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E54EB6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54EB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E54EB6" w:rsidRDefault="00E54EB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„Přístavba montážního a expedičního objektu“</w:t>
            </w:r>
          </w:p>
        </w:tc>
      </w:tr>
      <w:tr w:rsidR="000D1392" w:rsidRPr="00E54EB6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54EB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E54EB6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0D1392" w:rsidRPr="00E54EB6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54EB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E54EB6" w:rsidRDefault="00E54EB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B6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8" w:rsidRDefault="00F674A8" w:rsidP="00005A3C">
      <w:pPr>
        <w:spacing w:after="0" w:line="240" w:lineRule="auto"/>
      </w:pPr>
      <w:r>
        <w:separator/>
      </w:r>
    </w:p>
  </w:endnote>
  <w:endnote w:type="continuationSeparator" w:id="0">
    <w:p w:rsidR="00F674A8" w:rsidRDefault="00F674A8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8" w:rsidRDefault="00F674A8" w:rsidP="00005A3C">
      <w:pPr>
        <w:spacing w:after="0" w:line="240" w:lineRule="auto"/>
      </w:pPr>
      <w:r>
        <w:separator/>
      </w:r>
    </w:p>
  </w:footnote>
  <w:footnote w:type="continuationSeparator" w:id="0">
    <w:p w:rsidR="00F674A8" w:rsidRDefault="00F674A8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10E1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67B7E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030DA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4EB6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674A8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jUnMBzIu5DKuqJLl//m7qU6xpb0=</DigestValue>
    </Reference>
    <Reference URI="#idOfficeObject" Type="http://www.w3.org/2000/09/xmldsig#Object">
      <DigestMethod Algorithm="http://www.w3.org/2000/09/xmldsig#sha1"/>
      <DigestValue>/2oOs5pzWgEBmtpf+fx3l8tRFO8=</DigestValue>
    </Reference>
  </SignedInfo>
  <SignatureValue>
    VpJ4eMZG/PuhB5yqfKSMV1/4yjuwR3NoSAudbTIaVpHqDfmIt353oB1P8hOILGdYejzAlu5h
    JevIhcYda8l2TRIJ6ZaoPz+P6CVnRjZ21nGFJ8cUoI/QNZKNsuCdEemXtHQkAs5yjJHva2bF
    iePcpXTF3oGkhX+XhBQl6YRbQdFLnM14mTQW1cL5GO8B8ZuYzP+2WPlBT+5zS8py2SY0NNOS
    mcW2rMByKt/YKHe0MMmdnESFOBQFrBNirGv2nuJOb92M0UUcBK5lU1vBoTbklFAS4fAgw4Ne
    vUwyolWd6IugdolJTtH7auarNJUh58zF+uSR4nYlNEcOCugwgfOiTQ==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J9/PKKBgn3BGssk9mzTCiSEjjp8=</DigestValue>
      </Reference>
      <Reference URI="/word/document.xml?ContentType=application/vnd.openxmlformats-officedocument.wordprocessingml.document.main+xml">
        <DigestMethod Algorithm="http://www.w3.org/2000/09/xmldsig#sha1"/>
        <DigestValue>74kEzFnUNk3IhAwEAHOqb2MH8cg=</DigestValue>
      </Reference>
      <Reference URI="/word/endnotes.xml?ContentType=application/vnd.openxmlformats-officedocument.wordprocessingml.endnotes+xml">
        <DigestMethod Algorithm="http://www.w3.org/2000/09/xmldsig#sha1"/>
        <DigestValue>RINEAi5ItfpX0axI43qdlpLpG/E=</DigestValue>
      </Reference>
      <Reference URI="/word/fontTable.xml?ContentType=application/vnd.openxmlformats-officedocument.wordprocessingml.fontTable+xml">
        <DigestMethod Algorithm="http://www.w3.org/2000/09/xmldsig#sha1"/>
        <DigestValue>u0T+uUy4Ie/ekbZIE72VtQhBo1U=</DigestValue>
      </Reference>
      <Reference URI="/word/footnotes.xml?ContentType=application/vnd.openxmlformats-officedocument.wordprocessingml.footnotes+xml">
        <DigestMethod Algorithm="http://www.w3.org/2000/09/xmldsig#sha1"/>
        <DigestValue>nJRhcr7ZxHcpQDCrtzoP92NajHM=</DigestValue>
      </Reference>
      <Reference URI="/word/numbering.xml?ContentType=application/vnd.openxmlformats-officedocument.wordprocessingml.numbering+xml">
        <DigestMethod Algorithm="http://www.w3.org/2000/09/xmldsig#sha1"/>
        <DigestValue>U9x7/RvYB0VRW+M+eJ9lrL+VKro=</DigestValue>
      </Reference>
      <Reference URI="/word/settings.xml?ContentType=application/vnd.openxmlformats-officedocument.wordprocessingml.settings+xml">
        <DigestMethod Algorithm="http://www.w3.org/2000/09/xmldsig#sha1"/>
        <DigestValue>JnrlQew9pw0KHZYDwPvT1ln6aoM=</DigestValue>
      </Reference>
      <Reference URI="/word/styles.xml?ContentType=application/vnd.openxmlformats-officedocument.wordprocessingml.styles+xml">
        <DigestMethod Algorithm="http://www.w3.org/2000/09/xmldsig#sha1"/>
        <DigestValue>sF0MF0o208BqLUn686APnP2Q9/s=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2015-09-02T10:14:25Z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Zadávací dokumentace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Kocman Libor</cp:lastModifiedBy>
  <cp:revision>2</cp:revision>
  <dcterms:created xsi:type="dcterms:W3CDTF">2015-09-02T06:50:00Z</dcterms:created>
  <dcterms:modified xsi:type="dcterms:W3CDTF">2015-09-02T06:50:00Z</dcterms:modified>
</cp:coreProperties>
</file>