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 Montážní kanály v areálech DPO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B522C5" w:rsidRPr="00B522C5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autorského dozoru </w:t>
      </w:r>
    </w:p>
    <w:p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:rsidR="00B522C5" w:rsidRPr="00EE1AEC" w:rsidRDefault="00B522C5" w:rsidP="00EE1AEC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</w:t>
      </w:r>
      <w:r w:rsidR="00DD689A">
        <w:t>jednotlivých dílčích částí</w:t>
      </w:r>
      <w:r>
        <w:t xml:space="preserve">, které jsou součástí </w:t>
      </w:r>
      <w:r w:rsidR="004C0216">
        <w:t xml:space="preserve">projektové </w:t>
      </w:r>
      <w:r>
        <w:t xml:space="preserve">dokumentace </w:t>
      </w:r>
      <w:r w:rsidRPr="006A0A8C">
        <w:rPr>
          <w:i/>
          <w:szCs w:val="22"/>
        </w:rPr>
        <w:t>„</w:t>
      </w:r>
      <w:r w:rsidR="00DD689A">
        <w:rPr>
          <w:b/>
          <w:szCs w:val="22"/>
        </w:rPr>
        <w:t>PD – Montážní kanály v areálech DPO</w:t>
      </w:r>
      <w:r w:rsidR="00364FBB" w:rsidRPr="006A0A8C">
        <w:rPr>
          <w:i/>
          <w:szCs w:val="22"/>
        </w:rPr>
        <w:t>“</w:t>
      </w:r>
      <w:r w:rsidRPr="00364FBB">
        <w:rPr>
          <w:szCs w:val="22"/>
        </w:rPr>
        <w:t>.</w:t>
      </w:r>
    </w:p>
    <w:p w:rsidR="00EE1AEC" w:rsidRPr="007360BD" w:rsidRDefault="00EE1AEC" w:rsidP="00EE1AEC">
      <w:pPr>
        <w:pStyle w:val="Odstavecseseznamem"/>
        <w:numPr>
          <w:ilvl w:val="0"/>
          <w:numId w:val="0"/>
        </w:numPr>
        <w:spacing w:after="0"/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spacing w:before="240"/>
        <w:ind w:hanging="720"/>
      </w:pPr>
      <w:r w:rsidRPr="00A65FE8">
        <w:t>Na žádost objednatele v průběhu zadávacího řízení na realizaci stavby bezúplatně poskytovat informace k dotazům uchazečů týkajících se projektové dokumentace, a to e-mailem ve lhůtě do 2 dnů od obdržení žádosti, nebude-li dohodnuto jinak.</w:t>
      </w:r>
    </w:p>
    <w:p w:rsidR="00EE1AEC" w:rsidRPr="00A65FE8" w:rsidRDefault="00EE1AEC" w:rsidP="00EE1AEC">
      <w:pPr>
        <w:pStyle w:val="Odstavecseseznamem"/>
        <w:numPr>
          <w:ilvl w:val="0"/>
          <w:numId w:val="0"/>
        </w:numPr>
        <w:spacing w:before="240"/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>Autorský dozor při realizaci stav</w:t>
      </w:r>
      <w:r w:rsidR="00DD689A">
        <w:t>eb</w:t>
      </w:r>
      <w:r>
        <w:t xml:space="preserve"> k zabezpečení souladu s dokumentací souborného řešení projektu, jak pokud jde o vlastní řešení stavby, tak také z hlediska postupu a respektování podmínek výstavby.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>Posuzování návrhů účastníků výstavby na odchylky a změny týkající se dokumentace souborného řešení projektu.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EE1AEC" w:rsidRPr="00174E27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EE1AEC" w:rsidRPr="00174E27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185735" w:rsidRDefault="00B522C5" w:rsidP="00EE1AEC">
      <w:pPr>
        <w:pStyle w:val="Odstavecseseznamem"/>
        <w:numPr>
          <w:ilvl w:val="0"/>
          <w:numId w:val="15"/>
        </w:numPr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>Účast na mimořádných kontrolních jednáních o výstavbě (mimořádných kontrolních dnech), na které bude pozván objednatelem (stavebníkem).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EE1AEC">
      <w:pPr>
        <w:pStyle w:val="Odstavecseseznamem"/>
        <w:numPr>
          <w:ilvl w:val="0"/>
          <w:numId w:val="16"/>
        </w:numPr>
        <w:ind w:hanging="11"/>
      </w:pPr>
      <w:r>
        <w:t>Závěrečná kontrolní prohlídka.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>Účast při předání a převzetí stavby ke zkouškám, popř. zkušebnímu provozu.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>Dozor nad průběhem zkoušek, popř. zkušebního provozu, předpokládaných dokumentací souborného řešení projektu.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 w:rsidRPr="00174E27">
        <w:t xml:space="preserve">Sledování postupu výstavby z technického hlediska. </w:t>
      </w:r>
    </w:p>
    <w:p w:rsidR="00EE1AEC" w:rsidRPr="00174E27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 xml:space="preserve">Zaznamenávání zjištění, požadavků a návrhu fyzické osoby, která provádí autorský dozor, do stavebního deníku. 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EE1AEC">
      <w:pPr>
        <w:pStyle w:val="Odstavecseseznamem"/>
        <w:numPr>
          <w:ilvl w:val="0"/>
          <w:numId w:val="15"/>
        </w:numPr>
        <w:ind w:hanging="720"/>
      </w:pPr>
      <w:r>
        <w:t>Účast při předání staveniště zhotoviteli stavby, účast při závěrečném převzetí stavby objednatelem (stavebníkem).</w:t>
      </w:r>
    </w:p>
    <w:p w:rsidR="00EE1AEC" w:rsidRDefault="00EE1AEC" w:rsidP="00EE1AEC">
      <w:pPr>
        <w:pStyle w:val="Odstavecseseznamem"/>
        <w:numPr>
          <w:ilvl w:val="0"/>
          <w:numId w:val="0"/>
        </w:numPr>
        <w:ind w:left="720"/>
      </w:pPr>
    </w:p>
    <w:p w:rsidR="00B522C5" w:rsidRDefault="00B522C5" w:rsidP="00B522C5">
      <w:r>
        <w:t>Ostatní:</w:t>
      </w:r>
    </w:p>
    <w:p w:rsid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EE1AEC" w:rsidRDefault="00EE1AEC" w:rsidP="00EE1AEC">
      <w:pPr>
        <w:pStyle w:val="Odstavecseseznamem"/>
        <w:numPr>
          <w:ilvl w:val="0"/>
          <w:numId w:val="0"/>
        </w:numPr>
        <w:spacing w:after="0"/>
        <w:ind w:left="720"/>
      </w:pPr>
    </w:p>
    <w:p w:rsidR="00EE1AEC" w:rsidRDefault="00EE1AEC" w:rsidP="00EE1AEC">
      <w:pPr>
        <w:pStyle w:val="Odstavecseseznamem"/>
        <w:numPr>
          <w:ilvl w:val="0"/>
          <w:numId w:val="0"/>
        </w:numPr>
        <w:spacing w:after="0"/>
        <w:ind w:left="720"/>
      </w:pPr>
    </w:p>
    <w:p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dne: </w:t>
      </w:r>
    </w:p>
    <w:p w:rsidR="00EE1AEC" w:rsidRPr="00AE4473" w:rsidRDefault="00EE1AEC" w:rsidP="00EE1AEC">
      <w:pPr>
        <w:tabs>
          <w:tab w:val="left" w:pos="5670"/>
        </w:tabs>
        <w:rPr>
          <w:szCs w:val="22"/>
        </w:rPr>
      </w:pPr>
    </w:p>
    <w:p w:rsidR="00EE1AEC" w:rsidRPr="00AE4473" w:rsidRDefault="00EE1AEC" w:rsidP="00EE1AEC">
      <w:pPr>
        <w:tabs>
          <w:tab w:val="left" w:pos="5670"/>
        </w:tabs>
        <w:rPr>
          <w:szCs w:val="22"/>
        </w:rPr>
      </w:pPr>
    </w:p>
    <w:p w:rsidR="00EE1AEC" w:rsidRPr="00AE4473" w:rsidRDefault="00EE1AEC" w:rsidP="00EE1AEC">
      <w:pPr>
        <w:tabs>
          <w:tab w:val="left" w:pos="5670"/>
        </w:tabs>
        <w:rPr>
          <w:szCs w:val="22"/>
        </w:rPr>
      </w:pPr>
    </w:p>
    <w:p w:rsidR="00EE1AEC" w:rsidRPr="00AE4473" w:rsidRDefault="00EE1AEC" w:rsidP="00EE1AEC">
      <w:pPr>
        <w:tabs>
          <w:tab w:val="left" w:pos="5670"/>
        </w:tabs>
        <w:rPr>
          <w:szCs w:val="22"/>
        </w:rPr>
      </w:pPr>
    </w:p>
    <w:p w:rsidR="00EE1AEC" w:rsidRPr="00AE4473" w:rsidRDefault="00EE1AEC" w:rsidP="00EE1AEC">
      <w:pPr>
        <w:tabs>
          <w:tab w:val="left" w:pos="5670"/>
        </w:tabs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  <w:t>…………………………………..…..</w:t>
      </w:r>
    </w:p>
    <w:p w:rsidR="00EE1AEC" w:rsidRPr="00AE4473" w:rsidRDefault="00EE1AEC" w:rsidP="00EE1AEC">
      <w:pPr>
        <w:tabs>
          <w:tab w:val="left" w:pos="4820"/>
        </w:tabs>
        <w:ind w:left="4820" w:hanging="4820"/>
        <w:rPr>
          <w:i/>
          <w:color w:val="00B0F0"/>
          <w:szCs w:val="22"/>
        </w:rPr>
      </w:pPr>
      <w:r w:rsidRPr="002F1C89">
        <w:rPr>
          <w:i/>
          <w:color w:val="00B0F0"/>
          <w:szCs w:val="22"/>
        </w:rPr>
        <w:t>(POZN. doplní objednatel</w:t>
      </w:r>
      <w:r>
        <w:rPr>
          <w:i/>
          <w:color w:val="00B0F0"/>
          <w:szCs w:val="22"/>
        </w:rPr>
        <w:t xml:space="preserve"> před uzavřením smlouvy</w:t>
      </w:r>
      <w:r w:rsidRPr="002F1C89">
        <w:rPr>
          <w:i/>
          <w:color w:val="00B0F0"/>
          <w:szCs w:val="22"/>
        </w:rPr>
        <w:t>)</w:t>
      </w:r>
      <w:r w:rsidRPr="00AE4473">
        <w:rPr>
          <w:i/>
          <w:color w:val="00B0F0"/>
          <w:szCs w:val="22"/>
        </w:rPr>
        <w:tab/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dodavatel, poté poznámku vymažte.)</w:t>
      </w:r>
    </w:p>
    <w:p w:rsidR="00EE1AEC" w:rsidRPr="001960F7" w:rsidRDefault="00EE1AEC" w:rsidP="00EE1AEC">
      <w:pPr>
        <w:pStyle w:val="Odstavecseseznamem"/>
        <w:numPr>
          <w:ilvl w:val="0"/>
          <w:numId w:val="0"/>
        </w:numPr>
        <w:spacing w:after="0"/>
        <w:ind w:left="720"/>
      </w:pPr>
    </w:p>
    <w:sectPr w:rsidR="00EE1AE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569" w:rsidRDefault="00854569" w:rsidP="00360830">
      <w:r>
        <w:separator/>
      </w:r>
    </w:p>
  </w:endnote>
  <w:endnote w:type="continuationSeparator" w:id="0">
    <w:p w:rsidR="00854569" w:rsidRDefault="0085456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 Montážní kanály v areálech DPO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569" w:rsidRDefault="00854569" w:rsidP="00360830">
      <w:r>
        <w:separator/>
      </w:r>
    </w:p>
  </w:footnote>
  <w:footnote w:type="continuationSeparator" w:id="0">
    <w:p w:rsidR="00854569" w:rsidRDefault="0085456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B522C5">
      <w:rPr>
        <w:rFonts w:ascii="Times New Roman" w:hAnsi="Times New Roman"/>
        <w:i/>
        <w:sz w:val="20"/>
        <w:szCs w:val="20"/>
      </w:rPr>
      <w:t>4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311D7"/>
    <w:rsid w:val="0007345D"/>
    <w:rsid w:val="00093F08"/>
    <w:rsid w:val="00094C52"/>
    <w:rsid w:val="000A59BF"/>
    <w:rsid w:val="000C4E61"/>
    <w:rsid w:val="000C5B9D"/>
    <w:rsid w:val="00110139"/>
    <w:rsid w:val="00133623"/>
    <w:rsid w:val="00145A19"/>
    <w:rsid w:val="001526C2"/>
    <w:rsid w:val="00185735"/>
    <w:rsid w:val="001960F7"/>
    <w:rsid w:val="001B3CDB"/>
    <w:rsid w:val="001B7338"/>
    <w:rsid w:val="001E4DD0"/>
    <w:rsid w:val="00216075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60830"/>
    <w:rsid w:val="00362826"/>
    <w:rsid w:val="00364FBB"/>
    <w:rsid w:val="003651CD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A5867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7264EF"/>
    <w:rsid w:val="007417BF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4569"/>
    <w:rsid w:val="00870D7E"/>
    <w:rsid w:val="00871E0A"/>
    <w:rsid w:val="008774FB"/>
    <w:rsid w:val="008806F4"/>
    <w:rsid w:val="008826DD"/>
    <w:rsid w:val="00882DC3"/>
    <w:rsid w:val="008A054F"/>
    <w:rsid w:val="008B2BEF"/>
    <w:rsid w:val="008F0855"/>
    <w:rsid w:val="00904DA8"/>
    <w:rsid w:val="009163F5"/>
    <w:rsid w:val="00932BB7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E6A37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C162A1"/>
    <w:rsid w:val="00C21181"/>
    <w:rsid w:val="00C37193"/>
    <w:rsid w:val="00CA1A2F"/>
    <w:rsid w:val="00CB5F7B"/>
    <w:rsid w:val="00CE6C4F"/>
    <w:rsid w:val="00D24B69"/>
    <w:rsid w:val="00D4550A"/>
    <w:rsid w:val="00D63E1A"/>
    <w:rsid w:val="00D944C9"/>
    <w:rsid w:val="00DB64BA"/>
    <w:rsid w:val="00DB6A28"/>
    <w:rsid w:val="00DD689A"/>
    <w:rsid w:val="00DE773D"/>
    <w:rsid w:val="00E367B5"/>
    <w:rsid w:val="00E66AC2"/>
    <w:rsid w:val="00E97538"/>
    <w:rsid w:val="00EA6B11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44EC0"/>
    <w:rsid w:val="00F539F2"/>
    <w:rsid w:val="00F92600"/>
    <w:rsid w:val="00F94B91"/>
    <w:rsid w:val="00F97F7F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857C4-4826-4A95-AD29-6BC116944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2019-04-04T13:15:00Z</dcterms:created>
  <dcterms:modified xsi:type="dcterms:W3CDTF">2019-04-04T13:15:00Z</dcterms:modified>
</cp:coreProperties>
</file>