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2D6167">
        <w:rPr>
          <w:b/>
          <w:szCs w:val="22"/>
        </w:rPr>
        <w:t>PJD na ul. Výškovická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3A27F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3A27FB">
        <w:rPr>
          <w:b/>
          <w:sz w:val="24"/>
          <w:szCs w:val="24"/>
        </w:rPr>
        <w:t>Upřesnění předmětu a rozsahu projektové dokumentace</w:t>
      </w:r>
    </w:p>
    <w:p w:rsidR="001D11C3" w:rsidRPr="001D11C3" w:rsidRDefault="001D11C3" w:rsidP="001D11C3">
      <w:pPr>
        <w:numPr>
          <w:ilvl w:val="0"/>
          <w:numId w:val="17"/>
        </w:numPr>
        <w:tabs>
          <w:tab w:val="left" w:pos="426"/>
        </w:tabs>
        <w:spacing w:before="75" w:after="0"/>
        <w:ind w:left="1571" w:hanging="1571"/>
        <w:contextualSpacing/>
        <w:jc w:val="left"/>
        <w:rPr>
          <w:szCs w:val="22"/>
        </w:rPr>
      </w:pPr>
      <w:r w:rsidRPr="001D11C3">
        <w:rPr>
          <w:szCs w:val="22"/>
        </w:rPr>
        <w:t>Projektov</w:t>
      </w:r>
      <w:r>
        <w:rPr>
          <w:szCs w:val="22"/>
        </w:rPr>
        <w:t>á</w:t>
      </w:r>
      <w:r w:rsidRPr="001D11C3">
        <w:rPr>
          <w:szCs w:val="22"/>
        </w:rPr>
        <w:t xml:space="preserve"> dokumentace bud</w:t>
      </w:r>
      <w:r>
        <w:rPr>
          <w:szCs w:val="22"/>
        </w:rPr>
        <w:t>e</w:t>
      </w:r>
      <w:r w:rsidRPr="001D11C3">
        <w:rPr>
          <w:szCs w:val="22"/>
        </w:rPr>
        <w:t xml:space="preserve"> zpracován</w:t>
      </w:r>
      <w:r>
        <w:rPr>
          <w:szCs w:val="22"/>
        </w:rPr>
        <w:t>a</w:t>
      </w:r>
      <w:r w:rsidRPr="001D11C3">
        <w:rPr>
          <w:szCs w:val="22"/>
        </w:rPr>
        <w:t xml:space="preserve"> dle následující technické specifikace:</w:t>
      </w:r>
    </w:p>
    <w:p w:rsidR="006F3924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contextualSpacing w:val="0"/>
        <w:rPr>
          <w:szCs w:val="22"/>
        </w:rPr>
      </w:pPr>
      <w:r>
        <w:rPr>
          <w:szCs w:val="22"/>
        </w:rPr>
        <w:t>Rekonstrukce tramvajového spodku (v úseku 1. nutná rekonstrukce odvodnění) a svršku mezi křižovatkami s ul. Pavlovova a s ul. Svornosti</w:t>
      </w:r>
    </w:p>
    <w:p w:rsidR="006F3924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contextualSpacing w:val="0"/>
        <w:rPr>
          <w:szCs w:val="22"/>
        </w:rPr>
      </w:pPr>
      <w:r>
        <w:rPr>
          <w:szCs w:val="22"/>
        </w:rPr>
        <w:t>Stavební rozdělení na dva úseky: 1. úsek od ul. Svornosti po ul. Čujkovova, 2. úsek od ul. Čujkovova po ul. Pavlovova (vyjma křižovatky ul. Výškovická x Čujkovova x Volgogradská, která je řešena v projektu SMO)</w:t>
      </w:r>
    </w:p>
    <w:p w:rsidR="006F3924" w:rsidRPr="00CA4E75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contextualSpacing w:val="0"/>
        <w:rPr>
          <w:szCs w:val="22"/>
        </w:rPr>
      </w:pPr>
      <w:r>
        <w:rPr>
          <w:szCs w:val="22"/>
        </w:rPr>
        <w:t>1. úsek bude zatravněn se systémem zavlažování</w:t>
      </w:r>
    </w:p>
    <w:p w:rsidR="006F3924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contextualSpacing w:val="0"/>
        <w:rPr>
          <w:szCs w:val="22"/>
        </w:rPr>
      </w:pPr>
      <w:r>
        <w:rPr>
          <w:szCs w:val="22"/>
        </w:rPr>
        <w:t>Navržený systém pevné jízdní dráhy W – Tram</w:t>
      </w:r>
    </w:p>
    <w:p w:rsidR="006F3924" w:rsidRPr="00CA4E75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contextualSpacing w:val="0"/>
        <w:rPr>
          <w:szCs w:val="22"/>
        </w:rPr>
      </w:pPr>
      <w:r>
        <w:rPr>
          <w:szCs w:val="22"/>
        </w:rPr>
        <w:t>Úprava zastávky Zábřeh vodárna na bezbariérovou</w:t>
      </w:r>
    </w:p>
    <w:p w:rsidR="006F3924" w:rsidRPr="00CA4E75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rPr>
          <w:szCs w:val="22"/>
        </w:rPr>
      </w:pPr>
      <w:r>
        <w:rPr>
          <w:szCs w:val="22"/>
        </w:rPr>
        <w:t>Zajištění bezpečnosti chodců a cestujících</w:t>
      </w:r>
      <w:r w:rsidRPr="00CA4E75">
        <w:rPr>
          <w:szCs w:val="22"/>
        </w:rPr>
        <w:t xml:space="preserve"> </w:t>
      </w:r>
      <w:r>
        <w:rPr>
          <w:szCs w:val="22"/>
        </w:rPr>
        <w:t>o</w:t>
      </w:r>
      <w:r w:rsidRPr="00CA4E75">
        <w:rPr>
          <w:szCs w:val="22"/>
        </w:rPr>
        <w:t>celov</w:t>
      </w:r>
      <w:r>
        <w:rPr>
          <w:szCs w:val="22"/>
        </w:rPr>
        <w:t>ými</w:t>
      </w:r>
      <w:r w:rsidRPr="00CA4E75">
        <w:rPr>
          <w:szCs w:val="22"/>
        </w:rPr>
        <w:t xml:space="preserve"> ochrann</w:t>
      </w:r>
      <w:r>
        <w:rPr>
          <w:szCs w:val="22"/>
        </w:rPr>
        <w:t>ými</w:t>
      </w:r>
      <w:r w:rsidRPr="00CA4E75">
        <w:rPr>
          <w:szCs w:val="22"/>
        </w:rPr>
        <w:t xml:space="preserve"> sloupky na chodnících i nástupištích</w:t>
      </w:r>
    </w:p>
    <w:p w:rsidR="006F3924" w:rsidRPr="00EC4365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rPr>
          <w:szCs w:val="22"/>
        </w:rPr>
      </w:pPr>
      <w:r>
        <w:rPr>
          <w:szCs w:val="22"/>
        </w:rPr>
        <w:t>Řešení křižovatky s ul. Kosmonautů pomocí vhodné přejezdové konstrukce s kolejnicí 49E1</w:t>
      </w:r>
    </w:p>
    <w:p w:rsidR="006F3924" w:rsidRPr="00CA4E75" w:rsidRDefault="006F3924" w:rsidP="006F3924">
      <w:pPr>
        <w:pStyle w:val="Odstavecseseznamem"/>
        <w:numPr>
          <w:ilvl w:val="1"/>
          <w:numId w:val="17"/>
        </w:numPr>
        <w:tabs>
          <w:tab w:val="clear" w:pos="2292"/>
          <w:tab w:val="num" w:pos="993"/>
        </w:tabs>
        <w:spacing w:after="0"/>
        <w:ind w:left="993" w:hanging="567"/>
        <w:rPr>
          <w:szCs w:val="22"/>
        </w:rPr>
      </w:pPr>
      <w:r>
        <w:rPr>
          <w:szCs w:val="22"/>
        </w:rPr>
        <w:t>Koordinace s projektem Rekonstrukce nástupišť Kotva</w:t>
      </w:r>
    </w:p>
    <w:p w:rsidR="001D11C3" w:rsidRPr="001D11C3" w:rsidRDefault="001D11C3" w:rsidP="001D11C3">
      <w:pPr>
        <w:numPr>
          <w:ilvl w:val="0"/>
          <w:numId w:val="17"/>
        </w:numPr>
        <w:tabs>
          <w:tab w:val="left" w:pos="426"/>
        </w:tabs>
        <w:spacing w:before="75" w:after="0"/>
        <w:ind w:left="426" w:hanging="426"/>
        <w:jc w:val="left"/>
        <w:rPr>
          <w:szCs w:val="22"/>
        </w:rPr>
      </w:pPr>
      <w:r w:rsidRPr="001D11C3">
        <w:rPr>
          <w:szCs w:val="22"/>
        </w:rPr>
        <w:t xml:space="preserve">Zaměření a zakreslení stávajícího stavu objektů, geodetického zaměření pro potřeby vypracování projektové dokumentace provede zhotovitel. </w:t>
      </w:r>
    </w:p>
    <w:p w:rsidR="001D11C3" w:rsidRPr="001D11C3" w:rsidRDefault="001D11C3" w:rsidP="001D11C3">
      <w:pPr>
        <w:tabs>
          <w:tab w:val="left" w:pos="426"/>
        </w:tabs>
        <w:spacing w:before="75" w:after="0"/>
        <w:ind w:left="426"/>
        <w:rPr>
          <w:szCs w:val="22"/>
        </w:rPr>
      </w:pPr>
      <w:r w:rsidRPr="001D11C3">
        <w:rPr>
          <w:szCs w:val="22"/>
        </w:rPr>
        <w:t xml:space="preserve">Součástí zpracování projektové dokumentace je provedení veškerých stavebně technických průzkumů nutných k řádnému zpracování projektové dokumentace dle technické specifikace uvedené v čl. 2, odstavec 2 </w:t>
      </w:r>
      <w:proofErr w:type="gramStart"/>
      <w:r w:rsidRPr="001D11C3">
        <w:rPr>
          <w:szCs w:val="22"/>
        </w:rPr>
        <w:t>této</w:t>
      </w:r>
      <w:proofErr w:type="gramEnd"/>
      <w:r w:rsidRPr="001D11C3">
        <w:rPr>
          <w:szCs w:val="22"/>
        </w:rPr>
        <w:t xml:space="preserve"> smlouvy, vč. úhrady všech poplatků. </w:t>
      </w:r>
    </w:p>
    <w:p w:rsidR="001D11C3" w:rsidRPr="001D11C3" w:rsidRDefault="001D11C3" w:rsidP="001D11C3">
      <w:pPr>
        <w:tabs>
          <w:tab w:val="left" w:pos="426"/>
        </w:tabs>
        <w:spacing w:before="75" w:after="0"/>
        <w:ind w:left="426"/>
        <w:rPr>
          <w:szCs w:val="22"/>
        </w:rPr>
      </w:pPr>
      <w:r w:rsidRPr="001D11C3">
        <w:rPr>
          <w:szCs w:val="22"/>
        </w:rPr>
        <w:t xml:space="preserve">Zajištění dokladové části v minimálním rozsahu: vyjádření správců inženýrských sítí k existenci sítí a k projektové dokumentaci, stanovisko MMO ÚHA a stavebního řádu, MMO odbor dopravy, SMO – </w:t>
      </w:r>
      <w:proofErr w:type="spellStart"/>
      <w:r w:rsidRPr="001D11C3">
        <w:rPr>
          <w:szCs w:val="22"/>
        </w:rPr>
        <w:t>ÚMOb</w:t>
      </w:r>
      <w:proofErr w:type="spellEnd"/>
      <w:r w:rsidRPr="001D11C3">
        <w:rPr>
          <w:szCs w:val="22"/>
        </w:rPr>
        <w:t xml:space="preserve"> dle působnosti, KHS MSK a HZS MSK. </w:t>
      </w:r>
    </w:p>
    <w:p w:rsidR="001D11C3" w:rsidRPr="001D11C3" w:rsidRDefault="001D11C3" w:rsidP="001D11C3">
      <w:pPr>
        <w:numPr>
          <w:ilvl w:val="0"/>
          <w:numId w:val="17"/>
        </w:numPr>
        <w:tabs>
          <w:tab w:val="left" w:pos="426"/>
        </w:tabs>
        <w:spacing w:before="75" w:after="0"/>
        <w:ind w:left="426" w:hanging="426"/>
        <w:jc w:val="left"/>
        <w:rPr>
          <w:szCs w:val="22"/>
        </w:rPr>
      </w:pPr>
      <w:r w:rsidRPr="001D11C3">
        <w:rPr>
          <w:szCs w:val="22"/>
        </w:rPr>
        <w:t>Projektová dokumentace bude předána v tomto provedení:</w:t>
      </w:r>
    </w:p>
    <w:p w:rsidR="001D11C3" w:rsidRPr="001D11C3" w:rsidRDefault="001D11C3" w:rsidP="001D11C3">
      <w:pPr>
        <w:numPr>
          <w:ilvl w:val="0"/>
          <w:numId w:val="16"/>
        </w:numPr>
        <w:tabs>
          <w:tab w:val="left" w:pos="426"/>
        </w:tabs>
        <w:spacing w:before="75" w:after="0"/>
        <w:jc w:val="left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:rsidR="001D11C3" w:rsidRPr="001D11C3" w:rsidRDefault="001D11C3" w:rsidP="001D11C3">
      <w:pPr>
        <w:numPr>
          <w:ilvl w:val="0"/>
          <w:numId w:val="16"/>
        </w:numPr>
        <w:tabs>
          <w:tab w:val="left" w:pos="426"/>
        </w:tabs>
        <w:spacing w:before="75" w:after="0"/>
        <w:jc w:val="left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*.doc nebo*.docx , tabulková část ve formátu *.</w:t>
      </w:r>
      <w:proofErr w:type="spellStart"/>
      <w:r w:rsidRPr="001D11C3">
        <w:rPr>
          <w:szCs w:val="22"/>
        </w:rPr>
        <w:t>xls</w:t>
      </w:r>
      <w:proofErr w:type="spellEnd"/>
      <w:r w:rsidRPr="001D11C3">
        <w:rPr>
          <w:szCs w:val="22"/>
        </w:rPr>
        <w:t xml:space="preserve"> nebo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:rsidR="001D11C3" w:rsidRPr="001D11C3" w:rsidRDefault="001D11C3" w:rsidP="001D11C3">
      <w:pPr>
        <w:numPr>
          <w:ilvl w:val="0"/>
          <w:numId w:val="16"/>
        </w:numPr>
        <w:tabs>
          <w:tab w:val="left" w:pos="426"/>
        </w:tabs>
        <w:spacing w:before="75" w:after="0"/>
        <w:jc w:val="left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1D11C3">
        <w:rPr>
          <w:szCs w:val="22"/>
        </w:rPr>
        <w:t>xls</w:t>
      </w:r>
      <w:proofErr w:type="spellEnd"/>
      <w:r w:rsidRPr="001D11C3">
        <w:rPr>
          <w:szCs w:val="22"/>
        </w:rPr>
        <w:t xml:space="preserve"> nebo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90C" w:rsidRDefault="0016390C" w:rsidP="00360830">
      <w:r>
        <w:separator/>
      </w:r>
    </w:p>
  </w:endnote>
  <w:endnote w:type="continuationSeparator" w:id="0">
    <w:p w:rsidR="0016390C" w:rsidRDefault="0016390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2D6167">
      <w:rPr>
        <w:rFonts w:ascii="Times New Roman" w:hAnsi="Times New Roman" w:cs="Times New Roman"/>
        <w:i/>
        <w:sz w:val="20"/>
        <w:szCs w:val="20"/>
      </w:rPr>
      <w:t>PJD na ul. Výškovická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90C" w:rsidRDefault="0016390C" w:rsidP="00360830">
      <w:r>
        <w:separator/>
      </w:r>
    </w:p>
  </w:footnote>
  <w:footnote w:type="continuationSeparator" w:id="0">
    <w:p w:rsidR="0016390C" w:rsidRDefault="0016390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3A27FB">
      <w:rPr>
        <w:rFonts w:ascii="Times New Roman" w:hAnsi="Times New Roman"/>
        <w:i/>
        <w:sz w:val="20"/>
        <w:szCs w:val="20"/>
      </w:rPr>
      <w:t>7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1FA40511"/>
    <w:multiLevelType w:val="hybridMultilevel"/>
    <w:tmpl w:val="C93E022C"/>
    <w:lvl w:ilvl="0" w:tplc="86DADCD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B5D35"/>
    <w:multiLevelType w:val="hybridMultilevel"/>
    <w:tmpl w:val="C2441D0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D7661FC"/>
    <w:multiLevelType w:val="hybridMultilevel"/>
    <w:tmpl w:val="3EF492B0"/>
    <w:lvl w:ilvl="0" w:tplc="04050003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8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15"/>
  </w:num>
  <w:num w:numId="13">
    <w:abstractNumId w:val="12"/>
  </w:num>
  <w:num w:numId="14">
    <w:abstractNumId w:val="5"/>
  </w:num>
  <w:num w:numId="15">
    <w:abstractNumId w:val="13"/>
  </w:num>
  <w:num w:numId="16">
    <w:abstractNumId w:val="16"/>
  </w:num>
  <w:num w:numId="17">
    <w:abstractNumId w:val="6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90C"/>
    <w:rsid w:val="0018131B"/>
    <w:rsid w:val="001960F7"/>
    <w:rsid w:val="001A0AA4"/>
    <w:rsid w:val="001B3CDB"/>
    <w:rsid w:val="001D11C3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27F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6A5EED"/>
    <w:rsid w:val="006F3924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76924"/>
    <w:rsid w:val="00E97538"/>
    <w:rsid w:val="00EA6B11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F307-5E72-4FCC-8944-C44BA0EF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2019-04-04T11:13:00Z</dcterms:created>
  <dcterms:modified xsi:type="dcterms:W3CDTF">2019-04-04T11:13:00Z</dcterms:modified>
</cp:coreProperties>
</file>