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360F" w:rsidRDefault="003D360F" w:rsidP="003D360F">
      <w:bookmarkStart w:id="0" w:name="_top"/>
      <w:bookmarkEnd w:id="0"/>
    </w:p>
    <w:p w:rsidR="00E76D00" w:rsidRDefault="00E76D00" w:rsidP="003D360F"/>
    <w:p w:rsidR="00E76D00" w:rsidRDefault="00E76D00" w:rsidP="003D360F"/>
    <w:p w:rsidR="00E76D00" w:rsidRDefault="00E76D00" w:rsidP="003D360F"/>
    <w:p w:rsidR="00E76D00" w:rsidRDefault="00E76D00" w:rsidP="003D360F"/>
    <w:p w:rsidR="00E76D00" w:rsidRDefault="00E76D00" w:rsidP="003D360F"/>
    <w:p w:rsidR="00E76D00" w:rsidRDefault="00E76D00" w:rsidP="003D360F"/>
    <w:p w:rsidR="00E76D00" w:rsidRDefault="00E76D00" w:rsidP="003D360F"/>
    <w:p w:rsidR="00E76D00" w:rsidRDefault="00E76D00" w:rsidP="003D360F"/>
    <w:p w:rsidR="00E76D00" w:rsidRDefault="00E76D00" w:rsidP="003D360F"/>
    <w:p w:rsidR="00E76D00" w:rsidRDefault="00E76D00" w:rsidP="003D360F"/>
    <w:p w:rsidR="00E76D00" w:rsidRDefault="00E76D00" w:rsidP="003D360F"/>
    <w:p w:rsidR="00E76D00" w:rsidRDefault="00E76D00" w:rsidP="003D360F"/>
    <w:p w:rsidR="00E76D00" w:rsidRDefault="00E76D00" w:rsidP="003D360F"/>
    <w:p w:rsidR="00E76D00" w:rsidRDefault="00E76D00" w:rsidP="003D360F"/>
    <w:p w:rsidR="00E76D00" w:rsidRDefault="00E76D00" w:rsidP="003D360F"/>
    <w:p w:rsidR="00DA5738" w:rsidRDefault="00DA5738" w:rsidP="003D360F"/>
    <w:p w:rsidR="00A04D00" w:rsidRDefault="00A04D00" w:rsidP="003D360F"/>
    <w:p w:rsidR="00DA5738" w:rsidRDefault="00DA5738" w:rsidP="003D360F"/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6496"/>
        <w:gridCol w:w="1553"/>
        <w:gridCol w:w="2127"/>
      </w:tblGrid>
      <w:tr w:rsidR="0043455C" w:rsidTr="00E76D00">
        <w:trPr>
          <w:trHeight w:val="880"/>
        </w:trPr>
        <w:tc>
          <w:tcPr>
            <w:tcW w:w="6629" w:type="dxa"/>
            <w:tcBorders>
              <w:top w:val="single" w:sz="12" w:space="0" w:color="auto"/>
              <w:left w:val="single" w:sz="12" w:space="0" w:color="auto"/>
            </w:tcBorders>
          </w:tcPr>
          <w:p w:rsidR="0043455C" w:rsidRDefault="0043455C" w:rsidP="003D360F">
            <w:pPr>
              <w:rPr>
                <w:b/>
              </w:rPr>
            </w:pPr>
            <w:r w:rsidRPr="003A5B75">
              <w:rPr>
                <w:b/>
              </w:rPr>
              <w:t>Objednatel:</w:t>
            </w:r>
          </w:p>
          <w:p w:rsidR="0043455C" w:rsidRPr="0050139E" w:rsidRDefault="0043455C" w:rsidP="003D360F">
            <w:r w:rsidRPr="0050139E">
              <w:t>Dopravní podnik Ostrava a.s.</w:t>
            </w:r>
          </w:p>
          <w:p w:rsidR="0043455C" w:rsidRDefault="0043455C" w:rsidP="003D360F">
            <w:r w:rsidRPr="0050139E">
              <w:rPr>
                <w:snapToGrid w:val="0"/>
                <w:sz w:val="24"/>
                <w:szCs w:val="24"/>
              </w:rPr>
              <w:t>Poděbradova 494/2, 702 00 Ostrava–Moravská Ostrava</w:t>
            </w:r>
          </w:p>
        </w:tc>
        <w:tc>
          <w:tcPr>
            <w:tcW w:w="3717" w:type="dxa"/>
            <w:gridSpan w:val="2"/>
            <w:tcBorders>
              <w:top w:val="single" w:sz="12" w:space="0" w:color="auto"/>
              <w:right w:val="single" w:sz="12" w:space="0" w:color="auto"/>
            </w:tcBorders>
          </w:tcPr>
          <w:p w:rsidR="0043455C" w:rsidRDefault="0043455C" w:rsidP="0043455C">
            <w:pPr>
              <w:jc w:val="center"/>
            </w:pPr>
            <w:r>
              <w:rPr>
                <w:noProof/>
                <w:lang w:eastAsia="cs-CZ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422275</wp:posOffset>
                  </wp:positionH>
                  <wp:positionV relativeFrom="paragraph">
                    <wp:posOffset>0</wp:posOffset>
                  </wp:positionV>
                  <wp:extent cx="1381125" cy="521073"/>
                  <wp:effectExtent l="0" t="0" r="0" b="0"/>
                  <wp:wrapNone/>
                  <wp:docPr id="2" name="Obráze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NV_C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81125" cy="52107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E76D00" w:rsidTr="00E76D00">
        <w:tc>
          <w:tcPr>
            <w:tcW w:w="6629" w:type="dxa"/>
            <w:vMerge w:val="restart"/>
            <w:tcBorders>
              <w:left w:val="single" w:sz="12" w:space="0" w:color="auto"/>
            </w:tcBorders>
          </w:tcPr>
          <w:p w:rsidR="0043455C" w:rsidRPr="0050139E" w:rsidRDefault="0043455C" w:rsidP="0043455C">
            <w:pPr>
              <w:rPr>
                <w:b/>
              </w:rPr>
            </w:pPr>
            <w:r w:rsidRPr="0050139E">
              <w:rPr>
                <w:b/>
              </w:rPr>
              <w:t>Akce:</w:t>
            </w:r>
          </w:p>
          <w:p w:rsidR="0043455C" w:rsidRPr="0050139E" w:rsidRDefault="00DA5738" w:rsidP="0043455C">
            <w:r>
              <w:t>Zpráva z p</w:t>
            </w:r>
            <w:r w:rsidR="0043455C" w:rsidRPr="0050139E">
              <w:t>odrobn</w:t>
            </w:r>
            <w:r>
              <w:t>é</w:t>
            </w:r>
            <w:r w:rsidR="0043455C" w:rsidRPr="0050139E">
              <w:t xml:space="preserve"> prohlídk</w:t>
            </w:r>
            <w:r>
              <w:t>y</w:t>
            </w:r>
            <w:r w:rsidR="0043455C" w:rsidRPr="0050139E">
              <w:t xml:space="preserve"> ocelových konstrukcí v majetku Dopravního podniku Ostrava, a.s.</w:t>
            </w:r>
          </w:p>
        </w:tc>
        <w:tc>
          <w:tcPr>
            <w:tcW w:w="1559" w:type="dxa"/>
          </w:tcPr>
          <w:p w:rsidR="0043455C" w:rsidRPr="0043455C" w:rsidRDefault="0043455C" w:rsidP="0043455C">
            <w:pPr>
              <w:rPr>
                <w:b/>
              </w:rPr>
            </w:pPr>
            <w:r w:rsidRPr="0043455C">
              <w:rPr>
                <w:b/>
              </w:rPr>
              <w:t>Autorizoval:</w:t>
            </w:r>
          </w:p>
        </w:tc>
        <w:tc>
          <w:tcPr>
            <w:tcW w:w="2158" w:type="dxa"/>
            <w:tcBorders>
              <w:right w:val="single" w:sz="12" w:space="0" w:color="auto"/>
            </w:tcBorders>
          </w:tcPr>
          <w:p w:rsidR="0043455C" w:rsidRDefault="0043455C" w:rsidP="0043455C">
            <w:r>
              <w:t>Ing. Ronald Loydl</w:t>
            </w:r>
          </w:p>
        </w:tc>
      </w:tr>
      <w:tr w:rsidR="00E76D00" w:rsidTr="00E76D00">
        <w:tc>
          <w:tcPr>
            <w:tcW w:w="6629" w:type="dxa"/>
            <w:vMerge/>
            <w:tcBorders>
              <w:left w:val="single" w:sz="12" w:space="0" w:color="auto"/>
            </w:tcBorders>
          </w:tcPr>
          <w:p w:rsidR="0043455C" w:rsidRDefault="0043455C" w:rsidP="0043455C"/>
        </w:tc>
        <w:tc>
          <w:tcPr>
            <w:tcW w:w="1559" w:type="dxa"/>
          </w:tcPr>
          <w:p w:rsidR="0043455C" w:rsidRPr="0043455C" w:rsidRDefault="0043455C" w:rsidP="0043455C">
            <w:pPr>
              <w:rPr>
                <w:b/>
              </w:rPr>
            </w:pPr>
            <w:r w:rsidRPr="0043455C">
              <w:rPr>
                <w:b/>
              </w:rPr>
              <w:t>Prohlídku provedl:</w:t>
            </w:r>
          </w:p>
        </w:tc>
        <w:tc>
          <w:tcPr>
            <w:tcW w:w="2158" w:type="dxa"/>
            <w:tcBorders>
              <w:right w:val="single" w:sz="12" w:space="0" w:color="auto"/>
            </w:tcBorders>
          </w:tcPr>
          <w:p w:rsidR="0043455C" w:rsidRDefault="0043455C" w:rsidP="0043455C">
            <w:r>
              <w:t xml:space="preserve">Ing. </w:t>
            </w:r>
            <w:r w:rsidR="00D02B7D">
              <w:t>Loydl</w:t>
            </w:r>
            <w:r w:rsidR="002823D5">
              <w:t>,</w:t>
            </w:r>
            <w:r w:rsidR="00A051D1">
              <w:t xml:space="preserve"> Bc. Axman, Bc. Koutný</w:t>
            </w:r>
          </w:p>
        </w:tc>
      </w:tr>
      <w:tr w:rsidR="00E76D00" w:rsidTr="00E76D00">
        <w:tc>
          <w:tcPr>
            <w:tcW w:w="6629" w:type="dxa"/>
            <w:vMerge w:val="restart"/>
            <w:tcBorders>
              <w:left w:val="single" w:sz="12" w:space="0" w:color="auto"/>
            </w:tcBorders>
          </w:tcPr>
          <w:p w:rsidR="0043455C" w:rsidRPr="0050139E" w:rsidRDefault="0043455C" w:rsidP="0043455C">
            <w:pPr>
              <w:rPr>
                <w:b/>
              </w:rPr>
            </w:pPr>
            <w:r w:rsidRPr="0050139E">
              <w:rPr>
                <w:b/>
              </w:rPr>
              <w:t>Zhotovitel:</w:t>
            </w:r>
          </w:p>
          <w:p w:rsidR="0043455C" w:rsidRPr="0050139E" w:rsidRDefault="0043455C" w:rsidP="0043455C">
            <w:r w:rsidRPr="0050139E">
              <w:t>PONVIA CONSTRUCT s.r.o.</w:t>
            </w:r>
          </w:p>
          <w:p w:rsidR="0043455C" w:rsidRDefault="0043455C" w:rsidP="0043455C">
            <w:r w:rsidRPr="0050139E">
              <w:t>Krapkova 1159/3, 779 00 Olomouc</w:t>
            </w:r>
          </w:p>
        </w:tc>
        <w:tc>
          <w:tcPr>
            <w:tcW w:w="1559" w:type="dxa"/>
          </w:tcPr>
          <w:p w:rsidR="0043455C" w:rsidRPr="0043455C" w:rsidRDefault="0043455C" w:rsidP="0043455C">
            <w:pPr>
              <w:rPr>
                <w:b/>
              </w:rPr>
            </w:pPr>
            <w:r w:rsidRPr="0043455C">
              <w:rPr>
                <w:b/>
              </w:rPr>
              <w:t>Číslo zakázky:</w:t>
            </w:r>
          </w:p>
        </w:tc>
        <w:tc>
          <w:tcPr>
            <w:tcW w:w="2158" w:type="dxa"/>
            <w:tcBorders>
              <w:right w:val="single" w:sz="12" w:space="0" w:color="auto"/>
            </w:tcBorders>
          </w:tcPr>
          <w:p w:rsidR="0043455C" w:rsidRDefault="00E66431" w:rsidP="0043455C">
            <w:r>
              <w:t>1</w:t>
            </w:r>
            <w:r w:rsidR="00DA5738">
              <w:t>707</w:t>
            </w:r>
          </w:p>
        </w:tc>
      </w:tr>
      <w:tr w:rsidR="00E76D00" w:rsidTr="00E76D00">
        <w:tc>
          <w:tcPr>
            <w:tcW w:w="6629" w:type="dxa"/>
            <w:vMerge/>
            <w:tcBorders>
              <w:left w:val="single" w:sz="12" w:space="0" w:color="auto"/>
            </w:tcBorders>
          </w:tcPr>
          <w:p w:rsidR="0043455C" w:rsidRDefault="0043455C" w:rsidP="0043455C"/>
        </w:tc>
        <w:tc>
          <w:tcPr>
            <w:tcW w:w="1559" w:type="dxa"/>
          </w:tcPr>
          <w:p w:rsidR="0043455C" w:rsidRPr="0050139E" w:rsidRDefault="0043455C" w:rsidP="0043455C">
            <w:pPr>
              <w:rPr>
                <w:b/>
              </w:rPr>
            </w:pPr>
            <w:r w:rsidRPr="0050139E">
              <w:rPr>
                <w:b/>
              </w:rPr>
              <w:t>Datum:</w:t>
            </w:r>
          </w:p>
        </w:tc>
        <w:tc>
          <w:tcPr>
            <w:tcW w:w="2158" w:type="dxa"/>
            <w:tcBorders>
              <w:right w:val="single" w:sz="12" w:space="0" w:color="auto"/>
            </w:tcBorders>
          </w:tcPr>
          <w:p w:rsidR="0043455C" w:rsidRDefault="00C95183" w:rsidP="0043455C">
            <w:r>
              <w:t>04-0</w:t>
            </w:r>
            <w:r w:rsidR="0043455C">
              <w:t>5/2017</w:t>
            </w:r>
          </w:p>
        </w:tc>
      </w:tr>
      <w:tr w:rsidR="00E76D00" w:rsidTr="00E76D00">
        <w:tc>
          <w:tcPr>
            <w:tcW w:w="6629" w:type="dxa"/>
            <w:vMerge/>
            <w:tcBorders>
              <w:left w:val="single" w:sz="12" w:space="0" w:color="auto"/>
            </w:tcBorders>
          </w:tcPr>
          <w:p w:rsidR="0043455C" w:rsidRDefault="0043455C" w:rsidP="0043455C"/>
        </w:tc>
        <w:tc>
          <w:tcPr>
            <w:tcW w:w="1559" w:type="dxa"/>
          </w:tcPr>
          <w:p w:rsidR="0043455C" w:rsidRPr="00DA5738" w:rsidRDefault="00DA5738" w:rsidP="0043455C">
            <w:pPr>
              <w:rPr>
                <w:b/>
              </w:rPr>
            </w:pPr>
            <w:r w:rsidRPr="00DA5738">
              <w:rPr>
                <w:b/>
              </w:rPr>
              <w:t>Formát:</w:t>
            </w:r>
          </w:p>
        </w:tc>
        <w:tc>
          <w:tcPr>
            <w:tcW w:w="2158" w:type="dxa"/>
            <w:tcBorders>
              <w:right w:val="single" w:sz="12" w:space="0" w:color="auto"/>
            </w:tcBorders>
          </w:tcPr>
          <w:p w:rsidR="0043455C" w:rsidRDefault="00DA5738" w:rsidP="0043455C">
            <w:r>
              <w:t>A4,</w:t>
            </w:r>
            <w:r w:rsidR="00E66431">
              <w:t xml:space="preserve"> </w:t>
            </w:r>
            <w:r>
              <w:t>A3</w:t>
            </w:r>
          </w:p>
        </w:tc>
      </w:tr>
      <w:tr w:rsidR="0043455C" w:rsidTr="00E76D00">
        <w:trPr>
          <w:trHeight w:val="864"/>
        </w:trPr>
        <w:tc>
          <w:tcPr>
            <w:tcW w:w="6629" w:type="dxa"/>
            <w:tcBorders>
              <w:left w:val="single" w:sz="12" w:space="0" w:color="auto"/>
              <w:bottom w:val="single" w:sz="12" w:space="0" w:color="auto"/>
            </w:tcBorders>
          </w:tcPr>
          <w:p w:rsidR="0043455C" w:rsidRDefault="0043455C" w:rsidP="0043455C">
            <w:pPr>
              <w:rPr>
                <w:b/>
              </w:rPr>
            </w:pPr>
            <w:r w:rsidRPr="0050139E">
              <w:rPr>
                <w:b/>
              </w:rPr>
              <w:t xml:space="preserve">Část: </w:t>
            </w:r>
          </w:p>
          <w:p w:rsidR="0043455C" w:rsidRPr="0050139E" w:rsidRDefault="0043455C" w:rsidP="0043455C">
            <w:pPr>
              <w:rPr>
                <w:b/>
                <w:sz w:val="36"/>
                <w:szCs w:val="36"/>
              </w:rPr>
            </w:pPr>
            <w:r w:rsidRPr="0050139E">
              <w:rPr>
                <w:b/>
                <w:sz w:val="36"/>
                <w:szCs w:val="36"/>
              </w:rPr>
              <w:t xml:space="preserve">Areál </w:t>
            </w:r>
            <w:r w:rsidR="00F831A3">
              <w:rPr>
                <w:b/>
                <w:sz w:val="36"/>
                <w:szCs w:val="36"/>
              </w:rPr>
              <w:t>trolejbusy Ostrava</w:t>
            </w:r>
          </w:p>
        </w:tc>
        <w:tc>
          <w:tcPr>
            <w:tcW w:w="1559" w:type="dxa"/>
            <w:tcBorders>
              <w:bottom w:val="single" w:sz="12" w:space="0" w:color="auto"/>
            </w:tcBorders>
          </w:tcPr>
          <w:p w:rsidR="0043455C" w:rsidRPr="0050139E" w:rsidRDefault="0043455C" w:rsidP="0043455C">
            <w:pPr>
              <w:rPr>
                <w:b/>
              </w:rPr>
            </w:pPr>
            <w:proofErr w:type="spellStart"/>
            <w:r w:rsidRPr="0050139E">
              <w:rPr>
                <w:b/>
              </w:rPr>
              <w:t>Paré</w:t>
            </w:r>
            <w:proofErr w:type="spellEnd"/>
            <w:r w:rsidRPr="0050139E">
              <w:rPr>
                <w:b/>
              </w:rPr>
              <w:t>:</w:t>
            </w:r>
          </w:p>
        </w:tc>
        <w:tc>
          <w:tcPr>
            <w:tcW w:w="2158" w:type="dxa"/>
            <w:tcBorders>
              <w:bottom w:val="single" w:sz="12" w:space="0" w:color="auto"/>
              <w:right w:val="single" w:sz="12" w:space="0" w:color="auto"/>
            </w:tcBorders>
          </w:tcPr>
          <w:p w:rsidR="0043455C" w:rsidRDefault="0043455C" w:rsidP="0043455C"/>
        </w:tc>
      </w:tr>
    </w:tbl>
    <w:p w:rsidR="003D360F" w:rsidRDefault="003D360F" w:rsidP="003D360F"/>
    <w:p w:rsidR="00A04D00" w:rsidRDefault="00A04D00" w:rsidP="003D360F"/>
    <w:p w:rsidR="00A04D00" w:rsidRDefault="00A04D00" w:rsidP="003D360F"/>
    <w:p w:rsidR="00A04D00" w:rsidRDefault="00A04D00" w:rsidP="00E66431">
      <w:pPr>
        <w:spacing w:after="0" w:line="240" w:lineRule="auto"/>
        <w:rPr>
          <w:rFonts w:ascii="PT Sans" w:hAnsi="PT Sans"/>
        </w:rPr>
      </w:pP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-1452539341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C95183" w:rsidRPr="00C95183" w:rsidRDefault="00C95183">
          <w:pPr>
            <w:pStyle w:val="Nadpisobsahu"/>
            <w:rPr>
              <w:rFonts w:ascii="PT Sans" w:hAnsi="PT Sans"/>
              <w:color w:val="C00000"/>
            </w:rPr>
          </w:pPr>
          <w:r w:rsidRPr="00C95183">
            <w:rPr>
              <w:rFonts w:ascii="PT Sans" w:hAnsi="PT Sans"/>
              <w:color w:val="C00000"/>
            </w:rPr>
            <w:t>Obsah</w:t>
          </w:r>
        </w:p>
        <w:p w:rsidR="00AB7454" w:rsidRDefault="00C95183">
          <w:pPr>
            <w:pStyle w:val="Obsah1"/>
            <w:tabs>
              <w:tab w:val="right" w:leader="dot" w:pos="10196"/>
            </w:tabs>
            <w:rPr>
              <w:rFonts w:eastAsiaTheme="minorEastAsia"/>
              <w:noProof/>
              <w:lang w:eastAsia="cs-CZ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484625774" w:history="1">
            <w:r w:rsidR="00AB7454" w:rsidRPr="00762CF7">
              <w:rPr>
                <w:rStyle w:val="Hypertextovodkaz"/>
                <w:rFonts w:ascii="PT Sans" w:hAnsi="PT Sans"/>
                <w:noProof/>
              </w:rPr>
              <w:t>Úvod</w:t>
            </w:r>
            <w:r w:rsidR="00AB7454">
              <w:rPr>
                <w:noProof/>
                <w:webHidden/>
              </w:rPr>
              <w:tab/>
            </w:r>
            <w:r w:rsidR="00AB7454">
              <w:rPr>
                <w:noProof/>
                <w:webHidden/>
              </w:rPr>
              <w:fldChar w:fldCharType="begin"/>
            </w:r>
            <w:r w:rsidR="00AB7454">
              <w:rPr>
                <w:noProof/>
                <w:webHidden/>
              </w:rPr>
              <w:instrText xml:space="preserve"> PAGEREF _Toc484625774 \h </w:instrText>
            </w:r>
            <w:r w:rsidR="00AB7454">
              <w:rPr>
                <w:noProof/>
                <w:webHidden/>
              </w:rPr>
            </w:r>
            <w:r w:rsidR="00AB7454">
              <w:rPr>
                <w:noProof/>
                <w:webHidden/>
              </w:rPr>
              <w:fldChar w:fldCharType="separate"/>
            </w:r>
            <w:r w:rsidR="00AB7454">
              <w:rPr>
                <w:noProof/>
                <w:webHidden/>
              </w:rPr>
              <w:t>2</w:t>
            </w:r>
            <w:r w:rsidR="00AB7454">
              <w:rPr>
                <w:noProof/>
                <w:webHidden/>
              </w:rPr>
              <w:fldChar w:fldCharType="end"/>
            </w:r>
          </w:hyperlink>
        </w:p>
        <w:p w:rsidR="00AB7454" w:rsidRDefault="00AB7454">
          <w:pPr>
            <w:pStyle w:val="Obsah2"/>
            <w:tabs>
              <w:tab w:val="right" w:leader="dot" w:pos="10196"/>
            </w:tabs>
            <w:rPr>
              <w:rFonts w:eastAsiaTheme="minorEastAsia"/>
              <w:noProof/>
              <w:lang w:eastAsia="cs-CZ"/>
            </w:rPr>
          </w:pPr>
          <w:hyperlink w:anchor="_Toc484625775" w:history="1">
            <w:r w:rsidRPr="00762CF7">
              <w:rPr>
                <w:rStyle w:val="Hypertextovodkaz"/>
                <w:noProof/>
              </w:rPr>
              <w:t>Popis postupu prohlídek ocelových konstrukcí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_Toc484625775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B7454" w:rsidRDefault="00AB7454">
          <w:pPr>
            <w:pStyle w:val="Obsah2"/>
            <w:tabs>
              <w:tab w:val="right" w:leader="dot" w:pos="10196"/>
            </w:tabs>
            <w:rPr>
              <w:rFonts w:eastAsiaTheme="minorEastAsia"/>
              <w:noProof/>
              <w:lang w:eastAsia="cs-CZ"/>
            </w:rPr>
          </w:pPr>
          <w:hyperlink w:anchor="_Toc484625776" w:history="1">
            <w:r w:rsidRPr="00762CF7">
              <w:rPr>
                <w:rStyle w:val="Hypertextovodkaz"/>
                <w:noProof/>
              </w:rPr>
              <w:t>Osnova prohlídek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_Toc484625776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B7454" w:rsidRDefault="00AB7454">
          <w:pPr>
            <w:pStyle w:val="Obsah3"/>
            <w:tabs>
              <w:tab w:val="right" w:leader="dot" w:pos="10196"/>
            </w:tabs>
            <w:rPr>
              <w:rFonts w:eastAsiaTheme="minorEastAsia"/>
              <w:noProof/>
              <w:lang w:eastAsia="cs-CZ"/>
            </w:rPr>
          </w:pPr>
          <w:hyperlink w:anchor="_Toc484625777" w:history="1">
            <w:r w:rsidRPr="00762CF7">
              <w:rPr>
                <w:rStyle w:val="Hypertextovodkaz"/>
                <w:rFonts w:ascii="PT Sans" w:hAnsi="PT Sans"/>
                <w:noProof/>
              </w:rPr>
              <w:t>1.etapa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_Toc484625777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B7454" w:rsidRDefault="00AB7454">
          <w:pPr>
            <w:pStyle w:val="Obsah3"/>
            <w:tabs>
              <w:tab w:val="right" w:leader="dot" w:pos="10196"/>
            </w:tabs>
            <w:rPr>
              <w:rFonts w:eastAsiaTheme="minorEastAsia"/>
              <w:noProof/>
              <w:lang w:eastAsia="cs-CZ"/>
            </w:rPr>
          </w:pPr>
          <w:hyperlink w:anchor="_Toc484625778" w:history="1">
            <w:r w:rsidRPr="00762CF7">
              <w:rPr>
                <w:rStyle w:val="Hypertextovodkaz"/>
                <w:rFonts w:ascii="PT Sans" w:hAnsi="PT Sans"/>
                <w:noProof/>
              </w:rPr>
              <w:t>2. etapa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_Toc484625778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B7454" w:rsidRDefault="00AB7454">
          <w:pPr>
            <w:pStyle w:val="Obsah3"/>
            <w:tabs>
              <w:tab w:val="right" w:leader="dot" w:pos="10196"/>
            </w:tabs>
            <w:rPr>
              <w:rFonts w:eastAsiaTheme="minorEastAsia"/>
              <w:noProof/>
              <w:lang w:eastAsia="cs-CZ"/>
            </w:rPr>
          </w:pPr>
          <w:hyperlink w:anchor="_Toc484625779" w:history="1">
            <w:r w:rsidRPr="00762CF7">
              <w:rPr>
                <w:rStyle w:val="Hypertextovodkaz"/>
                <w:rFonts w:ascii="PT Sans" w:hAnsi="PT Sans"/>
                <w:noProof/>
              </w:rPr>
              <w:t>3. etapa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_Toc484625779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B7454" w:rsidRDefault="00AB7454">
          <w:pPr>
            <w:pStyle w:val="Obsah2"/>
            <w:tabs>
              <w:tab w:val="right" w:leader="dot" w:pos="10196"/>
            </w:tabs>
            <w:rPr>
              <w:rFonts w:eastAsiaTheme="minorEastAsia"/>
              <w:noProof/>
              <w:lang w:eastAsia="cs-CZ"/>
            </w:rPr>
          </w:pPr>
          <w:hyperlink w:anchor="_Toc484625780" w:history="1">
            <w:r w:rsidRPr="00762CF7">
              <w:rPr>
                <w:rStyle w:val="Hypertextovodkaz"/>
                <w:noProof/>
              </w:rPr>
              <w:t>Rozdělení závad z vizuálních prohlídek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_Toc484625780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B7454" w:rsidRDefault="00AB7454">
          <w:pPr>
            <w:pStyle w:val="Obsah2"/>
            <w:tabs>
              <w:tab w:val="right" w:leader="dot" w:pos="10196"/>
            </w:tabs>
            <w:rPr>
              <w:rFonts w:eastAsiaTheme="minorEastAsia"/>
              <w:noProof/>
              <w:lang w:eastAsia="cs-CZ"/>
            </w:rPr>
          </w:pPr>
          <w:hyperlink w:anchor="_Toc484625781" w:history="1">
            <w:r w:rsidRPr="00762CF7">
              <w:rPr>
                <w:rStyle w:val="Hypertextovodkaz"/>
                <w:noProof/>
              </w:rPr>
              <w:t>Podklady pro prohlídky ocelových konstrukcí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_Toc484625781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B7454" w:rsidRDefault="00AB7454">
          <w:pPr>
            <w:pStyle w:val="Obsah2"/>
            <w:tabs>
              <w:tab w:val="right" w:leader="dot" w:pos="10196"/>
            </w:tabs>
            <w:rPr>
              <w:rFonts w:eastAsiaTheme="minorEastAsia"/>
              <w:noProof/>
              <w:lang w:eastAsia="cs-CZ"/>
            </w:rPr>
          </w:pPr>
          <w:hyperlink w:anchor="_Toc484625782" w:history="1">
            <w:r w:rsidRPr="00762CF7">
              <w:rPr>
                <w:rStyle w:val="Hypertextovodkaz"/>
                <w:noProof/>
              </w:rPr>
              <w:t>Metodika provádění kontrolních prohlídek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_Toc484625782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B7454" w:rsidRDefault="00AB7454">
          <w:pPr>
            <w:pStyle w:val="Obsah2"/>
            <w:tabs>
              <w:tab w:val="right" w:leader="dot" w:pos="10196"/>
            </w:tabs>
            <w:rPr>
              <w:rFonts w:eastAsiaTheme="minorEastAsia"/>
              <w:noProof/>
              <w:lang w:eastAsia="cs-CZ"/>
            </w:rPr>
          </w:pPr>
          <w:hyperlink w:anchor="_Toc484625783" w:history="1">
            <w:r w:rsidRPr="00762CF7">
              <w:rPr>
                <w:rStyle w:val="Hypertextovodkaz"/>
                <w:noProof/>
              </w:rPr>
              <w:t>Seznam objektů areálu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_Toc484625783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B7454" w:rsidRDefault="00AB7454">
          <w:pPr>
            <w:pStyle w:val="Obsah2"/>
            <w:tabs>
              <w:tab w:val="right" w:leader="dot" w:pos="10196"/>
            </w:tabs>
            <w:rPr>
              <w:rFonts w:eastAsiaTheme="minorEastAsia"/>
              <w:noProof/>
              <w:lang w:eastAsia="cs-CZ"/>
            </w:rPr>
          </w:pPr>
          <w:hyperlink w:anchor="_Toc484625784" w:history="1">
            <w:r w:rsidRPr="00762CF7">
              <w:rPr>
                <w:rStyle w:val="Hypertextovodkaz"/>
                <w:noProof/>
              </w:rPr>
              <w:t>Snímek mapy s označením objektů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_Toc484625784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B7454" w:rsidRDefault="00AB7454">
          <w:pPr>
            <w:pStyle w:val="Obsah1"/>
            <w:tabs>
              <w:tab w:val="right" w:leader="dot" w:pos="10196"/>
            </w:tabs>
            <w:rPr>
              <w:rFonts w:eastAsiaTheme="minorEastAsia"/>
              <w:noProof/>
              <w:lang w:eastAsia="cs-CZ"/>
            </w:rPr>
          </w:pPr>
          <w:hyperlink w:anchor="_Toc484625785" w:history="1">
            <w:r w:rsidRPr="00762CF7">
              <w:rPr>
                <w:rStyle w:val="Hypertextovodkaz"/>
                <w:rFonts w:ascii="PT Sans" w:hAnsi="PT Sans"/>
                <w:noProof/>
              </w:rPr>
              <w:t>Podrobné prohlídky OK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_Toc484625785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B7454" w:rsidRDefault="00AB7454">
          <w:pPr>
            <w:pStyle w:val="Obsah2"/>
            <w:tabs>
              <w:tab w:val="right" w:leader="dot" w:pos="10196"/>
            </w:tabs>
            <w:rPr>
              <w:rFonts w:eastAsiaTheme="minorEastAsia"/>
              <w:noProof/>
              <w:lang w:eastAsia="cs-CZ"/>
            </w:rPr>
          </w:pPr>
          <w:hyperlink w:anchor="_Toc484625786" w:history="1">
            <w:r w:rsidRPr="00762CF7">
              <w:rPr>
                <w:rStyle w:val="Hypertextovodkaz"/>
                <w:noProof/>
              </w:rPr>
              <w:t>Hala č. 1 + přístavek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_Toc484625786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B7454" w:rsidRDefault="00AB7454">
          <w:pPr>
            <w:pStyle w:val="Obsah2"/>
            <w:tabs>
              <w:tab w:val="right" w:leader="dot" w:pos="10196"/>
            </w:tabs>
            <w:rPr>
              <w:rFonts w:eastAsiaTheme="minorEastAsia"/>
              <w:noProof/>
              <w:lang w:eastAsia="cs-CZ"/>
            </w:rPr>
          </w:pPr>
          <w:hyperlink w:anchor="_Toc484625787" w:history="1">
            <w:r w:rsidRPr="00762CF7">
              <w:rPr>
                <w:rStyle w:val="Hypertextovodkaz"/>
                <w:noProof/>
              </w:rPr>
              <w:t>Hala č. 2 + přístavky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_Toc484625787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B7454" w:rsidRDefault="00AB7454">
          <w:pPr>
            <w:pStyle w:val="Obsah2"/>
            <w:tabs>
              <w:tab w:val="right" w:leader="dot" w:pos="10196"/>
            </w:tabs>
            <w:rPr>
              <w:rFonts w:eastAsiaTheme="minorEastAsia"/>
              <w:noProof/>
              <w:lang w:eastAsia="cs-CZ"/>
            </w:rPr>
          </w:pPr>
          <w:hyperlink w:anchor="_Toc484625788" w:history="1">
            <w:r w:rsidRPr="00762CF7">
              <w:rPr>
                <w:rStyle w:val="Hypertextovodkaz"/>
                <w:noProof/>
              </w:rPr>
              <w:t>Hala č. 3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_Toc484625788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B7454" w:rsidRDefault="00AB7454">
          <w:pPr>
            <w:pStyle w:val="Obsah2"/>
            <w:tabs>
              <w:tab w:val="right" w:leader="dot" w:pos="10196"/>
            </w:tabs>
            <w:rPr>
              <w:rFonts w:eastAsiaTheme="minorEastAsia"/>
              <w:noProof/>
              <w:lang w:eastAsia="cs-CZ"/>
            </w:rPr>
          </w:pPr>
          <w:hyperlink w:anchor="_Toc484625789" w:history="1">
            <w:r w:rsidRPr="00762CF7">
              <w:rPr>
                <w:rStyle w:val="Hypertextovodkaz"/>
                <w:noProof/>
              </w:rPr>
              <w:t>Hala č. 4 vrata + světlík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_Toc484625789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95183" w:rsidRDefault="00C95183">
          <w:r>
            <w:rPr>
              <w:b/>
              <w:bCs/>
            </w:rPr>
            <w:fldChar w:fldCharType="end"/>
          </w:r>
        </w:p>
      </w:sdtContent>
    </w:sdt>
    <w:p w:rsidR="00EE1D7C" w:rsidRDefault="00EE1D7C">
      <w:pPr>
        <w:rPr>
          <w:rFonts w:ascii="PT Sans" w:hAnsi="PT Sans"/>
        </w:rPr>
      </w:pPr>
      <w:r>
        <w:rPr>
          <w:rFonts w:ascii="PT Sans" w:hAnsi="PT Sans"/>
        </w:rPr>
        <w:br w:type="page"/>
      </w:r>
    </w:p>
    <w:p w:rsidR="00E66431" w:rsidRPr="005278E0" w:rsidRDefault="00C95183" w:rsidP="00F2425C">
      <w:pPr>
        <w:pStyle w:val="Nadpis1"/>
        <w:spacing w:before="0" w:line="240" w:lineRule="auto"/>
        <w:rPr>
          <w:rFonts w:ascii="PT Sans" w:hAnsi="PT Sans"/>
        </w:rPr>
      </w:pPr>
      <w:bookmarkStart w:id="1" w:name="_Toc484625774"/>
      <w:r w:rsidRPr="005278E0">
        <w:rPr>
          <w:rFonts w:ascii="PT Sans" w:hAnsi="PT Sans"/>
          <w:color w:val="C00000"/>
        </w:rPr>
        <w:lastRenderedPageBreak/>
        <w:t>Ú</w:t>
      </w:r>
      <w:r w:rsidR="00E66431" w:rsidRPr="005278E0">
        <w:rPr>
          <w:rFonts w:ascii="PT Sans" w:hAnsi="PT Sans"/>
          <w:color w:val="C00000"/>
        </w:rPr>
        <w:t>vod</w:t>
      </w:r>
      <w:bookmarkEnd w:id="1"/>
    </w:p>
    <w:p w:rsidR="00C95183" w:rsidRPr="005278E0" w:rsidRDefault="00EA5CEF" w:rsidP="00F2425C">
      <w:pPr>
        <w:pStyle w:val="Odstavecseseznamem"/>
        <w:spacing w:after="0" w:line="240" w:lineRule="auto"/>
        <w:rPr>
          <w:rFonts w:ascii="PT Sans" w:hAnsi="PT Sans"/>
        </w:rPr>
      </w:pPr>
      <w:r w:rsidRPr="005278E0">
        <w:rPr>
          <w:rFonts w:ascii="PT Sans" w:hAnsi="PT Sans"/>
        </w:rPr>
        <w:t>Podrobné prohlídky ocelových konstrukcí v majetku Dopravního podniku Ostrava, a.s. byly provedeny na základě smlouvy o dílo č. objednatele DOD20170089 a číslo zhotovitele: 1706 ze dne 20.3.2017.</w:t>
      </w:r>
    </w:p>
    <w:p w:rsidR="00EA5CEF" w:rsidRPr="005278E0" w:rsidRDefault="00EA5CEF" w:rsidP="00F2425C">
      <w:pPr>
        <w:pStyle w:val="Odstavecseseznamem"/>
        <w:spacing w:after="0" w:line="240" w:lineRule="auto"/>
        <w:rPr>
          <w:rFonts w:ascii="PT Sans" w:hAnsi="PT Sans"/>
        </w:rPr>
      </w:pPr>
    </w:p>
    <w:p w:rsidR="00EA5CEF" w:rsidRPr="005278E0" w:rsidRDefault="00EA5CEF" w:rsidP="00F2425C">
      <w:pPr>
        <w:pStyle w:val="Odstavecseseznamem"/>
        <w:spacing w:after="0" w:line="240" w:lineRule="auto"/>
        <w:rPr>
          <w:rFonts w:ascii="PT Sans" w:hAnsi="PT Sans"/>
        </w:rPr>
      </w:pPr>
      <w:r w:rsidRPr="005278E0">
        <w:rPr>
          <w:rFonts w:ascii="PT Sans" w:hAnsi="PT Sans"/>
        </w:rPr>
        <w:t>Tato podrobná zpráva o kontrolní prohlídce ocelových konstrukcí byla provedena dle ČSN 73 2604, ČSN ISO 13 822 a ČSN 73 6221 a dle příslušných technických norem a obecně závazných předpisů platných v ČR.</w:t>
      </w:r>
    </w:p>
    <w:p w:rsidR="00EA5CEF" w:rsidRPr="005278E0" w:rsidRDefault="00EA5CEF" w:rsidP="00F2425C">
      <w:pPr>
        <w:pStyle w:val="Odstavecseseznamem"/>
        <w:spacing w:after="0" w:line="240" w:lineRule="auto"/>
        <w:rPr>
          <w:rFonts w:ascii="PT Sans" w:hAnsi="PT Sans"/>
        </w:rPr>
      </w:pPr>
    </w:p>
    <w:p w:rsidR="00EA5CEF" w:rsidRPr="005278E0" w:rsidRDefault="00EA5CEF" w:rsidP="00F2425C">
      <w:pPr>
        <w:pStyle w:val="Odstavecseseznamem"/>
        <w:spacing w:after="0" w:line="240" w:lineRule="auto"/>
        <w:rPr>
          <w:rFonts w:ascii="PT Sans" w:hAnsi="PT Sans"/>
        </w:rPr>
      </w:pPr>
      <w:r w:rsidRPr="005278E0">
        <w:rPr>
          <w:rFonts w:ascii="PT Sans" w:hAnsi="PT Sans"/>
        </w:rPr>
        <w:t>Prohlídky byly provedeny ve dnech: 10.4. - 26. 4. 2017 pracovníky společnosti PONVIA CONSTRUC</w:t>
      </w:r>
      <w:r w:rsidR="00443D7D" w:rsidRPr="005278E0">
        <w:rPr>
          <w:rFonts w:ascii="PT Sans" w:hAnsi="PT Sans"/>
        </w:rPr>
        <w:t xml:space="preserve">T s.r.o. Ing. Alešem </w:t>
      </w:r>
      <w:proofErr w:type="spellStart"/>
      <w:r w:rsidR="00443D7D" w:rsidRPr="005278E0">
        <w:rPr>
          <w:rFonts w:ascii="PT Sans" w:hAnsi="PT Sans"/>
        </w:rPr>
        <w:t>Semotamem</w:t>
      </w:r>
      <w:proofErr w:type="spellEnd"/>
      <w:r w:rsidR="00443D7D" w:rsidRPr="005278E0">
        <w:rPr>
          <w:rFonts w:ascii="PT Sans" w:hAnsi="PT Sans"/>
        </w:rPr>
        <w:t xml:space="preserve">, Bc. Michalem Axmanem, Josefem </w:t>
      </w:r>
      <w:proofErr w:type="spellStart"/>
      <w:r w:rsidR="00443D7D" w:rsidRPr="005278E0">
        <w:rPr>
          <w:rFonts w:ascii="PT Sans" w:hAnsi="PT Sans"/>
        </w:rPr>
        <w:t>Žáčikem</w:t>
      </w:r>
      <w:proofErr w:type="spellEnd"/>
      <w:r w:rsidR="00443D7D" w:rsidRPr="005278E0">
        <w:rPr>
          <w:rFonts w:ascii="PT Sans" w:hAnsi="PT Sans"/>
        </w:rPr>
        <w:t xml:space="preserve"> a Bc. Tomášem Koutným </w:t>
      </w:r>
      <w:r w:rsidRPr="005278E0">
        <w:rPr>
          <w:rFonts w:ascii="PT Sans" w:hAnsi="PT Sans"/>
        </w:rPr>
        <w:t xml:space="preserve">pod vedením Ing. Ronalda </w:t>
      </w:r>
      <w:proofErr w:type="spellStart"/>
      <w:r w:rsidRPr="005278E0">
        <w:rPr>
          <w:rFonts w:ascii="PT Sans" w:hAnsi="PT Sans"/>
        </w:rPr>
        <w:t>Loydla</w:t>
      </w:r>
      <w:proofErr w:type="spellEnd"/>
      <w:r w:rsidRPr="005278E0">
        <w:rPr>
          <w:rFonts w:ascii="PT Sans" w:hAnsi="PT Sans"/>
        </w:rPr>
        <w:t>.</w:t>
      </w:r>
      <w:r w:rsidR="00F2425C" w:rsidRPr="005278E0">
        <w:rPr>
          <w:rFonts w:ascii="PT Sans" w:hAnsi="PT Sans"/>
        </w:rPr>
        <w:t xml:space="preserve"> Vyhotovení zprávy v 05/2017.</w:t>
      </w:r>
    </w:p>
    <w:p w:rsidR="00443D7D" w:rsidRPr="005278E0" w:rsidRDefault="00443D7D" w:rsidP="00F2425C">
      <w:pPr>
        <w:pStyle w:val="Odstavecseseznamem"/>
        <w:spacing w:after="0" w:line="240" w:lineRule="auto"/>
        <w:rPr>
          <w:rFonts w:ascii="PT Sans" w:hAnsi="PT Sans"/>
        </w:rPr>
      </w:pPr>
    </w:p>
    <w:p w:rsidR="00EA5CEF" w:rsidRPr="005278E0" w:rsidRDefault="00443D7D" w:rsidP="00F2425C">
      <w:pPr>
        <w:pStyle w:val="Odstavecseseznamem"/>
        <w:spacing w:after="0" w:line="240" w:lineRule="auto"/>
        <w:rPr>
          <w:rFonts w:ascii="PT Sans" w:hAnsi="PT Sans"/>
        </w:rPr>
      </w:pPr>
      <w:r w:rsidRPr="005278E0">
        <w:rPr>
          <w:rFonts w:ascii="PT Sans" w:hAnsi="PT Sans"/>
        </w:rPr>
        <w:t>Podrobná zpráva je</w:t>
      </w:r>
      <w:r w:rsidR="00EA5CEF" w:rsidRPr="005278E0">
        <w:rPr>
          <w:rFonts w:ascii="PT Sans" w:hAnsi="PT Sans"/>
        </w:rPr>
        <w:t xml:space="preserve"> autorizován</w:t>
      </w:r>
      <w:r w:rsidRPr="005278E0">
        <w:rPr>
          <w:rFonts w:ascii="PT Sans" w:hAnsi="PT Sans"/>
        </w:rPr>
        <w:t>a</w:t>
      </w:r>
      <w:r w:rsidR="00EA5CEF" w:rsidRPr="005278E0">
        <w:rPr>
          <w:rFonts w:ascii="PT Sans" w:hAnsi="PT Sans"/>
        </w:rPr>
        <w:t xml:space="preserve"> Ing. Ronaldem </w:t>
      </w:r>
      <w:proofErr w:type="spellStart"/>
      <w:r w:rsidR="00EA5CEF" w:rsidRPr="005278E0">
        <w:rPr>
          <w:rFonts w:ascii="PT Sans" w:hAnsi="PT Sans"/>
        </w:rPr>
        <w:t>Loydlem</w:t>
      </w:r>
      <w:proofErr w:type="spellEnd"/>
      <w:r w:rsidR="00EA5CEF" w:rsidRPr="005278E0">
        <w:rPr>
          <w:rFonts w:ascii="PT Sans" w:hAnsi="PT Sans"/>
        </w:rPr>
        <w:t>, autorizovaným inženýrem v oboru mosty a inženýrské konstrukce, dle zák. č. 360/1992 Sb. o výkonu povolání autorizovaných architektů a o výkonu povolání autorizovaných inženýrů a techniků činných ve výstavbě, ve znění pozdějších předpisů (poslední změna podle zákona č. 459/2016 Sb., s účinností od 1.1.2017) kde je dán rozsah oprávnění:</w:t>
      </w:r>
    </w:p>
    <w:p w:rsidR="00EA5CEF" w:rsidRPr="005278E0" w:rsidRDefault="00EA5CEF" w:rsidP="00F2425C">
      <w:pPr>
        <w:pStyle w:val="Odstavecseseznamem"/>
        <w:spacing w:after="0" w:line="240" w:lineRule="auto"/>
        <w:rPr>
          <w:rFonts w:ascii="PT Sans" w:hAnsi="PT Sans"/>
        </w:rPr>
      </w:pPr>
      <w:r w:rsidRPr="005278E0">
        <w:rPr>
          <w:rFonts w:ascii="PT Sans" w:hAnsi="PT Sans"/>
        </w:rPr>
        <w:t>MOSTY A INŽENÝRSKÉ KONSTRUKCE</w:t>
      </w:r>
    </w:p>
    <w:p w:rsidR="00EA5CEF" w:rsidRPr="005278E0" w:rsidRDefault="00EA5CEF" w:rsidP="00F2425C">
      <w:pPr>
        <w:pStyle w:val="Odstavecseseznamem"/>
        <w:spacing w:after="0" w:line="240" w:lineRule="auto"/>
        <w:rPr>
          <w:rFonts w:ascii="PT Sans" w:hAnsi="PT Sans"/>
        </w:rPr>
      </w:pPr>
      <w:r w:rsidRPr="005278E0">
        <w:rPr>
          <w:rFonts w:ascii="PT Sans" w:hAnsi="PT Sans"/>
        </w:rPr>
        <w:t>Rozsah oboru pro autorizované inženýry, techniky i stavitele (IM00, TM00, SM00):</w:t>
      </w:r>
    </w:p>
    <w:p w:rsidR="00EA5CEF" w:rsidRPr="005278E0" w:rsidRDefault="00EA5CEF" w:rsidP="00F2425C">
      <w:pPr>
        <w:pStyle w:val="Odstavecseseznamem"/>
        <w:spacing w:after="0" w:line="240" w:lineRule="auto"/>
        <w:rPr>
          <w:rFonts w:ascii="PT Sans" w:hAnsi="PT Sans"/>
        </w:rPr>
      </w:pPr>
      <w:r w:rsidRPr="005278E0">
        <w:rPr>
          <w:rFonts w:ascii="PT Sans" w:hAnsi="PT Sans"/>
        </w:rPr>
        <w:t>Mosty, konstrukce pozemních staveb, inženýrské konstrukce a všechny stavby se zvýšenými nároky na statické nebo dynamické posouzení, zejména těžní věže, haly velkých rozpětí, tribuny, vysoké komíny, rozhledny, stožáry a věže, nádrže, zásobníky, opěrné zdi a zvláštní objekty ozbrojených složek. Autorizovaný inženýr (IM00) je oprávněn vykonávat i činnosti v rozsahu oboru statika a dynamika staveb (IS00).</w:t>
      </w:r>
    </w:p>
    <w:p w:rsidR="00C95183" w:rsidRPr="005278E0" w:rsidRDefault="00C95183" w:rsidP="00F2425C">
      <w:pPr>
        <w:pStyle w:val="Odstavecseseznamem"/>
        <w:spacing w:after="0" w:line="240" w:lineRule="auto"/>
        <w:jc w:val="center"/>
        <w:rPr>
          <w:rFonts w:ascii="PT Sans" w:hAnsi="PT Sans"/>
        </w:rPr>
      </w:pPr>
    </w:p>
    <w:p w:rsidR="00C95183" w:rsidRPr="005278E0" w:rsidRDefault="00E72AE3" w:rsidP="00F2425C">
      <w:pPr>
        <w:pStyle w:val="Nadpis2"/>
        <w:spacing w:before="0" w:line="240" w:lineRule="auto"/>
        <w:jc w:val="both"/>
      </w:pPr>
      <w:bookmarkStart w:id="2" w:name="_Toc484625775"/>
      <w:r w:rsidRPr="005278E0">
        <w:t>P</w:t>
      </w:r>
      <w:r w:rsidR="00C95183" w:rsidRPr="005278E0">
        <w:t xml:space="preserve">opis postupu prohlídek </w:t>
      </w:r>
      <w:r w:rsidRPr="005278E0">
        <w:t>ocelových konstrukcí</w:t>
      </w:r>
      <w:bookmarkEnd w:id="2"/>
    </w:p>
    <w:p w:rsidR="00E72AE3" w:rsidRPr="005278E0" w:rsidRDefault="00E72AE3" w:rsidP="00F2425C">
      <w:pPr>
        <w:spacing w:after="0" w:line="240" w:lineRule="auto"/>
        <w:rPr>
          <w:rFonts w:ascii="PT Sans" w:hAnsi="PT Sans"/>
        </w:rPr>
      </w:pPr>
      <w:r w:rsidRPr="005278E0">
        <w:rPr>
          <w:rFonts w:ascii="PT Sans" w:hAnsi="PT Sans"/>
        </w:rPr>
        <w:tab/>
        <w:t>V rámci podrobné kontrolní prohlídky objektů byl zjišťován:</w:t>
      </w:r>
    </w:p>
    <w:p w:rsidR="00E72AE3" w:rsidRPr="005278E0" w:rsidRDefault="00E72AE3" w:rsidP="00F2425C">
      <w:pPr>
        <w:spacing w:after="0" w:line="240" w:lineRule="auto"/>
        <w:ind w:left="708"/>
        <w:rPr>
          <w:rFonts w:ascii="PT Sans" w:hAnsi="PT Sans"/>
        </w:rPr>
      </w:pPr>
      <w:r w:rsidRPr="005278E0">
        <w:rPr>
          <w:rFonts w:ascii="PT Sans" w:hAnsi="PT Sans"/>
        </w:rPr>
        <w:t>- fyzický stav ocelových konstrukcí objektů s důrazem na průzkum stavu nosných prvků stěn, stropů a střech.</w:t>
      </w:r>
    </w:p>
    <w:p w:rsidR="00E72AE3" w:rsidRPr="005278E0" w:rsidRDefault="00E72AE3" w:rsidP="00F2425C">
      <w:pPr>
        <w:spacing w:after="0" w:line="240" w:lineRule="auto"/>
        <w:ind w:left="708"/>
        <w:rPr>
          <w:rFonts w:ascii="PT Sans" w:hAnsi="PT Sans"/>
        </w:rPr>
      </w:pPr>
      <w:r w:rsidRPr="005278E0">
        <w:rPr>
          <w:rFonts w:ascii="PT Sans" w:hAnsi="PT Sans"/>
        </w:rPr>
        <w:t xml:space="preserve">- </w:t>
      </w:r>
      <w:r w:rsidR="00AF7805" w:rsidRPr="005278E0">
        <w:rPr>
          <w:rFonts w:ascii="PT Sans" w:hAnsi="PT Sans"/>
        </w:rPr>
        <w:t xml:space="preserve">stav při kterém </w:t>
      </w:r>
      <w:r w:rsidRPr="005278E0">
        <w:rPr>
          <w:rFonts w:ascii="PT Sans" w:hAnsi="PT Sans"/>
        </w:rPr>
        <w:t>nedochází k nadměrným průhybům nosných prvků a posuvům vůči stávajícím základům.</w:t>
      </w:r>
    </w:p>
    <w:p w:rsidR="00E72AE3" w:rsidRPr="005278E0" w:rsidRDefault="00E72AE3" w:rsidP="00F2425C">
      <w:pPr>
        <w:spacing w:after="0" w:line="240" w:lineRule="auto"/>
        <w:ind w:firstLine="708"/>
        <w:rPr>
          <w:rFonts w:ascii="PT Sans" w:hAnsi="PT Sans"/>
        </w:rPr>
      </w:pPr>
      <w:r w:rsidRPr="005278E0">
        <w:rPr>
          <w:rFonts w:ascii="PT Sans" w:hAnsi="PT Sans"/>
        </w:rPr>
        <w:t>- chování konstrukcí s ohledem na způsob založení</w:t>
      </w:r>
      <w:r w:rsidR="00FE5CE3" w:rsidRPr="005278E0">
        <w:rPr>
          <w:rFonts w:ascii="PT Sans" w:hAnsi="PT Sans"/>
        </w:rPr>
        <w:t>.</w:t>
      </w:r>
      <w:r w:rsidRPr="005278E0">
        <w:rPr>
          <w:rFonts w:ascii="PT Sans" w:hAnsi="PT Sans"/>
        </w:rPr>
        <w:t xml:space="preserve"> </w:t>
      </w:r>
    </w:p>
    <w:p w:rsidR="00FE5CE3" w:rsidRPr="005278E0" w:rsidRDefault="00FE5CE3" w:rsidP="00F2425C">
      <w:pPr>
        <w:spacing w:after="0" w:line="240" w:lineRule="auto"/>
        <w:ind w:firstLine="708"/>
        <w:rPr>
          <w:rFonts w:ascii="PT Sans" w:hAnsi="PT Sans"/>
        </w:rPr>
      </w:pPr>
      <w:r w:rsidRPr="005278E0">
        <w:rPr>
          <w:rFonts w:ascii="PT Sans" w:hAnsi="PT Sans"/>
        </w:rPr>
        <w:t>- stav protikorozní ochrany.</w:t>
      </w:r>
    </w:p>
    <w:p w:rsidR="00FE5CE3" w:rsidRPr="005278E0" w:rsidRDefault="00FE5CE3" w:rsidP="00F2425C">
      <w:pPr>
        <w:spacing w:after="0" w:line="240" w:lineRule="auto"/>
        <w:ind w:firstLine="708"/>
        <w:rPr>
          <w:rFonts w:ascii="PT Sans" w:hAnsi="PT Sans"/>
        </w:rPr>
      </w:pPr>
      <w:r w:rsidRPr="005278E0">
        <w:rPr>
          <w:rFonts w:ascii="PT Sans" w:hAnsi="PT Sans"/>
        </w:rPr>
        <w:t>- stav svarových, šroubových či nýtovaných spojů</w:t>
      </w:r>
    </w:p>
    <w:p w:rsidR="00FE5CE3" w:rsidRPr="005278E0" w:rsidRDefault="00FE5CE3" w:rsidP="00F2425C">
      <w:pPr>
        <w:spacing w:after="0" w:line="240" w:lineRule="auto"/>
        <w:ind w:firstLine="708"/>
        <w:rPr>
          <w:rFonts w:ascii="PT Sans" w:hAnsi="PT Sans"/>
        </w:rPr>
      </w:pPr>
      <w:r w:rsidRPr="005278E0">
        <w:rPr>
          <w:rFonts w:ascii="PT Sans" w:hAnsi="PT Sans"/>
        </w:rPr>
        <w:t>- stav střech, světlíků, podlah, ramp</w:t>
      </w:r>
    </w:p>
    <w:p w:rsidR="00FE5CE3" w:rsidRPr="005278E0" w:rsidRDefault="00FE5CE3" w:rsidP="00F2425C">
      <w:pPr>
        <w:spacing w:after="0" w:line="240" w:lineRule="auto"/>
        <w:ind w:left="708"/>
        <w:rPr>
          <w:rFonts w:ascii="PT Sans" w:hAnsi="PT Sans"/>
        </w:rPr>
      </w:pPr>
      <w:r w:rsidRPr="005278E0">
        <w:rPr>
          <w:rFonts w:ascii="PT Sans" w:hAnsi="PT Sans"/>
        </w:rPr>
        <w:t>- stav ostatních konstrukčních prvků nebo cizích zařízení</w:t>
      </w:r>
      <w:r w:rsidR="00AF7805" w:rsidRPr="005278E0">
        <w:rPr>
          <w:rFonts w:ascii="PT Sans" w:hAnsi="PT Sans"/>
        </w:rPr>
        <w:t>, které mohou mít vliv na</w:t>
      </w:r>
      <w:r w:rsidRPr="005278E0">
        <w:rPr>
          <w:rFonts w:ascii="PT Sans" w:hAnsi="PT Sans"/>
        </w:rPr>
        <w:t xml:space="preserve"> </w:t>
      </w:r>
      <w:r w:rsidR="00AF7805" w:rsidRPr="005278E0">
        <w:rPr>
          <w:rFonts w:ascii="PT Sans" w:hAnsi="PT Sans"/>
        </w:rPr>
        <w:t>prohlížené konstrukce</w:t>
      </w:r>
    </w:p>
    <w:p w:rsidR="00E72AE3" w:rsidRPr="005278E0" w:rsidRDefault="00E72AE3" w:rsidP="00F2425C">
      <w:pPr>
        <w:spacing w:after="0" w:line="240" w:lineRule="auto"/>
        <w:ind w:firstLine="708"/>
        <w:rPr>
          <w:rFonts w:ascii="PT Sans" w:hAnsi="PT Sans"/>
        </w:rPr>
      </w:pPr>
    </w:p>
    <w:p w:rsidR="00E72AE3" w:rsidRPr="005278E0" w:rsidRDefault="00E72AE3" w:rsidP="00F2425C">
      <w:pPr>
        <w:pStyle w:val="Nadpis2"/>
        <w:spacing w:before="0" w:line="240" w:lineRule="auto"/>
      </w:pPr>
      <w:bookmarkStart w:id="3" w:name="_Toc484625776"/>
      <w:r w:rsidRPr="005278E0">
        <w:t>Osnova prohlídek</w:t>
      </w:r>
      <w:bookmarkEnd w:id="3"/>
    </w:p>
    <w:p w:rsidR="00E72AE3" w:rsidRPr="005278E0" w:rsidRDefault="00AF7805" w:rsidP="00F2425C">
      <w:pPr>
        <w:pStyle w:val="Nadpis3"/>
        <w:spacing w:before="0" w:line="240" w:lineRule="auto"/>
        <w:rPr>
          <w:rFonts w:ascii="PT Sans" w:hAnsi="PT Sans"/>
          <w:color w:val="C00000"/>
        </w:rPr>
      </w:pPr>
      <w:bookmarkStart w:id="4" w:name="_Toc484625777"/>
      <w:r w:rsidRPr="005278E0">
        <w:rPr>
          <w:rFonts w:ascii="PT Sans" w:hAnsi="PT Sans"/>
          <w:color w:val="C00000"/>
        </w:rPr>
        <w:t>1.etapa</w:t>
      </w:r>
      <w:bookmarkEnd w:id="4"/>
    </w:p>
    <w:p w:rsidR="00AF7805" w:rsidRPr="005278E0" w:rsidRDefault="00AF7805" w:rsidP="00F2425C">
      <w:pPr>
        <w:spacing w:after="0" w:line="240" w:lineRule="auto"/>
        <w:ind w:left="708"/>
        <w:rPr>
          <w:rFonts w:ascii="PT Sans" w:hAnsi="PT Sans"/>
        </w:rPr>
      </w:pPr>
      <w:r w:rsidRPr="005278E0">
        <w:rPr>
          <w:rFonts w:ascii="PT Sans" w:hAnsi="PT Sans"/>
        </w:rPr>
        <w:t xml:space="preserve">Prostudování objednatelem doložené dochované původní projektové dokumentace nebo novějších pasportů a příprava k prohlídkám v in </w:t>
      </w:r>
      <w:proofErr w:type="spellStart"/>
      <w:r w:rsidRPr="005278E0">
        <w:rPr>
          <w:rFonts w:ascii="PT Sans" w:hAnsi="PT Sans"/>
        </w:rPr>
        <w:t>situ</w:t>
      </w:r>
      <w:proofErr w:type="spellEnd"/>
      <w:r w:rsidRPr="005278E0">
        <w:rPr>
          <w:rFonts w:ascii="PT Sans" w:hAnsi="PT Sans"/>
        </w:rPr>
        <w:t xml:space="preserve">. </w:t>
      </w:r>
    </w:p>
    <w:p w:rsidR="00AF7805" w:rsidRPr="005278E0" w:rsidRDefault="00AF7805" w:rsidP="00F2425C">
      <w:pPr>
        <w:spacing w:after="0" w:line="240" w:lineRule="auto"/>
        <w:rPr>
          <w:rFonts w:ascii="PT Sans" w:hAnsi="PT Sans"/>
        </w:rPr>
      </w:pPr>
    </w:p>
    <w:p w:rsidR="00AF7805" w:rsidRPr="005278E0" w:rsidRDefault="00AF7805" w:rsidP="00F2425C">
      <w:pPr>
        <w:pStyle w:val="Nadpis3"/>
        <w:spacing w:before="0" w:line="240" w:lineRule="auto"/>
        <w:rPr>
          <w:rFonts w:ascii="PT Sans" w:hAnsi="PT Sans"/>
          <w:color w:val="C00000"/>
        </w:rPr>
      </w:pPr>
      <w:bookmarkStart w:id="5" w:name="_Toc484625778"/>
      <w:r w:rsidRPr="005278E0">
        <w:rPr>
          <w:rFonts w:ascii="PT Sans" w:hAnsi="PT Sans"/>
          <w:color w:val="C00000"/>
        </w:rPr>
        <w:t>2. etapa</w:t>
      </w:r>
      <w:bookmarkEnd w:id="5"/>
    </w:p>
    <w:p w:rsidR="00E72AE3" w:rsidRPr="005278E0" w:rsidRDefault="00AF7805" w:rsidP="00F2425C">
      <w:pPr>
        <w:spacing w:after="0" w:line="240" w:lineRule="auto"/>
        <w:ind w:left="708"/>
        <w:rPr>
          <w:rFonts w:ascii="PT Sans" w:hAnsi="PT Sans"/>
        </w:rPr>
      </w:pPr>
      <w:r w:rsidRPr="005278E0">
        <w:rPr>
          <w:rFonts w:ascii="PT Sans" w:hAnsi="PT Sans"/>
        </w:rPr>
        <w:t xml:space="preserve">Prohlídka v terénu </w:t>
      </w:r>
      <w:proofErr w:type="gramStart"/>
      <w:r w:rsidRPr="005278E0">
        <w:rPr>
          <w:rFonts w:ascii="PT Sans" w:hAnsi="PT Sans"/>
        </w:rPr>
        <w:t>( in</w:t>
      </w:r>
      <w:proofErr w:type="gramEnd"/>
      <w:r w:rsidRPr="005278E0">
        <w:rPr>
          <w:rFonts w:ascii="PT Sans" w:hAnsi="PT Sans"/>
        </w:rPr>
        <w:t xml:space="preserve"> </w:t>
      </w:r>
      <w:proofErr w:type="spellStart"/>
      <w:r w:rsidRPr="005278E0">
        <w:rPr>
          <w:rFonts w:ascii="PT Sans" w:hAnsi="PT Sans"/>
        </w:rPr>
        <w:t>situ</w:t>
      </w:r>
      <w:proofErr w:type="spellEnd"/>
      <w:r w:rsidRPr="005278E0">
        <w:rPr>
          <w:rFonts w:ascii="PT Sans" w:hAnsi="PT Sans"/>
        </w:rPr>
        <w:t xml:space="preserve"> ) pochůzkou a za pomoci žebříků nebo vysokozdvižných plošin. Při obhlídce byla provedena podrobná fotodokumentace a zákres vad do připravených podkladů z 1.etapy.  </w:t>
      </w:r>
    </w:p>
    <w:p w:rsidR="00AF7805" w:rsidRPr="005278E0" w:rsidRDefault="00AF7805" w:rsidP="00F2425C">
      <w:pPr>
        <w:spacing w:after="0" w:line="240" w:lineRule="auto"/>
        <w:rPr>
          <w:rFonts w:ascii="PT Sans" w:hAnsi="PT Sans"/>
        </w:rPr>
      </w:pPr>
    </w:p>
    <w:p w:rsidR="00AF7805" w:rsidRPr="005278E0" w:rsidRDefault="00AF7805" w:rsidP="00F2425C">
      <w:pPr>
        <w:pStyle w:val="Nadpis3"/>
        <w:spacing w:before="0" w:line="240" w:lineRule="auto"/>
        <w:rPr>
          <w:rFonts w:ascii="PT Sans" w:hAnsi="PT Sans"/>
          <w:color w:val="C00000"/>
        </w:rPr>
      </w:pPr>
      <w:bookmarkStart w:id="6" w:name="_Toc484625779"/>
      <w:r w:rsidRPr="005278E0">
        <w:rPr>
          <w:rFonts w:ascii="PT Sans" w:hAnsi="PT Sans"/>
          <w:color w:val="C00000"/>
        </w:rPr>
        <w:t>3. etapa</w:t>
      </w:r>
      <w:bookmarkEnd w:id="6"/>
    </w:p>
    <w:p w:rsidR="00C95183" w:rsidRPr="005278E0" w:rsidRDefault="00AF7805" w:rsidP="00F2425C">
      <w:pPr>
        <w:spacing w:after="0" w:line="240" w:lineRule="auto"/>
        <w:ind w:firstLine="708"/>
        <w:rPr>
          <w:rFonts w:ascii="PT Sans" w:hAnsi="PT Sans"/>
        </w:rPr>
      </w:pPr>
      <w:r w:rsidRPr="005278E0">
        <w:rPr>
          <w:rFonts w:ascii="PT Sans" w:hAnsi="PT Sans"/>
        </w:rPr>
        <w:t xml:space="preserve">Vyhotovení </w:t>
      </w:r>
      <w:r w:rsidR="00C8472B" w:rsidRPr="005278E0">
        <w:rPr>
          <w:rFonts w:ascii="PT Sans" w:hAnsi="PT Sans"/>
        </w:rPr>
        <w:t>zprávy o podrobné prohlídce.</w:t>
      </w:r>
    </w:p>
    <w:p w:rsidR="00C8472B" w:rsidRPr="005278E0" w:rsidRDefault="00C8472B" w:rsidP="00F2425C">
      <w:pPr>
        <w:spacing w:after="0" w:line="240" w:lineRule="auto"/>
        <w:rPr>
          <w:rFonts w:ascii="PT Sans" w:hAnsi="PT Sans"/>
        </w:rPr>
      </w:pPr>
    </w:p>
    <w:p w:rsidR="00C8472B" w:rsidRPr="005278E0" w:rsidRDefault="00C8472B" w:rsidP="00F2425C">
      <w:pPr>
        <w:pStyle w:val="Nadpis2"/>
        <w:spacing w:before="0" w:line="240" w:lineRule="auto"/>
      </w:pPr>
      <w:bookmarkStart w:id="7" w:name="_Toc484625780"/>
      <w:r w:rsidRPr="005278E0">
        <w:t xml:space="preserve">Rozdělení </w:t>
      </w:r>
      <w:r w:rsidR="003866E0" w:rsidRPr="005278E0">
        <w:t>zá</w:t>
      </w:r>
      <w:r w:rsidRPr="005278E0">
        <w:t>vad z vizuálních prohlídek</w:t>
      </w:r>
      <w:bookmarkEnd w:id="7"/>
    </w:p>
    <w:p w:rsidR="00C8472B" w:rsidRPr="005278E0" w:rsidRDefault="00C8472B" w:rsidP="00F2425C">
      <w:pPr>
        <w:spacing w:after="0" w:line="240" w:lineRule="auto"/>
        <w:rPr>
          <w:rFonts w:ascii="PT Sans" w:hAnsi="PT Sans"/>
        </w:rPr>
      </w:pPr>
      <w:r w:rsidRPr="005278E0">
        <w:rPr>
          <w:rFonts w:ascii="PT Sans" w:hAnsi="PT Sans"/>
        </w:rPr>
        <w:t xml:space="preserve">Při vizuálních prohlídkách byly </w:t>
      </w:r>
      <w:r w:rsidR="003866E0" w:rsidRPr="005278E0">
        <w:rPr>
          <w:rFonts w:ascii="PT Sans" w:hAnsi="PT Sans"/>
        </w:rPr>
        <w:t>zá</w:t>
      </w:r>
      <w:r w:rsidRPr="005278E0">
        <w:rPr>
          <w:rFonts w:ascii="PT Sans" w:hAnsi="PT Sans"/>
        </w:rPr>
        <w:t>vady rozděleny do těchto pěti skupin:</w:t>
      </w:r>
    </w:p>
    <w:p w:rsidR="00997368" w:rsidRPr="005278E0" w:rsidRDefault="00997368" w:rsidP="00F2425C">
      <w:pPr>
        <w:pStyle w:val="Odstavecseseznamem"/>
        <w:numPr>
          <w:ilvl w:val="0"/>
          <w:numId w:val="17"/>
        </w:numPr>
        <w:spacing w:after="0" w:line="240" w:lineRule="auto"/>
        <w:ind w:left="714" w:hanging="357"/>
        <w:rPr>
          <w:rFonts w:ascii="PT Sans" w:hAnsi="PT Sans"/>
        </w:rPr>
      </w:pPr>
      <w:r w:rsidRPr="005278E0">
        <w:rPr>
          <w:rFonts w:ascii="PT Sans" w:hAnsi="PT Sans"/>
        </w:rPr>
        <w:t>Poškození protikorozní ochrany</w:t>
      </w:r>
    </w:p>
    <w:p w:rsidR="00C8472B" w:rsidRPr="005278E0" w:rsidRDefault="00C8472B" w:rsidP="00F2425C">
      <w:pPr>
        <w:pStyle w:val="Odstavecseseznamem"/>
        <w:numPr>
          <w:ilvl w:val="0"/>
          <w:numId w:val="17"/>
        </w:numPr>
        <w:spacing w:after="0" w:line="240" w:lineRule="auto"/>
        <w:ind w:left="714" w:hanging="357"/>
        <w:rPr>
          <w:rFonts w:ascii="PT Sans" w:hAnsi="PT Sans"/>
        </w:rPr>
      </w:pPr>
      <w:r w:rsidRPr="005278E0">
        <w:rPr>
          <w:rFonts w:ascii="PT Sans" w:hAnsi="PT Sans"/>
        </w:rPr>
        <w:t>Koroze ocelových konstrukcí</w:t>
      </w:r>
    </w:p>
    <w:p w:rsidR="00C8472B" w:rsidRPr="005278E0" w:rsidRDefault="00C8472B" w:rsidP="00F2425C">
      <w:pPr>
        <w:pStyle w:val="Odstavecseseznamem"/>
        <w:numPr>
          <w:ilvl w:val="0"/>
          <w:numId w:val="17"/>
        </w:numPr>
        <w:spacing w:after="0" w:line="240" w:lineRule="auto"/>
        <w:ind w:left="714" w:hanging="357"/>
        <w:rPr>
          <w:rFonts w:ascii="PT Sans" w:hAnsi="PT Sans"/>
        </w:rPr>
      </w:pPr>
      <w:r w:rsidRPr="005278E0">
        <w:rPr>
          <w:rFonts w:ascii="PT Sans" w:hAnsi="PT Sans"/>
        </w:rPr>
        <w:t>Vady spojů – svary, šrouby, nýty</w:t>
      </w:r>
    </w:p>
    <w:p w:rsidR="00C8472B" w:rsidRPr="005278E0" w:rsidRDefault="00C8472B" w:rsidP="00F2425C">
      <w:pPr>
        <w:pStyle w:val="Odstavecseseznamem"/>
        <w:numPr>
          <w:ilvl w:val="0"/>
          <w:numId w:val="17"/>
        </w:numPr>
        <w:spacing w:after="0" w:line="240" w:lineRule="auto"/>
        <w:ind w:left="714" w:hanging="357"/>
        <w:rPr>
          <w:rFonts w:ascii="PT Sans" w:hAnsi="PT Sans"/>
        </w:rPr>
      </w:pPr>
      <w:r w:rsidRPr="005278E0">
        <w:rPr>
          <w:rFonts w:ascii="PT Sans" w:hAnsi="PT Sans"/>
        </w:rPr>
        <w:t xml:space="preserve">Deformace </w:t>
      </w:r>
      <w:r w:rsidR="00997368" w:rsidRPr="005278E0">
        <w:rPr>
          <w:rFonts w:ascii="PT Sans" w:hAnsi="PT Sans"/>
        </w:rPr>
        <w:t xml:space="preserve">ocelových </w:t>
      </w:r>
      <w:r w:rsidRPr="005278E0">
        <w:rPr>
          <w:rFonts w:ascii="PT Sans" w:hAnsi="PT Sans"/>
        </w:rPr>
        <w:t>konstrukcí</w:t>
      </w:r>
    </w:p>
    <w:p w:rsidR="00997368" w:rsidRPr="005278E0" w:rsidRDefault="00997368" w:rsidP="00F2425C">
      <w:pPr>
        <w:pStyle w:val="Odstavecseseznamem"/>
        <w:numPr>
          <w:ilvl w:val="0"/>
          <w:numId w:val="17"/>
        </w:numPr>
        <w:spacing w:after="0" w:line="240" w:lineRule="auto"/>
        <w:ind w:left="714" w:hanging="357"/>
        <w:rPr>
          <w:rFonts w:ascii="PT Sans" w:hAnsi="PT Sans"/>
        </w:rPr>
      </w:pPr>
      <w:r w:rsidRPr="005278E0">
        <w:rPr>
          <w:rFonts w:ascii="PT Sans" w:hAnsi="PT Sans"/>
        </w:rPr>
        <w:t>Ostatní</w:t>
      </w:r>
    </w:p>
    <w:p w:rsidR="00997368" w:rsidRPr="005278E0" w:rsidRDefault="00997368" w:rsidP="00F2425C">
      <w:pPr>
        <w:spacing w:after="0" w:line="240" w:lineRule="auto"/>
        <w:rPr>
          <w:rFonts w:ascii="PT Sans" w:hAnsi="PT Sans"/>
        </w:rPr>
      </w:pPr>
    </w:p>
    <w:p w:rsidR="00997368" w:rsidRPr="005278E0" w:rsidRDefault="00997368" w:rsidP="00F2425C">
      <w:pPr>
        <w:spacing w:after="0" w:line="240" w:lineRule="auto"/>
        <w:rPr>
          <w:rFonts w:ascii="PT Sans" w:hAnsi="PT Sans"/>
        </w:rPr>
      </w:pPr>
      <w:r w:rsidRPr="005278E0">
        <w:rPr>
          <w:rFonts w:ascii="PT Sans" w:hAnsi="PT Sans"/>
        </w:rPr>
        <w:t>Podrobně bylo sledováno:</w:t>
      </w:r>
    </w:p>
    <w:p w:rsidR="00997368" w:rsidRPr="005278E0" w:rsidRDefault="00997368" w:rsidP="00F2425C">
      <w:pPr>
        <w:pStyle w:val="Odstavecseseznamem"/>
        <w:numPr>
          <w:ilvl w:val="0"/>
          <w:numId w:val="18"/>
        </w:numPr>
        <w:spacing w:after="0" w:line="240" w:lineRule="auto"/>
        <w:ind w:left="782" w:hanging="357"/>
        <w:rPr>
          <w:rFonts w:ascii="PT Sans" w:hAnsi="PT Sans"/>
        </w:rPr>
      </w:pPr>
      <w:r w:rsidRPr="005278E0">
        <w:rPr>
          <w:rFonts w:ascii="PT Sans" w:hAnsi="PT Sans"/>
        </w:rPr>
        <w:t>Uspořádání technologie, soustředěná břemena, velikosti otvorů a drážek.</w:t>
      </w:r>
    </w:p>
    <w:p w:rsidR="00997368" w:rsidRPr="005278E0" w:rsidRDefault="00997368" w:rsidP="00F2425C">
      <w:pPr>
        <w:pStyle w:val="Odstavecseseznamem"/>
        <w:numPr>
          <w:ilvl w:val="0"/>
          <w:numId w:val="18"/>
        </w:numPr>
        <w:spacing w:after="0" w:line="240" w:lineRule="auto"/>
        <w:ind w:left="782" w:hanging="357"/>
        <w:rPr>
          <w:rFonts w:ascii="PT Sans" w:hAnsi="PT Sans"/>
        </w:rPr>
      </w:pPr>
      <w:r w:rsidRPr="005278E0">
        <w:rPr>
          <w:rFonts w:ascii="PT Sans" w:hAnsi="PT Sans"/>
        </w:rPr>
        <w:t>Situování nosných sloupů a průvlaků.</w:t>
      </w:r>
    </w:p>
    <w:p w:rsidR="00997368" w:rsidRPr="005278E0" w:rsidRDefault="00997368" w:rsidP="00F2425C">
      <w:pPr>
        <w:pStyle w:val="Odstavecseseznamem"/>
        <w:numPr>
          <w:ilvl w:val="0"/>
          <w:numId w:val="18"/>
        </w:numPr>
        <w:spacing w:after="0" w:line="240" w:lineRule="auto"/>
        <w:ind w:left="782" w:hanging="357"/>
        <w:rPr>
          <w:rFonts w:ascii="PT Sans" w:hAnsi="PT Sans"/>
        </w:rPr>
      </w:pPr>
      <w:r w:rsidRPr="005278E0">
        <w:rPr>
          <w:rFonts w:ascii="PT Sans" w:hAnsi="PT Sans"/>
        </w:rPr>
        <w:t>Rozsah a velikosti poruch, zhodnocení jejich vzniku.</w:t>
      </w:r>
    </w:p>
    <w:p w:rsidR="00997368" w:rsidRPr="005278E0" w:rsidRDefault="00997368" w:rsidP="00F2425C">
      <w:pPr>
        <w:pStyle w:val="Odstavecseseznamem"/>
        <w:numPr>
          <w:ilvl w:val="0"/>
          <w:numId w:val="18"/>
        </w:numPr>
        <w:spacing w:after="0" w:line="240" w:lineRule="auto"/>
        <w:ind w:left="782" w:hanging="357"/>
        <w:rPr>
          <w:rFonts w:ascii="PT Sans" w:hAnsi="PT Sans"/>
        </w:rPr>
      </w:pPr>
      <w:r w:rsidRPr="005278E0">
        <w:rPr>
          <w:rFonts w:ascii="PT Sans" w:hAnsi="PT Sans"/>
        </w:rPr>
        <w:t>Vlhkost zdivá, stav izolace proti zemní vlhkostí.</w:t>
      </w:r>
    </w:p>
    <w:p w:rsidR="00997368" w:rsidRPr="005278E0" w:rsidRDefault="00997368" w:rsidP="00F2425C">
      <w:pPr>
        <w:pStyle w:val="Odstavecseseznamem"/>
        <w:numPr>
          <w:ilvl w:val="0"/>
          <w:numId w:val="18"/>
        </w:numPr>
        <w:spacing w:after="0" w:line="240" w:lineRule="auto"/>
        <w:ind w:left="782" w:hanging="357"/>
        <w:rPr>
          <w:rFonts w:ascii="PT Sans" w:hAnsi="PT Sans"/>
        </w:rPr>
      </w:pPr>
      <w:r w:rsidRPr="005278E0">
        <w:rPr>
          <w:rFonts w:ascii="PT Sans" w:hAnsi="PT Sans"/>
        </w:rPr>
        <w:t>Mokré technologické procesy v okolí OK.</w:t>
      </w:r>
    </w:p>
    <w:p w:rsidR="00997368" w:rsidRPr="005278E0" w:rsidRDefault="00997368" w:rsidP="00F2425C">
      <w:pPr>
        <w:pStyle w:val="Odstavecseseznamem"/>
        <w:numPr>
          <w:ilvl w:val="0"/>
          <w:numId w:val="18"/>
        </w:numPr>
        <w:spacing w:after="0" w:line="240" w:lineRule="auto"/>
        <w:ind w:left="782" w:hanging="357"/>
        <w:rPr>
          <w:rFonts w:ascii="PT Sans" w:hAnsi="PT Sans"/>
        </w:rPr>
      </w:pPr>
      <w:r w:rsidRPr="005278E0">
        <w:rPr>
          <w:rFonts w:ascii="PT Sans" w:hAnsi="PT Sans"/>
        </w:rPr>
        <w:t>Na stupeň zkorodování oceli, stav obvodových plášťů, podlah a krytiny.</w:t>
      </w:r>
    </w:p>
    <w:p w:rsidR="00997368" w:rsidRPr="005278E0" w:rsidRDefault="00997368" w:rsidP="00F2425C">
      <w:pPr>
        <w:pStyle w:val="Odstavecseseznamem"/>
        <w:numPr>
          <w:ilvl w:val="0"/>
          <w:numId w:val="18"/>
        </w:numPr>
        <w:spacing w:after="0" w:line="240" w:lineRule="auto"/>
        <w:ind w:left="782" w:hanging="357"/>
        <w:rPr>
          <w:rFonts w:ascii="PT Sans" w:hAnsi="PT Sans"/>
        </w:rPr>
      </w:pPr>
      <w:r w:rsidRPr="005278E0">
        <w:rPr>
          <w:rFonts w:ascii="PT Sans" w:hAnsi="PT Sans"/>
        </w:rPr>
        <w:t>Stav nátěrového systému OK.</w:t>
      </w:r>
    </w:p>
    <w:p w:rsidR="00997368" w:rsidRPr="005278E0" w:rsidRDefault="00997368" w:rsidP="00F2425C">
      <w:pPr>
        <w:pStyle w:val="Odstavecseseznamem"/>
        <w:numPr>
          <w:ilvl w:val="0"/>
          <w:numId w:val="18"/>
        </w:numPr>
        <w:spacing w:after="0" w:line="240" w:lineRule="auto"/>
        <w:ind w:left="782" w:hanging="357"/>
        <w:rPr>
          <w:rFonts w:ascii="PT Sans" w:hAnsi="PT Sans"/>
        </w:rPr>
      </w:pPr>
      <w:r w:rsidRPr="005278E0">
        <w:rPr>
          <w:rFonts w:ascii="PT Sans" w:hAnsi="PT Sans"/>
        </w:rPr>
        <w:t>Stav nýtových, šroubových nebo svarových nosných spojů.</w:t>
      </w:r>
    </w:p>
    <w:p w:rsidR="00997368" w:rsidRPr="005278E0" w:rsidRDefault="00997368" w:rsidP="00F2425C">
      <w:pPr>
        <w:pStyle w:val="Odstavecseseznamem"/>
        <w:numPr>
          <w:ilvl w:val="0"/>
          <w:numId w:val="18"/>
        </w:numPr>
        <w:spacing w:after="0" w:line="240" w:lineRule="auto"/>
        <w:ind w:left="782" w:hanging="357"/>
        <w:rPr>
          <w:rFonts w:ascii="PT Sans" w:hAnsi="PT Sans"/>
        </w:rPr>
      </w:pPr>
      <w:r w:rsidRPr="005278E0">
        <w:rPr>
          <w:rFonts w:ascii="PT Sans" w:hAnsi="PT Sans"/>
        </w:rPr>
        <w:t>Provedení konstrukce s ohledem na vznik závad.</w:t>
      </w:r>
    </w:p>
    <w:p w:rsidR="00997368" w:rsidRPr="005278E0" w:rsidRDefault="00997368" w:rsidP="00F2425C">
      <w:pPr>
        <w:pStyle w:val="Odstavecseseznamem"/>
        <w:numPr>
          <w:ilvl w:val="0"/>
          <w:numId w:val="18"/>
        </w:numPr>
        <w:spacing w:after="0" w:line="240" w:lineRule="auto"/>
        <w:ind w:left="782" w:hanging="357"/>
        <w:rPr>
          <w:rFonts w:ascii="PT Sans" w:hAnsi="PT Sans"/>
        </w:rPr>
      </w:pPr>
      <w:r w:rsidRPr="005278E0">
        <w:rPr>
          <w:rFonts w:ascii="PT Sans" w:hAnsi="PT Sans"/>
        </w:rPr>
        <w:t>Provedení konstrukce s ohledem na bezpečnost pracovníků.</w:t>
      </w:r>
    </w:p>
    <w:p w:rsidR="00997368" w:rsidRPr="005278E0" w:rsidRDefault="00997368" w:rsidP="00F2425C">
      <w:pPr>
        <w:pStyle w:val="Odstavecseseznamem"/>
        <w:numPr>
          <w:ilvl w:val="0"/>
          <w:numId w:val="18"/>
        </w:numPr>
        <w:spacing w:after="0" w:line="240" w:lineRule="auto"/>
        <w:ind w:left="782" w:hanging="357"/>
        <w:rPr>
          <w:rFonts w:ascii="PT Sans" w:hAnsi="PT Sans"/>
        </w:rPr>
      </w:pPr>
      <w:r w:rsidRPr="005278E0">
        <w:rPr>
          <w:rFonts w:ascii="PT Sans" w:hAnsi="PT Sans"/>
        </w:rPr>
        <w:t xml:space="preserve">Opotřebování a poškození </w:t>
      </w:r>
      <w:r w:rsidR="00471B43" w:rsidRPr="005278E0">
        <w:rPr>
          <w:rFonts w:ascii="PT Sans" w:hAnsi="PT Sans"/>
        </w:rPr>
        <w:t>pochozích</w:t>
      </w:r>
      <w:r w:rsidRPr="005278E0">
        <w:rPr>
          <w:rFonts w:ascii="PT Sans" w:hAnsi="PT Sans"/>
        </w:rPr>
        <w:t xml:space="preserve"> ploch.</w:t>
      </w:r>
    </w:p>
    <w:p w:rsidR="00997368" w:rsidRPr="005278E0" w:rsidRDefault="00997368" w:rsidP="00F2425C">
      <w:pPr>
        <w:pStyle w:val="Odstavecseseznamem"/>
        <w:numPr>
          <w:ilvl w:val="0"/>
          <w:numId w:val="18"/>
        </w:numPr>
        <w:spacing w:after="0" w:line="240" w:lineRule="auto"/>
        <w:ind w:left="782" w:hanging="357"/>
        <w:rPr>
          <w:rFonts w:ascii="PT Sans" w:hAnsi="PT Sans"/>
        </w:rPr>
      </w:pPr>
      <w:r w:rsidRPr="005278E0">
        <w:rPr>
          <w:rFonts w:ascii="PT Sans" w:hAnsi="PT Sans"/>
        </w:rPr>
        <w:t>Tvar dílců a trvalé deformace, stabilita OK.</w:t>
      </w:r>
    </w:p>
    <w:p w:rsidR="00997368" w:rsidRPr="005278E0" w:rsidRDefault="00997368" w:rsidP="00F2425C">
      <w:pPr>
        <w:pStyle w:val="Odstavecseseznamem"/>
        <w:numPr>
          <w:ilvl w:val="0"/>
          <w:numId w:val="18"/>
        </w:numPr>
        <w:spacing w:after="0" w:line="240" w:lineRule="auto"/>
        <w:ind w:left="782" w:hanging="357"/>
        <w:rPr>
          <w:rFonts w:ascii="PT Sans" w:hAnsi="PT Sans"/>
        </w:rPr>
      </w:pPr>
      <w:r w:rsidRPr="005278E0">
        <w:rPr>
          <w:rFonts w:ascii="PT Sans" w:hAnsi="PT Sans"/>
        </w:rPr>
        <w:t>Funkce dilatačních spár.</w:t>
      </w:r>
    </w:p>
    <w:p w:rsidR="00F2425C" w:rsidRPr="005278E0" w:rsidRDefault="00F2425C" w:rsidP="00F2425C">
      <w:pPr>
        <w:pStyle w:val="Nadpis2"/>
        <w:spacing w:before="0" w:line="240" w:lineRule="auto"/>
      </w:pPr>
    </w:p>
    <w:p w:rsidR="00997368" w:rsidRPr="005278E0" w:rsidRDefault="00997368" w:rsidP="00F2425C">
      <w:pPr>
        <w:pStyle w:val="Nadpis2"/>
        <w:spacing w:before="0" w:line="240" w:lineRule="auto"/>
      </w:pPr>
      <w:bookmarkStart w:id="8" w:name="_Toc484625781"/>
      <w:r w:rsidRPr="005278E0">
        <w:t>Podklady pro prohlídky ocelových konstrukcí</w:t>
      </w:r>
      <w:bookmarkEnd w:id="8"/>
    </w:p>
    <w:p w:rsidR="00F2425C" w:rsidRPr="005278E0" w:rsidRDefault="00F2425C" w:rsidP="00F2425C">
      <w:pPr>
        <w:pStyle w:val="Odstavecseseznamem"/>
        <w:numPr>
          <w:ilvl w:val="0"/>
          <w:numId w:val="20"/>
        </w:numPr>
        <w:spacing w:after="0" w:line="240" w:lineRule="auto"/>
        <w:rPr>
          <w:rFonts w:ascii="PT Sans" w:hAnsi="PT Sans"/>
        </w:rPr>
      </w:pPr>
      <w:r w:rsidRPr="005278E0">
        <w:rPr>
          <w:rFonts w:ascii="PT Sans" w:hAnsi="PT Sans"/>
        </w:rPr>
        <w:t>ČSN 73 2601-ProváděníOK</w:t>
      </w:r>
    </w:p>
    <w:p w:rsidR="00F2425C" w:rsidRPr="005278E0" w:rsidRDefault="00F2425C" w:rsidP="00F2425C">
      <w:pPr>
        <w:pStyle w:val="Odstavecseseznamem"/>
        <w:numPr>
          <w:ilvl w:val="0"/>
          <w:numId w:val="20"/>
        </w:numPr>
        <w:spacing w:after="0" w:line="240" w:lineRule="auto"/>
        <w:rPr>
          <w:rFonts w:ascii="PT Sans" w:hAnsi="PT Sans"/>
        </w:rPr>
      </w:pPr>
      <w:r w:rsidRPr="005278E0">
        <w:rPr>
          <w:rFonts w:ascii="PT Sans" w:hAnsi="PT Sans"/>
        </w:rPr>
        <w:t>ČSN 73 4130 – Schodiště</w:t>
      </w:r>
    </w:p>
    <w:p w:rsidR="00F2425C" w:rsidRPr="005278E0" w:rsidRDefault="00F2425C" w:rsidP="00F2425C">
      <w:pPr>
        <w:pStyle w:val="Odstavecseseznamem"/>
        <w:numPr>
          <w:ilvl w:val="0"/>
          <w:numId w:val="20"/>
        </w:numPr>
        <w:spacing w:after="0" w:line="240" w:lineRule="auto"/>
        <w:rPr>
          <w:rFonts w:ascii="PT Sans" w:hAnsi="PT Sans"/>
        </w:rPr>
      </w:pPr>
      <w:r w:rsidRPr="005278E0">
        <w:rPr>
          <w:rFonts w:ascii="PT Sans" w:hAnsi="PT Sans"/>
        </w:rPr>
        <w:t>ČSN 74 3305 - Ochranné zábradlí</w:t>
      </w:r>
    </w:p>
    <w:p w:rsidR="00F2425C" w:rsidRPr="005278E0" w:rsidRDefault="00F2425C" w:rsidP="00F2425C">
      <w:pPr>
        <w:pStyle w:val="Odstavecseseznamem"/>
        <w:numPr>
          <w:ilvl w:val="0"/>
          <w:numId w:val="20"/>
        </w:numPr>
        <w:spacing w:after="0" w:line="240" w:lineRule="auto"/>
        <w:rPr>
          <w:rFonts w:ascii="PT Sans" w:hAnsi="PT Sans"/>
        </w:rPr>
      </w:pPr>
      <w:r w:rsidRPr="005278E0">
        <w:rPr>
          <w:rFonts w:ascii="PT Sans" w:hAnsi="PT Sans"/>
        </w:rPr>
        <w:t>ČSN 74 3282 - Ocelové žebříky</w:t>
      </w:r>
    </w:p>
    <w:p w:rsidR="00F2425C" w:rsidRPr="005278E0" w:rsidRDefault="00F2425C" w:rsidP="00F2425C">
      <w:pPr>
        <w:pStyle w:val="Odstavecseseznamem"/>
        <w:numPr>
          <w:ilvl w:val="0"/>
          <w:numId w:val="20"/>
        </w:numPr>
        <w:spacing w:after="0" w:line="240" w:lineRule="auto"/>
        <w:rPr>
          <w:rFonts w:ascii="PT Sans" w:hAnsi="PT Sans"/>
        </w:rPr>
      </w:pPr>
      <w:r w:rsidRPr="005278E0">
        <w:rPr>
          <w:rFonts w:ascii="PT Sans" w:hAnsi="PT Sans"/>
        </w:rPr>
        <w:t>ČSN 74 4505 – Podlahy</w:t>
      </w:r>
    </w:p>
    <w:p w:rsidR="00F2425C" w:rsidRPr="005278E0" w:rsidRDefault="00F2425C" w:rsidP="00F2425C">
      <w:pPr>
        <w:pStyle w:val="Odstavecseseznamem"/>
        <w:numPr>
          <w:ilvl w:val="0"/>
          <w:numId w:val="20"/>
        </w:numPr>
        <w:spacing w:after="0" w:line="240" w:lineRule="auto"/>
        <w:rPr>
          <w:rFonts w:ascii="PT Sans" w:hAnsi="PT Sans"/>
        </w:rPr>
      </w:pPr>
      <w:r w:rsidRPr="005278E0">
        <w:rPr>
          <w:rFonts w:ascii="PT Sans" w:hAnsi="PT Sans"/>
        </w:rPr>
        <w:t>ČSN 74 6930 - Podlahové rošty</w:t>
      </w:r>
    </w:p>
    <w:p w:rsidR="00F2425C" w:rsidRPr="005278E0" w:rsidRDefault="00F2425C" w:rsidP="00F2425C">
      <w:pPr>
        <w:pStyle w:val="Odstavecseseznamem"/>
        <w:numPr>
          <w:ilvl w:val="0"/>
          <w:numId w:val="20"/>
        </w:numPr>
        <w:spacing w:after="0" w:line="240" w:lineRule="auto"/>
        <w:rPr>
          <w:rFonts w:ascii="PT Sans" w:hAnsi="PT Sans"/>
        </w:rPr>
      </w:pPr>
      <w:r w:rsidRPr="005278E0">
        <w:rPr>
          <w:rFonts w:ascii="PT Sans" w:hAnsi="PT Sans"/>
        </w:rPr>
        <w:t>ČSN 73 1401 - Navrhování OK</w:t>
      </w:r>
    </w:p>
    <w:p w:rsidR="00F2425C" w:rsidRPr="005278E0" w:rsidRDefault="00F2425C" w:rsidP="00F2425C">
      <w:pPr>
        <w:pStyle w:val="Odstavecseseznamem"/>
        <w:numPr>
          <w:ilvl w:val="0"/>
          <w:numId w:val="20"/>
        </w:numPr>
        <w:spacing w:after="0" w:line="240" w:lineRule="auto"/>
        <w:rPr>
          <w:rFonts w:ascii="PT Sans" w:hAnsi="PT Sans"/>
        </w:rPr>
      </w:pPr>
      <w:r w:rsidRPr="005278E0">
        <w:rPr>
          <w:rFonts w:ascii="PT Sans" w:hAnsi="PT Sans"/>
        </w:rPr>
        <w:t>ČSN EN 12944 - Nátěrové hmoty</w:t>
      </w:r>
    </w:p>
    <w:p w:rsidR="00F2425C" w:rsidRPr="005278E0" w:rsidRDefault="00F2425C" w:rsidP="00F2425C">
      <w:pPr>
        <w:pStyle w:val="Odstavecseseznamem"/>
        <w:numPr>
          <w:ilvl w:val="0"/>
          <w:numId w:val="20"/>
        </w:numPr>
        <w:spacing w:after="0" w:line="240" w:lineRule="auto"/>
        <w:rPr>
          <w:rFonts w:ascii="PT Sans" w:hAnsi="PT Sans"/>
        </w:rPr>
      </w:pPr>
      <w:r w:rsidRPr="005278E0">
        <w:rPr>
          <w:rFonts w:ascii="PT Sans" w:hAnsi="PT Sans"/>
        </w:rPr>
        <w:t>ČSN EN 8501-1 - Stupně zrezivění</w:t>
      </w:r>
    </w:p>
    <w:p w:rsidR="00F2425C" w:rsidRPr="005278E0" w:rsidRDefault="00F2425C" w:rsidP="00F2425C">
      <w:pPr>
        <w:pStyle w:val="Odstavecseseznamem"/>
        <w:numPr>
          <w:ilvl w:val="0"/>
          <w:numId w:val="20"/>
        </w:numPr>
        <w:spacing w:after="0" w:line="240" w:lineRule="auto"/>
        <w:rPr>
          <w:rFonts w:ascii="PT Sans" w:hAnsi="PT Sans"/>
        </w:rPr>
      </w:pPr>
      <w:r w:rsidRPr="005278E0">
        <w:rPr>
          <w:rFonts w:ascii="PT Sans" w:hAnsi="PT Sans"/>
        </w:rPr>
        <w:t>ČSN EN 1991 - Zatížení konstrukcí</w:t>
      </w:r>
    </w:p>
    <w:p w:rsidR="00F2425C" w:rsidRPr="005278E0" w:rsidRDefault="00F2425C" w:rsidP="00F2425C">
      <w:pPr>
        <w:pStyle w:val="Odstavecseseznamem"/>
        <w:numPr>
          <w:ilvl w:val="0"/>
          <w:numId w:val="20"/>
        </w:numPr>
        <w:spacing w:after="0" w:line="240" w:lineRule="auto"/>
        <w:rPr>
          <w:rFonts w:ascii="PT Sans" w:hAnsi="PT Sans"/>
        </w:rPr>
      </w:pPr>
      <w:r w:rsidRPr="005278E0">
        <w:rPr>
          <w:rFonts w:ascii="PT Sans" w:hAnsi="PT Sans"/>
        </w:rPr>
        <w:t>ČSN EN 1992 - Navrhování betonových konstrukcí</w:t>
      </w:r>
    </w:p>
    <w:p w:rsidR="00F2425C" w:rsidRPr="005278E0" w:rsidRDefault="00F2425C" w:rsidP="00F2425C">
      <w:pPr>
        <w:pStyle w:val="Odstavecseseznamem"/>
        <w:numPr>
          <w:ilvl w:val="0"/>
          <w:numId w:val="20"/>
        </w:numPr>
        <w:spacing w:after="0" w:line="240" w:lineRule="auto"/>
        <w:rPr>
          <w:rFonts w:ascii="PT Sans" w:hAnsi="PT Sans"/>
        </w:rPr>
      </w:pPr>
      <w:r w:rsidRPr="005278E0">
        <w:rPr>
          <w:rFonts w:ascii="PT Sans" w:hAnsi="PT Sans"/>
        </w:rPr>
        <w:t>ČSN EN 1993 - Navrhování ocelových konstrukcí</w:t>
      </w:r>
    </w:p>
    <w:p w:rsidR="00F2425C" w:rsidRPr="005278E0" w:rsidRDefault="00F2425C" w:rsidP="00F2425C">
      <w:pPr>
        <w:pStyle w:val="Odstavecseseznamem"/>
        <w:numPr>
          <w:ilvl w:val="0"/>
          <w:numId w:val="20"/>
        </w:numPr>
        <w:spacing w:after="0" w:line="240" w:lineRule="auto"/>
        <w:rPr>
          <w:rFonts w:ascii="PT Sans" w:hAnsi="PT Sans"/>
        </w:rPr>
      </w:pPr>
      <w:r w:rsidRPr="005278E0">
        <w:rPr>
          <w:rFonts w:ascii="PT Sans" w:hAnsi="PT Sans"/>
        </w:rPr>
        <w:t>ČSN EN 1994- Navrhování spřažených ocelobetonových konstrukcí</w:t>
      </w:r>
    </w:p>
    <w:p w:rsidR="00F2425C" w:rsidRPr="005278E0" w:rsidRDefault="00F2425C" w:rsidP="00F2425C">
      <w:pPr>
        <w:pStyle w:val="Odstavecseseznamem"/>
        <w:numPr>
          <w:ilvl w:val="0"/>
          <w:numId w:val="20"/>
        </w:numPr>
        <w:spacing w:after="0" w:line="240" w:lineRule="auto"/>
        <w:rPr>
          <w:rFonts w:ascii="PT Sans" w:hAnsi="PT Sans"/>
        </w:rPr>
      </w:pPr>
      <w:r w:rsidRPr="005278E0">
        <w:rPr>
          <w:rFonts w:ascii="PT Sans" w:hAnsi="PT Sans"/>
        </w:rPr>
        <w:t>Satelitní snímky areálu</w:t>
      </w:r>
    </w:p>
    <w:p w:rsidR="00F2425C" w:rsidRPr="005278E0" w:rsidRDefault="00F2425C" w:rsidP="00F2425C">
      <w:pPr>
        <w:pStyle w:val="Odstavecseseznamem"/>
        <w:numPr>
          <w:ilvl w:val="0"/>
          <w:numId w:val="20"/>
        </w:numPr>
        <w:spacing w:after="0" w:line="240" w:lineRule="auto"/>
        <w:rPr>
          <w:rFonts w:ascii="PT Sans" w:hAnsi="PT Sans"/>
        </w:rPr>
      </w:pPr>
      <w:r w:rsidRPr="005278E0">
        <w:rPr>
          <w:rFonts w:ascii="PT Sans" w:hAnsi="PT Sans"/>
        </w:rPr>
        <w:t>Původní projektová dokumentace</w:t>
      </w:r>
    </w:p>
    <w:p w:rsidR="00F2425C" w:rsidRPr="005278E0" w:rsidRDefault="00F2425C" w:rsidP="00F2425C">
      <w:pPr>
        <w:pStyle w:val="Odstavecseseznamem"/>
        <w:numPr>
          <w:ilvl w:val="0"/>
          <w:numId w:val="20"/>
        </w:numPr>
        <w:spacing w:after="0" w:line="240" w:lineRule="auto"/>
        <w:rPr>
          <w:rFonts w:ascii="PT Sans" w:hAnsi="PT Sans"/>
        </w:rPr>
      </w:pPr>
      <w:r w:rsidRPr="005278E0">
        <w:rPr>
          <w:rFonts w:ascii="PT Sans" w:hAnsi="PT Sans"/>
        </w:rPr>
        <w:t>Pasporty objektů</w:t>
      </w:r>
    </w:p>
    <w:p w:rsidR="00F2425C" w:rsidRPr="005278E0" w:rsidRDefault="00F2425C" w:rsidP="00F2425C">
      <w:pPr>
        <w:pStyle w:val="Odstavecseseznamem"/>
        <w:numPr>
          <w:ilvl w:val="0"/>
          <w:numId w:val="20"/>
        </w:numPr>
        <w:spacing w:after="0" w:line="240" w:lineRule="auto"/>
        <w:rPr>
          <w:rFonts w:ascii="PT Sans" w:hAnsi="PT Sans"/>
        </w:rPr>
      </w:pPr>
      <w:r w:rsidRPr="005278E0">
        <w:rPr>
          <w:rFonts w:ascii="PT Sans" w:hAnsi="PT Sans"/>
        </w:rPr>
        <w:t>Předešlá podrobná prohlídka provedená Ing. Stanislavem Radou z 12/2011</w:t>
      </w:r>
    </w:p>
    <w:p w:rsidR="00997368" w:rsidRPr="005278E0" w:rsidRDefault="00F2425C" w:rsidP="00F2425C">
      <w:pPr>
        <w:spacing w:after="0" w:line="240" w:lineRule="auto"/>
        <w:rPr>
          <w:rFonts w:ascii="PT Sans" w:hAnsi="PT Sans"/>
        </w:rPr>
      </w:pPr>
      <w:r w:rsidRPr="005278E0">
        <w:rPr>
          <w:rFonts w:ascii="PT Sans" w:hAnsi="PT Sans"/>
        </w:rPr>
        <w:t>D</w:t>
      </w:r>
      <w:r w:rsidR="00997368" w:rsidRPr="005278E0">
        <w:rPr>
          <w:rFonts w:ascii="PT Sans" w:hAnsi="PT Sans"/>
        </w:rPr>
        <w:t>oplňujícími podklady byly:</w:t>
      </w:r>
    </w:p>
    <w:p w:rsidR="00997368" w:rsidRPr="005278E0" w:rsidRDefault="00997368" w:rsidP="00F2425C">
      <w:pPr>
        <w:pStyle w:val="Odstavecseseznamem"/>
        <w:numPr>
          <w:ilvl w:val="0"/>
          <w:numId w:val="19"/>
        </w:numPr>
        <w:spacing w:after="0" w:line="240" w:lineRule="auto"/>
        <w:ind w:left="714" w:hanging="357"/>
        <w:rPr>
          <w:rFonts w:ascii="PT Sans" w:hAnsi="PT Sans"/>
        </w:rPr>
      </w:pPr>
      <w:r w:rsidRPr="005278E0">
        <w:rPr>
          <w:rFonts w:ascii="PT Sans" w:hAnsi="PT Sans"/>
        </w:rPr>
        <w:t>osobní prohlídky a doplňkové zaměření</w:t>
      </w:r>
    </w:p>
    <w:p w:rsidR="00997368" w:rsidRPr="005278E0" w:rsidRDefault="00997368" w:rsidP="00F2425C">
      <w:pPr>
        <w:pStyle w:val="Odstavecseseznamem"/>
        <w:numPr>
          <w:ilvl w:val="0"/>
          <w:numId w:val="19"/>
        </w:numPr>
        <w:spacing w:after="0" w:line="240" w:lineRule="auto"/>
        <w:ind w:left="714" w:hanging="357"/>
        <w:rPr>
          <w:rFonts w:ascii="PT Sans" w:hAnsi="PT Sans"/>
        </w:rPr>
      </w:pPr>
      <w:r w:rsidRPr="005278E0">
        <w:rPr>
          <w:rFonts w:ascii="PT Sans" w:hAnsi="PT Sans"/>
        </w:rPr>
        <w:t>zaměření velikosti poruch</w:t>
      </w:r>
    </w:p>
    <w:p w:rsidR="00997368" w:rsidRPr="005278E0" w:rsidRDefault="00997368" w:rsidP="00F2425C">
      <w:pPr>
        <w:pStyle w:val="Odstavecseseznamem"/>
        <w:numPr>
          <w:ilvl w:val="0"/>
          <w:numId w:val="19"/>
        </w:numPr>
        <w:spacing w:after="0" w:line="240" w:lineRule="auto"/>
        <w:ind w:left="714" w:hanging="357"/>
        <w:rPr>
          <w:rFonts w:ascii="PT Sans" w:hAnsi="PT Sans"/>
        </w:rPr>
      </w:pPr>
      <w:r w:rsidRPr="005278E0">
        <w:rPr>
          <w:rFonts w:ascii="PT Sans" w:hAnsi="PT Sans"/>
        </w:rPr>
        <w:lastRenderedPageBreak/>
        <w:t>ústní informace správce areálu</w:t>
      </w:r>
    </w:p>
    <w:p w:rsidR="00997368" w:rsidRPr="005278E0" w:rsidRDefault="00997368" w:rsidP="00F2425C">
      <w:pPr>
        <w:pStyle w:val="Odstavecseseznamem"/>
        <w:numPr>
          <w:ilvl w:val="0"/>
          <w:numId w:val="19"/>
        </w:numPr>
        <w:spacing w:after="0" w:line="240" w:lineRule="auto"/>
        <w:ind w:left="714" w:hanging="357"/>
        <w:rPr>
          <w:rFonts w:ascii="PT Sans" w:hAnsi="PT Sans"/>
        </w:rPr>
      </w:pPr>
      <w:r w:rsidRPr="005278E0">
        <w:rPr>
          <w:rFonts w:ascii="PT Sans" w:hAnsi="PT Sans"/>
        </w:rPr>
        <w:t>ústní informace mistrů provozoven</w:t>
      </w:r>
    </w:p>
    <w:p w:rsidR="00997368" w:rsidRPr="005278E0" w:rsidRDefault="00997368" w:rsidP="00F2425C">
      <w:pPr>
        <w:pStyle w:val="Odstavecseseznamem"/>
        <w:numPr>
          <w:ilvl w:val="0"/>
          <w:numId w:val="19"/>
        </w:numPr>
        <w:spacing w:after="0" w:line="240" w:lineRule="auto"/>
        <w:ind w:left="714" w:hanging="357"/>
        <w:rPr>
          <w:rFonts w:ascii="PT Sans" w:hAnsi="PT Sans"/>
        </w:rPr>
      </w:pPr>
      <w:r w:rsidRPr="005278E0">
        <w:rPr>
          <w:rFonts w:ascii="PT Sans" w:hAnsi="PT Sans"/>
        </w:rPr>
        <w:t>fotodokumentace</w:t>
      </w:r>
    </w:p>
    <w:p w:rsidR="00997368" w:rsidRPr="005278E0" w:rsidRDefault="00997368" w:rsidP="00997368">
      <w:pPr>
        <w:rPr>
          <w:rFonts w:ascii="PT Sans" w:hAnsi="PT Sans"/>
        </w:rPr>
      </w:pPr>
    </w:p>
    <w:p w:rsidR="00F2425C" w:rsidRPr="005278E0" w:rsidRDefault="00F2425C" w:rsidP="00F2425C">
      <w:pPr>
        <w:pStyle w:val="Nadpis2"/>
      </w:pPr>
      <w:bookmarkStart w:id="9" w:name="_Toc484625782"/>
      <w:r w:rsidRPr="005278E0">
        <w:t>Metodika provádění kontrolních prohlídek</w:t>
      </w:r>
      <w:bookmarkEnd w:id="9"/>
    </w:p>
    <w:p w:rsidR="00F2425C" w:rsidRPr="005278E0" w:rsidRDefault="00F2425C" w:rsidP="00F2425C">
      <w:pPr>
        <w:spacing w:after="0" w:line="240" w:lineRule="auto"/>
        <w:ind w:left="708"/>
        <w:rPr>
          <w:rFonts w:ascii="PT Sans" w:hAnsi="PT Sans"/>
        </w:rPr>
      </w:pPr>
      <w:r w:rsidRPr="005278E0">
        <w:rPr>
          <w:rFonts w:ascii="PT Sans" w:hAnsi="PT Sans"/>
        </w:rPr>
        <w:t>Prohlídky objektů provozovny byly provedeny kolektivem pracovníků pod vedením</w:t>
      </w:r>
      <w:r w:rsidR="00471B43" w:rsidRPr="005278E0">
        <w:rPr>
          <w:rFonts w:ascii="PT Sans" w:hAnsi="PT Sans"/>
        </w:rPr>
        <w:t xml:space="preserve"> </w:t>
      </w:r>
      <w:r w:rsidRPr="005278E0">
        <w:rPr>
          <w:rFonts w:ascii="PT Sans" w:hAnsi="PT Sans"/>
        </w:rPr>
        <w:t xml:space="preserve">autorizovaného </w:t>
      </w:r>
      <w:r w:rsidR="00471B43" w:rsidRPr="005278E0">
        <w:rPr>
          <w:rFonts w:ascii="PT Sans" w:hAnsi="PT Sans"/>
        </w:rPr>
        <w:t xml:space="preserve">inženýra </w:t>
      </w:r>
      <w:r w:rsidRPr="005278E0">
        <w:rPr>
          <w:rFonts w:ascii="PT Sans" w:hAnsi="PT Sans"/>
        </w:rPr>
        <w:t xml:space="preserve">Ing. </w:t>
      </w:r>
      <w:r w:rsidR="00471B43" w:rsidRPr="005278E0">
        <w:rPr>
          <w:rFonts w:ascii="PT Sans" w:hAnsi="PT Sans"/>
        </w:rPr>
        <w:t xml:space="preserve">Ronalda </w:t>
      </w:r>
      <w:proofErr w:type="spellStart"/>
      <w:r w:rsidR="00471B43" w:rsidRPr="005278E0">
        <w:rPr>
          <w:rFonts w:ascii="PT Sans" w:hAnsi="PT Sans"/>
        </w:rPr>
        <w:t>Loydla</w:t>
      </w:r>
      <w:proofErr w:type="spellEnd"/>
      <w:r w:rsidRPr="005278E0">
        <w:rPr>
          <w:rFonts w:ascii="PT Sans" w:hAnsi="PT Sans"/>
        </w:rPr>
        <w:t>. Výsledky podrobných kontrolních</w:t>
      </w:r>
      <w:r w:rsidR="00471B43" w:rsidRPr="005278E0">
        <w:rPr>
          <w:rFonts w:ascii="PT Sans" w:hAnsi="PT Sans"/>
        </w:rPr>
        <w:t xml:space="preserve"> </w:t>
      </w:r>
      <w:r w:rsidRPr="005278E0">
        <w:rPr>
          <w:rFonts w:ascii="PT Sans" w:hAnsi="PT Sans"/>
        </w:rPr>
        <w:t>prohlídek jsou zachyceny v následujících protokolech jednotlivých objektů provozovny.</w:t>
      </w:r>
    </w:p>
    <w:p w:rsidR="00F2425C" w:rsidRPr="005278E0" w:rsidRDefault="00F2425C" w:rsidP="00471B43">
      <w:pPr>
        <w:spacing w:after="0" w:line="240" w:lineRule="auto"/>
        <w:ind w:left="708"/>
        <w:rPr>
          <w:rFonts w:ascii="PT Sans" w:hAnsi="PT Sans"/>
        </w:rPr>
      </w:pPr>
      <w:r w:rsidRPr="005278E0">
        <w:rPr>
          <w:rFonts w:ascii="PT Sans" w:hAnsi="PT Sans"/>
        </w:rPr>
        <w:t>Prohlídky OK byly prováděny v jednotlivých objektech vizuálním pozorováním z</w:t>
      </w:r>
      <w:r w:rsidR="00471B43" w:rsidRPr="005278E0">
        <w:rPr>
          <w:rFonts w:ascii="PT Sans" w:hAnsi="PT Sans"/>
        </w:rPr>
        <w:t> </w:t>
      </w:r>
      <w:r w:rsidRPr="005278E0">
        <w:rPr>
          <w:rFonts w:ascii="PT Sans" w:hAnsi="PT Sans"/>
        </w:rPr>
        <w:t>podlahy</w:t>
      </w:r>
      <w:r w:rsidR="00471B43" w:rsidRPr="005278E0">
        <w:rPr>
          <w:rFonts w:ascii="PT Sans" w:hAnsi="PT Sans"/>
        </w:rPr>
        <w:t xml:space="preserve"> </w:t>
      </w:r>
      <w:r w:rsidRPr="005278E0">
        <w:rPr>
          <w:rFonts w:ascii="PT Sans" w:hAnsi="PT Sans"/>
        </w:rPr>
        <w:t>objektů</w:t>
      </w:r>
      <w:r w:rsidR="00471B43" w:rsidRPr="005278E0">
        <w:rPr>
          <w:rFonts w:ascii="PT Sans" w:hAnsi="PT Sans"/>
        </w:rPr>
        <w:t>, z přenosných žebříků</w:t>
      </w:r>
      <w:r w:rsidRPr="005278E0">
        <w:rPr>
          <w:rFonts w:ascii="PT Sans" w:hAnsi="PT Sans"/>
        </w:rPr>
        <w:t xml:space="preserve"> příp. z </w:t>
      </w:r>
      <w:r w:rsidR="00471B43" w:rsidRPr="005278E0">
        <w:rPr>
          <w:rFonts w:ascii="PT Sans" w:hAnsi="PT Sans"/>
        </w:rPr>
        <w:t>p</w:t>
      </w:r>
      <w:r w:rsidRPr="005278E0">
        <w:rPr>
          <w:rFonts w:ascii="PT Sans" w:hAnsi="PT Sans"/>
        </w:rPr>
        <w:t>och</w:t>
      </w:r>
      <w:r w:rsidR="00471B43" w:rsidRPr="005278E0">
        <w:rPr>
          <w:rFonts w:ascii="PT Sans" w:hAnsi="PT Sans"/>
        </w:rPr>
        <w:t>o</w:t>
      </w:r>
      <w:r w:rsidRPr="005278E0">
        <w:rPr>
          <w:rFonts w:ascii="PT Sans" w:hAnsi="PT Sans"/>
        </w:rPr>
        <w:t>zích plošin</w:t>
      </w:r>
      <w:r w:rsidR="00471B43" w:rsidRPr="005278E0">
        <w:rPr>
          <w:rFonts w:ascii="PT Sans" w:hAnsi="PT Sans"/>
        </w:rPr>
        <w:t xml:space="preserve"> a střech a za pomocí vysokozdvižných plošin</w:t>
      </w:r>
      <w:r w:rsidRPr="005278E0">
        <w:rPr>
          <w:rFonts w:ascii="PT Sans" w:hAnsi="PT Sans"/>
        </w:rPr>
        <w:t>. Tuhost a stabilita OK p</w:t>
      </w:r>
      <w:r w:rsidR="00471B43" w:rsidRPr="005278E0">
        <w:rPr>
          <w:rFonts w:ascii="PT Sans" w:hAnsi="PT Sans"/>
        </w:rPr>
        <w:t xml:space="preserve">lošin, schodišť a zábradlí byla </w:t>
      </w:r>
      <w:r w:rsidRPr="005278E0">
        <w:rPr>
          <w:rFonts w:ascii="PT Sans" w:hAnsi="PT Sans"/>
        </w:rPr>
        <w:t>kontrolována přímým odzkoušením funkčnosti komunikačních cest.</w:t>
      </w:r>
    </w:p>
    <w:p w:rsidR="00F2425C" w:rsidRPr="005278E0" w:rsidRDefault="00F2425C" w:rsidP="00F2425C">
      <w:pPr>
        <w:spacing w:after="0" w:line="240" w:lineRule="auto"/>
        <w:ind w:left="708"/>
        <w:rPr>
          <w:rFonts w:ascii="PT Sans" w:hAnsi="PT Sans"/>
        </w:rPr>
      </w:pPr>
      <w:r w:rsidRPr="005278E0">
        <w:rPr>
          <w:rFonts w:ascii="PT Sans" w:hAnsi="PT Sans"/>
        </w:rPr>
        <w:t>V závěru jsou uvedeny zjištěné závady a poruchy, které ma</w:t>
      </w:r>
      <w:r w:rsidR="00471B43" w:rsidRPr="005278E0">
        <w:rPr>
          <w:rFonts w:ascii="PT Sans" w:hAnsi="PT Sans"/>
        </w:rPr>
        <w:t xml:space="preserve">jí vliv na únosnost konstrukce </w:t>
      </w:r>
      <w:r w:rsidRPr="005278E0">
        <w:rPr>
          <w:rFonts w:ascii="PT Sans" w:hAnsi="PT Sans"/>
        </w:rPr>
        <w:t>nebo neodpovídají normovým požadavkům. Pak následuje návrh opatření pro zajištění</w:t>
      </w:r>
      <w:r w:rsidR="00471B43" w:rsidRPr="005278E0">
        <w:rPr>
          <w:rFonts w:ascii="PT Sans" w:hAnsi="PT Sans"/>
        </w:rPr>
        <w:t xml:space="preserve"> </w:t>
      </w:r>
      <w:r w:rsidRPr="005278E0">
        <w:rPr>
          <w:rFonts w:ascii="PT Sans" w:hAnsi="PT Sans"/>
        </w:rPr>
        <w:t>dalšího bezpečného užívání této OK.</w:t>
      </w:r>
    </w:p>
    <w:p w:rsidR="00471B43" w:rsidRPr="005278E0" w:rsidRDefault="00471B43" w:rsidP="00F2425C">
      <w:pPr>
        <w:spacing w:after="0" w:line="240" w:lineRule="auto"/>
        <w:ind w:left="708"/>
        <w:rPr>
          <w:rFonts w:ascii="PT Sans" w:hAnsi="PT Sans"/>
        </w:rPr>
      </w:pPr>
    </w:p>
    <w:p w:rsidR="00DB344E" w:rsidRPr="005278E0" w:rsidRDefault="00DB344E" w:rsidP="00DB344E">
      <w:pPr>
        <w:pStyle w:val="Nadpis2"/>
      </w:pPr>
      <w:bookmarkStart w:id="10" w:name="_Toc484625783"/>
      <w:r w:rsidRPr="005278E0">
        <w:t>Seznam objektů areálu</w:t>
      </w:r>
      <w:bookmarkEnd w:id="10"/>
    </w:p>
    <w:p w:rsidR="00F831A3" w:rsidRPr="00F831A3" w:rsidRDefault="00F831A3" w:rsidP="00F831A3">
      <w:pPr>
        <w:pStyle w:val="Odstavecseseznamem"/>
        <w:numPr>
          <w:ilvl w:val="0"/>
          <w:numId w:val="26"/>
        </w:numPr>
        <w:spacing w:after="0" w:line="240" w:lineRule="auto"/>
        <w:rPr>
          <w:rFonts w:ascii="PT Sans" w:hAnsi="PT Sans"/>
        </w:rPr>
      </w:pPr>
      <w:bookmarkStart w:id="11" w:name="_Hlk484446143"/>
      <w:r w:rsidRPr="00F831A3">
        <w:rPr>
          <w:rFonts w:ascii="PT Sans" w:hAnsi="PT Sans"/>
        </w:rPr>
        <w:t>Hala č. 1 + přístavek</w:t>
      </w:r>
    </w:p>
    <w:bookmarkEnd w:id="11"/>
    <w:p w:rsidR="00F831A3" w:rsidRPr="00F831A3" w:rsidRDefault="00F831A3" w:rsidP="00F831A3">
      <w:pPr>
        <w:pStyle w:val="Odstavecseseznamem"/>
        <w:numPr>
          <w:ilvl w:val="0"/>
          <w:numId w:val="26"/>
        </w:numPr>
        <w:spacing w:after="0" w:line="240" w:lineRule="auto"/>
        <w:rPr>
          <w:rFonts w:ascii="PT Sans" w:hAnsi="PT Sans"/>
        </w:rPr>
      </w:pPr>
      <w:r w:rsidRPr="00F831A3">
        <w:rPr>
          <w:rFonts w:ascii="PT Sans" w:hAnsi="PT Sans"/>
        </w:rPr>
        <w:t>Hala č. 2 + přístavky</w:t>
      </w:r>
    </w:p>
    <w:p w:rsidR="00F831A3" w:rsidRPr="00F831A3" w:rsidRDefault="00F831A3" w:rsidP="00F831A3">
      <w:pPr>
        <w:pStyle w:val="Odstavecseseznamem"/>
        <w:numPr>
          <w:ilvl w:val="0"/>
          <w:numId w:val="26"/>
        </w:numPr>
        <w:spacing w:after="0" w:line="240" w:lineRule="auto"/>
        <w:rPr>
          <w:rFonts w:ascii="PT Sans" w:hAnsi="PT Sans"/>
        </w:rPr>
      </w:pPr>
      <w:r w:rsidRPr="00F831A3">
        <w:rPr>
          <w:rFonts w:ascii="PT Sans" w:hAnsi="PT Sans"/>
        </w:rPr>
        <w:t>Hala č. 3</w:t>
      </w:r>
    </w:p>
    <w:p w:rsidR="00DB344E" w:rsidRDefault="00F831A3" w:rsidP="00F831A3">
      <w:pPr>
        <w:pStyle w:val="Odstavecseseznamem"/>
        <w:numPr>
          <w:ilvl w:val="0"/>
          <w:numId w:val="26"/>
        </w:numPr>
        <w:spacing w:after="0" w:line="240" w:lineRule="auto"/>
        <w:rPr>
          <w:rFonts w:ascii="PT Sans" w:hAnsi="PT Sans"/>
        </w:rPr>
      </w:pPr>
      <w:r w:rsidRPr="00F831A3">
        <w:rPr>
          <w:rFonts w:ascii="PT Sans" w:hAnsi="PT Sans"/>
        </w:rPr>
        <w:t>Hala č. 4 vrata + světlík</w:t>
      </w:r>
      <w:r w:rsidR="00DB344E" w:rsidRPr="00D02B7D">
        <w:rPr>
          <w:rFonts w:ascii="PT Sans" w:hAnsi="PT Sans"/>
        </w:rPr>
        <w:br w:type="page"/>
      </w:r>
    </w:p>
    <w:p w:rsidR="002151A9" w:rsidRPr="005278E0" w:rsidRDefault="002151A9" w:rsidP="002151A9">
      <w:pPr>
        <w:pStyle w:val="Nadpis2"/>
      </w:pPr>
      <w:bookmarkStart w:id="12" w:name="_Toc484526375"/>
      <w:bookmarkStart w:id="13" w:name="_Toc484625784"/>
      <w:r>
        <w:lastRenderedPageBreak/>
        <w:t>Snímek mapy s označením objektů</w:t>
      </w:r>
      <w:bookmarkEnd w:id="12"/>
      <w:bookmarkEnd w:id="13"/>
      <w:r>
        <w:t xml:space="preserve"> </w:t>
      </w:r>
    </w:p>
    <w:p w:rsidR="002151A9" w:rsidRDefault="002151A9" w:rsidP="002151A9">
      <w:pPr>
        <w:jc w:val="center"/>
      </w:pPr>
      <w:r>
        <w:rPr>
          <w:noProof/>
        </w:rPr>
        <w:drawing>
          <wp:inline distT="0" distB="0" distL="0" distR="0" wp14:anchorId="4839209D" wp14:editId="1EE8C582">
            <wp:extent cx="6480810" cy="4226102"/>
            <wp:effectExtent l="3492" t="0" r="0" b="0"/>
            <wp:docPr id="1" name="Obrázek 3" descr="trolejbusy.jpg">
              <a:extLst xmlns:a="http://schemas.openxmlformats.org/drawingml/2006/main">
                <a:ext uri="{FF2B5EF4-FFF2-40B4-BE49-F238E27FC236}">
                  <a16:creationId xmlns:a16="http://schemas.microsoft.com/office/drawing/2014/main" id="{AE4D9C87-6BB0-4490-AC8E-3348023D221C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Obrázek 3" descr="trolejbusy.jpg">
                      <a:extLst>
                        <a:ext uri="{FF2B5EF4-FFF2-40B4-BE49-F238E27FC236}">
                          <a16:creationId xmlns:a16="http://schemas.microsoft.com/office/drawing/2014/main" id="{AE4D9C87-6BB0-4490-AC8E-3348023D221C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6480810" cy="42261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14" w:name="_GoBack"/>
      <w:bookmarkEnd w:id="14"/>
    </w:p>
    <w:p w:rsidR="002151A9" w:rsidRPr="002151A9" w:rsidRDefault="002151A9" w:rsidP="002151A9">
      <w:pPr>
        <w:rPr>
          <w:rFonts w:asciiTheme="majorHAnsi" w:eastAsiaTheme="majorEastAsia" w:hAnsiTheme="majorHAnsi" w:cstheme="majorBidi"/>
          <w:color w:val="365F91" w:themeColor="accent1" w:themeShade="BF"/>
          <w:sz w:val="26"/>
          <w:szCs w:val="26"/>
        </w:rPr>
      </w:pPr>
      <w:r>
        <w:br w:type="page"/>
      </w:r>
    </w:p>
    <w:p w:rsidR="00DB344E" w:rsidRPr="005278E0" w:rsidRDefault="00DB344E" w:rsidP="003866E0">
      <w:pPr>
        <w:pStyle w:val="Nadpis1"/>
        <w:rPr>
          <w:rFonts w:ascii="PT Sans" w:hAnsi="PT Sans"/>
          <w:color w:val="C00000"/>
        </w:rPr>
      </w:pPr>
      <w:bookmarkStart w:id="15" w:name="_Toc484625785"/>
      <w:r w:rsidRPr="005278E0">
        <w:rPr>
          <w:rFonts w:ascii="PT Sans" w:hAnsi="PT Sans"/>
          <w:color w:val="C00000"/>
        </w:rPr>
        <w:lastRenderedPageBreak/>
        <w:t>Podrobné prohlídky OK</w:t>
      </w:r>
      <w:bookmarkEnd w:id="15"/>
    </w:p>
    <w:p w:rsidR="00F831A3" w:rsidRPr="00F831A3" w:rsidRDefault="00F831A3" w:rsidP="00F831A3">
      <w:pPr>
        <w:pStyle w:val="Nadpis2"/>
      </w:pPr>
      <w:bookmarkStart w:id="16" w:name="_Toc484625786"/>
      <w:r w:rsidRPr="00F831A3">
        <w:t>Hala č. 1 + přístavek</w:t>
      </w:r>
      <w:bookmarkEnd w:id="16"/>
    </w:p>
    <w:p w:rsidR="00DB344E" w:rsidRPr="00F831A3" w:rsidRDefault="00DB344E" w:rsidP="00F831A3">
      <w:pPr>
        <w:spacing w:after="0" w:line="240" w:lineRule="auto"/>
        <w:rPr>
          <w:rFonts w:ascii="PT Sans" w:hAnsi="PT Sans"/>
          <w:b/>
        </w:rPr>
      </w:pPr>
      <w:r w:rsidRPr="00F831A3">
        <w:rPr>
          <w:rFonts w:ascii="PT Sans" w:hAnsi="PT Sans"/>
          <w:b/>
        </w:rPr>
        <w:t>Popis konstrukce</w:t>
      </w:r>
    </w:p>
    <w:p w:rsidR="00F831A3" w:rsidRPr="00F831A3" w:rsidRDefault="00F831A3" w:rsidP="00F831A3">
      <w:pPr>
        <w:spacing w:after="0" w:line="240" w:lineRule="auto"/>
        <w:rPr>
          <w:rFonts w:ascii="PT Sans" w:hAnsi="PT Sans"/>
        </w:rPr>
      </w:pPr>
      <w:r w:rsidRPr="00F831A3">
        <w:rPr>
          <w:rFonts w:ascii="PT Sans" w:hAnsi="PT Sans"/>
        </w:rPr>
        <w:t>Jedná se o ocelovou halu o rozměrech 21 x 66 x 8,8 m.</w:t>
      </w:r>
      <w:r>
        <w:rPr>
          <w:rFonts w:ascii="PT Sans" w:hAnsi="PT Sans"/>
        </w:rPr>
        <w:t xml:space="preserve"> </w:t>
      </w:r>
      <w:r w:rsidRPr="00F831A3">
        <w:rPr>
          <w:rFonts w:ascii="PT Sans" w:hAnsi="PT Sans"/>
        </w:rPr>
        <w:t>H</w:t>
      </w:r>
      <w:r w:rsidR="002151A9">
        <w:rPr>
          <w:rFonts w:ascii="PT Sans" w:hAnsi="PT Sans"/>
        </w:rPr>
        <w:t>ala je tvořena ocelovými sloupy</w:t>
      </w:r>
      <w:r w:rsidRPr="00F831A3">
        <w:rPr>
          <w:rFonts w:ascii="PT Sans" w:hAnsi="PT Sans"/>
        </w:rPr>
        <w:t>, na kterých jsou uloženy příhradové vazníky</w:t>
      </w:r>
      <w:r>
        <w:rPr>
          <w:rFonts w:ascii="PT Sans" w:hAnsi="PT Sans"/>
        </w:rPr>
        <w:t xml:space="preserve"> </w:t>
      </w:r>
      <w:r w:rsidRPr="00F831A3">
        <w:rPr>
          <w:rFonts w:ascii="PT Sans" w:hAnsi="PT Sans"/>
        </w:rPr>
        <w:t>(svařované). Na vaznících jsou uloženy vaznice, na kterých je vytvořena skladba</w:t>
      </w:r>
    </w:p>
    <w:p w:rsidR="00CF2FFD" w:rsidRDefault="00F831A3" w:rsidP="00F831A3">
      <w:pPr>
        <w:spacing w:after="0" w:line="240" w:lineRule="auto"/>
        <w:rPr>
          <w:rFonts w:ascii="PT Sans" w:hAnsi="PT Sans"/>
        </w:rPr>
      </w:pPr>
      <w:r w:rsidRPr="00F831A3">
        <w:rPr>
          <w:rFonts w:ascii="PT Sans" w:hAnsi="PT Sans"/>
        </w:rPr>
        <w:t>střešního pláště.</w:t>
      </w:r>
      <w:r>
        <w:rPr>
          <w:rFonts w:ascii="PT Sans" w:hAnsi="PT Sans"/>
        </w:rPr>
        <w:t xml:space="preserve"> </w:t>
      </w:r>
      <w:r w:rsidRPr="00F831A3">
        <w:rPr>
          <w:rFonts w:ascii="PT Sans" w:hAnsi="PT Sans"/>
        </w:rPr>
        <w:t>Krytinu tvoří pozinkovaný plech.</w:t>
      </w:r>
      <w:r w:rsidR="002151A9">
        <w:rPr>
          <w:rFonts w:ascii="PT Sans" w:hAnsi="PT Sans"/>
        </w:rPr>
        <w:t xml:space="preserve"> </w:t>
      </w:r>
      <w:r w:rsidRPr="00F831A3">
        <w:rPr>
          <w:rFonts w:ascii="PT Sans" w:hAnsi="PT Sans"/>
        </w:rPr>
        <w:t>Oprava střešního pláště byla provedena v r. 1996.</w:t>
      </w:r>
      <w:r>
        <w:rPr>
          <w:rFonts w:ascii="PT Sans" w:hAnsi="PT Sans"/>
        </w:rPr>
        <w:t xml:space="preserve"> </w:t>
      </w:r>
      <w:r w:rsidRPr="00F831A3">
        <w:rPr>
          <w:rFonts w:ascii="PT Sans" w:hAnsi="PT Sans"/>
        </w:rPr>
        <w:t>Obvodový plášť haly je vyzděný, je</w:t>
      </w:r>
      <w:r>
        <w:rPr>
          <w:rFonts w:ascii="PT Sans" w:hAnsi="PT Sans"/>
        </w:rPr>
        <w:t xml:space="preserve"> </w:t>
      </w:r>
      <w:r w:rsidRPr="00F831A3">
        <w:rPr>
          <w:rFonts w:ascii="PT Sans" w:hAnsi="PT Sans"/>
        </w:rPr>
        <w:t>použito hrázděné zdivo. Součástí haly jsou sedlové světlíky.</w:t>
      </w:r>
      <w:r>
        <w:rPr>
          <w:rFonts w:ascii="PT Sans" w:hAnsi="PT Sans"/>
        </w:rPr>
        <w:t xml:space="preserve"> </w:t>
      </w:r>
      <w:r w:rsidRPr="00F831A3">
        <w:rPr>
          <w:rFonts w:ascii="PT Sans" w:hAnsi="PT Sans"/>
        </w:rPr>
        <w:t>V hale se nachází myčka s podvěsnou drážkou pro vynesení přívodního vedení.</w:t>
      </w:r>
    </w:p>
    <w:p w:rsidR="002151A9" w:rsidRDefault="002151A9" w:rsidP="00F831A3">
      <w:pPr>
        <w:spacing w:after="0" w:line="240" w:lineRule="auto"/>
        <w:rPr>
          <w:rFonts w:ascii="PT Sans" w:hAnsi="PT Sans"/>
        </w:rPr>
      </w:pPr>
    </w:p>
    <w:p w:rsidR="002151A9" w:rsidRDefault="002151A9" w:rsidP="002151A9">
      <w:pPr>
        <w:spacing w:after="0" w:line="240" w:lineRule="auto"/>
        <w:rPr>
          <w:rFonts w:ascii="PT Sans" w:hAnsi="PT Sans"/>
          <w:b/>
        </w:rPr>
      </w:pPr>
      <w:r w:rsidRPr="005278E0">
        <w:rPr>
          <w:rFonts w:ascii="PT Sans" w:hAnsi="PT Sans"/>
          <w:b/>
        </w:rPr>
        <w:t>Výsledky kontroly</w:t>
      </w:r>
    </w:p>
    <w:p w:rsidR="002151A9" w:rsidRDefault="002151A9" w:rsidP="002151A9">
      <w:pPr>
        <w:spacing w:after="0" w:line="240" w:lineRule="auto"/>
        <w:rPr>
          <w:rFonts w:ascii="PT Sans" w:hAnsi="PT Sans"/>
          <w:b/>
        </w:rPr>
      </w:pPr>
      <w:r w:rsidRPr="00AD72C3">
        <w:rPr>
          <w:rFonts w:ascii="PT Sans" w:hAnsi="PT Sans"/>
          <w:b/>
        </w:rPr>
        <w:t>1.</w:t>
      </w:r>
      <w:r w:rsidRPr="00AD72C3">
        <w:rPr>
          <w:rFonts w:ascii="PT Sans" w:hAnsi="PT Sans"/>
          <w:b/>
        </w:rPr>
        <w:tab/>
        <w:t>Poškození protikorozní ochrany</w:t>
      </w:r>
    </w:p>
    <w:p w:rsidR="002151A9" w:rsidRPr="00AD72C3" w:rsidRDefault="002151A9" w:rsidP="002151A9">
      <w:pPr>
        <w:spacing w:after="0" w:line="240" w:lineRule="auto"/>
        <w:ind w:left="705"/>
        <w:rPr>
          <w:rFonts w:ascii="PT Sans" w:hAnsi="PT Sans"/>
        </w:rPr>
      </w:pPr>
      <w:r w:rsidRPr="00B83487">
        <w:rPr>
          <w:rFonts w:ascii="PT Sans" w:hAnsi="PT Sans"/>
        </w:rPr>
        <w:t xml:space="preserve">Nátěrový systém </w:t>
      </w:r>
      <w:r>
        <w:rPr>
          <w:rFonts w:ascii="PT Sans" w:hAnsi="PT Sans"/>
        </w:rPr>
        <w:t>na vnějších částech nosné konstrukce je vyžilý, v místě styku konstrukce s terénem je značně poškozený povrchovou korozí. Vnitřní části nosné konstrukce jsou bez větších poškození nátěrového systému.</w:t>
      </w:r>
    </w:p>
    <w:p w:rsidR="002151A9" w:rsidRDefault="002151A9" w:rsidP="002151A9">
      <w:pPr>
        <w:spacing w:after="0" w:line="240" w:lineRule="auto"/>
        <w:rPr>
          <w:rFonts w:ascii="PT Sans" w:hAnsi="PT Sans"/>
          <w:b/>
        </w:rPr>
      </w:pPr>
      <w:r w:rsidRPr="00AD72C3">
        <w:rPr>
          <w:rFonts w:ascii="PT Sans" w:hAnsi="PT Sans"/>
          <w:b/>
        </w:rPr>
        <w:t>2.</w:t>
      </w:r>
      <w:r w:rsidRPr="00AD72C3">
        <w:rPr>
          <w:rFonts w:ascii="PT Sans" w:hAnsi="PT Sans"/>
          <w:b/>
        </w:rPr>
        <w:tab/>
        <w:t>Koroze ocelových konstrukcí</w:t>
      </w:r>
    </w:p>
    <w:p w:rsidR="002151A9" w:rsidRPr="00B83487" w:rsidRDefault="002151A9" w:rsidP="002151A9">
      <w:pPr>
        <w:spacing w:after="0" w:line="240" w:lineRule="auto"/>
        <w:rPr>
          <w:rFonts w:ascii="PT Sans" w:hAnsi="PT Sans"/>
        </w:rPr>
      </w:pPr>
      <w:r>
        <w:rPr>
          <w:rFonts w:ascii="PT Sans" w:hAnsi="PT Sans"/>
          <w:b/>
        </w:rPr>
        <w:tab/>
      </w:r>
      <w:r w:rsidRPr="00B83487">
        <w:rPr>
          <w:rFonts w:ascii="PT Sans" w:hAnsi="PT Sans"/>
        </w:rPr>
        <w:t>Lokálně se vyskytuje v místě kotvení do patek na obvodových sloupech haly</w:t>
      </w:r>
      <w:r>
        <w:rPr>
          <w:rFonts w:ascii="PT Sans" w:hAnsi="PT Sans"/>
        </w:rPr>
        <w:t xml:space="preserve"> z vnějšku. Uvnitř haly je to v místě vyústění armatury vodovodního řadu (okap vody do paty sloupu!!!)</w:t>
      </w:r>
      <w:r w:rsidRPr="00B83487">
        <w:rPr>
          <w:rFonts w:ascii="PT Sans" w:hAnsi="PT Sans"/>
        </w:rPr>
        <w:t>.</w:t>
      </w:r>
      <w:r>
        <w:rPr>
          <w:rFonts w:ascii="PT Sans" w:hAnsi="PT Sans"/>
        </w:rPr>
        <w:t xml:space="preserve"> V místě hrázdění je vlivem ulpívání nečistot v hrázdění povrchová koroze prvků hrázdění.</w:t>
      </w:r>
    </w:p>
    <w:p w:rsidR="002151A9" w:rsidRDefault="002151A9" w:rsidP="002151A9">
      <w:pPr>
        <w:spacing w:after="0" w:line="240" w:lineRule="auto"/>
        <w:rPr>
          <w:rFonts w:ascii="PT Sans" w:hAnsi="PT Sans"/>
          <w:b/>
        </w:rPr>
      </w:pPr>
      <w:r w:rsidRPr="00AD72C3">
        <w:rPr>
          <w:rFonts w:ascii="PT Sans" w:hAnsi="PT Sans"/>
          <w:b/>
        </w:rPr>
        <w:t>3.</w:t>
      </w:r>
      <w:r w:rsidRPr="00AD72C3">
        <w:rPr>
          <w:rFonts w:ascii="PT Sans" w:hAnsi="PT Sans"/>
          <w:b/>
        </w:rPr>
        <w:tab/>
        <w:t>Vady spojů – svary, šrouby, nýty</w:t>
      </w:r>
    </w:p>
    <w:p w:rsidR="002151A9" w:rsidRPr="00B83487" w:rsidRDefault="002151A9" w:rsidP="002151A9">
      <w:pPr>
        <w:spacing w:after="0" w:line="240" w:lineRule="auto"/>
        <w:rPr>
          <w:rFonts w:ascii="PT Sans" w:hAnsi="PT Sans"/>
        </w:rPr>
      </w:pPr>
      <w:r>
        <w:rPr>
          <w:rFonts w:ascii="PT Sans" w:hAnsi="PT Sans"/>
          <w:b/>
        </w:rPr>
        <w:tab/>
      </w:r>
      <w:r w:rsidR="0000093A" w:rsidRPr="00B83487">
        <w:rPr>
          <w:rFonts w:ascii="PT Sans" w:hAnsi="PT Sans"/>
        </w:rPr>
        <w:t>Bez nálezu</w:t>
      </w:r>
      <w:r w:rsidRPr="002151A9">
        <w:rPr>
          <w:rFonts w:ascii="PT Sans" w:hAnsi="PT Sans"/>
        </w:rPr>
        <w:t>.</w:t>
      </w:r>
    </w:p>
    <w:p w:rsidR="002151A9" w:rsidRDefault="002151A9" w:rsidP="002151A9">
      <w:pPr>
        <w:spacing w:after="0" w:line="240" w:lineRule="auto"/>
        <w:rPr>
          <w:rFonts w:ascii="PT Sans" w:hAnsi="PT Sans"/>
          <w:b/>
        </w:rPr>
      </w:pPr>
      <w:r w:rsidRPr="00AD72C3">
        <w:rPr>
          <w:rFonts w:ascii="PT Sans" w:hAnsi="PT Sans"/>
          <w:b/>
        </w:rPr>
        <w:t>4.</w:t>
      </w:r>
      <w:r w:rsidRPr="00AD72C3">
        <w:rPr>
          <w:rFonts w:ascii="PT Sans" w:hAnsi="PT Sans"/>
          <w:b/>
        </w:rPr>
        <w:tab/>
        <w:t>Deformace ocelových konstrukcí</w:t>
      </w:r>
    </w:p>
    <w:p w:rsidR="0000093A" w:rsidRDefault="002151A9" w:rsidP="002151A9">
      <w:pPr>
        <w:spacing w:after="0" w:line="240" w:lineRule="auto"/>
        <w:rPr>
          <w:rFonts w:ascii="PT Sans" w:hAnsi="PT Sans"/>
          <w:b/>
        </w:rPr>
      </w:pPr>
      <w:r>
        <w:rPr>
          <w:rFonts w:ascii="PT Sans" w:hAnsi="PT Sans"/>
          <w:b/>
        </w:rPr>
        <w:tab/>
      </w:r>
      <w:r w:rsidR="0000093A" w:rsidRPr="002151A9">
        <w:rPr>
          <w:rFonts w:ascii="PT Sans" w:hAnsi="PT Sans"/>
        </w:rPr>
        <w:t>Některé kotevní šrouby patek sloupů j</w:t>
      </w:r>
      <w:r w:rsidR="0000093A">
        <w:rPr>
          <w:rFonts w:ascii="PT Sans" w:hAnsi="PT Sans"/>
        </w:rPr>
        <w:t>e</w:t>
      </w:r>
      <w:r w:rsidR="0000093A" w:rsidRPr="002151A9">
        <w:rPr>
          <w:rFonts w:ascii="PT Sans" w:hAnsi="PT Sans"/>
        </w:rPr>
        <w:t>ví známky pokřivení</w:t>
      </w:r>
      <w:r>
        <w:rPr>
          <w:rFonts w:ascii="PT Sans" w:hAnsi="PT Sans"/>
          <w:b/>
        </w:rPr>
        <w:t>.</w:t>
      </w:r>
    </w:p>
    <w:p w:rsidR="002151A9" w:rsidRDefault="002151A9" w:rsidP="002151A9">
      <w:pPr>
        <w:spacing w:after="0" w:line="240" w:lineRule="auto"/>
        <w:rPr>
          <w:rFonts w:ascii="PT Sans" w:hAnsi="PT Sans"/>
          <w:b/>
        </w:rPr>
      </w:pPr>
      <w:r w:rsidRPr="00AD72C3">
        <w:rPr>
          <w:rFonts w:ascii="PT Sans" w:hAnsi="PT Sans"/>
          <w:b/>
        </w:rPr>
        <w:t>5.</w:t>
      </w:r>
      <w:r w:rsidRPr="00AD72C3">
        <w:rPr>
          <w:rFonts w:ascii="PT Sans" w:hAnsi="PT Sans"/>
          <w:b/>
        </w:rPr>
        <w:tab/>
        <w:t>Ostatní</w:t>
      </w:r>
    </w:p>
    <w:p w:rsidR="002151A9" w:rsidRPr="00B83487" w:rsidRDefault="002151A9" w:rsidP="002151A9">
      <w:pPr>
        <w:spacing w:after="0" w:line="240" w:lineRule="auto"/>
        <w:rPr>
          <w:rFonts w:ascii="PT Sans" w:hAnsi="PT Sans"/>
        </w:rPr>
      </w:pPr>
      <w:r>
        <w:rPr>
          <w:rFonts w:ascii="PT Sans" w:hAnsi="PT Sans"/>
          <w:b/>
        </w:rPr>
        <w:tab/>
      </w:r>
      <w:r>
        <w:rPr>
          <w:rFonts w:ascii="PT Sans" w:hAnsi="PT Sans"/>
        </w:rPr>
        <w:t xml:space="preserve">Vyskytují se stopy po zatékání střechou. </w:t>
      </w:r>
      <w:r w:rsidR="0000093A">
        <w:rPr>
          <w:rFonts w:ascii="PT Sans" w:hAnsi="PT Sans"/>
        </w:rPr>
        <w:t>Chybějící prvky kotvení střešní krytiny, odstávající střešní krytina. Uvolněná výplň světlíku.</w:t>
      </w:r>
      <w:r w:rsidR="00ED5DEC">
        <w:rPr>
          <w:rFonts w:ascii="PT Sans" w:hAnsi="PT Sans"/>
        </w:rPr>
        <w:t xml:space="preserve"> Nefunkční odvodnění – stojící voda ve žlabu.</w:t>
      </w:r>
    </w:p>
    <w:p w:rsidR="002151A9" w:rsidRDefault="002151A9" w:rsidP="002151A9">
      <w:pPr>
        <w:spacing w:after="0" w:line="240" w:lineRule="auto"/>
        <w:rPr>
          <w:rFonts w:ascii="PT Sans" w:hAnsi="PT Sans"/>
        </w:rPr>
      </w:pPr>
    </w:p>
    <w:p w:rsidR="002151A9" w:rsidRDefault="002151A9" w:rsidP="002151A9">
      <w:pPr>
        <w:spacing w:after="0" w:line="240" w:lineRule="auto"/>
        <w:rPr>
          <w:rFonts w:ascii="PT Sans" w:hAnsi="PT Sans"/>
          <w:highlight w:val="yellow"/>
        </w:rPr>
      </w:pPr>
      <w:r>
        <w:rPr>
          <w:rFonts w:ascii="PT Sans" w:hAnsi="PT Sans"/>
        </w:rPr>
        <w:t>Výběr nejzávažnějších poškození je v přiložené fotodokumentaci a kompletní soubor fotografií je na přiloženém CD.</w:t>
      </w:r>
    </w:p>
    <w:p w:rsidR="002151A9" w:rsidRPr="005278E0" w:rsidRDefault="002151A9" w:rsidP="002151A9">
      <w:pPr>
        <w:spacing w:after="0" w:line="240" w:lineRule="auto"/>
        <w:rPr>
          <w:rFonts w:ascii="PT Sans" w:hAnsi="PT Sans"/>
        </w:rPr>
      </w:pPr>
    </w:p>
    <w:p w:rsidR="002151A9" w:rsidRDefault="002151A9" w:rsidP="002151A9">
      <w:pPr>
        <w:rPr>
          <w:rFonts w:ascii="PT Sans" w:hAnsi="PT Sans"/>
          <w:b/>
        </w:rPr>
      </w:pPr>
    </w:p>
    <w:p w:rsidR="002151A9" w:rsidRPr="005278E0" w:rsidRDefault="002151A9" w:rsidP="002151A9">
      <w:pPr>
        <w:spacing w:after="0" w:line="240" w:lineRule="auto"/>
        <w:rPr>
          <w:rFonts w:ascii="PT Sans" w:hAnsi="PT Sans"/>
          <w:b/>
        </w:rPr>
      </w:pPr>
      <w:r w:rsidRPr="005278E0">
        <w:rPr>
          <w:rFonts w:ascii="PT Sans" w:hAnsi="PT Sans"/>
          <w:b/>
        </w:rPr>
        <w:t>Závěr</w:t>
      </w:r>
    </w:p>
    <w:p w:rsidR="002151A9" w:rsidRPr="0000093A" w:rsidRDefault="002151A9" w:rsidP="002151A9">
      <w:pPr>
        <w:pStyle w:val="Zkladntext1"/>
        <w:shd w:val="clear" w:color="auto" w:fill="auto"/>
        <w:tabs>
          <w:tab w:val="left" w:pos="548"/>
        </w:tabs>
        <w:jc w:val="left"/>
        <w:rPr>
          <w:rFonts w:ascii="PT Sans" w:hAnsi="PT Sans"/>
          <w:sz w:val="22"/>
          <w:szCs w:val="22"/>
        </w:rPr>
      </w:pPr>
      <w:r w:rsidRPr="0000093A">
        <w:rPr>
          <w:rFonts w:ascii="PT Sans" w:hAnsi="PT Sans"/>
          <w:sz w:val="22"/>
          <w:szCs w:val="22"/>
        </w:rPr>
        <w:t xml:space="preserve">Nutno opravit poškozená </w:t>
      </w:r>
      <w:proofErr w:type="gramStart"/>
      <w:r w:rsidRPr="0000093A">
        <w:rPr>
          <w:rFonts w:ascii="PT Sans" w:hAnsi="PT Sans"/>
          <w:sz w:val="22"/>
          <w:szCs w:val="22"/>
        </w:rPr>
        <w:t>místa - viz</w:t>
      </w:r>
      <w:proofErr w:type="gramEnd"/>
      <w:r w:rsidRPr="0000093A">
        <w:rPr>
          <w:rFonts w:ascii="PT Sans" w:hAnsi="PT Sans"/>
          <w:sz w:val="22"/>
          <w:szCs w:val="22"/>
        </w:rPr>
        <w:t xml:space="preserve"> bod 1), 2), 5).</w:t>
      </w:r>
    </w:p>
    <w:p w:rsidR="002151A9" w:rsidRPr="00B83487" w:rsidRDefault="002151A9" w:rsidP="002151A9">
      <w:pPr>
        <w:pStyle w:val="Zkladntext1"/>
        <w:shd w:val="clear" w:color="auto" w:fill="auto"/>
        <w:tabs>
          <w:tab w:val="left" w:pos="548"/>
        </w:tabs>
        <w:jc w:val="left"/>
        <w:rPr>
          <w:rFonts w:ascii="PT Sans" w:hAnsi="PT Sans"/>
        </w:rPr>
      </w:pPr>
    </w:p>
    <w:p w:rsidR="002151A9" w:rsidRPr="00B83C25" w:rsidRDefault="002151A9" w:rsidP="002151A9">
      <w:pPr>
        <w:spacing w:after="0"/>
        <w:rPr>
          <w:rFonts w:ascii="PT Sans" w:hAnsi="PT Sans"/>
          <w:b/>
        </w:rPr>
      </w:pPr>
      <w:r w:rsidRPr="00B83C25">
        <w:rPr>
          <w:rFonts w:ascii="PT Sans" w:hAnsi="PT Sans"/>
          <w:b/>
        </w:rPr>
        <w:t>Konstrukci lze provozovat.</w:t>
      </w:r>
    </w:p>
    <w:p w:rsidR="002151A9" w:rsidRPr="00B83C25" w:rsidRDefault="002151A9" w:rsidP="002151A9">
      <w:pPr>
        <w:spacing w:after="0"/>
        <w:rPr>
          <w:rFonts w:ascii="PT Sans" w:hAnsi="PT Sans"/>
          <w:b/>
        </w:rPr>
      </w:pPr>
    </w:p>
    <w:p w:rsidR="002151A9" w:rsidRPr="00B83C25" w:rsidRDefault="002151A9" w:rsidP="002151A9">
      <w:pPr>
        <w:spacing w:after="0"/>
        <w:rPr>
          <w:rFonts w:ascii="PT Sans" w:hAnsi="PT Sans"/>
          <w:b/>
        </w:rPr>
      </w:pPr>
      <w:r w:rsidRPr="00B83C25">
        <w:rPr>
          <w:rFonts w:ascii="PT Sans" w:hAnsi="PT Sans"/>
          <w:b/>
        </w:rPr>
        <w:t xml:space="preserve">Dle ČSN 73 2604 pro </w:t>
      </w:r>
      <w:r>
        <w:rPr>
          <w:rFonts w:ascii="PT Sans" w:hAnsi="PT Sans"/>
          <w:b/>
        </w:rPr>
        <w:t>konstrukce zařazené ve třídě následků CC2 a CC1 se</w:t>
      </w:r>
      <w:r w:rsidRPr="00B83C25">
        <w:rPr>
          <w:rFonts w:ascii="PT Sans" w:hAnsi="PT Sans"/>
          <w:b/>
        </w:rPr>
        <w:t>:</w:t>
      </w:r>
    </w:p>
    <w:p w:rsidR="002151A9" w:rsidRPr="00B83C25" w:rsidRDefault="002151A9" w:rsidP="002151A9">
      <w:pPr>
        <w:spacing w:after="0"/>
        <w:rPr>
          <w:rFonts w:ascii="PT Sans" w:hAnsi="PT Sans"/>
          <w:b/>
        </w:rPr>
      </w:pPr>
      <w:r w:rsidRPr="00B83C25">
        <w:rPr>
          <w:rFonts w:ascii="PT Sans" w:hAnsi="PT Sans"/>
          <w:b/>
        </w:rPr>
        <w:t xml:space="preserve">Běžná prohlídka </w:t>
      </w:r>
      <w:r>
        <w:rPr>
          <w:rFonts w:ascii="PT Sans" w:hAnsi="PT Sans"/>
          <w:b/>
        </w:rPr>
        <w:t xml:space="preserve">provede </w:t>
      </w:r>
      <w:r w:rsidRPr="00B83C25">
        <w:rPr>
          <w:rFonts w:ascii="PT Sans" w:hAnsi="PT Sans"/>
          <w:b/>
        </w:rPr>
        <w:t xml:space="preserve">nejpozději za </w:t>
      </w:r>
      <w:r>
        <w:rPr>
          <w:rFonts w:ascii="PT Sans" w:hAnsi="PT Sans"/>
          <w:b/>
        </w:rPr>
        <w:t>5</w:t>
      </w:r>
      <w:r w:rsidRPr="00B83C25">
        <w:rPr>
          <w:rFonts w:ascii="PT Sans" w:hAnsi="PT Sans"/>
          <w:b/>
        </w:rPr>
        <w:t xml:space="preserve"> </w:t>
      </w:r>
      <w:r>
        <w:rPr>
          <w:rFonts w:ascii="PT Sans" w:hAnsi="PT Sans"/>
          <w:b/>
        </w:rPr>
        <w:t>let</w:t>
      </w:r>
    </w:p>
    <w:p w:rsidR="002151A9" w:rsidRDefault="002151A9" w:rsidP="002151A9">
      <w:pPr>
        <w:spacing w:after="0"/>
        <w:rPr>
          <w:rFonts w:ascii="PT Sans" w:hAnsi="PT Sans"/>
        </w:rPr>
      </w:pPr>
      <w:r w:rsidRPr="00B83C25">
        <w:rPr>
          <w:rFonts w:ascii="PT Sans" w:hAnsi="PT Sans"/>
          <w:b/>
        </w:rPr>
        <w:t xml:space="preserve">Podrobná prohlídka </w:t>
      </w:r>
      <w:r>
        <w:rPr>
          <w:rFonts w:ascii="PT Sans" w:hAnsi="PT Sans"/>
          <w:b/>
        </w:rPr>
        <w:t xml:space="preserve">provede </w:t>
      </w:r>
      <w:r w:rsidRPr="00B83C25">
        <w:rPr>
          <w:rFonts w:ascii="PT Sans" w:hAnsi="PT Sans"/>
          <w:b/>
        </w:rPr>
        <w:t xml:space="preserve">nejpozději za </w:t>
      </w:r>
      <w:r>
        <w:rPr>
          <w:rFonts w:ascii="PT Sans" w:hAnsi="PT Sans"/>
          <w:b/>
        </w:rPr>
        <w:t>10</w:t>
      </w:r>
      <w:r w:rsidRPr="00B83C25">
        <w:rPr>
          <w:rFonts w:ascii="PT Sans" w:hAnsi="PT Sans"/>
          <w:b/>
        </w:rPr>
        <w:t xml:space="preserve"> let</w:t>
      </w:r>
    </w:p>
    <w:p w:rsidR="00F831A3" w:rsidRDefault="00F831A3" w:rsidP="00F831A3">
      <w:pPr>
        <w:spacing w:after="0" w:line="240" w:lineRule="auto"/>
        <w:rPr>
          <w:rFonts w:ascii="PT Sans" w:hAnsi="PT Sans"/>
          <w:b/>
        </w:rPr>
      </w:pPr>
    </w:p>
    <w:p w:rsidR="00E8353F" w:rsidRPr="005278E0" w:rsidRDefault="00E8353F" w:rsidP="00F831A3">
      <w:pPr>
        <w:spacing w:after="0" w:line="240" w:lineRule="auto"/>
        <w:rPr>
          <w:rFonts w:ascii="PT Sans" w:hAnsi="PT Sans"/>
        </w:rPr>
      </w:pPr>
      <w:r w:rsidRPr="005278E0">
        <w:rPr>
          <w:rFonts w:ascii="PT Sans" w:hAnsi="PT Sans"/>
        </w:rPr>
        <w:br w:type="page"/>
      </w:r>
    </w:p>
    <w:p w:rsidR="00F831A3" w:rsidRDefault="00F831A3" w:rsidP="00F831A3">
      <w:pPr>
        <w:pStyle w:val="Nadpis2"/>
      </w:pPr>
      <w:bookmarkStart w:id="17" w:name="_Toc484625787"/>
      <w:r w:rsidRPr="00F831A3">
        <w:lastRenderedPageBreak/>
        <w:t>Hala č. 2 + přístavky</w:t>
      </w:r>
      <w:bookmarkEnd w:id="17"/>
    </w:p>
    <w:p w:rsidR="00567EA3" w:rsidRPr="005278E0" w:rsidRDefault="00567EA3" w:rsidP="00E8353F">
      <w:pPr>
        <w:spacing w:after="0" w:line="240" w:lineRule="auto"/>
        <w:rPr>
          <w:rFonts w:ascii="PT Sans" w:hAnsi="PT Sans"/>
          <w:b/>
        </w:rPr>
      </w:pPr>
      <w:r w:rsidRPr="005278E0">
        <w:rPr>
          <w:rFonts w:ascii="PT Sans" w:hAnsi="PT Sans"/>
          <w:b/>
        </w:rPr>
        <w:t>Popis konstrukce</w:t>
      </w:r>
    </w:p>
    <w:p w:rsidR="00F831A3" w:rsidRPr="00F831A3" w:rsidRDefault="00F831A3" w:rsidP="00F831A3">
      <w:pPr>
        <w:spacing w:after="0" w:line="240" w:lineRule="auto"/>
        <w:rPr>
          <w:rFonts w:ascii="PT Sans" w:hAnsi="PT Sans"/>
        </w:rPr>
      </w:pPr>
      <w:r w:rsidRPr="00F831A3">
        <w:rPr>
          <w:rFonts w:ascii="PT Sans" w:hAnsi="PT Sans"/>
        </w:rPr>
        <w:t>Jedná se o ocelovou halu o rozměrech 24 x 66 x 8,8 m. Hala sousedí s halami 1 a 3.</w:t>
      </w:r>
      <w:r>
        <w:rPr>
          <w:rFonts w:ascii="PT Sans" w:hAnsi="PT Sans"/>
        </w:rPr>
        <w:t xml:space="preserve"> </w:t>
      </w:r>
      <w:r w:rsidRPr="00F831A3">
        <w:rPr>
          <w:rFonts w:ascii="PT Sans" w:hAnsi="PT Sans"/>
        </w:rPr>
        <w:t>Vpředu je přístavba.</w:t>
      </w:r>
    </w:p>
    <w:p w:rsidR="00F831A3" w:rsidRPr="00F831A3" w:rsidRDefault="00F831A3" w:rsidP="00F831A3">
      <w:pPr>
        <w:spacing w:after="0" w:line="240" w:lineRule="auto"/>
        <w:rPr>
          <w:rFonts w:ascii="PT Sans" w:hAnsi="PT Sans"/>
        </w:rPr>
      </w:pPr>
      <w:r w:rsidRPr="00F831A3">
        <w:rPr>
          <w:rFonts w:ascii="PT Sans" w:hAnsi="PT Sans"/>
        </w:rPr>
        <w:t>Hala je tvořena ocelovými sloupy, na kterých jsou uloženy příhradové vazníky</w:t>
      </w:r>
      <w:r>
        <w:rPr>
          <w:rFonts w:ascii="PT Sans" w:hAnsi="PT Sans"/>
        </w:rPr>
        <w:t xml:space="preserve"> </w:t>
      </w:r>
      <w:r w:rsidRPr="00F831A3">
        <w:rPr>
          <w:rFonts w:ascii="PT Sans" w:hAnsi="PT Sans"/>
        </w:rPr>
        <w:t xml:space="preserve">(svařované). Na vaznících jsou uloženy </w:t>
      </w:r>
      <w:proofErr w:type="gramStart"/>
      <w:r w:rsidRPr="00F831A3">
        <w:rPr>
          <w:rFonts w:ascii="PT Sans" w:hAnsi="PT Sans"/>
        </w:rPr>
        <w:t>vaznice ,</w:t>
      </w:r>
      <w:proofErr w:type="gramEnd"/>
      <w:r w:rsidRPr="00F831A3">
        <w:rPr>
          <w:rFonts w:ascii="PT Sans" w:hAnsi="PT Sans"/>
        </w:rPr>
        <w:t xml:space="preserve"> na kterých je vytvořena skladba</w:t>
      </w:r>
      <w:r>
        <w:rPr>
          <w:rFonts w:ascii="PT Sans" w:hAnsi="PT Sans"/>
        </w:rPr>
        <w:t xml:space="preserve"> </w:t>
      </w:r>
      <w:r w:rsidRPr="00F831A3">
        <w:rPr>
          <w:rFonts w:ascii="PT Sans" w:hAnsi="PT Sans"/>
        </w:rPr>
        <w:t>střešního pláště.</w:t>
      </w:r>
      <w:r>
        <w:rPr>
          <w:rFonts w:ascii="PT Sans" w:hAnsi="PT Sans"/>
        </w:rPr>
        <w:t xml:space="preserve"> </w:t>
      </w:r>
      <w:r w:rsidRPr="00F831A3">
        <w:rPr>
          <w:rFonts w:ascii="PT Sans" w:hAnsi="PT Sans"/>
        </w:rPr>
        <w:t>Krytinu tvoří pozinkovaný plech. Světlíky jsou v příčném směru.</w:t>
      </w:r>
      <w:r>
        <w:rPr>
          <w:rFonts w:ascii="PT Sans" w:hAnsi="PT Sans"/>
        </w:rPr>
        <w:t xml:space="preserve"> </w:t>
      </w:r>
      <w:r w:rsidRPr="00F831A3">
        <w:rPr>
          <w:rFonts w:ascii="PT Sans" w:hAnsi="PT Sans"/>
        </w:rPr>
        <w:t>Oprava střešního pláště byla provedena v r. 1996. Obvodový plášť haly je vyzděný,</w:t>
      </w:r>
    </w:p>
    <w:p w:rsidR="00CF2FFD" w:rsidRDefault="00F831A3" w:rsidP="00F831A3">
      <w:pPr>
        <w:spacing w:after="0" w:line="240" w:lineRule="auto"/>
        <w:rPr>
          <w:rFonts w:ascii="PT Sans" w:hAnsi="PT Sans"/>
        </w:rPr>
      </w:pPr>
      <w:r w:rsidRPr="00F831A3">
        <w:rPr>
          <w:rFonts w:ascii="PT Sans" w:hAnsi="PT Sans"/>
        </w:rPr>
        <w:t>použito i hrázděného zdivá. Součástí haly jsou sedlové světlíky.</w:t>
      </w:r>
    </w:p>
    <w:p w:rsidR="0000093A" w:rsidRDefault="0000093A" w:rsidP="00F831A3">
      <w:pPr>
        <w:spacing w:after="0" w:line="240" w:lineRule="auto"/>
        <w:rPr>
          <w:rFonts w:ascii="PT Sans" w:hAnsi="PT Sans"/>
          <w:b/>
        </w:rPr>
      </w:pPr>
    </w:p>
    <w:p w:rsidR="0000093A" w:rsidRDefault="0000093A" w:rsidP="00F831A3">
      <w:pPr>
        <w:spacing w:after="0" w:line="240" w:lineRule="auto"/>
        <w:rPr>
          <w:rFonts w:ascii="PT Sans" w:hAnsi="PT Sans"/>
        </w:rPr>
      </w:pPr>
      <w:r w:rsidRPr="005278E0">
        <w:rPr>
          <w:rFonts w:ascii="PT Sans" w:hAnsi="PT Sans"/>
          <w:b/>
        </w:rPr>
        <w:t>Výsledky kontroly</w:t>
      </w:r>
    </w:p>
    <w:p w:rsidR="0000093A" w:rsidRDefault="0000093A" w:rsidP="0000093A">
      <w:pPr>
        <w:spacing w:after="0" w:line="240" w:lineRule="auto"/>
        <w:rPr>
          <w:rFonts w:ascii="PT Sans" w:hAnsi="PT Sans"/>
          <w:b/>
        </w:rPr>
      </w:pPr>
      <w:r w:rsidRPr="00AD72C3">
        <w:rPr>
          <w:rFonts w:ascii="PT Sans" w:hAnsi="PT Sans"/>
          <w:b/>
        </w:rPr>
        <w:t>1.</w:t>
      </w:r>
      <w:r w:rsidRPr="00AD72C3">
        <w:rPr>
          <w:rFonts w:ascii="PT Sans" w:hAnsi="PT Sans"/>
          <w:b/>
        </w:rPr>
        <w:tab/>
        <w:t>Poškození protikorozní ochrany</w:t>
      </w:r>
    </w:p>
    <w:p w:rsidR="0000093A" w:rsidRPr="00AD72C3" w:rsidRDefault="0000093A" w:rsidP="0000093A">
      <w:pPr>
        <w:spacing w:after="0" w:line="240" w:lineRule="auto"/>
        <w:ind w:left="705"/>
        <w:rPr>
          <w:rFonts w:ascii="PT Sans" w:hAnsi="PT Sans"/>
        </w:rPr>
      </w:pPr>
      <w:r w:rsidRPr="00B83487">
        <w:rPr>
          <w:rFonts w:ascii="PT Sans" w:hAnsi="PT Sans"/>
        </w:rPr>
        <w:t xml:space="preserve">Nátěrový systém </w:t>
      </w:r>
      <w:r>
        <w:rPr>
          <w:rFonts w:ascii="PT Sans" w:hAnsi="PT Sans"/>
        </w:rPr>
        <w:t xml:space="preserve">na vnějších částech nosné konstrukce je vyžilý, v místě styku konstrukce s terénem je značně poškozený povrchovou korozí. Vnitřní části nosné konstrukce jsou </w:t>
      </w:r>
      <w:r>
        <w:rPr>
          <w:rFonts w:ascii="PT Sans" w:hAnsi="PT Sans"/>
        </w:rPr>
        <w:t>lokálně bez nátěru (počínající povrchová koroze). Oprýskaný nátěr vrat haly.</w:t>
      </w:r>
    </w:p>
    <w:p w:rsidR="0000093A" w:rsidRDefault="0000093A" w:rsidP="0000093A">
      <w:pPr>
        <w:spacing w:after="0" w:line="240" w:lineRule="auto"/>
        <w:rPr>
          <w:rFonts w:ascii="PT Sans" w:hAnsi="PT Sans"/>
          <w:b/>
        </w:rPr>
      </w:pPr>
      <w:r w:rsidRPr="00AD72C3">
        <w:rPr>
          <w:rFonts w:ascii="PT Sans" w:hAnsi="PT Sans"/>
          <w:b/>
        </w:rPr>
        <w:t>2.</w:t>
      </w:r>
      <w:r w:rsidRPr="00AD72C3">
        <w:rPr>
          <w:rFonts w:ascii="PT Sans" w:hAnsi="PT Sans"/>
          <w:b/>
        </w:rPr>
        <w:tab/>
        <w:t>Koroze ocelových konstrukcí</w:t>
      </w:r>
    </w:p>
    <w:p w:rsidR="0000093A" w:rsidRPr="00B83487" w:rsidRDefault="0000093A" w:rsidP="0000093A">
      <w:pPr>
        <w:spacing w:after="0" w:line="240" w:lineRule="auto"/>
        <w:rPr>
          <w:rFonts w:ascii="PT Sans" w:hAnsi="PT Sans"/>
        </w:rPr>
      </w:pPr>
      <w:r>
        <w:rPr>
          <w:rFonts w:ascii="PT Sans" w:hAnsi="PT Sans"/>
          <w:b/>
        </w:rPr>
        <w:tab/>
      </w:r>
      <w:r w:rsidRPr="00B83487">
        <w:rPr>
          <w:rFonts w:ascii="PT Sans" w:hAnsi="PT Sans"/>
        </w:rPr>
        <w:t>Lokálně se vyskytuje v místě kotvení do patek na obvodových sloupech haly</w:t>
      </w:r>
      <w:r>
        <w:rPr>
          <w:rFonts w:ascii="PT Sans" w:hAnsi="PT Sans"/>
        </w:rPr>
        <w:t xml:space="preserve"> z vnějšku.</w:t>
      </w:r>
      <w:r>
        <w:rPr>
          <w:rFonts w:ascii="PT Sans" w:hAnsi="PT Sans"/>
        </w:rPr>
        <w:t xml:space="preserve"> Koroze rámů a výplně vrat. Počínající koroze hrázdění zdiva uvnitř i z vnějšku. </w:t>
      </w:r>
    </w:p>
    <w:p w:rsidR="0000093A" w:rsidRDefault="0000093A" w:rsidP="0000093A">
      <w:pPr>
        <w:spacing w:after="0" w:line="240" w:lineRule="auto"/>
        <w:rPr>
          <w:rFonts w:ascii="PT Sans" w:hAnsi="PT Sans"/>
          <w:b/>
        </w:rPr>
      </w:pPr>
      <w:r w:rsidRPr="00AD72C3">
        <w:rPr>
          <w:rFonts w:ascii="PT Sans" w:hAnsi="PT Sans"/>
          <w:b/>
        </w:rPr>
        <w:t>3.</w:t>
      </w:r>
      <w:r w:rsidRPr="00AD72C3">
        <w:rPr>
          <w:rFonts w:ascii="PT Sans" w:hAnsi="PT Sans"/>
          <w:b/>
        </w:rPr>
        <w:tab/>
        <w:t>Vady spojů – svary, šrouby, nýty</w:t>
      </w:r>
    </w:p>
    <w:p w:rsidR="0000093A" w:rsidRPr="00B83487" w:rsidRDefault="0000093A" w:rsidP="0000093A">
      <w:pPr>
        <w:spacing w:after="0" w:line="240" w:lineRule="auto"/>
        <w:rPr>
          <w:rFonts w:ascii="PT Sans" w:hAnsi="PT Sans"/>
        </w:rPr>
      </w:pPr>
      <w:r>
        <w:rPr>
          <w:rFonts w:ascii="PT Sans" w:hAnsi="PT Sans"/>
          <w:b/>
        </w:rPr>
        <w:tab/>
      </w:r>
      <w:r w:rsidRPr="00B83487">
        <w:rPr>
          <w:rFonts w:ascii="PT Sans" w:hAnsi="PT Sans"/>
        </w:rPr>
        <w:t>Bez nálezu</w:t>
      </w:r>
      <w:r w:rsidRPr="002151A9">
        <w:rPr>
          <w:rFonts w:ascii="PT Sans" w:hAnsi="PT Sans"/>
        </w:rPr>
        <w:t>.</w:t>
      </w:r>
    </w:p>
    <w:p w:rsidR="0000093A" w:rsidRDefault="0000093A" w:rsidP="0000093A">
      <w:pPr>
        <w:spacing w:after="0" w:line="240" w:lineRule="auto"/>
        <w:rPr>
          <w:rFonts w:ascii="PT Sans" w:hAnsi="PT Sans"/>
          <w:b/>
        </w:rPr>
      </w:pPr>
      <w:r w:rsidRPr="00AD72C3">
        <w:rPr>
          <w:rFonts w:ascii="PT Sans" w:hAnsi="PT Sans"/>
          <w:b/>
        </w:rPr>
        <w:t>4.</w:t>
      </w:r>
      <w:r w:rsidRPr="00AD72C3">
        <w:rPr>
          <w:rFonts w:ascii="PT Sans" w:hAnsi="PT Sans"/>
          <w:b/>
        </w:rPr>
        <w:tab/>
        <w:t>Deformace ocelových konstrukcí</w:t>
      </w:r>
    </w:p>
    <w:p w:rsidR="0000093A" w:rsidRPr="00ED5DEC" w:rsidRDefault="0000093A" w:rsidP="0000093A">
      <w:pPr>
        <w:spacing w:after="0" w:line="240" w:lineRule="auto"/>
        <w:rPr>
          <w:rFonts w:ascii="PT Sans" w:hAnsi="PT Sans"/>
        </w:rPr>
      </w:pPr>
      <w:r>
        <w:rPr>
          <w:rFonts w:ascii="PT Sans" w:hAnsi="PT Sans"/>
          <w:b/>
        </w:rPr>
        <w:tab/>
      </w:r>
      <w:r w:rsidRPr="002151A9">
        <w:rPr>
          <w:rFonts w:ascii="PT Sans" w:hAnsi="PT Sans"/>
        </w:rPr>
        <w:t>Některé kotevní šrouby patek sloupů j</w:t>
      </w:r>
      <w:r>
        <w:rPr>
          <w:rFonts w:ascii="PT Sans" w:hAnsi="PT Sans"/>
        </w:rPr>
        <w:t>e</w:t>
      </w:r>
      <w:r w:rsidRPr="002151A9">
        <w:rPr>
          <w:rFonts w:ascii="PT Sans" w:hAnsi="PT Sans"/>
        </w:rPr>
        <w:t>ví známky pokřivení</w:t>
      </w:r>
      <w:r>
        <w:rPr>
          <w:rFonts w:ascii="PT Sans" w:hAnsi="PT Sans"/>
          <w:b/>
        </w:rPr>
        <w:t>.</w:t>
      </w:r>
      <w:r w:rsidR="00ED5DEC">
        <w:rPr>
          <w:rFonts w:ascii="PT Sans" w:hAnsi="PT Sans"/>
          <w:b/>
        </w:rPr>
        <w:t xml:space="preserve"> </w:t>
      </w:r>
      <w:r w:rsidR="00ED5DEC" w:rsidRPr="00ED5DEC">
        <w:rPr>
          <w:rFonts w:ascii="PT Sans" w:hAnsi="PT Sans"/>
        </w:rPr>
        <w:t>Defo</w:t>
      </w:r>
      <w:r w:rsidR="00ED5DEC">
        <w:rPr>
          <w:rFonts w:ascii="PT Sans" w:hAnsi="PT Sans"/>
        </w:rPr>
        <w:t>rmace diagonály příhradového nosníku – bez vlivu na statickou funkci.</w:t>
      </w:r>
    </w:p>
    <w:p w:rsidR="0000093A" w:rsidRDefault="0000093A" w:rsidP="0000093A">
      <w:pPr>
        <w:spacing w:after="0" w:line="240" w:lineRule="auto"/>
        <w:rPr>
          <w:rFonts w:ascii="PT Sans" w:hAnsi="PT Sans"/>
          <w:b/>
        </w:rPr>
      </w:pPr>
      <w:r w:rsidRPr="00AD72C3">
        <w:rPr>
          <w:rFonts w:ascii="PT Sans" w:hAnsi="PT Sans"/>
          <w:b/>
        </w:rPr>
        <w:t>5.</w:t>
      </w:r>
      <w:r w:rsidRPr="00AD72C3">
        <w:rPr>
          <w:rFonts w:ascii="PT Sans" w:hAnsi="PT Sans"/>
          <w:b/>
        </w:rPr>
        <w:tab/>
        <w:t>Ostatní</w:t>
      </w:r>
    </w:p>
    <w:p w:rsidR="0000093A" w:rsidRPr="00B83487" w:rsidRDefault="0000093A" w:rsidP="0000093A">
      <w:pPr>
        <w:spacing w:after="0" w:line="240" w:lineRule="auto"/>
        <w:rPr>
          <w:rFonts w:ascii="PT Sans" w:hAnsi="PT Sans"/>
        </w:rPr>
      </w:pPr>
      <w:r>
        <w:rPr>
          <w:rFonts w:ascii="PT Sans" w:hAnsi="PT Sans"/>
          <w:b/>
        </w:rPr>
        <w:tab/>
      </w:r>
      <w:r w:rsidR="00ED5DEC">
        <w:rPr>
          <w:rFonts w:ascii="PT Sans" w:hAnsi="PT Sans"/>
        </w:rPr>
        <w:t>Vyskytují se stopy po zatékání střechou. Chybějící prvky kotvení střešní krytiny, odstávající střešní krytina. Uvolněná výplň světlíku. Nefunkční odvodnění – stojící voda ve žlabu.</w:t>
      </w:r>
    </w:p>
    <w:p w:rsidR="0000093A" w:rsidRDefault="0000093A" w:rsidP="0000093A">
      <w:pPr>
        <w:spacing w:after="0" w:line="240" w:lineRule="auto"/>
        <w:rPr>
          <w:rFonts w:ascii="PT Sans" w:hAnsi="PT Sans"/>
        </w:rPr>
      </w:pPr>
    </w:p>
    <w:p w:rsidR="0000093A" w:rsidRDefault="0000093A" w:rsidP="0000093A">
      <w:pPr>
        <w:spacing w:after="0" w:line="240" w:lineRule="auto"/>
        <w:rPr>
          <w:rFonts w:ascii="PT Sans" w:hAnsi="PT Sans"/>
          <w:highlight w:val="yellow"/>
        </w:rPr>
      </w:pPr>
      <w:r>
        <w:rPr>
          <w:rFonts w:ascii="PT Sans" w:hAnsi="PT Sans"/>
        </w:rPr>
        <w:t>Výběr nejzávažnějších poškození je v přiložené fotodokumentaci a kompletní soubor fotografií je na přiloženém CD.</w:t>
      </w:r>
    </w:p>
    <w:p w:rsidR="0000093A" w:rsidRPr="005278E0" w:rsidRDefault="0000093A" w:rsidP="0000093A">
      <w:pPr>
        <w:spacing w:after="0" w:line="240" w:lineRule="auto"/>
        <w:rPr>
          <w:rFonts w:ascii="PT Sans" w:hAnsi="PT Sans"/>
        </w:rPr>
      </w:pPr>
    </w:p>
    <w:p w:rsidR="0000093A" w:rsidRDefault="0000093A" w:rsidP="0000093A">
      <w:pPr>
        <w:rPr>
          <w:rFonts w:ascii="PT Sans" w:hAnsi="PT Sans"/>
          <w:b/>
        </w:rPr>
      </w:pPr>
    </w:p>
    <w:p w:rsidR="0000093A" w:rsidRPr="005278E0" w:rsidRDefault="0000093A" w:rsidP="0000093A">
      <w:pPr>
        <w:spacing w:after="0" w:line="240" w:lineRule="auto"/>
        <w:rPr>
          <w:rFonts w:ascii="PT Sans" w:hAnsi="PT Sans"/>
          <w:b/>
        </w:rPr>
      </w:pPr>
      <w:r w:rsidRPr="005278E0">
        <w:rPr>
          <w:rFonts w:ascii="PT Sans" w:hAnsi="PT Sans"/>
          <w:b/>
        </w:rPr>
        <w:t>Závěr</w:t>
      </w:r>
    </w:p>
    <w:p w:rsidR="0000093A" w:rsidRPr="0000093A" w:rsidRDefault="0000093A" w:rsidP="0000093A">
      <w:pPr>
        <w:pStyle w:val="Zkladntext1"/>
        <w:shd w:val="clear" w:color="auto" w:fill="auto"/>
        <w:tabs>
          <w:tab w:val="left" w:pos="548"/>
        </w:tabs>
        <w:jc w:val="left"/>
        <w:rPr>
          <w:rFonts w:ascii="PT Sans" w:hAnsi="PT Sans"/>
          <w:sz w:val="22"/>
          <w:szCs w:val="22"/>
        </w:rPr>
      </w:pPr>
      <w:r w:rsidRPr="0000093A">
        <w:rPr>
          <w:rFonts w:ascii="PT Sans" w:hAnsi="PT Sans"/>
          <w:sz w:val="22"/>
          <w:szCs w:val="22"/>
        </w:rPr>
        <w:t xml:space="preserve">Nutno opravit poškozená </w:t>
      </w:r>
      <w:proofErr w:type="gramStart"/>
      <w:r w:rsidRPr="0000093A">
        <w:rPr>
          <w:rFonts w:ascii="PT Sans" w:hAnsi="PT Sans"/>
          <w:sz w:val="22"/>
          <w:szCs w:val="22"/>
        </w:rPr>
        <w:t>místa - viz</w:t>
      </w:r>
      <w:proofErr w:type="gramEnd"/>
      <w:r w:rsidRPr="0000093A">
        <w:rPr>
          <w:rFonts w:ascii="PT Sans" w:hAnsi="PT Sans"/>
          <w:sz w:val="22"/>
          <w:szCs w:val="22"/>
        </w:rPr>
        <w:t xml:space="preserve"> bod 1), 2), 5).</w:t>
      </w:r>
    </w:p>
    <w:p w:rsidR="0000093A" w:rsidRPr="00B83487" w:rsidRDefault="0000093A" w:rsidP="0000093A">
      <w:pPr>
        <w:pStyle w:val="Zkladntext1"/>
        <w:shd w:val="clear" w:color="auto" w:fill="auto"/>
        <w:tabs>
          <w:tab w:val="left" w:pos="548"/>
        </w:tabs>
        <w:jc w:val="left"/>
        <w:rPr>
          <w:rFonts w:ascii="PT Sans" w:hAnsi="PT Sans"/>
        </w:rPr>
      </w:pPr>
    </w:p>
    <w:p w:rsidR="0000093A" w:rsidRPr="00B83C25" w:rsidRDefault="0000093A" w:rsidP="0000093A">
      <w:pPr>
        <w:spacing w:after="0"/>
        <w:rPr>
          <w:rFonts w:ascii="PT Sans" w:hAnsi="PT Sans"/>
          <w:b/>
        </w:rPr>
      </w:pPr>
      <w:r w:rsidRPr="00B83C25">
        <w:rPr>
          <w:rFonts w:ascii="PT Sans" w:hAnsi="PT Sans"/>
          <w:b/>
        </w:rPr>
        <w:t>Konstrukci lze provozovat.</w:t>
      </w:r>
    </w:p>
    <w:p w:rsidR="0000093A" w:rsidRPr="00B83C25" w:rsidRDefault="0000093A" w:rsidP="0000093A">
      <w:pPr>
        <w:spacing w:after="0"/>
        <w:rPr>
          <w:rFonts w:ascii="PT Sans" w:hAnsi="PT Sans"/>
          <w:b/>
        </w:rPr>
      </w:pPr>
    </w:p>
    <w:p w:rsidR="0000093A" w:rsidRPr="00B83C25" w:rsidRDefault="0000093A" w:rsidP="0000093A">
      <w:pPr>
        <w:spacing w:after="0"/>
        <w:rPr>
          <w:rFonts w:ascii="PT Sans" w:hAnsi="PT Sans"/>
          <w:b/>
        </w:rPr>
      </w:pPr>
      <w:r w:rsidRPr="00B83C25">
        <w:rPr>
          <w:rFonts w:ascii="PT Sans" w:hAnsi="PT Sans"/>
          <w:b/>
        </w:rPr>
        <w:t xml:space="preserve">Dle ČSN 73 2604 pro </w:t>
      </w:r>
      <w:r>
        <w:rPr>
          <w:rFonts w:ascii="PT Sans" w:hAnsi="PT Sans"/>
          <w:b/>
        </w:rPr>
        <w:t>konstrukce zařazené ve třídě následků CC2 a CC1 se</w:t>
      </w:r>
      <w:r w:rsidRPr="00B83C25">
        <w:rPr>
          <w:rFonts w:ascii="PT Sans" w:hAnsi="PT Sans"/>
          <w:b/>
        </w:rPr>
        <w:t>:</w:t>
      </w:r>
    </w:p>
    <w:p w:rsidR="0000093A" w:rsidRPr="00B83C25" w:rsidRDefault="0000093A" w:rsidP="0000093A">
      <w:pPr>
        <w:spacing w:after="0"/>
        <w:rPr>
          <w:rFonts w:ascii="PT Sans" w:hAnsi="PT Sans"/>
          <w:b/>
        </w:rPr>
      </w:pPr>
      <w:r w:rsidRPr="00B83C25">
        <w:rPr>
          <w:rFonts w:ascii="PT Sans" w:hAnsi="PT Sans"/>
          <w:b/>
        </w:rPr>
        <w:t xml:space="preserve">Běžná prohlídka </w:t>
      </w:r>
      <w:r>
        <w:rPr>
          <w:rFonts w:ascii="PT Sans" w:hAnsi="PT Sans"/>
          <w:b/>
        </w:rPr>
        <w:t xml:space="preserve">provede </w:t>
      </w:r>
      <w:r w:rsidRPr="00B83C25">
        <w:rPr>
          <w:rFonts w:ascii="PT Sans" w:hAnsi="PT Sans"/>
          <w:b/>
        </w:rPr>
        <w:t xml:space="preserve">nejpozději za </w:t>
      </w:r>
      <w:r>
        <w:rPr>
          <w:rFonts w:ascii="PT Sans" w:hAnsi="PT Sans"/>
          <w:b/>
        </w:rPr>
        <w:t>5</w:t>
      </w:r>
      <w:r w:rsidRPr="00B83C25">
        <w:rPr>
          <w:rFonts w:ascii="PT Sans" w:hAnsi="PT Sans"/>
          <w:b/>
        </w:rPr>
        <w:t xml:space="preserve"> </w:t>
      </w:r>
      <w:r>
        <w:rPr>
          <w:rFonts w:ascii="PT Sans" w:hAnsi="PT Sans"/>
          <w:b/>
        </w:rPr>
        <w:t>let</w:t>
      </w:r>
    </w:p>
    <w:p w:rsidR="0000093A" w:rsidRDefault="0000093A" w:rsidP="0000093A">
      <w:pPr>
        <w:spacing w:after="0"/>
        <w:rPr>
          <w:rFonts w:ascii="PT Sans" w:hAnsi="PT Sans"/>
        </w:rPr>
      </w:pPr>
      <w:r w:rsidRPr="00B83C25">
        <w:rPr>
          <w:rFonts w:ascii="PT Sans" w:hAnsi="PT Sans"/>
          <w:b/>
        </w:rPr>
        <w:t xml:space="preserve">Podrobná prohlídka </w:t>
      </w:r>
      <w:r>
        <w:rPr>
          <w:rFonts w:ascii="PT Sans" w:hAnsi="PT Sans"/>
          <w:b/>
        </w:rPr>
        <w:t xml:space="preserve">provede </w:t>
      </w:r>
      <w:r w:rsidRPr="00B83C25">
        <w:rPr>
          <w:rFonts w:ascii="PT Sans" w:hAnsi="PT Sans"/>
          <w:b/>
        </w:rPr>
        <w:t xml:space="preserve">nejpozději za </w:t>
      </w:r>
      <w:r>
        <w:rPr>
          <w:rFonts w:ascii="PT Sans" w:hAnsi="PT Sans"/>
          <w:b/>
        </w:rPr>
        <w:t>10</w:t>
      </w:r>
      <w:r w:rsidRPr="00B83C25">
        <w:rPr>
          <w:rFonts w:ascii="PT Sans" w:hAnsi="PT Sans"/>
          <w:b/>
        </w:rPr>
        <w:t xml:space="preserve"> let</w:t>
      </w:r>
    </w:p>
    <w:p w:rsidR="0000093A" w:rsidRDefault="0000093A" w:rsidP="0000093A">
      <w:pPr>
        <w:spacing w:after="0" w:line="240" w:lineRule="auto"/>
        <w:rPr>
          <w:rFonts w:ascii="PT Sans" w:hAnsi="PT Sans"/>
          <w:b/>
        </w:rPr>
      </w:pPr>
    </w:p>
    <w:p w:rsidR="00F831A3" w:rsidRDefault="00F831A3" w:rsidP="00F831A3">
      <w:pPr>
        <w:spacing w:after="0" w:line="240" w:lineRule="auto"/>
        <w:rPr>
          <w:rFonts w:ascii="PT Sans" w:hAnsi="PT Sans"/>
        </w:rPr>
      </w:pPr>
    </w:p>
    <w:p w:rsidR="00D02B7D" w:rsidRDefault="00D02B7D" w:rsidP="00B21955">
      <w:pPr>
        <w:spacing w:after="0" w:line="240" w:lineRule="auto"/>
        <w:rPr>
          <w:rFonts w:ascii="PT Sans" w:hAnsi="PT Sans"/>
        </w:rPr>
      </w:pPr>
      <w:r>
        <w:rPr>
          <w:rFonts w:ascii="PT Sans" w:hAnsi="PT Sans"/>
        </w:rPr>
        <w:br w:type="page"/>
      </w:r>
    </w:p>
    <w:p w:rsidR="00B21955" w:rsidRDefault="00B21955" w:rsidP="00B21955">
      <w:pPr>
        <w:pStyle w:val="Nadpis2"/>
      </w:pPr>
      <w:bookmarkStart w:id="18" w:name="_Toc484625788"/>
      <w:r w:rsidRPr="00B21955">
        <w:lastRenderedPageBreak/>
        <w:t>Hala č. 3</w:t>
      </w:r>
      <w:bookmarkEnd w:id="18"/>
    </w:p>
    <w:p w:rsidR="00E8353F" w:rsidRPr="005278E0" w:rsidRDefault="00E8353F" w:rsidP="00E8353F">
      <w:pPr>
        <w:spacing w:after="0" w:line="240" w:lineRule="auto"/>
        <w:rPr>
          <w:rFonts w:ascii="PT Sans" w:hAnsi="PT Sans"/>
          <w:b/>
        </w:rPr>
      </w:pPr>
      <w:r w:rsidRPr="005278E0">
        <w:rPr>
          <w:rFonts w:ascii="PT Sans" w:hAnsi="PT Sans"/>
          <w:b/>
        </w:rPr>
        <w:t>Popis konstrukce</w:t>
      </w:r>
    </w:p>
    <w:p w:rsidR="00B21955" w:rsidRPr="00B21955" w:rsidRDefault="00B21955" w:rsidP="00B21955">
      <w:pPr>
        <w:spacing w:after="0" w:line="240" w:lineRule="auto"/>
        <w:rPr>
          <w:rFonts w:ascii="PT Sans" w:hAnsi="PT Sans"/>
        </w:rPr>
      </w:pPr>
      <w:r w:rsidRPr="00B21955">
        <w:rPr>
          <w:rFonts w:ascii="PT Sans" w:hAnsi="PT Sans"/>
        </w:rPr>
        <w:t>Jedná se o ocelovou halu o rozměrech 21 x 66 x 8,8 m. Hala sousedí s halou č. 2 a</w:t>
      </w:r>
      <w:r>
        <w:rPr>
          <w:rFonts w:ascii="PT Sans" w:hAnsi="PT Sans"/>
        </w:rPr>
        <w:t xml:space="preserve"> </w:t>
      </w:r>
      <w:r w:rsidRPr="00B21955">
        <w:rPr>
          <w:rFonts w:ascii="PT Sans" w:hAnsi="PT Sans"/>
        </w:rPr>
        <w:t>betonovou halou.</w:t>
      </w:r>
    </w:p>
    <w:p w:rsidR="00CF2FFD" w:rsidRDefault="00B21955" w:rsidP="00B21955">
      <w:pPr>
        <w:spacing w:after="0" w:line="240" w:lineRule="auto"/>
        <w:rPr>
          <w:rFonts w:ascii="PT Sans" w:hAnsi="PT Sans"/>
        </w:rPr>
      </w:pPr>
      <w:r w:rsidRPr="00B21955">
        <w:rPr>
          <w:rFonts w:ascii="PT Sans" w:hAnsi="PT Sans"/>
        </w:rPr>
        <w:t>Hala je tvořena ocelovými sloupy, na kterých jsou uloženy příhradové vazníky (svařované). Na vaznících jsou uloženy vaznice, na kterých je vytvořena skladba</w:t>
      </w:r>
      <w:r>
        <w:rPr>
          <w:rFonts w:ascii="PT Sans" w:hAnsi="PT Sans"/>
        </w:rPr>
        <w:t xml:space="preserve"> </w:t>
      </w:r>
      <w:r w:rsidRPr="00B21955">
        <w:rPr>
          <w:rFonts w:ascii="PT Sans" w:hAnsi="PT Sans"/>
        </w:rPr>
        <w:t>střešního pláště.</w:t>
      </w:r>
      <w:r>
        <w:rPr>
          <w:rFonts w:ascii="PT Sans" w:hAnsi="PT Sans"/>
        </w:rPr>
        <w:t xml:space="preserve"> </w:t>
      </w:r>
      <w:r w:rsidRPr="00B21955">
        <w:rPr>
          <w:rFonts w:ascii="PT Sans" w:hAnsi="PT Sans"/>
        </w:rPr>
        <w:t>Krytinu tvoří pozinkovaný plech.</w:t>
      </w:r>
      <w:r>
        <w:rPr>
          <w:rFonts w:ascii="PT Sans" w:hAnsi="PT Sans"/>
        </w:rPr>
        <w:t xml:space="preserve"> </w:t>
      </w:r>
      <w:r w:rsidRPr="00B21955">
        <w:rPr>
          <w:rFonts w:ascii="PT Sans" w:hAnsi="PT Sans"/>
        </w:rPr>
        <w:t>Obvodový plášť haly je vyzděný, použito i hrázděného zdiv</w:t>
      </w:r>
      <w:r>
        <w:rPr>
          <w:rFonts w:ascii="PT Sans" w:hAnsi="PT Sans"/>
        </w:rPr>
        <w:t>a</w:t>
      </w:r>
      <w:r w:rsidRPr="00B21955">
        <w:rPr>
          <w:rFonts w:ascii="PT Sans" w:hAnsi="PT Sans"/>
        </w:rPr>
        <w:t>.</w:t>
      </w:r>
      <w:r w:rsidRPr="00B21955">
        <w:rPr>
          <w:rFonts w:ascii="PT Sans" w:hAnsi="PT Sans"/>
        </w:rPr>
        <w:tab/>
        <w:t>Součástí haly jsou sedlové světlíky.</w:t>
      </w:r>
    </w:p>
    <w:p w:rsidR="0000093A" w:rsidRDefault="0000093A" w:rsidP="0000093A">
      <w:pPr>
        <w:spacing w:after="0" w:line="240" w:lineRule="auto"/>
        <w:rPr>
          <w:rFonts w:ascii="PT Sans" w:hAnsi="PT Sans"/>
          <w:b/>
        </w:rPr>
      </w:pPr>
    </w:p>
    <w:p w:rsidR="0000093A" w:rsidRDefault="0000093A" w:rsidP="0000093A">
      <w:pPr>
        <w:spacing w:after="0" w:line="240" w:lineRule="auto"/>
        <w:rPr>
          <w:rFonts w:ascii="PT Sans" w:hAnsi="PT Sans"/>
        </w:rPr>
      </w:pPr>
      <w:r w:rsidRPr="005278E0">
        <w:rPr>
          <w:rFonts w:ascii="PT Sans" w:hAnsi="PT Sans"/>
          <w:b/>
        </w:rPr>
        <w:t>Výsledky kontroly</w:t>
      </w:r>
    </w:p>
    <w:p w:rsidR="0000093A" w:rsidRDefault="0000093A" w:rsidP="0000093A">
      <w:pPr>
        <w:spacing w:after="0" w:line="240" w:lineRule="auto"/>
        <w:rPr>
          <w:rFonts w:ascii="PT Sans" w:hAnsi="PT Sans"/>
          <w:b/>
        </w:rPr>
      </w:pPr>
      <w:r w:rsidRPr="00AD72C3">
        <w:rPr>
          <w:rFonts w:ascii="PT Sans" w:hAnsi="PT Sans"/>
          <w:b/>
        </w:rPr>
        <w:t>1.</w:t>
      </w:r>
      <w:r w:rsidRPr="00AD72C3">
        <w:rPr>
          <w:rFonts w:ascii="PT Sans" w:hAnsi="PT Sans"/>
          <w:b/>
        </w:rPr>
        <w:tab/>
        <w:t>Poškození protikorozní ochrany</w:t>
      </w:r>
    </w:p>
    <w:p w:rsidR="0000093A" w:rsidRPr="00AD72C3" w:rsidRDefault="0000093A" w:rsidP="0000093A">
      <w:pPr>
        <w:spacing w:after="0" w:line="240" w:lineRule="auto"/>
        <w:ind w:left="705"/>
        <w:rPr>
          <w:rFonts w:ascii="PT Sans" w:hAnsi="PT Sans"/>
        </w:rPr>
      </w:pPr>
      <w:r w:rsidRPr="00B83487">
        <w:rPr>
          <w:rFonts w:ascii="PT Sans" w:hAnsi="PT Sans"/>
        </w:rPr>
        <w:t xml:space="preserve">Nátěrový systém </w:t>
      </w:r>
      <w:r>
        <w:rPr>
          <w:rFonts w:ascii="PT Sans" w:hAnsi="PT Sans"/>
        </w:rPr>
        <w:t>na vnějších částech nosné konstrukce je vyžilý, v místě styku konstrukce s terénem je značně poškozený povrchovou korozí. Vnitřní části nosné konstrukce jsou lokálně bez nátěru (počínající povrchová koroze). Oprýskaný nátěr vrat haly.</w:t>
      </w:r>
    </w:p>
    <w:p w:rsidR="0000093A" w:rsidRDefault="0000093A" w:rsidP="0000093A">
      <w:pPr>
        <w:spacing w:after="0" w:line="240" w:lineRule="auto"/>
        <w:rPr>
          <w:rFonts w:ascii="PT Sans" w:hAnsi="PT Sans"/>
          <w:b/>
        </w:rPr>
      </w:pPr>
      <w:r w:rsidRPr="00AD72C3">
        <w:rPr>
          <w:rFonts w:ascii="PT Sans" w:hAnsi="PT Sans"/>
          <w:b/>
        </w:rPr>
        <w:t>2.</w:t>
      </w:r>
      <w:r w:rsidRPr="00AD72C3">
        <w:rPr>
          <w:rFonts w:ascii="PT Sans" w:hAnsi="PT Sans"/>
          <w:b/>
        </w:rPr>
        <w:tab/>
        <w:t>Koroze ocelových konstrukcí</w:t>
      </w:r>
    </w:p>
    <w:p w:rsidR="0000093A" w:rsidRPr="00B83487" w:rsidRDefault="0000093A" w:rsidP="0000093A">
      <w:pPr>
        <w:spacing w:after="0" w:line="240" w:lineRule="auto"/>
        <w:rPr>
          <w:rFonts w:ascii="PT Sans" w:hAnsi="PT Sans"/>
        </w:rPr>
      </w:pPr>
      <w:r>
        <w:rPr>
          <w:rFonts w:ascii="PT Sans" w:hAnsi="PT Sans"/>
          <w:b/>
        </w:rPr>
        <w:tab/>
      </w:r>
      <w:r w:rsidR="009A3F9C" w:rsidRPr="00B83487">
        <w:rPr>
          <w:rFonts w:ascii="PT Sans" w:hAnsi="PT Sans"/>
        </w:rPr>
        <w:t xml:space="preserve">Nátěrový systém </w:t>
      </w:r>
      <w:r w:rsidR="009A3F9C">
        <w:rPr>
          <w:rFonts w:ascii="PT Sans" w:hAnsi="PT Sans"/>
        </w:rPr>
        <w:t>na vnějších částech nosné konstrukce je vyžilý, v místě styku konstrukce s terénem je značně poškozený povrchovou korozí. Vnitřní části nosné konstrukce jsou bez větších poškození nátěrového systému.</w:t>
      </w:r>
    </w:p>
    <w:p w:rsidR="0000093A" w:rsidRDefault="0000093A" w:rsidP="0000093A">
      <w:pPr>
        <w:spacing w:after="0" w:line="240" w:lineRule="auto"/>
        <w:rPr>
          <w:rFonts w:ascii="PT Sans" w:hAnsi="PT Sans"/>
          <w:b/>
        </w:rPr>
      </w:pPr>
      <w:r w:rsidRPr="00AD72C3">
        <w:rPr>
          <w:rFonts w:ascii="PT Sans" w:hAnsi="PT Sans"/>
          <w:b/>
        </w:rPr>
        <w:t>3.</w:t>
      </w:r>
      <w:r w:rsidRPr="00AD72C3">
        <w:rPr>
          <w:rFonts w:ascii="PT Sans" w:hAnsi="PT Sans"/>
          <w:b/>
        </w:rPr>
        <w:tab/>
        <w:t>Vady spojů – svary, šrouby, nýty</w:t>
      </w:r>
    </w:p>
    <w:p w:rsidR="0000093A" w:rsidRPr="00B83487" w:rsidRDefault="0000093A" w:rsidP="0000093A">
      <w:pPr>
        <w:spacing w:after="0" w:line="240" w:lineRule="auto"/>
        <w:rPr>
          <w:rFonts w:ascii="PT Sans" w:hAnsi="PT Sans"/>
        </w:rPr>
      </w:pPr>
      <w:r>
        <w:rPr>
          <w:rFonts w:ascii="PT Sans" w:hAnsi="PT Sans"/>
          <w:b/>
        </w:rPr>
        <w:tab/>
      </w:r>
      <w:r w:rsidRPr="00B83487">
        <w:rPr>
          <w:rFonts w:ascii="PT Sans" w:hAnsi="PT Sans"/>
        </w:rPr>
        <w:t>Bez nálezu</w:t>
      </w:r>
      <w:r w:rsidRPr="002151A9">
        <w:rPr>
          <w:rFonts w:ascii="PT Sans" w:hAnsi="PT Sans"/>
        </w:rPr>
        <w:t>.</w:t>
      </w:r>
    </w:p>
    <w:p w:rsidR="0000093A" w:rsidRDefault="0000093A" w:rsidP="0000093A">
      <w:pPr>
        <w:spacing w:after="0" w:line="240" w:lineRule="auto"/>
        <w:rPr>
          <w:rFonts w:ascii="PT Sans" w:hAnsi="PT Sans"/>
          <w:b/>
        </w:rPr>
      </w:pPr>
      <w:r w:rsidRPr="00AD72C3">
        <w:rPr>
          <w:rFonts w:ascii="PT Sans" w:hAnsi="PT Sans"/>
          <w:b/>
        </w:rPr>
        <w:t>4.</w:t>
      </w:r>
      <w:r w:rsidRPr="00AD72C3">
        <w:rPr>
          <w:rFonts w:ascii="PT Sans" w:hAnsi="PT Sans"/>
          <w:b/>
        </w:rPr>
        <w:tab/>
        <w:t>Deformace ocelových konstrukcí</w:t>
      </w:r>
    </w:p>
    <w:p w:rsidR="0000093A" w:rsidRDefault="0000093A" w:rsidP="0000093A">
      <w:pPr>
        <w:spacing w:after="0" w:line="240" w:lineRule="auto"/>
        <w:rPr>
          <w:rFonts w:ascii="PT Sans" w:hAnsi="PT Sans"/>
          <w:b/>
        </w:rPr>
      </w:pPr>
      <w:r>
        <w:rPr>
          <w:rFonts w:ascii="PT Sans" w:hAnsi="PT Sans"/>
          <w:b/>
        </w:rPr>
        <w:tab/>
      </w:r>
      <w:r w:rsidRPr="002151A9">
        <w:rPr>
          <w:rFonts w:ascii="PT Sans" w:hAnsi="PT Sans"/>
        </w:rPr>
        <w:t>Některé kotevní šrouby patek sloupů j</w:t>
      </w:r>
      <w:r>
        <w:rPr>
          <w:rFonts w:ascii="PT Sans" w:hAnsi="PT Sans"/>
        </w:rPr>
        <w:t>e</w:t>
      </w:r>
      <w:r w:rsidRPr="002151A9">
        <w:rPr>
          <w:rFonts w:ascii="PT Sans" w:hAnsi="PT Sans"/>
        </w:rPr>
        <w:t>ví známky pokřivení</w:t>
      </w:r>
      <w:r>
        <w:rPr>
          <w:rFonts w:ascii="PT Sans" w:hAnsi="PT Sans"/>
          <w:b/>
        </w:rPr>
        <w:t>.</w:t>
      </w:r>
    </w:p>
    <w:p w:rsidR="0000093A" w:rsidRDefault="0000093A" w:rsidP="0000093A">
      <w:pPr>
        <w:spacing w:after="0" w:line="240" w:lineRule="auto"/>
        <w:rPr>
          <w:rFonts w:ascii="PT Sans" w:hAnsi="PT Sans"/>
          <w:b/>
        </w:rPr>
      </w:pPr>
      <w:r w:rsidRPr="00AD72C3">
        <w:rPr>
          <w:rFonts w:ascii="PT Sans" w:hAnsi="PT Sans"/>
          <w:b/>
        </w:rPr>
        <w:t>5.</w:t>
      </w:r>
      <w:r w:rsidRPr="00AD72C3">
        <w:rPr>
          <w:rFonts w:ascii="PT Sans" w:hAnsi="PT Sans"/>
          <w:b/>
        </w:rPr>
        <w:tab/>
        <w:t>Ostatní</w:t>
      </w:r>
    </w:p>
    <w:p w:rsidR="0000093A" w:rsidRPr="00B83487" w:rsidRDefault="0000093A" w:rsidP="0000093A">
      <w:pPr>
        <w:spacing w:after="0" w:line="240" w:lineRule="auto"/>
        <w:rPr>
          <w:rFonts w:ascii="PT Sans" w:hAnsi="PT Sans"/>
        </w:rPr>
      </w:pPr>
      <w:r>
        <w:rPr>
          <w:rFonts w:ascii="PT Sans" w:hAnsi="PT Sans"/>
          <w:b/>
        </w:rPr>
        <w:tab/>
      </w:r>
      <w:r w:rsidR="00ED5DEC">
        <w:rPr>
          <w:rFonts w:ascii="PT Sans" w:hAnsi="PT Sans"/>
        </w:rPr>
        <w:t>Vyskytují se stopy po zatékání střechou. Chybějící prvky kotvení střešní krytiny, odstávající střešní krytina. Nefunkční odvodnění – stojící voda ve žlabu.</w:t>
      </w:r>
    </w:p>
    <w:p w:rsidR="0000093A" w:rsidRDefault="0000093A" w:rsidP="0000093A">
      <w:pPr>
        <w:spacing w:after="0" w:line="240" w:lineRule="auto"/>
        <w:rPr>
          <w:rFonts w:ascii="PT Sans" w:hAnsi="PT Sans"/>
        </w:rPr>
      </w:pPr>
    </w:p>
    <w:p w:rsidR="0000093A" w:rsidRDefault="0000093A" w:rsidP="0000093A">
      <w:pPr>
        <w:spacing w:after="0" w:line="240" w:lineRule="auto"/>
        <w:rPr>
          <w:rFonts w:ascii="PT Sans" w:hAnsi="PT Sans"/>
          <w:highlight w:val="yellow"/>
        </w:rPr>
      </w:pPr>
      <w:r>
        <w:rPr>
          <w:rFonts w:ascii="PT Sans" w:hAnsi="PT Sans"/>
        </w:rPr>
        <w:t>Výběr nejzávažnějších poškození je v přiložené fotodokumentaci a kompletní soubor fotografií je na přiloženém CD.</w:t>
      </w:r>
    </w:p>
    <w:p w:rsidR="0000093A" w:rsidRPr="005278E0" w:rsidRDefault="0000093A" w:rsidP="0000093A">
      <w:pPr>
        <w:spacing w:after="0" w:line="240" w:lineRule="auto"/>
        <w:rPr>
          <w:rFonts w:ascii="PT Sans" w:hAnsi="PT Sans"/>
        </w:rPr>
      </w:pPr>
    </w:p>
    <w:p w:rsidR="0000093A" w:rsidRDefault="0000093A" w:rsidP="0000093A">
      <w:pPr>
        <w:rPr>
          <w:rFonts w:ascii="PT Sans" w:hAnsi="PT Sans"/>
          <w:b/>
        </w:rPr>
      </w:pPr>
    </w:p>
    <w:p w:rsidR="0000093A" w:rsidRPr="005278E0" w:rsidRDefault="0000093A" w:rsidP="0000093A">
      <w:pPr>
        <w:spacing w:after="0" w:line="240" w:lineRule="auto"/>
        <w:rPr>
          <w:rFonts w:ascii="PT Sans" w:hAnsi="PT Sans"/>
          <w:b/>
        </w:rPr>
      </w:pPr>
      <w:r w:rsidRPr="005278E0">
        <w:rPr>
          <w:rFonts w:ascii="PT Sans" w:hAnsi="PT Sans"/>
          <w:b/>
        </w:rPr>
        <w:t>Závěr</w:t>
      </w:r>
    </w:p>
    <w:p w:rsidR="0000093A" w:rsidRPr="0000093A" w:rsidRDefault="0000093A" w:rsidP="0000093A">
      <w:pPr>
        <w:pStyle w:val="Zkladntext1"/>
        <w:shd w:val="clear" w:color="auto" w:fill="auto"/>
        <w:tabs>
          <w:tab w:val="left" w:pos="548"/>
        </w:tabs>
        <w:jc w:val="left"/>
        <w:rPr>
          <w:rFonts w:ascii="PT Sans" w:hAnsi="PT Sans"/>
          <w:sz w:val="22"/>
          <w:szCs w:val="22"/>
        </w:rPr>
      </w:pPr>
      <w:r w:rsidRPr="0000093A">
        <w:rPr>
          <w:rFonts w:ascii="PT Sans" w:hAnsi="PT Sans"/>
          <w:sz w:val="22"/>
          <w:szCs w:val="22"/>
        </w:rPr>
        <w:t xml:space="preserve">Nutno opravit poškozená </w:t>
      </w:r>
      <w:proofErr w:type="gramStart"/>
      <w:r w:rsidRPr="0000093A">
        <w:rPr>
          <w:rFonts w:ascii="PT Sans" w:hAnsi="PT Sans"/>
          <w:sz w:val="22"/>
          <w:szCs w:val="22"/>
        </w:rPr>
        <w:t>místa - viz</w:t>
      </w:r>
      <w:proofErr w:type="gramEnd"/>
      <w:r w:rsidRPr="0000093A">
        <w:rPr>
          <w:rFonts w:ascii="PT Sans" w:hAnsi="PT Sans"/>
          <w:sz w:val="22"/>
          <w:szCs w:val="22"/>
        </w:rPr>
        <w:t xml:space="preserve"> bod 1), 2), 5).</w:t>
      </w:r>
    </w:p>
    <w:p w:rsidR="0000093A" w:rsidRPr="00B83487" w:rsidRDefault="0000093A" w:rsidP="0000093A">
      <w:pPr>
        <w:pStyle w:val="Zkladntext1"/>
        <w:shd w:val="clear" w:color="auto" w:fill="auto"/>
        <w:tabs>
          <w:tab w:val="left" w:pos="548"/>
        </w:tabs>
        <w:jc w:val="left"/>
        <w:rPr>
          <w:rFonts w:ascii="PT Sans" w:hAnsi="PT Sans"/>
        </w:rPr>
      </w:pPr>
    </w:p>
    <w:p w:rsidR="0000093A" w:rsidRPr="00B83C25" w:rsidRDefault="0000093A" w:rsidP="0000093A">
      <w:pPr>
        <w:spacing w:after="0"/>
        <w:rPr>
          <w:rFonts w:ascii="PT Sans" w:hAnsi="PT Sans"/>
          <w:b/>
        </w:rPr>
      </w:pPr>
      <w:r w:rsidRPr="00B83C25">
        <w:rPr>
          <w:rFonts w:ascii="PT Sans" w:hAnsi="PT Sans"/>
          <w:b/>
        </w:rPr>
        <w:t>Konstrukci lze provozovat.</w:t>
      </w:r>
    </w:p>
    <w:p w:rsidR="0000093A" w:rsidRPr="00B83C25" w:rsidRDefault="0000093A" w:rsidP="0000093A">
      <w:pPr>
        <w:spacing w:after="0"/>
        <w:rPr>
          <w:rFonts w:ascii="PT Sans" w:hAnsi="PT Sans"/>
          <w:b/>
        </w:rPr>
      </w:pPr>
    </w:p>
    <w:p w:rsidR="0000093A" w:rsidRPr="00B83C25" w:rsidRDefault="0000093A" w:rsidP="0000093A">
      <w:pPr>
        <w:spacing w:after="0"/>
        <w:rPr>
          <w:rFonts w:ascii="PT Sans" w:hAnsi="PT Sans"/>
          <w:b/>
        </w:rPr>
      </w:pPr>
      <w:r w:rsidRPr="00B83C25">
        <w:rPr>
          <w:rFonts w:ascii="PT Sans" w:hAnsi="PT Sans"/>
          <w:b/>
        </w:rPr>
        <w:t xml:space="preserve">Dle ČSN 73 2604 pro </w:t>
      </w:r>
      <w:r>
        <w:rPr>
          <w:rFonts w:ascii="PT Sans" w:hAnsi="PT Sans"/>
          <w:b/>
        </w:rPr>
        <w:t>konstrukce zařazené ve třídě následků CC2 a CC1 se</w:t>
      </w:r>
      <w:r w:rsidRPr="00B83C25">
        <w:rPr>
          <w:rFonts w:ascii="PT Sans" w:hAnsi="PT Sans"/>
          <w:b/>
        </w:rPr>
        <w:t>:</w:t>
      </w:r>
    </w:p>
    <w:p w:rsidR="0000093A" w:rsidRPr="00B83C25" w:rsidRDefault="0000093A" w:rsidP="0000093A">
      <w:pPr>
        <w:spacing w:after="0"/>
        <w:rPr>
          <w:rFonts w:ascii="PT Sans" w:hAnsi="PT Sans"/>
          <w:b/>
        </w:rPr>
      </w:pPr>
      <w:r w:rsidRPr="00B83C25">
        <w:rPr>
          <w:rFonts w:ascii="PT Sans" w:hAnsi="PT Sans"/>
          <w:b/>
        </w:rPr>
        <w:t xml:space="preserve">Běžná prohlídka </w:t>
      </w:r>
      <w:r>
        <w:rPr>
          <w:rFonts w:ascii="PT Sans" w:hAnsi="PT Sans"/>
          <w:b/>
        </w:rPr>
        <w:t xml:space="preserve">provede </w:t>
      </w:r>
      <w:r w:rsidRPr="00B83C25">
        <w:rPr>
          <w:rFonts w:ascii="PT Sans" w:hAnsi="PT Sans"/>
          <w:b/>
        </w:rPr>
        <w:t xml:space="preserve">nejpozději za </w:t>
      </w:r>
      <w:r>
        <w:rPr>
          <w:rFonts w:ascii="PT Sans" w:hAnsi="PT Sans"/>
          <w:b/>
        </w:rPr>
        <w:t>5</w:t>
      </w:r>
      <w:r w:rsidRPr="00B83C25">
        <w:rPr>
          <w:rFonts w:ascii="PT Sans" w:hAnsi="PT Sans"/>
          <w:b/>
        </w:rPr>
        <w:t xml:space="preserve"> </w:t>
      </w:r>
      <w:r>
        <w:rPr>
          <w:rFonts w:ascii="PT Sans" w:hAnsi="PT Sans"/>
          <w:b/>
        </w:rPr>
        <w:t>let</w:t>
      </w:r>
    </w:p>
    <w:p w:rsidR="00B21955" w:rsidRDefault="0000093A" w:rsidP="0000093A">
      <w:pPr>
        <w:spacing w:after="0" w:line="240" w:lineRule="auto"/>
        <w:rPr>
          <w:rFonts w:ascii="PT Sans" w:hAnsi="PT Sans"/>
          <w:b/>
          <w:highlight w:val="yellow"/>
        </w:rPr>
      </w:pPr>
      <w:r w:rsidRPr="00B83C25">
        <w:rPr>
          <w:rFonts w:ascii="PT Sans" w:hAnsi="PT Sans"/>
          <w:b/>
        </w:rPr>
        <w:t xml:space="preserve">Podrobná prohlídka </w:t>
      </w:r>
      <w:r>
        <w:rPr>
          <w:rFonts w:ascii="PT Sans" w:hAnsi="PT Sans"/>
          <w:b/>
        </w:rPr>
        <w:t xml:space="preserve">provede </w:t>
      </w:r>
      <w:r w:rsidRPr="00B83C25">
        <w:rPr>
          <w:rFonts w:ascii="PT Sans" w:hAnsi="PT Sans"/>
          <w:b/>
        </w:rPr>
        <w:t xml:space="preserve">nejpozději za </w:t>
      </w:r>
      <w:r>
        <w:rPr>
          <w:rFonts w:ascii="PT Sans" w:hAnsi="PT Sans"/>
          <w:b/>
        </w:rPr>
        <w:t>10</w:t>
      </w:r>
      <w:r w:rsidRPr="00B83C25">
        <w:rPr>
          <w:rFonts w:ascii="PT Sans" w:hAnsi="PT Sans"/>
          <w:b/>
        </w:rPr>
        <w:t xml:space="preserve"> let</w:t>
      </w:r>
    </w:p>
    <w:p w:rsidR="00E8353F" w:rsidRPr="005278E0" w:rsidRDefault="00E8353F" w:rsidP="00B21955">
      <w:pPr>
        <w:spacing w:after="0" w:line="240" w:lineRule="auto"/>
        <w:rPr>
          <w:rFonts w:ascii="PT Sans" w:hAnsi="PT Sans"/>
        </w:rPr>
      </w:pPr>
      <w:r w:rsidRPr="005278E0">
        <w:rPr>
          <w:rFonts w:ascii="PT Sans" w:hAnsi="PT Sans"/>
        </w:rPr>
        <w:br w:type="page"/>
      </w:r>
    </w:p>
    <w:p w:rsidR="00B21955" w:rsidRPr="00B21955" w:rsidRDefault="00B21955" w:rsidP="00B21955">
      <w:pPr>
        <w:pStyle w:val="Nadpis2"/>
      </w:pPr>
      <w:bookmarkStart w:id="19" w:name="_Toc484625789"/>
      <w:r w:rsidRPr="00B21955">
        <w:lastRenderedPageBreak/>
        <w:t>Hala č. 4 vrata + světlík</w:t>
      </w:r>
      <w:bookmarkEnd w:id="19"/>
      <w:r w:rsidRPr="00B21955">
        <w:t xml:space="preserve"> </w:t>
      </w:r>
    </w:p>
    <w:p w:rsidR="00CF2FFD" w:rsidRDefault="002F092D" w:rsidP="00CF2FFD">
      <w:pPr>
        <w:spacing w:after="0" w:line="240" w:lineRule="auto"/>
        <w:rPr>
          <w:rFonts w:ascii="PT Sans" w:hAnsi="PT Sans"/>
          <w:b/>
        </w:rPr>
      </w:pPr>
      <w:r w:rsidRPr="00B21955">
        <w:rPr>
          <w:rFonts w:ascii="PT Sans" w:hAnsi="PT Sans"/>
          <w:b/>
        </w:rPr>
        <w:t>Popis konstrukce</w:t>
      </w:r>
    </w:p>
    <w:p w:rsidR="00B21955" w:rsidRPr="00B21955" w:rsidRDefault="00B21955" w:rsidP="00B21955">
      <w:pPr>
        <w:spacing w:after="0" w:line="240" w:lineRule="auto"/>
        <w:rPr>
          <w:rFonts w:ascii="PT Sans" w:hAnsi="PT Sans"/>
        </w:rPr>
      </w:pPr>
      <w:r w:rsidRPr="00B21955">
        <w:rPr>
          <w:rFonts w:ascii="PT Sans" w:hAnsi="PT Sans"/>
        </w:rPr>
        <w:t>Jedná se o železobetonovou typovou halu v konstrukčním systému „Vítkovické</w:t>
      </w:r>
      <w:r>
        <w:rPr>
          <w:rFonts w:ascii="PT Sans" w:hAnsi="PT Sans"/>
        </w:rPr>
        <w:t xml:space="preserve"> </w:t>
      </w:r>
      <w:r w:rsidRPr="00B21955">
        <w:rPr>
          <w:rFonts w:ascii="PT Sans" w:hAnsi="PT Sans"/>
        </w:rPr>
        <w:t>stavby". Hala o rozměrech 21 x 66 x 8,5 m sousedí s halou č. 3.</w:t>
      </w:r>
      <w:r>
        <w:rPr>
          <w:rFonts w:ascii="PT Sans" w:hAnsi="PT Sans"/>
        </w:rPr>
        <w:t xml:space="preserve"> </w:t>
      </w:r>
      <w:r w:rsidRPr="00B21955">
        <w:rPr>
          <w:rFonts w:ascii="PT Sans" w:hAnsi="PT Sans"/>
        </w:rPr>
        <w:t xml:space="preserve">Hala je tvořena velkoplošnými </w:t>
      </w:r>
      <w:proofErr w:type="spellStart"/>
      <w:r w:rsidRPr="00B21955">
        <w:rPr>
          <w:rFonts w:ascii="PT Sans" w:hAnsi="PT Sans"/>
        </w:rPr>
        <w:t>žb</w:t>
      </w:r>
      <w:proofErr w:type="spellEnd"/>
      <w:r w:rsidRPr="00B21955">
        <w:rPr>
          <w:rFonts w:ascii="PT Sans" w:hAnsi="PT Sans"/>
        </w:rPr>
        <w:t xml:space="preserve">. </w:t>
      </w:r>
      <w:proofErr w:type="spellStart"/>
      <w:r w:rsidRPr="00B21955">
        <w:rPr>
          <w:rFonts w:ascii="PT Sans" w:hAnsi="PT Sans"/>
        </w:rPr>
        <w:t>prefa</w:t>
      </w:r>
      <w:proofErr w:type="spellEnd"/>
      <w:r w:rsidRPr="00B21955">
        <w:rPr>
          <w:rFonts w:ascii="PT Sans" w:hAnsi="PT Sans"/>
        </w:rPr>
        <w:t xml:space="preserve"> stěnovými dílci, vetknutými do základového</w:t>
      </w:r>
      <w:r>
        <w:rPr>
          <w:rFonts w:ascii="PT Sans" w:hAnsi="PT Sans"/>
        </w:rPr>
        <w:t xml:space="preserve"> </w:t>
      </w:r>
      <w:proofErr w:type="spellStart"/>
      <w:r w:rsidRPr="00B21955">
        <w:rPr>
          <w:rFonts w:ascii="PT Sans" w:hAnsi="PT Sans"/>
        </w:rPr>
        <w:t>prefa</w:t>
      </w:r>
      <w:proofErr w:type="spellEnd"/>
      <w:r w:rsidRPr="00B21955">
        <w:rPr>
          <w:rFonts w:ascii="PT Sans" w:hAnsi="PT Sans"/>
        </w:rPr>
        <w:t xml:space="preserve"> pásu.</w:t>
      </w:r>
      <w:r>
        <w:rPr>
          <w:rFonts w:ascii="PT Sans" w:hAnsi="PT Sans"/>
        </w:rPr>
        <w:t xml:space="preserve"> </w:t>
      </w:r>
      <w:r w:rsidRPr="00B21955">
        <w:rPr>
          <w:rFonts w:ascii="PT Sans" w:hAnsi="PT Sans"/>
        </w:rPr>
        <w:t>Na zhlavích stěnových panelů jsou kloubově uloženy střešní velkoplošné dílce na celé</w:t>
      </w:r>
      <w:r>
        <w:rPr>
          <w:rFonts w:ascii="PT Sans" w:hAnsi="PT Sans"/>
        </w:rPr>
        <w:t xml:space="preserve"> </w:t>
      </w:r>
      <w:r w:rsidRPr="00B21955">
        <w:rPr>
          <w:rFonts w:ascii="PT Sans" w:hAnsi="PT Sans"/>
        </w:rPr>
        <w:t>rozpětí haly.</w:t>
      </w:r>
      <w:r>
        <w:rPr>
          <w:rFonts w:ascii="PT Sans" w:hAnsi="PT Sans"/>
        </w:rPr>
        <w:t xml:space="preserve"> </w:t>
      </w:r>
      <w:r w:rsidRPr="00B21955">
        <w:rPr>
          <w:rFonts w:ascii="PT Sans" w:hAnsi="PT Sans"/>
        </w:rPr>
        <w:t>Na střešních dílcích je již přímo uložena skladba střešního pláště.</w:t>
      </w:r>
      <w:r>
        <w:rPr>
          <w:rFonts w:ascii="PT Sans" w:hAnsi="PT Sans"/>
        </w:rPr>
        <w:t xml:space="preserve"> </w:t>
      </w:r>
      <w:r w:rsidRPr="00B21955">
        <w:rPr>
          <w:rFonts w:ascii="PT Sans" w:hAnsi="PT Sans"/>
        </w:rPr>
        <w:t>Krytinu tvoří bitumenové pásy.</w:t>
      </w:r>
      <w:r>
        <w:rPr>
          <w:rFonts w:ascii="PT Sans" w:hAnsi="PT Sans"/>
        </w:rPr>
        <w:t xml:space="preserve"> </w:t>
      </w:r>
      <w:r w:rsidRPr="00B21955">
        <w:rPr>
          <w:rFonts w:ascii="PT Sans" w:hAnsi="PT Sans"/>
        </w:rPr>
        <w:t>Obvodový plášť haly je betonový povrchově upravený již v panelárně včetně</w:t>
      </w:r>
      <w:r>
        <w:rPr>
          <w:rFonts w:ascii="PT Sans" w:hAnsi="PT Sans"/>
        </w:rPr>
        <w:t xml:space="preserve"> </w:t>
      </w:r>
      <w:r w:rsidRPr="00B21955">
        <w:rPr>
          <w:rFonts w:ascii="PT Sans" w:hAnsi="PT Sans"/>
        </w:rPr>
        <w:t>osazených oken.</w:t>
      </w:r>
      <w:r>
        <w:rPr>
          <w:rFonts w:ascii="PT Sans" w:hAnsi="PT Sans"/>
        </w:rPr>
        <w:t xml:space="preserve"> </w:t>
      </w:r>
      <w:r w:rsidRPr="00B21955">
        <w:rPr>
          <w:rFonts w:ascii="PT Sans" w:hAnsi="PT Sans"/>
        </w:rPr>
        <w:t>Součástí haly jsou sedlové světlíky.</w:t>
      </w:r>
      <w:r>
        <w:rPr>
          <w:rFonts w:ascii="PT Sans" w:hAnsi="PT Sans"/>
        </w:rPr>
        <w:t xml:space="preserve"> </w:t>
      </w:r>
      <w:r w:rsidRPr="00B21955">
        <w:rPr>
          <w:rFonts w:ascii="PT Sans" w:hAnsi="PT Sans"/>
        </w:rPr>
        <w:t>Hala je opatřena ocelovými vraty ve štítových stěnách.</w:t>
      </w:r>
      <w:r>
        <w:rPr>
          <w:rFonts w:ascii="PT Sans" w:hAnsi="PT Sans"/>
        </w:rPr>
        <w:t xml:space="preserve"> </w:t>
      </w:r>
      <w:r w:rsidRPr="00B21955">
        <w:rPr>
          <w:rFonts w:ascii="PT Sans" w:hAnsi="PT Sans"/>
        </w:rPr>
        <w:t>Pod betonovou střechou je ukotvena poděsná drážka s pojízdným kladkostrojem.</w:t>
      </w:r>
      <w:r>
        <w:rPr>
          <w:rFonts w:ascii="PT Sans" w:hAnsi="PT Sans"/>
        </w:rPr>
        <w:t xml:space="preserve"> </w:t>
      </w:r>
      <w:r w:rsidRPr="00B21955">
        <w:rPr>
          <w:rFonts w:ascii="PT Sans" w:hAnsi="PT Sans"/>
        </w:rPr>
        <w:t xml:space="preserve">Této slouží pro manipulaci těžkých břemen (motorů, </w:t>
      </w:r>
      <w:proofErr w:type="spellStart"/>
      <w:r w:rsidRPr="00B21955">
        <w:rPr>
          <w:rFonts w:ascii="PT Sans" w:hAnsi="PT Sans"/>
        </w:rPr>
        <w:t>atd</w:t>
      </w:r>
      <w:proofErr w:type="spellEnd"/>
      <w:r w:rsidRPr="00B21955">
        <w:rPr>
          <w:rFonts w:ascii="PT Sans" w:hAnsi="PT Sans"/>
        </w:rPr>
        <w:t>).</w:t>
      </w:r>
    </w:p>
    <w:p w:rsidR="00B21955" w:rsidRDefault="00B21955" w:rsidP="00CF2FFD">
      <w:pPr>
        <w:spacing w:after="0" w:line="240" w:lineRule="auto"/>
        <w:rPr>
          <w:rFonts w:ascii="PT Sans" w:hAnsi="PT Sans"/>
          <w:b/>
        </w:rPr>
      </w:pPr>
    </w:p>
    <w:p w:rsidR="00ED5DEC" w:rsidRDefault="00ED5DEC" w:rsidP="00ED5DEC">
      <w:pPr>
        <w:spacing w:after="0" w:line="240" w:lineRule="auto"/>
        <w:rPr>
          <w:rFonts w:ascii="PT Sans" w:hAnsi="PT Sans"/>
        </w:rPr>
      </w:pPr>
      <w:r w:rsidRPr="005278E0">
        <w:rPr>
          <w:rFonts w:ascii="PT Sans" w:hAnsi="PT Sans"/>
          <w:b/>
        </w:rPr>
        <w:t>Výsledky kontroly</w:t>
      </w:r>
    </w:p>
    <w:p w:rsidR="00ED5DEC" w:rsidRDefault="00ED5DEC" w:rsidP="00ED5DEC">
      <w:pPr>
        <w:spacing w:after="0" w:line="240" w:lineRule="auto"/>
        <w:rPr>
          <w:rFonts w:ascii="PT Sans" w:hAnsi="PT Sans"/>
          <w:b/>
        </w:rPr>
      </w:pPr>
      <w:r w:rsidRPr="00AD72C3">
        <w:rPr>
          <w:rFonts w:ascii="PT Sans" w:hAnsi="PT Sans"/>
          <w:b/>
        </w:rPr>
        <w:t>1.</w:t>
      </w:r>
      <w:r w:rsidRPr="00AD72C3">
        <w:rPr>
          <w:rFonts w:ascii="PT Sans" w:hAnsi="PT Sans"/>
          <w:b/>
        </w:rPr>
        <w:tab/>
        <w:t>Poškození protikorozní ochrany</w:t>
      </w:r>
    </w:p>
    <w:p w:rsidR="00ED5DEC" w:rsidRPr="00AD72C3" w:rsidRDefault="00ED5DEC" w:rsidP="00ED5DEC">
      <w:pPr>
        <w:spacing w:after="0" w:line="240" w:lineRule="auto"/>
        <w:ind w:left="705"/>
        <w:rPr>
          <w:rFonts w:ascii="PT Sans" w:hAnsi="PT Sans"/>
        </w:rPr>
      </w:pPr>
      <w:r w:rsidRPr="00B83487">
        <w:rPr>
          <w:rFonts w:ascii="PT Sans" w:hAnsi="PT Sans"/>
        </w:rPr>
        <w:t xml:space="preserve">Nátěrový systém </w:t>
      </w:r>
      <w:r>
        <w:rPr>
          <w:rFonts w:ascii="PT Sans" w:hAnsi="PT Sans"/>
        </w:rPr>
        <w:t xml:space="preserve">na vnějších částech </w:t>
      </w:r>
      <w:r w:rsidR="00AB7454">
        <w:rPr>
          <w:rFonts w:ascii="PT Sans" w:hAnsi="PT Sans"/>
        </w:rPr>
        <w:t>je</w:t>
      </w:r>
      <w:r>
        <w:rPr>
          <w:rFonts w:ascii="PT Sans" w:hAnsi="PT Sans"/>
        </w:rPr>
        <w:t xml:space="preserve"> v místě styku konstrukce s terénem značně poškozený povrchovou korozí.</w:t>
      </w:r>
      <w:r w:rsidR="00AB7454">
        <w:rPr>
          <w:rFonts w:ascii="PT Sans" w:hAnsi="PT Sans"/>
        </w:rPr>
        <w:t xml:space="preserve"> Vyžilý nátěr ocelových částí světlíků a horní poloviny vrat.</w:t>
      </w:r>
    </w:p>
    <w:p w:rsidR="00ED5DEC" w:rsidRDefault="00ED5DEC" w:rsidP="00ED5DEC">
      <w:pPr>
        <w:spacing w:after="0" w:line="240" w:lineRule="auto"/>
        <w:rPr>
          <w:rFonts w:ascii="PT Sans" w:hAnsi="PT Sans"/>
          <w:b/>
        </w:rPr>
      </w:pPr>
      <w:r w:rsidRPr="00AD72C3">
        <w:rPr>
          <w:rFonts w:ascii="PT Sans" w:hAnsi="PT Sans"/>
          <w:b/>
        </w:rPr>
        <w:t>2.</w:t>
      </w:r>
      <w:r w:rsidRPr="00AD72C3">
        <w:rPr>
          <w:rFonts w:ascii="PT Sans" w:hAnsi="PT Sans"/>
          <w:b/>
        </w:rPr>
        <w:tab/>
        <w:t>Koroze ocelových konstrukcí</w:t>
      </w:r>
    </w:p>
    <w:p w:rsidR="00ED5DEC" w:rsidRPr="00B83487" w:rsidRDefault="00ED5DEC" w:rsidP="00ED5DEC">
      <w:pPr>
        <w:spacing w:after="0" w:line="240" w:lineRule="auto"/>
        <w:rPr>
          <w:rFonts w:ascii="PT Sans" w:hAnsi="PT Sans"/>
        </w:rPr>
      </w:pPr>
      <w:r>
        <w:rPr>
          <w:rFonts w:ascii="PT Sans" w:hAnsi="PT Sans"/>
          <w:b/>
        </w:rPr>
        <w:tab/>
      </w:r>
      <w:r w:rsidR="00AB7454" w:rsidRPr="00AB7454">
        <w:rPr>
          <w:rFonts w:ascii="PT Sans" w:hAnsi="PT Sans"/>
        </w:rPr>
        <w:t>Lokální</w:t>
      </w:r>
      <w:r w:rsidR="00AB7454">
        <w:rPr>
          <w:rFonts w:ascii="PT Sans" w:hAnsi="PT Sans"/>
          <w:b/>
        </w:rPr>
        <w:t xml:space="preserve"> </w:t>
      </w:r>
      <w:r w:rsidR="00AB7454" w:rsidRPr="00AB7454">
        <w:rPr>
          <w:rFonts w:ascii="PT Sans" w:hAnsi="PT Sans"/>
        </w:rPr>
        <w:t xml:space="preserve">koroze rámů </w:t>
      </w:r>
      <w:r w:rsidR="00AB7454">
        <w:rPr>
          <w:rFonts w:ascii="PT Sans" w:hAnsi="PT Sans"/>
        </w:rPr>
        <w:t xml:space="preserve">a výplní </w:t>
      </w:r>
      <w:r w:rsidR="00AB7454" w:rsidRPr="00AB7454">
        <w:rPr>
          <w:rFonts w:ascii="PT Sans" w:hAnsi="PT Sans"/>
        </w:rPr>
        <w:t>vrat</w:t>
      </w:r>
      <w:r w:rsidR="00AB7454">
        <w:rPr>
          <w:rFonts w:ascii="PT Sans" w:hAnsi="PT Sans"/>
        </w:rPr>
        <w:t>. Povrchová koroze oplechování světlíků.</w:t>
      </w:r>
      <w:r w:rsidRPr="00B83487">
        <w:rPr>
          <w:rFonts w:ascii="PT Sans" w:hAnsi="PT Sans"/>
        </w:rPr>
        <w:t xml:space="preserve"> </w:t>
      </w:r>
      <w:r>
        <w:rPr>
          <w:rFonts w:ascii="PT Sans" w:hAnsi="PT Sans"/>
        </w:rPr>
        <w:t>na vnějších částech nosné konstrukce je vyžilý, v místě styku konstrukce s terénem je značně poškozený povrchovou korozí. Vnitřní části nosné konstrukce jsou bez větších poškození nátěrového systému.</w:t>
      </w:r>
    </w:p>
    <w:p w:rsidR="00ED5DEC" w:rsidRDefault="00ED5DEC" w:rsidP="00ED5DEC">
      <w:pPr>
        <w:spacing w:after="0" w:line="240" w:lineRule="auto"/>
        <w:rPr>
          <w:rFonts w:ascii="PT Sans" w:hAnsi="PT Sans"/>
          <w:b/>
        </w:rPr>
      </w:pPr>
      <w:r w:rsidRPr="00AD72C3">
        <w:rPr>
          <w:rFonts w:ascii="PT Sans" w:hAnsi="PT Sans"/>
          <w:b/>
        </w:rPr>
        <w:t>3.</w:t>
      </w:r>
      <w:r w:rsidRPr="00AD72C3">
        <w:rPr>
          <w:rFonts w:ascii="PT Sans" w:hAnsi="PT Sans"/>
          <w:b/>
        </w:rPr>
        <w:tab/>
        <w:t>Vady spojů – svary, šrouby, nýty</w:t>
      </w:r>
    </w:p>
    <w:p w:rsidR="00ED5DEC" w:rsidRPr="00B83487" w:rsidRDefault="00ED5DEC" w:rsidP="00ED5DEC">
      <w:pPr>
        <w:spacing w:after="0" w:line="240" w:lineRule="auto"/>
        <w:rPr>
          <w:rFonts w:ascii="PT Sans" w:hAnsi="PT Sans"/>
        </w:rPr>
      </w:pPr>
      <w:r>
        <w:rPr>
          <w:rFonts w:ascii="PT Sans" w:hAnsi="PT Sans"/>
          <w:b/>
        </w:rPr>
        <w:tab/>
      </w:r>
      <w:r w:rsidRPr="00B83487">
        <w:rPr>
          <w:rFonts w:ascii="PT Sans" w:hAnsi="PT Sans"/>
        </w:rPr>
        <w:t>Bez nálezu</w:t>
      </w:r>
      <w:r w:rsidRPr="002151A9">
        <w:rPr>
          <w:rFonts w:ascii="PT Sans" w:hAnsi="PT Sans"/>
        </w:rPr>
        <w:t>.</w:t>
      </w:r>
    </w:p>
    <w:p w:rsidR="00ED5DEC" w:rsidRDefault="00ED5DEC" w:rsidP="00ED5DEC">
      <w:pPr>
        <w:spacing w:after="0" w:line="240" w:lineRule="auto"/>
        <w:rPr>
          <w:rFonts w:ascii="PT Sans" w:hAnsi="PT Sans"/>
          <w:b/>
        </w:rPr>
      </w:pPr>
      <w:r w:rsidRPr="00AD72C3">
        <w:rPr>
          <w:rFonts w:ascii="PT Sans" w:hAnsi="PT Sans"/>
          <w:b/>
        </w:rPr>
        <w:t>4.</w:t>
      </w:r>
      <w:r w:rsidRPr="00AD72C3">
        <w:rPr>
          <w:rFonts w:ascii="PT Sans" w:hAnsi="PT Sans"/>
          <w:b/>
        </w:rPr>
        <w:tab/>
        <w:t>Deformace ocelových konstrukcí</w:t>
      </w:r>
    </w:p>
    <w:p w:rsidR="00ED5DEC" w:rsidRDefault="00ED5DEC" w:rsidP="00ED5DEC">
      <w:pPr>
        <w:spacing w:after="0" w:line="240" w:lineRule="auto"/>
        <w:rPr>
          <w:rFonts w:ascii="PT Sans" w:hAnsi="PT Sans"/>
          <w:b/>
        </w:rPr>
      </w:pPr>
      <w:r>
        <w:rPr>
          <w:rFonts w:ascii="PT Sans" w:hAnsi="PT Sans"/>
          <w:b/>
        </w:rPr>
        <w:tab/>
      </w:r>
      <w:r w:rsidR="00AB7454" w:rsidRPr="00B83487">
        <w:rPr>
          <w:rFonts w:ascii="PT Sans" w:hAnsi="PT Sans"/>
        </w:rPr>
        <w:t>Bez nálezu</w:t>
      </w:r>
      <w:r w:rsidR="00AB7454" w:rsidRPr="002151A9">
        <w:rPr>
          <w:rFonts w:ascii="PT Sans" w:hAnsi="PT Sans"/>
        </w:rPr>
        <w:t>.</w:t>
      </w:r>
    </w:p>
    <w:p w:rsidR="00ED5DEC" w:rsidRDefault="00ED5DEC" w:rsidP="00ED5DEC">
      <w:pPr>
        <w:spacing w:after="0" w:line="240" w:lineRule="auto"/>
        <w:rPr>
          <w:rFonts w:ascii="PT Sans" w:hAnsi="PT Sans"/>
          <w:b/>
        </w:rPr>
      </w:pPr>
      <w:r w:rsidRPr="00AD72C3">
        <w:rPr>
          <w:rFonts w:ascii="PT Sans" w:hAnsi="PT Sans"/>
          <w:b/>
        </w:rPr>
        <w:t>5.</w:t>
      </w:r>
      <w:r w:rsidRPr="00AD72C3">
        <w:rPr>
          <w:rFonts w:ascii="PT Sans" w:hAnsi="PT Sans"/>
          <w:b/>
        </w:rPr>
        <w:tab/>
        <w:t>Ostatní</w:t>
      </w:r>
    </w:p>
    <w:p w:rsidR="00B21955" w:rsidRDefault="00ED5DEC" w:rsidP="00ED5DEC">
      <w:pPr>
        <w:spacing w:after="0" w:line="240" w:lineRule="auto"/>
        <w:rPr>
          <w:rFonts w:ascii="PT Sans" w:hAnsi="PT Sans"/>
        </w:rPr>
      </w:pPr>
      <w:r>
        <w:rPr>
          <w:rFonts w:ascii="PT Sans" w:hAnsi="PT Sans"/>
          <w:b/>
        </w:rPr>
        <w:tab/>
      </w:r>
      <w:r w:rsidR="00AB7454" w:rsidRPr="00AB7454">
        <w:rPr>
          <w:rFonts w:ascii="PT Sans" w:hAnsi="PT Sans"/>
        </w:rPr>
        <w:t>Ve světlíku jsou patrné mapy po zatékání</w:t>
      </w:r>
      <w:r w:rsidR="00AB7454">
        <w:rPr>
          <w:rFonts w:ascii="PT Sans" w:hAnsi="PT Sans"/>
          <w:b/>
        </w:rPr>
        <w:t xml:space="preserve">. </w:t>
      </w:r>
      <w:r w:rsidR="00AB7454" w:rsidRPr="00AB7454">
        <w:rPr>
          <w:rFonts w:ascii="PT Sans" w:hAnsi="PT Sans"/>
        </w:rPr>
        <w:t>Chybí kotevní šrouby plechové krytiny střechy haly.</w:t>
      </w:r>
      <w:r w:rsidR="00AB7454">
        <w:rPr>
          <w:rFonts w:ascii="PT Sans" w:hAnsi="PT Sans"/>
        </w:rPr>
        <w:t xml:space="preserve"> Koroze výztuže paty sloupů.</w:t>
      </w:r>
    </w:p>
    <w:p w:rsidR="00ED5DEC" w:rsidRPr="005278E0" w:rsidRDefault="00ED5DEC" w:rsidP="00ED5DEC">
      <w:pPr>
        <w:spacing w:after="0" w:line="240" w:lineRule="auto"/>
        <w:rPr>
          <w:rFonts w:ascii="PT Sans" w:hAnsi="PT Sans"/>
          <w:b/>
        </w:rPr>
      </w:pPr>
      <w:r w:rsidRPr="005278E0">
        <w:rPr>
          <w:rFonts w:ascii="PT Sans" w:hAnsi="PT Sans"/>
          <w:b/>
        </w:rPr>
        <w:t>Závěr</w:t>
      </w:r>
    </w:p>
    <w:p w:rsidR="00ED5DEC" w:rsidRPr="0000093A" w:rsidRDefault="00ED5DEC" w:rsidP="00ED5DEC">
      <w:pPr>
        <w:pStyle w:val="Zkladntext1"/>
        <w:shd w:val="clear" w:color="auto" w:fill="auto"/>
        <w:tabs>
          <w:tab w:val="left" w:pos="548"/>
        </w:tabs>
        <w:jc w:val="left"/>
        <w:rPr>
          <w:rFonts w:ascii="PT Sans" w:hAnsi="PT Sans"/>
          <w:sz w:val="22"/>
          <w:szCs w:val="22"/>
        </w:rPr>
      </w:pPr>
      <w:r w:rsidRPr="0000093A">
        <w:rPr>
          <w:rFonts w:ascii="PT Sans" w:hAnsi="PT Sans"/>
          <w:sz w:val="22"/>
          <w:szCs w:val="22"/>
        </w:rPr>
        <w:t xml:space="preserve">Nutno opravit poškozená </w:t>
      </w:r>
      <w:proofErr w:type="gramStart"/>
      <w:r w:rsidRPr="0000093A">
        <w:rPr>
          <w:rFonts w:ascii="PT Sans" w:hAnsi="PT Sans"/>
          <w:sz w:val="22"/>
          <w:szCs w:val="22"/>
        </w:rPr>
        <w:t>místa - viz</w:t>
      </w:r>
      <w:proofErr w:type="gramEnd"/>
      <w:r w:rsidRPr="0000093A">
        <w:rPr>
          <w:rFonts w:ascii="PT Sans" w:hAnsi="PT Sans"/>
          <w:sz w:val="22"/>
          <w:szCs w:val="22"/>
        </w:rPr>
        <w:t xml:space="preserve"> bod 1), 2), 5).</w:t>
      </w:r>
    </w:p>
    <w:p w:rsidR="00ED5DEC" w:rsidRPr="00B83487" w:rsidRDefault="00ED5DEC" w:rsidP="00ED5DEC">
      <w:pPr>
        <w:pStyle w:val="Zkladntext1"/>
        <w:shd w:val="clear" w:color="auto" w:fill="auto"/>
        <w:tabs>
          <w:tab w:val="left" w:pos="548"/>
        </w:tabs>
        <w:jc w:val="left"/>
        <w:rPr>
          <w:rFonts w:ascii="PT Sans" w:hAnsi="PT Sans"/>
        </w:rPr>
      </w:pPr>
    </w:p>
    <w:p w:rsidR="00ED5DEC" w:rsidRPr="00B83C25" w:rsidRDefault="00ED5DEC" w:rsidP="00ED5DEC">
      <w:pPr>
        <w:spacing w:after="0"/>
        <w:rPr>
          <w:rFonts w:ascii="PT Sans" w:hAnsi="PT Sans"/>
          <w:b/>
        </w:rPr>
      </w:pPr>
      <w:r w:rsidRPr="00B83C25">
        <w:rPr>
          <w:rFonts w:ascii="PT Sans" w:hAnsi="PT Sans"/>
          <w:b/>
        </w:rPr>
        <w:t>Konstrukci lze provozovat.</w:t>
      </w:r>
    </w:p>
    <w:p w:rsidR="00ED5DEC" w:rsidRPr="00B83C25" w:rsidRDefault="00ED5DEC" w:rsidP="00ED5DEC">
      <w:pPr>
        <w:spacing w:after="0"/>
        <w:rPr>
          <w:rFonts w:ascii="PT Sans" w:hAnsi="PT Sans"/>
          <w:b/>
        </w:rPr>
      </w:pPr>
    </w:p>
    <w:p w:rsidR="00ED5DEC" w:rsidRPr="00B83C25" w:rsidRDefault="00ED5DEC" w:rsidP="00ED5DEC">
      <w:pPr>
        <w:spacing w:after="0"/>
        <w:rPr>
          <w:rFonts w:ascii="PT Sans" w:hAnsi="PT Sans"/>
          <w:b/>
        </w:rPr>
      </w:pPr>
      <w:r w:rsidRPr="00B83C25">
        <w:rPr>
          <w:rFonts w:ascii="PT Sans" w:hAnsi="PT Sans"/>
          <w:b/>
        </w:rPr>
        <w:t xml:space="preserve">Dle ČSN 73 2604 pro </w:t>
      </w:r>
      <w:r>
        <w:rPr>
          <w:rFonts w:ascii="PT Sans" w:hAnsi="PT Sans"/>
          <w:b/>
        </w:rPr>
        <w:t>konstrukce zařazené ve třídě následků CC2 a CC1 se</w:t>
      </w:r>
      <w:r w:rsidRPr="00B83C25">
        <w:rPr>
          <w:rFonts w:ascii="PT Sans" w:hAnsi="PT Sans"/>
          <w:b/>
        </w:rPr>
        <w:t>:</w:t>
      </w:r>
    </w:p>
    <w:p w:rsidR="00ED5DEC" w:rsidRPr="00B83C25" w:rsidRDefault="00ED5DEC" w:rsidP="00ED5DEC">
      <w:pPr>
        <w:spacing w:after="0"/>
        <w:rPr>
          <w:rFonts w:ascii="PT Sans" w:hAnsi="PT Sans"/>
          <w:b/>
        </w:rPr>
      </w:pPr>
      <w:r w:rsidRPr="00B83C25">
        <w:rPr>
          <w:rFonts w:ascii="PT Sans" w:hAnsi="PT Sans"/>
          <w:b/>
        </w:rPr>
        <w:t xml:space="preserve">Běžná prohlídka </w:t>
      </w:r>
      <w:r>
        <w:rPr>
          <w:rFonts w:ascii="PT Sans" w:hAnsi="PT Sans"/>
          <w:b/>
        </w:rPr>
        <w:t xml:space="preserve">provede </w:t>
      </w:r>
      <w:r w:rsidRPr="00B83C25">
        <w:rPr>
          <w:rFonts w:ascii="PT Sans" w:hAnsi="PT Sans"/>
          <w:b/>
        </w:rPr>
        <w:t xml:space="preserve">nejpozději za </w:t>
      </w:r>
      <w:r>
        <w:rPr>
          <w:rFonts w:ascii="PT Sans" w:hAnsi="PT Sans"/>
          <w:b/>
        </w:rPr>
        <w:t>5</w:t>
      </w:r>
      <w:r w:rsidRPr="00B83C25">
        <w:rPr>
          <w:rFonts w:ascii="PT Sans" w:hAnsi="PT Sans"/>
          <w:b/>
        </w:rPr>
        <w:t xml:space="preserve"> </w:t>
      </w:r>
      <w:r>
        <w:rPr>
          <w:rFonts w:ascii="PT Sans" w:hAnsi="PT Sans"/>
          <w:b/>
        </w:rPr>
        <w:t>let</w:t>
      </w:r>
    </w:p>
    <w:p w:rsidR="00ED5DEC" w:rsidRPr="00B21955" w:rsidRDefault="00ED5DEC" w:rsidP="00ED5DEC">
      <w:pPr>
        <w:spacing w:after="0" w:line="240" w:lineRule="auto"/>
        <w:rPr>
          <w:rFonts w:ascii="PT Sans" w:hAnsi="PT Sans"/>
          <w:b/>
        </w:rPr>
      </w:pPr>
      <w:r w:rsidRPr="00B83C25">
        <w:rPr>
          <w:rFonts w:ascii="PT Sans" w:hAnsi="PT Sans"/>
          <w:b/>
        </w:rPr>
        <w:t xml:space="preserve">Podrobná prohlídka </w:t>
      </w:r>
      <w:r>
        <w:rPr>
          <w:rFonts w:ascii="PT Sans" w:hAnsi="PT Sans"/>
          <w:b/>
        </w:rPr>
        <w:t xml:space="preserve">provede </w:t>
      </w:r>
      <w:r w:rsidRPr="00B83C25">
        <w:rPr>
          <w:rFonts w:ascii="PT Sans" w:hAnsi="PT Sans"/>
          <w:b/>
        </w:rPr>
        <w:t xml:space="preserve">nejpozději za </w:t>
      </w:r>
      <w:r>
        <w:rPr>
          <w:rFonts w:ascii="PT Sans" w:hAnsi="PT Sans"/>
          <w:b/>
        </w:rPr>
        <w:t>10</w:t>
      </w:r>
      <w:r w:rsidRPr="00B83C25">
        <w:rPr>
          <w:rFonts w:ascii="PT Sans" w:hAnsi="PT Sans"/>
          <w:b/>
        </w:rPr>
        <w:t xml:space="preserve"> let</w:t>
      </w:r>
    </w:p>
    <w:sectPr w:rsidR="00ED5DEC" w:rsidRPr="00B21955" w:rsidSect="00A04D00">
      <w:headerReference w:type="default" r:id="rId10"/>
      <w:footerReference w:type="default" r:id="rId11"/>
      <w:pgSz w:w="11906" w:h="16838" w:code="9"/>
      <w:pgMar w:top="1427" w:right="849" w:bottom="851" w:left="851" w:header="850" w:footer="567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90990" w:rsidRDefault="00A90990" w:rsidP="00136A0A">
      <w:pPr>
        <w:spacing w:after="0" w:line="240" w:lineRule="auto"/>
      </w:pPr>
      <w:r>
        <w:separator/>
      </w:r>
    </w:p>
  </w:endnote>
  <w:endnote w:type="continuationSeparator" w:id="0">
    <w:p w:rsidR="00A90990" w:rsidRDefault="00A90990" w:rsidP="00136A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PT Sans">
    <w:panose1 w:val="020B0503020203020204"/>
    <w:charset w:val="EE"/>
    <w:family w:val="swiss"/>
    <w:pitch w:val="variable"/>
    <w:sig w:usb0="A00002EF" w:usb1="5000204B" w:usb2="00000000" w:usb3="00000000" w:csb0="00000097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TSans-Regular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3402" w:rsidRPr="00A04D00" w:rsidRDefault="00A43402">
    <w:pPr>
      <w:pStyle w:val="Zpat"/>
      <w:rPr>
        <w:rFonts w:ascii="PT Sans" w:hAnsi="PT Sans"/>
      </w:rPr>
    </w:pPr>
    <w:r>
      <w:tab/>
    </w:r>
    <w:sdt>
      <w:sdtPr>
        <w:rPr>
          <w:rFonts w:ascii="PT Sans" w:hAnsi="PT Sans"/>
        </w:rPr>
        <w:id w:val="1282998833"/>
        <w:docPartObj>
          <w:docPartGallery w:val="Page Numbers (Bottom of Page)"/>
          <w:docPartUnique/>
        </w:docPartObj>
      </w:sdtPr>
      <w:sdtEndPr/>
      <w:sdtContent>
        <w:r>
          <w:rPr>
            <w:rFonts w:ascii="PT Sans" w:hAnsi="PT Sans"/>
          </w:rPr>
          <w:tab/>
        </w:r>
        <w:r>
          <w:rPr>
            <w:rFonts w:ascii="PT Sans" w:hAnsi="PT Sans"/>
          </w:rPr>
          <w:tab/>
        </w:r>
        <w:r w:rsidRPr="00A04D00">
          <w:rPr>
            <w:rFonts w:ascii="PT Sans" w:hAnsi="PT Sans"/>
          </w:rPr>
          <w:fldChar w:fldCharType="begin"/>
        </w:r>
        <w:r w:rsidRPr="00A04D00">
          <w:rPr>
            <w:rFonts w:ascii="PT Sans" w:hAnsi="PT Sans"/>
          </w:rPr>
          <w:instrText>PAGE   \* MERGEFORMAT</w:instrText>
        </w:r>
        <w:r w:rsidRPr="00A04D00">
          <w:rPr>
            <w:rFonts w:ascii="PT Sans" w:hAnsi="PT Sans"/>
          </w:rPr>
          <w:fldChar w:fldCharType="separate"/>
        </w:r>
        <w:r w:rsidR="00AB7454">
          <w:rPr>
            <w:rFonts w:ascii="PT Sans" w:hAnsi="PT Sans"/>
            <w:noProof/>
          </w:rPr>
          <w:t>2</w:t>
        </w:r>
        <w:r w:rsidRPr="00A04D00">
          <w:rPr>
            <w:rFonts w:ascii="PT Sans" w:hAnsi="PT Sans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90990" w:rsidRDefault="00A90990" w:rsidP="00136A0A">
      <w:pPr>
        <w:spacing w:after="0" w:line="240" w:lineRule="auto"/>
      </w:pPr>
      <w:r>
        <w:separator/>
      </w:r>
    </w:p>
  </w:footnote>
  <w:footnote w:type="continuationSeparator" w:id="0">
    <w:p w:rsidR="00A90990" w:rsidRDefault="00A90990" w:rsidP="00136A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3402" w:rsidRPr="005A7C1A" w:rsidRDefault="00A43402" w:rsidP="00041CA6">
    <w:pPr>
      <w:autoSpaceDE w:val="0"/>
      <w:autoSpaceDN w:val="0"/>
      <w:adjustRightInd w:val="0"/>
      <w:spacing w:after="0" w:line="360" w:lineRule="auto"/>
      <w:jc w:val="right"/>
      <w:rPr>
        <w:rFonts w:ascii="PT Sans" w:hAnsi="PT Sans" w:cs="PTSans-Regular"/>
        <w:sz w:val="16"/>
        <w:szCs w:val="16"/>
      </w:rPr>
    </w:pPr>
    <w:r>
      <w:rPr>
        <w:rFonts w:ascii="PT Sans" w:hAnsi="PT Sans" w:cs="PTSans-Regular"/>
        <w:noProof/>
        <w:sz w:val="16"/>
        <w:szCs w:val="16"/>
        <w:lang w:eastAsia="cs-CZ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19050</wp:posOffset>
          </wp:positionH>
          <wp:positionV relativeFrom="paragraph">
            <wp:posOffset>8890</wp:posOffset>
          </wp:positionV>
          <wp:extent cx="1435735" cy="445135"/>
          <wp:effectExtent l="19050" t="0" r="0" b="0"/>
          <wp:wrapTight wrapText="bothSides">
            <wp:wrapPolygon edited="0">
              <wp:start x="-287" y="0"/>
              <wp:lineTo x="0" y="14790"/>
              <wp:lineTo x="10604" y="14790"/>
              <wp:lineTo x="5732" y="15715"/>
              <wp:lineTo x="4012" y="16639"/>
              <wp:lineTo x="4012" y="20337"/>
              <wp:lineTo x="21495" y="20337"/>
              <wp:lineTo x="21495" y="15715"/>
              <wp:lineTo x="20635" y="15715"/>
              <wp:lineTo x="10604" y="14790"/>
              <wp:lineTo x="21495" y="14790"/>
              <wp:lineTo x="21495" y="0"/>
              <wp:lineTo x="4872" y="0"/>
              <wp:lineTo x="-287" y="0"/>
            </wp:wrapPolygon>
          </wp:wrapTight>
          <wp:docPr id="4" name="Obrázek 0" descr="PNV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NV_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35735" cy="44513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5A7C1A">
      <w:rPr>
        <w:rFonts w:ascii="PT Sans" w:hAnsi="PT Sans" w:cs="PTSans-Regular"/>
        <w:sz w:val="16"/>
        <w:szCs w:val="16"/>
      </w:rPr>
      <w:t>www.ponvia.cz |</w:t>
    </w:r>
    <w:r>
      <w:rPr>
        <w:rFonts w:ascii="PT Sans" w:hAnsi="PT Sans" w:cs="PTSans-Regular"/>
        <w:sz w:val="16"/>
        <w:szCs w:val="16"/>
      </w:rPr>
      <w:t xml:space="preserve"> </w:t>
    </w:r>
    <w:r w:rsidRPr="005A7C1A">
      <w:rPr>
        <w:rFonts w:ascii="PT Sans" w:hAnsi="PT Sans" w:cs="PTSans-Regular"/>
        <w:sz w:val="16"/>
        <w:szCs w:val="16"/>
      </w:rPr>
      <w:t>Krapkova 1159/3, 779 00 Olomouc | IČO 043 81 823 I DIČ CZ 043 81 823</w:t>
    </w:r>
  </w:p>
  <w:p w:rsidR="00A43402" w:rsidRDefault="00A43402" w:rsidP="005A7C1A">
    <w:pPr>
      <w:pStyle w:val="Zhlav"/>
      <w:jc w:val="right"/>
      <w:rPr>
        <w:rFonts w:ascii="PT Sans" w:hAnsi="PT Sans" w:cs="PTSans-Regular"/>
        <w:sz w:val="16"/>
        <w:szCs w:val="16"/>
      </w:rPr>
    </w:pPr>
    <w:r w:rsidRPr="005A7C1A">
      <w:rPr>
        <w:rFonts w:ascii="PT Sans" w:hAnsi="PT Sans" w:cs="PTSans-Regular"/>
        <w:sz w:val="16"/>
        <w:szCs w:val="16"/>
      </w:rPr>
      <w:t>info@ponvia.cz I +420 724 192 010/001</w:t>
    </w:r>
  </w:p>
  <w:tbl>
    <w:tblPr>
      <w:tblStyle w:val="Mkatabulky"/>
      <w:tblW w:w="0" w:type="auto"/>
      <w:tblLook w:val="04A0" w:firstRow="1" w:lastRow="0" w:firstColumn="1" w:lastColumn="0" w:noHBand="0" w:noVBand="1"/>
    </w:tblPr>
    <w:tblGrid>
      <w:gridCol w:w="10206"/>
    </w:tblGrid>
    <w:tr w:rsidR="00A43402" w:rsidTr="00041CA6">
      <w:tc>
        <w:tcPr>
          <w:tcW w:w="10344" w:type="dxa"/>
          <w:tcBorders>
            <w:top w:val="nil"/>
            <w:left w:val="nil"/>
            <w:bottom w:val="nil"/>
            <w:right w:val="nil"/>
          </w:tcBorders>
        </w:tcPr>
        <w:p w:rsidR="00A43402" w:rsidRDefault="00A90990" w:rsidP="00041CA6">
          <w:pPr>
            <w:pStyle w:val="Zhlav"/>
            <w:ind w:right="-78"/>
            <w:jc w:val="right"/>
          </w:pPr>
          <w:r>
            <w:rPr>
              <w:rFonts w:asciiTheme="minorHAnsi" w:hAnsiTheme="minorHAnsi"/>
            </w:rPr>
            <w:pict>
              <v:rect id="_x0000_i1025" style="width:350.95pt;height:1.5pt" o:hrpct="693" o:hralign="right" o:hrstd="t" o:hrnoshade="t" o:hr="t" fillcolor="#c92223" stroked="f"/>
            </w:pict>
          </w:r>
        </w:p>
      </w:tc>
    </w:tr>
  </w:tbl>
  <w:p w:rsidR="00A43402" w:rsidRPr="005A7C1A" w:rsidRDefault="00A43402" w:rsidP="005A7C1A">
    <w:pPr>
      <w:pStyle w:val="Zhlav"/>
      <w:jc w:val="right"/>
      <w:rPr>
        <w:rFonts w:ascii="PT Sans" w:hAnsi="PT San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B70081"/>
    <w:multiLevelType w:val="multilevel"/>
    <w:tmpl w:val="BA4EED58"/>
    <w:lvl w:ilvl="0">
      <w:start w:val="1"/>
      <w:numFmt w:val="decimal"/>
      <w:isLgl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810"/>
        </w:tabs>
        <w:ind w:left="810" w:hanging="450"/>
      </w:pPr>
      <w:rPr>
        <w:rFonts w:cs="Times New Roman"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1" w15:restartNumberingAfterBreak="0">
    <w:nsid w:val="063F461A"/>
    <w:multiLevelType w:val="multilevel"/>
    <w:tmpl w:val="F2845F90"/>
    <w:lvl w:ilvl="0">
      <w:start w:val="1"/>
      <w:numFmt w:val="decimal"/>
      <w:isLgl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810"/>
        </w:tabs>
        <w:ind w:left="810" w:hanging="450"/>
      </w:pPr>
      <w:rPr>
        <w:rFonts w:cs="Times New Roman"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2" w15:restartNumberingAfterBreak="0">
    <w:nsid w:val="06867CC9"/>
    <w:multiLevelType w:val="multilevel"/>
    <w:tmpl w:val="F500B542"/>
    <w:lvl w:ilvl="0">
      <w:start w:val="1"/>
      <w:numFmt w:val="bullet"/>
      <w:lvlText w:val="•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A8826ED"/>
    <w:multiLevelType w:val="hybridMultilevel"/>
    <w:tmpl w:val="19A0607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637949"/>
    <w:multiLevelType w:val="hybridMultilevel"/>
    <w:tmpl w:val="C3A2CC44"/>
    <w:lvl w:ilvl="0" w:tplc="9B6632FE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5" w:hanging="360"/>
      </w:pPr>
    </w:lvl>
    <w:lvl w:ilvl="2" w:tplc="0405001B" w:tentative="1">
      <w:start w:val="1"/>
      <w:numFmt w:val="lowerRoman"/>
      <w:lvlText w:val="%3."/>
      <w:lvlJc w:val="right"/>
      <w:pPr>
        <w:ind w:left="2225" w:hanging="180"/>
      </w:pPr>
    </w:lvl>
    <w:lvl w:ilvl="3" w:tplc="0405000F" w:tentative="1">
      <w:start w:val="1"/>
      <w:numFmt w:val="decimal"/>
      <w:lvlText w:val="%4."/>
      <w:lvlJc w:val="left"/>
      <w:pPr>
        <w:ind w:left="2945" w:hanging="360"/>
      </w:pPr>
    </w:lvl>
    <w:lvl w:ilvl="4" w:tplc="04050019" w:tentative="1">
      <w:start w:val="1"/>
      <w:numFmt w:val="lowerLetter"/>
      <w:lvlText w:val="%5."/>
      <w:lvlJc w:val="left"/>
      <w:pPr>
        <w:ind w:left="3665" w:hanging="360"/>
      </w:pPr>
    </w:lvl>
    <w:lvl w:ilvl="5" w:tplc="0405001B" w:tentative="1">
      <w:start w:val="1"/>
      <w:numFmt w:val="lowerRoman"/>
      <w:lvlText w:val="%6."/>
      <w:lvlJc w:val="right"/>
      <w:pPr>
        <w:ind w:left="4385" w:hanging="180"/>
      </w:pPr>
    </w:lvl>
    <w:lvl w:ilvl="6" w:tplc="0405000F" w:tentative="1">
      <w:start w:val="1"/>
      <w:numFmt w:val="decimal"/>
      <w:lvlText w:val="%7."/>
      <w:lvlJc w:val="left"/>
      <w:pPr>
        <w:ind w:left="5105" w:hanging="360"/>
      </w:pPr>
    </w:lvl>
    <w:lvl w:ilvl="7" w:tplc="04050019" w:tentative="1">
      <w:start w:val="1"/>
      <w:numFmt w:val="lowerLetter"/>
      <w:lvlText w:val="%8."/>
      <w:lvlJc w:val="left"/>
      <w:pPr>
        <w:ind w:left="5825" w:hanging="360"/>
      </w:pPr>
    </w:lvl>
    <w:lvl w:ilvl="8" w:tplc="040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5" w15:restartNumberingAfterBreak="0">
    <w:nsid w:val="148F6AE6"/>
    <w:multiLevelType w:val="hybridMultilevel"/>
    <w:tmpl w:val="CECAB418"/>
    <w:lvl w:ilvl="0" w:tplc="10DAC7C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14C9087E"/>
    <w:multiLevelType w:val="hybridMultilevel"/>
    <w:tmpl w:val="D70695FE"/>
    <w:lvl w:ilvl="0" w:tplc="5F32588C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915CF782">
      <w:start w:val="1"/>
      <w:numFmt w:val="decimal"/>
      <w:lvlText w:val="%4."/>
      <w:lvlJc w:val="left"/>
      <w:pPr>
        <w:tabs>
          <w:tab w:val="num" w:pos="2487"/>
        </w:tabs>
        <w:ind w:left="2487" w:hanging="360"/>
      </w:pPr>
      <w:rPr>
        <w:rFonts w:cs="Times New Roman" w:hint="default"/>
      </w:rPr>
    </w:lvl>
    <w:lvl w:ilvl="4" w:tplc="040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C28AB232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eastAsia="Times New Roman" w:hAnsi="Times New Roman"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8CAE98B8">
      <w:start w:val="1"/>
      <w:numFmt w:val="lowerLetter"/>
      <w:lvlText w:val="%9)"/>
      <w:lvlJc w:val="right"/>
      <w:pPr>
        <w:tabs>
          <w:tab w:val="num" w:pos="388"/>
        </w:tabs>
        <w:ind w:left="388" w:hanging="180"/>
      </w:pPr>
      <w:rPr>
        <w:rFonts w:ascii="Times New Roman" w:eastAsia="Times New Roman" w:hAnsi="Times New Roman" w:cs="Times New Roman"/>
      </w:rPr>
    </w:lvl>
  </w:abstractNum>
  <w:abstractNum w:abstractNumId="7" w15:restartNumberingAfterBreak="0">
    <w:nsid w:val="1B857D25"/>
    <w:multiLevelType w:val="multilevel"/>
    <w:tmpl w:val="97DAEE00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DE21BA8"/>
    <w:multiLevelType w:val="hybridMultilevel"/>
    <w:tmpl w:val="D10C4720"/>
    <w:lvl w:ilvl="0" w:tplc="232A570A">
      <w:start w:val="1"/>
      <w:numFmt w:val="lowerLetter"/>
      <w:lvlText w:val="%1)"/>
      <w:lvlJc w:val="left"/>
      <w:pPr>
        <w:ind w:left="900" w:hanging="360"/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ind w:left="1620" w:hanging="360"/>
      </w:pPr>
    </w:lvl>
    <w:lvl w:ilvl="2" w:tplc="0405001B">
      <w:start w:val="1"/>
      <w:numFmt w:val="lowerRoman"/>
      <w:lvlText w:val="%3."/>
      <w:lvlJc w:val="right"/>
      <w:pPr>
        <w:ind w:left="2340" w:hanging="180"/>
      </w:pPr>
    </w:lvl>
    <w:lvl w:ilvl="3" w:tplc="0405000F" w:tentative="1">
      <w:start w:val="1"/>
      <w:numFmt w:val="decimal"/>
      <w:lvlText w:val="%4."/>
      <w:lvlJc w:val="left"/>
      <w:pPr>
        <w:ind w:left="3060" w:hanging="360"/>
      </w:pPr>
    </w:lvl>
    <w:lvl w:ilvl="4" w:tplc="04050019" w:tentative="1">
      <w:start w:val="1"/>
      <w:numFmt w:val="lowerLetter"/>
      <w:lvlText w:val="%5."/>
      <w:lvlJc w:val="left"/>
      <w:pPr>
        <w:ind w:left="3780" w:hanging="360"/>
      </w:pPr>
    </w:lvl>
    <w:lvl w:ilvl="5" w:tplc="0405001B" w:tentative="1">
      <w:start w:val="1"/>
      <w:numFmt w:val="lowerRoman"/>
      <w:lvlText w:val="%6."/>
      <w:lvlJc w:val="right"/>
      <w:pPr>
        <w:ind w:left="4500" w:hanging="180"/>
      </w:pPr>
    </w:lvl>
    <w:lvl w:ilvl="6" w:tplc="0405000F">
      <w:start w:val="1"/>
      <w:numFmt w:val="decimal"/>
      <w:lvlText w:val="%7."/>
      <w:lvlJc w:val="left"/>
      <w:pPr>
        <w:ind w:left="5220" w:hanging="360"/>
      </w:pPr>
    </w:lvl>
    <w:lvl w:ilvl="7" w:tplc="04050019" w:tentative="1">
      <w:start w:val="1"/>
      <w:numFmt w:val="lowerLetter"/>
      <w:lvlText w:val="%8."/>
      <w:lvlJc w:val="left"/>
      <w:pPr>
        <w:ind w:left="5940" w:hanging="360"/>
      </w:pPr>
    </w:lvl>
    <w:lvl w:ilvl="8" w:tplc="040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 w15:restartNumberingAfterBreak="0">
    <w:nsid w:val="23DF5638"/>
    <w:multiLevelType w:val="hybridMultilevel"/>
    <w:tmpl w:val="DCA8AF22"/>
    <w:lvl w:ilvl="0" w:tplc="3C10B5BA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900" w:hanging="360"/>
      </w:pPr>
    </w:lvl>
    <w:lvl w:ilvl="2" w:tplc="0405001B">
      <w:start w:val="1"/>
      <w:numFmt w:val="lowerRoman"/>
      <w:lvlText w:val="%3."/>
      <w:lvlJc w:val="right"/>
      <w:pPr>
        <w:ind w:left="1620" w:hanging="180"/>
      </w:pPr>
    </w:lvl>
    <w:lvl w:ilvl="3" w:tplc="0405000F" w:tentative="1">
      <w:start w:val="1"/>
      <w:numFmt w:val="decimal"/>
      <w:lvlText w:val="%4."/>
      <w:lvlJc w:val="left"/>
      <w:pPr>
        <w:ind w:left="2340" w:hanging="360"/>
      </w:pPr>
    </w:lvl>
    <w:lvl w:ilvl="4" w:tplc="04050019" w:tentative="1">
      <w:start w:val="1"/>
      <w:numFmt w:val="lowerLetter"/>
      <w:lvlText w:val="%5."/>
      <w:lvlJc w:val="left"/>
      <w:pPr>
        <w:ind w:left="3060" w:hanging="360"/>
      </w:pPr>
    </w:lvl>
    <w:lvl w:ilvl="5" w:tplc="0405001B" w:tentative="1">
      <w:start w:val="1"/>
      <w:numFmt w:val="lowerRoman"/>
      <w:lvlText w:val="%6."/>
      <w:lvlJc w:val="right"/>
      <w:pPr>
        <w:ind w:left="3780" w:hanging="180"/>
      </w:pPr>
    </w:lvl>
    <w:lvl w:ilvl="6" w:tplc="0405000F" w:tentative="1">
      <w:start w:val="1"/>
      <w:numFmt w:val="decimal"/>
      <w:lvlText w:val="%7."/>
      <w:lvlJc w:val="left"/>
      <w:pPr>
        <w:ind w:left="4500" w:hanging="360"/>
      </w:pPr>
    </w:lvl>
    <w:lvl w:ilvl="7" w:tplc="04050019" w:tentative="1">
      <w:start w:val="1"/>
      <w:numFmt w:val="lowerLetter"/>
      <w:lvlText w:val="%8."/>
      <w:lvlJc w:val="left"/>
      <w:pPr>
        <w:ind w:left="5220" w:hanging="360"/>
      </w:pPr>
    </w:lvl>
    <w:lvl w:ilvl="8" w:tplc="0405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10" w15:restartNumberingAfterBreak="0">
    <w:nsid w:val="2C6E2DD6"/>
    <w:multiLevelType w:val="hybridMultilevel"/>
    <w:tmpl w:val="EFC299F8"/>
    <w:lvl w:ilvl="0" w:tplc="A0486E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2CE2254B"/>
    <w:multiLevelType w:val="hybridMultilevel"/>
    <w:tmpl w:val="80ACBBA6"/>
    <w:lvl w:ilvl="0" w:tplc="E7624BE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E344BB5"/>
    <w:multiLevelType w:val="hybridMultilevel"/>
    <w:tmpl w:val="53D4579E"/>
    <w:lvl w:ilvl="0" w:tplc="5A303832">
      <w:start w:val="1"/>
      <w:numFmt w:val="upperRoman"/>
      <w:lvlText w:val="%1."/>
      <w:lvlJc w:val="right"/>
      <w:pPr>
        <w:ind w:left="454" w:hanging="94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9C1669"/>
    <w:multiLevelType w:val="hybridMultilevel"/>
    <w:tmpl w:val="CECAB418"/>
    <w:lvl w:ilvl="0" w:tplc="10DAC7C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31A07F25"/>
    <w:multiLevelType w:val="hybridMultilevel"/>
    <w:tmpl w:val="AFEEE9E8"/>
    <w:lvl w:ilvl="0" w:tplc="A0486E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363F4150"/>
    <w:multiLevelType w:val="hybridMultilevel"/>
    <w:tmpl w:val="BB56630A"/>
    <w:lvl w:ilvl="0" w:tplc="915CF782">
      <w:start w:val="1"/>
      <w:numFmt w:val="decimal"/>
      <w:lvlText w:val="%1."/>
      <w:lvlJc w:val="left"/>
      <w:pPr>
        <w:ind w:left="2487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3207" w:hanging="360"/>
      </w:pPr>
    </w:lvl>
    <w:lvl w:ilvl="2" w:tplc="0405001B" w:tentative="1">
      <w:start w:val="1"/>
      <w:numFmt w:val="lowerRoman"/>
      <w:lvlText w:val="%3."/>
      <w:lvlJc w:val="right"/>
      <w:pPr>
        <w:ind w:left="3927" w:hanging="180"/>
      </w:pPr>
    </w:lvl>
    <w:lvl w:ilvl="3" w:tplc="0405000F" w:tentative="1">
      <w:start w:val="1"/>
      <w:numFmt w:val="decimal"/>
      <w:lvlText w:val="%4."/>
      <w:lvlJc w:val="left"/>
      <w:pPr>
        <w:ind w:left="4647" w:hanging="360"/>
      </w:pPr>
    </w:lvl>
    <w:lvl w:ilvl="4" w:tplc="04050019" w:tentative="1">
      <w:start w:val="1"/>
      <w:numFmt w:val="lowerLetter"/>
      <w:lvlText w:val="%5."/>
      <w:lvlJc w:val="left"/>
      <w:pPr>
        <w:ind w:left="5367" w:hanging="360"/>
      </w:pPr>
    </w:lvl>
    <w:lvl w:ilvl="5" w:tplc="0405001B" w:tentative="1">
      <w:start w:val="1"/>
      <w:numFmt w:val="lowerRoman"/>
      <w:lvlText w:val="%6."/>
      <w:lvlJc w:val="right"/>
      <w:pPr>
        <w:ind w:left="6087" w:hanging="180"/>
      </w:pPr>
    </w:lvl>
    <w:lvl w:ilvl="6" w:tplc="0405000F" w:tentative="1">
      <w:start w:val="1"/>
      <w:numFmt w:val="decimal"/>
      <w:lvlText w:val="%7."/>
      <w:lvlJc w:val="left"/>
      <w:pPr>
        <w:ind w:left="6807" w:hanging="360"/>
      </w:pPr>
    </w:lvl>
    <w:lvl w:ilvl="7" w:tplc="04050019" w:tentative="1">
      <w:start w:val="1"/>
      <w:numFmt w:val="lowerLetter"/>
      <w:lvlText w:val="%8."/>
      <w:lvlJc w:val="left"/>
      <w:pPr>
        <w:ind w:left="7527" w:hanging="360"/>
      </w:pPr>
    </w:lvl>
    <w:lvl w:ilvl="8" w:tplc="0405001B" w:tentative="1">
      <w:start w:val="1"/>
      <w:numFmt w:val="lowerRoman"/>
      <w:lvlText w:val="%9."/>
      <w:lvlJc w:val="right"/>
      <w:pPr>
        <w:ind w:left="8247" w:hanging="180"/>
      </w:pPr>
    </w:lvl>
  </w:abstractNum>
  <w:abstractNum w:abstractNumId="16" w15:restartNumberingAfterBreak="0">
    <w:nsid w:val="36435E01"/>
    <w:multiLevelType w:val="hybridMultilevel"/>
    <w:tmpl w:val="DC00AC4A"/>
    <w:lvl w:ilvl="0" w:tplc="E13098A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64D597F"/>
    <w:multiLevelType w:val="multilevel"/>
    <w:tmpl w:val="1C46F45E"/>
    <w:lvl w:ilvl="0">
      <w:start w:val="1"/>
      <w:numFmt w:val="decimal"/>
      <w:isLgl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810"/>
        </w:tabs>
        <w:ind w:left="810" w:hanging="450"/>
      </w:pPr>
      <w:rPr>
        <w:rFonts w:cs="Times New Roman"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18" w15:restartNumberingAfterBreak="0">
    <w:nsid w:val="3B625824"/>
    <w:multiLevelType w:val="hybridMultilevel"/>
    <w:tmpl w:val="3628144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0C620DD"/>
    <w:multiLevelType w:val="multilevel"/>
    <w:tmpl w:val="F2845F90"/>
    <w:lvl w:ilvl="0">
      <w:start w:val="1"/>
      <w:numFmt w:val="decimal"/>
      <w:isLgl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443"/>
        </w:tabs>
        <w:ind w:left="1443" w:hanging="450"/>
      </w:pPr>
      <w:rPr>
        <w:rFonts w:cs="Times New Roman"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20" w15:restartNumberingAfterBreak="0">
    <w:nsid w:val="463C2545"/>
    <w:multiLevelType w:val="hybridMultilevel"/>
    <w:tmpl w:val="74AA2270"/>
    <w:lvl w:ilvl="0" w:tplc="A56A4924">
      <w:start w:val="1"/>
      <w:numFmt w:val="decimal"/>
      <w:lvlText w:val="%1."/>
      <w:lvlJc w:val="left"/>
      <w:pPr>
        <w:ind w:left="1407" w:hanging="360"/>
      </w:pPr>
      <w:rPr>
        <w:rFonts w:asciiTheme="minorHAnsi" w:eastAsiaTheme="minorHAnsi" w:hAnsiTheme="minorHAnsi" w:cstheme="minorBidi"/>
      </w:rPr>
    </w:lvl>
    <w:lvl w:ilvl="1" w:tplc="04050019" w:tentative="1">
      <w:start w:val="1"/>
      <w:numFmt w:val="lowerLetter"/>
      <w:lvlText w:val="%2."/>
      <w:lvlJc w:val="left"/>
      <w:pPr>
        <w:ind w:left="2127" w:hanging="360"/>
      </w:pPr>
    </w:lvl>
    <w:lvl w:ilvl="2" w:tplc="0405001B" w:tentative="1">
      <w:start w:val="1"/>
      <w:numFmt w:val="lowerRoman"/>
      <w:lvlText w:val="%3."/>
      <w:lvlJc w:val="right"/>
      <w:pPr>
        <w:ind w:left="2847" w:hanging="180"/>
      </w:pPr>
    </w:lvl>
    <w:lvl w:ilvl="3" w:tplc="0405000F" w:tentative="1">
      <w:start w:val="1"/>
      <w:numFmt w:val="decimal"/>
      <w:lvlText w:val="%4."/>
      <w:lvlJc w:val="left"/>
      <w:pPr>
        <w:ind w:left="3567" w:hanging="360"/>
      </w:pPr>
    </w:lvl>
    <w:lvl w:ilvl="4" w:tplc="04050019" w:tentative="1">
      <w:start w:val="1"/>
      <w:numFmt w:val="lowerLetter"/>
      <w:lvlText w:val="%5."/>
      <w:lvlJc w:val="left"/>
      <w:pPr>
        <w:ind w:left="4287" w:hanging="360"/>
      </w:pPr>
    </w:lvl>
    <w:lvl w:ilvl="5" w:tplc="0405001B" w:tentative="1">
      <w:start w:val="1"/>
      <w:numFmt w:val="lowerRoman"/>
      <w:lvlText w:val="%6."/>
      <w:lvlJc w:val="right"/>
      <w:pPr>
        <w:ind w:left="5007" w:hanging="180"/>
      </w:pPr>
    </w:lvl>
    <w:lvl w:ilvl="6" w:tplc="0405000F" w:tentative="1">
      <w:start w:val="1"/>
      <w:numFmt w:val="decimal"/>
      <w:lvlText w:val="%7."/>
      <w:lvlJc w:val="left"/>
      <w:pPr>
        <w:ind w:left="5727" w:hanging="360"/>
      </w:pPr>
    </w:lvl>
    <w:lvl w:ilvl="7" w:tplc="04050019" w:tentative="1">
      <w:start w:val="1"/>
      <w:numFmt w:val="lowerLetter"/>
      <w:lvlText w:val="%8."/>
      <w:lvlJc w:val="left"/>
      <w:pPr>
        <w:ind w:left="6447" w:hanging="360"/>
      </w:pPr>
    </w:lvl>
    <w:lvl w:ilvl="8" w:tplc="0405001B" w:tentative="1">
      <w:start w:val="1"/>
      <w:numFmt w:val="lowerRoman"/>
      <w:lvlText w:val="%9."/>
      <w:lvlJc w:val="right"/>
      <w:pPr>
        <w:ind w:left="7167" w:hanging="180"/>
      </w:pPr>
    </w:lvl>
  </w:abstractNum>
  <w:abstractNum w:abstractNumId="21" w15:restartNumberingAfterBreak="0">
    <w:nsid w:val="480700AF"/>
    <w:multiLevelType w:val="hybridMultilevel"/>
    <w:tmpl w:val="CECAB418"/>
    <w:lvl w:ilvl="0" w:tplc="10DAC7C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4A63033A"/>
    <w:multiLevelType w:val="hybridMultilevel"/>
    <w:tmpl w:val="C96A5DC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C2E330F"/>
    <w:multiLevelType w:val="hybridMultilevel"/>
    <w:tmpl w:val="150E379A"/>
    <w:lvl w:ilvl="0" w:tplc="A0486E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51294B97"/>
    <w:multiLevelType w:val="hybridMultilevel"/>
    <w:tmpl w:val="363A9DB2"/>
    <w:lvl w:ilvl="0" w:tplc="8046742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6610C54"/>
    <w:multiLevelType w:val="multilevel"/>
    <w:tmpl w:val="6478D79A"/>
    <w:lvl w:ilvl="0">
      <w:start w:val="1"/>
      <w:numFmt w:val="decimal"/>
      <w:isLgl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810"/>
        </w:tabs>
        <w:ind w:left="810" w:hanging="450"/>
      </w:pPr>
      <w:rPr>
        <w:rFonts w:cs="Times New Roman"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26" w15:restartNumberingAfterBreak="0">
    <w:nsid w:val="5ADE4C44"/>
    <w:multiLevelType w:val="multilevel"/>
    <w:tmpl w:val="BA4EED58"/>
    <w:lvl w:ilvl="0">
      <w:start w:val="1"/>
      <w:numFmt w:val="decimal"/>
      <w:isLgl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810"/>
        </w:tabs>
        <w:ind w:left="810" w:hanging="450"/>
      </w:pPr>
      <w:rPr>
        <w:rFonts w:cs="Times New Roman"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27" w15:restartNumberingAfterBreak="0">
    <w:nsid w:val="5EE42BF8"/>
    <w:multiLevelType w:val="hybridMultilevel"/>
    <w:tmpl w:val="565ED850"/>
    <w:lvl w:ilvl="0" w:tplc="27809F8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8EE4F33"/>
    <w:multiLevelType w:val="hybridMultilevel"/>
    <w:tmpl w:val="9036D69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8854AFE"/>
    <w:multiLevelType w:val="hybridMultilevel"/>
    <w:tmpl w:val="F50A0F9C"/>
    <w:lvl w:ilvl="0" w:tplc="289A1E86">
      <w:start w:val="5"/>
      <w:numFmt w:val="decimal"/>
      <w:lvlText w:val="%1."/>
      <w:lvlJc w:val="left"/>
      <w:pPr>
        <w:ind w:left="720" w:hanging="360"/>
      </w:pPr>
      <w:rPr>
        <w:rFonts w:hint="default"/>
        <w:sz w:val="21"/>
        <w:szCs w:val="21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F471011"/>
    <w:multiLevelType w:val="hybridMultilevel"/>
    <w:tmpl w:val="6F266416"/>
    <w:lvl w:ilvl="0" w:tplc="F358F82C">
      <w:start w:val="3"/>
      <w:numFmt w:val="bullet"/>
      <w:lvlText w:val="-"/>
      <w:lvlJc w:val="left"/>
      <w:pPr>
        <w:ind w:left="720" w:hanging="360"/>
      </w:pPr>
      <w:rPr>
        <w:rFonts w:ascii="PT Sans" w:eastAsiaTheme="minorHAnsi" w:hAnsi="PT Sans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4"/>
  </w:num>
  <w:num w:numId="3">
    <w:abstractNumId w:val="23"/>
  </w:num>
  <w:num w:numId="4">
    <w:abstractNumId w:val="1"/>
  </w:num>
  <w:num w:numId="5">
    <w:abstractNumId w:val="25"/>
  </w:num>
  <w:num w:numId="6">
    <w:abstractNumId w:val="26"/>
  </w:num>
  <w:num w:numId="7">
    <w:abstractNumId w:val="0"/>
  </w:num>
  <w:num w:numId="8">
    <w:abstractNumId w:val="17"/>
  </w:num>
  <w:num w:numId="9">
    <w:abstractNumId w:val="6"/>
  </w:num>
  <w:num w:numId="10">
    <w:abstractNumId w:val="19"/>
  </w:num>
  <w:num w:numId="11">
    <w:abstractNumId w:val="8"/>
  </w:num>
  <w:num w:numId="12">
    <w:abstractNumId w:val="29"/>
  </w:num>
  <w:num w:numId="13">
    <w:abstractNumId w:val="9"/>
  </w:num>
  <w:num w:numId="14">
    <w:abstractNumId w:val="12"/>
  </w:num>
  <w:num w:numId="15">
    <w:abstractNumId w:val="15"/>
  </w:num>
  <w:num w:numId="16">
    <w:abstractNumId w:val="3"/>
  </w:num>
  <w:num w:numId="17">
    <w:abstractNumId w:val="20"/>
  </w:num>
  <w:num w:numId="18">
    <w:abstractNumId w:val="4"/>
  </w:num>
  <w:num w:numId="19">
    <w:abstractNumId w:val="18"/>
  </w:num>
  <w:num w:numId="20">
    <w:abstractNumId w:val="28"/>
  </w:num>
  <w:num w:numId="21">
    <w:abstractNumId w:val="13"/>
  </w:num>
  <w:num w:numId="22">
    <w:abstractNumId w:val="2"/>
  </w:num>
  <w:num w:numId="23">
    <w:abstractNumId w:val="5"/>
  </w:num>
  <w:num w:numId="24">
    <w:abstractNumId w:val="21"/>
  </w:num>
  <w:num w:numId="25">
    <w:abstractNumId w:val="7"/>
  </w:num>
  <w:num w:numId="26">
    <w:abstractNumId w:val="22"/>
  </w:num>
  <w:num w:numId="27">
    <w:abstractNumId w:val="16"/>
  </w:num>
  <w:num w:numId="28">
    <w:abstractNumId w:val="11"/>
  </w:num>
  <w:num w:numId="29">
    <w:abstractNumId w:val="30"/>
  </w:num>
  <w:num w:numId="30">
    <w:abstractNumId w:val="27"/>
  </w:num>
  <w:num w:numId="3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6A0A"/>
    <w:rsid w:val="0000093A"/>
    <w:rsid w:val="00041CA6"/>
    <w:rsid w:val="00045CFD"/>
    <w:rsid w:val="000572F8"/>
    <w:rsid w:val="000A0BF8"/>
    <w:rsid w:val="000B005A"/>
    <w:rsid w:val="000D3EF8"/>
    <w:rsid w:val="00125F17"/>
    <w:rsid w:val="00136A0A"/>
    <w:rsid w:val="001B3EEF"/>
    <w:rsid w:val="002151A9"/>
    <w:rsid w:val="00264E8C"/>
    <w:rsid w:val="002823D5"/>
    <w:rsid w:val="002E303E"/>
    <w:rsid w:val="002F092D"/>
    <w:rsid w:val="00313459"/>
    <w:rsid w:val="00356096"/>
    <w:rsid w:val="00372074"/>
    <w:rsid w:val="003774FB"/>
    <w:rsid w:val="003866E0"/>
    <w:rsid w:val="0039688F"/>
    <w:rsid w:val="003A5B75"/>
    <w:rsid w:val="003D360F"/>
    <w:rsid w:val="0043455C"/>
    <w:rsid w:val="00443D7D"/>
    <w:rsid w:val="004550BF"/>
    <w:rsid w:val="00471B43"/>
    <w:rsid w:val="0050139E"/>
    <w:rsid w:val="005262DA"/>
    <w:rsid w:val="005278E0"/>
    <w:rsid w:val="005533A1"/>
    <w:rsid w:val="00567EA3"/>
    <w:rsid w:val="005A7C1A"/>
    <w:rsid w:val="005D793F"/>
    <w:rsid w:val="005F125D"/>
    <w:rsid w:val="00652BD5"/>
    <w:rsid w:val="006858BC"/>
    <w:rsid w:val="006F5CF4"/>
    <w:rsid w:val="007461C7"/>
    <w:rsid w:val="00777B20"/>
    <w:rsid w:val="007A6254"/>
    <w:rsid w:val="008374DB"/>
    <w:rsid w:val="00873407"/>
    <w:rsid w:val="009030DA"/>
    <w:rsid w:val="0096069C"/>
    <w:rsid w:val="00997368"/>
    <w:rsid w:val="009A3F9C"/>
    <w:rsid w:val="00A04D00"/>
    <w:rsid w:val="00A051D1"/>
    <w:rsid w:val="00A43402"/>
    <w:rsid w:val="00A71EC3"/>
    <w:rsid w:val="00A84579"/>
    <w:rsid w:val="00A90990"/>
    <w:rsid w:val="00AB7454"/>
    <w:rsid w:val="00AD3A3D"/>
    <w:rsid w:val="00AF49EC"/>
    <w:rsid w:val="00AF7805"/>
    <w:rsid w:val="00B06253"/>
    <w:rsid w:val="00B2030B"/>
    <w:rsid w:val="00B21955"/>
    <w:rsid w:val="00B77DF0"/>
    <w:rsid w:val="00BF57E4"/>
    <w:rsid w:val="00C16EF2"/>
    <w:rsid w:val="00C8472B"/>
    <w:rsid w:val="00C90594"/>
    <w:rsid w:val="00C95183"/>
    <w:rsid w:val="00CA30D2"/>
    <w:rsid w:val="00CA55C8"/>
    <w:rsid w:val="00CF2FFD"/>
    <w:rsid w:val="00D02B7D"/>
    <w:rsid w:val="00D0522F"/>
    <w:rsid w:val="00DA2171"/>
    <w:rsid w:val="00DA5155"/>
    <w:rsid w:val="00DA5738"/>
    <w:rsid w:val="00DB344E"/>
    <w:rsid w:val="00E24FD8"/>
    <w:rsid w:val="00E315C9"/>
    <w:rsid w:val="00E54789"/>
    <w:rsid w:val="00E66431"/>
    <w:rsid w:val="00E72AE3"/>
    <w:rsid w:val="00E74257"/>
    <w:rsid w:val="00E76D00"/>
    <w:rsid w:val="00E8353F"/>
    <w:rsid w:val="00EA3482"/>
    <w:rsid w:val="00EA5CEF"/>
    <w:rsid w:val="00EB1EB9"/>
    <w:rsid w:val="00ED5DEC"/>
    <w:rsid w:val="00EE1D7C"/>
    <w:rsid w:val="00F2425C"/>
    <w:rsid w:val="00F513F3"/>
    <w:rsid w:val="00F831A3"/>
    <w:rsid w:val="00FD0C42"/>
    <w:rsid w:val="00FE5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63BBD48"/>
  <w15:docId w15:val="{17DFB1AB-25FF-4B61-B315-22DCFD56AF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ln">
    <w:name w:val="Normal"/>
    <w:qFormat/>
    <w:rsid w:val="00DA5155"/>
  </w:style>
  <w:style w:type="paragraph" w:styleId="Nadpis1">
    <w:name w:val="heading 1"/>
    <w:basedOn w:val="Normln"/>
    <w:next w:val="Normln"/>
    <w:link w:val="Nadpis1Char"/>
    <w:uiPriority w:val="9"/>
    <w:qFormat/>
    <w:rsid w:val="00C9518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858BC"/>
    <w:pPr>
      <w:keepNext/>
      <w:keepLines/>
      <w:spacing w:before="40" w:after="0"/>
      <w:outlineLvl w:val="1"/>
    </w:pPr>
    <w:rPr>
      <w:rFonts w:ascii="PT Sans" w:eastAsiaTheme="majorEastAsia" w:hAnsi="PT Sans" w:cstheme="majorBidi"/>
      <w:color w:val="C00000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F780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36A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36A0A"/>
  </w:style>
  <w:style w:type="paragraph" w:styleId="Zpat">
    <w:name w:val="footer"/>
    <w:basedOn w:val="Normln"/>
    <w:link w:val="ZpatChar"/>
    <w:uiPriority w:val="99"/>
    <w:unhideWhenUsed/>
    <w:rsid w:val="00136A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36A0A"/>
  </w:style>
  <w:style w:type="paragraph" w:styleId="Textbubliny">
    <w:name w:val="Balloon Text"/>
    <w:basedOn w:val="Normln"/>
    <w:link w:val="TextbublinyChar"/>
    <w:uiPriority w:val="99"/>
    <w:semiHidden/>
    <w:unhideWhenUsed/>
    <w:rsid w:val="00136A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36A0A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3A5B75"/>
    <w:pPr>
      <w:spacing w:after="0" w:line="240" w:lineRule="auto"/>
    </w:pPr>
    <w:rPr>
      <w:rFonts w:ascii="PT Sans" w:hAnsi="PT Sans"/>
    </w:rPr>
    <w:tblPr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</w:tblPr>
    <w:tcPr>
      <w:shd w:val="clear" w:color="auto" w:fill="auto"/>
    </w:tcPr>
  </w:style>
  <w:style w:type="character" w:customStyle="1" w:styleId="preformatted">
    <w:name w:val="preformatted"/>
    <w:basedOn w:val="Standardnpsmoodstavce"/>
    <w:rsid w:val="00B2030B"/>
  </w:style>
  <w:style w:type="paragraph" w:styleId="Odstavecseseznamem">
    <w:name w:val="List Paragraph"/>
    <w:basedOn w:val="Normln"/>
    <w:uiPriority w:val="34"/>
    <w:qFormat/>
    <w:rsid w:val="00A04D00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C95183"/>
    <w:rPr>
      <w:color w:val="0000FF" w:themeColor="hyperlink"/>
      <w:u w:val="single"/>
    </w:rPr>
  </w:style>
  <w:style w:type="character" w:styleId="Zmnka">
    <w:name w:val="Mention"/>
    <w:basedOn w:val="Standardnpsmoodstavce"/>
    <w:uiPriority w:val="99"/>
    <w:semiHidden/>
    <w:unhideWhenUsed/>
    <w:rsid w:val="00C95183"/>
    <w:rPr>
      <w:color w:val="2B579A"/>
      <w:shd w:val="clear" w:color="auto" w:fill="E6E6E6"/>
    </w:rPr>
  </w:style>
  <w:style w:type="character" w:customStyle="1" w:styleId="Nadpis1Char">
    <w:name w:val="Nadpis 1 Char"/>
    <w:basedOn w:val="Standardnpsmoodstavce"/>
    <w:link w:val="Nadpis1"/>
    <w:uiPriority w:val="9"/>
    <w:rsid w:val="00C95183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dpisobsahu">
    <w:name w:val="TOC Heading"/>
    <w:basedOn w:val="Nadpis1"/>
    <w:next w:val="Normln"/>
    <w:uiPriority w:val="39"/>
    <w:unhideWhenUsed/>
    <w:qFormat/>
    <w:rsid w:val="00C95183"/>
    <w:pPr>
      <w:spacing w:line="259" w:lineRule="auto"/>
      <w:outlineLvl w:val="9"/>
    </w:pPr>
    <w:rPr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C95183"/>
    <w:pPr>
      <w:spacing w:after="100"/>
    </w:pPr>
  </w:style>
  <w:style w:type="character" w:customStyle="1" w:styleId="Nadpis2Char">
    <w:name w:val="Nadpis 2 Char"/>
    <w:basedOn w:val="Standardnpsmoodstavce"/>
    <w:link w:val="Nadpis2"/>
    <w:uiPriority w:val="9"/>
    <w:rsid w:val="006858BC"/>
    <w:rPr>
      <w:rFonts w:ascii="PT Sans" w:eastAsiaTheme="majorEastAsia" w:hAnsi="PT Sans" w:cstheme="majorBidi"/>
      <w:color w:val="C00000"/>
      <w:sz w:val="26"/>
      <w:szCs w:val="26"/>
    </w:rPr>
  </w:style>
  <w:style w:type="paragraph" w:styleId="Obsah2">
    <w:name w:val="toc 2"/>
    <w:basedOn w:val="Normln"/>
    <w:next w:val="Normln"/>
    <w:autoRedefine/>
    <w:uiPriority w:val="39"/>
    <w:unhideWhenUsed/>
    <w:rsid w:val="00C95183"/>
    <w:pPr>
      <w:spacing w:after="100"/>
      <w:ind w:left="220"/>
    </w:pPr>
  </w:style>
  <w:style w:type="character" w:customStyle="1" w:styleId="Nadpis3Char">
    <w:name w:val="Nadpis 3 Char"/>
    <w:basedOn w:val="Standardnpsmoodstavce"/>
    <w:link w:val="Nadpis3"/>
    <w:uiPriority w:val="9"/>
    <w:rsid w:val="00AF7805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Obsah3">
    <w:name w:val="toc 3"/>
    <w:basedOn w:val="Normln"/>
    <w:next w:val="Normln"/>
    <w:autoRedefine/>
    <w:uiPriority w:val="39"/>
    <w:unhideWhenUsed/>
    <w:rsid w:val="00AF7805"/>
    <w:pPr>
      <w:spacing w:after="100"/>
      <w:ind w:left="440"/>
    </w:pPr>
  </w:style>
  <w:style w:type="character" w:customStyle="1" w:styleId="Zkladntext">
    <w:name w:val="Základní text_"/>
    <w:basedOn w:val="Standardnpsmoodstavce"/>
    <w:link w:val="Zkladntext1"/>
    <w:rsid w:val="003866E0"/>
    <w:rPr>
      <w:rFonts w:ascii="Calibri" w:eastAsia="Calibri" w:hAnsi="Calibri" w:cs="Calibri"/>
      <w:sz w:val="24"/>
      <w:szCs w:val="24"/>
      <w:shd w:val="clear" w:color="auto" w:fill="FFFFFF"/>
    </w:rPr>
  </w:style>
  <w:style w:type="character" w:customStyle="1" w:styleId="Nadpis4">
    <w:name w:val="Nadpis #4_"/>
    <w:basedOn w:val="Standardnpsmoodstavce"/>
    <w:link w:val="Nadpis40"/>
    <w:rsid w:val="003866E0"/>
    <w:rPr>
      <w:rFonts w:ascii="Calibri" w:eastAsia="Calibri" w:hAnsi="Calibri" w:cs="Calibri"/>
      <w:b/>
      <w:bCs/>
      <w:sz w:val="26"/>
      <w:szCs w:val="26"/>
      <w:shd w:val="clear" w:color="auto" w:fill="FFFFFF"/>
    </w:rPr>
  </w:style>
  <w:style w:type="paragraph" w:customStyle="1" w:styleId="Zkladntext1">
    <w:name w:val="Základní text1"/>
    <w:basedOn w:val="Normln"/>
    <w:link w:val="Zkladntext"/>
    <w:rsid w:val="003866E0"/>
    <w:pPr>
      <w:widowControl w:val="0"/>
      <w:shd w:val="clear" w:color="auto" w:fill="FFFFFF"/>
      <w:spacing w:after="0" w:line="240" w:lineRule="auto"/>
      <w:jc w:val="both"/>
    </w:pPr>
    <w:rPr>
      <w:rFonts w:ascii="Calibri" w:eastAsia="Calibri" w:hAnsi="Calibri" w:cs="Calibri"/>
      <w:sz w:val="24"/>
      <w:szCs w:val="24"/>
    </w:rPr>
  </w:style>
  <w:style w:type="paragraph" w:customStyle="1" w:styleId="Nadpis40">
    <w:name w:val="Nadpis #4"/>
    <w:basedOn w:val="Normln"/>
    <w:link w:val="Nadpis4"/>
    <w:rsid w:val="003866E0"/>
    <w:pPr>
      <w:widowControl w:val="0"/>
      <w:shd w:val="clear" w:color="auto" w:fill="FFFFFF"/>
      <w:spacing w:after="0" w:line="221" w:lineRule="auto"/>
      <w:ind w:left="180" w:firstLine="20"/>
      <w:outlineLvl w:val="3"/>
    </w:pPr>
    <w:rPr>
      <w:rFonts w:ascii="Calibri" w:eastAsia="Calibri" w:hAnsi="Calibri" w:cs="Calibri"/>
      <w:b/>
      <w:bCs/>
      <w:sz w:val="26"/>
      <w:szCs w:val="26"/>
    </w:rPr>
  </w:style>
  <w:style w:type="character" w:customStyle="1" w:styleId="Zkladntext2">
    <w:name w:val="Základní text (2)_"/>
    <w:basedOn w:val="Standardnpsmoodstavce"/>
    <w:link w:val="Zkladntext20"/>
    <w:rsid w:val="007461C7"/>
    <w:rPr>
      <w:rFonts w:ascii="Calibri" w:eastAsia="Calibri" w:hAnsi="Calibri" w:cs="Calibri"/>
      <w:sz w:val="32"/>
      <w:szCs w:val="32"/>
      <w:u w:val="single"/>
      <w:shd w:val="clear" w:color="auto" w:fill="FFFFFF"/>
    </w:rPr>
  </w:style>
  <w:style w:type="paragraph" w:customStyle="1" w:styleId="Zkladntext20">
    <w:name w:val="Základní text (2)"/>
    <w:basedOn w:val="Normln"/>
    <w:link w:val="Zkladntext2"/>
    <w:rsid w:val="007461C7"/>
    <w:pPr>
      <w:widowControl w:val="0"/>
      <w:shd w:val="clear" w:color="auto" w:fill="FFFFFF"/>
      <w:spacing w:after="0" w:line="240" w:lineRule="auto"/>
      <w:ind w:left="380" w:firstLine="10"/>
    </w:pPr>
    <w:rPr>
      <w:rFonts w:ascii="Calibri" w:eastAsia="Calibri" w:hAnsi="Calibri" w:cs="Calibri"/>
      <w:sz w:val="32"/>
      <w:szCs w:val="32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984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AC4A19-CC9A-431C-B5C1-7B14DF49E1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10</Pages>
  <Words>2062</Words>
  <Characters>12167</Characters>
  <Application>Microsoft Office Word</Application>
  <DocSecurity>0</DocSecurity>
  <Lines>101</Lines>
  <Paragraphs>28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T CZ s.</Company>
  <LinksUpToDate>false</LinksUpToDate>
  <CharactersWithSpaces>14201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ls</dc:creator>
  <cp:keywords/>
  <dc:description/>
  <cp:lastModifiedBy>HP</cp:lastModifiedBy>
  <cp:revision>5</cp:revision>
  <cp:lastPrinted>2017-06-07T17:08:00Z</cp:lastPrinted>
  <dcterms:created xsi:type="dcterms:W3CDTF">2017-06-05T15:12:00Z</dcterms:created>
  <dcterms:modified xsi:type="dcterms:W3CDTF">2017-06-07T17:08:00Z</dcterms:modified>
</cp:coreProperties>
</file>