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CellMar>
          <w:left w:w="70" w:type="dxa"/>
          <w:right w:w="70" w:type="dxa"/>
        </w:tblCellMar>
        <w:tblLook w:val="0000" w:firstRow="0" w:lastRow="0" w:firstColumn="0" w:lastColumn="0" w:noHBand="0" w:noVBand="0"/>
      </w:tblPr>
      <w:tblGrid>
        <w:gridCol w:w="2770"/>
        <w:gridCol w:w="2483"/>
        <w:gridCol w:w="2610"/>
        <w:gridCol w:w="1747"/>
      </w:tblGrid>
      <w:tr w:rsidR="00697FC9" w:rsidRPr="00835147">
        <w:tc>
          <w:tcPr>
            <w:tcW w:w="2770" w:type="dxa"/>
            <w:vAlign w:val="center"/>
          </w:tcPr>
          <w:p w:rsidR="00697FC9" w:rsidRPr="00835147" w:rsidRDefault="00697FC9">
            <w:pPr>
              <w:rPr>
                <w:rStyle w:val="slostrnky"/>
                <w:b/>
                <w:bCs/>
                <w:sz w:val="22"/>
                <w:szCs w:val="22"/>
              </w:rPr>
            </w:pPr>
            <w:r w:rsidRPr="00835147">
              <w:rPr>
                <w:rStyle w:val="slostrnky"/>
                <w:sz w:val="22"/>
                <w:szCs w:val="22"/>
              </w:rPr>
              <w:t>Číslo smlouvy dodavatele:</w:t>
            </w:r>
          </w:p>
        </w:tc>
        <w:tc>
          <w:tcPr>
            <w:tcW w:w="2483" w:type="dxa"/>
            <w:vAlign w:val="center"/>
          </w:tcPr>
          <w:p w:rsidR="00697FC9" w:rsidRPr="00702EE2" w:rsidRDefault="00697FC9" w:rsidP="00702EE2">
            <w:pPr>
              <w:rPr>
                <w:rStyle w:val="slostrnky"/>
                <w:sz w:val="22"/>
                <w:szCs w:val="22"/>
                <w:lang w:val="en-US"/>
              </w:rPr>
            </w:pPr>
          </w:p>
        </w:tc>
        <w:tc>
          <w:tcPr>
            <w:tcW w:w="2610" w:type="dxa"/>
            <w:vAlign w:val="center"/>
          </w:tcPr>
          <w:p w:rsidR="00697FC9" w:rsidRPr="00835147" w:rsidRDefault="00697FC9">
            <w:pPr>
              <w:rPr>
                <w:rStyle w:val="slostrnky"/>
                <w:b/>
                <w:bCs/>
                <w:sz w:val="22"/>
                <w:szCs w:val="22"/>
              </w:rPr>
            </w:pPr>
            <w:r w:rsidRPr="00835147">
              <w:rPr>
                <w:rStyle w:val="slostrnky"/>
                <w:sz w:val="22"/>
                <w:szCs w:val="22"/>
              </w:rPr>
              <w:t>Číslo smlouvy objednatele:</w:t>
            </w:r>
          </w:p>
        </w:tc>
        <w:tc>
          <w:tcPr>
            <w:tcW w:w="1747" w:type="dxa"/>
            <w:vAlign w:val="center"/>
          </w:tcPr>
          <w:p w:rsidR="00697FC9" w:rsidRPr="00835147" w:rsidRDefault="00697FC9">
            <w:pPr>
              <w:rPr>
                <w:rStyle w:val="slostrnky"/>
                <w:b/>
                <w:bCs/>
                <w:sz w:val="22"/>
                <w:szCs w:val="22"/>
              </w:rPr>
            </w:pPr>
          </w:p>
        </w:tc>
      </w:tr>
    </w:tbl>
    <w:p w:rsidR="00697FC9" w:rsidRPr="00835147" w:rsidRDefault="00697FC9">
      <w:pPr>
        <w:spacing w:after="60"/>
        <w:jc w:val="center"/>
        <w:rPr>
          <w:rStyle w:val="slostrnky"/>
          <w:b/>
          <w:bCs/>
          <w:caps/>
          <w:sz w:val="22"/>
          <w:szCs w:val="22"/>
        </w:rPr>
      </w:pPr>
    </w:p>
    <w:p w:rsidR="00690294" w:rsidRDefault="00F9710B">
      <w:pPr>
        <w:pStyle w:val="Nadpis5"/>
        <w:rPr>
          <w:rStyle w:val="slostrnky"/>
          <w:sz w:val="28"/>
          <w:szCs w:val="28"/>
        </w:rPr>
      </w:pPr>
      <w:r w:rsidRPr="00835147">
        <w:rPr>
          <w:rStyle w:val="slostrnky"/>
          <w:sz w:val="28"/>
          <w:szCs w:val="28"/>
        </w:rPr>
        <w:t xml:space="preserve">RÁMCOVÁ </w:t>
      </w:r>
      <w:r w:rsidR="00697FC9" w:rsidRPr="00835147">
        <w:rPr>
          <w:rStyle w:val="slostrnky"/>
          <w:sz w:val="28"/>
          <w:szCs w:val="28"/>
        </w:rPr>
        <w:t xml:space="preserve">Smlouva o </w:t>
      </w:r>
      <w:r w:rsidRPr="00835147">
        <w:rPr>
          <w:rStyle w:val="slostrnky"/>
          <w:sz w:val="28"/>
          <w:szCs w:val="28"/>
        </w:rPr>
        <w:t>DODÁVKÁCH</w:t>
      </w:r>
      <w:r w:rsidR="00814E9B" w:rsidRPr="00835147">
        <w:rPr>
          <w:rStyle w:val="slostrnky"/>
          <w:sz w:val="28"/>
          <w:szCs w:val="28"/>
        </w:rPr>
        <w:t xml:space="preserve"> ZBOŽÍ</w:t>
      </w:r>
      <w:r w:rsidR="00690294">
        <w:rPr>
          <w:rStyle w:val="slostrnky"/>
          <w:sz w:val="28"/>
          <w:szCs w:val="28"/>
        </w:rPr>
        <w:t xml:space="preserve"> </w:t>
      </w:r>
    </w:p>
    <w:p w:rsidR="00697FC9" w:rsidRPr="00835147" w:rsidRDefault="00690294">
      <w:pPr>
        <w:pStyle w:val="Nadpis5"/>
        <w:rPr>
          <w:rStyle w:val="slostrnky"/>
          <w:sz w:val="28"/>
          <w:szCs w:val="28"/>
        </w:rPr>
      </w:pPr>
      <w:r>
        <w:rPr>
          <w:rStyle w:val="slostrnky"/>
          <w:sz w:val="28"/>
          <w:szCs w:val="28"/>
        </w:rPr>
        <w:t xml:space="preserve">a poskytování </w:t>
      </w:r>
      <w:r w:rsidR="00BD21C9">
        <w:rPr>
          <w:rStyle w:val="slostrnky"/>
          <w:sz w:val="28"/>
          <w:szCs w:val="28"/>
        </w:rPr>
        <w:t>Dat</w:t>
      </w:r>
      <w:r w:rsidR="0009136F">
        <w:rPr>
          <w:rStyle w:val="slostrnky"/>
          <w:sz w:val="28"/>
          <w:szCs w:val="28"/>
        </w:rPr>
        <w:t xml:space="preserve">ových </w:t>
      </w:r>
      <w:r>
        <w:rPr>
          <w:rStyle w:val="slostrnky"/>
          <w:sz w:val="28"/>
          <w:szCs w:val="28"/>
        </w:rPr>
        <w:t>služeb</w:t>
      </w:r>
    </w:p>
    <w:p w:rsidR="00697FC9" w:rsidRDefault="00814E9B">
      <w:pPr>
        <w:spacing w:after="60"/>
        <w:jc w:val="center"/>
        <w:rPr>
          <w:sz w:val="22"/>
          <w:szCs w:val="22"/>
        </w:rPr>
      </w:pPr>
      <w:r w:rsidRPr="00835147">
        <w:rPr>
          <w:sz w:val="22"/>
          <w:szCs w:val="22"/>
        </w:rPr>
        <w:t>(dále jen „</w:t>
      </w:r>
      <w:r w:rsidRPr="00835147">
        <w:rPr>
          <w:b/>
          <w:i/>
          <w:sz w:val="22"/>
          <w:szCs w:val="22"/>
        </w:rPr>
        <w:t>Smlouva</w:t>
      </w:r>
      <w:r w:rsidRPr="00835147">
        <w:rPr>
          <w:sz w:val="22"/>
          <w:szCs w:val="22"/>
        </w:rPr>
        <w:t>“)</w:t>
      </w:r>
    </w:p>
    <w:p w:rsidR="00697FC9" w:rsidRPr="00835147" w:rsidRDefault="00697FC9" w:rsidP="00835147">
      <w:pPr>
        <w:pStyle w:val="Nadpis1"/>
        <w:spacing w:before="120" w:after="0"/>
        <w:jc w:val="center"/>
        <w:rPr>
          <w:rFonts w:ascii="Times New Roman" w:hAnsi="Times New Roman" w:cs="Times New Roman"/>
          <w:sz w:val="22"/>
          <w:szCs w:val="22"/>
        </w:rPr>
      </w:pPr>
      <w:r w:rsidRPr="00835147">
        <w:rPr>
          <w:rFonts w:ascii="Times New Roman" w:hAnsi="Times New Roman" w:cs="Times New Roman"/>
          <w:sz w:val="22"/>
          <w:szCs w:val="22"/>
        </w:rPr>
        <w:t>I.</w:t>
      </w:r>
    </w:p>
    <w:p w:rsidR="00697FC9" w:rsidRPr="00835147" w:rsidRDefault="00697FC9">
      <w:pPr>
        <w:pStyle w:val="Nadpis1"/>
        <w:spacing w:before="0" w:after="120"/>
        <w:jc w:val="center"/>
        <w:rPr>
          <w:rStyle w:val="slostrnky"/>
          <w:rFonts w:ascii="Times New Roman" w:hAnsi="Times New Roman" w:cs="Times New Roman"/>
          <w:b w:val="0"/>
          <w:bCs w:val="0"/>
          <w:caps/>
          <w:sz w:val="22"/>
          <w:szCs w:val="22"/>
        </w:rPr>
      </w:pPr>
      <w:r w:rsidRPr="00835147">
        <w:rPr>
          <w:rFonts w:ascii="Times New Roman" w:hAnsi="Times New Roman" w:cs="Times New Roman"/>
          <w:sz w:val="22"/>
          <w:szCs w:val="22"/>
        </w:rPr>
        <w:t>Smluvní strany</w:t>
      </w:r>
    </w:p>
    <w:tbl>
      <w:tblPr>
        <w:tblW w:w="5046" w:type="pct"/>
        <w:tblCellMar>
          <w:left w:w="70" w:type="dxa"/>
          <w:right w:w="70" w:type="dxa"/>
        </w:tblCellMar>
        <w:tblLook w:val="0000" w:firstRow="0" w:lastRow="0" w:firstColumn="0" w:lastColumn="0" w:noHBand="0" w:noVBand="0"/>
      </w:tblPr>
      <w:tblGrid>
        <w:gridCol w:w="395"/>
        <w:gridCol w:w="2808"/>
        <w:gridCol w:w="3641"/>
        <w:gridCol w:w="2453"/>
      </w:tblGrid>
      <w:tr w:rsidR="00697FC9" w:rsidRPr="00835147" w:rsidTr="00835147">
        <w:trPr>
          <w:cantSplit/>
        </w:trPr>
        <w:tc>
          <w:tcPr>
            <w:tcW w:w="213"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1.</w:t>
            </w:r>
          </w:p>
        </w:tc>
        <w:tc>
          <w:tcPr>
            <w:tcW w:w="1510"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77" w:type="pct"/>
            <w:gridSpan w:val="2"/>
          </w:tcPr>
          <w:p w:rsidR="00697FC9" w:rsidRPr="00835147" w:rsidRDefault="00697FC9">
            <w:pPr>
              <w:tabs>
                <w:tab w:val="left" w:pos="284"/>
              </w:tabs>
              <w:spacing w:before="60" w:after="60"/>
              <w:jc w:val="both"/>
              <w:rPr>
                <w:b/>
                <w:sz w:val="22"/>
                <w:szCs w:val="22"/>
                <w:u w:val="single"/>
              </w:rPr>
            </w:pPr>
            <w:r w:rsidRPr="00835147">
              <w:rPr>
                <w:rStyle w:val="slostrnky"/>
                <w:b/>
                <w:bCs/>
                <w:sz w:val="22"/>
                <w:szCs w:val="22"/>
              </w:rPr>
              <w:t>Ostravské vodárny a kanalizace a. s.</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77" w:type="pct"/>
            <w:gridSpan w:val="2"/>
          </w:tcPr>
          <w:p w:rsidR="00697FC9" w:rsidRPr="00835147" w:rsidRDefault="00A85FBA" w:rsidP="00A85FBA">
            <w:pPr>
              <w:pStyle w:val="Eslovn"/>
              <w:widowControl/>
              <w:tabs>
                <w:tab w:val="left" w:pos="284"/>
              </w:tabs>
              <w:overflowPunct/>
              <w:autoSpaceDE/>
              <w:autoSpaceDN/>
              <w:adjustRightInd/>
              <w:spacing w:before="60" w:after="60"/>
              <w:rPr>
                <w:sz w:val="22"/>
                <w:szCs w:val="22"/>
              </w:rPr>
            </w:pPr>
            <w:r w:rsidRPr="00835147">
              <w:rPr>
                <w:rStyle w:val="slostrnky"/>
                <w:sz w:val="22"/>
                <w:szCs w:val="22"/>
              </w:rPr>
              <w:t>Ostrava-Moravská Ostrava</w:t>
            </w:r>
            <w:r>
              <w:rPr>
                <w:rStyle w:val="slostrnky"/>
                <w:sz w:val="22"/>
                <w:szCs w:val="22"/>
              </w:rPr>
              <w:t>,</w:t>
            </w:r>
            <w:r w:rsidRPr="00835147">
              <w:rPr>
                <w:rStyle w:val="slostrnky"/>
                <w:sz w:val="22"/>
                <w:szCs w:val="22"/>
              </w:rPr>
              <w:t xml:space="preserve"> </w:t>
            </w:r>
            <w:r w:rsidR="00697FC9" w:rsidRPr="00835147">
              <w:rPr>
                <w:rStyle w:val="slostrnky"/>
                <w:sz w:val="22"/>
                <w:szCs w:val="22"/>
              </w:rPr>
              <w:t xml:space="preserve">Nádražní 28/3114, </w:t>
            </w:r>
            <w:r>
              <w:rPr>
                <w:rStyle w:val="slostrnky"/>
                <w:sz w:val="22"/>
                <w:szCs w:val="22"/>
              </w:rPr>
              <w:t xml:space="preserve">PSČ </w:t>
            </w:r>
            <w:r w:rsidR="00697FC9" w:rsidRPr="00835147">
              <w:rPr>
                <w:rStyle w:val="slostrnky"/>
                <w:sz w:val="22"/>
                <w:szCs w:val="22"/>
              </w:rPr>
              <w:t xml:space="preserve">729 71 </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Zastoupena:</w:t>
            </w:r>
          </w:p>
        </w:tc>
        <w:tc>
          <w:tcPr>
            <w:tcW w:w="3277" w:type="pct"/>
            <w:gridSpan w:val="2"/>
          </w:tcPr>
          <w:p w:rsidR="008E1748" w:rsidRDefault="008E1748" w:rsidP="008E1748">
            <w:pPr>
              <w:tabs>
                <w:tab w:val="left" w:pos="284"/>
              </w:tabs>
              <w:spacing w:before="60" w:after="60"/>
              <w:jc w:val="both"/>
              <w:rPr>
                <w:sz w:val="22"/>
                <w:szCs w:val="22"/>
              </w:rPr>
            </w:pPr>
            <w:r>
              <w:rPr>
                <w:sz w:val="22"/>
                <w:szCs w:val="22"/>
              </w:rPr>
              <w:t xml:space="preserve">Ing. Tomášem Macurou, předsedou představenstva a </w:t>
            </w:r>
          </w:p>
          <w:p w:rsidR="008E1748" w:rsidRPr="008E1748" w:rsidRDefault="00182A6D" w:rsidP="00182A6D">
            <w:pPr>
              <w:tabs>
                <w:tab w:val="left" w:pos="284"/>
              </w:tabs>
              <w:spacing w:before="60" w:after="60"/>
              <w:jc w:val="both"/>
              <w:rPr>
                <w:rStyle w:val="slostrnky"/>
                <w:sz w:val="22"/>
                <w:szCs w:val="22"/>
              </w:rPr>
            </w:pPr>
            <w:r>
              <w:rPr>
                <w:sz w:val="22"/>
                <w:szCs w:val="22"/>
              </w:rPr>
              <w:t>Ing</w:t>
            </w:r>
            <w:r w:rsidR="008E1748">
              <w:rPr>
                <w:sz w:val="22"/>
                <w:szCs w:val="22"/>
              </w:rPr>
              <w:t xml:space="preserve">. </w:t>
            </w:r>
            <w:r>
              <w:rPr>
                <w:sz w:val="22"/>
                <w:szCs w:val="22"/>
              </w:rPr>
              <w:t>Antonínem Lázničkou</w:t>
            </w:r>
            <w:r w:rsidR="008E1748">
              <w:rPr>
                <w:sz w:val="22"/>
                <w:szCs w:val="22"/>
              </w:rPr>
              <w:t>, členem představenstva</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C63005" w:rsidRDefault="00697FC9">
            <w:pPr>
              <w:tabs>
                <w:tab w:val="left" w:pos="284"/>
              </w:tabs>
              <w:spacing w:before="60" w:after="60"/>
              <w:rPr>
                <w:sz w:val="22"/>
                <w:szCs w:val="22"/>
              </w:rPr>
            </w:pPr>
            <w:r w:rsidRPr="00C63005">
              <w:rPr>
                <w:sz w:val="22"/>
                <w:szCs w:val="22"/>
              </w:rPr>
              <w:t>IČ</w:t>
            </w:r>
            <w:r w:rsidR="00AC4D44" w:rsidRPr="00C63005">
              <w:rPr>
                <w:sz w:val="22"/>
                <w:szCs w:val="22"/>
              </w:rPr>
              <w:t>O</w:t>
            </w:r>
            <w:r w:rsidRPr="00C63005">
              <w:rPr>
                <w:sz w:val="22"/>
                <w:szCs w:val="22"/>
              </w:rPr>
              <w:t xml:space="preserve">:  </w:t>
            </w:r>
          </w:p>
        </w:tc>
        <w:tc>
          <w:tcPr>
            <w:tcW w:w="3277" w:type="pct"/>
            <w:gridSpan w:val="2"/>
          </w:tcPr>
          <w:p w:rsidR="00697FC9" w:rsidRPr="00C63005" w:rsidRDefault="00697FC9">
            <w:pPr>
              <w:tabs>
                <w:tab w:val="left" w:pos="284"/>
              </w:tabs>
              <w:spacing w:before="60" w:after="60"/>
              <w:jc w:val="both"/>
              <w:rPr>
                <w:sz w:val="22"/>
                <w:szCs w:val="22"/>
              </w:rPr>
            </w:pPr>
            <w:r w:rsidRPr="00C63005">
              <w:rPr>
                <w:rStyle w:val="slostrnky"/>
                <w:sz w:val="22"/>
                <w:szCs w:val="22"/>
              </w:rPr>
              <w:t>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77" w:type="pct"/>
            <w:gridSpan w:val="2"/>
          </w:tcPr>
          <w:p w:rsidR="00697FC9" w:rsidRPr="00835147" w:rsidRDefault="00697FC9">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835147">
              <w:rPr>
                <w:rStyle w:val="slostrnky"/>
                <w:rFonts w:ascii="Times New Roman" w:hAnsi="Times New Roman" w:cs="Times New Roman"/>
                <w:sz w:val="22"/>
                <w:szCs w:val="22"/>
              </w:rPr>
              <w:t>CZ45193673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Bankovní spojení:</w:t>
            </w:r>
          </w:p>
        </w:tc>
        <w:tc>
          <w:tcPr>
            <w:tcW w:w="1958" w:type="pct"/>
          </w:tcPr>
          <w:p w:rsidR="00697FC9" w:rsidRPr="00835147" w:rsidRDefault="00697FC9">
            <w:pPr>
              <w:spacing w:before="60" w:after="60"/>
              <w:rPr>
                <w:sz w:val="22"/>
                <w:szCs w:val="22"/>
              </w:rPr>
            </w:pPr>
            <w:r w:rsidRPr="00835147">
              <w:rPr>
                <w:rStyle w:val="slostrnky"/>
                <w:sz w:val="22"/>
                <w:szCs w:val="22"/>
              </w:rPr>
              <w:t>Komerční banka, a.s.</w:t>
            </w:r>
          </w:p>
        </w:tc>
        <w:tc>
          <w:tcPr>
            <w:tcW w:w="1319" w:type="pct"/>
          </w:tcPr>
          <w:p w:rsidR="00697FC9" w:rsidRPr="00835147" w:rsidRDefault="00697FC9">
            <w:pPr>
              <w:tabs>
                <w:tab w:val="left" w:pos="284"/>
              </w:tabs>
              <w:spacing w:before="60" w:after="60"/>
              <w:jc w:val="both"/>
              <w:rPr>
                <w:sz w:val="22"/>
                <w:szCs w:val="22"/>
              </w:rPr>
            </w:pPr>
            <w:proofErr w:type="spellStart"/>
            <w:proofErr w:type="gramStart"/>
            <w:r w:rsidRPr="00835147">
              <w:rPr>
                <w:sz w:val="22"/>
                <w:szCs w:val="22"/>
              </w:rPr>
              <w:t>č.ú</w:t>
            </w:r>
            <w:proofErr w:type="spellEnd"/>
            <w:r w:rsidRPr="00835147">
              <w:rPr>
                <w:sz w:val="22"/>
                <w:szCs w:val="22"/>
              </w:rPr>
              <w:t>.</w:t>
            </w:r>
            <w:r w:rsidRPr="00835147">
              <w:rPr>
                <w:rStyle w:val="slostrnky"/>
                <w:sz w:val="22"/>
                <w:szCs w:val="22"/>
              </w:rPr>
              <w:t xml:space="preserve"> 5302761/0100</w:t>
            </w:r>
            <w:proofErr w:type="gramEnd"/>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77" w:type="pct"/>
            <w:gridSpan w:val="2"/>
          </w:tcPr>
          <w:p w:rsidR="00697FC9" w:rsidRPr="00835147" w:rsidRDefault="00697FC9">
            <w:pPr>
              <w:tabs>
                <w:tab w:val="left" w:pos="284"/>
              </w:tabs>
              <w:spacing w:before="60" w:after="60"/>
              <w:jc w:val="both"/>
              <w:rPr>
                <w:sz w:val="22"/>
                <w:szCs w:val="22"/>
              </w:rPr>
            </w:pPr>
            <w:r w:rsidRPr="00835147">
              <w:rPr>
                <w:sz w:val="22"/>
                <w:szCs w:val="22"/>
              </w:rPr>
              <w:t>zápis v Obchodním rejstříku u Krajského soudu v Ostravě v oddílu B, vložka 348</w:t>
            </w:r>
            <w:r w:rsidRPr="00835147">
              <w:rPr>
                <w:sz w:val="22"/>
                <w:szCs w:val="22"/>
              </w:rPr>
              <w:tab/>
            </w:r>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ve věcech smluvních:</w:t>
            </w:r>
          </w:p>
        </w:tc>
        <w:tc>
          <w:tcPr>
            <w:tcW w:w="3277" w:type="pct"/>
            <w:gridSpan w:val="2"/>
          </w:tcPr>
          <w:p w:rsidR="00697FC9" w:rsidRDefault="00484079">
            <w:pPr>
              <w:tabs>
                <w:tab w:val="left" w:pos="284"/>
              </w:tabs>
              <w:spacing w:before="60" w:after="60"/>
              <w:jc w:val="both"/>
              <w:rPr>
                <w:sz w:val="22"/>
                <w:szCs w:val="22"/>
              </w:rPr>
            </w:pPr>
            <w:r>
              <w:rPr>
                <w:sz w:val="22"/>
                <w:szCs w:val="22"/>
              </w:rPr>
              <w:t xml:space="preserve">Ing. </w:t>
            </w:r>
            <w:r w:rsidRPr="00484079">
              <w:rPr>
                <w:sz w:val="22"/>
                <w:szCs w:val="22"/>
              </w:rPr>
              <w:t>Dančová Kateřina</w:t>
            </w:r>
            <w:r>
              <w:rPr>
                <w:sz w:val="22"/>
                <w:szCs w:val="22"/>
              </w:rPr>
              <w:t>, MBA, email: dancova.katerina</w:t>
            </w:r>
            <w:r w:rsidRPr="00484079">
              <w:rPr>
                <w:sz w:val="22"/>
                <w:szCs w:val="22"/>
              </w:rPr>
              <w:t>@ovak.cz</w:t>
            </w:r>
          </w:p>
          <w:p w:rsidR="00484079" w:rsidRPr="00835147" w:rsidRDefault="00484079" w:rsidP="00484079">
            <w:pPr>
              <w:tabs>
                <w:tab w:val="left" w:pos="284"/>
              </w:tabs>
              <w:spacing w:before="60" w:after="60"/>
              <w:jc w:val="both"/>
              <w:rPr>
                <w:sz w:val="22"/>
                <w:szCs w:val="22"/>
              </w:rPr>
            </w:pPr>
            <w:r>
              <w:rPr>
                <w:sz w:val="22"/>
                <w:szCs w:val="22"/>
              </w:rPr>
              <w:t xml:space="preserve">Ing. Grill Ivo, email: </w:t>
            </w:r>
            <w:r w:rsidRPr="00484079">
              <w:rPr>
                <w:sz w:val="22"/>
                <w:szCs w:val="22"/>
              </w:rPr>
              <w:t>grill.ivo@ovak.cz</w:t>
            </w:r>
            <w:bookmarkStart w:id="0" w:name="_GoBack"/>
            <w:bookmarkEnd w:id="0"/>
          </w:p>
        </w:tc>
      </w:tr>
      <w:tr w:rsidR="00697FC9" w:rsidRPr="00835147" w:rsidTr="00690294">
        <w:trPr>
          <w:cantSplit/>
          <w:trHeight w:val="634"/>
        </w:trPr>
        <w:tc>
          <w:tcPr>
            <w:tcW w:w="213" w:type="pct"/>
            <w:vMerge/>
            <w:tcBorders>
              <w:bottom w:val="nil"/>
            </w:tcBorders>
          </w:tcPr>
          <w:p w:rsidR="00697FC9" w:rsidRPr="00835147" w:rsidRDefault="00697FC9">
            <w:pPr>
              <w:tabs>
                <w:tab w:val="left" w:pos="284"/>
              </w:tabs>
              <w:spacing w:before="60" w:after="60"/>
              <w:rPr>
                <w:sz w:val="22"/>
                <w:szCs w:val="22"/>
              </w:rPr>
            </w:pPr>
          </w:p>
        </w:tc>
        <w:tc>
          <w:tcPr>
            <w:tcW w:w="1510"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ve věcech technických:</w:t>
            </w:r>
          </w:p>
        </w:tc>
        <w:tc>
          <w:tcPr>
            <w:tcW w:w="3277" w:type="pct"/>
            <w:gridSpan w:val="2"/>
            <w:tcBorders>
              <w:bottom w:val="nil"/>
            </w:tcBorders>
          </w:tcPr>
          <w:p w:rsidR="00697FC9" w:rsidRDefault="00484079">
            <w:pPr>
              <w:tabs>
                <w:tab w:val="left" w:pos="284"/>
              </w:tabs>
              <w:spacing w:before="60" w:after="60"/>
              <w:jc w:val="both"/>
              <w:rPr>
                <w:sz w:val="22"/>
                <w:szCs w:val="22"/>
              </w:rPr>
            </w:pPr>
            <w:r>
              <w:rPr>
                <w:sz w:val="22"/>
                <w:szCs w:val="22"/>
              </w:rPr>
              <w:t xml:space="preserve">Ing. </w:t>
            </w:r>
            <w:proofErr w:type="spellStart"/>
            <w:r w:rsidRPr="00484079">
              <w:rPr>
                <w:sz w:val="22"/>
              </w:rPr>
              <w:t>Ostrák</w:t>
            </w:r>
            <w:proofErr w:type="spellEnd"/>
            <w:r w:rsidRPr="00484079">
              <w:rPr>
                <w:sz w:val="22"/>
              </w:rPr>
              <w:t xml:space="preserve"> Peter</w:t>
            </w:r>
            <w:r>
              <w:rPr>
                <w:sz w:val="22"/>
              </w:rPr>
              <w:t xml:space="preserve">, </w:t>
            </w:r>
            <w:r>
              <w:rPr>
                <w:sz w:val="22"/>
                <w:szCs w:val="22"/>
              </w:rPr>
              <w:t xml:space="preserve">email: </w:t>
            </w:r>
            <w:r w:rsidRPr="00484079">
              <w:rPr>
                <w:sz w:val="22"/>
                <w:szCs w:val="22"/>
              </w:rPr>
              <w:t>ostrak.peter@ovak.cz</w:t>
            </w:r>
          </w:p>
          <w:p w:rsidR="00484079" w:rsidRPr="00835147" w:rsidRDefault="00484079" w:rsidP="00484079">
            <w:pPr>
              <w:tabs>
                <w:tab w:val="left" w:pos="284"/>
              </w:tabs>
              <w:spacing w:before="60" w:after="60"/>
              <w:jc w:val="both"/>
              <w:rPr>
                <w:sz w:val="22"/>
                <w:szCs w:val="22"/>
              </w:rPr>
            </w:pPr>
            <w:r>
              <w:rPr>
                <w:sz w:val="22"/>
                <w:szCs w:val="22"/>
              </w:rPr>
              <w:t xml:space="preserve">Ing. </w:t>
            </w:r>
            <w:proofErr w:type="spellStart"/>
            <w:r w:rsidRPr="00484079">
              <w:rPr>
                <w:sz w:val="22"/>
                <w:szCs w:val="22"/>
              </w:rPr>
              <w:t>Zeuner</w:t>
            </w:r>
            <w:proofErr w:type="spellEnd"/>
            <w:r w:rsidRPr="00484079">
              <w:rPr>
                <w:sz w:val="22"/>
                <w:szCs w:val="22"/>
              </w:rPr>
              <w:t xml:space="preserve"> Petr</w:t>
            </w:r>
            <w:r>
              <w:rPr>
                <w:sz w:val="22"/>
                <w:szCs w:val="22"/>
              </w:rPr>
              <w:t>, email: zeuner.petr</w:t>
            </w:r>
            <w:r w:rsidRPr="00484079">
              <w:rPr>
                <w:sz w:val="22"/>
                <w:szCs w:val="22"/>
              </w:rPr>
              <w:t>@ovak.cz</w:t>
            </w:r>
          </w:p>
        </w:tc>
      </w:tr>
    </w:tbl>
    <w:p w:rsidR="00835147" w:rsidRPr="00F4017A" w:rsidRDefault="00835147" w:rsidP="00835147">
      <w:pPr>
        <w:spacing w:before="240" w:after="240"/>
        <w:ind w:firstLine="425"/>
        <w:jc w:val="both"/>
        <w:rPr>
          <w:rStyle w:val="slostrnky"/>
          <w:b/>
          <w:bCs/>
          <w:i/>
          <w:iCs/>
          <w:sz w:val="22"/>
          <w:szCs w:val="22"/>
        </w:rPr>
      </w:pPr>
      <w:r w:rsidRPr="004323CD">
        <w:rPr>
          <w:rStyle w:val="slostrnky"/>
          <w:bCs/>
          <w:i/>
          <w:iCs/>
          <w:sz w:val="22"/>
          <w:szCs w:val="22"/>
        </w:rPr>
        <w:t>Na straně jedné, dále ve smlouvě jen</w:t>
      </w:r>
      <w:r w:rsidRPr="00F4017A">
        <w:rPr>
          <w:rStyle w:val="slostrnky"/>
          <w:b/>
          <w:bCs/>
          <w:i/>
          <w:iCs/>
          <w:sz w:val="22"/>
          <w:szCs w:val="22"/>
        </w:rPr>
        <w:t xml:space="preserve"> „</w:t>
      </w:r>
      <w:r>
        <w:rPr>
          <w:rStyle w:val="slostrnky"/>
          <w:b/>
          <w:bCs/>
          <w:i/>
          <w:iCs/>
          <w:sz w:val="22"/>
          <w:szCs w:val="22"/>
        </w:rPr>
        <w:t>objednatel</w:t>
      </w:r>
      <w:r w:rsidRPr="00F4017A">
        <w:rPr>
          <w:rStyle w:val="slostrnky"/>
          <w:b/>
          <w:bCs/>
          <w:i/>
          <w:iCs/>
          <w:sz w:val="22"/>
          <w:szCs w:val="22"/>
        </w:rPr>
        <w:t>“</w:t>
      </w:r>
    </w:p>
    <w:tbl>
      <w:tblPr>
        <w:tblW w:w="5000" w:type="pct"/>
        <w:tblCellMar>
          <w:left w:w="70" w:type="dxa"/>
          <w:right w:w="70" w:type="dxa"/>
        </w:tblCellMar>
        <w:tblLook w:val="0000" w:firstRow="0" w:lastRow="0" w:firstColumn="0" w:lastColumn="0" w:noHBand="0" w:noVBand="0"/>
      </w:tblPr>
      <w:tblGrid>
        <w:gridCol w:w="416"/>
        <w:gridCol w:w="2786"/>
        <w:gridCol w:w="3657"/>
        <w:gridCol w:w="2353"/>
      </w:tblGrid>
      <w:tr w:rsidR="00697FC9" w:rsidRPr="00835147">
        <w:trPr>
          <w:cantSplit/>
        </w:trPr>
        <w:tc>
          <w:tcPr>
            <w:tcW w:w="226"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2.</w:t>
            </w:r>
          </w:p>
        </w:tc>
        <w:tc>
          <w:tcPr>
            <w:tcW w:w="1512"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62" w:type="pct"/>
            <w:gridSpan w:val="2"/>
          </w:tcPr>
          <w:p w:rsidR="00697FC9" w:rsidRPr="00702EE2" w:rsidRDefault="00702EE2">
            <w:pPr>
              <w:tabs>
                <w:tab w:val="left" w:pos="284"/>
              </w:tabs>
              <w:spacing w:before="60" w:after="60"/>
              <w:jc w:val="both"/>
              <w:rPr>
                <w:b/>
                <w:sz w:val="22"/>
                <w:szCs w:val="22"/>
                <w:u w:val="single"/>
                <w:lang w:val="en-US"/>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62" w:type="pct"/>
            <w:gridSpan w:val="2"/>
          </w:tcPr>
          <w:p w:rsidR="00697FC9" w:rsidRPr="00835147" w:rsidRDefault="00702EE2">
            <w:pPr>
              <w:tabs>
                <w:tab w:val="left" w:pos="284"/>
              </w:tabs>
              <w:spacing w:before="60" w:after="60"/>
              <w:jc w:val="both"/>
              <w:rPr>
                <w:b/>
                <w:bCs/>
                <w:sz w:val="22"/>
                <w:szCs w:val="22"/>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Zastoupena:</w:t>
            </w:r>
          </w:p>
        </w:tc>
        <w:tc>
          <w:tcPr>
            <w:tcW w:w="3262" w:type="pct"/>
            <w:gridSpan w:val="2"/>
          </w:tcPr>
          <w:p w:rsidR="00697FC9" w:rsidRPr="00835147" w:rsidRDefault="00702EE2">
            <w:pPr>
              <w:tabs>
                <w:tab w:val="left" w:pos="284"/>
              </w:tabs>
              <w:spacing w:before="60" w:after="60"/>
              <w:jc w:val="both"/>
              <w:rPr>
                <w:sz w:val="22"/>
                <w:szCs w:val="22"/>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C63005" w:rsidRDefault="00697FC9">
            <w:pPr>
              <w:tabs>
                <w:tab w:val="left" w:pos="284"/>
              </w:tabs>
              <w:spacing w:before="60" w:after="60"/>
              <w:rPr>
                <w:sz w:val="22"/>
                <w:szCs w:val="22"/>
              </w:rPr>
            </w:pPr>
            <w:r w:rsidRPr="00C63005">
              <w:rPr>
                <w:sz w:val="22"/>
                <w:szCs w:val="22"/>
              </w:rPr>
              <w:t>IČ</w:t>
            </w:r>
            <w:r w:rsidR="00AC4D44" w:rsidRPr="00C63005">
              <w:rPr>
                <w:sz w:val="22"/>
                <w:szCs w:val="22"/>
              </w:rPr>
              <w:t>O</w:t>
            </w:r>
            <w:r w:rsidRPr="00C63005">
              <w:rPr>
                <w:sz w:val="22"/>
                <w:szCs w:val="22"/>
              </w:rPr>
              <w:t xml:space="preserve">:  </w:t>
            </w:r>
          </w:p>
        </w:tc>
        <w:tc>
          <w:tcPr>
            <w:tcW w:w="3262" w:type="pct"/>
            <w:gridSpan w:val="2"/>
          </w:tcPr>
          <w:p w:rsidR="00697FC9" w:rsidRPr="00C63005" w:rsidRDefault="00702EE2">
            <w:pPr>
              <w:tabs>
                <w:tab w:val="left" w:pos="284"/>
              </w:tabs>
              <w:spacing w:before="60" w:after="60"/>
              <w:jc w:val="both"/>
              <w:rPr>
                <w:sz w:val="22"/>
                <w:szCs w:val="22"/>
              </w:rPr>
            </w:pPr>
            <w:r w:rsidRPr="00C63005">
              <w:rPr>
                <w:b/>
                <w:sz w:val="22"/>
                <w:szCs w:val="22"/>
                <w:highlight w:val="yellow"/>
              </w:rPr>
              <w:t>[Doplní uchazeč</w:t>
            </w:r>
            <w:r w:rsidRPr="00C63005">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62" w:type="pct"/>
            <w:gridSpan w:val="2"/>
          </w:tcPr>
          <w:p w:rsidR="00697FC9" w:rsidRPr="00835147" w:rsidRDefault="00702EE2">
            <w:pPr>
              <w:tabs>
                <w:tab w:val="left" w:pos="284"/>
              </w:tabs>
              <w:spacing w:before="60" w:after="60"/>
              <w:jc w:val="both"/>
              <w:rPr>
                <w:sz w:val="22"/>
                <w:szCs w:val="22"/>
              </w:rPr>
            </w:pPr>
            <w:r w:rsidRPr="00702EE2">
              <w:rPr>
                <w:b/>
                <w:sz w:val="22"/>
                <w:szCs w:val="22"/>
                <w:highlight w:val="yellow"/>
              </w:rPr>
              <w:t>[Doplní uchazeč</w:t>
            </w:r>
            <w:r w:rsidRPr="00702EE2">
              <w:rPr>
                <w:b/>
                <w:sz w:val="22"/>
                <w:szCs w:val="22"/>
                <w:highlight w:val="yellow"/>
                <w:lang w:val="en-US"/>
              </w:rPr>
              <w:t>]</w:t>
            </w:r>
          </w:p>
        </w:tc>
      </w:tr>
      <w:tr w:rsidR="00A85FBA" w:rsidRPr="00835147">
        <w:trPr>
          <w:gridAfter w:val="1"/>
          <w:wAfter w:w="1277" w:type="pct"/>
          <w:cantSplit/>
        </w:trPr>
        <w:tc>
          <w:tcPr>
            <w:tcW w:w="226" w:type="pct"/>
            <w:vMerge/>
          </w:tcPr>
          <w:p w:rsidR="00A85FBA" w:rsidRPr="00835147" w:rsidRDefault="00A85FBA">
            <w:pPr>
              <w:tabs>
                <w:tab w:val="left" w:pos="284"/>
              </w:tabs>
              <w:spacing w:before="60" w:after="60"/>
              <w:rPr>
                <w:sz w:val="22"/>
                <w:szCs w:val="22"/>
              </w:rPr>
            </w:pPr>
          </w:p>
        </w:tc>
        <w:tc>
          <w:tcPr>
            <w:tcW w:w="1512" w:type="pct"/>
          </w:tcPr>
          <w:p w:rsidR="00A85FBA" w:rsidRPr="00835147" w:rsidRDefault="00A85FBA">
            <w:pPr>
              <w:tabs>
                <w:tab w:val="left" w:pos="284"/>
              </w:tabs>
              <w:spacing w:before="60" w:after="60"/>
              <w:rPr>
                <w:sz w:val="22"/>
                <w:szCs w:val="22"/>
              </w:rPr>
            </w:pPr>
            <w:r w:rsidRPr="00835147">
              <w:rPr>
                <w:sz w:val="22"/>
                <w:szCs w:val="22"/>
              </w:rPr>
              <w:t>Bankovní spojení:</w:t>
            </w:r>
          </w:p>
        </w:tc>
        <w:tc>
          <w:tcPr>
            <w:tcW w:w="1985" w:type="pct"/>
          </w:tcPr>
          <w:p w:rsidR="00A85FBA" w:rsidRPr="00835147" w:rsidRDefault="00702EE2">
            <w:pPr>
              <w:spacing w:before="60" w:after="60"/>
              <w:rPr>
                <w:sz w:val="22"/>
                <w:szCs w:val="22"/>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62" w:type="pct"/>
            <w:gridSpan w:val="2"/>
          </w:tcPr>
          <w:p w:rsidR="00697FC9" w:rsidRPr="00835147" w:rsidRDefault="00702EE2" w:rsidP="00A85FBA">
            <w:pPr>
              <w:rPr>
                <w:sz w:val="22"/>
                <w:szCs w:val="22"/>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 xml:space="preserve">ve věcech </w:t>
            </w:r>
            <w:r w:rsidRPr="00835147">
              <w:rPr>
                <w:rStyle w:val="slostrnky"/>
                <w:sz w:val="22"/>
                <w:szCs w:val="22"/>
              </w:rPr>
              <w:t>smluvních:</w:t>
            </w:r>
          </w:p>
        </w:tc>
        <w:tc>
          <w:tcPr>
            <w:tcW w:w="3262" w:type="pct"/>
            <w:gridSpan w:val="2"/>
          </w:tcPr>
          <w:p w:rsidR="00697FC9" w:rsidRPr="00835147" w:rsidRDefault="00702EE2">
            <w:pPr>
              <w:tabs>
                <w:tab w:val="left" w:pos="284"/>
              </w:tabs>
              <w:spacing w:before="60" w:after="60"/>
              <w:jc w:val="both"/>
              <w:rPr>
                <w:sz w:val="22"/>
                <w:szCs w:val="22"/>
              </w:rPr>
            </w:pPr>
            <w:r w:rsidRPr="00702EE2">
              <w:rPr>
                <w:b/>
                <w:sz w:val="22"/>
                <w:szCs w:val="22"/>
                <w:highlight w:val="yellow"/>
              </w:rPr>
              <w:t>[Doplní uchazeč</w:t>
            </w:r>
            <w:r w:rsidRPr="00702EE2">
              <w:rPr>
                <w:b/>
                <w:sz w:val="22"/>
                <w:szCs w:val="22"/>
                <w:highlight w:val="yellow"/>
                <w:lang w:val="en-US"/>
              </w:rPr>
              <w:t>]</w:t>
            </w:r>
          </w:p>
        </w:tc>
      </w:tr>
      <w:tr w:rsidR="00697FC9" w:rsidRPr="00835147">
        <w:trPr>
          <w:cantSplit/>
          <w:trHeight w:val="800"/>
        </w:trPr>
        <w:tc>
          <w:tcPr>
            <w:tcW w:w="226" w:type="pct"/>
            <w:vMerge/>
            <w:tcBorders>
              <w:bottom w:val="nil"/>
            </w:tcBorders>
          </w:tcPr>
          <w:p w:rsidR="00697FC9" w:rsidRPr="00835147" w:rsidRDefault="00697FC9">
            <w:pPr>
              <w:tabs>
                <w:tab w:val="left" w:pos="284"/>
              </w:tabs>
              <w:spacing w:before="60" w:after="60"/>
              <w:rPr>
                <w:sz w:val="22"/>
                <w:szCs w:val="22"/>
              </w:rPr>
            </w:pPr>
          </w:p>
        </w:tc>
        <w:tc>
          <w:tcPr>
            <w:tcW w:w="1512"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 xml:space="preserve">ve </w:t>
            </w:r>
            <w:r w:rsidRPr="00835147">
              <w:rPr>
                <w:rStyle w:val="slostrnky"/>
                <w:sz w:val="22"/>
                <w:szCs w:val="22"/>
              </w:rPr>
              <w:t>věcech technických:</w:t>
            </w:r>
          </w:p>
        </w:tc>
        <w:tc>
          <w:tcPr>
            <w:tcW w:w="3262" w:type="pct"/>
            <w:gridSpan w:val="2"/>
            <w:tcBorders>
              <w:bottom w:val="nil"/>
            </w:tcBorders>
          </w:tcPr>
          <w:p w:rsidR="00697FC9" w:rsidRPr="00835147" w:rsidRDefault="00702EE2">
            <w:pPr>
              <w:tabs>
                <w:tab w:val="left" w:pos="284"/>
              </w:tabs>
              <w:spacing w:before="60" w:after="60"/>
              <w:jc w:val="both"/>
              <w:rPr>
                <w:sz w:val="22"/>
                <w:szCs w:val="22"/>
              </w:rPr>
            </w:pPr>
            <w:r w:rsidRPr="00702EE2">
              <w:rPr>
                <w:b/>
                <w:sz w:val="22"/>
                <w:szCs w:val="22"/>
                <w:highlight w:val="yellow"/>
              </w:rPr>
              <w:t>[Doplní uchazeč</w:t>
            </w:r>
            <w:r w:rsidRPr="00702EE2">
              <w:rPr>
                <w:b/>
                <w:sz w:val="22"/>
                <w:szCs w:val="22"/>
                <w:highlight w:val="yellow"/>
                <w:lang w:val="en-US"/>
              </w:rPr>
              <w:t>]</w:t>
            </w:r>
          </w:p>
        </w:tc>
      </w:tr>
    </w:tbl>
    <w:p w:rsidR="00835147" w:rsidRDefault="00835147" w:rsidP="00835147">
      <w:pPr>
        <w:spacing w:before="240" w:after="120"/>
        <w:ind w:firstLine="425"/>
        <w:rPr>
          <w:rStyle w:val="slostrnky"/>
          <w:b/>
          <w:bCs/>
          <w:i/>
          <w:iCs/>
          <w:sz w:val="22"/>
          <w:szCs w:val="22"/>
        </w:rPr>
      </w:pPr>
      <w:r w:rsidRPr="004323CD">
        <w:rPr>
          <w:rStyle w:val="slostrnky"/>
          <w:bCs/>
          <w:i/>
          <w:iCs/>
          <w:sz w:val="22"/>
          <w:szCs w:val="22"/>
        </w:rPr>
        <w:t>Na straně druhé, dále ve smlouvě jen</w:t>
      </w:r>
      <w:r w:rsidRPr="00F4017A">
        <w:rPr>
          <w:rStyle w:val="slostrnky"/>
          <w:b/>
          <w:bCs/>
          <w:i/>
          <w:iCs/>
          <w:sz w:val="22"/>
          <w:szCs w:val="22"/>
        </w:rPr>
        <w:t xml:space="preserve"> „</w:t>
      </w:r>
      <w:r>
        <w:rPr>
          <w:rStyle w:val="slostrnky"/>
          <w:b/>
          <w:bCs/>
          <w:i/>
          <w:iCs/>
          <w:sz w:val="22"/>
          <w:szCs w:val="22"/>
        </w:rPr>
        <w:t>dodavatel</w:t>
      </w:r>
      <w:r w:rsidRPr="00F4017A">
        <w:rPr>
          <w:rStyle w:val="slostrnky"/>
          <w:b/>
          <w:bCs/>
          <w:i/>
          <w:iCs/>
          <w:sz w:val="22"/>
          <w:szCs w:val="22"/>
        </w:rPr>
        <w:t xml:space="preserve">“ </w:t>
      </w:r>
    </w:p>
    <w:p w:rsidR="00835147" w:rsidRDefault="00835147" w:rsidP="00835147">
      <w:pPr>
        <w:ind w:firstLine="425"/>
        <w:rPr>
          <w:rStyle w:val="slostrnky"/>
          <w:b/>
          <w:bCs/>
          <w:sz w:val="22"/>
          <w:szCs w:val="22"/>
        </w:rPr>
      </w:pPr>
      <w:r>
        <w:rPr>
          <w:rStyle w:val="slostrnky"/>
          <w:bCs/>
          <w:i/>
          <w:iCs/>
          <w:sz w:val="22"/>
          <w:szCs w:val="22"/>
        </w:rPr>
        <w:t>Objednatel a dodavatel</w:t>
      </w:r>
      <w:r w:rsidRPr="004323CD">
        <w:rPr>
          <w:rStyle w:val="slostrnky"/>
          <w:bCs/>
          <w:i/>
          <w:iCs/>
          <w:sz w:val="22"/>
          <w:szCs w:val="22"/>
        </w:rPr>
        <w:t xml:space="preserve"> společně dále jen</w:t>
      </w:r>
      <w:r w:rsidRPr="00F4017A">
        <w:rPr>
          <w:rStyle w:val="slostrnky"/>
          <w:b/>
          <w:bCs/>
          <w:i/>
          <w:iCs/>
          <w:sz w:val="22"/>
          <w:szCs w:val="22"/>
        </w:rPr>
        <w:t xml:space="preserve"> „smluvní strany“</w:t>
      </w:r>
      <w:r w:rsidR="00577D9A">
        <w:rPr>
          <w:rStyle w:val="slostrnky"/>
          <w:b/>
          <w:bCs/>
          <w:i/>
          <w:iCs/>
          <w:sz w:val="22"/>
          <w:szCs w:val="22"/>
        </w:rPr>
        <w:t xml:space="preserve"> </w:t>
      </w:r>
      <w:r w:rsidRPr="004323CD">
        <w:rPr>
          <w:rStyle w:val="slostrnky"/>
          <w:bCs/>
          <w:i/>
          <w:iCs/>
          <w:sz w:val="22"/>
          <w:szCs w:val="22"/>
        </w:rPr>
        <w:t xml:space="preserve">či samostatně dále jen </w:t>
      </w:r>
      <w:r w:rsidRPr="00DE7729">
        <w:rPr>
          <w:rStyle w:val="slostrnky"/>
          <w:b/>
          <w:bCs/>
          <w:i/>
          <w:iCs/>
          <w:sz w:val="22"/>
          <w:szCs w:val="22"/>
        </w:rPr>
        <w:t>„smluvní strana“</w:t>
      </w:r>
    </w:p>
    <w:p w:rsidR="00835147" w:rsidRDefault="00835147" w:rsidP="00835147">
      <w:pPr>
        <w:ind w:firstLine="425"/>
        <w:jc w:val="center"/>
        <w:rPr>
          <w:rStyle w:val="slostrnky"/>
          <w:b/>
          <w:bCs/>
          <w:sz w:val="22"/>
          <w:szCs w:val="22"/>
        </w:rPr>
      </w:pPr>
    </w:p>
    <w:p w:rsidR="00697FC9" w:rsidRPr="00835147" w:rsidRDefault="00697FC9" w:rsidP="00E61A1D">
      <w:pPr>
        <w:jc w:val="center"/>
        <w:rPr>
          <w:b/>
          <w:bCs/>
          <w:sz w:val="22"/>
          <w:szCs w:val="22"/>
        </w:rPr>
      </w:pPr>
      <w:r w:rsidRPr="00835147">
        <w:rPr>
          <w:b/>
          <w:bCs/>
          <w:sz w:val="22"/>
          <w:szCs w:val="22"/>
        </w:rPr>
        <w:t>II.</w:t>
      </w:r>
    </w:p>
    <w:p w:rsidR="00697FC9" w:rsidRPr="00835147" w:rsidRDefault="00697FC9">
      <w:pPr>
        <w:pStyle w:val="Nadpis2"/>
        <w:rPr>
          <w:sz w:val="22"/>
          <w:szCs w:val="22"/>
        </w:rPr>
      </w:pPr>
      <w:r w:rsidRPr="00835147">
        <w:rPr>
          <w:sz w:val="22"/>
          <w:szCs w:val="22"/>
        </w:rPr>
        <w:t>Základní ustanovení</w:t>
      </w:r>
    </w:p>
    <w:p w:rsidR="00697FC9" w:rsidRPr="00835147" w:rsidRDefault="00697FC9" w:rsidP="00421FB6">
      <w:pPr>
        <w:numPr>
          <w:ilvl w:val="0"/>
          <w:numId w:val="11"/>
        </w:numPr>
        <w:tabs>
          <w:tab w:val="clear" w:pos="1776"/>
        </w:tabs>
        <w:overflowPunct w:val="0"/>
        <w:autoSpaceDE w:val="0"/>
        <w:autoSpaceDN w:val="0"/>
        <w:adjustRightInd w:val="0"/>
        <w:spacing w:after="120"/>
        <w:ind w:left="426" w:hanging="426"/>
        <w:jc w:val="both"/>
        <w:rPr>
          <w:sz w:val="22"/>
          <w:szCs w:val="22"/>
        </w:rPr>
      </w:pPr>
      <w:r w:rsidRPr="00E61A1D">
        <w:rPr>
          <w:bCs/>
          <w:sz w:val="22"/>
          <w:szCs w:val="22"/>
        </w:rPr>
        <w:t>Tato</w:t>
      </w:r>
      <w:r w:rsidRPr="00835147">
        <w:rPr>
          <w:sz w:val="22"/>
          <w:szCs w:val="22"/>
        </w:rPr>
        <w:t xml:space="preserve"> smlouva se řídí </w:t>
      </w:r>
      <w:r w:rsidR="00F9710B" w:rsidRPr="00835147">
        <w:rPr>
          <w:rStyle w:val="slostrnky"/>
          <w:sz w:val="22"/>
          <w:szCs w:val="22"/>
        </w:rPr>
        <w:t>zákonem č. 89/2012 Sb., občanský zákoník</w:t>
      </w:r>
      <w:r w:rsidR="000B54CE">
        <w:rPr>
          <w:rStyle w:val="slostrnky"/>
          <w:sz w:val="22"/>
          <w:szCs w:val="22"/>
        </w:rPr>
        <w:t xml:space="preserve"> </w:t>
      </w:r>
      <w:r w:rsidRPr="00835147">
        <w:rPr>
          <w:sz w:val="22"/>
          <w:szCs w:val="22"/>
        </w:rPr>
        <w:t xml:space="preserve">v platném znění (dále jen </w:t>
      </w:r>
      <w:r w:rsidR="00F9710B" w:rsidRPr="00835147">
        <w:rPr>
          <w:sz w:val="22"/>
          <w:szCs w:val="22"/>
        </w:rPr>
        <w:t>„</w:t>
      </w:r>
      <w:r w:rsidR="00F9710B" w:rsidRPr="00835147">
        <w:rPr>
          <w:b/>
          <w:i/>
          <w:sz w:val="22"/>
          <w:szCs w:val="22"/>
        </w:rPr>
        <w:t xml:space="preserve">občanský </w:t>
      </w:r>
      <w:r w:rsidRPr="00835147">
        <w:rPr>
          <w:b/>
          <w:i/>
          <w:sz w:val="22"/>
          <w:szCs w:val="22"/>
        </w:rPr>
        <w:t>zákoník</w:t>
      </w:r>
      <w:r w:rsidR="00F9710B" w:rsidRPr="00835147">
        <w:rPr>
          <w:sz w:val="22"/>
          <w:szCs w:val="22"/>
        </w:rPr>
        <w:t>“</w:t>
      </w:r>
      <w:r w:rsidRPr="00835147">
        <w:rPr>
          <w:sz w:val="22"/>
          <w:szCs w:val="22"/>
        </w:rPr>
        <w:t>).</w:t>
      </w:r>
    </w:p>
    <w:p w:rsidR="00697FC9" w:rsidRDefault="00E61A1D" w:rsidP="00421FB6">
      <w:pPr>
        <w:numPr>
          <w:ilvl w:val="0"/>
          <w:numId w:val="11"/>
        </w:numPr>
        <w:tabs>
          <w:tab w:val="clear" w:pos="1776"/>
        </w:tabs>
        <w:overflowPunct w:val="0"/>
        <w:autoSpaceDE w:val="0"/>
        <w:autoSpaceDN w:val="0"/>
        <w:adjustRightInd w:val="0"/>
        <w:spacing w:after="120"/>
        <w:ind w:left="426" w:hanging="426"/>
        <w:jc w:val="both"/>
        <w:rPr>
          <w:sz w:val="22"/>
          <w:szCs w:val="22"/>
        </w:rPr>
      </w:pPr>
      <w:r w:rsidRPr="00F4017A">
        <w:rPr>
          <w:rStyle w:val="slostrnky"/>
          <w:sz w:val="22"/>
          <w:szCs w:val="22"/>
        </w:rPr>
        <w:lastRenderedPageBreak/>
        <w:t>Smluvní strany prohlašují, že údaje uvedené v</w:t>
      </w:r>
      <w:r>
        <w:rPr>
          <w:rStyle w:val="slostrnky"/>
          <w:sz w:val="22"/>
          <w:szCs w:val="22"/>
        </w:rPr>
        <w:t> </w:t>
      </w:r>
      <w:r w:rsidRPr="00F4017A">
        <w:rPr>
          <w:rStyle w:val="slostrnky"/>
          <w:sz w:val="22"/>
          <w:szCs w:val="22"/>
        </w:rPr>
        <w:t>čl</w:t>
      </w:r>
      <w:r>
        <w:rPr>
          <w:rStyle w:val="slostrnky"/>
          <w:sz w:val="22"/>
          <w:szCs w:val="22"/>
        </w:rPr>
        <w:t>.</w:t>
      </w:r>
      <w:r w:rsidRPr="00F4017A">
        <w:rPr>
          <w:rStyle w:val="slostrnky"/>
          <w:sz w:val="22"/>
          <w:szCs w:val="22"/>
        </w:rPr>
        <w:t xml:space="preserve"> I. této smlouvy a oprávnění k podnikání jsou v souladu se skutečností v době uzavření smlouvy</w:t>
      </w:r>
      <w:r w:rsidR="00835147">
        <w:rPr>
          <w:sz w:val="22"/>
          <w:szCs w:val="22"/>
        </w:rPr>
        <w:t>.</w:t>
      </w:r>
    </w:p>
    <w:p w:rsidR="00A3280A" w:rsidRDefault="00A3280A" w:rsidP="00421FB6">
      <w:pPr>
        <w:numPr>
          <w:ilvl w:val="0"/>
          <w:numId w:val="11"/>
        </w:numPr>
        <w:tabs>
          <w:tab w:val="clear" w:pos="1776"/>
        </w:tabs>
        <w:overflowPunct w:val="0"/>
        <w:autoSpaceDE w:val="0"/>
        <w:autoSpaceDN w:val="0"/>
        <w:adjustRightInd w:val="0"/>
        <w:spacing w:after="120"/>
        <w:ind w:left="426" w:hanging="426"/>
        <w:jc w:val="both"/>
        <w:rPr>
          <w:sz w:val="22"/>
          <w:szCs w:val="22"/>
        </w:rPr>
      </w:pPr>
      <w:r>
        <w:rPr>
          <w:sz w:val="22"/>
          <w:szCs w:val="22"/>
        </w:rPr>
        <w:t xml:space="preserve">Účelem této smlouvy je zajistit spolehlivé dálkové odečty vodoměrů instalovaných objednatelem v rámci jím provozovaného území, včetně řádného příjmu a zpracování odečtených dat a jejich předávání objednateli tak, aby byl tento schopen </w:t>
      </w:r>
      <w:r w:rsidR="005C3EF3">
        <w:rPr>
          <w:sz w:val="22"/>
          <w:szCs w:val="22"/>
        </w:rPr>
        <w:t xml:space="preserve">podrobně </w:t>
      </w:r>
      <w:r>
        <w:rPr>
          <w:sz w:val="22"/>
          <w:szCs w:val="22"/>
        </w:rPr>
        <w:t>sledovat vývoj spotřeby jednotlivých odběrných míst, provádět vyúčtování svým zákazníkům a umožnit svým zákazníkům online přístup za účelem sledování jejich spotřeby vody. Dodavatel se zavazuje splnit veškeré své závazky z této smlouvy i na ni navazujících dílčích smluv tak, aby bylo dosaženo účelu uvedeného v první větě.</w:t>
      </w:r>
    </w:p>
    <w:p w:rsidR="00A3280A" w:rsidRDefault="00A3280A" w:rsidP="00421FB6">
      <w:pPr>
        <w:numPr>
          <w:ilvl w:val="0"/>
          <w:numId w:val="11"/>
        </w:numPr>
        <w:tabs>
          <w:tab w:val="clear" w:pos="1776"/>
        </w:tabs>
        <w:overflowPunct w:val="0"/>
        <w:autoSpaceDE w:val="0"/>
        <w:autoSpaceDN w:val="0"/>
        <w:adjustRightInd w:val="0"/>
        <w:spacing w:after="120"/>
        <w:ind w:left="426" w:hanging="426"/>
        <w:jc w:val="both"/>
        <w:rPr>
          <w:sz w:val="22"/>
          <w:szCs w:val="22"/>
        </w:rPr>
      </w:pPr>
      <w:r>
        <w:rPr>
          <w:sz w:val="22"/>
          <w:szCs w:val="22"/>
        </w:rPr>
        <w:t>Dodavatel prohlašuje, že si je vědom skutečnosti, že pro objednatele má hospodářský význam pouze poskytnutí všech plnění předvídaných touto smlouvou.</w:t>
      </w:r>
    </w:p>
    <w:p w:rsidR="008E1748" w:rsidRDefault="008E1748" w:rsidP="008E1748">
      <w:pPr>
        <w:overflowPunct w:val="0"/>
        <w:autoSpaceDE w:val="0"/>
        <w:autoSpaceDN w:val="0"/>
        <w:adjustRightInd w:val="0"/>
        <w:spacing w:after="120"/>
        <w:ind w:left="426"/>
        <w:jc w:val="both"/>
        <w:rPr>
          <w:sz w:val="22"/>
          <w:szCs w:val="22"/>
        </w:rPr>
      </w:pPr>
    </w:p>
    <w:p w:rsidR="00CC503F" w:rsidRDefault="00CC503F" w:rsidP="00096ADA">
      <w:pPr>
        <w:spacing w:before="240"/>
        <w:jc w:val="center"/>
        <w:rPr>
          <w:b/>
          <w:bCs/>
          <w:sz w:val="22"/>
          <w:szCs w:val="22"/>
        </w:rPr>
      </w:pPr>
      <w:r>
        <w:rPr>
          <w:b/>
          <w:bCs/>
          <w:sz w:val="22"/>
          <w:szCs w:val="22"/>
        </w:rPr>
        <w:t xml:space="preserve">Část A </w:t>
      </w:r>
    </w:p>
    <w:p w:rsidR="00CC503F" w:rsidRDefault="00CC503F">
      <w:pPr>
        <w:jc w:val="center"/>
        <w:rPr>
          <w:b/>
          <w:bCs/>
          <w:sz w:val="22"/>
          <w:szCs w:val="22"/>
        </w:rPr>
      </w:pPr>
      <w:r>
        <w:rPr>
          <w:b/>
          <w:bCs/>
          <w:sz w:val="22"/>
          <w:szCs w:val="22"/>
        </w:rPr>
        <w:t>Rámcová smlouva o dodávkách zboží</w:t>
      </w:r>
    </w:p>
    <w:p w:rsidR="00697FC9" w:rsidRPr="00835147" w:rsidRDefault="00697FC9" w:rsidP="0025324F">
      <w:pPr>
        <w:jc w:val="center"/>
        <w:rPr>
          <w:b/>
          <w:bCs/>
          <w:sz w:val="22"/>
          <w:szCs w:val="22"/>
        </w:rPr>
      </w:pPr>
      <w:r w:rsidRPr="00835147">
        <w:rPr>
          <w:b/>
          <w:bCs/>
          <w:sz w:val="22"/>
          <w:szCs w:val="22"/>
        </w:rPr>
        <w:t>III.</w:t>
      </w:r>
    </w:p>
    <w:p w:rsidR="00697FC9" w:rsidRPr="00835147" w:rsidRDefault="00697FC9">
      <w:pPr>
        <w:pStyle w:val="Nadpis2"/>
        <w:rPr>
          <w:sz w:val="22"/>
          <w:szCs w:val="22"/>
        </w:rPr>
      </w:pPr>
      <w:r w:rsidRPr="00835147">
        <w:rPr>
          <w:sz w:val="22"/>
          <w:szCs w:val="22"/>
        </w:rPr>
        <w:t>Předmět smlouvy</w:t>
      </w:r>
    </w:p>
    <w:p w:rsidR="00F9710B" w:rsidRPr="00526758" w:rsidRDefault="00067DBE" w:rsidP="00421FB6">
      <w:pPr>
        <w:numPr>
          <w:ilvl w:val="0"/>
          <w:numId w:val="1"/>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Dodavatel se zavazuje </w:t>
      </w:r>
      <w:r w:rsidR="00350A3F" w:rsidRPr="00835147">
        <w:rPr>
          <w:sz w:val="22"/>
          <w:szCs w:val="22"/>
        </w:rPr>
        <w:t xml:space="preserve">na základě </w:t>
      </w:r>
      <w:r w:rsidR="00111DED" w:rsidRPr="00835147">
        <w:rPr>
          <w:sz w:val="22"/>
          <w:szCs w:val="22"/>
        </w:rPr>
        <w:t xml:space="preserve">dílčích </w:t>
      </w:r>
      <w:r w:rsidR="00350A3F" w:rsidRPr="00835147">
        <w:rPr>
          <w:sz w:val="22"/>
          <w:szCs w:val="22"/>
        </w:rPr>
        <w:t xml:space="preserve">objednávek </w:t>
      </w:r>
      <w:r w:rsidR="00111DED" w:rsidRPr="00835147">
        <w:rPr>
          <w:sz w:val="22"/>
          <w:szCs w:val="22"/>
        </w:rPr>
        <w:t>objednatele</w:t>
      </w:r>
      <w:r w:rsidR="000B54CE">
        <w:rPr>
          <w:sz w:val="22"/>
          <w:szCs w:val="22"/>
        </w:rPr>
        <w:t xml:space="preserve"> </w:t>
      </w:r>
      <w:r w:rsidR="000D21A2" w:rsidRPr="00835147">
        <w:rPr>
          <w:sz w:val="22"/>
          <w:szCs w:val="22"/>
        </w:rPr>
        <w:t xml:space="preserve">(dle vzoru v příloze č. </w:t>
      </w:r>
      <w:r w:rsidR="00876D9B" w:rsidRPr="00835147">
        <w:rPr>
          <w:sz w:val="22"/>
          <w:szCs w:val="22"/>
        </w:rPr>
        <w:t>1</w:t>
      </w:r>
      <w:r w:rsidR="000D21A2" w:rsidRPr="00835147">
        <w:rPr>
          <w:sz w:val="22"/>
          <w:szCs w:val="22"/>
        </w:rPr>
        <w:t xml:space="preserve"> – dále jen „</w:t>
      </w:r>
      <w:r w:rsidR="000D21A2" w:rsidRPr="00486B53">
        <w:rPr>
          <w:b/>
          <w:i/>
          <w:sz w:val="22"/>
          <w:szCs w:val="22"/>
        </w:rPr>
        <w:t>dílčí objednávka</w:t>
      </w:r>
      <w:r w:rsidR="000D21A2" w:rsidRPr="00835147">
        <w:rPr>
          <w:sz w:val="22"/>
          <w:szCs w:val="22"/>
        </w:rPr>
        <w:t>“)</w:t>
      </w:r>
      <w:r w:rsidR="000B54CE">
        <w:rPr>
          <w:sz w:val="22"/>
          <w:szCs w:val="22"/>
        </w:rPr>
        <w:t xml:space="preserve"> </w:t>
      </w:r>
      <w:r w:rsidR="00AC4D44" w:rsidRPr="00526758">
        <w:rPr>
          <w:sz w:val="22"/>
          <w:szCs w:val="22"/>
        </w:rPr>
        <w:t xml:space="preserve">dodat </w:t>
      </w:r>
      <w:r w:rsidR="00111DED" w:rsidRPr="00526758">
        <w:rPr>
          <w:sz w:val="22"/>
          <w:szCs w:val="22"/>
        </w:rPr>
        <w:t xml:space="preserve">zboží </w:t>
      </w:r>
      <w:r w:rsidR="0084237B" w:rsidRPr="00526758">
        <w:rPr>
          <w:sz w:val="22"/>
          <w:szCs w:val="22"/>
        </w:rPr>
        <w:t>(</w:t>
      </w:r>
      <w:r w:rsidR="00111DED" w:rsidRPr="00526758">
        <w:rPr>
          <w:sz w:val="22"/>
          <w:szCs w:val="22"/>
        </w:rPr>
        <w:t>vymezen</w:t>
      </w:r>
      <w:r w:rsidRPr="00526758">
        <w:rPr>
          <w:sz w:val="22"/>
          <w:szCs w:val="22"/>
        </w:rPr>
        <w:t>é</w:t>
      </w:r>
      <w:r w:rsidR="00350A3F" w:rsidRPr="00526758">
        <w:rPr>
          <w:sz w:val="22"/>
          <w:szCs w:val="22"/>
        </w:rPr>
        <w:t xml:space="preserve"> v odst. </w:t>
      </w:r>
      <w:r w:rsidR="00752956">
        <w:fldChar w:fldCharType="begin"/>
      </w:r>
      <w:r w:rsidR="00F60908">
        <w:instrText xml:space="preserve"> REF _Ref372729158 \r \h  \* MERGEFORMAT </w:instrText>
      </w:r>
      <w:r w:rsidR="00752956">
        <w:fldChar w:fldCharType="separate"/>
      </w:r>
      <w:r w:rsidR="00727586">
        <w:t>2</w:t>
      </w:r>
      <w:r w:rsidR="00752956">
        <w:fldChar w:fldCharType="end"/>
      </w:r>
      <w:r w:rsidR="00350A3F" w:rsidRPr="00526758">
        <w:rPr>
          <w:sz w:val="22"/>
          <w:szCs w:val="22"/>
        </w:rPr>
        <w:t xml:space="preserve"> níže</w:t>
      </w:r>
      <w:r w:rsidR="0084237B" w:rsidRPr="00526758">
        <w:rPr>
          <w:sz w:val="22"/>
          <w:szCs w:val="22"/>
        </w:rPr>
        <w:t>)</w:t>
      </w:r>
      <w:r w:rsidR="00AC4D44" w:rsidRPr="00526758">
        <w:rPr>
          <w:sz w:val="22"/>
          <w:szCs w:val="22"/>
        </w:rPr>
        <w:t xml:space="preserve"> a umožnit objednateli nabýt vlastnické právo ke zboží v okamžiku jeho převzetí objednatelem v souladu s čl. V. smlouvy</w:t>
      </w:r>
      <w:r w:rsidR="0084237B" w:rsidRPr="00526758">
        <w:rPr>
          <w:sz w:val="22"/>
          <w:szCs w:val="22"/>
        </w:rPr>
        <w:t xml:space="preserve"> a objednatel se zavazuje zaplatit za zboží kupní cenu stanovenou v souladu s touto smlouvou</w:t>
      </w:r>
      <w:r w:rsidR="00350A3F" w:rsidRPr="00526758">
        <w:rPr>
          <w:sz w:val="22"/>
          <w:szCs w:val="22"/>
        </w:rPr>
        <w:t>.</w:t>
      </w:r>
    </w:p>
    <w:p w:rsidR="00697FC9" w:rsidRPr="00690294" w:rsidRDefault="00111DED" w:rsidP="00421FB6">
      <w:pPr>
        <w:numPr>
          <w:ilvl w:val="0"/>
          <w:numId w:val="1"/>
        </w:numPr>
        <w:tabs>
          <w:tab w:val="clear" w:pos="1776"/>
        </w:tabs>
        <w:overflowPunct w:val="0"/>
        <w:autoSpaceDE w:val="0"/>
        <w:autoSpaceDN w:val="0"/>
        <w:adjustRightInd w:val="0"/>
        <w:spacing w:after="120"/>
        <w:ind w:left="426" w:hanging="426"/>
        <w:jc w:val="both"/>
        <w:rPr>
          <w:sz w:val="22"/>
          <w:szCs w:val="22"/>
        </w:rPr>
      </w:pPr>
      <w:bookmarkStart w:id="1" w:name="_Ref372729158"/>
      <w:r w:rsidRPr="00835147">
        <w:rPr>
          <w:sz w:val="22"/>
          <w:szCs w:val="22"/>
        </w:rPr>
        <w:t xml:space="preserve">Na základě </w:t>
      </w:r>
      <w:r w:rsidR="00FD2CB2" w:rsidRPr="00835147">
        <w:rPr>
          <w:sz w:val="22"/>
          <w:szCs w:val="22"/>
        </w:rPr>
        <w:t xml:space="preserve">dílčích </w:t>
      </w:r>
      <w:r w:rsidRPr="00835147">
        <w:rPr>
          <w:sz w:val="22"/>
          <w:szCs w:val="22"/>
        </w:rPr>
        <w:t>objednávek objednatele bud</w:t>
      </w:r>
      <w:r w:rsidR="00A84F25">
        <w:rPr>
          <w:sz w:val="22"/>
          <w:szCs w:val="22"/>
        </w:rPr>
        <w:t>ou dodávány</w:t>
      </w:r>
      <w:r w:rsidRPr="00835147">
        <w:rPr>
          <w:sz w:val="22"/>
          <w:szCs w:val="22"/>
        </w:rPr>
        <w:t xml:space="preserve"> </w:t>
      </w:r>
      <w:bookmarkEnd w:id="1"/>
      <w:r w:rsidR="00A84F25">
        <w:rPr>
          <w:sz w:val="22"/>
          <w:szCs w:val="22"/>
        </w:rPr>
        <w:t xml:space="preserve">kompaktní </w:t>
      </w:r>
      <w:r w:rsidR="00690294">
        <w:rPr>
          <w:sz w:val="22"/>
          <w:szCs w:val="22"/>
        </w:rPr>
        <w:t>vysílače</w:t>
      </w:r>
      <w:r w:rsidR="00A84F25">
        <w:rPr>
          <w:sz w:val="22"/>
          <w:szCs w:val="22"/>
        </w:rPr>
        <w:t>, oddělené vysílače</w:t>
      </w:r>
      <w:r w:rsidR="00690294">
        <w:rPr>
          <w:sz w:val="22"/>
          <w:szCs w:val="22"/>
        </w:rPr>
        <w:t xml:space="preserve"> a přijímače, jejichž podrobná specifikace je uvedena</w:t>
      </w:r>
      <w:r w:rsidR="00486B53" w:rsidRPr="00690294">
        <w:rPr>
          <w:sz w:val="22"/>
          <w:szCs w:val="22"/>
        </w:rPr>
        <w:t xml:space="preserve"> v příloze č. 2 </w:t>
      </w:r>
      <w:proofErr w:type="gramStart"/>
      <w:r w:rsidR="00486B53" w:rsidRPr="00690294">
        <w:rPr>
          <w:sz w:val="22"/>
          <w:szCs w:val="22"/>
        </w:rPr>
        <w:t>této</w:t>
      </w:r>
      <w:proofErr w:type="gramEnd"/>
      <w:r w:rsidR="00486B53" w:rsidRPr="00690294">
        <w:rPr>
          <w:sz w:val="22"/>
          <w:szCs w:val="22"/>
        </w:rPr>
        <w:t xml:space="preserve"> smlouvy </w:t>
      </w:r>
      <w:r w:rsidR="00697FC9" w:rsidRPr="00690294">
        <w:rPr>
          <w:sz w:val="22"/>
          <w:szCs w:val="22"/>
        </w:rPr>
        <w:t xml:space="preserve">(dále jen </w:t>
      </w:r>
      <w:r w:rsidR="000D21A2" w:rsidRPr="00690294">
        <w:rPr>
          <w:sz w:val="22"/>
          <w:szCs w:val="22"/>
        </w:rPr>
        <w:t>„</w:t>
      </w:r>
      <w:r w:rsidR="00697FC9" w:rsidRPr="00690294">
        <w:rPr>
          <w:b/>
          <w:i/>
          <w:sz w:val="22"/>
          <w:szCs w:val="22"/>
        </w:rPr>
        <w:t>zboží</w:t>
      </w:r>
      <w:r w:rsidR="000D21A2" w:rsidRPr="00690294">
        <w:rPr>
          <w:sz w:val="22"/>
          <w:szCs w:val="22"/>
        </w:rPr>
        <w:t>“</w:t>
      </w:r>
      <w:r w:rsidR="00697FC9" w:rsidRPr="00690294">
        <w:rPr>
          <w:sz w:val="22"/>
          <w:szCs w:val="22"/>
        </w:rPr>
        <w:t>).</w:t>
      </w:r>
    </w:p>
    <w:p w:rsidR="00690294" w:rsidRDefault="00111DED" w:rsidP="00421FB6">
      <w:pPr>
        <w:numPr>
          <w:ilvl w:val="0"/>
          <w:numId w:val="1"/>
        </w:numPr>
        <w:tabs>
          <w:tab w:val="clear" w:pos="1776"/>
        </w:tabs>
        <w:overflowPunct w:val="0"/>
        <w:autoSpaceDE w:val="0"/>
        <w:autoSpaceDN w:val="0"/>
        <w:adjustRightInd w:val="0"/>
        <w:spacing w:after="120"/>
        <w:ind w:left="426" w:hanging="426"/>
        <w:jc w:val="both"/>
        <w:rPr>
          <w:sz w:val="22"/>
          <w:szCs w:val="22"/>
        </w:rPr>
      </w:pPr>
      <w:r w:rsidRPr="00835147">
        <w:rPr>
          <w:sz w:val="22"/>
          <w:szCs w:val="22"/>
        </w:rPr>
        <w:t>Podrobn</w:t>
      </w:r>
      <w:r w:rsidR="00E12A47">
        <w:rPr>
          <w:sz w:val="22"/>
          <w:szCs w:val="22"/>
        </w:rPr>
        <w:t>é</w:t>
      </w:r>
      <w:r w:rsidRPr="00835147">
        <w:rPr>
          <w:sz w:val="22"/>
          <w:szCs w:val="22"/>
        </w:rPr>
        <w:t xml:space="preserve"> </w:t>
      </w:r>
      <w:r w:rsidR="00E12A47">
        <w:rPr>
          <w:sz w:val="22"/>
          <w:szCs w:val="22"/>
        </w:rPr>
        <w:t>určení</w:t>
      </w:r>
      <w:r w:rsidRPr="00835147">
        <w:rPr>
          <w:sz w:val="22"/>
          <w:szCs w:val="22"/>
        </w:rPr>
        <w:t xml:space="preserve"> </w:t>
      </w:r>
      <w:r w:rsidR="00486B53">
        <w:rPr>
          <w:sz w:val="22"/>
          <w:szCs w:val="22"/>
        </w:rPr>
        <w:t xml:space="preserve">požadovaného </w:t>
      </w:r>
      <w:r w:rsidR="00697FC9" w:rsidRPr="00835147">
        <w:rPr>
          <w:sz w:val="22"/>
          <w:szCs w:val="22"/>
        </w:rPr>
        <w:t xml:space="preserve">zboží </w:t>
      </w:r>
      <w:r w:rsidRPr="00835147">
        <w:rPr>
          <w:sz w:val="22"/>
          <w:szCs w:val="22"/>
        </w:rPr>
        <w:t xml:space="preserve">a jeho množství </w:t>
      </w:r>
      <w:r w:rsidR="00697FC9" w:rsidRPr="00835147">
        <w:rPr>
          <w:sz w:val="22"/>
          <w:szCs w:val="22"/>
        </w:rPr>
        <w:t>bud</w:t>
      </w:r>
      <w:r w:rsidRPr="00835147">
        <w:rPr>
          <w:sz w:val="22"/>
          <w:szCs w:val="22"/>
        </w:rPr>
        <w:t>e</w:t>
      </w:r>
      <w:r w:rsidR="000B54CE">
        <w:rPr>
          <w:sz w:val="22"/>
          <w:szCs w:val="22"/>
        </w:rPr>
        <w:t xml:space="preserve"> </w:t>
      </w:r>
      <w:r w:rsidR="00486B53">
        <w:rPr>
          <w:sz w:val="22"/>
          <w:szCs w:val="22"/>
        </w:rPr>
        <w:t>vždy</w:t>
      </w:r>
      <w:r w:rsidR="000B54CE">
        <w:rPr>
          <w:sz w:val="22"/>
          <w:szCs w:val="22"/>
        </w:rPr>
        <w:t xml:space="preserve"> </w:t>
      </w:r>
      <w:r w:rsidR="00703C68">
        <w:rPr>
          <w:sz w:val="22"/>
          <w:szCs w:val="22"/>
        </w:rPr>
        <w:t xml:space="preserve">uvedeno </w:t>
      </w:r>
      <w:r w:rsidR="00697FC9" w:rsidRPr="00835147">
        <w:rPr>
          <w:sz w:val="22"/>
          <w:szCs w:val="22"/>
        </w:rPr>
        <w:t>v</w:t>
      </w:r>
      <w:r w:rsidR="00486B53">
        <w:rPr>
          <w:sz w:val="22"/>
          <w:szCs w:val="22"/>
        </w:rPr>
        <w:t> </w:t>
      </w:r>
      <w:r w:rsidR="00697FC9" w:rsidRPr="00835147">
        <w:rPr>
          <w:sz w:val="22"/>
          <w:szCs w:val="22"/>
        </w:rPr>
        <w:t>konkrétních dílčích objednávkách objednatele</w:t>
      </w:r>
      <w:r w:rsidR="00E12A47">
        <w:rPr>
          <w:sz w:val="22"/>
          <w:szCs w:val="22"/>
        </w:rPr>
        <w:t>.</w:t>
      </w:r>
      <w:r w:rsidR="007750F5">
        <w:rPr>
          <w:sz w:val="22"/>
          <w:szCs w:val="22"/>
        </w:rPr>
        <w:t xml:space="preserve"> </w:t>
      </w:r>
    </w:p>
    <w:p w:rsidR="00697FC9" w:rsidRPr="002B745E" w:rsidRDefault="00BA61C7" w:rsidP="00421FB6">
      <w:pPr>
        <w:numPr>
          <w:ilvl w:val="0"/>
          <w:numId w:val="1"/>
        </w:numPr>
        <w:tabs>
          <w:tab w:val="clear" w:pos="1776"/>
        </w:tabs>
        <w:overflowPunct w:val="0"/>
        <w:autoSpaceDE w:val="0"/>
        <w:autoSpaceDN w:val="0"/>
        <w:adjustRightInd w:val="0"/>
        <w:spacing w:after="120"/>
        <w:ind w:left="426" w:hanging="426"/>
        <w:jc w:val="both"/>
        <w:rPr>
          <w:sz w:val="22"/>
          <w:szCs w:val="22"/>
        </w:rPr>
      </w:pPr>
      <w:r w:rsidRPr="00CD11C4">
        <w:rPr>
          <w:sz w:val="22"/>
          <w:szCs w:val="22"/>
        </w:rPr>
        <w:t xml:space="preserve">Objednatel předpokládá, že v letech 2016 až 2018 bude objem dodávek zboží </w:t>
      </w:r>
      <w:r w:rsidR="005C3EF3">
        <w:rPr>
          <w:sz w:val="22"/>
          <w:szCs w:val="22"/>
        </w:rPr>
        <w:t xml:space="preserve">přibližně </w:t>
      </w:r>
      <w:r>
        <w:rPr>
          <w:sz w:val="22"/>
          <w:szCs w:val="22"/>
        </w:rPr>
        <w:t>2100</w:t>
      </w:r>
      <w:r w:rsidRPr="00CD11C4">
        <w:rPr>
          <w:sz w:val="22"/>
          <w:szCs w:val="22"/>
        </w:rPr>
        <w:t xml:space="preserve"> kusů kompaktních vysílačů</w:t>
      </w:r>
      <w:r>
        <w:rPr>
          <w:sz w:val="22"/>
          <w:szCs w:val="22"/>
        </w:rPr>
        <w:t xml:space="preserve"> v každém</w:t>
      </w:r>
      <w:r w:rsidRPr="00CD11C4">
        <w:rPr>
          <w:sz w:val="22"/>
          <w:szCs w:val="22"/>
        </w:rPr>
        <w:t xml:space="preserve"> kalendářní</w:t>
      </w:r>
      <w:r>
        <w:rPr>
          <w:sz w:val="22"/>
          <w:szCs w:val="22"/>
        </w:rPr>
        <w:t>m</w:t>
      </w:r>
      <w:r w:rsidRPr="00CD11C4">
        <w:rPr>
          <w:sz w:val="22"/>
          <w:szCs w:val="22"/>
        </w:rPr>
        <w:t xml:space="preserve"> ro</w:t>
      </w:r>
      <w:r>
        <w:rPr>
          <w:sz w:val="22"/>
          <w:szCs w:val="22"/>
        </w:rPr>
        <w:t>ce, 110</w:t>
      </w:r>
      <w:r w:rsidRPr="00CD11C4">
        <w:rPr>
          <w:sz w:val="22"/>
          <w:szCs w:val="22"/>
        </w:rPr>
        <w:t xml:space="preserve"> kusů oddělených vysílačů </w:t>
      </w:r>
      <w:r>
        <w:rPr>
          <w:sz w:val="22"/>
          <w:szCs w:val="22"/>
        </w:rPr>
        <w:t>v každém</w:t>
      </w:r>
      <w:r w:rsidRPr="00CD11C4">
        <w:rPr>
          <w:sz w:val="22"/>
          <w:szCs w:val="22"/>
        </w:rPr>
        <w:t xml:space="preserve"> kalendářní</w:t>
      </w:r>
      <w:r>
        <w:rPr>
          <w:sz w:val="22"/>
          <w:szCs w:val="22"/>
        </w:rPr>
        <w:t>m</w:t>
      </w:r>
      <w:r w:rsidRPr="00CD11C4">
        <w:rPr>
          <w:sz w:val="22"/>
          <w:szCs w:val="22"/>
        </w:rPr>
        <w:t xml:space="preserve"> ro</w:t>
      </w:r>
      <w:r>
        <w:rPr>
          <w:sz w:val="22"/>
          <w:szCs w:val="22"/>
        </w:rPr>
        <w:t>ce a 7</w:t>
      </w:r>
      <w:r w:rsidRPr="002B745E">
        <w:rPr>
          <w:sz w:val="22"/>
          <w:szCs w:val="22"/>
        </w:rPr>
        <w:t xml:space="preserve"> kusů přijímačů v </w:t>
      </w:r>
      <w:r>
        <w:rPr>
          <w:sz w:val="22"/>
          <w:szCs w:val="22"/>
        </w:rPr>
        <w:t>každém</w:t>
      </w:r>
      <w:r w:rsidRPr="00CD11C4">
        <w:rPr>
          <w:sz w:val="22"/>
          <w:szCs w:val="22"/>
        </w:rPr>
        <w:t xml:space="preserve"> kalendářní</w:t>
      </w:r>
      <w:r>
        <w:rPr>
          <w:sz w:val="22"/>
          <w:szCs w:val="22"/>
        </w:rPr>
        <w:t>m</w:t>
      </w:r>
      <w:r w:rsidRPr="00CD11C4">
        <w:rPr>
          <w:sz w:val="22"/>
          <w:szCs w:val="22"/>
        </w:rPr>
        <w:t xml:space="preserve"> ro</w:t>
      </w:r>
      <w:r>
        <w:rPr>
          <w:sz w:val="22"/>
          <w:szCs w:val="22"/>
        </w:rPr>
        <w:t xml:space="preserve">ce. </w:t>
      </w:r>
      <w:r w:rsidRPr="002B745E">
        <w:rPr>
          <w:sz w:val="22"/>
          <w:szCs w:val="22"/>
        </w:rPr>
        <w:t>Objednatel je oprávněn, nikoliv povinen zboží odebírat. Objednatel je oprávněn neodebrat v kalendářním roce žádné zboží. Množství odebraného zboží v rámci výše uvedených předpokládaných ročních objemů určuje výhradně objednatel s ohledem na jeho provozní potřeby a možnosti</w:t>
      </w:r>
      <w:r w:rsidR="00FE1828" w:rsidRPr="002B745E">
        <w:rPr>
          <w:sz w:val="22"/>
          <w:szCs w:val="22"/>
        </w:rPr>
        <w:t xml:space="preserve">. </w:t>
      </w:r>
      <w:r w:rsidR="00E12A47" w:rsidRPr="002B745E">
        <w:rPr>
          <w:sz w:val="22"/>
          <w:szCs w:val="22"/>
        </w:rPr>
        <w:t xml:space="preserve">  </w:t>
      </w:r>
      <w:r w:rsidR="00697FC9" w:rsidRPr="002B745E">
        <w:rPr>
          <w:sz w:val="22"/>
          <w:szCs w:val="22"/>
        </w:rPr>
        <w:t xml:space="preserve"> </w:t>
      </w:r>
    </w:p>
    <w:p w:rsidR="00697FC9" w:rsidRPr="00D60462" w:rsidRDefault="00697FC9" w:rsidP="00421FB6">
      <w:pPr>
        <w:numPr>
          <w:ilvl w:val="0"/>
          <w:numId w:val="1"/>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Dodavatel </w:t>
      </w:r>
      <w:r w:rsidR="00067DBE" w:rsidRPr="00835147">
        <w:rPr>
          <w:sz w:val="22"/>
          <w:szCs w:val="22"/>
        </w:rPr>
        <w:t>se zavazuje dodávat</w:t>
      </w:r>
      <w:r w:rsidRPr="00835147">
        <w:rPr>
          <w:sz w:val="22"/>
          <w:szCs w:val="22"/>
        </w:rPr>
        <w:t xml:space="preserve"> zboží v</w:t>
      </w:r>
      <w:r w:rsidR="00067DBE" w:rsidRPr="00835147">
        <w:rPr>
          <w:sz w:val="22"/>
          <w:szCs w:val="22"/>
        </w:rPr>
        <w:t xml:space="preserve"> množství, v </w:t>
      </w:r>
      <w:r w:rsidRPr="00835147">
        <w:rPr>
          <w:sz w:val="22"/>
          <w:szCs w:val="22"/>
        </w:rPr>
        <w:t>souladu s</w:t>
      </w:r>
      <w:r w:rsidR="000B54CE">
        <w:rPr>
          <w:sz w:val="22"/>
          <w:szCs w:val="22"/>
        </w:rPr>
        <w:t xml:space="preserve"> </w:t>
      </w:r>
      <w:r w:rsidRPr="00835147">
        <w:rPr>
          <w:sz w:val="22"/>
          <w:szCs w:val="22"/>
        </w:rPr>
        <w:t xml:space="preserve">popisem a specifikací </w:t>
      </w:r>
      <w:r w:rsidR="00067DBE" w:rsidRPr="00835147">
        <w:rPr>
          <w:sz w:val="22"/>
          <w:szCs w:val="22"/>
        </w:rPr>
        <w:t xml:space="preserve">stanovených </w:t>
      </w:r>
      <w:r w:rsidR="00067DBE" w:rsidRPr="005D586F">
        <w:rPr>
          <w:sz w:val="22"/>
          <w:szCs w:val="22"/>
        </w:rPr>
        <w:t>objednatelem</w:t>
      </w:r>
      <w:r w:rsidRPr="005D586F">
        <w:rPr>
          <w:sz w:val="22"/>
          <w:szCs w:val="22"/>
        </w:rPr>
        <w:t xml:space="preserve">, </w:t>
      </w:r>
      <w:r w:rsidR="00067DBE" w:rsidRPr="005D586F">
        <w:rPr>
          <w:sz w:val="22"/>
          <w:szCs w:val="22"/>
        </w:rPr>
        <w:t xml:space="preserve">a dále v </w:t>
      </w:r>
      <w:r w:rsidRPr="005D586F">
        <w:rPr>
          <w:sz w:val="22"/>
          <w:szCs w:val="22"/>
        </w:rPr>
        <w:t>nové</w:t>
      </w:r>
      <w:r w:rsidR="00067DBE" w:rsidRPr="005D586F">
        <w:rPr>
          <w:sz w:val="22"/>
          <w:szCs w:val="22"/>
        </w:rPr>
        <w:t>m</w:t>
      </w:r>
      <w:r w:rsidRPr="005D586F">
        <w:rPr>
          <w:sz w:val="22"/>
          <w:szCs w:val="22"/>
        </w:rPr>
        <w:t>, nepoužité</w:t>
      </w:r>
      <w:r w:rsidR="00067DBE" w:rsidRPr="005D586F">
        <w:rPr>
          <w:sz w:val="22"/>
          <w:szCs w:val="22"/>
        </w:rPr>
        <w:t>m</w:t>
      </w:r>
      <w:r w:rsidRPr="005D586F">
        <w:rPr>
          <w:sz w:val="22"/>
          <w:szCs w:val="22"/>
        </w:rPr>
        <w:t>, kvalitní</w:t>
      </w:r>
      <w:r w:rsidR="00067DBE" w:rsidRPr="005D586F">
        <w:rPr>
          <w:sz w:val="22"/>
          <w:szCs w:val="22"/>
        </w:rPr>
        <w:t>m</w:t>
      </w:r>
      <w:r w:rsidRPr="005D586F">
        <w:rPr>
          <w:sz w:val="22"/>
          <w:szCs w:val="22"/>
        </w:rPr>
        <w:t xml:space="preserve"> a dobrém stavu, </w:t>
      </w:r>
      <w:r w:rsidR="00067DBE" w:rsidRPr="005D586F">
        <w:rPr>
          <w:sz w:val="22"/>
          <w:szCs w:val="22"/>
        </w:rPr>
        <w:t xml:space="preserve">bez </w:t>
      </w:r>
      <w:r w:rsidRPr="005D586F">
        <w:rPr>
          <w:sz w:val="22"/>
          <w:szCs w:val="22"/>
        </w:rPr>
        <w:t xml:space="preserve">vad, </w:t>
      </w:r>
      <w:r w:rsidR="00067DBE" w:rsidRPr="005D586F">
        <w:rPr>
          <w:sz w:val="22"/>
          <w:szCs w:val="22"/>
        </w:rPr>
        <w:t xml:space="preserve">tak, aby bylo způsobilé </w:t>
      </w:r>
      <w:r w:rsidRPr="005D586F">
        <w:rPr>
          <w:sz w:val="22"/>
          <w:szCs w:val="22"/>
        </w:rPr>
        <w:t xml:space="preserve">pro zamýšlené použití </w:t>
      </w:r>
      <w:r w:rsidR="00067DBE" w:rsidRPr="005D586F">
        <w:rPr>
          <w:sz w:val="22"/>
          <w:szCs w:val="22"/>
        </w:rPr>
        <w:t xml:space="preserve">a </w:t>
      </w:r>
      <w:r w:rsidRPr="005D586F">
        <w:rPr>
          <w:sz w:val="22"/>
          <w:szCs w:val="22"/>
        </w:rPr>
        <w:t>vyhov</w:t>
      </w:r>
      <w:r w:rsidR="00067DBE" w:rsidRPr="005D586F">
        <w:rPr>
          <w:sz w:val="22"/>
          <w:szCs w:val="22"/>
        </w:rPr>
        <w:t>ovalo</w:t>
      </w:r>
      <w:r w:rsidRPr="005D586F">
        <w:rPr>
          <w:sz w:val="22"/>
          <w:szCs w:val="22"/>
        </w:rPr>
        <w:t xml:space="preserve"> podmínkám zákona č. 22/1997 Sb. v platném znění</w:t>
      </w:r>
      <w:r w:rsidR="00600B26" w:rsidRPr="005D586F">
        <w:rPr>
          <w:sz w:val="22"/>
          <w:szCs w:val="22"/>
        </w:rPr>
        <w:t>,</w:t>
      </w:r>
      <w:r w:rsidR="00600B26" w:rsidRPr="005D586F">
        <w:rPr>
          <w:rStyle w:val="slostrnky"/>
          <w:sz w:val="22"/>
          <w:szCs w:val="22"/>
        </w:rPr>
        <w:t xml:space="preserve"> a </w:t>
      </w:r>
      <w:r w:rsidR="00814E9B" w:rsidRPr="005D586F">
        <w:rPr>
          <w:rStyle w:val="slostrnky"/>
          <w:sz w:val="22"/>
          <w:szCs w:val="22"/>
        </w:rPr>
        <w:t xml:space="preserve">dále, </w:t>
      </w:r>
      <w:r w:rsidR="00600B26" w:rsidRPr="005D586F">
        <w:rPr>
          <w:rStyle w:val="slostrnky"/>
          <w:sz w:val="22"/>
          <w:szCs w:val="22"/>
        </w:rPr>
        <w:t>aby odpovídalo popisu funkčnosti uvedenému v příslušných dokumentech a nabídkách výrobce a dodavatele</w:t>
      </w:r>
      <w:r w:rsidRPr="005D586F">
        <w:rPr>
          <w:sz w:val="22"/>
          <w:szCs w:val="22"/>
        </w:rPr>
        <w:t>.</w:t>
      </w:r>
      <w:r w:rsidR="00096ADA">
        <w:rPr>
          <w:sz w:val="22"/>
          <w:szCs w:val="22"/>
        </w:rPr>
        <w:t xml:space="preserve"> Dodavatel se zavazuje dodávat zboží včetně veškerého příslušenství tak, aby zboží bylo plně funkční a bez dalšího použitelné pro účely této smlouvy, a to zejména </w:t>
      </w:r>
      <w:r w:rsidR="0025324F">
        <w:rPr>
          <w:sz w:val="22"/>
          <w:szCs w:val="22"/>
        </w:rPr>
        <w:t>antény, kabely nebo spojovací materiál.</w:t>
      </w:r>
    </w:p>
    <w:p w:rsidR="000D21A2" w:rsidRDefault="00EF1769" w:rsidP="00421FB6">
      <w:pPr>
        <w:numPr>
          <w:ilvl w:val="0"/>
          <w:numId w:val="1"/>
        </w:numPr>
        <w:tabs>
          <w:tab w:val="clear" w:pos="1776"/>
        </w:tabs>
        <w:overflowPunct w:val="0"/>
        <w:autoSpaceDE w:val="0"/>
        <w:autoSpaceDN w:val="0"/>
        <w:adjustRightInd w:val="0"/>
        <w:spacing w:after="120"/>
        <w:ind w:left="426" w:hanging="426"/>
        <w:jc w:val="both"/>
        <w:rPr>
          <w:sz w:val="22"/>
          <w:szCs w:val="22"/>
        </w:rPr>
      </w:pPr>
      <w:r w:rsidRPr="00835147">
        <w:rPr>
          <w:sz w:val="22"/>
          <w:szCs w:val="22"/>
        </w:rPr>
        <w:t>Dodavatel</w:t>
      </w:r>
      <w:r w:rsidR="000D21A2" w:rsidRPr="00835147">
        <w:rPr>
          <w:sz w:val="22"/>
          <w:szCs w:val="22"/>
        </w:rPr>
        <w:t xml:space="preserve"> je povinen dodat zboží ta</w:t>
      </w:r>
      <w:r w:rsidR="00526758">
        <w:rPr>
          <w:sz w:val="22"/>
          <w:szCs w:val="22"/>
        </w:rPr>
        <w:t>k, aby nebylo v okamžiku dodání</w:t>
      </w:r>
      <w:r w:rsidR="0084237B" w:rsidRPr="00835147">
        <w:rPr>
          <w:sz w:val="22"/>
          <w:szCs w:val="22"/>
        </w:rPr>
        <w:t xml:space="preserve"> </w:t>
      </w:r>
      <w:r w:rsidR="000D21A2" w:rsidRPr="00835147">
        <w:rPr>
          <w:sz w:val="22"/>
          <w:szCs w:val="22"/>
        </w:rPr>
        <w:t>zatíženo jakýmikoliv právy třetích osob (včetně podmíněných, nebo budoucích práv).</w:t>
      </w:r>
    </w:p>
    <w:p w:rsidR="005B71B7" w:rsidRDefault="005B71B7" w:rsidP="00421FB6">
      <w:pPr>
        <w:numPr>
          <w:ilvl w:val="0"/>
          <w:numId w:val="1"/>
        </w:numPr>
        <w:tabs>
          <w:tab w:val="clear" w:pos="1776"/>
        </w:tabs>
        <w:overflowPunct w:val="0"/>
        <w:autoSpaceDE w:val="0"/>
        <w:autoSpaceDN w:val="0"/>
        <w:adjustRightInd w:val="0"/>
        <w:spacing w:after="120"/>
        <w:ind w:left="426" w:hanging="426"/>
        <w:jc w:val="both"/>
        <w:rPr>
          <w:sz w:val="22"/>
          <w:szCs w:val="22"/>
        </w:rPr>
      </w:pPr>
      <w:r>
        <w:rPr>
          <w:sz w:val="22"/>
          <w:szCs w:val="22"/>
        </w:rPr>
        <w:t>Dodavatel prohlašuje, že dodávané zboží umožňuje dodavateli řádné poskytování Datových služeb dle čl. XI a násl. této smlouvy.</w:t>
      </w:r>
    </w:p>
    <w:p w:rsidR="00697FC9" w:rsidRPr="00835147" w:rsidRDefault="00697FC9" w:rsidP="00CD11C4">
      <w:pPr>
        <w:spacing w:before="120"/>
        <w:jc w:val="center"/>
        <w:rPr>
          <w:b/>
          <w:bCs/>
          <w:sz w:val="22"/>
          <w:szCs w:val="22"/>
        </w:rPr>
      </w:pPr>
      <w:r w:rsidRPr="00835147">
        <w:rPr>
          <w:b/>
          <w:bCs/>
          <w:sz w:val="22"/>
          <w:szCs w:val="22"/>
        </w:rPr>
        <w:t>IV.</w:t>
      </w:r>
    </w:p>
    <w:p w:rsidR="00957F78" w:rsidRPr="00835147" w:rsidRDefault="00957F78" w:rsidP="00CD11C4">
      <w:pPr>
        <w:spacing w:after="120"/>
        <w:jc w:val="center"/>
        <w:rPr>
          <w:b/>
          <w:bCs/>
          <w:sz w:val="22"/>
          <w:szCs w:val="22"/>
        </w:rPr>
      </w:pPr>
      <w:r w:rsidRPr="00835147">
        <w:rPr>
          <w:b/>
          <w:bCs/>
          <w:sz w:val="22"/>
          <w:szCs w:val="22"/>
        </w:rPr>
        <w:t>Dílčí objednávky</w:t>
      </w:r>
    </w:p>
    <w:p w:rsidR="00281C45" w:rsidRPr="00835147" w:rsidRDefault="00281C45" w:rsidP="00421FB6">
      <w:pPr>
        <w:numPr>
          <w:ilvl w:val="0"/>
          <w:numId w:val="15"/>
        </w:numPr>
        <w:tabs>
          <w:tab w:val="clear" w:pos="1776"/>
        </w:tabs>
        <w:overflowPunct w:val="0"/>
        <w:autoSpaceDE w:val="0"/>
        <w:autoSpaceDN w:val="0"/>
        <w:adjustRightInd w:val="0"/>
        <w:spacing w:after="120"/>
        <w:ind w:left="426" w:hanging="426"/>
        <w:jc w:val="both"/>
        <w:rPr>
          <w:bCs/>
          <w:sz w:val="22"/>
          <w:szCs w:val="22"/>
        </w:rPr>
      </w:pPr>
      <w:r w:rsidRPr="00835147">
        <w:rPr>
          <w:bCs/>
          <w:sz w:val="22"/>
          <w:szCs w:val="22"/>
        </w:rPr>
        <w:t xml:space="preserve">Smluvní strany se dohodly, že dodavatel bude na základě dílčích objednávek </w:t>
      </w:r>
      <w:r w:rsidR="009B0218" w:rsidRPr="00835147">
        <w:rPr>
          <w:bCs/>
          <w:sz w:val="22"/>
          <w:szCs w:val="22"/>
        </w:rPr>
        <w:t>objednatele dodávat zboží na místo dodání v nich specifikované.</w:t>
      </w:r>
    </w:p>
    <w:p w:rsidR="00637341" w:rsidRPr="00526758" w:rsidRDefault="00637341" w:rsidP="00421FB6">
      <w:pPr>
        <w:numPr>
          <w:ilvl w:val="0"/>
          <w:numId w:val="15"/>
        </w:numPr>
        <w:tabs>
          <w:tab w:val="clear" w:pos="1776"/>
        </w:tabs>
        <w:overflowPunct w:val="0"/>
        <w:autoSpaceDE w:val="0"/>
        <w:autoSpaceDN w:val="0"/>
        <w:adjustRightInd w:val="0"/>
        <w:spacing w:after="120"/>
        <w:ind w:left="426" w:hanging="426"/>
        <w:jc w:val="both"/>
        <w:rPr>
          <w:sz w:val="22"/>
          <w:szCs w:val="22"/>
        </w:rPr>
      </w:pPr>
      <w:bookmarkStart w:id="2" w:name="_Ref373157091"/>
      <w:r w:rsidRPr="00526758">
        <w:rPr>
          <w:bCs/>
          <w:sz w:val="22"/>
          <w:szCs w:val="22"/>
        </w:rPr>
        <w:t>Smluvní</w:t>
      </w:r>
      <w:r w:rsidRPr="00526758">
        <w:rPr>
          <w:sz w:val="22"/>
          <w:szCs w:val="22"/>
        </w:rPr>
        <w:t xml:space="preserve"> strany se dohodly, že </w:t>
      </w:r>
      <w:r w:rsidR="002B23D0" w:rsidRPr="00526758">
        <w:rPr>
          <w:sz w:val="22"/>
          <w:szCs w:val="22"/>
        </w:rPr>
        <w:t xml:space="preserve">na základě této smlouvy mezi nimi bude docházet k uzavírání </w:t>
      </w:r>
      <w:r w:rsidRPr="00526758">
        <w:rPr>
          <w:sz w:val="22"/>
          <w:szCs w:val="22"/>
        </w:rPr>
        <w:t xml:space="preserve">dílčích kupních smluv </w:t>
      </w:r>
      <w:r w:rsidR="00876D9B" w:rsidRPr="00526758">
        <w:rPr>
          <w:sz w:val="22"/>
          <w:szCs w:val="22"/>
        </w:rPr>
        <w:t>(dále jen „</w:t>
      </w:r>
      <w:r w:rsidR="00876D9B" w:rsidRPr="00526758">
        <w:rPr>
          <w:b/>
          <w:i/>
          <w:sz w:val="22"/>
          <w:szCs w:val="22"/>
        </w:rPr>
        <w:t>dílčí kupní smlouva</w:t>
      </w:r>
      <w:r w:rsidR="00876D9B" w:rsidRPr="00526758">
        <w:rPr>
          <w:sz w:val="22"/>
          <w:szCs w:val="22"/>
        </w:rPr>
        <w:t>“)</w:t>
      </w:r>
      <w:r w:rsidR="00526758">
        <w:rPr>
          <w:sz w:val="22"/>
          <w:szCs w:val="22"/>
        </w:rPr>
        <w:t>.</w:t>
      </w:r>
      <w:r w:rsidRPr="00526758">
        <w:rPr>
          <w:sz w:val="22"/>
          <w:szCs w:val="22"/>
        </w:rPr>
        <w:t xml:space="preserve"> </w:t>
      </w:r>
      <w:r w:rsidR="00A3280A">
        <w:rPr>
          <w:sz w:val="22"/>
          <w:szCs w:val="22"/>
        </w:rPr>
        <w:t xml:space="preserve">K uzavření dílčí kupní smlouvy dochází potvrzením dílčí objednávky doručené objednatelem dodavateli. </w:t>
      </w:r>
      <w:bookmarkStart w:id="3" w:name="_Ref373157966"/>
      <w:bookmarkEnd w:id="2"/>
      <w:r w:rsidR="00526758">
        <w:rPr>
          <w:sz w:val="22"/>
          <w:szCs w:val="22"/>
        </w:rPr>
        <w:t>Na základě dílčí kupní smlouvy je dodavatel povinen dodat</w:t>
      </w:r>
      <w:r w:rsidR="00281C45" w:rsidRPr="00526758">
        <w:rPr>
          <w:sz w:val="22"/>
          <w:szCs w:val="22"/>
        </w:rPr>
        <w:t xml:space="preserve"> zboží v množství a kvalitě specifikované v této smlouvě a v dílčí </w:t>
      </w:r>
      <w:r w:rsidR="00281C45" w:rsidRPr="00526758">
        <w:rPr>
          <w:sz w:val="22"/>
          <w:szCs w:val="22"/>
        </w:rPr>
        <w:lastRenderedPageBreak/>
        <w:t>objednávce</w:t>
      </w:r>
      <w:r w:rsidR="00526758">
        <w:rPr>
          <w:sz w:val="22"/>
          <w:szCs w:val="22"/>
        </w:rPr>
        <w:t xml:space="preserve"> a </w:t>
      </w:r>
      <w:r w:rsidR="00526758" w:rsidRPr="00526758">
        <w:rPr>
          <w:sz w:val="22"/>
          <w:szCs w:val="22"/>
        </w:rPr>
        <w:t>umožnit objed</w:t>
      </w:r>
      <w:r w:rsidR="00526758">
        <w:rPr>
          <w:sz w:val="22"/>
          <w:szCs w:val="22"/>
        </w:rPr>
        <w:t>nateli nabýt vlastnické právo k tomuto</w:t>
      </w:r>
      <w:r w:rsidR="00526758" w:rsidRPr="00526758">
        <w:rPr>
          <w:sz w:val="22"/>
          <w:szCs w:val="22"/>
        </w:rPr>
        <w:t xml:space="preserve"> zboží</w:t>
      </w:r>
      <w:r w:rsidR="00526758">
        <w:rPr>
          <w:sz w:val="22"/>
          <w:szCs w:val="22"/>
        </w:rPr>
        <w:t xml:space="preserve"> a objednatel je povinen </w:t>
      </w:r>
      <w:r w:rsidR="00526758" w:rsidRPr="00526758">
        <w:rPr>
          <w:sz w:val="22"/>
          <w:szCs w:val="22"/>
        </w:rPr>
        <w:t xml:space="preserve">za </w:t>
      </w:r>
      <w:r w:rsidR="00526758">
        <w:rPr>
          <w:sz w:val="22"/>
          <w:szCs w:val="22"/>
        </w:rPr>
        <w:t xml:space="preserve">toto </w:t>
      </w:r>
      <w:r w:rsidR="00526758" w:rsidRPr="00526758">
        <w:rPr>
          <w:sz w:val="22"/>
          <w:szCs w:val="22"/>
        </w:rPr>
        <w:t xml:space="preserve">zboží </w:t>
      </w:r>
      <w:r w:rsidR="00526758">
        <w:rPr>
          <w:sz w:val="22"/>
          <w:szCs w:val="22"/>
        </w:rPr>
        <w:t xml:space="preserve">zaplatit </w:t>
      </w:r>
      <w:r w:rsidR="00526758" w:rsidRPr="00526758">
        <w:rPr>
          <w:sz w:val="22"/>
          <w:szCs w:val="22"/>
        </w:rPr>
        <w:t>kupní cenu stanovenou v souladu s touto smlouvou</w:t>
      </w:r>
      <w:r w:rsidR="00281C45" w:rsidRPr="00526758">
        <w:rPr>
          <w:sz w:val="22"/>
          <w:szCs w:val="22"/>
        </w:rPr>
        <w:t>.</w:t>
      </w:r>
      <w:bookmarkEnd w:id="3"/>
    </w:p>
    <w:p w:rsidR="00C05DE3" w:rsidRPr="000B54CE" w:rsidRDefault="0032453B" w:rsidP="00421FB6">
      <w:pPr>
        <w:numPr>
          <w:ilvl w:val="0"/>
          <w:numId w:val="15"/>
        </w:numPr>
        <w:tabs>
          <w:tab w:val="clear" w:pos="1776"/>
        </w:tabs>
        <w:overflowPunct w:val="0"/>
        <w:autoSpaceDE w:val="0"/>
        <w:autoSpaceDN w:val="0"/>
        <w:adjustRightInd w:val="0"/>
        <w:spacing w:after="120"/>
        <w:ind w:left="426" w:hanging="426"/>
        <w:jc w:val="both"/>
        <w:rPr>
          <w:bCs/>
          <w:sz w:val="22"/>
          <w:szCs w:val="22"/>
        </w:rPr>
      </w:pPr>
      <w:r>
        <w:rPr>
          <w:bCs/>
          <w:sz w:val="22"/>
          <w:szCs w:val="22"/>
        </w:rPr>
        <w:t xml:space="preserve">Objednatel je povinen doručit </w:t>
      </w:r>
      <w:r w:rsidR="000B54CE">
        <w:rPr>
          <w:bCs/>
          <w:sz w:val="22"/>
          <w:szCs w:val="22"/>
        </w:rPr>
        <w:t xml:space="preserve">podepsanou </w:t>
      </w:r>
      <w:r>
        <w:rPr>
          <w:bCs/>
          <w:sz w:val="22"/>
          <w:szCs w:val="22"/>
        </w:rPr>
        <w:t xml:space="preserve">dílčí objednávku </w:t>
      </w:r>
      <w:r w:rsidR="00C05DE3">
        <w:rPr>
          <w:bCs/>
          <w:sz w:val="22"/>
          <w:szCs w:val="22"/>
        </w:rPr>
        <w:t xml:space="preserve">dodavateli </w:t>
      </w:r>
      <w:r>
        <w:rPr>
          <w:bCs/>
          <w:sz w:val="22"/>
          <w:szCs w:val="22"/>
        </w:rPr>
        <w:t xml:space="preserve">písemně do sídla </w:t>
      </w:r>
      <w:r w:rsidR="00C05DE3">
        <w:rPr>
          <w:bCs/>
          <w:sz w:val="22"/>
          <w:szCs w:val="22"/>
        </w:rPr>
        <w:t xml:space="preserve">nebo místa podnikání </w:t>
      </w:r>
      <w:r>
        <w:rPr>
          <w:bCs/>
          <w:sz w:val="22"/>
          <w:szCs w:val="22"/>
        </w:rPr>
        <w:t>dodavatele uvedené</w:t>
      </w:r>
      <w:r w:rsidR="00C05DE3">
        <w:rPr>
          <w:bCs/>
          <w:sz w:val="22"/>
          <w:szCs w:val="22"/>
        </w:rPr>
        <w:t>ho</w:t>
      </w:r>
      <w:r>
        <w:rPr>
          <w:bCs/>
          <w:sz w:val="22"/>
          <w:szCs w:val="22"/>
        </w:rPr>
        <w:t xml:space="preserve"> v záhlaví této smlouvy </w:t>
      </w:r>
      <w:r>
        <w:rPr>
          <w:sz w:val="22"/>
          <w:szCs w:val="22"/>
        </w:rPr>
        <w:t xml:space="preserve">nebo </w:t>
      </w:r>
      <w:r w:rsidR="00C05DE3">
        <w:rPr>
          <w:sz w:val="22"/>
          <w:szCs w:val="22"/>
        </w:rPr>
        <w:t xml:space="preserve">naskenovanou </w:t>
      </w:r>
      <w:r w:rsidR="000B54CE">
        <w:rPr>
          <w:sz w:val="22"/>
          <w:szCs w:val="22"/>
        </w:rPr>
        <w:t xml:space="preserve">podepsanou </w:t>
      </w:r>
      <w:r w:rsidR="00C05DE3">
        <w:rPr>
          <w:sz w:val="22"/>
          <w:szCs w:val="22"/>
        </w:rPr>
        <w:t xml:space="preserve">dílčí objednávku zaslat dodavateli emailem na adresu </w:t>
      </w:r>
      <w:r w:rsidR="00702EE2" w:rsidRPr="00702EE2">
        <w:rPr>
          <w:b/>
          <w:sz w:val="22"/>
          <w:szCs w:val="22"/>
          <w:highlight w:val="yellow"/>
        </w:rPr>
        <w:t>[Doplní uchazeč</w:t>
      </w:r>
      <w:r w:rsidR="00702EE2" w:rsidRPr="00702EE2">
        <w:rPr>
          <w:b/>
          <w:sz w:val="22"/>
          <w:szCs w:val="22"/>
          <w:highlight w:val="yellow"/>
          <w:lang w:val="en-US"/>
        </w:rPr>
        <w:t>]</w:t>
      </w:r>
      <w:r w:rsidR="00C05DE3">
        <w:rPr>
          <w:sz w:val="22"/>
          <w:szCs w:val="22"/>
        </w:rPr>
        <w:t xml:space="preserve">. </w:t>
      </w:r>
      <w:r w:rsidR="000B54CE" w:rsidRPr="000B54CE">
        <w:rPr>
          <w:sz w:val="22"/>
          <w:szCs w:val="22"/>
        </w:rPr>
        <w:t xml:space="preserve">Za objednatele </w:t>
      </w:r>
      <w:r w:rsidR="000B54CE">
        <w:rPr>
          <w:sz w:val="22"/>
          <w:szCs w:val="22"/>
        </w:rPr>
        <w:t xml:space="preserve">je </w:t>
      </w:r>
      <w:r w:rsidR="002350E9">
        <w:rPr>
          <w:sz w:val="22"/>
          <w:szCs w:val="22"/>
        </w:rPr>
        <w:t>oprávněna</w:t>
      </w:r>
      <w:r w:rsidR="000B54CE" w:rsidRPr="000B54CE">
        <w:rPr>
          <w:sz w:val="22"/>
          <w:szCs w:val="22"/>
        </w:rPr>
        <w:t xml:space="preserve"> podepsat dílčí</w:t>
      </w:r>
      <w:r w:rsidR="000B54CE">
        <w:rPr>
          <w:sz w:val="22"/>
          <w:szCs w:val="22"/>
        </w:rPr>
        <w:t xml:space="preserve"> objednávku osoba oprávněná jednat ve věcech smluvních uvedená v záhlaví této smlouvy, jakož i jiné osoby, které objednatel písemně oznámí dodavateli.</w:t>
      </w:r>
    </w:p>
    <w:p w:rsidR="00281C45" w:rsidRPr="00537C12" w:rsidRDefault="000B54CE" w:rsidP="00537C12">
      <w:pPr>
        <w:numPr>
          <w:ilvl w:val="0"/>
          <w:numId w:val="15"/>
        </w:numPr>
        <w:tabs>
          <w:tab w:val="clear" w:pos="1776"/>
        </w:tabs>
        <w:overflowPunct w:val="0"/>
        <w:autoSpaceDE w:val="0"/>
        <w:autoSpaceDN w:val="0"/>
        <w:adjustRightInd w:val="0"/>
        <w:spacing w:after="120"/>
        <w:ind w:left="426" w:hanging="426"/>
        <w:jc w:val="both"/>
        <w:rPr>
          <w:bCs/>
          <w:sz w:val="22"/>
          <w:szCs w:val="22"/>
        </w:rPr>
      </w:pPr>
      <w:r>
        <w:rPr>
          <w:sz w:val="22"/>
          <w:szCs w:val="22"/>
        </w:rPr>
        <w:t xml:space="preserve">Dodavatel potvrzuje dílčí objednávku jejím podpisem. Dodavatel je povinen </w:t>
      </w:r>
      <w:r>
        <w:rPr>
          <w:bCs/>
          <w:sz w:val="22"/>
          <w:szCs w:val="22"/>
        </w:rPr>
        <w:t xml:space="preserve">doručit podepsanou dílčí objednávku </w:t>
      </w:r>
      <w:r w:rsidR="002350E9">
        <w:rPr>
          <w:bCs/>
          <w:sz w:val="22"/>
          <w:szCs w:val="22"/>
        </w:rPr>
        <w:t>objednateli</w:t>
      </w:r>
      <w:r>
        <w:rPr>
          <w:bCs/>
          <w:sz w:val="22"/>
          <w:szCs w:val="22"/>
        </w:rPr>
        <w:t xml:space="preserve"> písemně do sídla nebo místa podnikání objednatele uvedeného v záhlaví této smlouvy nebo </w:t>
      </w:r>
      <w:r>
        <w:rPr>
          <w:sz w:val="22"/>
          <w:szCs w:val="22"/>
        </w:rPr>
        <w:t>naskenovanou podepsanou dílčí objednávku zaslat objednateli emailem na adresu</w:t>
      </w:r>
      <w:r w:rsidR="00537C12">
        <w:rPr>
          <w:bCs/>
          <w:sz w:val="22"/>
          <w:szCs w:val="22"/>
        </w:rPr>
        <w:t xml:space="preserve"> </w:t>
      </w:r>
      <w:r w:rsidR="00537C12" w:rsidRPr="00537C12">
        <w:rPr>
          <w:bCs/>
          <w:i/>
          <w:sz w:val="22"/>
          <w:szCs w:val="22"/>
        </w:rPr>
        <w:t>grill.ivo@ovak.cz</w:t>
      </w:r>
      <w:r w:rsidR="002350E9" w:rsidRPr="00537C12">
        <w:rPr>
          <w:sz w:val="22"/>
          <w:szCs w:val="22"/>
        </w:rPr>
        <w:t>.</w:t>
      </w:r>
      <w:r w:rsidRPr="00537C12">
        <w:rPr>
          <w:sz w:val="22"/>
          <w:szCs w:val="22"/>
        </w:rPr>
        <w:t xml:space="preserve"> </w:t>
      </w:r>
      <w:r w:rsidR="002350E9" w:rsidRPr="00537C12">
        <w:rPr>
          <w:sz w:val="22"/>
          <w:szCs w:val="22"/>
        </w:rPr>
        <w:t>Za dodavatele je oprávněna podepsat dílčí objednávku osoba oprávněná jednat ve věcech smluvních uvedená v záhlaví této smlouvy, jakož i jiné osoby, které dodavatel písemně oznámí objednateli.</w:t>
      </w:r>
      <w:r w:rsidR="00E8214F" w:rsidRPr="00537C12">
        <w:rPr>
          <w:bCs/>
          <w:sz w:val="22"/>
          <w:szCs w:val="22"/>
        </w:rPr>
        <w:t xml:space="preserve"> </w:t>
      </w:r>
      <w:r w:rsidR="002350E9" w:rsidRPr="00537C12">
        <w:rPr>
          <w:sz w:val="22"/>
          <w:szCs w:val="22"/>
        </w:rPr>
        <w:t xml:space="preserve">Dodavatel je povinen </w:t>
      </w:r>
      <w:r w:rsidR="002350E9" w:rsidRPr="00537C12">
        <w:rPr>
          <w:bCs/>
          <w:sz w:val="22"/>
          <w:szCs w:val="22"/>
        </w:rPr>
        <w:t xml:space="preserve">doručit </w:t>
      </w:r>
      <w:r w:rsidR="00382568" w:rsidRPr="00537C12">
        <w:rPr>
          <w:bCs/>
          <w:sz w:val="22"/>
          <w:szCs w:val="22"/>
        </w:rPr>
        <w:t>potvrzenou</w:t>
      </w:r>
      <w:r w:rsidR="002350E9" w:rsidRPr="00537C12">
        <w:rPr>
          <w:bCs/>
          <w:sz w:val="22"/>
          <w:szCs w:val="22"/>
        </w:rPr>
        <w:t xml:space="preserve"> dílčí objednávku objednateli,</w:t>
      </w:r>
      <w:r w:rsidR="002350E9" w:rsidRPr="00537C12">
        <w:rPr>
          <w:sz w:val="22"/>
          <w:szCs w:val="22"/>
        </w:rPr>
        <w:t xml:space="preserve"> </w:t>
      </w:r>
      <w:r w:rsidRPr="00537C12">
        <w:rPr>
          <w:sz w:val="22"/>
          <w:szCs w:val="22"/>
        </w:rPr>
        <w:t xml:space="preserve">a to bez zbytečného odkladu, nejpozději však do </w:t>
      </w:r>
      <w:r w:rsidR="007B1720" w:rsidRPr="00537C12">
        <w:rPr>
          <w:sz w:val="22"/>
          <w:szCs w:val="22"/>
        </w:rPr>
        <w:t>3</w:t>
      </w:r>
      <w:r w:rsidRPr="00537C12">
        <w:rPr>
          <w:sz w:val="22"/>
          <w:szCs w:val="22"/>
        </w:rPr>
        <w:t xml:space="preserve"> pracovních dní</w:t>
      </w:r>
      <w:r w:rsidR="002350E9" w:rsidRPr="00537C12">
        <w:rPr>
          <w:sz w:val="22"/>
          <w:szCs w:val="22"/>
        </w:rPr>
        <w:t xml:space="preserve"> ode dne doručení dílčí objednávky</w:t>
      </w:r>
      <w:r w:rsidR="00E8214F" w:rsidRPr="00537C12">
        <w:rPr>
          <w:sz w:val="22"/>
          <w:szCs w:val="22"/>
        </w:rPr>
        <w:t>.</w:t>
      </w:r>
    </w:p>
    <w:p w:rsidR="006A7F9C" w:rsidRPr="00835147" w:rsidRDefault="006A7F9C" w:rsidP="004E429A">
      <w:pPr>
        <w:spacing w:before="120"/>
        <w:jc w:val="center"/>
        <w:rPr>
          <w:b/>
          <w:bCs/>
          <w:sz w:val="22"/>
          <w:szCs w:val="22"/>
        </w:rPr>
      </w:pPr>
      <w:r w:rsidRPr="00835147">
        <w:rPr>
          <w:b/>
          <w:bCs/>
          <w:sz w:val="22"/>
          <w:szCs w:val="22"/>
        </w:rPr>
        <w:t>V.</w:t>
      </w:r>
    </w:p>
    <w:p w:rsidR="00697FC9" w:rsidRPr="00835147" w:rsidRDefault="000D21A2">
      <w:pPr>
        <w:pStyle w:val="Nadpis2"/>
        <w:rPr>
          <w:sz w:val="22"/>
          <w:szCs w:val="22"/>
        </w:rPr>
      </w:pPr>
      <w:r w:rsidRPr="00835147">
        <w:rPr>
          <w:sz w:val="22"/>
          <w:szCs w:val="22"/>
        </w:rPr>
        <w:t>Termín</w:t>
      </w:r>
      <w:r w:rsidR="00697FC9" w:rsidRPr="00835147">
        <w:rPr>
          <w:sz w:val="22"/>
          <w:szCs w:val="22"/>
        </w:rPr>
        <w:t>, místo a způsob plnění</w:t>
      </w:r>
    </w:p>
    <w:p w:rsidR="00697FC9" w:rsidRPr="00835147" w:rsidRDefault="00697FC9" w:rsidP="00421FB6">
      <w:pPr>
        <w:numPr>
          <w:ilvl w:val="0"/>
          <w:numId w:val="2"/>
        </w:numPr>
        <w:tabs>
          <w:tab w:val="clear" w:pos="1426"/>
          <w:tab w:val="num" w:pos="426"/>
          <w:tab w:val="num" w:pos="2482"/>
        </w:tabs>
        <w:overflowPunct w:val="0"/>
        <w:autoSpaceDE w:val="0"/>
        <w:autoSpaceDN w:val="0"/>
        <w:adjustRightInd w:val="0"/>
        <w:spacing w:after="120"/>
        <w:ind w:left="426" w:hanging="426"/>
        <w:jc w:val="both"/>
        <w:rPr>
          <w:sz w:val="22"/>
          <w:szCs w:val="22"/>
        </w:rPr>
      </w:pPr>
      <w:r w:rsidRPr="00835147">
        <w:rPr>
          <w:sz w:val="22"/>
          <w:szCs w:val="22"/>
        </w:rPr>
        <w:t xml:space="preserve">Dodavatel </w:t>
      </w:r>
      <w:r w:rsidR="007007D6">
        <w:rPr>
          <w:sz w:val="22"/>
          <w:szCs w:val="22"/>
        </w:rPr>
        <w:t>je povinen dodat</w:t>
      </w:r>
      <w:r w:rsidR="007007D6" w:rsidRPr="00835147">
        <w:rPr>
          <w:sz w:val="22"/>
          <w:szCs w:val="22"/>
        </w:rPr>
        <w:t xml:space="preserve"> </w:t>
      </w:r>
      <w:r w:rsidRPr="00835147">
        <w:rPr>
          <w:sz w:val="22"/>
          <w:szCs w:val="22"/>
        </w:rPr>
        <w:t xml:space="preserve">zboží do </w:t>
      </w:r>
      <w:r w:rsidR="00B345C2">
        <w:rPr>
          <w:sz w:val="22"/>
          <w:szCs w:val="22"/>
        </w:rPr>
        <w:t>14</w:t>
      </w:r>
      <w:r w:rsidR="00382568">
        <w:rPr>
          <w:sz w:val="22"/>
          <w:szCs w:val="22"/>
        </w:rPr>
        <w:t xml:space="preserve"> dní</w:t>
      </w:r>
      <w:r w:rsidRPr="00835147">
        <w:rPr>
          <w:sz w:val="22"/>
          <w:szCs w:val="22"/>
        </w:rPr>
        <w:t xml:space="preserve"> od obdržení</w:t>
      </w:r>
      <w:r w:rsidR="00382568">
        <w:rPr>
          <w:sz w:val="22"/>
          <w:szCs w:val="22"/>
        </w:rPr>
        <w:t xml:space="preserve"> </w:t>
      </w:r>
      <w:r w:rsidRPr="00835147">
        <w:rPr>
          <w:sz w:val="22"/>
          <w:szCs w:val="22"/>
        </w:rPr>
        <w:t>dílčí objednávky objednatele.</w:t>
      </w:r>
    </w:p>
    <w:p w:rsidR="00697FC9" w:rsidRPr="00835147" w:rsidRDefault="00697FC9" w:rsidP="00421FB6">
      <w:pPr>
        <w:numPr>
          <w:ilvl w:val="0"/>
          <w:numId w:val="2"/>
        </w:numPr>
        <w:tabs>
          <w:tab w:val="clear" w:pos="1426"/>
          <w:tab w:val="num" w:pos="426"/>
        </w:tabs>
        <w:overflowPunct w:val="0"/>
        <w:autoSpaceDE w:val="0"/>
        <w:autoSpaceDN w:val="0"/>
        <w:adjustRightInd w:val="0"/>
        <w:spacing w:after="120"/>
        <w:ind w:left="426" w:hanging="426"/>
        <w:jc w:val="both"/>
        <w:rPr>
          <w:bCs/>
          <w:sz w:val="22"/>
          <w:szCs w:val="22"/>
          <w:u w:val="single"/>
        </w:rPr>
      </w:pPr>
      <w:r w:rsidRPr="00835147">
        <w:rPr>
          <w:sz w:val="22"/>
          <w:szCs w:val="22"/>
        </w:rPr>
        <w:t xml:space="preserve">Dopravu zboží do místa </w:t>
      </w:r>
      <w:r w:rsidR="009B0218" w:rsidRPr="00835147">
        <w:rPr>
          <w:sz w:val="22"/>
          <w:szCs w:val="22"/>
        </w:rPr>
        <w:t xml:space="preserve">dodání </w:t>
      </w:r>
      <w:r w:rsidR="007007D6">
        <w:rPr>
          <w:sz w:val="22"/>
          <w:szCs w:val="22"/>
        </w:rPr>
        <w:t>je</w:t>
      </w:r>
      <w:r w:rsidR="007007D6" w:rsidRPr="00835147">
        <w:rPr>
          <w:sz w:val="22"/>
          <w:szCs w:val="22"/>
        </w:rPr>
        <w:t xml:space="preserve"> </w:t>
      </w:r>
      <w:r w:rsidRPr="00835147">
        <w:rPr>
          <w:sz w:val="22"/>
          <w:szCs w:val="22"/>
        </w:rPr>
        <w:t xml:space="preserve">dodavatel </w:t>
      </w:r>
      <w:r w:rsidR="007007D6">
        <w:rPr>
          <w:sz w:val="22"/>
          <w:szCs w:val="22"/>
        </w:rPr>
        <w:t xml:space="preserve">povinen zajistit </w:t>
      </w:r>
      <w:r w:rsidR="00703C68">
        <w:rPr>
          <w:sz w:val="22"/>
          <w:szCs w:val="22"/>
        </w:rPr>
        <w:t xml:space="preserve">sám nebo </w:t>
      </w:r>
      <w:r w:rsidRPr="00835147">
        <w:rPr>
          <w:sz w:val="22"/>
          <w:szCs w:val="22"/>
        </w:rPr>
        <w:t>prostřednictvím</w:t>
      </w:r>
      <w:r w:rsidR="001A6BE3" w:rsidRPr="00835147">
        <w:rPr>
          <w:sz w:val="22"/>
          <w:szCs w:val="22"/>
        </w:rPr>
        <w:t xml:space="preserve"> osob oprávněných k provozování přepravy, se kterými uzavřel příslušnou smlouvu</w:t>
      </w:r>
      <w:r w:rsidR="000D21A2" w:rsidRPr="00835147">
        <w:rPr>
          <w:sz w:val="22"/>
          <w:szCs w:val="22"/>
        </w:rPr>
        <w:t>, a to na vlastní náklady</w:t>
      </w:r>
      <w:r w:rsidRPr="00835147">
        <w:rPr>
          <w:sz w:val="22"/>
          <w:szCs w:val="22"/>
        </w:rPr>
        <w:t>.</w:t>
      </w:r>
    </w:p>
    <w:p w:rsidR="00CE39CC" w:rsidRPr="00CC503F" w:rsidRDefault="00697FC9" w:rsidP="00421FB6">
      <w:pPr>
        <w:pStyle w:val="Zkladntextodsazen"/>
        <w:numPr>
          <w:ilvl w:val="0"/>
          <w:numId w:val="2"/>
        </w:numPr>
        <w:tabs>
          <w:tab w:val="clear" w:pos="1426"/>
          <w:tab w:val="num" w:pos="426"/>
        </w:tabs>
        <w:overflowPunct w:val="0"/>
        <w:autoSpaceDE w:val="0"/>
        <w:autoSpaceDN w:val="0"/>
        <w:adjustRightInd w:val="0"/>
        <w:spacing w:before="120" w:after="120"/>
        <w:ind w:left="426" w:hanging="426"/>
        <w:jc w:val="both"/>
        <w:rPr>
          <w:sz w:val="22"/>
          <w:szCs w:val="22"/>
          <w:u w:val="single"/>
        </w:rPr>
      </w:pPr>
      <w:r w:rsidRPr="00835147">
        <w:rPr>
          <w:sz w:val="22"/>
          <w:szCs w:val="22"/>
        </w:rPr>
        <w:t xml:space="preserve">Dodavatel </w:t>
      </w:r>
      <w:r w:rsidR="007007D6">
        <w:rPr>
          <w:sz w:val="22"/>
          <w:szCs w:val="22"/>
        </w:rPr>
        <w:t>se zavazuje</w:t>
      </w:r>
      <w:r w:rsidR="007007D6" w:rsidRPr="00835147">
        <w:rPr>
          <w:sz w:val="22"/>
          <w:szCs w:val="22"/>
        </w:rPr>
        <w:t xml:space="preserve"> </w:t>
      </w:r>
      <w:r w:rsidRPr="00835147">
        <w:rPr>
          <w:sz w:val="22"/>
          <w:szCs w:val="22"/>
        </w:rPr>
        <w:t xml:space="preserve">realizovat dodávky do </w:t>
      </w:r>
      <w:r w:rsidR="009B0218" w:rsidRPr="00835147">
        <w:rPr>
          <w:sz w:val="22"/>
          <w:szCs w:val="22"/>
        </w:rPr>
        <w:t>místa dodání uvedeného v dílčí objednávce (dále jen „</w:t>
      </w:r>
      <w:r w:rsidR="009B0218" w:rsidRPr="0032453B">
        <w:rPr>
          <w:b/>
          <w:i/>
          <w:sz w:val="22"/>
          <w:szCs w:val="22"/>
        </w:rPr>
        <w:t xml:space="preserve">místo </w:t>
      </w:r>
      <w:r w:rsidR="00EA11E5" w:rsidRPr="0032453B">
        <w:rPr>
          <w:b/>
          <w:i/>
          <w:sz w:val="22"/>
          <w:szCs w:val="22"/>
        </w:rPr>
        <w:t>dodání</w:t>
      </w:r>
      <w:r w:rsidR="009B0218" w:rsidRPr="00835147">
        <w:rPr>
          <w:sz w:val="22"/>
          <w:szCs w:val="22"/>
        </w:rPr>
        <w:t>“).</w:t>
      </w:r>
      <w:r w:rsidR="00CC503F">
        <w:rPr>
          <w:sz w:val="22"/>
          <w:szCs w:val="22"/>
        </w:rPr>
        <w:t xml:space="preserve"> </w:t>
      </w:r>
      <w:r w:rsidR="00CC503F" w:rsidRPr="00CC503F">
        <w:rPr>
          <w:sz w:val="22"/>
          <w:szCs w:val="22"/>
        </w:rPr>
        <w:t xml:space="preserve">Dodavatel je povinen </w:t>
      </w:r>
      <w:r w:rsidR="00CC503F">
        <w:rPr>
          <w:sz w:val="22"/>
          <w:szCs w:val="22"/>
        </w:rPr>
        <w:t>dodat zboží</w:t>
      </w:r>
      <w:r w:rsidR="00CC503F" w:rsidRPr="00CC503F">
        <w:rPr>
          <w:sz w:val="22"/>
          <w:szCs w:val="22"/>
        </w:rPr>
        <w:t xml:space="preserve"> v pracovní den v období od 7.00 do 15.00 hodin v místě </w:t>
      </w:r>
      <w:r w:rsidR="00CC503F">
        <w:rPr>
          <w:sz w:val="22"/>
          <w:szCs w:val="22"/>
        </w:rPr>
        <w:t>dodání</w:t>
      </w:r>
      <w:r w:rsidR="00CC503F" w:rsidRPr="00CC503F">
        <w:rPr>
          <w:sz w:val="22"/>
          <w:szCs w:val="22"/>
        </w:rPr>
        <w:t>.</w:t>
      </w:r>
      <w:r w:rsidR="00CC503F">
        <w:rPr>
          <w:sz w:val="22"/>
          <w:szCs w:val="22"/>
        </w:rPr>
        <w:t xml:space="preserve"> Není-li místo dodání na objednávce uvedeno, </w:t>
      </w:r>
      <w:r w:rsidR="00CC503F" w:rsidRPr="00CC503F">
        <w:rPr>
          <w:sz w:val="22"/>
          <w:szCs w:val="22"/>
        </w:rPr>
        <w:t xml:space="preserve">je dodavatel povinen </w:t>
      </w:r>
      <w:r w:rsidR="00CC503F">
        <w:rPr>
          <w:sz w:val="22"/>
          <w:szCs w:val="22"/>
        </w:rPr>
        <w:t>dodat zboží</w:t>
      </w:r>
      <w:r w:rsidR="00CC503F" w:rsidRPr="00CC503F">
        <w:rPr>
          <w:sz w:val="22"/>
          <w:szCs w:val="22"/>
        </w:rPr>
        <w:t xml:space="preserve"> </w:t>
      </w:r>
      <w:r w:rsidR="00CC503F">
        <w:rPr>
          <w:sz w:val="22"/>
          <w:szCs w:val="22"/>
        </w:rPr>
        <w:t>do hlavního</w:t>
      </w:r>
      <w:r w:rsidR="00CC503F" w:rsidRPr="00CC503F">
        <w:rPr>
          <w:sz w:val="22"/>
          <w:szCs w:val="22"/>
        </w:rPr>
        <w:t xml:space="preserve"> skladu objednatele na adrese Švermova 1269, Ostrava – Mariánské </w:t>
      </w:r>
      <w:r w:rsidR="00703C68">
        <w:rPr>
          <w:sz w:val="22"/>
          <w:szCs w:val="22"/>
        </w:rPr>
        <w:t>H</w:t>
      </w:r>
      <w:r w:rsidR="00CC503F" w:rsidRPr="00CC503F">
        <w:rPr>
          <w:sz w:val="22"/>
          <w:szCs w:val="22"/>
        </w:rPr>
        <w:t>ory</w:t>
      </w:r>
      <w:r w:rsidR="00CC503F">
        <w:rPr>
          <w:sz w:val="22"/>
          <w:szCs w:val="22"/>
        </w:rPr>
        <w:t>.</w:t>
      </w:r>
      <w:r w:rsidR="00CC503F" w:rsidRPr="00CC503F">
        <w:rPr>
          <w:sz w:val="22"/>
          <w:szCs w:val="22"/>
        </w:rPr>
        <w:t xml:space="preserve"> </w:t>
      </w:r>
    </w:p>
    <w:p w:rsidR="00600B26" w:rsidRPr="00835147" w:rsidRDefault="004216DA" w:rsidP="00421FB6">
      <w:pPr>
        <w:numPr>
          <w:ilvl w:val="0"/>
          <w:numId w:val="12"/>
        </w:numPr>
        <w:tabs>
          <w:tab w:val="clear" w:pos="1776"/>
        </w:tabs>
        <w:overflowPunct w:val="0"/>
        <w:autoSpaceDE w:val="0"/>
        <w:autoSpaceDN w:val="0"/>
        <w:adjustRightInd w:val="0"/>
        <w:spacing w:after="120"/>
        <w:ind w:left="426" w:hanging="426"/>
        <w:jc w:val="both"/>
        <w:rPr>
          <w:sz w:val="22"/>
          <w:szCs w:val="22"/>
        </w:rPr>
      </w:pPr>
      <w:bookmarkStart w:id="4" w:name="_Ref373858561"/>
      <w:r>
        <w:rPr>
          <w:sz w:val="22"/>
          <w:szCs w:val="22"/>
        </w:rPr>
        <w:t>K</w:t>
      </w:r>
      <w:r w:rsidR="00EA11E5" w:rsidRPr="00835147">
        <w:rPr>
          <w:sz w:val="22"/>
          <w:szCs w:val="22"/>
        </w:rPr>
        <w:t xml:space="preserve">e splnění povinnosti dodat zboží </w:t>
      </w:r>
      <w:r>
        <w:rPr>
          <w:sz w:val="22"/>
          <w:szCs w:val="22"/>
        </w:rPr>
        <w:t xml:space="preserve">dochází </w:t>
      </w:r>
      <w:r w:rsidR="00600B26" w:rsidRPr="00835147">
        <w:rPr>
          <w:sz w:val="22"/>
          <w:szCs w:val="22"/>
        </w:rPr>
        <w:t xml:space="preserve">okamžikem převzetí zboží v místě dodání </w:t>
      </w:r>
      <w:r w:rsidR="00EF1769" w:rsidRPr="00835147">
        <w:rPr>
          <w:sz w:val="22"/>
          <w:szCs w:val="22"/>
        </w:rPr>
        <w:t>objednatelem</w:t>
      </w:r>
      <w:r w:rsidR="00600B26" w:rsidRPr="00835147">
        <w:rPr>
          <w:sz w:val="22"/>
          <w:szCs w:val="22"/>
        </w:rPr>
        <w:t xml:space="preserve"> a potvrzení</w:t>
      </w:r>
      <w:r w:rsidR="00EA11E5" w:rsidRPr="00835147">
        <w:rPr>
          <w:sz w:val="22"/>
          <w:szCs w:val="22"/>
        </w:rPr>
        <w:t>m</w:t>
      </w:r>
      <w:r w:rsidR="00600B26" w:rsidRPr="00835147">
        <w:rPr>
          <w:sz w:val="22"/>
          <w:szCs w:val="22"/>
        </w:rPr>
        <w:t xml:space="preserve"> dodacího listu otiskem razítka </w:t>
      </w:r>
      <w:r w:rsidR="00EA11E5" w:rsidRPr="00835147">
        <w:rPr>
          <w:sz w:val="22"/>
          <w:szCs w:val="22"/>
        </w:rPr>
        <w:t>objednatele</w:t>
      </w:r>
      <w:r w:rsidR="00600B26" w:rsidRPr="00835147">
        <w:rPr>
          <w:sz w:val="22"/>
          <w:szCs w:val="22"/>
        </w:rPr>
        <w:t xml:space="preserve"> a podpisem jeho oprávněného zaměstnance.</w:t>
      </w:r>
      <w:bookmarkEnd w:id="4"/>
    </w:p>
    <w:p w:rsidR="00600B26" w:rsidRPr="00165100" w:rsidRDefault="00600B26" w:rsidP="00421FB6">
      <w:pPr>
        <w:pStyle w:val="Eslovn"/>
        <w:widowControl/>
        <w:numPr>
          <w:ilvl w:val="0"/>
          <w:numId w:val="12"/>
        </w:numPr>
        <w:tabs>
          <w:tab w:val="clear" w:pos="1776"/>
        </w:tabs>
        <w:spacing w:before="0" w:after="120"/>
        <w:ind w:left="426" w:hanging="426"/>
        <w:textAlignment w:val="baseline"/>
        <w:rPr>
          <w:sz w:val="22"/>
          <w:szCs w:val="22"/>
        </w:rPr>
      </w:pPr>
      <w:bookmarkStart w:id="5" w:name="_Ref373157680"/>
      <w:r w:rsidRPr="00165100">
        <w:rPr>
          <w:sz w:val="22"/>
          <w:szCs w:val="22"/>
        </w:rPr>
        <w:t xml:space="preserve">Dodací list musí obsahovat minimálně označení smluvních stran, popis zboží a jeho množství, datum předání zboží, podpis oprávněné osoby, která zboží předala jménem </w:t>
      </w:r>
      <w:r w:rsidR="00AE0376" w:rsidRPr="00165100">
        <w:rPr>
          <w:sz w:val="22"/>
          <w:szCs w:val="22"/>
        </w:rPr>
        <w:t>dodavatele</w:t>
      </w:r>
      <w:r w:rsidRPr="00165100">
        <w:rPr>
          <w:sz w:val="22"/>
          <w:szCs w:val="22"/>
        </w:rPr>
        <w:t xml:space="preserve"> a podpis oprávněné osoby, která zboží převzala jménem </w:t>
      </w:r>
      <w:r w:rsidR="00AE0376" w:rsidRPr="00165100">
        <w:rPr>
          <w:sz w:val="22"/>
          <w:szCs w:val="22"/>
        </w:rPr>
        <w:t>objednatele</w:t>
      </w:r>
      <w:r w:rsidRPr="00165100">
        <w:rPr>
          <w:sz w:val="22"/>
          <w:szCs w:val="22"/>
        </w:rPr>
        <w:t>.</w:t>
      </w:r>
      <w:bookmarkEnd w:id="5"/>
    </w:p>
    <w:p w:rsidR="00600B26" w:rsidRPr="00835147" w:rsidRDefault="00600B26" w:rsidP="00421FB6">
      <w:pPr>
        <w:numPr>
          <w:ilvl w:val="0"/>
          <w:numId w:val="12"/>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Potvrzením dodacího listu </w:t>
      </w:r>
      <w:r w:rsidR="00EF1769" w:rsidRPr="00835147">
        <w:rPr>
          <w:sz w:val="22"/>
          <w:szCs w:val="22"/>
        </w:rPr>
        <w:t>objednatel</w:t>
      </w:r>
      <w:r w:rsidRPr="00835147">
        <w:rPr>
          <w:sz w:val="22"/>
          <w:szCs w:val="22"/>
        </w:rPr>
        <w:t xml:space="preserve"> potvrzuje, že zboží bylo dodáno v množství a druhu uvedeném v dodacím listu. Okamžikem převzetí zboží v souladu s touto smlouvou nabývá </w:t>
      </w:r>
      <w:r w:rsidR="00EF1769" w:rsidRPr="00835147">
        <w:rPr>
          <w:sz w:val="22"/>
          <w:szCs w:val="22"/>
        </w:rPr>
        <w:t>objednatel</w:t>
      </w:r>
      <w:r w:rsidRPr="00835147">
        <w:rPr>
          <w:sz w:val="22"/>
          <w:szCs w:val="22"/>
        </w:rPr>
        <w:t xml:space="preserve"> vlastnické právo ke zboží a přechází na něj nebezpečí škody na zboží.</w:t>
      </w:r>
    </w:p>
    <w:p w:rsidR="00697FC9" w:rsidRPr="00835147" w:rsidRDefault="00697FC9" w:rsidP="00421FB6">
      <w:pPr>
        <w:numPr>
          <w:ilvl w:val="0"/>
          <w:numId w:val="12"/>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Dodavatel se zavazuje, že </w:t>
      </w:r>
      <w:r w:rsidR="001A6BE3" w:rsidRPr="00835147">
        <w:rPr>
          <w:sz w:val="22"/>
          <w:szCs w:val="22"/>
        </w:rPr>
        <w:t>dodávané zboží bude</w:t>
      </w:r>
      <w:r w:rsidRPr="00835147">
        <w:rPr>
          <w:sz w:val="22"/>
          <w:szCs w:val="22"/>
        </w:rPr>
        <w:t xml:space="preserve"> splňovat požadavky </w:t>
      </w:r>
      <w:r w:rsidR="001A6BE3" w:rsidRPr="00835147">
        <w:rPr>
          <w:sz w:val="22"/>
          <w:szCs w:val="22"/>
        </w:rPr>
        <w:t>stanovené touto smlouvou</w:t>
      </w:r>
      <w:r w:rsidR="00FD2CB2" w:rsidRPr="00835147">
        <w:rPr>
          <w:sz w:val="22"/>
          <w:szCs w:val="22"/>
        </w:rPr>
        <w:t>, dílčí objednávk</w:t>
      </w:r>
      <w:r w:rsidR="001A6BE3" w:rsidRPr="00835147">
        <w:rPr>
          <w:sz w:val="22"/>
          <w:szCs w:val="22"/>
        </w:rPr>
        <w:t>ou</w:t>
      </w:r>
      <w:r w:rsidRPr="00835147">
        <w:rPr>
          <w:sz w:val="22"/>
          <w:szCs w:val="22"/>
        </w:rPr>
        <w:t xml:space="preserve"> a vešker</w:t>
      </w:r>
      <w:r w:rsidR="001A6BE3" w:rsidRPr="00835147">
        <w:rPr>
          <w:sz w:val="22"/>
          <w:szCs w:val="22"/>
        </w:rPr>
        <w:t>ými</w:t>
      </w:r>
      <w:r w:rsidRPr="00835147">
        <w:rPr>
          <w:sz w:val="22"/>
          <w:szCs w:val="22"/>
        </w:rPr>
        <w:t xml:space="preserve"> právní</w:t>
      </w:r>
      <w:r w:rsidR="001A6BE3" w:rsidRPr="00835147">
        <w:rPr>
          <w:sz w:val="22"/>
          <w:szCs w:val="22"/>
        </w:rPr>
        <w:t>mi předpisy a podmínkami</w:t>
      </w:r>
      <w:r w:rsidRPr="00835147">
        <w:rPr>
          <w:sz w:val="22"/>
          <w:szCs w:val="22"/>
        </w:rPr>
        <w:t xml:space="preserve"> vztahující</w:t>
      </w:r>
      <w:r w:rsidR="001A6BE3" w:rsidRPr="00835147">
        <w:rPr>
          <w:sz w:val="22"/>
          <w:szCs w:val="22"/>
        </w:rPr>
        <w:t>mi</w:t>
      </w:r>
      <w:r w:rsidRPr="00835147">
        <w:rPr>
          <w:sz w:val="22"/>
          <w:szCs w:val="22"/>
        </w:rPr>
        <w:t xml:space="preserve"> se k</w:t>
      </w:r>
      <w:r w:rsidR="005B71B7">
        <w:rPr>
          <w:sz w:val="22"/>
          <w:szCs w:val="22"/>
        </w:rPr>
        <w:t>e</w:t>
      </w:r>
      <w:r w:rsidRPr="00835147">
        <w:rPr>
          <w:sz w:val="22"/>
          <w:szCs w:val="22"/>
        </w:rPr>
        <w:t xml:space="preserve"> zboží.</w:t>
      </w:r>
    </w:p>
    <w:p w:rsidR="00FD2CB2" w:rsidRPr="00835147" w:rsidRDefault="00FD2CB2" w:rsidP="00421FB6">
      <w:pPr>
        <w:numPr>
          <w:ilvl w:val="0"/>
          <w:numId w:val="12"/>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Nestanoví-li dílčí objednávka jinak, </w:t>
      </w:r>
      <w:r w:rsidR="00100555" w:rsidRPr="00835147">
        <w:rPr>
          <w:sz w:val="22"/>
          <w:szCs w:val="22"/>
        </w:rPr>
        <w:t>d</w:t>
      </w:r>
      <w:r w:rsidRPr="00835147">
        <w:rPr>
          <w:sz w:val="22"/>
          <w:szCs w:val="22"/>
        </w:rPr>
        <w:t>odavatel je povinen zboží zabalit tak, aby obal vyhovoval povaze</w:t>
      </w:r>
      <w:r w:rsidR="00A90D4E" w:rsidRPr="00835147">
        <w:rPr>
          <w:sz w:val="22"/>
          <w:szCs w:val="22"/>
        </w:rPr>
        <w:t xml:space="preserve"> a účelu</w:t>
      </w:r>
      <w:r w:rsidRPr="00835147">
        <w:rPr>
          <w:sz w:val="22"/>
          <w:szCs w:val="22"/>
        </w:rPr>
        <w:t xml:space="preserve"> zboží a způsobu přepravy tohoto zboží, a to pro jeho uchování a ochranu.</w:t>
      </w:r>
    </w:p>
    <w:p w:rsidR="00A90D4E" w:rsidRPr="00835147" w:rsidRDefault="00BA61C7" w:rsidP="00421FB6">
      <w:pPr>
        <w:numPr>
          <w:ilvl w:val="0"/>
          <w:numId w:val="12"/>
        </w:numPr>
        <w:tabs>
          <w:tab w:val="clear" w:pos="1776"/>
        </w:tabs>
        <w:overflowPunct w:val="0"/>
        <w:autoSpaceDE w:val="0"/>
        <w:autoSpaceDN w:val="0"/>
        <w:adjustRightInd w:val="0"/>
        <w:spacing w:after="120"/>
        <w:ind w:left="426" w:hanging="426"/>
        <w:jc w:val="both"/>
        <w:rPr>
          <w:sz w:val="22"/>
          <w:szCs w:val="22"/>
        </w:rPr>
      </w:pPr>
      <w:r w:rsidRPr="00835147">
        <w:rPr>
          <w:sz w:val="22"/>
          <w:szCs w:val="22"/>
        </w:rPr>
        <w:t>Dodavatel je povinen předat objednateli společně se zbožím všechny průvodní doklady nutné k řádnému převzetí a užívání zboží</w:t>
      </w:r>
      <w:r>
        <w:rPr>
          <w:sz w:val="22"/>
          <w:szCs w:val="22"/>
        </w:rPr>
        <w:t xml:space="preserve">, zejména </w:t>
      </w:r>
      <w:r w:rsidRPr="00EB5EC8">
        <w:rPr>
          <w:color w:val="000000"/>
          <w:sz w:val="22"/>
        </w:rPr>
        <w:t xml:space="preserve">doklady </w:t>
      </w:r>
      <w:r>
        <w:rPr>
          <w:color w:val="000000"/>
          <w:sz w:val="22"/>
        </w:rPr>
        <w:t>prokazující shodu vydané po</w:t>
      </w:r>
      <w:r w:rsidRPr="00EB5EC8">
        <w:rPr>
          <w:color w:val="000000"/>
          <w:sz w:val="22"/>
        </w:rPr>
        <w:t xml:space="preserve">dle </w:t>
      </w:r>
      <w:r>
        <w:rPr>
          <w:color w:val="000000"/>
          <w:sz w:val="22"/>
        </w:rPr>
        <w:t xml:space="preserve">ustanovení </w:t>
      </w:r>
      <w:r w:rsidRPr="00EB5EC8">
        <w:rPr>
          <w:color w:val="000000"/>
          <w:sz w:val="22"/>
        </w:rPr>
        <w:t>§ 13 zákona</w:t>
      </w:r>
      <w:r>
        <w:rPr>
          <w:color w:val="000000"/>
          <w:sz w:val="22"/>
        </w:rPr>
        <w:t xml:space="preserve"> č. </w:t>
      </w:r>
      <w:r w:rsidRPr="00EB5EC8">
        <w:rPr>
          <w:color w:val="000000"/>
          <w:sz w:val="22"/>
        </w:rPr>
        <w:t xml:space="preserve"> 22/1997 Sb. o technických požadavcích na výrobky</w:t>
      </w:r>
      <w:r>
        <w:rPr>
          <w:color w:val="000000"/>
          <w:sz w:val="22"/>
        </w:rPr>
        <w:t xml:space="preserve">, v platném znění a podle ustanovení § 13 nařízení vlády č. </w:t>
      </w:r>
      <w:r w:rsidRPr="00EB5EC8">
        <w:rPr>
          <w:color w:val="000000"/>
          <w:sz w:val="22"/>
        </w:rPr>
        <w:t>163/2002 Sb., kterým se stanoví technické požadavky na vybrané stavební výrobky</w:t>
      </w:r>
      <w:r>
        <w:rPr>
          <w:color w:val="000000"/>
          <w:sz w:val="22"/>
        </w:rPr>
        <w:t>, v platném znění</w:t>
      </w:r>
      <w:r w:rsidRPr="00EB5EC8">
        <w:rPr>
          <w:sz w:val="22"/>
          <w:szCs w:val="22"/>
        </w:rPr>
        <w:t xml:space="preserve">. </w:t>
      </w:r>
      <w:r w:rsidRPr="00EB5EC8">
        <w:rPr>
          <w:snapToGrid w:val="0"/>
          <w:color w:val="000000"/>
          <w:sz w:val="22"/>
        </w:rPr>
        <w:t xml:space="preserve">Dodavatel je </w:t>
      </w:r>
      <w:r>
        <w:rPr>
          <w:snapToGrid w:val="0"/>
          <w:color w:val="000000"/>
          <w:sz w:val="22"/>
        </w:rPr>
        <w:t xml:space="preserve">dále </w:t>
      </w:r>
      <w:r w:rsidRPr="00EB5EC8">
        <w:rPr>
          <w:snapToGrid w:val="0"/>
          <w:color w:val="000000"/>
          <w:sz w:val="22"/>
        </w:rPr>
        <w:t xml:space="preserve">povinen předat objednateli návody k použití a instalaci </w:t>
      </w:r>
      <w:r w:rsidR="00A75077">
        <w:rPr>
          <w:snapToGrid w:val="0"/>
          <w:color w:val="000000"/>
          <w:sz w:val="22"/>
        </w:rPr>
        <w:t xml:space="preserve">vysílačů </w:t>
      </w:r>
      <w:r w:rsidRPr="00EB5EC8">
        <w:rPr>
          <w:snapToGrid w:val="0"/>
          <w:color w:val="000000"/>
          <w:sz w:val="22"/>
        </w:rPr>
        <w:t>přijímačů v českém jazyce</w:t>
      </w:r>
      <w:r w:rsidR="00A75077">
        <w:rPr>
          <w:snapToGrid w:val="0"/>
          <w:color w:val="000000"/>
          <w:sz w:val="22"/>
        </w:rPr>
        <w:t xml:space="preserve"> a provést zaškolení zaměstnanců objednatele na montáž vysílačů a přijímačů</w:t>
      </w:r>
      <w:r w:rsidR="0025324F">
        <w:rPr>
          <w:snapToGrid w:val="0"/>
          <w:color w:val="000000"/>
          <w:sz w:val="22"/>
        </w:rPr>
        <w:t xml:space="preserve"> v potřebném rozsahu</w:t>
      </w:r>
      <w:r w:rsidRPr="00EB5EC8">
        <w:rPr>
          <w:snapToGrid w:val="0"/>
          <w:color w:val="000000"/>
          <w:sz w:val="22"/>
        </w:rPr>
        <w:t>, a to při první dodávce</w:t>
      </w:r>
      <w:r w:rsidR="00A75077">
        <w:rPr>
          <w:snapToGrid w:val="0"/>
          <w:color w:val="000000"/>
          <w:sz w:val="22"/>
        </w:rPr>
        <w:t xml:space="preserve"> zboží</w:t>
      </w:r>
      <w:r w:rsidR="00A90D4E" w:rsidRPr="00835147">
        <w:rPr>
          <w:sz w:val="22"/>
          <w:szCs w:val="22"/>
        </w:rPr>
        <w:t>.</w:t>
      </w:r>
    </w:p>
    <w:p w:rsidR="004216DA" w:rsidRDefault="00F83C27" w:rsidP="00421FB6">
      <w:pPr>
        <w:numPr>
          <w:ilvl w:val="0"/>
          <w:numId w:val="12"/>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Smluvní strany výslovně ujednávají, že množství zboží stanovené v dílčí objednávce </w:t>
      </w:r>
      <w:r w:rsidR="00100555" w:rsidRPr="00835147">
        <w:rPr>
          <w:sz w:val="22"/>
          <w:szCs w:val="22"/>
        </w:rPr>
        <w:t xml:space="preserve">objednatelem </w:t>
      </w:r>
      <w:r w:rsidRPr="00835147">
        <w:rPr>
          <w:sz w:val="22"/>
          <w:szCs w:val="22"/>
        </w:rPr>
        <w:t xml:space="preserve">je konečné, a dodavatel tudíž není oprávněn dodat </w:t>
      </w:r>
      <w:r w:rsidR="00EF1769" w:rsidRPr="00835147">
        <w:rPr>
          <w:sz w:val="22"/>
          <w:szCs w:val="22"/>
        </w:rPr>
        <w:t>objedn</w:t>
      </w:r>
      <w:r w:rsidR="00335F3E">
        <w:rPr>
          <w:sz w:val="22"/>
          <w:szCs w:val="22"/>
        </w:rPr>
        <w:t>a</w:t>
      </w:r>
      <w:r w:rsidR="00EF1769" w:rsidRPr="00835147">
        <w:rPr>
          <w:sz w:val="22"/>
          <w:szCs w:val="22"/>
        </w:rPr>
        <w:t>teli</w:t>
      </w:r>
      <w:r w:rsidRPr="00835147">
        <w:rPr>
          <w:sz w:val="22"/>
          <w:szCs w:val="22"/>
        </w:rPr>
        <w:t xml:space="preserve"> větší množství zboží, ani se jinak odchýlit od konečného množství zboží, jež je uvedeno v dílčí objednávce.</w:t>
      </w:r>
    </w:p>
    <w:p w:rsidR="008E1748" w:rsidRDefault="008E1748" w:rsidP="004216DA">
      <w:pPr>
        <w:jc w:val="center"/>
        <w:rPr>
          <w:b/>
          <w:bCs/>
          <w:sz w:val="22"/>
          <w:szCs w:val="22"/>
        </w:rPr>
      </w:pPr>
    </w:p>
    <w:p w:rsidR="008E1748" w:rsidRDefault="008E1748" w:rsidP="004216DA">
      <w:pPr>
        <w:jc w:val="center"/>
        <w:rPr>
          <w:b/>
          <w:bCs/>
          <w:sz w:val="22"/>
          <w:szCs w:val="22"/>
        </w:rPr>
      </w:pPr>
    </w:p>
    <w:p w:rsidR="009F3DC1" w:rsidRPr="004216DA" w:rsidRDefault="00697FC9" w:rsidP="004216DA">
      <w:pPr>
        <w:jc w:val="center"/>
        <w:rPr>
          <w:b/>
          <w:bCs/>
          <w:sz w:val="22"/>
          <w:szCs w:val="22"/>
        </w:rPr>
      </w:pPr>
      <w:r w:rsidRPr="00835147">
        <w:rPr>
          <w:b/>
          <w:bCs/>
          <w:sz w:val="22"/>
          <w:szCs w:val="22"/>
        </w:rPr>
        <w:lastRenderedPageBreak/>
        <w:t>V</w:t>
      </w:r>
      <w:r w:rsidR="006A7F9C" w:rsidRPr="00835147">
        <w:rPr>
          <w:b/>
          <w:bCs/>
          <w:sz w:val="22"/>
          <w:szCs w:val="22"/>
        </w:rPr>
        <w:t>I</w:t>
      </w:r>
      <w:r w:rsidRPr="00835147">
        <w:rPr>
          <w:b/>
          <w:bCs/>
          <w:sz w:val="22"/>
          <w:szCs w:val="22"/>
        </w:rPr>
        <w:t>.</w:t>
      </w:r>
    </w:p>
    <w:p w:rsidR="00697FC9" w:rsidRPr="00835147" w:rsidRDefault="00697FC9">
      <w:pPr>
        <w:pStyle w:val="Nadpis2"/>
        <w:rPr>
          <w:sz w:val="22"/>
          <w:szCs w:val="22"/>
        </w:rPr>
      </w:pPr>
      <w:r w:rsidRPr="00835147">
        <w:rPr>
          <w:sz w:val="22"/>
          <w:szCs w:val="22"/>
        </w:rPr>
        <w:t xml:space="preserve">Cena </w:t>
      </w:r>
      <w:r w:rsidR="00066713" w:rsidRPr="00835147">
        <w:rPr>
          <w:sz w:val="22"/>
          <w:szCs w:val="22"/>
        </w:rPr>
        <w:t>zboží</w:t>
      </w:r>
    </w:p>
    <w:p w:rsidR="00066713" w:rsidRPr="00835147" w:rsidRDefault="00066713" w:rsidP="00421FB6">
      <w:pPr>
        <w:pStyle w:val="Zkladntext"/>
        <w:numPr>
          <w:ilvl w:val="0"/>
          <w:numId w:val="3"/>
        </w:numPr>
        <w:tabs>
          <w:tab w:val="clear" w:pos="720"/>
        </w:tabs>
        <w:overflowPunct w:val="0"/>
        <w:autoSpaceDE w:val="0"/>
        <w:autoSpaceDN w:val="0"/>
        <w:adjustRightInd w:val="0"/>
        <w:spacing w:before="120" w:after="120"/>
        <w:ind w:left="426" w:hanging="426"/>
        <w:rPr>
          <w:sz w:val="22"/>
          <w:szCs w:val="22"/>
        </w:rPr>
      </w:pPr>
      <w:r w:rsidRPr="00835147">
        <w:rPr>
          <w:sz w:val="22"/>
          <w:szCs w:val="22"/>
        </w:rPr>
        <w:t>Smluvní strany se dohodly, že cena zboží dodávaného dle této smlouvy bude stanove</w:t>
      </w:r>
      <w:r w:rsidR="004216DA">
        <w:rPr>
          <w:sz w:val="22"/>
          <w:szCs w:val="22"/>
        </w:rPr>
        <w:t>na v souladu s tímto článkem V</w:t>
      </w:r>
      <w:r w:rsidRPr="00835147">
        <w:rPr>
          <w:sz w:val="22"/>
          <w:szCs w:val="22"/>
        </w:rPr>
        <w:t xml:space="preserve">I. Objednatel se zavazuje uhradit cenu zboží stanovenou v souladu s tímto článkem za podmínek stanovených v článku </w:t>
      </w:r>
      <w:r w:rsidR="004216DA">
        <w:rPr>
          <w:sz w:val="22"/>
          <w:szCs w:val="22"/>
        </w:rPr>
        <w:t>VII</w:t>
      </w:r>
      <w:r w:rsidRPr="00835147">
        <w:rPr>
          <w:sz w:val="22"/>
          <w:szCs w:val="22"/>
        </w:rPr>
        <w:t>.</w:t>
      </w:r>
    </w:p>
    <w:p w:rsidR="0053001B" w:rsidRDefault="004D5FED" w:rsidP="00421FB6">
      <w:pPr>
        <w:pStyle w:val="Zkladntext"/>
        <w:numPr>
          <w:ilvl w:val="0"/>
          <w:numId w:val="3"/>
        </w:numPr>
        <w:tabs>
          <w:tab w:val="clear" w:pos="720"/>
        </w:tabs>
        <w:overflowPunct w:val="0"/>
        <w:autoSpaceDE w:val="0"/>
        <w:autoSpaceDN w:val="0"/>
        <w:adjustRightInd w:val="0"/>
        <w:spacing w:before="120" w:after="120"/>
        <w:ind w:left="426" w:hanging="426"/>
        <w:rPr>
          <w:sz w:val="22"/>
          <w:szCs w:val="22"/>
        </w:rPr>
      </w:pPr>
      <w:r>
        <w:rPr>
          <w:sz w:val="22"/>
          <w:szCs w:val="22"/>
        </w:rPr>
        <w:t>Ceny zboží jsou</w:t>
      </w:r>
      <w:r w:rsidR="00A84F25">
        <w:rPr>
          <w:sz w:val="22"/>
          <w:szCs w:val="22"/>
        </w:rPr>
        <w:t xml:space="preserve"> následující</w:t>
      </w:r>
      <w:r w:rsidR="0053001B">
        <w:rPr>
          <w:sz w:val="22"/>
          <w:szCs w:val="22"/>
        </w:rPr>
        <w:t>:</w:t>
      </w:r>
      <w:r>
        <w:rPr>
          <w:sz w:val="22"/>
          <w:szCs w:val="22"/>
        </w:rPr>
        <w:t xml:space="preserve"> </w:t>
      </w:r>
    </w:p>
    <w:p w:rsidR="0053001B" w:rsidRDefault="0053001B" w:rsidP="00A84F25">
      <w:pPr>
        <w:pStyle w:val="Zkladntext"/>
        <w:overflowPunct w:val="0"/>
        <w:autoSpaceDE w:val="0"/>
        <w:autoSpaceDN w:val="0"/>
        <w:adjustRightInd w:val="0"/>
        <w:spacing w:before="120" w:after="120"/>
        <w:ind w:left="426" w:firstLine="282"/>
        <w:rPr>
          <w:sz w:val="22"/>
          <w:szCs w:val="22"/>
        </w:rPr>
      </w:pPr>
      <w:r>
        <w:rPr>
          <w:sz w:val="22"/>
          <w:szCs w:val="22"/>
        </w:rPr>
        <w:t xml:space="preserve">Cena za 1 kus kompaktního vysílače činí </w:t>
      </w:r>
      <w:r w:rsidR="00702EE2" w:rsidRPr="00702EE2">
        <w:rPr>
          <w:b/>
          <w:sz w:val="22"/>
          <w:szCs w:val="22"/>
          <w:highlight w:val="yellow"/>
        </w:rPr>
        <w:t>[Doplní uchazeč</w:t>
      </w:r>
      <w:r w:rsidR="00702EE2" w:rsidRPr="00702EE2">
        <w:rPr>
          <w:b/>
          <w:sz w:val="22"/>
          <w:szCs w:val="22"/>
          <w:highlight w:val="yellow"/>
          <w:lang w:val="en-US"/>
        </w:rPr>
        <w:t>]</w:t>
      </w:r>
      <w:r>
        <w:rPr>
          <w:sz w:val="22"/>
          <w:szCs w:val="22"/>
        </w:rPr>
        <w:t xml:space="preserve"> Kč bez DPH</w:t>
      </w:r>
    </w:p>
    <w:p w:rsidR="0053001B" w:rsidRDefault="0053001B" w:rsidP="00A84F25">
      <w:pPr>
        <w:pStyle w:val="Zkladntext"/>
        <w:overflowPunct w:val="0"/>
        <w:autoSpaceDE w:val="0"/>
        <w:autoSpaceDN w:val="0"/>
        <w:adjustRightInd w:val="0"/>
        <w:spacing w:before="120" w:after="120"/>
        <w:ind w:left="426" w:firstLine="282"/>
        <w:rPr>
          <w:sz w:val="22"/>
          <w:szCs w:val="22"/>
        </w:rPr>
      </w:pPr>
      <w:r>
        <w:rPr>
          <w:sz w:val="22"/>
          <w:szCs w:val="22"/>
        </w:rPr>
        <w:t xml:space="preserve">Cena za 1 kus </w:t>
      </w:r>
      <w:r w:rsidR="00A84F25">
        <w:rPr>
          <w:sz w:val="22"/>
          <w:szCs w:val="22"/>
        </w:rPr>
        <w:t>odděleného</w:t>
      </w:r>
      <w:r>
        <w:rPr>
          <w:sz w:val="22"/>
          <w:szCs w:val="22"/>
        </w:rPr>
        <w:t xml:space="preserve"> vysílače činí </w:t>
      </w:r>
      <w:r w:rsidR="00702EE2" w:rsidRPr="00702EE2">
        <w:rPr>
          <w:b/>
          <w:sz w:val="22"/>
          <w:szCs w:val="22"/>
          <w:highlight w:val="yellow"/>
        </w:rPr>
        <w:t>[Doplní uchazeč</w:t>
      </w:r>
      <w:r w:rsidR="00702EE2" w:rsidRPr="00702EE2">
        <w:rPr>
          <w:b/>
          <w:sz w:val="22"/>
          <w:szCs w:val="22"/>
          <w:highlight w:val="yellow"/>
          <w:lang w:val="en-US"/>
        </w:rPr>
        <w:t>]</w:t>
      </w:r>
      <w:r>
        <w:rPr>
          <w:sz w:val="22"/>
          <w:szCs w:val="22"/>
        </w:rPr>
        <w:t xml:space="preserve"> Kč bez DPH</w:t>
      </w:r>
    </w:p>
    <w:p w:rsidR="0053001B" w:rsidRDefault="0053001B" w:rsidP="00A84F25">
      <w:pPr>
        <w:pStyle w:val="Zkladntext"/>
        <w:overflowPunct w:val="0"/>
        <w:autoSpaceDE w:val="0"/>
        <w:autoSpaceDN w:val="0"/>
        <w:adjustRightInd w:val="0"/>
        <w:spacing w:before="120" w:after="120"/>
        <w:ind w:left="426" w:firstLine="282"/>
        <w:rPr>
          <w:sz w:val="22"/>
          <w:szCs w:val="22"/>
        </w:rPr>
      </w:pPr>
      <w:r>
        <w:rPr>
          <w:sz w:val="22"/>
          <w:szCs w:val="22"/>
        </w:rPr>
        <w:t xml:space="preserve">Cena za 1 kus </w:t>
      </w:r>
      <w:r w:rsidR="00A84F25">
        <w:rPr>
          <w:sz w:val="22"/>
          <w:szCs w:val="22"/>
        </w:rPr>
        <w:t>přijímače</w:t>
      </w:r>
      <w:r>
        <w:rPr>
          <w:sz w:val="22"/>
          <w:szCs w:val="22"/>
        </w:rPr>
        <w:t xml:space="preserve"> činí </w:t>
      </w:r>
      <w:r w:rsidR="00702EE2" w:rsidRPr="00702EE2">
        <w:rPr>
          <w:b/>
          <w:sz w:val="22"/>
          <w:szCs w:val="22"/>
          <w:highlight w:val="yellow"/>
        </w:rPr>
        <w:t>[Doplní uchazeč</w:t>
      </w:r>
      <w:r w:rsidR="00702EE2" w:rsidRPr="00702EE2">
        <w:rPr>
          <w:b/>
          <w:sz w:val="22"/>
          <w:szCs w:val="22"/>
          <w:highlight w:val="yellow"/>
          <w:lang w:val="en-US"/>
        </w:rPr>
        <w:t>]</w:t>
      </w:r>
      <w:r>
        <w:rPr>
          <w:sz w:val="22"/>
          <w:szCs w:val="22"/>
        </w:rPr>
        <w:t xml:space="preserve"> Kč bez DPH</w:t>
      </w:r>
    </w:p>
    <w:p w:rsidR="0053001B" w:rsidRDefault="00697FC9" w:rsidP="0053001B">
      <w:pPr>
        <w:pStyle w:val="Zkladntext"/>
        <w:overflowPunct w:val="0"/>
        <w:autoSpaceDE w:val="0"/>
        <w:autoSpaceDN w:val="0"/>
        <w:adjustRightInd w:val="0"/>
        <w:spacing w:before="120" w:after="120"/>
        <w:ind w:left="426"/>
        <w:rPr>
          <w:sz w:val="22"/>
          <w:szCs w:val="22"/>
        </w:rPr>
      </w:pPr>
      <w:r w:rsidRPr="00835147">
        <w:rPr>
          <w:sz w:val="22"/>
          <w:szCs w:val="22"/>
        </w:rPr>
        <w:t xml:space="preserve">Ceny </w:t>
      </w:r>
      <w:r w:rsidR="004D5FED">
        <w:rPr>
          <w:sz w:val="22"/>
          <w:szCs w:val="22"/>
        </w:rPr>
        <w:t>zboží</w:t>
      </w:r>
      <w:r w:rsidRPr="00835147">
        <w:rPr>
          <w:sz w:val="22"/>
          <w:szCs w:val="22"/>
        </w:rPr>
        <w:t xml:space="preserve"> bez DPH jsou cenami smluvními </w:t>
      </w:r>
      <w:r w:rsidRPr="005D586F">
        <w:rPr>
          <w:sz w:val="22"/>
          <w:szCs w:val="22"/>
        </w:rPr>
        <w:t>v souladu se zákonem č. 526/</w:t>
      </w:r>
      <w:r w:rsidR="009F3DC1" w:rsidRPr="005D586F">
        <w:rPr>
          <w:sz w:val="22"/>
          <w:szCs w:val="22"/>
        </w:rPr>
        <w:t>19</w:t>
      </w:r>
      <w:r w:rsidRPr="005D586F">
        <w:rPr>
          <w:sz w:val="22"/>
          <w:szCs w:val="22"/>
        </w:rPr>
        <w:t>90 Sb.,</w:t>
      </w:r>
      <w:r w:rsidR="009F3DC1" w:rsidRPr="005D586F">
        <w:rPr>
          <w:sz w:val="22"/>
          <w:szCs w:val="22"/>
        </w:rPr>
        <w:t xml:space="preserve"> o cenách,</w:t>
      </w:r>
      <w:r w:rsidRPr="005D586F">
        <w:rPr>
          <w:sz w:val="22"/>
          <w:szCs w:val="22"/>
        </w:rPr>
        <w:t xml:space="preserve"> v platném znění. </w:t>
      </w:r>
      <w:r w:rsidR="0053001B">
        <w:rPr>
          <w:sz w:val="22"/>
          <w:szCs w:val="22"/>
        </w:rPr>
        <w:t>Cena zboží je pevná a zahrnuje veškeré náklady dodavatele</w:t>
      </w:r>
      <w:r w:rsidR="00A84F25">
        <w:rPr>
          <w:sz w:val="22"/>
          <w:szCs w:val="22"/>
        </w:rPr>
        <w:t xml:space="preserve"> související dodáním zboží, zejména náklady na dopravu a balení zboží.</w:t>
      </w:r>
      <w:r w:rsidR="0053001B">
        <w:rPr>
          <w:sz w:val="22"/>
          <w:szCs w:val="22"/>
        </w:rPr>
        <w:t xml:space="preserve"> </w:t>
      </w:r>
    </w:p>
    <w:p w:rsidR="00AD1F02" w:rsidRDefault="0053001B" w:rsidP="00421FB6">
      <w:pPr>
        <w:pStyle w:val="Zkladntext"/>
        <w:numPr>
          <w:ilvl w:val="0"/>
          <w:numId w:val="3"/>
        </w:numPr>
        <w:tabs>
          <w:tab w:val="clear" w:pos="720"/>
        </w:tabs>
        <w:overflowPunct w:val="0"/>
        <w:autoSpaceDE w:val="0"/>
        <w:autoSpaceDN w:val="0"/>
        <w:adjustRightInd w:val="0"/>
        <w:spacing w:before="120" w:after="120"/>
        <w:ind w:left="426" w:hanging="426"/>
        <w:rPr>
          <w:sz w:val="22"/>
          <w:szCs w:val="22"/>
        </w:rPr>
      </w:pPr>
      <w:r>
        <w:rPr>
          <w:sz w:val="22"/>
          <w:szCs w:val="22"/>
        </w:rPr>
        <w:t xml:space="preserve">Smluvní strany se dohodly, že ceny uvedené v odst. 2 výše budou každoročně zvyšovány o procento </w:t>
      </w:r>
      <w:r w:rsidRPr="0053001B">
        <w:rPr>
          <w:sz w:val="22"/>
          <w:szCs w:val="22"/>
        </w:rPr>
        <w:t>odpovídající klad</w:t>
      </w:r>
      <w:r>
        <w:rPr>
          <w:sz w:val="22"/>
          <w:szCs w:val="22"/>
        </w:rPr>
        <w:t>nému procentu meziroční inflace</w:t>
      </w:r>
      <w:r w:rsidR="00A75077" w:rsidRPr="00A75077">
        <w:rPr>
          <w:sz w:val="22"/>
          <w:szCs w:val="22"/>
        </w:rPr>
        <w:t xml:space="preserve"> vyjá</w:t>
      </w:r>
      <w:r w:rsidR="00A75077">
        <w:rPr>
          <w:sz w:val="22"/>
          <w:szCs w:val="22"/>
        </w:rPr>
        <w:t>dřené</w:t>
      </w:r>
      <w:r w:rsidR="00A75077" w:rsidRPr="00A75077">
        <w:rPr>
          <w:sz w:val="22"/>
          <w:szCs w:val="22"/>
        </w:rPr>
        <w:t xml:space="preserve"> přírůstkem průměrného ročního indexu spotřebitelských cen</w:t>
      </w:r>
      <w:r>
        <w:rPr>
          <w:sz w:val="22"/>
          <w:szCs w:val="22"/>
        </w:rPr>
        <w:t>,</w:t>
      </w:r>
      <w:r w:rsidRPr="0053001B">
        <w:rPr>
          <w:sz w:val="22"/>
          <w:szCs w:val="22"/>
        </w:rPr>
        <w:t xml:space="preserve"> vyhlášené Českým statistickým úřadem za předchozí kalendářní rok</w:t>
      </w:r>
      <w:r>
        <w:rPr>
          <w:sz w:val="22"/>
          <w:szCs w:val="22"/>
        </w:rPr>
        <w:t xml:space="preserve">, avšak pouze pokud procento </w:t>
      </w:r>
      <w:r w:rsidR="00A75077">
        <w:rPr>
          <w:sz w:val="22"/>
          <w:szCs w:val="22"/>
        </w:rPr>
        <w:t xml:space="preserve">této </w:t>
      </w:r>
      <w:r w:rsidRPr="0053001B">
        <w:rPr>
          <w:sz w:val="22"/>
          <w:szCs w:val="22"/>
        </w:rPr>
        <w:t>meziroční inflace</w:t>
      </w:r>
      <w:r>
        <w:rPr>
          <w:sz w:val="22"/>
          <w:szCs w:val="22"/>
        </w:rPr>
        <w:t xml:space="preserve"> přesáhne hodnotu </w:t>
      </w:r>
      <w:r w:rsidR="00545E4D">
        <w:rPr>
          <w:sz w:val="22"/>
          <w:szCs w:val="22"/>
        </w:rPr>
        <w:t>3</w:t>
      </w:r>
      <w:r>
        <w:rPr>
          <w:sz w:val="22"/>
          <w:szCs w:val="22"/>
        </w:rPr>
        <w:t xml:space="preserve"> %</w:t>
      </w:r>
      <w:r w:rsidRPr="0053001B">
        <w:rPr>
          <w:sz w:val="22"/>
          <w:szCs w:val="22"/>
        </w:rPr>
        <w:t>, a to vždy s účinností od prvního dne měsíce následujícího po měsíci, v němž bude</w:t>
      </w:r>
      <w:r>
        <w:rPr>
          <w:sz w:val="22"/>
          <w:szCs w:val="22"/>
        </w:rPr>
        <w:t xml:space="preserve"> </w:t>
      </w:r>
      <w:r w:rsidRPr="0053001B">
        <w:rPr>
          <w:sz w:val="22"/>
          <w:szCs w:val="22"/>
        </w:rPr>
        <w:t>takové vyhlášení oficiálně učiněno</w:t>
      </w:r>
      <w:r>
        <w:rPr>
          <w:sz w:val="22"/>
          <w:szCs w:val="22"/>
        </w:rPr>
        <w:t>.</w:t>
      </w:r>
    </w:p>
    <w:p w:rsidR="00697FC9" w:rsidRPr="00835147" w:rsidRDefault="004216DA" w:rsidP="004216DA">
      <w:pPr>
        <w:overflowPunct w:val="0"/>
        <w:autoSpaceDE w:val="0"/>
        <w:autoSpaceDN w:val="0"/>
        <w:adjustRightInd w:val="0"/>
        <w:spacing w:before="240"/>
        <w:ind w:left="57" w:right="57"/>
        <w:jc w:val="center"/>
        <w:rPr>
          <w:b/>
          <w:sz w:val="22"/>
          <w:szCs w:val="22"/>
        </w:rPr>
      </w:pPr>
      <w:r>
        <w:rPr>
          <w:b/>
          <w:sz w:val="22"/>
          <w:szCs w:val="22"/>
        </w:rPr>
        <w:t>VII</w:t>
      </w:r>
      <w:r w:rsidR="00697FC9" w:rsidRPr="00835147">
        <w:rPr>
          <w:b/>
          <w:sz w:val="22"/>
          <w:szCs w:val="22"/>
        </w:rPr>
        <w:t>.</w:t>
      </w:r>
    </w:p>
    <w:p w:rsidR="00697FC9" w:rsidRPr="00835147" w:rsidRDefault="00697FC9" w:rsidP="004216DA">
      <w:pPr>
        <w:overflowPunct w:val="0"/>
        <w:autoSpaceDE w:val="0"/>
        <w:autoSpaceDN w:val="0"/>
        <w:adjustRightInd w:val="0"/>
        <w:spacing w:before="120" w:after="120"/>
        <w:ind w:left="57" w:right="57"/>
        <w:jc w:val="center"/>
        <w:rPr>
          <w:bCs/>
          <w:sz w:val="22"/>
          <w:szCs w:val="22"/>
        </w:rPr>
      </w:pPr>
      <w:r w:rsidRPr="00835147">
        <w:rPr>
          <w:b/>
          <w:sz w:val="22"/>
          <w:szCs w:val="22"/>
        </w:rPr>
        <w:t>Platební podmínky</w:t>
      </w:r>
    </w:p>
    <w:p w:rsidR="00697FC9" w:rsidRPr="00835147" w:rsidRDefault="00CA4C29" w:rsidP="00421FB6">
      <w:pPr>
        <w:pStyle w:val="Eslovn"/>
        <w:widowControl/>
        <w:numPr>
          <w:ilvl w:val="0"/>
          <w:numId w:val="6"/>
        </w:numPr>
        <w:tabs>
          <w:tab w:val="clear" w:pos="1776"/>
        </w:tabs>
        <w:ind w:left="426" w:hanging="426"/>
        <w:rPr>
          <w:sz w:val="22"/>
          <w:szCs w:val="22"/>
        </w:rPr>
      </w:pPr>
      <w:r>
        <w:rPr>
          <w:sz w:val="22"/>
          <w:szCs w:val="22"/>
        </w:rPr>
        <w:t xml:space="preserve">Na základě dodacích listů </w:t>
      </w:r>
      <w:r w:rsidR="00697FC9" w:rsidRPr="00835147">
        <w:rPr>
          <w:sz w:val="22"/>
          <w:szCs w:val="22"/>
        </w:rPr>
        <w:t>potvrzených objednatelem</w:t>
      </w:r>
      <w:r w:rsidR="00446D1D">
        <w:rPr>
          <w:sz w:val="22"/>
          <w:szCs w:val="22"/>
        </w:rPr>
        <w:t xml:space="preserve"> </w:t>
      </w:r>
      <w:r w:rsidR="00697FC9" w:rsidRPr="00835147">
        <w:rPr>
          <w:sz w:val="22"/>
          <w:szCs w:val="22"/>
        </w:rPr>
        <w:t>vystaví dodavatel sběrnou měsíční fakturu</w:t>
      </w:r>
      <w:r w:rsidR="00066713" w:rsidRPr="00835147">
        <w:rPr>
          <w:sz w:val="22"/>
          <w:szCs w:val="22"/>
        </w:rPr>
        <w:t xml:space="preserve"> na cen</w:t>
      </w:r>
      <w:r w:rsidR="00703C68">
        <w:rPr>
          <w:sz w:val="22"/>
          <w:szCs w:val="22"/>
        </w:rPr>
        <w:t>u</w:t>
      </w:r>
      <w:r w:rsidR="00066713" w:rsidRPr="00835147">
        <w:rPr>
          <w:sz w:val="22"/>
          <w:szCs w:val="22"/>
        </w:rPr>
        <w:t xml:space="preserve"> všech dodávek uskutečněných dle této smlouvy v příslušném kalendářním měsíci</w:t>
      </w:r>
      <w:r w:rsidR="00697FC9" w:rsidRPr="00835147">
        <w:rPr>
          <w:sz w:val="22"/>
          <w:szCs w:val="22"/>
        </w:rPr>
        <w:t xml:space="preserve">, která bude </w:t>
      </w:r>
      <w:r w:rsidR="00697FC9" w:rsidRPr="005D586F">
        <w:rPr>
          <w:sz w:val="22"/>
          <w:szCs w:val="22"/>
        </w:rPr>
        <w:t>mít náležitosti daňového dokladu dle zákona č. 235/2004 Sb., o dani z přidané hodnoty</w:t>
      </w:r>
      <w:r w:rsidR="000D0011" w:rsidRPr="005D586F">
        <w:rPr>
          <w:sz w:val="22"/>
          <w:szCs w:val="22"/>
        </w:rPr>
        <w:t>, v platném</w:t>
      </w:r>
      <w:r w:rsidR="000D0011" w:rsidRPr="00835147">
        <w:rPr>
          <w:sz w:val="22"/>
          <w:szCs w:val="22"/>
        </w:rPr>
        <w:t xml:space="preserve"> znění (dále jen „</w:t>
      </w:r>
      <w:r w:rsidR="000D0011" w:rsidRPr="00CA4C29">
        <w:rPr>
          <w:b/>
          <w:i/>
          <w:sz w:val="22"/>
          <w:szCs w:val="22"/>
        </w:rPr>
        <w:t>ZDPH</w:t>
      </w:r>
      <w:r w:rsidR="000D0011" w:rsidRPr="00835147">
        <w:rPr>
          <w:sz w:val="22"/>
          <w:szCs w:val="22"/>
        </w:rPr>
        <w:t>“)</w:t>
      </w:r>
      <w:r w:rsidR="00697FC9" w:rsidRPr="00835147">
        <w:rPr>
          <w:sz w:val="22"/>
          <w:szCs w:val="22"/>
        </w:rPr>
        <w:t>, doplněného o číslo této smlouvy a specifikaci předmětu plnění. Přílohou daňového dokladu bud</w:t>
      </w:r>
      <w:r w:rsidR="00703C68">
        <w:rPr>
          <w:sz w:val="22"/>
          <w:szCs w:val="22"/>
        </w:rPr>
        <w:t>ou</w:t>
      </w:r>
      <w:r w:rsidR="00697FC9" w:rsidRPr="00835147">
        <w:rPr>
          <w:sz w:val="22"/>
          <w:szCs w:val="22"/>
        </w:rPr>
        <w:t xml:space="preserve"> dodací list</w:t>
      </w:r>
      <w:r w:rsidR="00703C68">
        <w:rPr>
          <w:sz w:val="22"/>
          <w:szCs w:val="22"/>
        </w:rPr>
        <w:t>y potvrzené</w:t>
      </w:r>
      <w:r w:rsidR="00AE1BBB" w:rsidRPr="00835147">
        <w:rPr>
          <w:sz w:val="22"/>
          <w:szCs w:val="22"/>
        </w:rPr>
        <w:t xml:space="preserve"> objednatelem</w:t>
      </w:r>
      <w:r w:rsidR="00697FC9" w:rsidRPr="00835147">
        <w:rPr>
          <w:sz w:val="22"/>
          <w:szCs w:val="22"/>
        </w:rPr>
        <w:t>.</w:t>
      </w:r>
      <w:r w:rsidR="000D0011" w:rsidRPr="00835147">
        <w:rPr>
          <w:sz w:val="22"/>
          <w:szCs w:val="22"/>
        </w:rPr>
        <w:t xml:space="preserve"> Za den uskutečnění zdanitelného plnění se pro účely ZDPH považuje poslední den příslušného kalendářního měsíce.</w:t>
      </w:r>
    </w:p>
    <w:p w:rsidR="00697FC9" w:rsidRPr="00835147" w:rsidRDefault="00697FC9" w:rsidP="00421FB6">
      <w:pPr>
        <w:pStyle w:val="Eslovn"/>
        <w:widowControl/>
        <w:numPr>
          <w:ilvl w:val="0"/>
          <w:numId w:val="6"/>
        </w:numPr>
        <w:tabs>
          <w:tab w:val="clear" w:pos="1776"/>
        </w:tabs>
        <w:ind w:left="426" w:hanging="426"/>
        <w:rPr>
          <w:sz w:val="22"/>
          <w:szCs w:val="22"/>
        </w:rPr>
      </w:pPr>
      <w:r w:rsidRPr="00835147">
        <w:rPr>
          <w:sz w:val="22"/>
          <w:szCs w:val="22"/>
        </w:rPr>
        <w:t xml:space="preserve">Splatnost faktury je </w:t>
      </w:r>
      <w:r w:rsidR="00FC2B8E">
        <w:rPr>
          <w:sz w:val="22"/>
          <w:szCs w:val="22"/>
        </w:rPr>
        <w:t>28</w:t>
      </w:r>
      <w:r w:rsidRPr="00835147">
        <w:rPr>
          <w:sz w:val="22"/>
          <w:szCs w:val="22"/>
        </w:rPr>
        <w:t xml:space="preserve"> dnů </w:t>
      </w:r>
      <w:r w:rsidR="00066713" w:rsidRPr="00835147">
        <w:rPr>
          <w:sz w:val="22"/>
          <w:szCs w:val="22"/>
        </w:rPr>
        <w:t>ode dne doručení řádné faktury objednateli v souladu s touto smlouvou</w:t>
      </w:r>
      <w:r w:rsidRPr="00835147">
        <w:rPr>
          <w:sz w:val="22"/>
          <w:szCs w:val="22"/>
        </w:rPr>
        <w:t>.</w:t>
      </w:r>
    </w:p>
    <w:p w:rsidR="00697FC9" w:rsidRPr="00835147" w:rsidRDefault="00697FC9" w:rsidP="00421FB6">
      <w:pPr>
        <w:pStyle w:val="Eslovn"/>
        <w:widowControl/>
        <w:numPr>
          <w:ilvl w:val="0"/>
          <w:numId w:val="6"/>
        </w:numPr>
        <w:tabs>
          <w:tab w:val="clear" w:pos="1776"/>
        </w:tabs>
        <w:ind w:left="426" w:hanging="426"/>
        <w:rPr>
          <w:sz w:val="22"/>
          <w:szCs w:val="22"/>
        </w:rPr>
      </w:pPr>
      <w:bookmarkStart w:id="6" w:name="_Ref373860431"/>
      <w:r w:rsidRPr="00835147">
        <w:rPr>
          <w:sz w:val="22"/>
          <w:szCs w:val="22"/>
        </w:rPr>
        <w:t xml:space="preserve">Objednatel může platbu odmítnout v případech, kdy </w:t>
      </w:r>
      <w:r w:rsidR="00963F01" w:rsidRPr="00835147">
        <w:rPr>
          <w:sz w:val="22"/>
          <w:szCs w:val="22"/>
        </w:rPr>
        <w:t>faktura</w:t>
      </w:r>
      <w:r w:rsidRPr="00835147">
        <w:rPr>
          <w:sz w:val="22"/>
          <w:szCs w:val="22"/>
        </w:rPr>
        <w:t>:</w:t>
      </w:r>
      <w:bookmarkEnd w:id="6"/>
    </w:p>
    <w:p w:rsidR="00697FC9" w:rsidRPr="00835147" w:rsidRDefault="00697FC9" w:rsidP="00421FB6">
      <w:pPr>
        <w:pStyle w:val="Bezmezer"/>
        <w:numPr>
          <w:ilvl w:val="0"/>
          <w:numId w:val="13"/>
        </w:numPr>
        <w:ind w:hanging="294"/>
        <w:rPr>
          <w:sz w:val="22"/>
          <w:szCs w:val="22"/>
        </w:rPr>
      </w:pPr>
      <w:r w:rsidRPr="00835147">
        <w:rPr>
          <w:sz w:val="22"/>
          <w:szCs w:val="22"/>
        </w:rPr>
        <w:t xml:space="preserve">obsahuje nesprávné nebo neúplné údaje, </w:t>
      </w:r>
    </w:p>
    <w:p w:rsidR="00697FC9" w:rsidRPr="00835147" w:rsidRDefault="00697FC9" w:rsidP="00421FB6">
      <w:pPr>
        <w:pStyle w:val="Bezmezer"/>
        <w:numPr>
          <w:ilvl w:val="0"/>
          <w:numId w:val="13"/>
        </w:numPr>
        <w:ind w:hanging="294"/>
        <w:rPr>
          <w:sz w:val="22"/>
          <w:szCs w:val="22"/>
        </w:rPr>
      </w:pPr>
      <w:r w:rsidRPr="00835147">
        <w:rPr>
          <w:sz w:val="22"/>
          <w:szCs w:val="22"/>
        </w:rPr>
        <w:t>obsahuje chybné cenové údaje,</w:t>
      </w:r>
    </w:p>
    <w:p w:rsidR="00697FC9" w:rsidRPr="00835147" w:rsidRDefault="00697FC9" w:rsidP="00421FB6">
      <w:pPr>
        <w:pStyle w:val="Bezmezer"/>
        <w:numPr>
          <w:ilvl w:val="0"/>
          <w:numId w:val="13"/>
        </w:numPr>
        <w:ind w:hanging="294"/>
        <w:rPr>
          <w:sz w:val="22"/>
          <w:szCs w:val="22"/>
        </w:rPr>
      </w:pPr>
      <w:r w:rsidRPr="00835147">
        <w:rPr>
          <w:sz w:val="22"/>
          <w:szCs w:val="22"/>
        </w:rPr>
        <w:t>nebylo splněno věcné plnění, kterým platba je podmíněná.</w:t>
      </w:r>
    </w:p>
    <w:p w:rsidR="00697FC9" w:rsidRPr="00835147" w:rsidRDefault="00697FC9" w:rsidP="00421FB6">
      <w:pPr>
        <w:pStyle w:val="Eslovn"/>
        <w:widowControl/>
        <w:numPr>
          <w:ilvl w:val="0"/>
          <w:numId w:val="6"/>
        </w:numPr>
        <w:tabs>
          <w:tab w:val="clear" w:pos="1776"/>
        </w:tabs>
        <w:ind w:left="426" w:hanging="426"/>
        <w:rPr>
          <w:sz w:val="22"/>
          <w:szCs w:val="22"/>
        </w:rPr>
      </w:pPr>
      <w:r w:rsidRPr="00835147">
        <w:rPr>
          <w:sz w:val="22"/>
          <w:szCs w:val="22"/>
        </w:rPr>
        <w:t xml:space="preserve">Pokud objednatel odmítne z důvodů uvedených v čl. </w:t>
      </w:r>
      <w:r w:rsidR="00446D1D">
        <w:rPr>
          <w:sz w:val="22"/>
          <w:szCs w:val="22"/>
        </w:rPr>
        <w:t>VI</w:t>
      </w:r>
      <w:r w:rsidR="009F3DC1" w:rsidRPr="00835147">
        <w:rPr>
          <w:sz w:val="22"/>
          <w:szCs w:val="22"/>
        </w:rPr>
        <w:t xml:space="preserve">I odst. </w:t>
      </w:r>
      <w:r w:rsidR="00752956">
        <w:fldChar w:fldCharType="begin"/>
      </w:r>
      <w:r w:rsidR="00F60908">
        <w:instrText xml:space="preserve"> REF _Ref373860431 \n \h  \* MERGEFORMAT </w:instrText>
      </w:r>
      <w:r w:rsidR="00752956">
        <w:fldChar w:fldCharType="separate"/>
      </w:r>
      <w:r w:rsidR="00727586">
        <w:t>3</w:t>
      </w:r>
      <w:r w:rsidR="00752956">
        <w:fldChar w:fldCharType="end"/>
      </w:r>
      <w:r w:rsidR="006E14C7">
        <w:t xml:space="preserve"> </w:t>
      </w:r>
      <w:r w:rsidR="00116E84" w:rsidRPr="00835147">
        <w:rPr>
          <w:sz w:val="22"/>
          <w:szCs w:val="22"/>
        </w:rPr>
        <w:t>zaplatit cenu zboží uvedenou na příslušné</w:t>
      </w:r>
      <w:r w:rsidRPr="00835147">
        <w:rPr>
          <w:sz w:val="22"/>
          <w:szCs w:val="22"/>
        </w:rPr>
        <w:t xml:space="preserve"> faktu</w:t>
      </w:r>
      <w:r w:rsidR="00116E84" w:rsidRPr="00835147">
        <w:rPr>
          <w:sz w:val="22"/>
          <w:szCs w:val="22"/>
        </w:rPr>
        <w:t>ře</w:t>
      </w:r>
      <w:r w:rsidRPr="00835147">
        <w:rPr>
          <w:sz w:val="22"/>
          <w:szCs w:val="22"/>
        </w:rPr>
        <w:t xml:space="preserve">, je povinen odeslat tuto zpět, nejdéle však týden před datem splatnosti </w:t>
      </w:r>
      <w:r w:rsidR="009F3DC1" w:rsidRPr="00835147">
        <w:rPr>
          <w:sz w:val="22"/>
          <w:szCs w:val="22"/>
        </w:rPr>
        <w:t xml:space="preserve">(stanoveným v souladu s touto smlouvou) </w:t>
      </w:r>
      <w:r w:rsidRPr="00835147">
        <w:rPr>
          <w:sz w:val="22"/>
          <w:szCs w:val="22"/>
        </w:rPr>
        <w:t>s průvodním dopisem uvádějícím důvody odmítnutí platby.</w:t>
      </w:r>
    </w:p>
    <w:p w:rsidR="00697FC9" w:rsidRPr="00835147" w:rsidRDefault="00697FC9" w:rsidP="00421FB6">
      <w:pPr>
        <w:pStyle w:val="Eslovn"/>
        <w:widowControl/>
        <w:numPr>
          <w:ilvl w:val="0"/>
          <w:numId w:val="6"/>
        </w:numPr>
        <w:tabs>
          <w:tab w:val="clear" w:pos="1776"/>
        </w:tabs>
        <w:ind w:left="426" w:hanging="426"/>
        <w:rPr>
          <w:sz w:val="22"/>
          <w:szCs w:val="22"/>
        </w:rPr>
      </w:pPr>
      <w:r w:rsidRPr="00835147">
        <w:rPr>
          <w:sz w:val="22"/>
          <w:szCs w:val="22"/>
        </w:rPr>
        <w:t xml:space="preserve">V případě </w:t>
      </w:r>
      <w:r w:rsidR="00AE1BBB" w:rsidRPr="00835147">
        <w:rPr>
          <w:sz w:val="22"/>
          <w:szCs w:val="22"/>
        </w:rPr>
        <w:t xml:space="preserve">uvedeném v předchozím odstavci </w:t>
      </w:r>
      <w:r w:rsidRPr="00835147">
        <w:rPr>
          <w:sz w:val="22"/>
          <w:szCs w:val="22"/>
        </w:rPr>
        <w:t xml:space="preserve">běží lhůta splatnosti znovu od doručení opravené nebo nově vystavené faktury objednateli.   </w:t>
      </w:r>
    </w:p>
    <w:p w:rsidR="00697FC9" w:rsidRPr="00835147" w:rsidRDefault="00697FC9" w:rsidP="00421FB6">
      <w:pPr>
        <w:pStyle w:val="Eslovn"/>
        <w:widowControl/>
        <w:numPr>
          <w:ilvl w:val="0"/>
          <w:numId w:val="6"/>
        </w:numPr>
        <w:tabs>
          <w:tab w:val="clear" w:pos="1776"/>
        </w:tabs>
        <w:ind w:left="426" w:hanging="426"/>
        <w:rPr>
          <w:sz w:val="22"/>
          <w:szCs w:val="22"/>
        </w:rPr>
      </w:pPr>
      <w:r w:rsidRPr="00835147">
        <w:rPr>
          <w:sz w:val="22"/>
          <w:szCs w:val="22"/>
        </w:rPr>
        <w:t>Dodavatel zašle fakturu na adresu objednatele uvedenou v čl. I. této smlouvy</w:t>
      </w:r>
      <w:r w:rsidR="00CA4C29">
        <w:rPr>
          <w:sz w:val="22"/>
          <w:szCs w:val="22"/>
        </w:rPr>
        <w:t xml:space="preserve">, </w:t>
      </w:r>
      <w:r w:rsidR="00AE1BBB" w:rsidRPr="00835147">
        <w:rPr>
          <w:sz w:val="22"/>
          <w:szCs w:val="22"/>
        </w:rPr>
        <w:t xml:space="preserve">případně na jinou adresu, kterou </w:t>
      </w:r>
      <w:r w:rsidR="009F3DC1" w:rsidRPr="00835147">
        <w:rPr>
          <w:sz w:val="22"/>
          <w:szCs w:val="22"/>
        </w:rPr>
        <w:t>objednatel</w:t>
      </w:r>
      <w:r w:rsidR="00AE1BBB" w:rsidRPr="00835147">
        <w:rPr>
          <w:sz w:val="22"/>
          <w:szCs w:val="22"/>
        </w:rPr>
        <w:t xml:space="preserve"> </w:t>
      </w:r>
      <w:r w:rsidR="00CA4C29">
        <w:rPr>
          <w:sz w:val="22"/>
          <w:szCs w:val="22"/>
        </w:rPr>
        <w:t>předem</w:t>
      </w:r>
      <w:r w:rsidR="00CA4C29" w:rsidRPr="00835147">
        <w:rPr>
          <w:sz w:val="22"/>
          <w:szCs w:val="22"/>
        </w:rPr>
        <w:t xml:space="preserve"> </w:t>
      </w:r>
      <w:r w:rsidR="00AE1BBB" w:rsidRPr="00835147">
        <w:rPr>
          <w:sz w:val="22"/>
          <w:szCs w:val="22"/>
        </w:rPr>
        <w:t xml:space="preserve">oznámí </w:t>
      </w:r>
      <w:r w:rsidR="009F3DC1" w:rsidRPr="00835147">
        <w:rPr>
          <w:sz w:val="22"/>
          <w:szCs w:val="22"/>
        </w:rPr>
        <w:t>dodavateli</w:t>
      </w:r>
      <w:r w:rsidR="00AE1BBB" w:rsidRPr="00835147">
        <w:rPr>
          <w:sz w:val="22"/>
          <w:szCs w:val="22"/>
        </w:rPr>
        <w:t>.</w:t>
      </w:r>
    </w:p>
    <w:p w:rsidR="00066713" w:rsidRPr="00835147" w:rsidRDefault="00066713" w:rsidP="00421FB6">
      <w:pPr>
        <w:pStyle w:val="Eslovn"/>
        <w:widowControl/>
        <w:numPr>
          <w:ilvl w:val="0"/>
          <w:numId w:val="6"/>
        </w:numPr>
        <w:tabs>
          <w:tab w:val="clear" w:pos="1776"/>
        </w:tabs>
        <w:ind w:left="426" w:hanging="426"/>
        <w:rPr>
          <w:sz w:val="22"/>
          <w:szCs w:val="22"/>
        </w:rPr>
      </w:pPr>
      <w:r w:rsidRPr="00835147">
        <w:rPr>
          <w:sz w:val="22"/>
          <w:szCs w:val="22"/>
        </w:rPr>
        <w:t xml:space="preserve">Kupní cenu uhradí </w:t>
      </w:r>
      <w:r w:rsidR="009F3DC1" w:rsidRPr="00835147">
        <w:rPr>
          <w:sz w:val="22"/>
          <w:szCs w:val="22"/>
        </w:rPr>
        <w:t>objednatel</w:t>
      </w:r>
      <w:r w:rsidRPr="00835147">
        <w:rPr>
          <w:sz w:val="22"/>
          <w:szCs w:val="22"/>
        </w:rPr>
        <w:t xml:space="preserve"> převodním příkazem na účet uvedený v příslušné faktuře.</w:t>
      </w:r>
      <w:r w:rsidR="00F52527">
        <w:rPr>
          <w:sz w:val="22"/>
          <w:szCs w:val="22"/>
        </w:rPr>
        <w:t xml:space="preserve"> </w:t>
      </w:r>
      <w:r w:rsidR="00F52527" w:rsidRPr="00F4017A">
        <w:rPr>
          <w:sz w:val="22"/>
          <w:szCs w:val="22"/>
        </w:rPr>
        <w:t xml:space="preserve">Dluh je splněn odesláním platby z účtu </w:t>
      </w:r>
      <w:r w:rsidR="00F52527">
        <w:rPr>
          <w:sz w:val="22"/>
          <w:szCs w:val="22"/>
        </w:rPr>
        <w:t>objednatele.</w:t>
      </w:r>
    </w:p>
    <w:p w:rsidR="00F52527" w:rsidRPr="005D586F" w:rsidRDefault="00F52527" w:rsidP="00421FB6">
      <w:pPr>
        <w:pStyle w:val="Eslovn"/>
        <w:widowControl/>
        <w:numPr>
          <w:ilvl w:val="0"/>
          <w:numId w:val="6"/>
        </w:numPr>
        <w:tabs>
          <w:tab w:val="clear" w:pos="1776"/>
        </w:tabs>
        <w:ind w:left="426" w:hanging="426"/>
        <w:rPr>
          <w:sz w:val="22"/>
          <w:szCs w:val="22"/>
        </w:rPr>
      </w:pPr>
      <w:r w:rsidRPr="00F4017A">
        <w:rPr>
          <w:sz w:val="22"/>
          <w:szCs w:val="22"/>
        </w:rPr>
        <w:t xml:space="preserve">Smluvní strany tímto sjednávají, že se </w:t>
      </w:r>
      <w:r>
        <w:rPr>
          <w:sz w:val="22"/>
          <w:szCs w:val="22"/>
        </w:rPr>
        <w:t>objednatel</w:t>
      </w:r>
      <w:r w:rsidRPr="00F4017A">
        <w:rPr>
          <w:sz w:val="22"/>
          <w:szCs w:val="22"/>
        </w:rPr>
        <w:t xml:space="preserve"> dozví o definitivním stanovisku </w:t>
      </w:r>
      <w:r>
        <w:rPr>
          <w:sz w:val="22"/>
          <w:szCs w:val="22"/>
        </w:rPr>
        <w:t>dodavatele</w:t>
      </w:r>
      <w:r w:rsidRPr="00F4017A">
        <w:rPr>
          <w:sz w:val="22"/>
          <w:szCs w:val="22"/>
        </w:rPr>
        <w:t xml:space="preserve"> a o skutečnostech rozhodných pro vznik povinnosti provést opravu základu daně a výše daně (vady</w:t>
      </w:r>
      <w:r>
        <w:rPr>
          <w:sz w:val="22"/>
          <w:szCs w:val="22"/>
        </w:rPr>
        <w:t xml:space="preserve"> či </w:t>
      </w:r>
      <w:r w:rsidRPr="005D586F">
        <w:rPr>
          <w:sz w:val="22"/>
          <w:szCs w:val="22"/>
        </w:rPr>
        <w:t>vrácení zboží, reklamace) podle ustanovení § 42 ZDPH, až okamžikem doručení opravného daňového dokladu.</w:t>
      </w:r>
    </w:p>
    <w:p w:rsidR="00697FC9" w:rsidRDefault="00F52527" w:rsidP="00421FB6">
      <w:pPr>
        <w:pStyle w:val="Eslovn"/>
        <w:widowControl/>
        <w:numPr>
          <w:ilvl w:val="0"/>
          <w:numId w:val="6"/>
        </w:numPr>
        <w:tabs>
          <w:tab w:val="clear" w:pos="1776"/>
        </w:tabs>
        <w:ind w:left="426" w:hanging="426"/>
        <w:rPr>
          <w:sz w:val="22"/>
          <w:szCs w:val="22"/>
        </w:rPr>
      </w:pPr>
      <w:r w:rsidRPr="005D586F">
        <w:rPr>
          <w:sz w:val="22"/>
          <w:szCs w:val="22"/>
        </w:rPr>
        <w:lastRenderedPageBreak/>
        <w:t xml:space="preserve">V případě, že správce daně rozhodl, že dodavatel je nespolehlivý plátce ve smyslu ustanovení § 106a ZDPH nebo dodavatel uvedl na daňovém dokladu sloužícímu jako podklad pro bezhotovostní úhradu jiný bankovní účet, než zveřejněný správcem daně dle ustanovení § 98 ZDPH, je </w:t>
      </w:r>
      <w:r w:rsidR="00CC5D2D" w:rsidRPr="005D586F">
        <w:rPr>
          <w:sz w:val="22"/>
          <w:szCs w:val="22"/>
        </w:rPr>
        <w:t>objednatel</w:t>
      </w:r>
      <w:r w:rsidRPr="005D586F">
        <w:rPr>
          <w:sz w:val="22"/>
          <w:szCs w:val="22"/>
        </w:rPr>
        <w:t xml:space="preserve"> oprávněn provést úhradu svého dluhu dle této smlouvy pouze ve výši částky základu daně bez DPH.</w:t>
      </w:r>
    </w:p>
    <w:p w:rsidR="00697FC9" w:rsidRPr="00835147" w:rsidRDefault="00697FC9">
      <w:pPr>
        <w:jc w:val="center"/>
        <w:rPr>
          <w:b/>
          <w:bCs/>
          <w:sz w:val="22"/>
          <w:szCs w:val="22"/>
        </w:rPr>
      </w:pPr>
    </w:p>
    <w:p w:rsidR="00697FC9" w:rsidRPr="00835147" w:rsidRDefault="00446D1D">
      <w:pPr>
        <w:jc w:val="center"/>
        <w:rPr>
          <w:b/>
          <w:bCs/>
          <w:sz w:val="22"/>
          <w:szCs w:val="22"/>
        </w:rPr>
      </w:pPr>
      <w:r>
        <w:rPr>
          <w:b/>
          <w:bCs/>
          <w:sz w:val="22"/>
          <w:szCs w:val="22"/>
        </w:rPr>
        <w:t>VIII</w:t>
      </w:r>
      <w:r w:rsidR="00697FC9" w:rsidRPr="00835147">
        <w:rPr>
          <w:b/>
          <w:bCs/>
          <w:sz w:val="22"/>
          <w:szCs w:val="22"/>
        </w:rPr>
        <w:t>.</w:t>
      </w:r>
    </w:p>
    <w:p w:rsidR="00697FC9" w:rsidRPr="00835147" w:rsidRDefault="00697FC9">
      <w:pPr>
        <w:pStyle w:val="Nadpis3"/>
        <w:spacing w:before="0"/>
        <w:rPr>
          <w:sz w:val="22"/>
          <w:szCs w:val="22"/>
        </w:rPr>
      </w:pPr>
      <w:r w:rsidRPr="00835147">
        <w:rPr>
          <w:sz w:val="22"/>
          <w:szCs w:val="22"/>
        </w:rPr>
        <w:t xml:space="preserve">Záruční podmínky, </w:t>
      </w:r>
      <w:r w:rsidR="009F3DC1" w:rsidRPr="00835147">
        <w:rPr>
          <w:sz w:val="22"/>
          <w:szCs w:val="22"/>
        </w:rPr>
        <w:t>závazky z vad</w:t>
      </w:r>
      <w:r w:rsidRPr="00835147">
        <w:rPr>
          <w:sz w:val="22"/>
          <w:szCs w:val="22"/>
        </w:rPr>
        <w:t xml:space="preserve"> a </w:t>
      </w:r>
      <w:r w:rsidR="009F3DC1" w:rsidRPr="00835147">
        <w:rPr>
          <w:sz w:val="22"/>
          <w:szCs w:val="22"/>
        </w:rPr>
        <w:t>z deliktů</w:t>
      </w:r>
    </w:p>
    <w:p w:rsidR="00FE34FD" w:rsidRPr="00835147" w:rsidRDefault="00FE34FD" w:rsidP="00421FB6">
      <w:pPr>
        <w:numPr>
          <w:ilvl w:val="0"/>
          <w:numId w:val="5"/>
        </w:numPr>
        <w:tabs>
          <w:tab w:val="clear" w:pos="1776"/>
        </w:tabs>
        <w:overflowPunct w:val="0"/>
        <w:autoSpaceDE w:val="0"/>
        <w:autoSpaceDN w:val="0"/>
        <w:adjustRightInd w:val="0"/>
        <w:spacing w:before="120"/>
        <w:ind w:left="426" w:hanging="426"/>
        <w:jc w:val="both"/>
        <w:rPr>
          <w:sz w:val="22"/>
          <w:szCs w:val="22"/>
        </w:rPr>
      </w:pPr>
      <w:r w:rsidRPr="00835147">
        <w:rPr>
          <w:sz w:val="22"/>
          <w:szCs w:val="22"/>
        </w:rPr>
        <w:t xml:space="preserve">Dodavatel se zavazuje na základě této smlouvy dodat veškeré zboží do místa dodání tak, aby bylo bez jakýchkoliv vad. </w:t>
      </w:r>
    </w:p>
    <w:p w:rsidR="00697FC9" w:rsidRPr="00835147" w:rsidRDefault="00FE34FD" w:rsidP="00421FB6">
      <w:pPr>
        <w:numPr>
          <w:ilvl w:val="0"/>
          <w:numId w:val="5"/>
        </w:numPr>
        <w:tabs>
          <w:tab w:val="clear" w:pos="1776"/>
        </w:tabs>
        <w:overflowPunct w:val="0"/>
        <w:autoSpaceDE w:val="0"/>
        <w:autoSpaceDN w:val="0"/>
        <w:adjustRightInd w:val="0"/>
        <w:spacing w:before="120"/>
        <w:ind w:left="426" w:hanging="426"/>
        <w:jc w:val="both"/>
        <w:rPr>
          <w:sz w:val="22"/>
          <w:szCs w:val="22"/>
        </w:rPr>
      </w:pPr>
      <w:r w:rsidRPr="00835147">
        <w:rPr>
          <w:sz w:val="22"/>
          <w:szCs w:val="22"/>
        </w:rPr>
        <w:t>Dodavatel poskytuje</w:t>
      </w:r>
      <w:r w:rsidR="00971E2D">
        <w:rPr>
          <w:sz w:val="22"/>
          <w:szCs w:val="22"/>
        </w:rPr>
        <w:t xml:space="preserve"> </w:t>
      </w:r>
      <w:r w:rsidR="009F3DC1" w:rsidRPr="00835147">
        <w:rPr>
          <w:sz w:val="22"/>
          <w:szCs w:val="22"/>
        </w:rPr>
        <w:t>o</w:t>
      </w:r>
      <w:r w:rsidRPr="00835147">
        <w:rPr>
          <w:sz w:val="22"/>
          <w:szCs w:val="22"/>
        </w:rPr>
        <w:t xml:space="preserve">bjednateli </w:t>
      </w:r>
      <w:r w:rsidR="00697FC9" w:rsidRPr="00835147">
        <w:rPr>
          <w:sz w:val="22"/>
          <w:szCs w:val="22"/>
        </w:rPr>
        <w:t>záruk</w:t>
      </w:r>
      <w:r w:rsidRPr="00835147">
        <w:rPr>
          <w:sz w:val="22"/>
          <w:szCs w:val="22"/>
        </w:rPr>
        <w:t xml:space="preserve">u za jakost zboží </w:t>
      </w:r>
      <w:r w:rsidR="00697FC9" w:rsidRPr="00835147">
        <w:rPr>
          <w:sz w:val="22"/>
          <w:szCs w:val="22"/>
        </w:rPr>
        <w:t xml:space="preserve">v délce </w:t>
      </w:r>
      <w:r w:rsidR="00FC2B8E" w:rsidRPr="00B345C2">
        <w:rPr>
          <w:sz w:val="22"/>
          <w:szCs w:val="22"/>
        </w:rPr>
        <w:t>24</w:t>
      </w:r>
      <w:r w:rsidR="00697FC9" w:rsidRPr="00835147">
        <w:rPr>
          <w:sz w:val="22"/>
          <w:szCs w:val="22"/>
        </w:rPr>
        <w:t xml:space="preserve"> měsíců </w:t>
      </w:r>
      <w:r w:rsidRPr="00835147">
        <w:rPr>
          <w:sz w:val="22"/>
          <w:szCs w:val="22"/>
        </w:rPr>
        <w:t xml:space="preserve">(není-li na obalu či jiných materiálech týkajících se zboží uvedena </w:t>
      </w:r>
      <w:r w:rsidR="00703C68">
        <w:rPr>
          <w:sz w:val="22"/>
          <w:szCs w:val="22"/>
        </w:rPr>
        <w:t>doba</w:t>
      </w:r>
      <w:r w:rsidRPr="00835147">
        <w:rPr>
          <w:sz w:val="22"/>
          <w:szCs w:val="22"/>
        </w:rPr>
        <w:t xml:space="preserve"> delší, v kterémžto případě se uplatní tato delší záruční </w:t>
      </w:r>
      <w:r w:rsidR="00703C68">
        <w:rPr>
          <w:sz w:val="22"/>
          <w:szCs w:val="22"/>
        </w:rPr>
        <w:t>doba</w:t>
      </w:r>
      <w:r w:rsidRPr="00835147">
        <w:rPr>
          <w:sz w:val="22"/>
          <w:szCs w:val="22"/>
        </w:rPr>
        <w:t>)</w:t>
      </w:r>
      <w:r w:rsidR="00AE6D74" w:rsidRPr="00835147">
        <w:rPr>
          <w:sz w:val="22"/>
          <w:szCs w:val="22"/>
        </w:rPr>
        <w:t xml:space="preserve">. Záruční </w:t>
      </w:r>
      <w:r w:rsidR="00703C68">
        <w:rPr>
          <w:sz w:val="22"/>
          <w:szCs w:val="22"/>
        </w:rPr>
        <w:t>doba</w:t>
      </w:r>
      <w:r w:rsidRPr="00835147">
        <w:rPr>
          <w:sz w:val="22"/>
          <w:szCs w:val="22"/>
        </w:rPr>
        <w:t xml:space="preserve"> počíná běžet </w:t>
      </w:r>
      <w:r w:rsidR="00697FC9" w:rsidRPr="00835147">
        <w:rPr>
          <w:sz w:val="22"/>
          <w:szCs w:val="22"/>
        </w:rPr>
        <w:t xml:space="preserve">od </w:t>
      </w:r>
      <w:r w:rsidRPr="00835147">
        <w:rPr>
          <w:sz w:val="22"/>
          <w:szCs w:val="22"/>
        </w:rPr>
        <w:t>okamžiku převzetí zboží objednatelem</w:t>
      </w:r>
      <w:r w:rsidR="00C369D0" w:rsidRPr="00835147">
        <w:rPr>
          <w:sz w:val="22"/>
          <w:szCs w:val="22"/>
        </w:rPr>
        <w:t xml:space="preserve"> a potvrzením dodacího listu. Záruka bude zaručovat</w:t>
      </w:r>
      <w:r w:rsidR="00697FC9" w:rsidRPr="00835147">
        <w:rPr>
          <w:sz w:val="22"/>
          <w:szCs w:val="22"/>
        </w:rPr>
        <w:t>, že zboží bude mít všec</w:t>
      </w:r>
      <w:r w:rsidR="00446D1D">
        <w:rPr>
          <w:sz w:val="22"/>
          <w:szCs w:val="22"/>
        </w:rPr>
        <w:t>hny vlastnosti podle smlouvy, po</w:t>
      </w:r>
      <w:r w:rsidR="00697FC9" w:rsidRPr="00835147">
        <w:rPr>
          <w:sz w:val="22"/>
          <w:szCs w:val="22"/>
        </w:rPr>
        <w:t>dle dokumentace ke zboží a vlastnosti obvyklé</w:t>
      </w:r>
      <w:r w:rsidR="00AE6D74" w:rsidRPr="00835147">
        <w:rPr>
          <w:sz w:val="22"/>
          <w:szCs w:val="22"/>
        </w:rPr>
        <w:t xml:space="preserve"> po celou dobu trvání záruční </w:t>
      </w:r>
      <w:r w:rsidR="00734844">
        <w:rPr>
          <w:sz w:val="22"/>
          <w:szCs w:val="22"/>
        </w:rPr>
        <w:t>doby</w:t>
      </w:r>
      <w:r w:rsidR="00697FC9" w:rsidRPr="00835147">
        <w:rPr>
          <w:sz w:val="22"/>
          <w:szCs w:val="22"/>
        </w:rPr>
        <w:t>.</w:t>
      </w:r>
      <w:r w:rsidR="00AE6D74" w:rsidRPr="00835147">
        <w:rPr>
          <w:sz w:val="22"/>
          <w:szCs w:val="22"/>
        </w:rPr>
        <w:t xml:space="preserve"> Odpovědnost dodavatele za vady zboží nepokryté zárukou není tímto odstavcem dotčena.</w:t>
      </w:r>
    </w:p>
    <w:p w:rsidR="002427C6" w:rsidRPr="00835147" w:rsidRDefault="00446D1D" w:rsidP="00421FB6">
      <w:pPr>
        <w:numPr>
          <w:ilvl w:val="0"/>
          <w:numId w:val="5"/>
        </w:numPr>
        <w:tabs>
          <w:tab w:val="clear" w:pos="1776"/>
        </w:tabs>
        <w:overflowPunct w:val="0"/>
        <w:autoSpaceDE w:val="0"/>
        <w:autoSpaceDN w:val="0"/>
        <w:adjustRightInd w:val="0"/>
        <w:spacing w:before="120"/>
        <w:ind w:left="426" w:hanging="426"/>
        <w:jc w:val="both"/>
        <w:rPr>
          <w:sz w:val="22"/>
          <w:szCs w:val="22"/>
        </w:rPr>
      </w:pPr>
      <w:r>
        <w:rPr>
          <w:sz w:val="22"/>
          <w:szCs w:val="22"/>
        </w:rPr>
        <w:t>Vadou zboží se po</w:t>
      </w:r>
      <w:r w:rsidR="002427C6" w:rsidRPr="00835147">
        <w:rPr>
          <w:sz w:val="22"/>
          <w:szCs w:val="22"/>
        </w:rPr>
        <w:t>dle této smlouvy rozumí i dodání menšího množství zboží, než je stanoveno v dílčí objednávce.</w:t>
      </w:r>
    </w:p>
    <w:p w:rsidR="0095612F" w:rsidRPr="00835147" w:rsidRDefault="0095612F" w:rsidP="00421FB6">
      <w:pPr>
        <w:numPr>
          <w:ilvl w:val="0"/>
          <w:numId w:val="5"/>
        </w:numPr>
        <w:tabs>
          <w:tab w:val="clear" w:pos="1776"/>
        </w:tabs>
        <w:overflowPunct w:val="0"/>
        <w:autoSpaceDE w:val="0"/>
        <w:autoSpaceDN w:val="0"/>
        <w:adjustRightInd w:val="0"/>
        <w:spacing w:before="120" w:after="120"/>
        <w:ind w:left="426" w:hanging="426"/>
        <w:jc w:val="both"/>
        <w:rPr>
          <w:sz w:val="22"/>
          <w:szCs w:val="22"/>
        </w:rPr>
      </w:pPr>
      <w:r w:rsidRPr="00835147">
        <w:rPr>
          <w:sz w:val="22"/>
          <w:szCs w:val="22"/>
        </w:rPr>
        <w:t>Objednatel je povinen vady zboží písemně oznámit v následujících lhůtách:</w:t>
      </w:r>
    </w:p>
    <w:p w:rsidR="0095612F" w:rsidRPr="00835147" w:rsidRDefault="0095612F" w:rsidP="00421FB6">
      <w:pPr>
        <w:numPr>
          <w:ilvl w:val="1"/>
          <w:numId w:val="14"/>
        </w:numPr>
        <w:tabs>
          <w:tab w:val="clear" w:pos="1440"/>
        </w:tabs>
        <w:overflowPunct w:val="0"/>
        <w:autoSpaceDE w:val="0"/>
        <w:autoSpaceDN w:val="0"/>
        <w:adjustRightInd w:val="0"/>
        <w:spacing w:after="120"/>
        <w:ind w:left="993" w:hanging="426"/>
        <w:jc w:val="both"/>
        <w:textAlignment w:val="baseline"/>
        <w:rPr>
          <w:sz w:val="22"/>
          <w:szCs w:val="22"/>
        </w:rPr>
      </w:pPr>
      <w:r w:rsidRPr="00835147">
        <w:rPr>
          <w:sz w:val="22"/>
          <w:szCs w:val="22"/>
        </w:rPr>
        <w:t>vady zboží, které existovaly ke dni, kdy dojde k převzetí zboží objednatelem podle této smlouvy (byť se projevily později), je</w:t>
      </w:r>
      <w:r w:rsidR="00446D1D">
        <w:rPr>
          <w:sz w:val="22"/>
          <w:szCs w:val="22"/>
        </w:rPr>
        <w:t xml:space="preserve"> objednatel povinen dodavateli </w:t>
      </w:r>
      <w:r w:rsidRPr="00835147">
        <w:rPr>
          <w:sz w:val="22"/>
          <w:szCs w:val="22"/>
        </w:rPr>
        <w:t xml:space="preserve">oznámit bez zbytečného odkladu poté, kdy objednatel získá dostatek informací a podkladů o tom, že zboží má vady, nejpozději však do </w:t>
      </w:r>
      <w:r w:rsidR="00702EE2">
        <w:rPr>
          <w:sz w:val="22"/>
          <w:szCs w:val="22"/>
        </w:rPr>
        <w:t>dvou (2</w:t>
      </w:r>
      <w:r w:rsidRPr="00835147">
        <w:rPr>
          <w:sz w:val="22"/>
          <w:szCs w:val="22"/>
        </w:rPr>
        <w:t xml:space="preserve">) let od okamžiku, kdy se příslušná vada </w:t>
      </w:r>
      <w:proofErr w:type="gramStart"/>
      <w:r w:rsidRPr="00835147">
        <w:rPr>
          <w:sz w:val="22"/>
          <w:szCs w:val="22"/>
        </w:rPr>
        <w:t>projevila a objednatel</w:t>
      </w:r>
      <w:proofErr w:type="gramEnd"/>
      <w:r w:rsidRPr="00835147">
        <w:rPr>
          <w:sz w:val="22"/>
          <w:szCs w:val="22"/>
        </w:rPr>
        <w:t xml:space="preserve"> byl při </w:t>
      </w:r>
      <w:r w:rsidRPr="00DD13A2">
        <w:rPr>
          <w:sz w:val="22"/>
          <w:szCs w:val="22"/>
        </w:rPr>
        <w:t>vynaložení průměrné péče</w:t>
      </w:r>
      <w:r w:rsidRPr="00835147">
        <w:rPr>
          <w:sz w:val="22"/>
          <w:szCs w:val="22"/>
        </w:rPr>
        <w:t xml:space="preserve"> schopen takovou vadu zjistit;</w:t>
      </w:r>
    </w:p>
    <w:p w:rsidR="007007D6" w:rsidRPr="00835147" w:rsidRDefault="007007D6" w:rsidP="007007D6">
      <w:pPr>
        <w:numPr>
          <w:ilvl w:val="1"/>
          <w:numId w:val="14"/>
        </w:numPr>
        <w:tabs>
          <w:tab w:val="clear" w:pos="1440"/>
        </w:tabs>
        <w:overflowPunct w:val="0"/>
        <w:autoSpaceDE w:val="0"/>
        <w:autoSpaceDN w:val="0"/>
        <w:adjustRightInd w:val="0"/>
        <w:spacing w:after="120"/>
        <w:ind w:left="993" w:hanging="426"/>
        <w:jc w:val="both"/>
        <w:textAlignment w:val="baseline"/>
        <w:rPr>
          <w:sz w:val="22"/>
          <w:szCs w:val="22"/>
        </w:rPr>
      </w:pPr>
      <w:r w:rsidRPr="00835147">
        <w:rPr>
          <w:sz w:val="22"/>
          <w:szCs w:val="22"/>
        </w:rPr>
        <w:t xml:space="preserve">vady zboží způsobené porušením povinností dodavatele, které vznikly po dni dodání zboží, je objednatel povinen dodavateli oznámit bez zbytečného odkladu poté, kdy objednatel získá dostatek informací a podkladů o tom, že zboží má vady, nejpozději však do </w:t>
      </w:r>
      <w:r w:rsidR="00702EE2">
        <w:rPr>
          <w:sz w:val="22"/>
          <w:szCs w:val="22"/>
        </w:rPr>
        <w:t>dvou (2</w:t>
      </w:r>
      <w:r w:rsidRPr="00835147">
        <w:rPr>
          <w:sz w:val="22"/>
          <w:szCs w:val="22"/>
        </w:rPr>
        <w:t xml:space="preserve">) let od okamžiku, kdy se příslušná vada </w:t>
      </w:r>
      <w:proofErr w:type="gramStart"/>
      <w:r w:rsidRPr="00835147">
        <w:rPr>
          <w:sz w:val="22"/>
          <w:szCs w:val="22"/>
        </w:rPr>
        <w:t>projevila a objednatel</w:t>
      </w:r>
      <w:proofErr w:type="gramEnd"/>
      <w:r w:rsidRPr="00835147">
        <w:rPr>
          <w:sz w:val="22"/>
          <w:szCs w:val="22"/>
        </w:rPr>
        <w:t xml:space="preserve"> byl při </w:t>
      </w:r>
      <w:r w:rsidRPr="00DD13A2">
        <w:rPr>
          <w:sz w:val="22"/>
          <w:szCs w:val="22"/>
        </w:rPr>
        <w:t>vynaložení průměrné péče</w:t>
      </w:r>
      <w:r w:rsidRPr="00835147">
        <w:rPr>
          <w:sz w:val="22"/>
          <w:szCs w:val="22"/>
        </w:rPr>
        <w:t xml:space="preserve"> schopen takovou vadu zjistit.</w:t>
      </w:r>
    </w:p>
    <w:p w:rsidR="0095612F" w:rsidRPr="00835147" w:rsidRDefault="0095612F" w:rsidP="00421FB6">
      <w:pPr>
        <w:numPr>
          <w:ilvl w:val="1"/>
          <w:numId w:val="14"/>
        </w:numPr>
        <w:tabs>
          <w:tab w:val="clear" w:pos="1440"/>
        </w:tabs>
        <w:overflowPunct w:val="0"/>
        <w:autoSpaceDE w:val="0"/>
        <w:autoSpaceDN w:val="0"/>
        <w:adjustRightInd w:val="0"/>
        <w:spacing w:after="120"/>
        <w:ind w:left="993" w:hanging="426"/>
        <w:jc w:val="both"/>
        <w:textAlignment w:val="baseline"/>
        <w:rPr>
          <w:sz w:val="22"/>
          <w:szCs w:val="22"/>
        </w:rPr>
      </w:pPr>
      <w:r w:rsidRPr="00835147">
        <w:rPr>
          <w:sz w:val="22"/>
          <w:szCs w:val="22"/>
        </w:rPr>
        <w:t xml:space="preserve">vady zboží, které vznikly po dni dodání zboží, a jsou pokryty zárukou dle odstavce 2 výše, je objednatel povinen dodavateli oznámit kdykoliv po dobu trvání záruční </w:t>
      </w:r>
      <w:r w:rsidR="00734844">
        <w:rPr>
          <w:sz w:val="22"/>
          <w:szCs w:val="22"/>
        </w:rPr>
        <w:t>doby</w:t>
      </w:r>
      <w:r w:rsidRPr="00835147">
        <w:rPr>
          <w:sz w:val="22"/>
          <w:szCs w:val="22"/>
        </w:rPr>
        <w:t>;</w:t>
      </w:r>
    </w:p>
    <w:p w:rsidR="00697FC9" w:rsidRPr="00835147" w:rsidRDefault="002427C6" w:rsidP="00430723">
      <w:pPr>
        <w:overflowPunct w:val="0"/>
        <w:autoSpaceDE w:val="0"/>
        <w:autoSpaceDN w:val="0"/>
        <w:adjustRightInd w:val="0"/>
        <w:spacing w:after="120"/>
        <w:ind w:left="426"/>
        <w:jc w:val="both"/>
        <w:rPr>
          <w:sz w:val="22"/>
          <w:szCs w:val="22"/>
        </w:rPr>
      </w:pPr>
      <w:r w:rsidRPr="00835147">
        <w:rPr>
          <w:sz w:val="22"/>
          <w:szCs w:val="22"/>
        </w:rPr>
        <w:t xml:space="preserve">Neuplatní-li objednatel vůči dodavateli v konkrétním případě jiné nároky, dodavatel je povinen bez zbytečného odkladu, nejpozději však ve lhůtě, která činí </w:t>
      </w:r>
      <w:r w:rsidR="00B345C2">
        <w:rPr>
          <w:sz w:val="22"/>
          <w:szCs w:val="22"/>
        </w:rPr>
        <w:t>14</w:t>
      </w:r>
      <w:r w:rsidRPr="00835147">
        <w:rPr>
          <w:sz w:val="22"/>
          <w:szCs w:val="22"/>
        </w:rPr>
        <w:t xml:space="preserve"> dnů ode dne doručení písemného oznámení o vadě, odstranit oznámené vady zboží nebo dodat objednateli nové bezvadné zboží</w:t>
      </w:r>
      <w:r w:rsidR="00697FC9" w:rsidRPr="00835147">
        <w:rPr>
          <w:sz w:val="22"/>
          <w:szCs w:val="22"/>
        </w:rPr>
        <w:t>.</w:t>
      </w:r>
      <w:r w:rsidR="00990EC3" w:rsidRPr="00835147">
        <w:rPr>
          <w:sz w:val="22"/>
          <w:szCs w:val="22"/>
        </w:rPr>
        <w:t xml:space="preserve"> Právo </w:t>
      </w:r>
      <w:r w:rsidR="00EF1769" w:rsidRPr="00835147">
        <w:rPr>
          <w:sz w:val="22"/>
          <w:szCs w:val="22"/>
        </w:rPr>
        <w:t>objednatele</w:t>
      </w:r>
      <w:r w:rsidR="00990EC3" w:rsidRPr="00835147">
        <w:rPr>
          <w:sz w:val="22"/>
          <w:szCs w:val="22"/>
        </w:rPr>
        <w:t xml:space="preserve"> uplatnit další nároky vyplývající z vadného plnění stanovené příslušnými právními předpisy tím není dotčeno.</w:t>
      </w:r>
    </w:p>
    <w:p w:rsidR="00697FC9" w:rsidRPr="00835147" w:rsidRDefault="00697FC9" w:rsidP="00421FB6">
      <w:pPr>
        <w:pStyle w:val="Eslovn"/>
        <w:numPr>
          <w:ilvl w:val="0"/>
          <w:numId w:val="4"/>
        </w:numPr>
        <w:tabs>
          <w:tab w:val="clear" w:pos="1429"/>
        </w:tabs>
        <w:spacing w:after="120"/>
        <w:ind w:left="426" w:hanging="426"/>
        <w:rPr>
          <w:sz w:val="22"/>
          <w:szCs w:val="22"/>
        </w:rPr>
      </w:pPr>
      <w:r w:rsidRPr="00835147">
        <w:rPr>
          <w:sz w:val="22"/>
          <w:szCs w:val="22"/>
        </w:rPr>
        <w:t xml:space="preserve">Dodavatel odpovídá za </w:t>
      </w:r>
      <w:r w:rsidR="00C369D0" w:rsidRPr="00835147">
        <w:rPr>
          <w:sz w:val="22"/>
          <w:szCs w:val="22"/>
        </w:rPr>
        <w:t>vady</w:t>
      </w:r>
      <w:r w:rsidRPr="00835147">
        <w:rPr>
          <w:sz w:val="22"/>
          <w:szCs w:val="22"/>
        </w:rPr>
        <w:t xml:space="preserve">, </w:t>
      </w:r>
      <w:r w:rsidR="00617970" w:rsidRPr="00835147">
        <w:rPr>
          <w:sz w:val="22"/>
          <w:szCs w:val="22"/>
        </w:rPr>
        <w:t>kter</w:t>
      </w:r>
      <w:r w:rsidR="00617970">
        <w:rPr>
          <w:sz w:val="22"/>
          <w:szCs w:val="22"/>
        </w:rPr>
        <w:t>é</w:t>
      </w:r>
      <w:r w:rsidR="00617970" w:rsidRPr="00835147">
        <w:rPr>
          <w:sz w:val="22"/>
          <w:szCs w:val="22"/>
        </w:rPr>
        <w:t xml:space="preserve"> </w:t>
      </w:r>
      <w:r w:rsidRPr="00835147">
        <w:rPr>
          <w:sz w:val="22"/>
          <w:szCs w:val="22"/>
        </w:rPr>
        <w:t xml:space="preserve">má zboží v okamžiku, kdy nebezpečí škody na dodávce přechází na objednatele, i když se </w:t>
      </w:r>
      <w:r w:rsidR="00C369D0" w:rsidRPr="00835147">
        <w:rPr>
          <w:sz w:val="22"/>
          <w:szCs w:val="22"/>
        </w:rPr>
        <w:t>vady stanou</w:t>
      </w:r>
      <w:r w:rsidRPr="00835147">
        <w:rPr>
          <w:sz w:val="22"/>
          <w:szCs w:val="22"/>
        </w:rPr>
        <w:t xml:space="preserve"> zjevn</w:t>
      </w:r>
      <w:r w:rsidR="002427C6" w:rsidRPr="00835147">
        <w:rPr>
          <w:sz w:val="22"/>
          <w:szCs w:val="22"/>
        </w:rPr>
        <w:t>ým</w:t>
      </w:r>
      <w:r w:rsidR="00C369D0" w:rsidRPr="00835147">
        <w:rPr>
          <w:sz w:val="22"/>
          <w:szCs w:val="22"/>
        </w:rPr>
        <w:t>i</w:t>
      </w:r>
      <w:r w:rsidRPr="00835147">
        <w:rPr>
          <w:sz w:val="22"/>
          <w:szCs w:val="22"/>
        </w:rPr>
        <w:t xml:space="preserve"> až po tomto čase. Dodavatel odpovídá za </w:t>
      </w:r>
      <w:r w:rsidR="00C369D0" w:rsidRPr="00835147">
        <w:rPr>
          <w:sz w:val="22"/>
          <w:szCs w:val="22"/>
        </w:rPr>
        <w:t>vady vzniklé</w:t>
      </w:r>
      <w:r w:rsidRPr="00835147">
        <w:rPr>
          <w:sz w:val="22"/>
          <w:szCs w:val="22"/>
        </w:rPr>
        <w:t xml:space="preserve"> porušením povinnosti z jeho strany</w:t>
      </w:r>
      <w:r w:rsidRPr="00835147">
        <w:rPr>
          <w:b/>
          <w:sz w:val="22"/>
          <w:szCs w:val="22"/>
        </w:rPr>
        <w:t>.</w:t>
      </w:r>
    </w:p>
    <w:p w:rsidR="00697FC9" w:rsidRPr="00835147" w:rsidRDefault="00697FC9" w:rsidP="00421FB6">
      <w:pPr>
        <w:pStyle w:val="Eslovn"/>
        <w:numPr>
          <w:ilvl w:val="0"/>
          <w:numId w:val="4"/>
        </w:numPr>
        <w:tabs>
          <w:tab w:val="clear" w:pos="1429"/>
        </w:tabs>
        <w:spacing w:after="120"/>
        <w:ind w:left="426" w:hanging="426"/>
        <w:rPr>
          <w:sz w:val="22"/>
          <w:szCs w:val="22"/>
        </w:rPr>
      </w:pPr>
      <w:r w:rsidRPr="00835147">
        <w:rPr>
          <w:sz w:val="22"/>
          <w:szCs w:val="22"/>
        </w:rPr>
        <w:t xml:space="preserve">Dodavatel neodpovídá za vady vzniklé v důsledku nesprávného skladování, </w:t>
      </w:r>
      <w:r w:rsidR="0095612F" w:rsidRPr="00835147">
        <w:rPr>
          <w:sz w:val="22"/>
          <w:szCs w:val="22"/>
        </w:rPr>
        <w:t xml:space="preserve">nebo </w:t>
      </w:r>
      <w:r w:rsidRPr="00835147">
        <w:rPr>
          <w:sz w:val="22"/>
          <w:szCs w:val="22"/>
        </w:rPr>
        <w:t>nedodržování montážních postupů</w:t>
      </w:r>
      <w:r w:rsidR="0095612F" w:rsidRPr="00835147">
        <w:rPr>
          <w:sz w:val="22"/>
          <w:szCs w:val="22"/>
        </w:rPr>
        <w:t xml:space="preserve"> ze strany objednatele, pokud </w:t>
      </w:r>
      <w:r w:rsidR="00C369D0" w:rsidRPr="00835147">
        <w:rPr>
          <w:sz w:val="22"/>
          <w:szCs w:val="22"/>
        </w:rPr>
        <w:t>předem na takové podmínky správného skladování a dodržování montážních postupů upozornil objednatele</w:t>
      </w:r>
      <w:r w:rsidRPr="00835147">
        <w:rPr>
          <w:sz w:val="22"/>
          <w:szCs w:val="22"/>
        </w:rPr>
        <w:t>.</w:t>
      </w:r>
    </w:p>
    <w:p w:rsidR="00697FC9" w:rsidRPr="00835147" w:rsidRDefault="00697FC9" w:rsidP="00421FB6">
      <w:pPr>
        <w:numPr>
          <w:ilvl w:val="0"/>
          <w:numId w:val="4"/>
        </w:numPr>
        <w:tabs>
          <w:tab w:val="clear" w:pos="1429"/>
        </w:tabs>
        <w:overflowPunct w:val="0"/>
        <w:autoSpaceDE w:val="0"/>
        <w:autoSpaceDN w:val="0"/>
        <w:adjustRightInd w:val="0"/>
        <w:spacing w:after="120"/>
        <w:ind w:left="426" w:hanging="426"/>
        <w:jc w:val="both"/>
        <w:rPr>
          <w:sz w:val="22"/>
          <w:szCs w:val="22"/>
        </w:rPr>
      </w:pPr>
      <w:r w:rsidRPr="00835147">
        <w:rPr>
          <w:sz w:val="22"/>
          <w:szCs w:val="22"/>
        </w:rPr>
        <w:t>Zaměstnanci</w:t>
      </w:r>
      <w:r w:rsidR="00C369D0" w:rsidRPr="00835147">
        <w:rPr>
          <w:sz w:val="22"/>
          <w:szCs w:val="22"/>
        </w:rPr>
        <w:t xml:space="preserve"> a jiní zástupci</w:t>
      </w:r>
      <w:r w:rsidR="009174EA" w:rsidRPr="00835147">
        <w:rPr>
          <w:sz w:val="22"/>
          <w:szCs w:val="22"/>
        </w:rPr>
        <w:t xml:space="preserve"> dodavatele či jím pověřené osoby </w:t>
      </w:r>
      <w:r w:rsidRPr="00835147">
        <w:rPr>
          <w:sz w:val="22"/>
          <w:szCs w:val="22"/>
        </w:rPr>
        <w:t>jsou povinni při vjezdu do areálu objednatele dodržovat dopravní značení, respektovat signály zvukové, světelné, tabulky s výstrahami, příkazy, zákazy a pokyny zaměstnanců</w:t>
      </w:r>
      <w:r w:rsidR="009174EA" w:rsidRPr="00835147">
        <w:rPr>
          <w:sz w:val="22"/>
          <w:szCs w:val="22"/>
        </w:rPr>
        <w:t xml:space="preserve"> a jiných zástupců</w:t>
      </w:r>
      <w:r w:rsidRPr="00835147">
        <w:rPr>
          <w:sz w:val="22"/>
          <w:szCs w:val="22"/>
        </w:rPr>
        <w:t xml:space="preserve"> objednatele.</w:t>
      </w:r>
    </w:p>
    <w:p w:rsidR="00697FC9" w:rsidRPr="00835147" w:rsidRDefault="009174EA" w:rsidP="00421FB6">
      <w:pPr>
        <w:pStyle w:val="Eslovn"/>
        <w:numPr>
          <w:ilvl w:val="0"/>
          <w:numId w:val="4"/>
        </w:numPr>
        <w:tabs>
          <w:tab w:val="clear" w:pos="1429"/>
        </w:tabs>
        <w:ind w:left="426" w:hanging="426"/>
        <w:rPr>
          <w:sz w:val="22"/>
          <w:szCs w:val="22"/>
        </w:rPr>
      </w:pPr>
      <w:r w:rsidRPr="00835147">
        <w:rPr>
          <w:sz w:val="22"/>
          <w:szCs w:val="22"/>
        </w:rPr>
        <w:t>Dodavatel je povinen zajistit</w:t>
      </w:r>
      <w:r w:rsidR="00697FC9" w:rsidRPr="00835147">
        <w:rPr>
          <w:sz w:val="22"/>
          <w:szCs w:val="22"/>
        </w:rPr>
        <w:t xml:space="preserve"> dobrý technický stav vozidel, která </w:t>
      </w:r>
      <w:r w:rsidR="008A7318" w:rsidRPr="00835147">
        <w:rPr>
          <w:sz w:val="22"/>
          <w:szCs w:val="22"/>
        </w:rPr>
        <w:t>dopravuj</w:t>
      </w:r>
      <w:r w:rsidR="008A7318">
        <w:rPr>
          <w:sz w:val="22"/>
          <w:szCs w:val="22"/>
        </w:rPr>
        <w:t>í</w:t>
      </w:r>
      <w:r w:rsidR="008A7318" w:rsidRPr="00835147">
        <w:rPr>
          <w:sz w:val="22"/>
          <w:szCs w:val="22"/>
        </w:rPr>
        <w:t xml:space="preserve"> </w:t>
      </w:r>
      <w:r w:rsidR="00697FC9" w:rsidRPr="00835147">
        <w:rPr>
          <w:sz w:val="22"/>
          <w:szCs w:val="22"/>
        </w:rPr>
        <w:t xml:space="preserve">předmět smlouvy do místa </w:t>
      </w:r>
      <w:r w:rsidR="002427C6" w:rsidRPr="00835147">
        <w:rPr>
          <w:sz w:val="22"/>
          <w:szCs w:val="22"/>
        </w:rPr>
        <w:t>dodání</w:t>
      </w:r>
      <w:r w:rsidR="00697FC9" w:rsidRPr="00835147">
        <w:rPr>
          <w:sz w:val="22"/>
          <w:szCs w:val="22"/>
        </w:rPr>
        <w:t xml:space="preserve">. </w:t>
      </w:r>
      <w:r w:rsidRPr="00835147">
        <w:rPr>
          <w:sz w:val="22"/>
          <w:szCs w:val="22"/>
        </w:rPr>
        <w:t>Je rovněž odpovědný</w:t>
      </w:r>
      <w:r w:rsidR="00697FC9" w:rsidRPr="00835147">
        <w:rPr>
          <w:sz w:val="22"/>
          <w:szCs w:val="22"/>
        </w:rPr>
        <w:t xml:space="preserve"> za případný únik pohonných hmot, oleje a jiných závadných látek v areálu objednatele a za jejich následnou likvidaci.</w:t>
      </w:r>
    </w:p>
    <w:p w:rsidR="00697FC9" w:rsidRPr="005D586F" w:rsidRDefault="00697FC9" w:rsidP="00421FB6">
      <w:pPr>
        <w:pStyle w:val="Eslovn"/>
        <w:numPr>
          <w:ilvl w:val="0"/>
          <w:numId w:val="4"/>
        </w:numPr>
        <w:tabs>
          <w:tab w:val="clear" w:pos="1429"/>
        </w:tabs>
        <w:ind w:left="426" w:hanging="426"/>
        <w:rPr>
          <w:sz w:val="22"/>
          <w:szCs w:val="22"/>
        </w:rPr>
      </w:pPr>
      <w:r w:rsidRPr="005D586F">
        <w:rPr>
          <w:sz w:val="22"/>
          <w:szCs w:val="22"/>
        </w:rPr>
        <w:t xml:space="preserve">Při nakládání se závadnými látkami budou zaměstnanci dodavatele postupovat v souladu se zákonem č. 254/2001 Sb., o vodách a o změně některých dalších zákonů, v souladu se zákonem č. 185/2001 Sb., o odpadech a o změně některých dalších zákonů a ve smyslu zákona č. </w:t>
      </w:r>
      <w:r w:rsidR="00577D9A" w:rsidRPr="005D586F">
        <w:rPr>
          <w:sz w:val="22"/>
          <w:szCs w:val="22"/>
        </w:rPr>
        <w:lastRenderedPageBreak/>
        <w:t>350</w:t>
      </w:r>
      <w:r w:rsidRPr="005D586F">
        <w:rPr>
          <w:sz w:val="22"/>
          <w:szCs w:val="22"/>
        </w:rPr>
        <w:t>/20</w:t>
      </w:r>
      <w:r w:rsidR="00577D9A" w:rsidRPr="005D586F">
        <w:rPr>
          <w:sz w:val="22"/>
          <w:szCs w:val="22"/>
        </w:rPr>
        <w:t>11</w:t>
      </w:r>
      <w:r w:rsidRPr="005D586F">
        <w:rPr>
          <w:sz w:val="22"/>
          <w:szCs w:val="22"/>
        </w:rPr>
        <w:t xml:space="preserve"> Sb., </w:t>
      </w:r>
      <w:r w:rsidR="00577D9A" w:rsidRPr="005D586F">
        <w:rPr>
          <w:sz w:val="22"/>
          <w:szCs w:val="22"/>
        </w:rPr>
        <w:t xml:space="preserve">o chemických látkách a chemických směsích a o změně některých zákonů (chemický zákon) </w:t>
      </w:r>
      <w:r w:rsidRPr="005D586F">
        <w:rPr>
          <w:sz w:val="22"/>
          <w:szCs w:val="22"/>
        </w:rPr>
        <w:t>a v souladu s prováděcími vyhláškami těchto zákonů, v platném znění.</w:t>
      </w:r>
    </w:p>
    <w:p w:rsidR="00697FC9" w:rsidRPr="00835147" w:rsidRDefault="00697FC9" w:rsidP="00421FB6">
      <w:pPr>
        <w:pStyle w:val="Eslovn"/>
        <w:numPr>
          <w:ilvl w:val="0"/>
          <w:numId w:val="4"/>
        </w:numPr>
        <w:tabs>
          <w:tab w:val="clear" w:pos="1429"/>
        </w:tabs>
        <w:ind w:left="426" w:hanging="426"/>
        <w:rPr>
          <w:sz w:val="22"/>
          <w:szCs w:val="22"/>
        </w:rPr>
      </w:pPr>
      <w:r w:rsidRPr="00835147">
        <w:rPr>
          <w:sz w:val="22"/>
          <w:szCs w:val="22"/>
        </w:rPr>
        <w:t>Zaměstnanci dodavatele jsou povinni při své činnosti předcházet vzniku havárie. V případě, že ji v areálu objednatele způsobí, je jejich povinností neprodleně informovat zaměstnance objednatele a účastnit se likvidace jejich následků.</w:t>
      </w:r>
    </w:p>
    <w:p w:rsidR="00697FC9" w:rsidRPr="00835147" w:rsidRDefault="00697FC9" w:rsidP="00421FB6">
      <w:pPr>
        <w:pStyle w:val="Eslovn"/>
        <w:numPr>
          <w:ilvl w:val="0"/>
          <w:numId w:val="4"/>
        </w:numPr>
        <w:tabs>
          <w:tab w:val="clear" w:pos="1429"/>
        </w:tabs>
        <w:ind w:left="426" w:hanging="426"/>
        <w:rPr>
          <w:sz w:val="22"/>
          <w:szCs w:val="22"/>
        </w:rPr>
      </w:pPr>
      <w:r w:rsidRPr="00835147">
        <w:rPr>
          <w:sz w:val="22"/>
          <w:szCs w:val="22"/>
        </w:rPr>
        <w:t xml:space="preserve">Jakmile svým jednáním </w:t>
      </w:r>
      <w:r w:rsidR="009174EA" w:rsidRPr="00835147">
        <w:rPr>
          <w:sz w:val="22"/>
          <w:szCs w:val="22"/>
        </w:rPr>
        <w:t>dodavatel, jeho zaměstnanci nebo jiní zástupci, či jiné osoby plnící své povinnosti vůči dodavateli</w:t>
      </w:r>
      <w:r w:rsidRPr="00835147">
        <w:rPr>
          <w:sz w:val="22"/>
          <w:szCs w:val="22"/>
        </w:rPr>
        <w:t xml:space="preserve"> způsobí objednateli </w:t>
      </w:r>
      <w:r w:rsidR="002427C6" w:rsidRPr="00835147">
        <w:rPr>
          <w:sz w:val="22"/>
          <w:szCs w:val="22"/>
        </w:rPr>
        <w:t>újmu</w:t>
      </w:r>
      <w:r w:rsidRPr="00835147">
        <w:rPr>
          <w:sz w:val="22"/>
          <w:szCs w:val="22"/>
        </w:rPr>
        <w:t xml:space="preserve">, zejména z důvodů porušení předpisů o ochraně životního prostředí, předpisů bezpečnosti práce, dopravních předpisů a protipožárních předpisů, je dodavatel povinen </w:t>
      </w:r>
      <w:r w:rsidR="002427C6" w:rsidRPr="00835147">
        <w:rPr>
          <w:sz w:val="22"/>
          <w:szCs w:val="22"/>
        </w:rPr>
        <w:t>újmu na</w:t>
      </w:r>
      <w:r w:rsidRPr="00835147">
        <w:rPr>
          <w:sz w:val="22"/>
          <w:szCs w:val="22"/>
        </w:rPr>
        <w:t>hradit v plné výši a to včetně smluvních pokut v termínu splatnosti, pokud se smluvní strany nedohodnou jinak.</w:t>
      </w:r>
    </w:p>
    <w:p w:rsidR="00697FC9" w:rsidRDefault="00697FC9" w:rsidP="00421FB6">
      <w:pPr>
        <w:pStyle w:val="Eslovn"/>
        <w:numPr>
          <w:ilvl w:val="0"/>
          <w:numId w:val="4"/>
        </w:numPr>
        <w:tabs>
          <w:tab w:val="clear" w:pos="1429"/>
        </w:tabs>
        <w:spacing w:after="120"/>
        <w:ind w:left="426" w:hanging="426"/>
        <w:rPr>
          <w:sz w:val="22"/>
          <w:szCs w:val="22"/>
        </w:rPr>
      </w:pPr>
      <w:r w:rsidRPr="00835147">
        <w:rPr>
          <w:sz w:val="22"/>
          <w:szCs w:val="22"/>
        </w:rPr>
        <w:t xml:space="preserve">V případě, že dodavatel bude využívat k přepravě </w:t>
      </w:r>
      <w:r w:rsidR="002427C6" w:rsidRPr="00835147">
        <w:rPr>
          <w:sz w:val="22"/>
          <w:szCs w:val="22"/>
        </w:rPr>
        <w:t>zboží</w:t>
      </w:r>
      <w:r w:rsidRPr="00835147">
        <w:rPr>
          <w:sz w:val="22"/>
          <w:szCs w:val="22"/>
        </w:rPr>
        <w:t xml:space="preserve"> služeb </w:t>
      </w:r>
      <w:r w:rsidR="002427C6" w:rsidRPr="00835147">
        <w:rPr>
          <w:sz w:val="22"/>
          <w:szCs w:val="22"/>
        </w:rPr>
        <w:t xml:space="preserve">jinou osobu </w:t>
      </w:r>
      <w:r w:rsidRPr="00835147">
        <w:rPr>
          <w:sz w:val="22"/>
          <w:szCs w:val="22"/>
        </w:rPr>
        <w:t xml:space="preserve">(dále jen </w:t>
      </w:r>
      <w:r w:rsidR="002427C6" w:rsidRPr="00835147">
        <w:rPr>
          <w:sz w:val="22"/>
          <w:szCs w:val="22"/>
        </w:rPr>
        <w:t>„</w:t>
      </w:r>
      <w:r w:rsidRPr="00DD13A2">
        <w:rPr>
          <w:b/>
          <w:i/>
          <w:sz w:val="22"/>
          <w:szCs w:val="22"/>
        </w:rPr>
        <w:t>přepravce</w:t>
      </w:r>
      <w:r w:rsidR="002427C6" w:rsidRPr="00835147">
        <w:rPr>
          <w:sz w:val="22"/>
          <w:szCs w:val="22"/>
        </w:rPr>
        <w:t>“</w:t>
      </w:r>
      <w:r w:rsidRPr="00835147">
        <w:rPr>
          <w:sz w:val="22"/>
          <w:szCs w:val="22"/>
        </w:rPr>
        <w:t>), pak odpovídá za to, že také přepravce bude dodržovat ustanovení platná pro dodavatele</w:t>
      </w:r>
      <w:r w:rsidR="009174EA" w:rsidRPr="00835147">
        <w:rPr>
          <w:sz w:val="22"/>
          <w:szCs w:val="22"/>
        </w:rPr>
        <w:t>, resp. jeho zaměstnance</w:t>
      </w:r>
      <w:r w:rsidR="002427C6" w:rsidRPr="00835147">
        <w:rPr>
          <w:sz w:val="22"/>
          <w:szCs w:val="22"/>
        </w:rPr>
        <w:t xml:space="preserve"> a zavazuje se </w:t>
      </w:r>
      <w:r w:rsidR="00990EC3" w:rsidRPr="00835147">
        <w:rPr>
          <w:sz w:val="22"/>
          <w:szCs w:val="22"/>
        </w:rPr>
        <w:t>ochránit objednatele před jakoukoliv újmou, která by objednateli mohla v důsledku jednání přepravce vzniknout a v případě vzniku újmy se zavazuje objednatele odškodnit</w:t>
      </w:r>
      <w:r w:rsidRPr="00835147">
        <w:rPr>
          <w:sz w:val="22"/>
          <w:szCs w:val="22"/>
        </w:rPr>
        <w:t>.</w:t>
      </w:r>
    </w:p>
    <w:p w:rsidR="00F67BC3" w:rsidRPr="00835147" w:rsidRDefault="00F67BC3" w:rsidP="00F67BC3">
      <w:pPr>
        <w:overflowPunct w:val="0"/>
        <w:autoSpaceDE w:val="0"/>
        <w:autoSpaceDN w:val="0"/>
        <w:adjustRightInd w:val="0"/>
        <w:spacing w:before="240" w:after="120"/>
        <w:ind w:left="57" w:right="57"/>
        <w:jc w:val="center"/>
        <w:rPr>
          <w:b/>
          <w:sz w:val="22"/>
          <w:szCs w:val="22"/>
        </w:rPr>
      </w:pPr>
      <w:r>
        <w:rPr>
          <w:b/>
          <w:sz w:val="22"/>
          <w:szCs w:val="22"/>
        </w:rPr>
        <w:t>IX</w:t>
      </w:r>
      <w:r w:rsidRPr="00835147">
        <w:rPr>
          <w:b/>
          <w:sz w:val="22"/>
          <w:szCs w:val="22"/>
        </w:rPr>
        <w:t>.</w:t>
      </w:r>
    </w:p>
    <w:p w:rsidR="00F67BC3" w:rsidRPr="00DD13A2" w:rsidRDefault="00F67BC3" w:rsidP="00F67BC3">
      <w:pPr>
        <w:pStyle w:val="Nadpis3"/>
        <w:spacing w:before="120"/>
        <w:rPr>
          <w:sz w:val="22"/>
          <w:szCs w:val="22"/>
        </w:rPr>
      </w:pPr>
      <w:r>
        <w:rPr>
          <w:sz w:val="22"/>
          <w:szCs w:val="22"/>
        </w:rPr>
        <w:t>Pozáruční servis</w:t>
      </w:r>
    </w:p>
    <w:p w:rsidR="0030752C" w:rsidRPr="0030752C" w:rsidRDefault="00070C48" w:rsidP="00421FB6">
      <w:pPr>
        <w:pStyle w:val="Eslovn"/>
        <w:widowControl/>
        <w:numPr>
          <w:ilvl w:val="0"/>
          <w:numId w:val="8"/>
        </w:numPr>
        <w:tabs>
          <w:tab w:val="clear" w:pos="1776"/>
        </w:tabs>
        <w:ind w:left="426" w:hanging="426"/>
        <w:rPr>
          <w:i/>
          <w:sz w:val="22"/>
          <w:szCs w:val="22"/>
        </w:rPr>
      </w:pPr>
      <w:r w:rsidRPr="00F67BC3">
        <w:rPr>
          <w:sz w:val="22"/>
          <w:szCs w:val="22"/>
        </w:rPr>
        <w:t>Dodavatel se zavazuje poskytovat p</w:t>
      </w:r>
      <w:r w:rsidR="004C1CDB" w:rsidRPr="00F67BC3">
        <w:rPr>
          <w:sz w:val="22"/>
          <w:szCs w:val="22"/>
        </w:rPr>
        <w:t xml:space="preserve">ozáruční servis </w:t>
      </w:r>
      <w:r w:rsidR="00703C68">
        <w:rPr>
          <w:sz w:val="22"/>
          <w:szCs w:val="22"/>
        </w:rPr>
        <w:t xml:space="preserve">a opravy </w:t>
      </w:r>
      <w:r w:rsidRPr="00F67BC3">
        <w:rPr>
          <w:sz w:val="22"/>
          <w:szCs w:val="22"/>
        </w:rPr>
        <w:t xml:space="preserve">zboží na základě písemných požadavků objednatele. Dodavatel je povinen bez zbytečného odkladu, nejpozději však ve lhůtě, která činí </w:t>
      </w:r>
      <w:r w:rsidR="00B345C2">
        <w:rPr>
          <w:sz w:val="22"/>
          <w:szCs w:val="22"/>
        </w:rPr>
        <w:t>14</w:t>
      </w:r>
      <w:r w:rsidRPr="00F67BC3">
        <w:rPr>
          <w:sz w:val="22"/>
          <w:szCs w:val="22"/>
        </w:rPr>
        <w:t xml:space="preserve"> dnů ode dne doručení písemného požadavku objednatele, provést požadované servisní práce</w:t>
      </w:r>
      <w:r w:rsidR="0030752C">
        <w:rPr>
          <w:sz w:val="22"/>
          <w:szCs w:val="22"/>
        </w:rPr>
        <w:t>.</w:t>
      </w:r>
    </w:p>
    <w:p w:rsidR="0030752C" w:rsidRDefault="0030752C" w:rsidP="00421FB6">
      <w:pPr>
        <w:pStyle w:val="Eslovn"/>
        <w:widowControl/>
        <w:numPr>
          <w:ilvl w:val="0"/>
          <w:numId w:val="8"/>
        </w:numPr>
        <w:tabs>
          <w:tab w:val="clear" w:pos="1776"/>
        </w:tabs>
        <w:ind w:left="426" w:hanging="426"/>
        <w:rPr>
          <w:i/>
          <w:sz w:val="22"/>
          <w:szCs w:val="22"/>
        </w:rPr>
      </w:pPr>
      <w:r>
        <w:rPr>
          <w:sz w:val="22"/>
          <w:szCs w:val="22"/>
        </w:rPr>
        <w:t xml:space="preserve">Objednatel </w:t>
      </w:r>
      <w:r w:rsidRPr="0030752C">
        <w:rPr>
          <w:bCs/>
          <w:sz w:val="22"/>
          <w:szCs w:val="22"/>
        </w:rPr>
        <w:t>je povinen doručit požadavek na provedení servisních prací dodavateli písemně do sídla nebo místa podnikání dodavatele uveden</w:t>
      </w:r>
      <w:r w:rsidR="00537C12">
        <w:rPr>
          <w:bCs/>
          <w:sz w:val="22"/>
          <w:szCs w:val="22"/>
        </w:rPr>
        <w:t xml:space="preserve">ého v záhlaví této smlouvy </w:t>
      </w:r>
      <w:r w:rsidRPr="0030752C">
        <w:rPr>
          <w:sz w:val="22"/>
          <w:szCs w:val="22"/>
        </w:rPr>
        <w:t xml:space="preserve">nebo emailem na adresu </w:t>
      </w:r>
      <w:r w:rsidR="00702EE2" w:rsidRPr="00702EE2">
        <w:rPr>
          <w:b/>
          <w:sz w:val="22"/>
          <w:szCs w:val="22"/>
          <w:highlight w:val="yellow"/>
        </w:rPr>
        <w:t>[Doplní uchazeč</w:t>
      </w:r>
      <w:r w:rsidR="00702EE2" w:rsidRPr="00702EE2">
        <w:rPr>
          <w:b/>
          <w:sz w:val="22"/>
          <w:szCs w:val="22"/>
          <w:highlight w:val="yellow"/>
          <w:lang w:val="en-US"/>
        </w:rPr>
        <w:t>]</w:t>
      </w:r>
      <w:r w:rsidRPr="0030752C">
        <w:rPr>
          <w:sz w:val="22"/>
          <w:szCs w:val="22"/>
        </w:rPr>
        <w:t>. Za objednatele je oprávněna podepsat dílčí objednávku osoba oprávněná jednat ve věcech smluvních uvedená v záhlaví této smlouvy, jakož i jiné osoby, které objednatel písemně oznámí dodavateli.</w:t>
      </w:r>
      <w:r>
        <w:rPr>
          <w:i/>
          <w:sz w:val="22"/>
          <w:szCs w:val="22"/>
        </w:rPr>
        <w:t xml:space="preserve"> </w:t>
      </w:r>
    </w:p>
    <w:p w:rsidR="0030752C" w:rsidRPr="0030752C" w:rsidRDefault="0030752C" w:rsidP="00421FB6">
      <w:pPr>
        <w:pStyle w:val="Eslovn"/>
        <w:widowControl/>
        <w:numPr>
          <w:ilvl w:val="0"/>
          <w:numId w:val="8"/>
        </w:numPr>
        <w:tabs>
          <w:tab w:val="clear" w:pos="1776"/>
        </w:tabs>
        <w:ind w:left="426" w:hanging="426"/>
        <w:rPr>
          <w:i/>
          <w:sz w:val="22"/>
          <w:szCs w:val="22"/>
        </w:rPr>
      </w:pPr>
      <w:r w:rsidRPr="0030752C">
        <w:rPr>
          <w:sz w:val="22"/>
          <w:szCs w:val="22"/>
        </w:rPr>
        <w:t xml:space="preserve">Dodavatel je povinen oznámit termín </w:t>
      </w:r>
      <w:r w:rsidRPr="0030752C">
        <w:rPr>
          <w:bCs/>
          <w:sz w:val="22"/>
          <w:szCs w:val="22"/>
        </w:rPr>
        <w:t>provedení požadovaných servisních prací objednateli,</w:t>
      </w:r>
      <w:r w:rsidRPr="0030752C">
        <w:rPr>
          <w:sz w:val="22"/>
          <w:szCs w:val="22"/>
        </w:rPr>
        <w:t xml:space="preserve"> a to bez zbytečného odkladu, nejpozději však do 3 pracovních dní ode dne</w:t>
      </w:r>
      <w:r>
        <w:rPr>
          <w:sz w:val="22"/>
          <w:szCs w:val="22"/>
        </w:rPr>
        <w:t xml:space="preserve"> doručení požadavku objednatele.</w:t>
      </w:r>
    </w:p>
    <w:p w:rsidR="00811C3F" w:rsidRPr="00811C3F" w:rsidRDefault="00254151" w:rsidP="00421FB6">
      <w:pPr>
        <w:pStyle w:val="Eslovn"/>
        <w:widowControl/>
        <w:numPr>
          <w:ilvl w:val="0"/>
          <w:numId w:val="8"/>
        </w:numPr>
        <w:tabs>
          <w:tab w:val="clear" w:pos="1776"/>
        </w:tabs>
        <w:ind w:left="426" w:hanging="426"/>
        <w:rPr>
          <w:i/>
          <w:sz w:val="22"/>
          <w:szCs w:val="22"/>
        </w:rPr>
      </w:pPr>
      <w:r w:rsidRPr="00F67BC3">
        <w:rPr>
          <w:sz w:val="22"/>
          <w:szCs w:val="22"/>
        </w:rPr>
        <w:t>Předpokládaný rozsah servisních prací si smluvní strany předem odsouhlasí. Objednatel je povinen poskytnout dodavateli k provedení pozáručního servisu nezbytnou součinnost.</w:t>
      </w:r>
      <w:r w:rsidR="00F67BC3">
        <w:rPr>
          <w:sz w:val="22"/>
          <w:szCs w:val="22"/>
        </w:rPr>
        <w:t xml:space="preserve"> </w:t>
      </w:r>
    </w:p>
    <w:p w:rsidR="00A72F09" w:rsidRPr="00A72F09" w:rsidRDefault="00A72F09" w:rsidP="00421FB6">
      <w:pPr>
        <w:pStyle w:val="Eslovn"/>
        <w:widowControl/>
        <w:numPr>
          <w:ilvl w:val="0"/>
          <w:numId w:val="8"/>
        </w:numPr>
        <w:tabs>
          <w:tab w:val="clear" w:pos="1776"/>
        </w:tabs>
        <w:ind w:left="426" w:hanging="426"/>
        <w:rPr>
          <w:i/>
          <w:sz w:val="22"/>
          <w:szCs w:val="22"/>
        </w:rPr>
      </w:pPr>
      <w:r>
        <w:rPr>
          <w:sz w:val="22"/>
          <w:szCs w:val="22"/>
        </w:rPr>
        <w:t xml:space="preserve">Provedení pozáručního servisu </w:t>
      </w:r>
      <w:r w:rsidR="0030752C">
        <w:rPr>
          <w:sz w:val="22"/>
          <w:szCs w:val="22"/>
        </w:rPr>
        <w:t>smluvní strany písemně potvrdí v protokolu, který bude obsahovat zejména popis provedených prací, počet hodin provádění pozáručního servisu a podpisy oprávněných zástupců smluvních stran.</w:t>
      </w:r>
    </w:p>
    <w:p w:rsidR="004C1CDB" w:rsidRPr="00E60377" w:rsidRDefault="00254151" w:rsidP="00421FB6">
      <w:pPr>
        <w:pStyle w:val="Eslovn"/>
        <w:widowControl/>
        <w:numPr>
          <w:ilvl w:val="0"/>
          <w:numId w:val="8"/>
        </w:numPr>
        <w:tabs>
          <w:tab w:val="clear" w:pos="1776"/>
        </w:tabs>
        <w:ind w:left="426" w:hanging="426"/>
        <w:rPr>
          <w:i/>
          <w:sz w:val="22"/>
          <w:szCs w:val="22"/>
        </w:rPr>
      </w:pPr>
      <w:r w:rsidRPr="00F67BC3">
        <w:rPr>
          <w:sz w:val="22"/>
          <w:szCs w:val="22"/>
        </w:rPr>
        <w:t xml:space="preserve">Cena pozáručního servisu zboží činí </w:t>
      </w:r>
      <w:r w:rsidR="007B5E26" w:rsidRPr="00702EE2">
        <w:rPr>
          <w:b/>
          <w:sz w:val="22"/>
          <w:szCs w:val="22"/>
          <w:highlight w:val="yellow"/>
        </w:rPr>
        <w:t>[Doplní uchazeč</w:t>
      </w:r>
      <w:r w:rsidR="007B5E26" w:rsidRPr="00702EE2">
        <w:rPr>
          <w:b/>
          <w:sz w:val="22"/>
          <w:szCs w:val="22"/>
          <w:highlight w:val="yellow"/>
          <w:lang w:val="en-US"/>
        </w:rPr>
        <w:t>]</w:t>
      </w:r>
      <w:r w:rsidR="00F67BC3" w:rsidRPr="00F67BC3">
        <w:rPr>
          <w:sz w:val="22"/>
          <w:szCs w:val="22"/>
        </w:rPr>
        <w:t xml:space="preserve"> </w:t>
      </w:r>
      <w:r w:rsidRPr="00F67BC3">
        <w:rPr>
          <w:sz w:val="22"/>
          <w:szCs w:val="22"/>
        </w:rPr>
        <w:t xml:space="preserve">Kč za hodinu </w:t>
      </w:r>
      <w:r w:rsidR="00F67BC3">
        <w:rPr>
          <w:sz w:val="22"/>
          <w:szCs w:val="22"/>
        </w:rPr>
        <w:t xml:space="preserve">bez DPH. Cena pozáručního servisu zahrnuje veškeré náklady dodavatele související </w:t>
      </w:r>
      <w:r w:rsidR="009F52BE">
        <w:rPr>
          <w:sz w:val="22"/>
          <w:szCs w:val="22"/>
        </w:rPr>
        <w:t xml:space="preserve">s </w:t>
      </w:r>
      <w:r w:rsidR="00F67BC3">
        <w:rPr>
          <w:sz w:val="22"/>
          <w:szCs w:val="22"/>
        </w:rPr>
        <w:t>prováděním pozáručního servisu včetně dopravy.</w:t>
      </w:r>
      <w:r w:rsidR="00F67BC3" w:rsidRPr="00F67BC3">
        <w:rPr>
          <w:sz w:val="22"/>
          <w:szCs w:val="22"/>
        </w:rPr>
        <w:t xml:space="preserve"> </w:t>
      </w:r>
      <w:r w:rsidR="00F67BC3" w:rsidRPr="00835147">
        <w:rPr>
          <w:sz w:val="22"/>
          <w:szCs w:val="22"/>
        </w:rPr>
        <w:t xml:space="preserve">Objednatel se zavazuje uhradit cenu </w:t>
      </w:r>
      <w:r w:rsidR="00F67BC3">
        <w:rPr>
          <w:sz w:val="22"/>
          <w:szCs w:val="22"/>
        </w:rPr>
        <w:t>pozáručního servisu</w:t>
      </w:r>
      <w:r w:rsidR="00F67BC3" w:rsidRPr="00835147">
        <w:rPr>
          <w:sz w:val="22"/>
          <w:szCs w:val="22"/>
        </w:rPr>
        <w:t xml:space="preserve"> stanovenou v souladu s tímto článkem za podmínek stanovených v článku </w:t>
      </w:r>
      <w:r w:rsidR="00F67BC3">
        <w:rPr>
          <w:sz w:val="22"/>
          <w:szCs w:val="22"/>
        </w:rPr>
        <w:t>VII</w:t>
      </w:r>
      <w:r w:rsidR="00F67BC3" w:rsidRPr="00835147">
        <w:rPr>
          <w:sz w:val="22"/>
          <w:szCs w:val="22"/>
        </w:rPr>
        <w:t>.</w:t>
      </w:r>
      <w:r w:rsidR="00F67BC3">
        <w:rPr>
          <w:sz w:val="22"/>
          <w:szCs w:val="22"/>
        </w:rPr>
        <w:t xml:space="preserve"> této smlouvy, přičemž nedílnou přílohou </w:t>
      </w:r>
      <w:r w:rsidR="00F67BC3" w:rsidRPr="00835147">
        <w:rPr>
          <w:sz w:val="22"/>
          <w:szCs w:val="22"/>
        </w:rPr>
        <w:t xml:space="preserve">daňového dokladu bude </w:t>
      </w:r>
      <w:r w:rsidR="0030752C">
        <w:rPr>
          <w:sz w:val="22"/>
          <w:szCs w:val="22"/>
        </w:rPr>
        <w:t xml:space="preserve">protokol o provedení pozáručního servisu </w:t>
      </w:r>
      <w:r w:rsidR="00F67BC3" w:rsidRPr="00835147">
        <w:rPr>
          <w:sz w:val="22"/>
          <w:szCs w:val="22"/>
        </w:rPr>
        <w:t>potvrzený objednatelem.</w:t>
      </w: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w:t>
      </w:r>
      <w:r w:rsidR="00697FC9" w:rsidRPr="00835147">
        <w:rPr>
          <w:b/>
          <w:sz w:val="22"/>
          <w:szCs w:val="22"/>
        </w:rPr>
        <w:t>.</w:t>
      </w:r>
    </w:p>
    <w:p w:rsidR="00DD13A2" w:rsidRPr="00DD13A2" w:rsidRDefault="00697FC9" w:rsidP="00DD13A2">
      <w:pPr>
        <w:pStyle w:val="Nadpis3"/>
        <w:spacing w:before="120"/>
        <w:rPr>
          <w:sz w:val="22"/>
          <w:szCs w:val="22"/>
        </w:rPr>
      </w:pPr>
      <w:r w:rsidRPr="00835147">
        <w:rPr>
          <w:sz w:val="22"/>
          <w:szCs w:val="22"/>
        </w:rPr>
        <w:t>Smluvní pokuta a úrok z prodlení</w:t>
      </w:r>
    </w:p>
    <w:p w:rsidR="00DD13A2" w:rsidRPr="00DD13A2" w:rsidRDefault="00DD13A2" w:rsidP="00421FB6">
      <w:pPr>
        <w:pStyle w:val="Eslovn"/>
        <w:widowControl/>
        <w:numPr>
          <w:ilvl w:val="0"/>
          <w:numId w:val="16"/>
        </w:numPr>
        <w:ind w:left="426" w:hanging="426"/>
        <w:rPr>
          <w:i/>
          <w:sz w:val="22"/>
          <w:szCs w:val="22"/>
        </w:rPr>
      </w:pPr>
      <w:r w:rsidRPr="00F4017A">
        <w:rPr>
          <w:sz w:val="22"/>
          <w:szCs w:val="22"/>
        </w:rPr>
        <w:t xml:space="preserve">V případě prodlení </w:t>
      </w:r>
      <w:r>
        <w:rPr>
          <w:sz w:val="22"/>
          <w:szCs w:val="22"/>
        </w:rPr>
        <w:t>objednatele</w:t>
      </w:r>
      <w:r w:rsidRPr="00F4017A">
        <w:rPr>
          <w:sz w:val="22"/>
          <w:szCs w:val="22"/>
        </w:rPr>
        <w:t xml:space="preserve"> se zaplacením ceny </w:t>
      </w:r>
      <w:r>
        <w:rPr>
          <w:sz w:val="22"/>
          <w:szCs w:val="22"/>
        </w:rPr>
        <w:t xml:space="preserve">zboží </w:t>
      </w:r>
      <w:r w:rsidRPr="00F4017A">
        <w:rPr>
          <w:sz w:val="22"/>
          <w:szCs w:val="22"/>
        </w:rPr>
        <w:t xml:space="preserve">v souladu s touto smlouvou je </w:t>
      </w:r>
      <w:r>
        <w:rPr>
          <w:sz w:val="22"/>
          <w:szCs w:val="22"/>
        </w:rPr>
        <w:t>objednatel</w:t>
      </w:r>
      <w:r w:rsidRPr="00F4017A">
        <w:rPr>
          <w:sz w:val="22"/>
          <w:szCs w:val="22"/>
        </w:rPr>
        <w:t xml:space="preserve"> povinen zaplatit </w:t>
      </w:r>
      <w:r>
        <w:rPr>
          <w:sz w:val="22"/>
          <w:szCs w:val="22"/>
        </w:rPr>
        <w:t>dodavateli</w:t>
      </w:r>
      <w:r w:rsidRPr="00F4017A">
        <w:rPr>
          <w:sz w:val="22"/>
          <w:szCs w:val="22"/>
        </w:rPr>
        <w:t xml:space="preserve"> úrok z prodlení z dlužné částky ve výši stanovené příslušnými právními předpisy.</w:t>
      </w:r>
    </w:p>
    <w:p w:rsidR="00DD13A2" w:rsidRPr="00835147" w:rsidRDefault="00DD13A2" w:rsidP="00421FB6">
      <w:pPr>
        <w:pStyle w:val="Eslovn"/>
        <w:widowControl/>
        <w:numPr>
          <w:ilvl w:val="0"/>
          <w:numId w:val="16"/>
        </w:numPr>
        <w:ind w:left="426" w:hanging="426"/>
        <w:rPr>
          <w:sz w:val="22"/>
          <w:szCs w:val="22"/>
        </w:rPr>
      </w:pPr>
      <w:r w:rsidRPr="00835147">
        <w:rPr>
          <w:sz w:val="22"/>
          <w:szCs w:val="22"/>
        </w:rPr>
        <w:t>V případě, že dodavatel poruší svou povinnost</w:t>
      </w:r>
      <w:r w:rsidR="005C3EF3">
        <w:rPr>
          <w:sz w:val="22"/>
          <w:szCs w:val="22"/>
        </w:rPr>
        <w:t xml:space="preserve"> potvrdit objednávku objednatele v souladu s čl. IV odst. </w:t>
      </w:r>
      <w:r w:rsidR="007B5E26">
        <w:rPr>
          <w:sz w:val="22"/>
          <w:szCs w:val="22"/>
        </w:rPr>
        <w:t>4</w:t>
      </w:r>
      <w:r w:rsidR="005C3EF3">
        <w:rPr>
          <w:sz w:val="22"/>
          <w:szCs w:val="22"/>
        </w:rPr>
        <w:t xml:space="preserve"> této smlouvy anebo</w:t>
      </w:r>
      <w:r w:rsidRPr="00835147">
        <w:rPr>
          <w:sz w:val="22"/>
          <w:szCs w:val="22"/>
        </w:rPr>
        <w:t xml:space="preserve"> dodat zboží ve lhůtě a na místo stanovené touto smlouvou, resp. dílčí objednávkou, je povinen zaplatit objednateli smluvní pokutu ve výši 0,0</w:t>
      </w:r>
      <w:r>
        <w:rPr>
          <w:sz w:val="22"/>
          <w:szCs w:val="22"/>
        </w:rPr>
        <w:t>5</w:t>
      </w:r>
      <w:r w:rsidRPr="00835147">
        <w:rPr>
          <w:sz w:val="22"/>
          <w:szCs w:val="22"/>
        </w:rPr>
        <w:t xml:space="preserve"> % z ceny nedodaného zboží za</w:t>
      </w:r>
      <w:r>
        <w:rPr>
          <w:sz w:val="22"/>
          <w:szCs w:val="22"/>
        </w:rPr>
        <w:t xml:space="preserve"> každý i započatý den prodlení, </w:t>
      </w:r>
      <w:r w:rsidR="003F166D" w:rsidRPr="00F4017A">
        <w:rPr>
          <w:sz w:val="22"/>
          <w:szCs w:val="22"/>
        </w:rPr>
        <w:t>nejvýše však 10%</w:t>
      </w:r>
      <w:r w:rsidR="003F166D" w:rsidRPr="003F166D">
        <w:rPr>
          <w:sz w:val="22"/>
          <w:szCs w:val="22"/>
        </w:rPr>
        <w:t xml:space="preserve"> </w:t>
      </w:r>
      <w:r w:rsidR="003F166D" w:rsidRPr="00835147">
        <w:rPr>
          <w:sz w:val="22"/>
          <w:szCs w:val="22"/>
        </w:rPr>
        <w:t>z ceny nedodaného zboží</w:t>
      </w:r>
      <w:r w:rsidR="003F166D">
        <w:rPr>
          <w:sz w:val="22"/>
          <w:szCs w:val="22"/>
        </w:rPr>
        <w:t>.</w:t>
      </w:r>
    </w:p>
    <w:p w:rsidR="00DD13A2" w:rsidRPr="00A72F09" w:rsidRDefault="003F166D" w:rsidP="00421FB6">
      <w:pPr>
        <w:pStyle w:val="Eslovn"/>
        <w:widowControl/>
        <w:numPr>
          <w:ilvl w:val="0"/>
          <w:numId w:val="16"/>
        </w:numPr>
        <w:ind w:left="426" w:hanging="426"/>
        <w:rPr>
          <w:i/>
          <w:sz w:val="22"/>
          <w:szCs w:val="22"/>
        </w:rPr>
      </w:pPr>
      <w:r w:rsidRPr="00F4017A">
        <w:rPr>
          <w:sz w:val="22"/>
          <w:szCs w:val="22"/>
        </w:rPr>
        <w:lastRenderedPageBreak/>
        <w:t xml:space="preserve">V případě prodlení </w:t>
      </w:r>
      <w:r>
        <w:rPr>
          <w:sz w:val="22"/>
          <w:szCs w:val="22"/>
        </w:rPr>
        <w:t>dodavatel</w:t>
      </w:r>
      <w:r w:rsidR="00A72F09">
        <w:rPr>
          <w:sz w:val="22"/>
          <w:szCs w:val="22"/>
        </w:rPr>
        <w:t>e</w:t>
      </w:r>
      <w:r w:rsidRPr="00F4017A">
        <w:rPr>
          <w:sz w:val="22"/>
          <w:szCs w:val="22"/>
        </w:rPr>
        <w:t xml:space="preserve"> s odstraněním vady </w:t>
      </w:r>
      <w:r w:rsidR="00A72F09">
        <w:rPr>
          <w:sz w:val="22"/>
          <w:szCs w:val="22"/>
        </w:rPr>
        <w:t>či</w:t>
      </w:r>
      <w:r w:rsidRPr="00F4017A">
        <w:rPr>
          <w:sz w:val="22"/>
          <w:szCs w:val="22"/>
        </w:rPr>
        <w:t xml:space="preserve"> dodání nového bezvadného zboží je </w:t>
      </w:r>
      <w:r>
        <w:rPr>
          <w:sz w:val="22"/>
          <w:szCs w:val="22"/>
        </w:rPr>
        <w:t xml:space="preserve">dodavatel </w:t>
      </w:r>
      <w:r w:rsidRPr="00F4017A">
        <w:rPr>
          <w:sz w:val="22"/>
          <w:szCs w:val="22"/>
        </w:rPr>
        <w:t xml:space="preserve">povinen zaplatit </w:t>
      </w:r>
      <w:r>
        <w:rPr>
          <w:sz w:val="22"/>
          <w:szCs w:val="22"/>
        </w:rPr>
        <w:t>objednateli</w:t>
      </w:r>
      <w:r w:rsidRPr="00F4017A">
        <w:rPr>
          <w:sz w:val="22"/>
          <w:szCs w:val="22"/>
        </w:rPr>
        <w:t xml:space="preserve"> smluvní pokutu ve výši </w:t>
      </w:r>
      <w:r w:rsidR="0091271F">
        <w:rPr>
          <w:sz w:val="22"/>
          <w:szCs w:val="22"/>
        </w:rPr>
        <w:t>500 Kč</w:t>
      </w:r>
      <w:r w:rsidRPr="00F4017A">
        <w:rPr>
          <w:sz w:val="22"/>
          <w:szCs w:val="22"/>
        </w:rPr>
        <w:t xml:space="preserve"> za každý den prodlení, nejvýše však</w:t>
      </w:r>
      <w:r w:rsidR="0091271F">
        <w:rPr>
          <w:sz w:val="22"/>
          <w:szCs w:val="22"/>
        </w:rPr>
        <w:t xml:space="preserve"> 50 000 Kč</w:t>
      </w:r>
      <w:r w:rsidR="00E05074">
        <w:rPr>
          <w:sz w:val="22"/>
          <w:szCs w:val="22"/>
        </w:rPr>
        <w:t xml:space="preserve"> v každém jednotlivém případě</w:t>
      </w:r>
      <w:r w:rsidRPr="003F166D">
        <w:rPr>
          <w:sz w:val="22"/>
          <w:szCs w:val="22"/>
        </w:rPr>
        <w:t>.</w:t>
      </w:r>
    </w:p>
    <w:p w:rsidR="00A72F09" w:rsidRPr="00E05074" w:rsidRDefault="00A72F09" w:rsidP="00421FB6">
      <w:pPr>
        <w:pStyle w:val="Eslovn"/>
        <w:widowControl/>
        <w:numPr>
          <w:ilvl w:val="0"/>
          <w:numId w:val="16"/>
        </w:numPr>
        <w:ind w:left="426" w:hanging="426"/>
        <w:rPr>
          <w:i/>
          <w:sz w:val="22"/>
          <w:szCs w:val="22"/>
        </w:rPr>
      </w:pPr>
      <w:r w:rsidRPr="00F4017A">
        <w:rPr>
          <w:sz w:val="22"/>
          <w:szCs w:val="22"/>
        </w:rPr>
        <w:t xml:space="preserve">V případě prodlení </w:t>
      </w:r>
      <w:r>
        <w:rPr>
          <w:sz w:val="22"/>
          <w:szCs w:val="22"/>
        </w:rPr>
        <w:t>dodavatele</w:t>
      </w:r>
      <w:r w:rsidRPr="00F4017A">
        <w:rPr>
          <w:sz w:val="22"/>
          <w:szCs w:val="22"/>
        </w:rPr>
        <w:t xml:space="preserve"> </w:t>
      </w:r>
      <w:r>
        <w:rPr>
          <w:sz w:val="22"/>
          <w:szCs w:val="22"/>
        </w:rPr>
        <w:t>s provedením pozáručního servisu</w:t>
      </w:r>
      <w:r w:rsidRPr="00F4017A">
        <w:rPr>
          <w:sz w:val="22"/>
          <w:szCs w:val="22"/>
        </w:rPr>
        <w:t xml:space="preserve"> je </w:t>
      </w:r>
      <w:r>
        <w:rPr>
          <w:sz w:val="22"/>
          <w:szCs w:val="22"/>
        </w:rPr>
        <w:t xml:space="preserve">dodavatel </w:t>
      </w:r>
      <w:r w:rsidRPr="00F4017A">
        <w:rPr>
          <w:sz w:val="22"/>
          <w:szCs w:val="22"/>
        </w:rPr>
        <w:t xml:space="preserve">povinen zaplatit </w:t>
      </w:r>
      <w:r>
        <w:rPr>
          <w:sz w:val="22"/>
          <w:szCs w:val="22"/>
        </w:rPr>
        <w:t>objednateli</w:t>
      </w:r>
      <w:r w:rsidRPr="00F4017A">
        <w:rPr>
          <w:sz w:val="22"/>
          <w:szCs w:val="22"/>
        </w:rPr>
        <w:t xml:space="preserve"> smluvní pokutu ve výši </w:t>
      </w:r>
      <w:r w:rsidR="0091271F">
        <w:rPr>
          <w:sz w:val="22"/>
          <w:szCs w:val="22"/>
        </w:rPr>
        <w:t>500</w:t>
      </w:r>
      <w:r>
        <w:rPr>
          <w:sz w:val="22"/>
          <w:szCs w:val="22"/>
        </w:rPr>
        <w:t xml:space="preserve"> Kč</w:t>
      </w:r>
      <w:r w:rsidRPr="00F4017A">
        <w:rPr>
          <w:sz w:val="22"/>
          <w:szCs w:val="22"/>
        </w:rPr>
        <w:t xml:space="preserve"> za každý den prodlení, nejvýše však </w:t>
      </w:r>
      <w:r w:rsidR="0091271F">
        <w:rPr>
          <w:sz w:val="22"/>
          <w:szCs w:val="22"/>
        </w:rPr>
        <w:t>50</w:t>
      </w:r>
      <w:r w:rsidR="00E05074">
        <w:rPr>
          <w:sz w:val="22"/>
          <w:szCs w:val="22"/>
        </w:rPr>
        <w:t xml:space="preserve"> </w:t>
      </w:r>
      <w:r w:rsidR="0091271F">
        <w:rPr>
          <w:sz w:val="22"/>
          <w:szCs w:val="22"/>
        </w:rPr>
        <w:t>000</w:t>
      </w:r>
      <w:r>
        <w:rPr>
          <w:sz w:val="22"/>
          <w:szCs w:val="22"/>
        </w:rPr>
        <w:t xml:space="preserve"> Kč</w:t>
      </w:r>
      <w:r w:rsidR="00E05074">
        <w:rPr>
          <w:i/>
          <w:sz w:val="22"/>
          <w:szCs w:val="22"/>
        </w:rPr>
        <w:t xml:space="preserve"> </w:t>
      </w:r>
      <w:r w:rsidR="00E05074" w:rsidRPr="00E05074">
        <w:rPr>
          <w:sz w:val="22"/>
          <w:szCs w:val="22"/>
        </w:rPr>
        <w:t>každém</w:t>
      </w:r>
      <w:r w:rsidR="00E05074">
        <w:rPr>
          <w:i/>
          <w:sz w:val="22"/>
          <w:szCs w:val="22"/>
        </w:rPr>
        <w:t xml:space="preserve"> </w:t>
      </w:r>
      <w:r w:rsidR="00E05074" w:rsidRPr="00E05074">
        <w:rPr>
          <w:sz w:val="22"/>
          <w:szCs w:val="22"/>
        </w:rPr>
        <w:t>v jednotlivém případě</w:t>
      </w:r>
      <w:r w:rsidRPr="00E05074">
        <w:rPr>
          <w:sz w:val="22"/>
          <w:szCs w:val="22"/>
        </w:rPr>
        <w:t>.</w:t>
      </w:r>
    </w:p>
    <w:p w:rsidR="00990EC3" w:rsidRPr="00835147" w:rsidRDefault="00990EC3" w:rsidP="00421FB6">
      <w:pPr>
        <w:pStyle w:val="Eslovn"/>
        <w:widowControl/>
        <w:numPr>
          <w:ilvl w:val="0"/>
          <w:numId w:val="16"/>
        </w:numPr>
        <w:ind w:left="426" w:hanging="426"/>
        <w:rPr>
          <w:sz w:val="22"/>
          <w:szCs w:val="22"/>
        </w:rPr>
      </w:pPr>
      <w:r w:rsidRPr="00835147">
        <w:rPr>
          <w:sz w:val="22"/>
          <w:szCs w:val="22"/>
        </w:rPr>
        <w:t xml:space="preserve">Úrok z prodlení a dluh </w:t>
      </w:r>
      <w:r w:rsidR="009174EA" w:rsidRPr="00835147">
        <w:rPr>
          <w:sz w:val="22"/>
          <w:szCs w:val="22"/>
        </w:rPr>
        <w:t>spočívající v</w:t>
      </w:r>
      <w:r w:rsidRPr="00835147">
        <w:rPr>
          <w:sz w:val="22"/>
          <w:szCs w:val="22"/>
        </w:rPr>
        <w:t xml:space="preserve"> povinnosti zaplatit smluvní pokutu se stává splatným třetím dnem od doručení písemné výzvy k úhradě oprávněnou smluvní stranou druhé smluvní straně. </w:t>
      </w:r>
    </w:p>
    <w:p w:rsidR="008E1748" w:rsidRPr="008E1748" w:rsidRDefault="003F166D" w:rsidP="008E1748">
      <w:pPr>
        <w:pStyle w:val="Eslovn"/>
        <w:widowControl/>
        <w:numPr>
          <w:ilvl w:val="0"/>
          <w:numId w:val="16"/>
        </w:numPr>
        <w:ind w:left="426" w:hanging="426"/>
        <w:rPr>
          <w:rStyle w:val="slostrnky"/>
          <w:sz w:val="22"/>
          <w:szCs w:val="22"/>
        </w:rPr>
      </w:pPr>
      <w:r w:rsidRPr="00F4017A">
        <w:rPr>
          <w:rStyle w:val="slostrnky"/>
          <w:sz w:val="22"/>
          <w:szCs w:val="22"/>
        </w:rPr>
        <w:t xml:space="preserve">Smluvní strany se dohodly, že zaplacení smluvní pokuty podle této smlouvy nezbavuje povinnou smluvní stranu povinnosti splnit svůj dluh, případně nahradit újmu (včetně škody) vzniklou z porušení povinnosti, ke které se smluvní pokuta vztahuje. Smluvní strany se výslovně dohodly na </w:t>
      </w:r>
      <w:r w:rsidRPr="005D586F">
        <w:rPr>
          <w:rStyle w:val="slostrnky"/>
          <w:sz w:val="22"/>
          <w:szCs w:val="22"/>
        </w:rPr>
        <w:t>vyloučení použití ustanovení § 2051 druhé věty občanského zákoníku na jejich vztahy založené touto</w:t>
      </w:r>
      <w:r w:rsidRPr="00F4017A">
        <w:rPr>
          <w:rStyle w:val="slostrnky"/>
          <w:sz w:val="22"/>
          <w:szCs w:val="22"/>
        </w:rPr>
        <w:t xml:space="preserve"> smlouvou</w:t>
      </w:r>
      <w:r>
        <w:rPr>
          <w:rStyle w:val="slostrnky"/>
          <w:sz w:val="22"/>
          <w:szCs w:val="22"/>
        </w:rPr>
        <w:t>.</w:t>
      </w:r>
    </w:p>
    <w:p w:rsidR="00A84F25" w:rsidRDefault="00A84F25" w:rsidP="00CC503F">
      <w:pPr>
        <w:pStyle w:val="Eslovn"/>
        <w:widowControl/>
        <w:rPr>
          <w:rStyle w:val="slostrnky"/>
          <w:sz w:val="22"/>
          <w:szCs w:val="22"/>
        </w:rPr>
      </w:pPr>
    </w:p>
    <w:p w:rsidR="00CC503F" w:rsidRDefault="00CC503F" w:rsidP="00CC503F">
      <w:pPr>
        <w:pStyle w:val="Nadpis3"/>
        <w:spacing w:before="0"/>
      </w:pPr>
      <w:r w:rsidRPr="00CC503F">
        <w:t xml:space="preserve">Část B </w:t>
      </w:r>
    </w:p>
    <w:p w:rsidR="00CC503F" w:rsidRDefault="00CC503F" w:rsidP="00CC503F">
      <w:pPr>
        <w:pStyle w:val="Nadpis3"/>
        <w:spacing w:before="0"/>
      </w:pPr>
      <w:r>
        <w:t xml:space="preserve">Rámcová smlouva o poskytování </w:t>
      </w:r>
      <w:r w:rsidR="00B5244F">
        <w:t>Datových</w:t>
      </w:r>
      <w:r w:rsidR="0009136F">
        <w:t xml:space="preserve"> </w:t>
      </w:r>
      <w:r>
        <w:t>služeb</w:t>
      </w:r>
    </w:p>
    <w:p w:rsidR="000C5DF1" w:rsidRPr="000C5DF1" w:rsidRDefault="000C5DF1" w:rsidP="000C5DF1"/>
    <w:p w:rsidR="004C1CDB" w:rsidRPr="00835147" w:rsidRDefault="004C1CDB" w:rsidP="004C1CDB">
      <w:pPr>
        <w:jc w:val="center"/>
        <w:rPr>
          <w:b/>
          <w:bCs/>
          <w:sz w:val="22"/>
          <w:szCs w:val="22"/>
        </w:rPr>
      </w:pPr>
      <w:r>
        <w:rPr>
          <w:b/>
          <w:bCs/>
          <w:sz w:val="22"/>
          <w:szCs w:val="22"/>
        </w:rPr>
        <w:t>X</w:t>
      </w:r>
      <w:r w:rsidR="00EC040E">
        <w:rPr>
          <w:b/>
          <w:bCs/>
          <w:sz w:val="22"/>
          <w:szCs w:val="22"/>
        </w:rPr>
        <w:t>I</w:t>
      </w:r>
      <w:r w:rsidRPr="00835147">
        <w:rPr>
          <w:b/>
          <w:bCs/>
          <w:sz w:val="22"/>
          <w:szCs w:val="22"/>
        </w:rPr>
        <w:t>.</w:t>
      </w:r>
    </w:p>
    <w:p w:rsidR="004C1CDB" w:rsidRPr="00835147" w:rsidRDefault="004C1CDB" w:rsidP="004C1CDB">
      <w:pPr>
        <w:pStyle w:val="Nadpis2"/>
        <w:rPr>
          <w:sz w:val="22"/>
          <w:szCs w:val="22"/>
        </w:rPr>
      </w:pPr>
      <w:r w:rsidRPr="00835147">
        <w:rPr>
          <w:sz w:val="22"/>
          <w:szCs w:val="22"/>
        </w:rPr>
        <w:t>Předmět smlouvy</w:t>
      </w:r>
    </w:p>
    <w:p w:rsidR="00D732CD" w:rsidRPr="00FE10C8" w:rsidRDefault="004C1CDB" w:rsidP="00D732CD">
      <w:pPr>
        <w:pStyle w:val="Eslovn"/>
        <w:widowControl/>
        <w:numPr>
          <w:ilvl w:val="0"/>
          <w:numId w:val="26"/>
        </w:numPr>
        <w:ind w:left="426" w:hanging="426"/>
        <w:rPr>
          <w:i/>
          <w:sz w:val="22"/>
          <w:szCs w:val="22"/>
        </w:rPr>
      </w:pPr>
      <w:r w:rsidRPr="004C1CDB">
        <w:rPr>
          <w:rStyle w:val="slostrnky"/>
          <w:sz w:val="22"/>
          <w:szCs w:val="22"/>
        </w:rPr>
        <w:t>Dodavatel</w:t>
      </w:r>
      <w:r w:rsidRPr="004C1CDB">
        <w:rPr>
          <w:sz w:val="22"/>
          <w:szCs w:val="22"/>
        </w:rPr>
        <w:t xml:space="preserve"> se zavazuje </w:t>
      </w:r>
      <w:r w:rsidR="0091534A">
        <w:rPr>
          <w:sz w:val="22"/>
          <w:szCs w:val="22"/>
        </w:rPr>
        <w:t>p</w:t>
      </w:r>
      <w:r w:rsidR="0009136F" w:rsidRPr="0091534A">
        <w:rPr>
          <w:sz w:val="22"/>
          <w:szCs w:val="22"/>
        </w:rPr>
        <w:t xml:space="preserve">oskytovat </w:t>
      </w:r>
      <w:r w:rsidR="00B5244F">
        <w:rPr>
          <w:sz w:val="22"/>
          <w:szCs w:val="22"/>
        </w:rPr>
        <w:t>Datové</w:t>
      </w:r>
      <w:r w:rsidR="0009136F" w:rsidRPr="0091534A">
        <w:rPr>
          <w:sz w:val="22"/>
          <w:szCs w:val="22"/>
        </w:rPr>
        <w:t xml:space="preserve"> služby spočívající </w:t>
      </w:r>
      <w:r w:rsidR="00726671" w:rsidRPr="0091534A">
        <w:rPr>
          <w:sz w:val="22"/>
          <w:szCs w:val="22"/>
        </w:rPr>
        <w:t>v</w:t>
      </w:r>
      <w:r w:rsidR="00257496">
        <w:rPr>
          <w:sz w:val="22"/>
          <w:szCs w:val="22"/>
        </w:rPr>
        <w:t xml:space="preserve"> zabezpečení řádného přenosu, </w:t>
      </w:r>
      <w:r w:rsidR="00726671" w:rsidRPr="0091534A">
        <w:rPr>
          <w:sz w:val="22"/>
          <w:szCs w:val="22"/>
        </w:rPr>
        <w:t xml:space="preserve">příjmu a zpracování odečtených dat z přijímačů objednatele v informačním systému pro správu dat a datovém úložišti dodavatele a zajištění exportu odečtených dat </w:t>
      </w:r>
      <w:r w:rsidR="00EC040E" w:rsidRPr="00EC040E">
        <w:rPr>
          <w:sz w:val="22"/>
        </w:rPr>
        <w:t xml:space="preserve">v podobě CSV </w:t>
      </w:r>
      <w:proofErr w:type="spellStart"/>
      <w:r w:rsidR="00EC040E" w:rsidRPr="00EC040E">
        <w:rPr>
          <w:sz w:val="22"/>
        </w:rPr>
        <w:t>file</w:t>
      </w:r>
      <w:proofErr w:type="spellEnd"/>
      <w:r w:rsidR="00EC040E" w:rsidRPr="00EC040E">
        <w:rPr>
          <w:sz w:val="22"/>
        </w:rPr>
        <w:t xml:space="preserve"> pro další zpracování</w:t>
      </w:r>
      <w:r w:rsidR="00EC040E" w:rsidRPr="00EC040E">
        <w:rPr>
          <w:sz w:val="20"/>
          <w:szCs w:val="22"/>
        </w:rPr>
        <w:t xml:space="preserve"> </w:t>
      </w:r>
      <w:r w:rsidR="00D0640B">
        <w:rPr>
          <w:sz w:val="22"/>
          <w:szCs w:val="22"/>
        </w:rPr>
        <w:t>v</w:t>
      </w:r>
      <w:r w:rsidR="0091534A" w:rsidRPr="0091534A">
        <w:rPr>
          <w:sz w:val="22"/>
          <w:szCs w:val="22"/>
        </w:rPr>
        <w:t xml:space="preserve"> informační</w:t>
      </w:r>
      <w:r w:rsidR="00D0640B">
        <w:rPr>
          <w:sz w:val="22"/>
          <w:szCs w:val="22"/>
        </w:rPr>
        <w:t>m</w:t>
      </w:r>
      <w:r w:rsidR="0091534A" w:rsidRPr="0091534A">
        <w:rPr>
          <w:sz w:val="22"/>
          <w:szCs w:val="22"/>
        </w:rPr>
        <w:t xml:space="preserve"> systému </w:t>
      </w:r>
      <w:r w:rsidR="00D0640B">
        <w:rPr>
          <w:sz w:val="22"/>
          <w:szCs w:val="22"/>
        </w:rPr>
        <w:t>objednatele</w:t>
      </w:r>
      <w:r w:rsidR="0091534A" w:rsidRPr="0091534A">
        <w:rPr>
          <w:sz w:val="22"/>
          <w:szCs w:val="22"/>
        </w:rPr>
        <w:t xml:space="preserve"> (</w:t>
      </w:r>
      <w:r w:rsidR="00726671" w:rsidRPr="0091534A">
        <w:rPr>
          <w:sz w:val="22"/>
          <w:szCs w:val="22"/>
        </w:rPr>
        <w:t>dále jen „</w:t>
      </w:r>
      <w:r w:rsidR="00B5244F">
        <w:rPr>
          <w:b/>
          <w:i/>
          <w:sz w:val="22"/>
          <w:szCs w:val="22"/>
        </w:rPr>
        <w:t>Datové</w:t>
      </w:r>
      <w:r w:rsidR="00726671" w:rsidRPr="0091534A">
        <w:rPr>
          <w:b/>
          <w:i/>
          <w:sz w:val="22"/>
          <w:szCs w:val="22"/>
        </w:rPr>
        <w:t xml:space="preserve"> služby</w:t>
      </w:r>
      <w:r w:rsidR="00726671" w:rsidRPr="0091534A">
        <w:rPr>
          <w:sz w:val="22"/>
          <w:szCs w:val="22"/>
        </w:rPr>
        <w:t xml:space="preserve">“), přičemž podrobná specifikace </w:t>
      </w:r>
      <w:r w:rsidR="00B5244F">
        <w:rPr>
          <w:sz w:val="22"/>
          <w:szCs w:val="22"/>
        </w:rPr>
        <w:t>Datových</w:t>
      </w:r>
      <w:r w:rsidR="0091534A" w:rsidRPr="0091534A">
        <w:rPr>
          <w:sz w:val="22"/>
          <w:szCs w:val="22"/>
        </w:rPr>
        <w:t xml:space="preserve"> s</w:t>
      </w:r>
      <w:r w:rsidR="00726671" w:rsidRPr="0091534A">
        <w:rPr>
          <w:sz w:val="22"/>
          <w:szCs w:val="22"/>
        </w:rPr>
        <w:t xml:space="preserve">lužeb je uvedena </w:t>
      </w:r>
      <w:r w:rsidR="0091534A" w:rsidRPr="0091534A">
        <w:rPr>
          <w:sz w:val="22"/>
          <w:szCs w:val="22"/>
        </w:rPr>
        <w:t>v příloze</w:t>
      </w:r>
      <w:r w:rsidR="00A33038">
        <w:rPr>
          <w:sz w:val="22"/>
          <w:szCs w:val="22"/>
        </w:rPr>
        <w:t xml:space="preserve"> č. </w:t>
      </w:r>
      <w:r w:rsidR="0091534A" w:rsidRPr="0091534A">
        <w:rPr>
          <w:sz w:val="22"/>
          <w:szCs w:val="22"/>
        </w:rPr>
        <w:t>3</w:t>
      </w:r>
      <w:r w:rsidR="00726671" w:rsidRPr="0091534A">
        <w:rPr>
          <w:sz w:val="22"/>
          <w:szCs w:val="22"/>
        </w:rPr>
        <w:t xml:space="preserve"> </w:t>
      </w:r>
      <w:proofErr w:type="gramStart"/>
      <w:r w:rsidR="00726671" w:rsidRPr="0091534A">
        <w:rPr>
          <w:sz w:val="22"/>
          <w:szCs w:val="22"/>
        </w:rPr>
        <w:t>této</w:t>
      </w:r>
      <w:proofErr w:type="gramEnd"/>
      <w:r w:rsidR="00726671" w:rsidRPr="0091534A">
        <w:rPr>
          <w:sz w:val="22"/>
          <w:szCs w:val="22"/>
        </w:rPr>
        <w:t xml:space="preserve"> smlouvy.</w:t>
      </w:r>
      <w:r w:rsidR="0091534A">
        <w:rPr>
          <w:sz w:val="22"/>
          <w:szCs w:val="22"/>
        </w:rPr>
        <w:t xml:space="preserve"> </w:t>
      </w:r>
    </w:p>
    <w:p w:rsidR="00D732CD" w:rsidRPr="00B5244F" w:rsidRDefault="00DD5158" w:rsidP="00D732CD">
      <w:pPr>
        <w:pStyle w:val="Eslovn"/>
        <w:widowControl/>
        <w:numPr>
          <w:ilvl w:val="0"/>
          <w:numId w:val="26"/>
        </w:numPr>
        <w:ind w:left="426" w:hanging="426"/>
        <w:rPr>
          <w:i/>
          <w:sz w:val="22"/>
          <w:szCs w:val="22"/>
        </w:rPr>
      </w:pPr>
      <w:r>
        <w:rPr>
          <w:sz w:val="22"/>
          <w:szCs w:val="22"/>
        </w:rPr>
        <w:t xml:space="preserve">Součástí Datových služeb je poskytování služeb technické pomoci </w:t>
      </w:r>
      <w:r w:rsidR="00734844">
        <w:rPr>
          <w:sz w:val="22"/>
          <w:szCs w:val="22"/>
        </w:rPr>
        <w:t>objednateli</w:t>
      </w:r>
      <w:r>
        <w:rPr>
          <w:sz w:val="22"/>
          <w:szCs w:val="22"/>
        </w:rPr>
        <w:t xml:space="preserve">, a to v rozsahu maximálně 96 člověkohodin ročně. </w:t>
      </w:r>
      <w:r w:rsidR="00D732CD">
        <w:rPr>
          <w:sz w:val="22"/>
          <w:szCs w:val="22"/>
        </w:rPr>
        <w:t>Služby technické pomoci zahrnují tvorbu reportů (sestav), tvorbu</w:t>
      </w:r>
      <w:r w:rsidR="00D732CD" w:rsidRPr="00B5244F">
        <w:rPr>
          <w:sz w:val="22"/>
          <w:szCs w:val="22"/>
        </w:rPr>
        <w:t xml:space="preserve"> softwarových </w:t>
      </w:r>
      <w:r w:rsidR="00D732CD">
        <w:rPr>
          <w:sz w:val="22"/>
          <w:szCs w:val="22"/>
        </w:rPr>
        <w:t xml:space="preserve">úprav, vytváření filtrů </w:t>
      </w:r>
      <w:r w:rsidR="00C624AD">
        <w:rPr>
          <w:sz w:val="22"/>
          <w:szCs w:val="22"/>
        </w:rPr>
        <w:t xml:space="preserve">či grafů </w:t>
      </w:r>
      <w:r w:rsidR="00D732CD">
        <w:rPr>
          <w:sz w:val="22"/>
          <w:szCs w:val="22"/>
        </w:rPr>
        <w:t>a úpravu</w:t>
      </w:r>
      <w:r w:rsidR="00D732CD" w:rsidRPr="00B5244F">
        <w:rPr>
          <w:sz w:val="22"/>
          <w:szCs w:val="22"/>
        </w:rPr>
        <w:t xml:space="preserve"> layoutu </w:t>
      </w:r>
      <w:r w:rsidR="00C624AD">
        <w:rPr>
          <w:sz w:val="22"/>
          <w:szCs w:val="22"/>
        </w:rPr>
        <w:t xml:space="preserve">v prostředí dodavatele </w:t>
      </w:r>
      <w:r w:rsidR="00B02A92">
        <w:rPr>
          <w:sz w:val="22"/>
          <w:szCs w:val="22"/>
        </w:rPr>
        <w:t>(dále jen „</w:t>
      </w:r>
      <w:r w:rsidR="00B023A2" w:rsidRPr="00B023A2">
        <w:rPr>
          <w:b/>
          <w:i/>
          <w:sz w:val="22"/>
          <w:szCs w:val="22"/>
        </w:rPr>
        <w:t xml:space="preserve">služby </w:t>
      </w:r>
      <w:r w:rsidR="00B02A92" w:rsidRPr="00B023A2">
        <w:rPr>
          <w:b/>
          <w:i/>
          <w:sz w:val="22"/>
          <w:szCs w:val="22"/>
        </w:rPr>
        <w:t>technick</w:t>
      </w:r>
      <w:r w:rsidR="00B023A2" w:rsidRPr="00B023A2">
        <w:rPr>
          <w:b/>
          <w:i/>
          <w:sz w:val="22"/>
          <w:szCs w:val="22"/>
        </w:rPr>
        <w:t>é</w:t>
      </w:r>
      <w:r w:rsidR="00B02A92" w:rsidRPr="00B023A2">
        <w:rPr>
          <w:b/>
          <w:i/>
          <w:sz w:val="22"/>
          <w:szCs w:val="22"/>
        </w:rPr>
        <w:t xml:space="preserve"> pomoc</w:t>
      </w:r>
      <w:r w:rsidR="00B023A2" w:rsidRPr="00B023A2">
        <w:rPr>
          <w:b/>
          <w:i/>
          <w:sz w:val="22"/>
          <w:szCs w:val="22"/>
        </w:rPr>
        <w:t>i</w:t>
      </w:r>
      <w:r w:rsidR="00B02A92">
        <w:rPr>
          <w:sz w:val="22"/>
          <w:szCs w:val="22"/>
        </w:rPr>
        <w:t>“)</w:t>
      </w:r>
      <w:r w:rsidR="00D732CD">
        <w:rPr>
          <w:sz w:val="22"/>
          <w:szCs w:val="22"/>
        </w:rPr>
        <w:t>.</w:t>
      </w:r>
      <w:r w:rsidR="00D732CD" w:rsidRPr="00B5244F">
        <w:rPr>
          <w:sz w:val="22"/>
          <w:szCs w:val="22"/>
        </w:rPr>
        <w:t xml:space="preserve"> </w:t>
      </w:r>
      <w:r w:rsidR="00D732CD">
        <w:rPr>
          <w:sz w:val="22"/>
          <w:szCs w:val="22"/>
        </w:rPr>
        <w:t>Jedna člověkohodina</w:t>
      </w:r>
      <w:r w:rsidR="00D732CD" w:rsidRPr="00B5244F">
        <w:rPr>
          <w:sz w:val="22"/>
          <w:szCs w:val="22"/>
        </w:rPr>
        <w:t xml:space="preserve"> představuje </w:t>
      </w:r>
      <w:r w:rsidR="00D732CD">
        <w:rPr>
          <w:sz w:val="22"/>
          <w:szCs w:val="22"/>
        </w:rPr>
        <w:t>jednu hodinu</w:t>
      </w:r>
      <w:r w:rsidR="00D732CD" w:rsidRPr="00B5244F">
        <w:rPr>
          <w:sz w:val="22"/>
          <w:szCs w:val="22"/>
        </w:rPr>
        <w:t xml:space="preserve"> práce odborně kvalifikovaného pracovníka dodavatele. </w:t>
      </w:r>
      <w:r w:rsidR="00B023A2">
        <w:rPr>
          <w:sz w:val="22"/>
          <w:szCs w:val="22"/>
        </w:rPr>
        <w:t xml:space="preserve">Dodavatel je při poskytování služeb technické pomoci povinen postupovat s vynaložením odborné péče, účelně a efektivně. </w:t>
      </w:r>
    </w:p>
    <w:p w:rsidR="008129E8" w:rsidRDefault="00EC6CA7" w:rsidP="008129E8">
      <w:pPr>
        <w:pStyle w:val="Eslovn"/>
        <w:widowControl/>
        <w:numPr>
          <w:ilvl w:val="0"/>
          <w:numId w:val="26"/>
        </w:numPr>
        <w:ind w:left="426" w:hanging="426"/>
        <w:rPr>
          <w:sz w:val="22"/>
          <w:szCs w:val="22"/>
        </w:rPr>
      </w:pPr>
      <w:r>
        <w:rPr>
          <w:sz w:val="22"/>
          <w:szCs w:val="22"/>
        </w:rPr>
        <w:t xml:space="preserve">Součástí Datových služeb je dále poskytování služeb </w:t>
      </w:r>
      <w:proofErr w:type="spellStart"/>
      <w:r>
        <w:rPr>
          <w:sz w:val="22"/>
          <w:szCs w:val="22"/>
        </w:rPr>
        <w:t>Hotline</w:t>
      </w:r>
      <w:proofErr w:type="spellEnd"/>
      <w:r>
        <w:rPr>
          <w:sz w:val="22"/>
          <w:szCs w:val="22"/>
        </w:rPr>
        <w:t xml:space="preserve"> a </w:t>
      </w:r>
      <w:proofErr w:type="spellStart"/>
      <w:r>
        <w:rPr>
          <w:sz w:val="22"/>
          <w:szCs w:val="22"/>
        </w:rPr>
        <w:t>Helpdesk</w:t>
      </w:r>
      <w:proofErr w:type="spellEnd"/>
      <w:r>
        <w:rPr>
          <w:sz w:val="22"/>
          <w:szCs w:val="22"/>
        </w:rPr>
        <w:t xml:space="preserve"> v souladu s článkem </w:t>
      </w:r>
      <w:r w:rsidR="00B553EA">
        <w:rPr>
          <w:sz w:val="22"/>
          <w:szCs w:val="22"/>
        </w:rPr>
        <w:t>XII.</w:t>
      </w:r>
      <w:r>
        <w:rPr>
          <w:sz w:val="22"/>
          <w:szCs w:val="22"/>
        </w:rPr>
        <w:t xml:space="preserve"> této smlouvy.</w:t>
      </w:r>
    </w:p>
    <w:p w:rsidR="00414F07" w:rsidRPr="008129E8" w:rsidRDefault="0091271F" w:rsidP="008129E8">
      <w:pPr>
        <w:pStyle w:val="Eslovn"/>
        <w:widowControl/>
        <w:numPr>
          <w:ilvl w:val="0"/>
          <w:numId w:val="26"/>
        </w:numPr>
        <w:ind w:left="426" w:hanging="426"/>
        <w:rPr>
          <w:sz w:val="22"/>
          <w:szCs w:val="22"/>
        </w:rPr>
      </w:pPr>
      <w:r w:rsidRPr="008129E8">
        <w:rPr>
          <w:sz w:val="22"/>
          <w:szCs w:val="22"/>
        </w:rPr>
        <w:t xml:space="preserve">Objednatel se zavazuje za poskytování </w:t>
      </w:r>
      <w:r w:rsidR="00B5244F" w:rsidRPr="008129E8">
        <w:rPr>
          <w:sz w:val="22"/>
          <w:szCs w:val="22"/>
        </w:rPr>
        <w:t>Datových</w:t>
      </w:r>
      <w:r w:rsidRPr="008129E8">
        <w:rPr>
          <w:sz w:val="22"/>
          <w:szCs w:val="22"/>
        </w:rPr>
        <w:t xml:space="preserve"> služeb hradit cenu stanovenou touto smlouvou.</w:t>
      </w:r>
    </w:p>
    <w:p w:rsidR="0091271F" w:rsidRPr="0091271F" w:rsidRDefault="008F2F43" w:rsidP="008129E8">
      <w:pPr>
        <w:pStyle w:val="Eslovn"/>
        <w:widowControl/>
        <w:numPr>
          <w:ilvl w:val="0"/>
          <w:numId w:val="26"/>
        </w:numPr>
        <w:ind w:left="426" w:hanging="426"/>
        <w:rPr>
          <w:sz w:val="22"/>
          <w:szCs w:val="22"/>
        </w:rPr>
      </w:pPr>
      <w:r>
        <w:rPr>
          <w:sz w:val="22"/>
          <w:szCs w:val="22"/>
        </w:rPr>
        <w:t>Datové služby jsou poskytovány v</w:t>
      </w:r>
      <w:r w:rsidR="000C5DF1">
        <w:rPr>
          <w:sz w:val="22"/>
          <w:szCs w:val="22"/>
        </w:rPr>
        <w:t> </w:t>
      </w:r>
      <w:r>
        <w:rPr>
          <w:sz w:val="22"/>
          <w:szCs w:val="22"/>
        </w:rPr>
        <w:t>českém</w:t>
      </w:r>
      <w:r w:rsidR="000C5DF1">
        <w:rPr>
          <w:sz w:val="22"/>
          <w:szCs w:val="22"/>
        </w:rPr>
        <w:t xml:space="preserve"> jazyce, není-li dále v textu uvedeno jinak</w:t>
      </w:r>
      <w:r>
        <w:rPr>
          <w:sz w:val="22"/>
          <w:szCs w:val="22"/>
        </w:rPr>
        <w:t>.</w:t>
      </w:r>
    </w:p>
    <w:p w:rsidR="00824199" w:rsidRDefault="00824199" w:rsidP="008129E8">
      <w:pPr>
        <w:pStyle w:val="Eslovn"/>
        <w:widowControl/>
        <w:numPr>
          <w:ilvl w:val="0"/>
          <w:numId w:val="26"/>
        </w:numPr>
        <w:ind w:left="426" w:hanging="426"/>
        <w:rPr>
          <w:sz w:val="22"/>
          <w:szCs w:val="22"/>
        </w:rPr>
      </w:pPr>
      <w:r w:rsidRPr="00824199">
        <w:rPr>
          <w:sz w:val="22"/>
          <w:szCs w:val="22"/>
        </w:rPr>
        <w:t>Dodavatel</w:t>
      </w:r>
      <w:r w:rsidR="004C1CDB" w:rsidRPr="00824199">
        <w:rPr>
          <w:sz w:val="22"/>
          <w:szCs w:val="22"/>
        </w:rPr>
        <w:t xml:space="preserve"> prohlašuje, že je oprávněn </w:t>
      </w:r>
      <w:r w:rsidR="00B5244F">
        <w:rPr>
          <w:sz w:val="22"/>
          <w:szCs w:val="22"/>
        </w:rPr>
        <w:t>Datové</w:t>
      </w:r>
      <w:r w:rsidRPr="00824199">
        <w:rPr>
          <w:sz w:val="22"/>
          <w:szCs w:val="22"/>
        </w:rPr>
        <w:t xml:space="preserve"> s</w:t>
      </w:r>
      <w:r w:rsidR="004C1CDB" w:rsidRPr="00824199">
        <w:rPr>
          <w:sz w:val="22"/>
          <w:szCs w:val="22"/>
        </w:rPr>
        <w:t xml:space="preserve">lužby ve stanovém rozsahu </w:t>
      </w:r>
      <w:r w:rsidRPr="00824199">
        <w:rPr>
          <w:sz w:val="22"/>
          <w:szCs w:val="22"/>
        </w:rPr>
        <w:t>objednateli</w:t>
      </w:r>
      <w:r w:rsidR="004C1CDB" w:rsidRPr="00824199">
        <w:rPr>
          <w:sz w:val="22"/>
          <w:szCs w:val="22"/>
        </w:rPr>
        <w:t xml:space="preserve"> poskytovat, zejména má </w:t>
      </w:r>
      <w:r w:rsidR="00257496">
        <w:rPr>
          <w:sz w:val="22"/>
          <w:szCs w:val="22"/>
        </w:rPr>
        <w:t xml:space="preserve">v rozsahu potřebném pro řádné plnění závazků z této smlouvy zabezpečena užívací práva k </w:t>
      </w:r>
      <w:r w:rsidR="004C1CDB" w:rsidRPr="00824199">
        <w:rPr>
          <w:sz w:val="22"/>
          <w:szCs w:val="22"/>
        </w:rPr>
        <w:t xml:space="preserve">software. </w:t>
      </w:r>
      <w:r>
        <w:rPr>
          <w:sz w:val="22"/>
          <w:szCs w:val="22"/>
        </w:rPr>
        <w:t xml:space="preserve">Dodavatel </w:t>
      </w:r>
      <w:r w:rsidR="00257496">
        <w:rPr>
          <w:sz w:val="22"/>
          <w:szCs w:val="22"/>
        </w:rPr>
        <w:t xml:space="preserve">se zavazuje zajistit, aby </w:t>
      </w:r>
      <w:r>
        <w:rPr>
          <w:sz w:val="22"/>
          <w:szCs w:val="22"/>
        </w:rPr>
        <w:t xml:space="preserve">data dálkových odečtů z jednotlivých odběrných míst přenášená při poskytování </w:t>
      </w:r>
      <w:r w:rsidR="00B5244F">
        <w:rPr>
          <w:sz w:val="22"/>
          <w:szCs w:val="22"/>
        </w:rPr>
        <w:t>Datových</w:t>
      </w:r>
      <w:r>
        <w:rPr>
          <w:sz w:val="22"/>
          <w:szCs w:val="22"/>
        </w:rPr>
        <w:t xml:space="preserve"> služeb </w:t>
      </w:r>
      <w:r w:rsidR="00257496">
        <w:rPr>
          <w:sz w:val="22"/>
          <w:szCs w:val="22"/>
        </w:rPr>
        <w:t xml:space="preserve">byla </w:t>
      </w:r>
      <w:r>
        <w:rPr>
          <w:sz w:val="22"/>
          <w:szCs w:val="22"/>
        </w:rPr>
        <w:t xml:space="preserve">chráněna před </w:t>
      </w:r>
      <w:r w:rsidR="00257496">
        <w:rPr>
          <w:sz w:val="22"/>
          <w:szCs w:val="22"/>
        </w:rPr>
        <w:t xml:space="preserve">přístupem a </w:t>
      </w:r>
      <w:r>
        <w:rPr>
          <w:sz w:val="22"/>
          <w:szCs w:val="22"/>
        </w:rPr>
        <w:t>neoprávněnými zásahy třetích osob v souladu se standardy obvyklými v daném oboru</w:t>
      </w:r>
      <w:r w:rsidR="00257496">
        <w:rPr>
          <w:sz w:val="22"/>
          <w:szCs w:val="22"/>
        </w:rPr>
        <w:t xml:space="preserve"> a aby nebyla třetím osobám žádným způsobem zpřístupněna</w:t>
      </w:r>
      <w:r>
        <w:rPr>
          <w:sz w:val="22"/>
          <w:szCs w:val="22"/>
        </w:rPr>
        <w:t>.</w:t>
      </w:r>
    </w:p>
    <w:p w:rsidR="008F2F43" w:rsidRDefault="008F2F43" w:rsidP="008F2F43">
      <w:pPr>
        <w:pStyle w:val="Eslovn"/>
        <w:widowControl/>
        <w:ind w:left="426"/>
        <w:rPr>
          <w:sz w:val="22"/>
          <w:szCs w:val="22"/>
        </w:rPr>
      </w:pPr>
    </w:p>
    <w:p w:rsidR="008129E8" w:rsidRPr="00930D02" w:rsidRDefault="00B553EA" w:rsidP="008129E8">
      <w:pPr>
        <w:pStyle w:val="Eslovn"/>
        <w:widowControl/>
        <w:jc w:val="center"/>
        <w:rPr>
          <w:b/>
          <w:color w:val="000000"/>
          <w:sz w:val="22"/>
          <w:szCs w:val="24"/>
        </w:rPr>
      </w:pPr>
      <w:r>
        <w:rPr>
          <w:b/>
          <w:color w:val="000000"/>
          <w:sz w:val="22"/>
          <w:szCs w:val="24"/>
        </w:rPr>
        <w:t>XI</w:t>
      </w:r>
      <w:r w:rsidR="008129E8">
        <w:rPr>
          <w:b/>
          <w:color w:val="000000"/>
          <w:sz w:val="22"/>
          <w:szCs w:val="24"/>
        </w:rPr>
        <w:t>I</w:t>
      </w:r>
      <w:r w:rsidR="008129E8" w:rsidRPr="00930D02">
        <w:rPr>
          <w:b/>
          <w:color w:val="000000"/>
          <w:sz w:val="22"/>
          <w:szCs w:val="24"/>
        </w:rPr>
        <w:t>.</w:t>
      </w:r>
    </w:p>
    <w:p w:rsidR="008129E8" w:rsidRPr="00930D02" w:rsidRDefault="008129E8" w:rsidP="008129E8">
      <w:pPr>
        <w:pStyle w:val="Eslovn"/>
        <w:widowControl/>
        <w:jc w:val="center"/>
        <w:rPr>
          <w:b/>
          <w:color w:val="000000"/>
          <w:sz w:val="22"/>
          <w:szCs w:val="24"/>
        </w:rPr>
      </w:pPr>
      <w:r>
        <w:rPr>
          <w:b/>
          <w:color w:val="000000"/>
          <w:sz w:val="22"/>
          <w:szCs w:val="24"/>
        </w:rPr>
        <w:t>Komunikace smluvních stran (</w:t>
      </w:r>
      <w:proofErr w:type="spellStart"/>
      <w:r>
        <w:rPr>
          <w:b/>
          <w:color w:val="000000"/>
          <w:sz w:val="22"/>
          <w:szCs w:val="24"/>
        </w:rPr>
        <w:t>Hotline</w:t>
      </w:r>
      <w:proofErr w:type="spellEnd"/>
      <w:r>
        <w:rPr>
          <w:b/>
          <w:color w:val="000000"/>
          <w:sz w:val="22"/>
          <w:szCs w:val="24"/>
        </w:rPr>
        <w:t xml:space="preserve">, </w:t>
      </w:r>
      <w:proofErr w:type="spellStart"/>
      <w:r>
        <w:rPr>
          <w:b/>
          <w:color w:val="000000"/>
          <w:sz w:val="22"/>
          <w:szCs w:val="24"/>
        </w:rPr>
        <w:t>Helpdesk</w:t>
      </w:r>
      <w:proofErr w:type="spellEnd"/>
      <w:r>
        <w:rPr>
          <w:b/>
          <w:color w:val="000000"/>
          <w:sz w:val="22"/>
          <w:szCs w:val="24"/>
        </w:rPr>
        <w:t>)</w:t>
      </w:r>
    </w:p>
    <w:p w:rsidR="008129E8" w:rsidRPr="002A39D3" w:rsidRDefault="008129E8" w:rsidP="008129E8">
      <w:pPr>
        <w:pStyle w:val="Eslovn"/>
        <w:widowControl/>
        <w:numPr>
          <w:ilvl w:val="0"/>
          <w:numId w:val="31"/>
        </w:numPr>
        <w:ind w:left="426" w:hanging="426"/>
        <w:rPr>
          <w:sz w:val="22"/>
          <w:szCs w:val="22"/>
        </w:rPr>
      </w:pPr>
      <w:r>
        <w:rPr>
          <w:color w:val="000000"/>
          <w:sz w:val="22"/>
          <w:szCs w:val="24"/>
        </w:rPr>
        <w:t>Dodavatel se zavazuje provozovat</w:t>
      </w:r>
      <w:r w:rsidRPr="00742E41">
        <w:rPr>
          <w:color w:val="000000"/>
          <w:sz w:val="22"/>
          <w:szCs w:val="24"/>
        </w:rPr>
        <w:t xml:space="preserve"> </w:t>
      </w:r>
      <w:proofErr w:type="spellStart"/>
      <w:r w:rsidRPr="00742E41">
        <w:rPr>
          <w:color w:val="000000"/>
          <w:sz w:val="22"/>
          <w:szCs w:val="24"/>
        </w:rPr>
        <w:t>Hotline</w:t>
      </w:r>
      <w:proofErr w:type="spellEnd"/>
      <w:r>
        <w:rPr>
          <w:color w:val="000000"/>
          <w:sz w:val="22"/>
          <w:szCs w:val="24"/>
        </w:rPr>
        <w:t xml:space="preserve"> na telefonním čísle </w:t>
      </w:r>
      <w:r w:rsidRPr="00702EE2">
        <w:rPr>
          <w:b/>
          <w:sz w:val="22"/>
          <w:szCs w:val="22"/>
          <w:highlight w:val="yellow"/>
        </w:rPr>
        <w:t>[Doplní uchazeč</w:t>
      </w:r>
      <w:r w:rsidRPr="00702EE2">
        <w:rPr>
          <w:b/>
          <w:sz w:val="22"/>
          <w:szCs w:val="22"/>
          <w:highlight w:val="yellow"/>
          <w:lang w:val="en-US"/>
        </w:rPr>
        <w:t>]</w:t>
      </w:r>
      <w:r>
        <w:rPr>
          <w:sz w:val="22"/>
          <w:szCs w:val="22"/>
        </w:rPr>
        <w:t>,</w:t>
      </w:r>
      <w:r>
        <w:rPr>
          <w:color w:val="000000"/>
          <w:sz w:val="22"/>
          <w:szCs w:val="24"/>
        </w:rPr>
        <w:t xml:space="preserve"> prostřednictvím které poskytuje objednateli telefonicky </w:t>
      </w:r>
      <w:r w:rsidRPr="002A39D3">
        <w:rPr>
          <w:sz w:val="22"/>
          <w:szCs w:val="22"/>
        </w:rPr>
        <w:t>technické a odborné konzultace spojené s</w:t>
      </w:r>
      <w:r>
        <w:rPr>
          <w:sz w:val="22"/>
          <w:szCs w:val="22"/>
        </w:rPr>
        <w:t> poskytováním Datových služeb, a to v českém nebo anglickém jazyce.</w:t>
      </w:r>
      <w:r w:rsidRPr="002A39D3">
        <w:rPr>
          <w:sz w:val="22"/>
          <w:szCs w:val="22"/>
        </w:rPr>
        <w:t> </w:t>
      </w:r>
      <w:r w:rsidRPr="002A39D3">
        <w:rPr>
          <w:color w:val="000000"/>
          <w:sz w:val="22"/>
          <w:szCs w:val="24"/>
        </w:rPr>
        <w:t xml:space="preserve"> </w:t>
      </w:r>
    </w:p>
    <w:p w:rsidR="008129E8" w:rsidRPr="00742E41" w:rsidRDefault="008129E8" w:rsidP="008129E8">
      <w:pPr>
        <w:pStyle w:val="Eslovn"/>
        <w:widowControl/>
        <w:numPr>
          <w:ilvl w:val="0"/>
          <w:numId w:val="31"/>
        </w:numPr>
        <w:ind w:left="426" w:hanging="426"/>
        <w:rPr>
          <w:sz w:val="22"/>
          <w:szCs w:val="22"/>
        </w:rPr>
      </w:pPr>
      <w:r>
        <w:rPr>
          <w:color w:val="000000"/>
          <w:sz w:val="22"/>
          <w:szCs w:val="24"/>
        </w:rPr>
        <w:t>Dodavatel se zavazuje provozovat</w:t>
      </w:r>
      <w:r w:rsidRPr="00742E41">
        <w:rPr>
          <w:color w:val="000000"/>
          <w:sz w:val="22"/>
          <w:szCs w:val="24"/>
        </w:rPr>
        <w:t xml:space="preserve"> </w:t>
      </w:r>
      <w:proofErr w:type="spellStart"/>
      <w:r>
        <w:rPr>
          <w:color w:val="000000"/>
          <w:sz w:val="22"/>
          <w:szCs w:val="24"/>
        </w:rPr>
        <w:t>Helpdesk</w:t>
      </w:r>
      <w:proofErr w:type="spellEnd"/>
      <w:r>
        <w:rPr>
          <w:color w:val="000000"/>
          <w:sz w:val="22"/>
          <w:szCs w:val="24"/>
        </w:rPr>
        <w:t>, kterým se rozumí aplikace pro zadávání a sledování řešení incidentů,</w:t>
      </w:r>
      <w:r>
        <w:rPr>
          <w:sz w:val="22"/>
          <w:szCs w:val="22"/>
        </w:rPr>
        <w:t xml:space="preserve"> a to v českém nebo anglickém jazyce</w:t>
      </w:r>
      <w:r>
        <w:rPr>
          <w:color w:val="000000"/>
          <w:sz w:val="22"/>
          <w:szCs w:val="24"/>
        </w:rPr>
        <w:t xml:space="preserve">. Dodavatel je povinen umožnit objednateli přístup k aplikaci </w:t>
      </w:r>
      <w:proofErr w:type="spellStart"/>
      <w:r>
        <w:rPr>
          <w:color w:val="000000"/>
          <w:sz w:val="22"/>
          <w:szCs w:val="24"/>
        </w:rPr>
        <w:t>Helpdesk</w:t>
      </w:r>
      <w:proofErr w:type="spellEnd"/>
      <w:r>
        <w:rPr>
          <w:color w:val="000000"/>
          <w:sz w:val="22"/>
          <w:szCs w:val="24"/>
        </w:rPr>
        <w:t xml:space="preserve"> po celou dobu trvání této smlouvy.</w:t>
      </w:r>
      <w:r w:rsidRPr="00742E41">
        <w:rPr>
          <w:color w:val="000000"/>
          <w:sz w:val="22"/>
          <w:szCs w:val="24"/>
        </w:rPr>
        <w:t xml:space="preserve">  </w:t>
      </w:r>
    </w:p>
    <w:p w:rsidR="008129E8" w:rsidRPr="00562417" w:rsidRDefault="008129E8" w:rsidP="008129E8">
      <w:pPr>
        <w:pStyle w:val="Eslovn"/>
        <w:widowControl/>
        <w:numPr>
          <w:ilvl w:val="0"/>
          <w:numId w:val="31"/>
        </w:numPr>
        <w:ind w:left="426" w:hanging="426"/>
        <w:rPr>
          <w:sz w:val="22"/>
          <w:szCs w:val="22"/>
        </w:rPr>
      </w:pPr>
      <w:r>
        <w:rPr>
          <w:color w:val="000000"/>
          <w:sz w:val="22"/>
          <w:szCs w:val="24"/>
        </w:rPr>
        <w:lastRenderedPageBreak/>
        <w:t xml:space="preserve">Smluvní strany mezi sebou při plnění Rámcové smlouvy o poskytování Datových služeb komunikují přednostně přes </w:t>
      </w:r>
      <w:proofErr w:type="spellStart"/>
      <w:r>
        <w:rPr>
          <w:color w:val="000000"/>
          <w:sz w:val="22"/>
          <w:szCs w:val="24"/>
        </w:rPr>
        <w:t>Hotline</w:t>
      </w:r>
      <w:proofErr w:type="spellEnd"/>
      <w:r>
        <w:rPr>
          <w:color w:val="000000"/>
          <w:sz w:val="22"/>
          <w:szCs w:val="24"/>
        </w:rPr>
        <w:t xml:space="preserve"> nebo </w:t>
      </w:r>
      <w:proofErr w:type="spellStart"/>
      <w:r>
        <w:rPr>
          <w:color w:val="000000"/>
          <w:sz w:val="22"/>
          <w:szCs w:val="24"/>
        </w:rPr>
        <w:t>Helpdesk</w:t>
      </w:r>
      <w:proofErr w:type="spellEnd"/>
      <w:r>
        <w:rPr>
          <w:color w:val="000000"/>
          <w:sz w:val="22"/>
          <w:szCs w:val="24"/>
        </w:rPr>
        <w:t>, a to</w:t>
      </w:r>
      <w:r w:rsidRPr="000F5718">
        <w:rPr>
          <w:color w:val="000000"/>
          <w:sz w:val="22"/>
          <w:szCs w:val="24"/>
        </w:rPr>
        <w:t xml:space="preserve"> </w:t>
      </w:r>
      <w:r>
        <w:rPr>
          <w:color w:val="000000"/>
          <w:sz w:val="22"/>
          <w:szCs w:val="24"/>
        </w:rPr>
        <w:t xml:space="preserve">prostřednictvím osob pověřených jednat ve věcech technických uvedených v záhlaví této smlouvy nebo osob, které smluvní strany vzájemně sdělí, to však nevylučuje jinou formu komunikace na základě požadavku kterékoliv ze smluvních stran. </w:t>
      </w:r>
      <w:r w:rsidRPr="00562417">
        <w:rPr>
          <w:color w:val="000000"/>
          <w:sz w:val="22"/>
          <w:szCs w:val="24"/>
        </w:rPr>
        <w:t xml:space="preserve">Odměna za provozování </w:t>
      </w:r>
      <w:proofErr w:type="spellStart"/>
      <w:r w:rsidRPr="00562417">
        <w:rPr>
          <w:color w:val="000000"/>
          <w:sz w:val="22"/>
          <w:szCs w:val="24"/>
        </w:rPr>
        <w:t>Hotline</w:t>
      </w:r>
      <w:proofErr w:type="spellEnd"/>
      <w:r w:rsidRPr="00562417">
        <w:rPr>
          <w:color w:val="000000"/>
          <w:sz w:val="22"/>
          <w:szCs w:val="24"/>
        </w:rPr>
        <w:t xml:space="preserve"> a </w:t>
      </w:r>
      <w:proofErr w:type="spellStart"/>
      <w:r w:rsidRPr="00562417">
        <w:rPr>
          <w:color w:val="000000"/>
          <w:sz w:val="22"/>
          <w:szCs w:val="24"/>
        </w:rPr>
        <w:t>Hepldesk</w:t>
      </w:r>
      <w:proofErr w:type="spellEnd"/>
      <w:r w:rsidRPr="00562417">
        <w:rPr>
          <w:color w:val="000000"/>
          <w:sz w:val="22"/>
          <w:szCs w:val="24"/>
        </w:rPr>
        <w:t xml:space="preserve"> je zahrnuta v ceně Datových služeb.</w:t>
      </w:r>
      <w:r w:rsidR="005245BA">
        <w:rPr>
          <w:color w:val="000000"/>
          <w:sz w:val="22"/>
          <w:szCs w:val="24"/>
        </w:rPr>
        <w:t xml:space="preserve"> Poskytování služeb </w:t>
      </w:r>
      <w:proofErr w:type="spellStart"/>
      <w:r w:rsidR="005245BA">
        <w:rPr>
          <w:color w:val="000000"/>
          <w:sz w:val="22"/>
          <w:szCs w:val="24"/>
        </w:rPr>
        <w:t>Hotline</w:t>
      </w:r>
      <w:proofErr w:type="spellEnd"/>
      <w:r w:rsidR="005245BA">
        <w:rPr>
          <w:color w:val="000000"/>
          <w:sz w:val="22"/>
          <w:szCs w:val="24"/>
        </w:rPr>
        <w:t xml:space="preserve"> a </w:t>
      </w:r>
      <w:proofErr w:type="spellStart"/>
      <w:r w:rsidR="005245BA">
        <w:rPr>
          <w:color w:val="000000"/>
          <w:sz w:val="22"/>
          <w:szCs w:val="24"/>
        </w:rPr>
        <w:t>Hepldesk</w:t>
      </w:r>
      <w:proofErr w:type="spellEnd"/>
      <w:r w:rsidR="005245BA">
        <w:rPr>
          <w:color w:val="000000"/>
          <w:sz w:val="22"/>
          <w:szCs w:val="24"/>
        </w:rPr>
        <w:t xml:space="preserve"> se nepovažuje za poskytování služeb technické pomoci.  </w:t>
      </w:r>
    </w:p>
    <w:p w:rsidR="00FE10C8" w:rsidRDefault="00FE10C8" w:rsidP="008F2F43">
      <w:pPr>
        <w:pStyle w:val="Eslovn"/>
        <w:widowControl/>
        <w:ind w:left="426"/>
        <w:rPr>
          <w:sz w:val="22"/>
          <w:szCs w:val="22"/>
        </w:rPr>
      </w:pPr>
    </w:p>
    <w:p w:rsidR="008129E8" w:rsidRPr="0091271F" w:rsidRDefault="008129E8" w:rsidP="008129E8">
      <w:pPr>
        <w:pStyle w:val="Nadpis2"/>
        <w:rPr>
          <w:sz w:val="22"/>
          <w:szCs w:val="22"/>
        </w:rPr>
      </w:pPr>
      <w:r w:rsidRPr="0091271F">
        <w:rPr>
          <w:sz w:val="22"/>
          <w:szCs w:val="22"/>
        </w:rPr>
        <w:t>X</w:t>
      </w:r>
      <w:r w:rsidR="00B553EA">
        <w:rPr>
          <w:sz w:val="22"/>
          <w:szCs w:val="22"/>
        </w:rPr>
        <w:t>I</w:t>
      </w:r>
      <w:r>
        <w:rPr>
          <w:sz w:val="22"/>
          <w:szCs w:val="22"/>
        </w:rPr>
        <w:t>II</w:t>
      </w:r>
      <w:r w:rsidRPr="0091271F">
        <w:rPr>
          <w:sz w:val="22"/>
          <w:szCs w:val="22"/>
        </w:rPr>
        <w:t>.</w:t>
      </w:r>
    </w:p>
    <w:p w:rsidR="008129E8" w:rsidRDefault="008129E8" w:rsidP="008129E8">
      <w:pPr>
        <w:pStyle w:val="Nadpis2"/>
        <w:spacing w:after="240"/>
        <w:rPr>
          <w:sz w:val="22"/>
          <w:szCs w:val="22"/>
        </w:rPr>
      </w:pPr>
      <w:r>
        <w:rPr>
          <w:sz w:val="22"/>
          <w:szCs w:val="22"/>
        </w:rPr>
        <w:t>S</w:t>
      </w:r>
      <w:r w:rsidRPr="00EA4AD6">
        <w:rPr>
          <w:sz w:val="22"/>
          <w:szCs w:val="22"/>
        </w:rPr>
        <w:t xml:space="preserve">lužby </w:t>
      </w:r>
      <w:r>
        <w:rPr>
          <w:sz w:val="22"/>
          <w:szCs w:val="22"/>
        </w:rPr>
        <w:t xml:space="preserve">technické pomoci </w:t>
      </w:r>
    </w:p>
    <w:p w:rsidR="008129E8" w:rsidRPr="005C6899" w:rsidRDefault="008129E8" w:rsidP="008129E8">
      <w:pPr>
        <w:pStyle w:val="Eslovn"/>
        <w:widowControl/>
        <w:numPr>
          <w:ilvl w:val="0"/>
          <w:numId w:val="32"/>
        </w:numPr>
        <w:ind w:left="426"/>
        <w:rPr>
          <w:sz w:val="22"/>
          <w:szCs w:val="22"/>
        </w:rPr>
      </w:pPr>
      <w:r w:rsidRPr="00566AAB">
        <w:rPr>
          <w:sz w:val="22"/>
          <w:szCs w:val="22"/>
        </w:rPr>
        <w:t xml:space="preserve">Dodavatel se zavazuje poskytovat </w:t>
      </w:r>
      <w:r>
        <w:rPr>
          <w:sz w:val="22"/>
          <w:szCs w:val="22"/>
        </w:rPr>
        <w:t xml:space="preserve">objednateli </w:t>
      </w:r>
      <w:r w:rsidRPr="00566AAB">
        <w:rPr>
          <w:sz w:val="22"/>
          <w:szCs w:val="22"/>
        </w:rPr>
        <w:t xml:space="preserve">služby </w:t>
      </w:r>
      <w:r>
        <w:rPr>
          <w:sz w:val="22"/>
          <w:szCs w:val="22"/>
        </w:rPr>
        <w:t xml:space="preserve">technické pomoci </w:t>
      </w:r>
      <w:r w:rsidRPr="00566AAB">
        <w:rPr>
          <w:sz w:val="22"/>
          <w:szCs w:val="22"/>
        </w:rPr>
        <w:t>nad rámec</w:t>
      </w:r>
      <w:r>
        <w:rPr>
          <w:sz w:val="22"/>
          <w:szCs w:val="22"/>
        </w:rPr>
        <w:t xml:space="preserve"> 96 člověkohodin ročně</w:t>
      </w:r>
      <w:r w:rsidRPr="00566AAB">
        <w:rPr>
          <w:sz w:val="22"/>
          <w:szCs w:val="22"/>
        </w:rPr>
        <w:t xml:space="preserve"> </w:t>
      </w:r>
      <w:r>
        <w:rPr>
          <w:sz w:val="22"/>
          <w:szCs w:val="22"/>
        </w:rPr>
        <w:t xml:space="preserve">uvedený v čl. XI odst. 2 </w:t>
      </w:r>
      <w:proofErr w:type="gramStart"/>
      <w:r>
        <w:rPr>
          <w:sz w:val="22"/>
          <w:szCs w:val="22"/>
        </w:rPr>
        <w:t>této</w:t>
      </w:r>
      <w:proofErr w:type="gramEnd"/>
      <w:r>
        <w:rPr>
          <w:sz w:val="22"/>
          <w:szCs w:val="22"/>
        </w:rPr>
        <w:t xml:space="preserve"> smlouvy</w:t>
      </w:r>
      <w:r w:rsidRPr="00F67BC3">
        <w:rPr>
          <w:sz w:val="22"/>
          <w:szCs w:val="22"/>
        </w:rPr>
        <w:t>.</w:t>
      </w:r>
      <w:r>
        <w:rPr>
          <w:sz w:val="22"/>
          <w:szCs w:val="22"/>
        </w:rPr>
        <w:t xml:space="preserve"> </w:t>
      </w:r>
      <w:r w:rsidRPr="00EB7467">
        <w:rPr>
          <w:sz w:val="22"/>
          <w:szCs w:val="22"/>
        </w:rPr>
        <w:t>V takovém případě činí cena za poskytov</w:t>
      </w:r>
      <w:r>
        <w:rPr>
          <w:sz w:val="22"/>
          <w:szCs w:val="22"/>
        </w:rPr>
        <w:t>á</w:t>
      </w:r>
      <w:r w:rsidRPr="00EB7467">
        <w:rPr>
          <w:sz w:val="22"/>
          <w:szCs w:val="22"/>
        </w:rPr>
        <w:t>ní</w:t>
      </w:r>
      <w:r>
        <w:rPr>
          <w:sz w:val="22"/>
          <w:szCs w:val="22"/>
        </w:rPr>
        <w:t xml:space="preserve"> </w:t>
      </w:r>
      <w:r w:rsidRPr="00EB7467">
        <w:rPr>
          <w:sz w:val="22"/>
          <w:szCs w:val="22"/>
        </w:rPr>
        <w:t>služeb</w:t>
      </w:r>
      <w:r>
        <w:rPr>
          <w:sz w:val="22"/>
          <w:szCs w:val="22"/>
        </w:rPr>
        <w:t xml:space="preserve"> technické pomoci</w:t>
      </w:r>
      <w:r w:rsidRPr="00EB7467">
        <w:rPr>
          <w:sz w:val="22"/>
          <w:szCs w:val="22"/>
        </w:rPr>
        <w:t xml:space="preserve"> nad rámec </w:t>
      </w:r>
      <w:r>
        <w:rPr>
          <w:sz w:val="22"/>
          <w:szCs w:val="22"/>
        </w:rPr>
        <w:t xml:space="preserve">uvedený v čl. XI odst. 2 </w:t>
      </w:r>
      <w:r w:rsidRPr="00702EE2">
        <w:rPr>
          <w:b/>
          <w:sz w:val="22"/>
          <w:szCs w:val="22"/>
          <w:highlight w:val="yellow"/>
        </w:rPr>
        <w:t>[Doplní uchazeč</w:t>
      </w:r>
      <w:r w:rsidRPr="00702EE2">
        <w:rPr>
          <w:b/>
          <w:sz w:val="22"/>
          <w:szCs w:val="22"/>
          <w:highlight w:val="yellow"/>
          <w:lang w:val="en-US"/>
        </w:rPr>
        <w:t>]</w:t>
      </w:r>
      <w:r w:rsidRPr="00EB7467">
        <w:rPr>
          <w:sz w:val="22"/>
          <w:szCs w:val="22"/>
        </w:rPr>
        <w:t xml:space="preserve"> Kč za hodinu bez DPH.</w:t>
      </w:r>
      <w:r>
        <w:rPr>
          <w:sz w:val="22"/>
          <w:szCs w:val="22"/>
        </w:rPr>
        <w:t xml:space="preserve"> </w:t>
      </w:r>
      <w:r w:rsidRPr="00EB7467">
        <w:rPr>
          <w:sz w:val="22"/>
          <w:szCs w:val="22"/>
        </w:rPr>
        <w:t>Tato cena zahrnuje veškeré náklady dodavatele související s </w:t>
      </w:r>
      <w:r>
        <w:rPr>
          <w:sz w:val="22"/>
          <w:szCs w:val="22"/>
        </w:rPr>
        <w:t xml:space="preserve">poskytováním </w:t>
      </w:r>
      <w:r w:rsidRPr="00EB7467">
        <w:rPr>
          <w:sz w:val="22"/>
          <w:szCs w:val="22"/>
        </w:rPr>
        <w:t xml:space="preserve">služeb </w:t>
      </w:r>
      <w:r>
        <w:rPr>
          <w:sz w:val="22"/>
          <w:szCs w:val="22"/>
        </w:rPr>
        <w:t xml:space="preserve">technické pomoci </w:t>
      </w:r>
      <w:r w:rsidRPr="00EB7467">
        <w:rPr>
          <w:sz w:val="22"/>
          <w:szCs w:val="22"/>
        </w:rPr>
        <w:t xml:space="preserve">nad rámec </w:t>
      </w:r>
      <w:r>
        <w:rPr>
          <w:sz w:val="22"/>
          <w:szCs w:val="22"/>
        </w:rPr>
        <w:t xml:space="preserve">uvedený v čl. XI odst. 2. </w:t>
      </w:r>
      <w:r w:rsidRPr="005C6899">
        <w:rPr>
          <w:sz w:val="22"/>
          <w:szCs w:val="22"/>
        </w:rPr>
        <w:t>Objednatel se zavazuje uhradit cenu</w:t>
      </w:r>
      <w:r>
        <w:rPr>
          <w:sz w:val="22"/>
          <w:szCs w:val="22"/>
        </w:rPr>
        <w:t xml:space="preserve"> těchto</w:t>
      </w:r>
      <w:r w:rsidRPr="005C6899">
        <w:rPr>
          <w:sz w:val="22"/>
          <w:szCs w:val="22"/>
        </w:rPr>
        <w:t xml:space="preserve"> služeb </w:t>
      </w:r>
      <w:r>
        <w:rPr>
          <w:sz w:val="22"/>
          <w:szCs w:val="22"/>
        </w:rPr>
        <w:t>technické pomoci</w:t>
      </w:r>
      <w:r w:rsidRPr="005C6899">
        <w:rPr>
          <w:sz w:val="22"/>
          <w:szCs w:val="22"/>
        </w:rPr>
        <w:t xml:space="preserve"> stanovenou v souladu s tímto článkem za podmínek stanovených v článku VII. této smlouvy, přičemž nedílnou přílohou daňového dokladu bude protokol potvrzený objednatelem.</w:t>
      </w:r>
    </w:p>
    <w:p w:rsidR="008129E8" w:rsidRDefault="008129E8" w:rsidP="008129E8">
      <w:pPr>
        <w:pStyle w:val="Eslovn"/>
        <w:widowControl/>
        <w:numPr>
          <w:ilvl w:val="0"/>
          <w:numId w:val="32"/>
        </w:numPr>
        <w:ind w:left="426"/>
        <w:rPr>
          <w:sz w:val="22"/>
          <w:szCs w:val="22"/>
        </w:rPr>
      </w:pPr>
      <w:r w:rsidRPr="00F67BC3">
        <w:rPr>
          <w:sz w:val="22"/>
          <w:szCs w:val="22"/>
        </w:rPr>
        <w:t xml:space="preserve">Dodavatel je povinen bez zbytečného odkladu, nejpozději však ve lhůtě, která činí </w:t>
      </w:r>
      <w:r>
        <w:rPr>
          <w:sz w:val="22"/>
          <w:szCs w:val="22"/>
        </w:rPr>
        <w:t>14</w:t>
      </w:r>
      <w:r w:rsidRPr="00F67BC3">
        <w:rPr>
          <w:sz w:val="22"/>
          <w:szCs w:val="22"/>
        </w:rPr>
        <w:t xml:space="preserve"> dnů ode dne doručení písemného požadavku objednatele, </w:t>
      </w:r>
      <w:r>
        <w:rPr>
          <w:sz w:val="22"/>
          <w:szCs w:val="22"/>
        </w:rPr>
        <w:t xml:space="preserve">poskytnout požadované </w:t>
      </w:r>
      <w:r w:rsidRPr="00EA4AD6">
        <w:rPr>
          <w:sz w:val="22"/>
          <w:szCs w:val="22"/>
        </w:rPr>
        <w:t>služby</w:t>
      </w:r>
      <w:r>
        <w:rPr>
          <w:sz w:val="22"/>
          <w:szCs w:val="22"/>
        </w:rPr>
        <w:t xml:space="preserve"> technické pomoci.</w:t>
      </w:r>
    </w:p>
    <w:p w:rsidR="008129E8" w:rsidRDefault="008129E8" w:rsidP="008129E8">
      <w:pPr>
        <w:pStyle w:val="Eslovn"/>
        <w:widowControl/>
        <w:numPr>
          <w:ilvl w:val="0"/>
          <w:numId w:val="32"/>
        </w:numPr>
        <w:ind w:left="426"/>
        <w:rPr>
          <w:sz w:val="22"/>
          <w:szCs w:val="22"/>
        </w:rPr>
      </w:pPr>
      <w:r>
        <w:rPr>
          <w:sz w:val="22"/>
          <w:szCs w:val="22"/>
        </w:rPr>
        <w:t xml:space="preserve">Objednatel </w:t>
      </w:r>
      <w:r w:rsidRPr="0030752C">
        <w:rPr>
          <w:bCs/>
          <w:sz w:val="22"/>
          <w:szCs w:val="22"/>
        </w:rPr>
        <w:t xml:space="preserve">je povinen doručit požadavek na provedení </w:t>
      </w:r>
      <w:r w:rsidRPr="00566AAB">
        <w:rPr>
          <w:sz w:val="22"/>
          <w:szCs w:val="22"/>
        </w:rPr>
        <w:t>služ</w:t>
      </w:r>
      <w:r>
        <w:rPr>
          <w:sz w:val="22"/>
          <w:szCs w:val="22"/>
        </w:rPr>
        <w:t>eb</w:t>
      </w:r>
      <w:r w:rsidRPr="00566AAB">
        <w:rPr>
          <w:sz w:val="22"/>
          <w:szCs w:val="22"/>
        </w:rPr>
        <w:t xml:space="preserve"> </w:t>
      </w:r>
      <w:r>
        <w:rPr>
          <w:sz w:val="22"/>
          <w:szCs w:val="22"/>
        </w:rPr>
        <w:t xml:space="preserve">technické pomoci </w:t>
      </w:r>
      <w:r w:rsidRPr="0030752C">
        <w:rPr>
          <w:bCs/>
          <w:sz w:val="22"/>
          <w:szCs w:val="22"/>
        </w:rPr>
        <w:t xml:space="preserve">dodavateli písemně do sídla nebo místa podnikání dodavatele uvedeného v záhlaví této smlouvy nebo </w:t>
      </w:r>
      <w:r w:rsidRPr="0030752C">
        <w:rPr>
          <w:sz w:val="22"/>
          <w:szCs w:val="22"/>
        </w:rPr>
        <w:t xml:space="preserve">emailem na adresu </w:t>
      </w:r>
      <w:r w:rsidRPr="00702EE2">
        <w:rPr>
          <w:b/>
          <w:sz w:val="22"/>
          <w:szCs w:val="22"/>
          <w:highlight w:val="yellow"/>
        </w:rPr>
        <w:t>[Doplní uchazeč</w:t>
      </w:r>
      <w:r w:rsidRPr="00702EE2">
        <w:rPr>
          <w:b/>
          <w:sz w:val="22"/>
          <w:szCs w:val="22"/>
          <w:highlight w:val="yellow"/>
          <w:lang w:val="en-US"/>
        </w:rPr>
        <w:t>]</w:t>
      </w:r>
      <w:r>
        <w:rPr>
          <w:sz w:val="22"/>
          <w:szCs w:val="22"/>
        </w:rPr>
        <w:t xml:space="preserve">. Za objednatele je oprávněna učinit požadavek </w:t>
      </w:r>
      <w:r w:rsidRPr="0030752C">
        <w:rPr>
          <w:sz w:val="22"/>
          <w:szCs w:val="22"/>
        </w:rPr>
        <w:t xml:space="preserve">osoba oprávněná jednat ve věcech </w:t>
      </w:r>
      <w:r>
        <w:rPr>
          <w:sz w:val="22"/>
          <w:szCs w:val="22"/>
        </w:rPr>
        <w:t>technických</w:t>
      </w:r>
      <w:r w:rsidRPr="0030752C">
        <w:rPr>
          <w:sz w:val="22"/>
          <w:szCs w:val="22"/>
        </w:rPr>
        <w:t xml:space="preserve"> uvedená v záhlaví této smlouvy, jakož i jiné osoby, které objednatel písemně oznámí dodavateli.</w:t>
      </w:r>
    </w:p>
    <w:p w:rsidR="008129E8" w:rsidRDefault="008129E8" w:rsidP="008129E8">
      <w:pPr>
        <w:pStyle w:val="Eslovn"/>
        <w:widowControl/>
        <w:numPr>
          <w:ilvl w:val="0"/>
          <w:numId w:val="32"/>
        </w:numPr>
        <w:ind w:left="426"/>
        <w:rPr>
          <w:sz w:val="22"/>
          <w:szCs w:val="22"/>
        </w:rPr>
      </w:pPr>
      <w:r w:rsidRPr="005C6899">
        <w:rPr>
          <w:sz w:val="22"/>
          <w:szCs w:val="22"/>
        </w:rPr>
        <w:t xml:space="preserve">Předpokládaný rozsah prací si smluvní strany předem odsouhlasí. Objednatel je povinen poskytnout dodavateli k provedení služeb </w:t>
      </w:r>
      <w:r>
        <w:rPr>
          <w:sz w:val="22"/>
          <w:szCs w:val="22"/>
        </w:rPr>
        <w:t xml:space="preserve">technické pomoci </w:t>
      </w:r>
      <w:r w:rsidRPr="005C6899">
        <w:rPr>
          <w:sz w:val="22"/>
          <w:szCs w:val="22"/>
        </w:rPr>
        <w:t>nezbytnou součinnost.</w:t>
      </w:r>
    </w:p>
    <w:p w:rsidR="008129E8" w:rsidRPr="009161B1" w:rsidRDefault="008129E8" w:rsidP="00734844">
      <w:pPr>
        <w:pStyle w:val="Eslovn"/>
        <w:widowControl/>
        <w:numPr>
          <w:ilvl w:val="0"/>
          <w:numId w:val="32"/>
        </w:numPr>
        <w:ind w:left="426"/>
        <w:rPr>
          <w:sz w:val="22"/>
          <w:szCs w:val="22"/>
        </w:rPr>
      </w:pPr>
      <w:r>
        <w:rPr>
          <w:sz w:val="22"/>
          <w:szCs w:val="22"/>
        </w:rPr>
        <w:t>Poskytnutí</w:t>
      </w:r>
      <w:r w:rsidRPr="005C6899">
        <w:rPr>
          <w:sz w:val="22"/>
          <w:szCs w:val="22"/>
        </w:rPr>
        <w:t xml:space="preserve"> služeb </w:t>
      </w:r>
      <w:r>
        <w:rPr>
          <w:sz w:val="22"/>
          <w:szCs w:val="22"/>
        </w:rPr>
        <w:t xml:space="preserve">technické pomoci </w:t>
      </w:r>
      <w:r w:rsidRPr="005C6899">
        <w:rPr>
          <w:sz w:val="22"/>
          <w:szCs w:val="22"/>
        </w:rPr>
        <w:t>smluvní strany písemně potvrdí v protokolu, který bude obsahovat zejména popis provedených prací, počet hodin provádění služeb</w:t>
      </w:r>
      <w:r>
        <w:rPr>
          <w:sz w:val="22"/>
          <w:szCs w:val="22"/>
        </w:rPr>
        <w:t xml:space="preserve"> technické pomoci</w:t>
      </w:r>
      <w:r w:rsidRPr="005C6899">
        <w:rPr>
          <w:sz w:val="22"/>
          <w:szCs w:val="22"/>
        </w:rPr>
        <w:t xml:space="preserve"> a podpisy oprávněných zástupců smluvních stran.</w:t>
      </w:r>
    </w:p>
    <w:p w:rsidR="00FE10C8" w:rsidRDefault="00FE10C8" w:rsidP="008F2F43">
      <w:pPr>
        <w:pStyle w:val="Eslovn"/>
        <w:widowControl/>
        <w:ind w:left="426"/>
        <w:rPr>
          <w:sz w:val="22"/>
          <w:szCs w:val="22"/>
        </w:rPr>
      </w:pPr>
    </w:p>
    <w:p w:rsidR="0091271F" w:rsidRPr="0091271F" w:rsidRDefault="0091271F" w:rsidP="0091271F">
      <w:pPr>
        <w:pStyle w:val="Nadpis2"/>
        <w:rPr>
          <w:sz w:val="22"/>
          <w:szCs w:val="22"/>
        </w:rPr>
      </w:pPr>
      <w:r w:rsidRPr="0091271F">
        <w:rPr>
          <w:sz w:val="22"/>
          <w:szCs w:val="22"/>
        </w:rPr>
        <w:t>X</w:t>
      </w:r>
      <w:r w:rsidR="00B553EA">
        <w:rPr>
          <w:sz w:val="22"/>
          <w:szCs w:val="22"/>
        </w:rPr>
        <w:t>IV</w:t>
      </w:r>
      <w:r w:rsidRPr="0091271F">
        <w:rPr>
          <w:sz w:val="22"/>
          <w:szCs w:val="22"/>
        </w:rPr>
        <w:t>.</w:t>
      </w:r>
    </w:p>
    <w:p w:rsidR="0091271F" w:rsidRDefault="0091271F" w:rsidP="0091271F">
      <w:pPr>
        <w:pStyle w:val="Nadpis2"/>
        <w:rPr>
          <w:sz w:val="22"/>
          <w:szCs w:val="22"/>
        </w:rPr>
      </w:pPr>
      <w:r>
        <w:rPr>
          <w:sz w:val="22"/>
          <w:szCs w:val="22"/>
        </w:rPr>
        <w:t xml:space="preserve">Cena </w:t>
      </w:r>
      <w:r w:rsidR="00B5244F">
        <w:rPr>
          <w:sz w:val="22"/>
          <w:szCs w:val="22"/>
        </w:rPr>
        <w:t>Datových</w:t>
      </w:r>
      <w:r>
        <w:rPr>
          <w:sz w:val="22"/>
          <w:szCs w:val="22"/>
        </w:rPr>
        <w:t xml:space="preserve"> služeb</w:t>
      </w:r>
    </w:p>
    <w:p w:rsidR="0091271F" w:rsidRDefault="0091271F" w:rsidP="00421FB6">
      <w:pPr>
        <w:pStyle w:val="Eslovn"/>
        <w:widowControl/>
        <w:numPr>
          <w:ilvl w:val="0"/>
          <w:numId w:val="18"/>
        </w:numPr>
        <w:tabs>
          <w:tab w:val="clear" w:pos="1776"/>
          <w:tab w:val="num" w:pos="426"/>
        </w:tabs>
        <w:ind w:left="426" w:hanging="426"/>
        <w:rPr>
          <w:sz w:val="22"/>
          <w:szCs w:val="22"/>
        </w:rPr>
      </w:pPr>
      <w:r w:rsidRPr="003B10E9">
        <w:rPr>
          <w:rStyle w:val="slostrnky"/>
          <w:sz w:val="22"/>
          <w:szCs w:val="22"/>
        </w:rPr>
        <w:t>Objednatel</w:t>
      </w:r>
      <w:r w:rsidRPr="003B10E9">
        <w:rPr>
          <w:sz w:val="22"/>
          <w:szCs w:val="22"/>
        </w:rPr>
        <w:t xml:space="preserve"> s</w:t>
      </w:r>
      <w:r w:rsidRPr="0091271F">
        <w:rPr>
          <w:sz w:val="22"/>
          <w:szCs w:val="22"/>
        </w:rPr>
        <w:t xml:space="preserve">e zavazuje za poskytování </w:t>
      </w:r>
      <w:r w:rsidR="00332C84">
        <w:rPr>
          <w:sz w:val="22"/>
          <w:szCs w:val="22"/>
        </w:rPr>
        <w:t>Datových</w:t>
      </w:r>
      <w:r w:rsidRPr="0091271F">
        <w:rPr>
          <w:sz w:val="22"/>
          <w:szCs w:val="22"/>
        </w:rPr>
        <w:t xml:space="preserve"> služeb hradit</w:t>
      </w:r>
      <w:r w:rsidR="00257496">
        <w:rPr>
          <w:sz w:val="22"/>
          <w:szCs w:val="22"/>
        </w:rPr>
        <w:t xml:space="preserve"> </w:t>
      </w:r>
      <w:r w:rsidR="00414F07">
        <w:rPr>
          <w:sz w:val="22"/>
          <w:szCs w:val="22"/>
        </w:rPr>
        <w:t>cenu</w:t>
      </w:r>
      <w:r w:rsidR="00257496">
        <w:rPr>
          <w:sz w:val="22"/>
          <w:szCs w:val="22"/>
        </w:rPr>
        <w:t xml:space="preserve"> ve výši</w:t>
      </w:r>
      <w:r>
        <w:rPr>
          <w:sz w:val="22"/>
          <w:szCs w:val="22"/>
        </w:rPr>
        <w:t xml:space="preserve"> </w:t>
      </w:r>
      <w:r w:rsidR="00FE10C8" w:rsidRPr="00702EE2">
        <w:rPr>
          <w:b/>
          <w:sz w:val="22"/>
          <w:szCs w:val="22"/>
          <w:highlight w:val="yellow"/>
        </w:rPr>
        <w:t>[Doplní uchazeč</w:t>
      </w:r>
      <w:r w:rsidR="00FE10C8" w:rsidRPr="00702EE2">
        <w:rPr>
          <w:b/>
          <w:sz w:val="22"/>
          <w:szCs w:val="22"/>
          <w:highlight w:val="yellow"/>
          <w:lang w:val="en-US"/>
        </w:rPr>
        <w:t>]</w:t>
      </w:r>
      <w:r w:rsidRPr="0091271F">
        <w:rPr>
          <w:sz w:val="22"/>
          <w:szCs w:val="22"/>
        </w:rPr>
        <w:t xml:space="preserve"> Kč bez DPH za každý připojený kompaktní nebo oddělený vysílač za každý započatý měsíc užívání </w:t>
      </w:r>
      <w:r w:rsidR="00B5244F">
        <w:rPr>
          <w:sz w:val="22"/>
          <w:szCs w:val="22"/>
        </w:rPr>
        <w:t xml:space="preserve">Datových </w:t>
      </w:r>
      <w:r w:rsidRPr="0091271F">
        <w:rPr>
          <w:sz w:val="22"/>
          <w:szCs w:val="22"/>
        </w:rPr>
        <w:t xml:space="preserve">služeb. Cena za poskytování </w:t>
      </w:r>
      <w:r w:rsidR="00B5244F">
        <w:rPr>
          <w:sz w:val="22"/>
          <w:szCs w:val="22"/>
        </w:rPr>
        <w:t>Datových</w:t>
      </w:r>
      <w:r w:rsidRPr="0091271F">
        <w:rPr>
          <w:sz w:val="22"/>
          <w:szCs w:val="22"/>
        </w:rPr>
        <w:t xml:space="preserve"> služeb je pevná a zahrnuje veškeré náklady dodavatele</w:t>
      </w:r>
      <w:r w:rsidR="00257496">
        <w:rPr>
          <w:sz w:val="22"/>
          <w:szCs w:val="22"/>
        </w:rPr>
        <w:t xml:space="preserve"> související s poskytováním Datových služeb</w:t>
      </w:r>
      <w:r w:rsidRPr="0091271F">
        <w:rPr>
          <w:sz w:val="22"/>
          <w:szCs w:val="22"/>
        </w:rPr>
        <w:t xml:space="preserve">. Objednatel se zavazuje uhradit cenu za poskytování </w:t>
      </w:r>
      <w:r w:rsidR="00B5244F">
        <w:rPr>
          <w:sz w:val="22"/>
          <w:szCs w:val="22"/>
        </w:rPr>
        <w:t>Datových</w:t>
      </w:r>
      <w:r w:rsidRPr="0091271F">
        <w:rPr>
          <w:sz w:val="22"/>
          <w:szCs w:val="22"/>
        </w:rPr>
        <w:t xml:space="preserve"> služeb stanovenou v souladu s tímto článkem za podmínek stanovených v článku VII. této smlouvy, přičemž nedílnou přílohou daňového dokladu bude počet připojených vysílačů v daném měsíci potvrzený objednatelem.</w:t>
      </w:r>
    </w:p>
    <w:p w:rsidR="003B10E9" w:rsidRDefault="0091271F" w:rsidP="00421FB6">
      <w:pPr>
        <w:pStyle w:val="Eslovn"/>
        <w:widowControl/>
        <w:numPr>
          <w:ilvl w:val="0"/>
          <w:numId w:val="18"/>
        </w:numPr>
        <w:tabs>
          <w:tab w:val="clear" w:pos="1776"/>
          <w:tab w:val="num" w:pos="426"/>
        </w:tabs>
        <w:ind w:left="426" w:hanging="426"/>
        <w:rPr>
          <w:sz w:val="22"/>
          <w:szCs w:val="22"/>
        </w:rPr>
      </w:pPr>
      <w:r w:rsidRPr="003B10E9">
        <w:rPr>
          <w:sz w:val="22"/>
          <w:szCs w:val="22"/>
        </w:rPr>
        <w:t>Cen</w:t>
      </w:r>
      <w:r w:rsidR="003B10E9">
        <w:rPr>
          <w:sz w:val="22"/>
          <w:szCs w:val="22"/>
        </w:rPr>
        <w:t>a</w:t>
      </w:r>
      <w:r w:rsidRPr="003B10E9">
        <w:rPr>
          <w:sz w:val="22"/>
          <w:szCs w:val="22"/>
        </w:rPr>
        <w:t xml:space="preserve"> </w:t>
      </w:r>
      <w:r w:rsidR="00B5244F">
        <w:rPr>
          <w:sz w:val="22"/>
          <w:szCs w:val="22"/>
        </w:rPr>
        <w:t>Datových</w:t>
      </w:r>
      <w:r w:rsidR="003B10E9">
        <w:rPr>
          <w:sz w:val="22"/>
          <w:szCs w:val="22"/>
        </w:rPr>
        <w:t xml:space="preserve"> služeb</w:t>
      </w:r>
      <w:r w:rsidRPr="003B10E9">
        <w:rPr>
          <w:sz w:val="22"/>
          <w:szCs w:val="22"/>
        </w:rPr>
        <w:t xml:space="preserve"> bez DPH </w:t>
      </w:r>
      <w:r w:rsidR="003B10E9">
        <w:rPr>
          <w:sz w:val="22"/>
          <w:szCs w:val="22"/>
        </w:rPr>
        <w:t>je cenou smluvní</w:t>
      </w:r>
      <w:r w:rsidRPr="003B10E9">
        <w:rPr>
          <w:sz w:val="22"/>
          <w:szCs w:val="22"/>
        </w:rPr>
        <w:t xml:space="preserve"> v souladu se zákonem č. 526/1990 Sb., o cenách, v platném znění. Cena </w:t>
      </w:r>
      <w:r w:rsidR="00B5244F">
        <w:rPr>
          <w:sz w:val="22"/>
          <w:szCs w:val="22"/>
        </w:rPr>
        <w:t>Datových</w:t>
      </w:r>
      <w:r w:rsidR="003B10E9">
        <w:rPr>
          <w:sz w:val="22"/>
          <w:szCs w:val="22"/>
        </w:rPr>
        <w:t xml:space="preserve"> služeb</w:t>
      </w:r>
      <w:r w:rsidRPr="003B10E9">
        <w:rPr>
          <w:sz w:val="22"/>
          <w:szCs w:val="22"/>
        </w:rPr>
        <w:t xml:space="preserve"> je pevná a zahrnuje veškeré náklady dodavatele související </w:t>
      </w:r>
      <w:r w:rsidR="003B10E9">
        <w:rPr>
          <w:sz w:val="22"/>
          <w:szCs w:val="22"/>
        </w:rPr>
        <w:t xml:space="preserve">poskytováním </w:t>
      </w:r>
      <w:r w:rsidR="00B5244F">
        <w:rPr>
          <w:sz w:val="22"/>
          <w:szCs w:val="22"/>
        </w:rPr>
        <w:t>Datových</w:t>
      </w:r>
      <w:r w:rsidR="003B10E9">
        <w:rPr>
          <w:sz w:val="22"/>
          <w:szCs w:val="22"/>
        </w:rPr>
        <w:t xml:space="preserve"> služeb</w:t>
      </w:r>
      <w:r w:rsidRPr="003B10E9">
        <w:rPr>
          <w:sz w:val="22"/>
          <w:szCs w:val="22"/>
        </w:rPr>
        <w:t>, zejména náklady</w:t>
      </w:r>
      <w:r w:rsidR="003B10E9">
        <w:rPr>
          <w:sz w:val="22"/>
          <w:szCs w:val="22"/>
        </w:rPr>
        <w:t xml:space="preserve"> na licence, vývoj a aktualizace </w:t>
      </w:r>
      <w:r w:rsidR="00B5244F">
        <w:rPr>
          <w:sz w:val="22"/>
          <w:szCs w:val="22"/>
        </w:rPr>
        <w:t>Datových</w:t>
      </w:r>
      <w:r w:rsidR="003B10E9">
        <w:rPr>
          <w:sz w:val="22"/>
          <w:szCs w:val="22"/>
        </w:rPr>
        <w:t xml:space="preserve"> služeb.</w:t>
      </w:r>
      <w:r w:rsidRPr="003B10E9">
        <w:rPr>
          <w:sz w:val="22"/>
          <w:szCs w:val="22"/>
        </w:rPr>
        <w:t xml:space="preserve"> </w:t>
      </w:r>
    </w:p>
    <w:p w:rsidR="00A75077" w:rsidRPr="00A75077" w:rsidRDefault="0091271F" w:rsidP="00A75077">
      <w:pPr>
        <w:pStyle w:val="Eslovn"/>
        <w:widowControl/>
        <w:numPr>
          <w:ilvl w:val="0"/>
          <w:numId w:val="18"/>
        </w:numPr>
        <w:tabs>
          <w:tab w:val="clear" w:pos="1776"/>
          <w:tab w:val="num" w:pos="426"/>
        </w:tabs>
        <w:ind w:left="426" w:hanging="426"/>
        <w:rPr>
          <w:sz w:val="22"/>
          <w:szCs w:val="22"/>
        </w:rPr>
      </w:pPr>
      <w:r w:rsidRPr="003B10E9">
        <w:rPr>
          <w:sz w:val="22"/>
          <w:szCs w:val="22"/>
        </w:rPr>
        <w:t>Smluvní strany se dohodly, že cen</w:t>
      </w:r>
      <w:r w:rsidR="003B10E9" w:rsidRPr="003B10E9">
        <w:rPr>
          <w:sz w:val="22"/>
          <w:szCs w:val="22"/>
        </w:rPr>
        <w:t xml:space="preserve">a </w:t>
      </w:r>
      <w:r w:rsidR="00B5244F">
        <w:rPr>
          <w:sz w:val="22"/>
          <w:szCs w:val="22"/>
        </w:rPr>
        <w:t>Datových</w:t>
      </w:r>
      <w:r w:rsidR="003B10E9" w:rsidRPr="003B10E9">
        <w:rPr>
          <w:sz w:val="22"/>
          <w:szCs w:val="22"/>
        </w:rPr>
        <w:t xml:space="preserve"> služeb</w:t>
      </w:r>
      <w:r w:rsidRPr="003B10E9">
        <w:rPr>
          <w:sz w:val="22"/>
          <w:szCs w:val="22"/>
        </w:rPr>
        <w:t xml:space="preserve"> uveden</w:t>
      </w:r>
      <w:r w:rsidR="003B10E9" w:rsidRPr="003B10E9">
        <w:rPr>
          <w:sz w:val="22"/>
          <w:szCs w:val="22"/>
        </w:rPr>
        <w:t>á</w:t>
      </w:r>
      <w:r w:rsidRPr="003B10E9">
        <w:rPr>
          <w:sz w:val="22"/>
          <w:szCs w:val="22"/>
        </w:rPr>
        <w:t xml:space="preserve"> v odst. </w:t>
      </w:r>
      <w:r w:rsidR="003B10E9" w:rsidRPr="003B10E9">
        <w:rPr>
          <w:sz w:val="22"/>
          <w:szCs w:val="22"/>
        </w:rPr>
        <w:t>1 výše bude</w:t>
      </w:r>
      <w:r w:rsidRPr="003B10E9">
        <w:rPr>
          <w:sz w:val="22"/>
          <w:szCs w:val="22"/>
        </w:rPr>
        <w:t xml:space="preserve"> každoročně zvyšován</w:t>
      </w:r>
      <w:r w:rsidR="003B10E9" w:rsidRPr="003B10E9">
        <w:rPr>
          <w:sz w:val="22"/>
          <w:szCs w:val="22"/>
        </w:rPr>
        <w:t>a</w:t>
      </w:r>
      <w:r w:rsidRPr="003B10E9">
        <w:rPr>
          <w:sz w:val="22"/>
          <w:szCs w:val="22"/>
        </w:rPr>
        <w:t xml:space="preserve"> </w:t>
      </w:r>
      <w:r w:rsidR="00A75077" w:rsidRPr="00A75077">
        <w:rPr>
          <w:sz w:val="22"/>
          <w:szCs w:val="22"/>
        </w:rPr>
        <w:t xml:space="preserve">o procento odpovídající kladnému procentu meziroční inflace vyjádřené přírůstkem průměrného ročního indexu spotřebitelských cen, vyhlášené Českým statistickým úřadem za předchozí kalendářní rok, avšak pouze pokud procento této meziroční inflace přesáhne hodnotu </w:t>
      </w:r>
      <w:r w:rsidR="00537C12">
        <w:rPr>
          <w:sz w:val="22"/>
          <w:szCs w:val="22"/>
        </w:rPr>
        <w:t>3</w:t>
      </w:r>
      <w:r w:rsidR="00A75077" w:rsidRPr="00A75077">
        <w:rPr>
          <w:sz w:val="22"/>
          <w:szCs w:val="22"/>
        </w:rPr>
        <w:t xml:space="preserve"> %, a to vždy s účinností od prvního dne měsíce následujícího po měsíci, v němž bude takové vyhlášení oficiálně učiněno</w:t>
      </w:r>
      <w:r w:rsidR="00A75077">
        <w:rPr>
          <w:sz w:val="22"/>
          <w:szCs w:val="22"/>
        </w:rPr>
        <w:t>.</w:t>
      </w:r>
    </w:p>
    <w:p w:rsidR="003B10E9" w:rsidRDefault="003B10E9" w:rsidP="003B10E9">
      <w:pPr>
        <w:pStyle w:val="Eslovn"/>
        <w:widowControl/>
        <w:ind w:left="426"/>
        <w:rPr>
          <w:sz w:val="22"/>
          <w:szCs w:val="22"/>
        </w:rPr>
      </w:pPr>
    </w:p>
    <w:p w:rsidR="003B10E9" w:rsidRPr="0091271F" w:rsidRDefault="003B10E9" w:rsidP="003B10E9">
      <w:pPr>
        <w:pStyle w:val="Nadpis2"/>
        <w:rPr>
          <w:sz w:val="22"/>
          <w:szCs w:val="22"/>
        </w:rPr>
      </w:pPr>
      <w:r w:rsidRPr="0091271F">
        <w:rPr>
          <w:sz w:val="22"/>
          <w:szCs w:val="22"/>
        </w:rPr>
        <w:lastRenderedPageBreak/>
        <w:t>X</w:t>
      </w:r>
      <w:r w:rsidR="00B553EA">
        <w:rPr>
          <w:sz w:val="22"/>
          <w:szCs w:val="22"/>
        </w:rPr>
        <w:t>V</w:t>
      </w:r>
      <w:r w:rsidRPr="0091271F">
        <w:rPr>
          <w:sz w:val="22"/>
          <w:szCs w:val="22"/>
        </w:rPr>
        <w:t>.</w:t>
      </w:r>
    </w:p>
    <w:p w:rsidR="003B10E9" w:rsidRDefault="003B10E9" w:rsidP="003B10E9">
      <w:pPr>
        <w:pStyle w:val="Nadpis2"/>
        <w:rPr>
          <w:sz w:val="22"/>
          <w:szCs w:val="22"/>
        </w:rPr>
      </w:pPr>
      <w:r>
        <w:rPr>
          <w:sz w:val="22"/>
          <w:szCs w:val="22"/>
        </w:rPr>
        <w:t xml:space="preserve">Úroveň </w:t>
      </w:r>
      <w:r w:rsidR="00B5244F">
        <w:rPr>
          <w:sz w:val="22"/>
          <w:szCs w:val="22"/>
        </w:rPr>
        <w:t>Datových</w:t>
      </w:r>
      <w:r>
        <w:rPr>
          <w:sz w:val="22"/>
          <w:szCs w:val="22"/>
        </w:rPr>
        <w:t xml:space="preserve"> služeb (SLA parametry)</w:t>
      </w:r>
    </w:p>
    <w:p w:rsidR="00EC040E" w:rsidRDefault="003B10E9" w:rsidP="00421FB6">
      <w:pPr>
        <w:pStyle w:val="Eslovn"/>
        <w:widowControl/>
        <w:numPr>
          <w:ilvl w:val="0"/>
          <w:numId w:val="19"/>
        </w:numPr>
        <w:tabs>
          <w:tab w:val="clear" w:pos="1776"/>
        </w:tabs>
        <w:ind w:left="426" w:hanging="426"/>
        <w:rPr>
          <w:sz w:val="22"/>
        </w:rPr>
      </w:pPr>
      <w:r w:rsidRPr="003B10E9">
        <w:rPr>
          <w:sz w:val="22"/>
        </w:rPr>
        <w:t xml:space="preserve">Dodavatel je </w:t>
      </w:r>
      <w:r w:rsidR="00B67ADD">
        <w:rPr>
          <w:sz w:val="22"/>
        </w:rPr>
        <w:t xml:space="preserve">povinen zajistit, aby </w:t>
      </w:r>
      <w:r w:rsidR="00B5244F">
        <w:rPr>
          <w:sz w:val="22"/>
          <w:szCs w:val="22"/>
        </w:rPr>
        <w:t>Datové</w:t>
      </w:r>
      <w:r w:rsidR="00B67ADD">
        <w:rPr>
          <w:sz w:val="22"/>
        </w:rPr>
        <w:t xml:space="preserve"> služby byly poskytovány v souladu s úrovní služeb stanovenou v tomto článku smlouvy. Sledování dodržování úrovně služeb </w:t>
      </w:r>
      <w:r w:rsidR="00E05074">
        <w:rPr>
          <w:sz w:val="22"/>
        </w:rPr>
        <w:t xml:space="preserve">v daném měsíci </w:t>
      </w:r>
      <w:r w:rsidR="00B67ADD">
        <w:rPr>
          <w:sz w:val="22"/>
        </w:rPr>
        <w:t xml:space="preserve">provádí objednatel prostřednictvím vlastních technických nástrojů a současně prostřednictvím měsíčního reportingu dodavatele, který je dodavatel povinen předat </w:t>
      </w:r>
      <w:r w:rsidR="00E05074">
        <w:rPr>
          <w:sz w:val="22"/>
        </w:rPr>
        <w:t>objednateli</w:t>
      </w:r>
      <w:r w:rsidR="00B67ADD">
        <w:rPr>
          <w:sz w:val="22"/>
        </w:rPr>
        <w:t xml:space="preserve"> nejpozději do 14 dnů ode dne skončení příslušného kalendářního měsíce. Reporting dodavatele musí obsahovat </w:t>
      </w:r>
      <w:r w:rsidR="00E05074">
        <w:rPr>
          <w:sz w:val="22"/>
        </w:rPr>
        <w:t>informac</w:t>
      </w:r>
      <w:r w:rsidR="00BF25F6">
        <w:rPr>
          <w:sz w:val="22"/>
        </w:rPr>
        <w:t>i</w:t>
      </w:r>
      <w:r w:rsidR="00E05074">
        <w:rPr>
          <w:sz w:val="22"/>
        </w:rPr>
        <w:t xml:space="preserve"> o odchylce od stanovené úrovně </w:t>
      </w:r>
      <w:r w:rsidR="00B5244F">
        <w:rPr>
          <w:sz w:val="22"/>
          <w:szCs w:val="22"/>
        </w:rPr>
        <w:t>Datových</w:t>
      </w:r>
      <w:r w:rsidR="00E05074">
        <w:rPr>
          <w:sz w:val="22"/>
        </w:rPr>
        <w:t xml:space="preserve"> služeb pro </w:t>
      </w:r>
      <w:r w:rsidR="00BF25F6">
        <w:rPr>
          <w:sz w:val="22"/>
        </w:rPr>
        <w:t xml:space="preserve">každý sledovaný parametr za daný kalendářní měsíc. V případě, že dodavatel nepředá objednateli </w:t>
      </w:r>
      <w:r w:rsidR="00EC040E">
        <w:rPr>
          <w:sz w:val="22"/>
        </w:rPr>
        <w:t xml:space="preserve">reporting za příslušný měsíc, má se za to, že </w:t>
      </w:r>
      <w:r w:rsidR="00B5244F">
        <w:rPr>
          <w:sz w:val="22"/>
          <w:szCs w:val="22"/>
        </w:rPr>
        <w:t>Datové služby</w:t>
      </w:r>
      <w:r w:rsidR="00EC040E">
        <w:rPr>
          <w:sz w:val="22"/>
        </w:rPr>
        <w:t xml:space="preserve"> nebyly poskytovány v souladu se stanovenou úrovní služeb.</w:t>
      </w:r>
    </w:p>
    <w:p w:rsidR="00EC040E" w:rsidRPr="00A33038" w:rsidRDefault="00257496" w:rsidP="00421FB6">
      <w:pPr>
        <w:pStyle w:val="Eslovn"/>
        <w:widowControl/>
        <w:numPr>
          <w:ilvl w:val="0"/>
          <w:numId w:val="19"/>
        </w:numPr>
        <w:tabs>
          <w:tab w:val="clear" w:pos="1776"/>
        </w:tabs>
        <w:ind w:left="426" w:hanging="426"/>
        <w:rPr>
          <w:sz w:val="22"/>
        </w:rPr>
      </w:pPr>
      <w:r>
        <w:rPr>
          <w:sz w:val="22"/>
        </w:rPr>
        <w:t>Požadovaná ú</w:t>
      </w:r>
      <w:r w:rsidR="00EC040E">
        <w:rPr>
          <w:sz w:val="22"/>
        </w:rPr>
        <w:t xml:space="preserve">roveň poskytovaných </w:t>
      </w:r>
      <w:r w:rsidR="00B5244F">
        <w:rPr>
          <w:sz w:val="22"/>
          <w:szCs w:val="22"/>
        </w:rPr>
        <w:t>Datových</w:t>
      </w:r>
      <w:r w:rsidR="00EC040E">
        <w:rPr>
          <w:sz w:val="22"/>
        </w:rPr>
        <w:t xml:space="preserve"> služeb pro </w:t>
      </w:r>
      <w:r w:rsidR="00EC040E" w:rsidRPr="00EC040E">
        <w:rPr>
          <w:b/>
          <w:sz w:val="22"/>
        </w:rPr>
        <w:t>Informační systém pro správu dat a datové uložiště</w:t>
      </w:r>
      <w:r w:rsidR="00EC040E">
        <w:rPr>
          <w:sz w:val="22"/>
        </w:rPr>
        <w:t xml:space="preserve"> </w:t>
      </w:r>
      <w:r w:rsidR="00EC040E" w:rsidRPr="00EC040E">
        <w:rPr>
          <w:sz w:val="22"/>
          <w:szCs w:val="22"/>
        </w:rPr>
        <w:t>je následující:</w:t>
      </w:r>
    </w:p>
    <w:p w:rsidR="00A33038" w:rsidRPr="00A33038" w:rsidRDefault="00EC040E" w:rsidP="00421FB6">
      <w:pPr>
        <w:pStyle w:val="Eslovn"/>
        <w:widowControl/>
        <w:numPr>
          <w:ilvl w:val="0"/>
          <w:numId w:val="20"/>
        </w:numPr>
        <w:ind w:left="851" w:hanging="425"/>
        <w:rPr>
          <w:sz w:val="20"/>
        </w:rPr>
      </w:pPr>
      <w:r w:rsidRPr="00A33038">
        <w:rPr>
          <w:sz w:val="22"/>
        </w:rPr>
        <w:t>Dostupnost:</w:t>
      </w:r>
      <w:r w:rsidRPr="00A33038">
        <w:rPr>
          <w:sz w:val="22"/>
        </w:rPr>
        <w:tab/>
      </w:r>
      <w:r w:rsidR="00A33038">
        <w:rPr>
          <w:sz w:val="22"/>
        </w:rPr>
        <w:tab/>
      </w:r>
      <w:r w:rsidR="00A33038">
        <w:rPr>
          <w:sz w:val="22"/>
        </w:rPr>
        <w:tab/>
      </w:r>
      <w:r w:rsidR="00A33038">
        <w:rPr>
          <w:sz w:val="22"/>
        </w:rPr>
        <w:tab/>
      </w:r>
      <w:r w:rsidRPr="00A33038">
        <w:rPr>
          <w:sz w:val="22"/>
        </w:rPr>
        <w:t xml:space="preserve">v režimu 24 hod x 7 dní v týdnu, </w:t>
      </w:r>
      <w:r w:rsidRPr="00A33038">
        <w:rPr>
          <w:color w:val="000000"/>
          <w:sz w:val="22"/>
        </w:rPr>
        <w:t xml:space="preserve">velmi vysoká </w:t>
      </w:r>
    </w:p>
    <w:p w:rsidR="00EC040E" w:rsidRPr="00A33038" w:rsidRDefault="00EC040E" w:rsidP="00A33038">
      <w:pPr>
        <w:pStyle w:val="Eslovn"/>
        <w:widowControl/>
        <w:spacing w:before="0"/>
        <w:ind w:left="4247"/>
        <w:rPr>
          <w:sz w:val="20"/>
        </w:rPr>
      </w:pPr>
      <w:r w:rsidRPr="00A33038">
        <w:rPr>
          <w:color w:val="000000"/>
          <w:sz w:val="22"/>
        </w:rPr>
        <w:t>dostupnost, v kvalitě 9</w:t>
      </w:r>
      <w:r w:rsidR="00F8475E">
        <w:rPr>
          <w:color w:val="000000"/>
          <w:sz w:val="22"/>
        </w:rPr>
        <w:t>5</w:t>
      </w:r>
      <w:r w:rsidRPr="00A33038">
        <w:rPr>
          <w:color w:val="000000"/>
          <w:sz w:val="22"/>
        </w:rPr>
        <w:t>,</w:t>
      </w:r>
      <w:r w:rsidR="00F8475E">
        <w:rPr>
          <w:color w:val="000000"/>
          <w:sz w:val="22"/>
        </w:rPr>
        <w:t>16</w:t>
      </w:r>
      <w:r w:rsidRPr="00A33038">
        <w:rPr>
          <w:color w:val="000000"/>
          <w:sz w:val="22"/>
        </w:rPr>
        <w:t>%</w:t>
      </w:r>
    </w:p>
    <w:p w:rsidR="00EC040E" w:rsidRPr="00A33038" w:rsidRDefault="00EC040E" w:rsidP="00421FB6">
      <w:pPr>
        <w:pStyle w:val="Eslovn"/>
        <w:widowControl/>
        <w:numPr>
          <w:ilvl w:val="0"/>
          <w:numId w:val="20"/>
        </w:numPr>
        <w:ind w:left="851" w:hanging="425"/>
        <w:rPr>
          <w:sz w:val="20"/>
        </w:rPr>
      </w:pPr>
      <w:r w:rsidRPr="00A33038">
        <w:rPr>
          <w:sz w:val="22"/>
        </w:rPr>
        <w:t>Odezva</w:t>
      </w:r>
      <w:r w:rsidR="00A33038">
        <w:rPr>
          <w:sz w:val="22"/>
        </w:rPr>
        <w:t xml:space="preserve"> </w:t>
      </w:r>
      <w:r w:rsidRPr="00A33038">
        <w:rPr>
          <w:sz w:val="22"/>
        </w:rPr>
        <w:t>zobrazení dat</w:t>
      </w:r>
      <w:r w:rsidR="00A33038">
        <w:rPr>
          <w:sz w:val="22"/>
        </w:rPr>
        <w:t>:</w:t>
      </w:r>
      <w:r w:rsidRPr="00A33038">
        <w:rPr>
          <w:sz w:val="22"/>
        </w:rPr>
        <w:tab/>
      </w:r>
      <w:r w:rsidR="00A33038">
        <w:rPr>
          <w:sz w:val="22"/>
        </w:rPr>
        <w:tab/>
      </w:r>
      <w:r w:rsidR="00A33038">
        <w:rPr>
          <w:sz w:val="22"/>
        </w:rPr>
        <w:tab/>
      </w:r>
      <w:r w:rsidR="005C3EAC">
        <w:rPr>
          <w:sz w:val="22"/>
        </w:rPr>
        <w:t>800</w:t>
      </w:r>
      <w:r w:rsidR="005C3EAC" w:rsidRPr="00A33038">
        <w:rPr>
          <w:sz w:val="22"/>
        </w:rPr>
        <w:t xml:space="preserve"> </w:t>
      </w:r>
      <w:proofErr w:type="spellStart"/>
      <w:r w:rsidRPr="00A33038">
        <w:rPr>
          <w:sz w:val="22"/>
        </w:rPr>
        <w:t>ms</w:t>
      </w:r>
      <w:proofErr w:type="spellEnd"/>
    </w:p>
    <w:p w:rsidR="00EC040E" w:rsidRPr="00A33038" w:rsidRDefault="00EC040E" w:rsidP="00421FB6">
      <w:pPr>
        <w:pStyle w:val="Eslovn"/>
        <w:widowControl/>
        <w:numPr>
          <w:ilvl w:val="0"/>
          <w:numId w:val="20"/>
        </w:numPr>
        <w:ind w:left="851" w:hanging="425"/>
        <w:rPr>
          <w:sz w:val="20"/>
        </w:rPr>
      </w:pPr>
      <w:r w:rsidRPr="00A33038">
        <w:rPr>
          <w:sz w:val="22"/>
        </w:rPr>
        <w:t>Odezva uložení dat</w:t>
      </w:r>
      <w:r w:rsidR="00A33038">
        <w:rPr>
          <w:sz w:val="22"/>
        </w:rPr>
        <w:t>:</w:t>
      </w:r>
      <w:r w:rsidRPr="00A33038">
        <w:rPr>
          <w:sz w:val="22"/>
        </w:rPr>
        <w:tab/>
      </w:r>
      <w:r w:rsidRPr="00A33038">
        <w:rPr>
          <w:sz w:val="22"/>
        </w:rPr>
        <w:tab/>
      </w:r>
      <w:r w:rsidR="00A33038">
        <w:rPr>
          <w:sz w:val="22"/>
        </w:rPr>
        <w:tab/>
      </w:r>
      <w:r w:rsidR="000229BD">
        <w:rPr>
          <w:sz w:val="22"/>
        </w:rPr>
        <w:t>12 hod</w:t>
      </w:r>
    </w:p>
    <w:p w:rsidR="00EC040E" w:rsidRDefault="00EC040E" w:rsidP="001F4BF4">
      <w:pPr>
        <w:pStyle w:val="Eslovn"/>
        <w:widowControl/>
        <w:numPr>
          <w:ilvl w:val="0"/>
          <w:numId w:val="20"/>
        </w:numPr>
        <w:ind w:left="851" w:hanging="425"/>
        <w:rPr>
          <w:color w:val="000000"/>
          <w:sz w:val="22"/>
        </w:rPr>
      </w:pPr>
      <w:r w:rsidRPr="00A33038">
        <w:rPr>
          <w:sz w:val="22"/>
        </w:rPr>
        <w:t xml:space="preserve">Úroveň </w:t>
      </w:r>
      <w:r w:rsidR="00B023A2">
        <w:rPr>
          <w:sz w:val="22"/>
        </w:rPr>
        <w:t xml:space="preserve">služeb </w:t>
      </w:r>
      <w:r w:rsidR="00DD5158">
        <w:rPr>
          <w:sz w:val="22"/>
        </w:rPr>
        <w:t>technické pomoci</w:t>
      </w:r>
      <w:r w:rsidR="00A33038">
        <w:rPr>
          <w:sz w:val="22"/>
        </w:rPr>
        <w:t>:</w:t>
      </w:r>
      <w:r w:rsidRPr="00A33038">
        <w:rPr>
          <w:sz w:val="22"/>
        </w:rPr>
        <w:tab/>
        <w:t>Po – Pá, 8:00 – 16:00</w:t>
      </w:r>
      <w:r w:rsidR="00F8475E">
        <w:rPr>
          <w:sz w:val="22"/>
        </w:rPr>
        <w:t xml:space="preserve">, bez státních svátků v České </w:t>
      </w:r>
    </w:p>
    <w:p w:rsidR="001F4BF4" w:rsidRPr="001F4BF4" w:rsidRDefault="001F4BF4" w:rsidP="001F4BF4">
      <w:pPr>
        <w:pStyle w:val="Eslovn"/>
        <w:widowControl/>
        <w:spacing w:before="0"/>
        <w:ind w:left="3538" w:firstLine="709"/>
        <w:rPr>
          <w:color w:val="000000"/>
          <w:sz w:val="22"/>
        </w:rPr>
      </w:pPr>
      <w:r>
        <w:rPr>
          <w:color w:val="000000"/>
          <w:sz w:val="22"/>
        </w:rPr>
        <w:t>republice</w:t>
      </w:r>
    </w:p>
    <w:p w:rsidR="00EC040E" w:rsidRPr="00F8388E" w:rsidRDefault="00EC040E" w:rsidP="00421FB6">
      <w:pPr>
        <w:pStyle w:val="Eslovn"/>
        <w:widowControl/>
        <w:numPr>
          <w:ilvl w:val="0"/>
          <w:numId w:val="20"/>
        </w:numPr>
        <w:ind w:left="851" w:hanging="425"/>
        <w:rPr>
          <w:sz w:val="20"/>
        </w:rPr>
      </w:pPr>
      <w:r w:rsidRPr="00A33038">
        <w:rPr>
          <w:sz w:val="22"/>
        </w:rPr>
        <w:t>Reakce na incident, zahájení řešení</w:t>
      </w:r>
      <w:r w:rsidR="00A33038">
        <w:rPr>
          <w:sz w:val="22"/>
        </w:rPr>
        <w:t>:</w:t>
      </w:r>
      <w:r w:rsidR="00A33038">
        <w:rPr>
          <w:sz w:val="22"/>
        </w:rPr>
        <w:tab/>
      </w:r>
      <w:r w:rsidR="00F8475E">
        <w:rPr>
          <w:sz w:val="22"/>
        </w:rPr>
        <w:t>8</w:t>
      </w:r>
      <w:r w:rsidR="00F8475E" w:rsidRPr="00A33038">
        <w:rPr>
          <w:sz w:val="22"/>
        </w:rPr>
        <w:t xml:space="preserve"> </w:t>
      </w:r>
      <w:r w:rsidRPr="00A33038">
        <w:rPr>
          <w:sz w:val="22"/>
        </w:rPr>
        <w:t>hod</w:t>
      </w:r>
    </w:p>
    <w:p w:rsidR="00EC040E" w:rsidRPr="00F8388E" w:rsidRDefault="00EC040E" w:rsidP="00421FB6">
      <w:pPr>
        <w:pStyle w:val="Eslovn"/>
        <w:widowControl/>
        <w:numPr>
          <w:ilvl w:val="0"/>
          <w:numId w:val="20"/>
        </w:numPr>
        <w:ind w:left="851" w:hanging="425"/>
        <w:rPr>
          <w:sz w:val="20"/>
        </w:rPr>
      </w:pPr>
      <w:r w:rsidRPr="00F8388E">
        <w:rPr>
          <w:sz w:val="22"/>
        </w:rPr>
        <w:t>Doba pro vyřešení incidentu</w:t>
      </w:r>
      <w:r w:rsidR="00F8388E">
        <w:rPr>
          <w:sz w:val="22"/>
        </w:rPr>
        <w:t>:</w:t>
      </w:r>
      <w:r w:rsidRPr="00F8388E">
        <w:rPr>
          <w:sz w:val="22"/>
        </w:rPr>
        <w:tab/>
      </w:r>
      <w:r w:rsidRPr="00F8388E">
        <w:rPr>
          <w:sz w:val="22"/>
        </w:rPr>
        <w:tab/>
      </w:r>
      <w:r w:rsidR="00F8475E">
        <w:rPr>
          <w:sz w:val="22"/>
        </w:rPr>
        <w:t>36</w:t>
      </w:r>
      <w:r w:rsidR="00F8475E" w:rsidRPr="00F8388E">
        <w:rPr>
          <w:sz w:val="22"/>
        </w:rPr>
        <w:t xml:space="preserve"> </w:t>
      </w:r>
      <w:r w:rsidRPr="00F8388E">
        <w:rPr>
          <w:sz w:val="22"/>
        </w:rPr>
        <w:t>hod</w:t>
      </w:r>
    </w:p>
    <w:p w:rsidR="00EC040E" w:rsidRPr="00B2793C" w:rsidRDefault="00257496" w:rsidP="008F2F43">
      <w:pPr>
        <w:pStyle w:val="Eslovn"/>
        <w:widowControl/>
        <w:numPr>
          <w:ilvl w:val="0"/>
          <w:numId w:val="19"/>
        </w:numPr>
        <w:tabs>
          <w:tab w:val="clear" w:pos="1776"/>
        </w:tabs>
        <w:spacing w:before="240"/>
        <w:ind w:left="425" w:hanging="425"/>
        <w:rPr>
          <w:sz w:val="22"/>
        </w:rPr>
      </w:pPr>
      <w:r>
        <w:rPr>
          <w:sz w:val="22"/>
        </w:rPr>
        <w:t>Požadovaná ú</w:t>
      </w:r>
      <w:r w:rsidR="00EC040E">
        <w:rPr>
          <w:sz w:val="22"/>
        </w:rPr>
        <w:t xml:space="preserve">roveň poskytovaných </w:t>
      </w:r>
      <w:r w:rsidR="00B5244F">
        <w:rPr>
          <w:sz w:val="22"/>
          <w:szCs w:val="22"/>
        </w:rPr>
        <w:t>Datových</w:t>
      </w:r>
      <w:r w:rsidR="00EC040E">
        <w:rPr>
          <w:sz w:val="22"/>
        </w:rPr>
        <w:t xml:space="preserve"> služeb pro </w:t>
      </w:r>
      <w:r w:rsidR="00A33038" w:rsidRPr="00A33038">
        <w:rPr>
          <w:b/>
          <w:sz w:val="22"/>
        </w:rPr>
        <w:t xml:space="preserve">Export dat v podobě CSV </w:t>
      </w:r>
      <w:proofErr w:type="spellStart"/>
      <w:r w:rsidR="00A33038" w:rsidRPr="00A33038">
        <w:rPr>
          <w:b/>
          <w:sz w:val="22"/>
        </w:rPr>
        <w:t>file</w:t>
      </w:r>
      <w:proofErr w:type="spellEnd"/>
      <w:r w:rsidR="00A33038" w:rsidRPr="00A33038">
        <w:rPr>
          <w:b/>
          <w:sz w:val="22"/>
        </w:rPr>
        <w:t xml:space="preserve"> pro další zpracování</w:t>
      </w:r>
      <w:r w:rsidR="00A33038" w:rsidRPr="00A33038">
        <w:rPr>
          <w:b/>
          <w:sz w:val="20"/>
        </w:rPr>
        <w:t xml:space="preserve"> </w:t>
      </w:r>
      <w:r w:rsidR="00EC040E" w:rsidRPr="00EC040E">
        <w:rPr>
          <w:sz w:val="22"/>
          <w:szCs w:val="22"/>
        </w:rPr>
        <w:t>je následující:</w:t>
      </w:r>
      <w:r w:rsidR="00EC040E">
        <w:tab/>
      </w:r>
      <w:r w:rsidR="00EC040E">
        <w:tab/>
      </w:r>
      <w:r w:rsidR="00EC040E">
        <w:tab/>
      </w:r>
    </w:p>
    <w:p w:rsidR="00B2793C" w:rsidRDefault="00EC040E" w:rsidP="00421FB6">
      <w:pPr>
        <w:pStyle w:val="Eslovn"/>
        <w:widowControl/>
        <w:numPr>
          <w:ilvl w:val="0"/>
          <w:numId w:val="21"/>
        </w:numPr>
        <w:ind w:left="851" w:hanging="425"/>
        <w:rPr>
          <w:sz w:val="22"/>
        </w:rPr>
      </w:pPr>
      <w:r w:rsidRPr="00A33038">
        <w:rPr>
          <w:sz w:val="22"/>
        </w:rPr>
        <w:t>Dostupnost</w:t>
      </w:r>
      <w:r w:rsidR="00B2793C">
        <w:rPr>
          <w:sz w:val="22"/>
        </w:rPr>
        <w:t>:</w:t>
      </w:r>
      <w:r w:rsidRPr="00A33038">
        <w:rPr>
          <w:sz w:val="22"/>
        </w:rPr>
        <w:tab/>
      </w:r>
      <w:r w:rsidRPr="00A33038">
        <w:rPr>
          <w:sz w:val="22"/>
        </w:rPr>
        <w:tab/>
      </w:r>
      <w:r w:rsidRPr="00A33038">
        <w:rPr>
          <w:sz w:val="22"/>
        </w:rPr>
        <w:tab/>
      </w:r>
      <w:r w:rsidRPr="00A33038">
        <w:rPr>
          <w:sz w:val="22"/>
        </w:rPr>
        <w:tab/>
        <w:t>v režimu 8 hod x 5</w:t>
      </w:r>
      <w:r w:rsidR="00E15605">
        <w:rPr>
          <w:sz w:val="22"/>
        </w:rPr>
        <w:t xml:space="preserve"> </w:t>
      </w:r>
      <w:r w:rsidRPr="00A33038">
        <w:rPr>
          <w:sz w:val="22"/>
        </w:rPr>
        <w:t>pracovních dnů, vysoká dostupnost</w:t>
      </w:r>
    </w:p>
    <w:p w:rsidR="00B2793C" w:rsidRDefault="00EC040E" w:rsidP="00B2793C">
      <w:pPr>
        <w:pStyle w:val="Eslovn"/>
        <w:widowControl/>
        <w:spacing w:before="0"/>
        <w:ind w:left="3683" w:firstLine="565"/>
        <w:rPr>
          <w:sz w:val="22"/>
        </w:rPr>
      </w:pPr>
      <w:r w:rsidRPr="00A33038">
        <w:rPr>
          <w:sz w:val="22"/>
        </w:rPr>
        <w:t>v kvalitě 95,24%</w:t>
      </w:r>
    </w:p>
    <w:p w:rsidR="00B2793C" w:rsidRDefault="00EC040E" w:rsidP="00421FB6">
      <w:pPr>
        <w:pStyle w:val="Eslovn"/>
        <w:widowControl/>
        <w:numPr>
          <w:ilvl w:val="0"/>
          <w:numId w:val="21"/>
        </w:numPr>
        <w:ind w:left="851" w:hanging="425"/>
        <w:rPr>
          <w:sz w:val="22"/>
        </w:rPr>
      </w:pPr>
      <w:r w:rsidRPr="00B2793C">
        <w:rPr>
          <w:sz w:val="22"/>
        </w:rPr>
        <w:t>Propustnost</w:t>
      </w:r>
      <w:r w:rsidR="00B2793C">
        <w:rPr>
          <w:sz w:val="22"/>
        </w:rPr>
        <w:t>:</w:t>
      </w:r>
      <w:r w:rsidRPr="00B2793C">
        <w:rPr>
          <w:sz w:val="22"/>
        </w:rPr>
        <w:tab/>
      </w:r>
      <w:r w:rsidRPr="00B2793C">
        <w:rPr>
          <w:sz w:val="22"/>
        </w:rPr>
        <w:tab/>
      </w:r>
      <w:r w:rsidRPr="00B2793C">
        <w:rPr>
          <w:sz w:val="22"/>
        </w:rPr>
        <w:tab/>
      </w:r>
      <w:r w:rsidRPr="00B2793C">
        <w:rPr>
          <w:sz w:val="22"/>
        </w:rPr>
        <w:tab/>
        <w:t xml:space="preserve">2 </w:t>
      </w:r>
      <w:proofErr w:type="spellStart"/>
      <w:r w:rsidRPr="00B2793C">
        <w:rPr>
          <w:sz w:val="22"/>
        </w:rPr>
        <w:t>Mb</w:t>
      </w:r>
      <w:proofErr w:type="spellEnd"/>
      <w:r w:rsidRPr="00B2793C">
        <w:rPr>
          <w:sz w:val="22"/>
        </w:rPr>
        <w:t>/s</w:t>
      </w:r>
    </w:p>
    <w:p w:rsidR="001F4BF4" w:rsidRDefault="00EC040E" w:rsidP="00DC1028">
      <w:pPr>
        <w:pStyle w:val="Eslovn"/>
        <w:widowControl/>
        <w:numPr>
          <w:ilvl w:val="0"/>
          <w:numId w:val="21"/>
        </w:numPr>
        <w:ind w:left="851" w:hanging="425"/>
        <w:rPr>
          <w:sz w:val="22"/>
        </w:rPr>
      </w:pPr>
      <w:r w:rsidRPr="00DC1028">
        <w:rPr>
          <w:sz w:val="22"/>
        </w:rPr>
        <w:t xml:space="preserve">Úroveň </w:t>
      </w:r>
      <w:r w:rsidR="00B023A2" w:rsidRPr="00C707AC">
        <w:rPr>
          <w:sz w:val="22"/>
        </w:rPr>
        <w:t xml:space="preserve">služeb </w:t>
      </w:r>
      <w:r w:rsidR="00B520FD" w:rsidRPr="00C707AC">
        <w:rPr>
          <w:sz w:val="22"/>
        </w:rPr>
        <w:t>technické pomoci</w:t>
      </w:r>
      <w:r w:rsidR="00B2793C" w:rsidRPr="00DC1028">
        <w:rPr>
          <w:sz w:val="22"/>
        </w:rPr>
        <w:t>:</w:t>
      </w:r>
      <w:r w:rsidRPr="00DC1028">
        <w:rPr>
          <w:sz w:val="22"/>
        </w:rPr>
        <w:tab/>
        <w:t>Po – Pá, 8:00 – 16:00</w:t>
      </w:r>
      <w:r w:rsidR="00DC1028" w:rsidRPr="00DC1028">
        <w:rPr>
          <w:sz w:val="22"/>
        </w:rPr>
        <w:t>, bez státních svátků v</w:t>
      </w:r>
      <w:r w:rsidR="00DC1028" w:rsidRPr="00C707AC">
        <w:rPr>
          <w:sz w:val="22"/>
        </w:rPr>
        <w:t xml:space="preserve"> České </w:t>
      </w:r>
    </w:p>
    <w:p w:rsidR="00EC040E" w:rsidRPr="006F70C6" w:rsidRDefault="001F4BF4" w:rsidP="006F70C6">
      <w:pPr>
        <w:pStyle w:val="Eslovn"/>
        <w:widowControl/>
        <w:spacing w:before="0"/>
        <w:ind w:left="3538" w:firstLine="709"/>
        <w:rPr>
          <w:color w:val="000000"/>
          <w:sz w:val="22"/>
        </w:rPr>
      </w:pPr>
      <w:r w:rsidRPr="006F70C6">
        <w:rPr>
          <w:color w:val="000000"/>
          <w:sz w:val="22"/>
        </w:rPr>
        <w:t>republice</w:t>
      </w:r>
    </w:p>
    <w:p w:rsidR="00EC040E" w:rsidRDefault="00EC040E" w:rsidP="00421FB6">
      <w:pPr>
        <w:pStyle w:val="Eslovn"/>
        <w:widowControl/>
        <w:numPr>
          <w:ilvl w:val="0"/>
          <w:numId w:val="21"/>
        </w:numPr>
        <w:ind w:left="851" w:hanging="425"/>
        <w:rPr>
          <w:sz w:val="22"/>
        </w:rPr>
      </w:pPr>
      <w:r w:rsidRPr="00B2793C">
        <w:rPr>
          <w:sz w:val="22"/>
        </w:rPr>
        <w:t>Reakce na incident, zahájení řešení</w:t>
      </w:r>
      <w:r w:rsidR="00B2793C">
        <w:rPr>
          <w:sz w:val="22"/>
        </w:rPr>
        <w:t>:</w:t>
      </w:r>
      <w:r w:rsidRPr="00B2793C">
        <w:rPr>
          <w:sz w:val="22"/>
        </w:rPr>
        <w:tab/>
        <w:t>8 hod</w:t>
      </w:r>
    </w:p>
    <w:p w:rsidR="00EC040E" w:rsidRPr="00B2793C" w:rsidRDefault="00EC040E" w:rsidP="00421FB6">
      <w:pPr>
        <w:pStyle w:val="Eslovn"/>
        <w:widowControl/>
        <w:numPr>
          <w:ilvl w:val="0"/>
          <w:numId w:val="21"/>
        </w:numPr>
        <w:ind w:left="851" w:hanging="425"/>
        <w:rPr>
          <w:sz w:val="22"/>
        </w:rPr>
      </w:pPr>
      <w:r w:rsidRPr="00B2793C">
        <w:rPr>
          <w:sz w:val="22"/>
        </w:rPr>
        <w:t>Doba pro vyřešení incidentu</w:t>
      </w:r>
      <w:r w:rsidR="00B2793C">
        <w:rPr>
          <w:sz w:val="22"/>
        </w:rPr>
        <w:t>:</w:t>
      </w:r>
      <w:r w:rsidRPr="00B2793C">
        <w:rPr>
          <w:sz w:val="22"/>
        </w:rPr>
        <w:tab/>
      </w:r>
      <w:r w:rsidRPr="00B2793C">
        <w:rPr>
          <w:sz w:val="22"/>
        </w:rPr>
        <w:tab/>
        <w:t>48 hod</w:t>
      </w:r>
    </w:p>
    <w:p w:rsidR="0091271F" w:rsidRDefault="00B2793C" w:rsidP="008F2F43">
      <w:pPr>
        <w:pStyle w:val="Eslovn"/>
        <w:widowControl/>
        <w:numPr>
          <w:ilvl w:val="0"/>
          <w:numId w:val="19"/>
        </w:numPr>
        <w:tabs>
          <w:tab w:val="clear" w:pos="1776"/>
        </w:tabs>
        <w:spacing w:before="240"/>
        <w:ind w:left="425" w:hanging="425"/>
        <w:rPr>
          <w:sz w:val="22"/>
          <w:szCs w:val="22"/>
        </w:rPr>
      </w:pPr>
      <w:r>
        <w:rPr>
          <w:sz w:val="22"/>
        </w:rPr>
        <w:t xml:space="preserve">Specifikace jednotlivých parametrů sledovaných v rámci úrovně poskytovaných </w:t>
      </w:r>
      <w:r w:rsidR="00B5244F">
        <w:rPr>
          <w:sz w:val="22"/>
          <w:szCs w:val="22"/>
        </w:rPr>
        <w:t>Datových</w:t>
      </w:r>
      <w:r>
        <w:rPr>
          <w:sz w:val="22"/>
        </w:rPr>
        <w:t xml:space="preserve"> služeb </w:t>
      </w:r>
      <w:r w:rsidRPr="00EC040E">
        <w:rPr>
          <w:sz w:val="22"/>
          <w:szCs w:val="22"/>
        </w:rPr>
        <w:t>je následující:</w:t>
      </w:r>
    </w:p>
    <w:p w:rsidR="0095265D" w:rsidRPr="0095265D" w:rsidRDefault="00B2793C" w:rsidP="00421FB6">
      <w:pPr>
        <w:pStyle w:val="Eslovn"/>
        <w:widowControl/>
        <w:numPr>
          <w:ilvl w:val="0"/>
          <w:numId w:val="22"/>
        </w:numPr>
        <w:ind w:left="851" w:hanging="425"/>
        <w:rPr>
          <w:sz w:val="22"/>
          <w:szCs w:val="22"/>
        </w:rPr>
      </w:pPr>
      <w:r w:rsidRPr="00B2793C">
        <w:rPr>
          <w:b/>
          <w:sz w:val="22"/>
        </w:rPr>
        <w:t>Dostupnost</w:t>
      </w:r>
      <w:r>
        <w:rPr>
          <w:sz w:val="22"/>
        </w:rPr>
        <w:t xml:space="preserve"> – </w:t>
      </w:r>
      <w:r w:rsidR="0095265D">
        <w:rPr>
          <w:color w:val="000000"/>
          <w:sz w:val="22"/>
          <w:szCs w:val="22"/>
        </w:rPr>
        <w:t>p</w:t>
      </w:r>
      <w:r w:rsidR="0095265D" w:rsidRPr="0095265D">
        <w:rPr>
          <w:color w:val="000000"/>
          <w:sz w:val="22"/>
          <w:szCs w:val="22"/>
        </w:rPr>
        <w:t xml:space="preserve">arametr se udává jako požadavek na dobu, v níž má být </w:t>
      </w:r>
      <w:r w:rsidR="00953083">
        <w:rPr>
          <w:color w:val="000000"/>
          <w:sz w:val="22"/>
          <w:szCs w:val="22"/>
        </w:rPr>
        <w:t>s</w:t>
      </w:r>
      <w:r w:rsidR="0095265D">
        <w:rPr>
          <w:color w:val="000000"/>
          <w:sz w:val="22"/>
          <w:szCs w:val="22"/>
        </w:rPr>
        <w:t xml:space="preserve">lužba </w:t>
      </w:r>
      <w:r w:rsidR="00FE10C8">
        <w:rPr>
          <w:color w:val="000000"/>
          <w:sz w:val="22"/>
          <w:szCs w:val="22"/>
        </w:rPr>
        <w:t xml:space="preserve">plně funkční </w:t>
      </w:r>
      <w:r w:rsidR="0095265D" w:rsidRPr="0095265D">
        <w:rPr>
          <w:color w:val="000000"/>
          <w:sz w:val="22"/>
          <w:szCs w:val="22"/>
        </w:rPr>
        <w:t xml:space="preserve">a </w:t>
      </w:r>
      <w:r w:rsidR="0095265D">
        <w:rPr>
          <w:color w:val="000000"/>
          <w:sz w:val="22"/>
          <w:szCs w:val="22"/>
        </w:rPr>
        <w:t xml:space="preserve">současně určuje </w:t>
      </w:r>
      <w:r w:rsidR="0095265D" w:rsidRPr="0095265D">
        <w:rPr>
          <w:color w:val="000000"/>
          <w:sz w:val="22"/>
          <w:szCs w:val="22"/>
        </w:rPr>
        <w:t>povolen</w:t>
      </w:r>
      <w:r w:rsidR="0095265D">
        <w:rPr>
          <w:color w:val="000000"/>
          <w:sz w:val="22"/>
          <w:szCs w:val="22"/>
        </w:rPr>
        <w:t>ou</w:t>
      </w:r>
      <w:r w:rsidR="0095265D" w:rsidRPr="0095265D">
        <w:rPr>
          <w:color w:val="000000"/>
          <w:sz w:val="22"/>
          <w:szCs w:val="22"/>
        </w:rPr>
        <w:t xml:space="preserve"> </w:t>
      </w:r>
      <w:r w:rsidR="00FE10C8">
        <w:rPr>
          <w:color w:val="000000"/>
          <w:sz w:val="22"/>
          <w:szCs w:val="22"/>
        </w:rPr>
        <w:t>dobu, kdy služba není plně funkční</w:t>
      </w:r>
      <w:r w:rsidR="0095265D" w:rsidRPr="0095265D">
        <w:rPr>
          <w:color w:val="000000"/>
          <w:sz w:val="22"/>
          <w:szCs w:val="22"/>
        </w:rPr>
        <w:t>.</w:t>
      </w:r>
      <w:r w:rsidR="0095265D">
        <w:rPr>
          <w:color w:val="000000"/>
          <w:sz w:val="22"/>
          <w:szCs w:val="22"/>
        </w:rPr>
        <w:t xml:space="preserve"> Sledovaným obdobím je jeden měsíc.</w:t>
      </w:r>
      <w:r w:rsidR="0095265D" w:rsidRPr="0095265D">
        <w:rPr>
          <w:color w:val="000000"/>
          <w:sz w:val="22"/>
          <w:szCs w:val="22"/>
        </w:rPr>
        <w:t xml:space="preserve"> </w:t>
      </w:r>
    </w:p>
    <w:p w:rsidR="0095265D" w:rsidRPr="0095265D" w:rsidRDefault="0095265D" w:rsidP="0095265D">
      <w:pPr>
        <w:rPr>
          <w:color w:val="000000"/>
          <w:sz w:val="22"/>
          <w:szCs w:val="22"/>
        </w:rPr>
      </w:pPr>
    </w:p>
    <w:p w:rsidR="0095265D" w:rsidRPr="0095265D" w:rsidRDefault="0095265D" w:rsidP="00144F15">
      <w:pPr>
        <w:ind w:left="80" w:firstLine="708"/>
        <w:rPr>
          <w:color w:val="000000"/>
          <w:sz w:val="22"/>
          <w:szCs w:val="22"/>
        </w:rPr>
      </w:pPr>
      <w:r w:rsidRPr="0095265D">
        <w:rPr>
          <w:color w:val="000000"/>
          <w:sz w:val="22"/>
          <w:szCs w:val="22"/>
        </w:rPr>
        <w:t>Dostupnost je kategorizována v těchto hodnotách:</w:t>
      </w:r>
    </w:p>
    <w:p w:rsidR="0095265D" w:rsidRDefault="0095265D" w:rsidP="00421FB6">
      <w:pPr>
        <w:pStyle w:val="odrka1"/>
        <w:numPr>
          <w:ilvl w:val="0"/>
          <w:numId w:val="25"/>
        </w:numPr>
        <w:spacing w:before="120"/>
        <w:ind w:left="1145" w:hanging="357"/>
        <w:rPr>
          <w:rFonts w:ascii="Times New Roman" w:hAnsi="Times New Roman"/>
          <w:color w:val="000000"/>
          <w:szCs w:val="22"/>
        </w:rPr>
      </w:pPr>
      <w:r w:rsidRPr="0095265D">
        <w:rPr>
          <w:rFonts w:ascii="Times New Roman" w:hAnsi="Times New Roman"/>
          <w:b/>
          <w:color w:val="000000"/>
          <w:szCs w:val="22"/>
        </w:rPr>
        <w:t>velmi vysoká dostupnost</w:t>
      </w:r>
      <w:r w:rsidRPr="0095265D">
        <w:rPr>
          <w:rFonts w:ascii="Times New Roman" w:hAnsi="Times New Roman"/>
          <w:color w:val="000000"/>
          <w:szCs w:val="22"/>
        </w:rPr>
        <w:t xml:space="preserve"> – systém je dostupný v režimu 24 x 7 (24 hodin 7 dní v týdnu) v kvalitě </w:t>
      </w:r>
      <w:r w:rsidR="00F8475E">
        <w:rPr>
          <w:rFonts w:ascii="Times New Roman" w:hAnsi="Times New Roman"/>
          <w:color w:val="000000"/>
          <w:szCs w:val="22"/>
        </w:rPr>
        <w:t>95</w:t>
      </w:r>
      <w:r w:rsidRPr="0095265D">
        <w:rPr>
          <w:rFonts w:ascii="Times New Roman" w:hAnsi="Times New Roman"/>
          <w:color w:val="000000"/>
          <w:szCs w:val="22"/>
        </w:rPr>
        <w:t>,</w:t>
      </w:r>
      <w:r w:rsidR="00F8475E">
        <w:rPr>
          <w:rFonts w:ascii="Times New Roman" w:hAnsi="Times New Roman"/>
          <w:color w:val="000000"/>
          <w:szCs w:val="22"/>
        </w:rPr>
        <w:t>16</w:t>
      </w:r>
      <w:r w:rsidRPr="0095265D">
        <w:rPr>
          <w:rFonts w:ascii="Times New Roman" w:hAnsi="Times New Roman"/>
          <w:color w:val="000000"/>
          <w:szCs w:val="22"/>
        </w:rPr>
        <w:t xml:space="preserve">% (počítáno z 31 dnů, tj. 744 hodin, </w:t>
      </w:r>
      <w:r w:rsidRPr="0095265D">
        <w:rPr>
          <w:rFonts w:ascii="Times New Roman" w:hAnsi="Times New Roman"/>
          <w:b/>
          <w:color w:val="000000"/>
          <w:szCs w:val="22"/>
        </w:rPr>
        <w:t xml:space="preserve">nedostupnost </w:t>
      </w:r>
      <w:r w:rsidR="00F8475E">
        <w:rPr>
          <w:rFonts w:ascii="Times New Roman" w:hAnsi="Times New Roman"/>
          <w:b/>
          <w:color w:val="000000"/>
          <w:szCs w:val="22"/>
        </w:rPr>
        <w:t>36</w:t>
      </w:r>
      <w:r w:rsidR="00F8475E" w:rsidRPr="0095265D">
        <w:rPr>
          <w:rFonts w:ascii="Times New Roman" w:hAnsi="Times New Roman"/>
          <w:b/>
          <w:color w:val="000000"/>
          <w:szCs w:val="22"/>
        </w:rPr>
        <w:t xml:space="preserve"> </w:t>
      </w:r>
      <w:r w:rsidRPr="0095265D">
        <w:rPr>
          <w:rFonts w:ascii="Times New Roman" w:hAnsi="Times New Roman"/>
          <w:b/>
          <w:color w:val="000000"/>
          <w:szCs w:val="22"/>
        </w:rPr>
        <w:t>hod za 1 měsíc</w:t>
      </w:r>
      <w:r w:rsidRPr="0095265D">
        <w:rPr>
          <w:rFonts w:ascii="Times New Roman" w:hAnsi="Times New Roman"/>
          <w:color w:val="000000"/>
          <w:szCs w:val="22"/>
        </w:rPr>
        <w:t xml:space="preserve">, (744 – </w:t>
      </w:r>
      <w:r w:rsidR="00F8475E">
        <w:rPr>
          <w:rFonts w:ascii="Times New Roman" w:hAnsi="Times New Roman"/>
          <w:color w:val="000000"/>
          <w:szCs w:val="22"/>
        </w:rPr>
        <w:t>36</w:t>
      </w:r>
      <w:r w:rsidRPr="0095265D">
        <w:rPr>
          <w:rFonts w:ascii="Times New Roman" w:hAnsi="Times New Roman"/>
          <w:color w:val="000000"/>
          <w:szCs w:val="22"/>
        </w:rPr>
        <w:t xml:space="preserve">/744)). Jednotlivé časové úseky nedostupnosti </w:t>
      </w:r>
      <w:r w:rsidR="00B5244F" w:rsidRPr="00B5244F">
        <w:rPr>
          <w:rFonts w:ascii="Times New Roman" w:hAnsi="Times New Roman"/>
          <w:color w:val="000000"/>
          <w:szCs w:val="22"/>
        </w:rPr>
        <w:t>Datových</w:t>
      </w:r>
      <w:r>
        <w:rPr>
          <w:rFonts w:ascii="Times New Roman" w:hAnsi="Times New Roman"/>
          <w:color w:val="000000"/>
          <w:szCs w:val="22"/>
        </w:rPr>
        <w:t xml:space="preserve"> </w:t>
      </w:r>
      <w:r w:rsidRPr="0095265D">
        <w:rPr>
          <w:rFonts w:ascii="Times New Roman" w:hAnsi="Times New Roman"/>
          <w:color w:val="000000"/>
          <w:szCs w:val="22"/>
        </w:rPr>
        <w:t>Služeb za sledované období se sčítají.</w:t>
      </w:r>
    </w:p>
    <w:p w:rsidR="00144F15" w:rsidRPr="00144F15" w:rsidRDefault="00144F15" w:rsidP="00144F15">
      <w:pPr>
        <w:pStyle w:val="Odstavecseseznamem"/>
        <w:ind w:left="1146"/>
        <w:rPr>
          <w:b/>
          <w:bCs/>
          <w:color w:val="000000"/>
          <w:sz w:val="22"/>
          <w:szCs w:val="22"/>
        </w:rPr>
      </w:pPr>
      <w:r w:rsidRPr="00144F15">
        <w:rPr>
          <w:color w:val="000000"/>
          <w:sz w:val="22"/>
          <w:szCs w:val="22"/>
        </w:rPr>
        <w:t xml:space="preserve">Výpočet:  </w:t>
      </w:r>
      <w:r w:rsidR="00100834">
        <w:rPr>
          <w:noProof/>
          <w:position w:val="-24"/>
        </w:rPr>
        <w:drawing>
          <wp:inline distT="0" distB="0" distL="0" distR="0">
            <wp:extent cx="1932305" cy="37401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374015"/>
                    </a:xfrm>
                    <a:prstGeom prst="rect">
                      <a:avLst/>
                    </a:prstGeom>
                    <a:noFill/>
                    <a:ln>
                      <a:noFill/>
                    </a:ln>
                  </pic:spPr>
                </pic:pic>
              </a:graphicData>
            </a:graphic>
          </wp:inline>
        </w:drawing>
      </w:r>
      <w:r w:rsidRPr="00144F15">
        <w:rPr>
          <w:color w:val="000000"/>
          <w:sz w:val="22"/>
          <w:szCs w:val="22"/>
        </w:rPr>
        <w:t xml:space="preserve">  </w:t>
      </w:r>
    </w:p>
    <w:p w:rsidR="00144F15" w:rsidRPr="00144F15" w:rsidRDefault="00144F15" w:rsidP="00144F15">
      <w:pPr>
        <w:pStyle w:val="Odstavecseseznamem"/>
        <w:ind w:left="1146"/>
        <w:rPr>
          <w:color w:val="000000"/>
          <w:sz w:val="22"/>
          <w:szCs w:val="22"/>
        </w:rPr>
      </w:pPr>
      <w:proofErr w:type="spellStart"/>
      <w:r w:rsidRPr="00144F15">
        <w:rPr>
          <w:color w:val="000000"/>
          <w:sz w:val="22"/>
          <w:szCs w:val="22"/>
        </w:rPr>
        <w:t>Ts</w:t>
      </w:r>
      <w:proofErr w:type="spellEnd"/>
      <w:r w:rsidRPr="00144F15">
        <w:rPr>
          <w:color w:val="000000"/>
          <w:sz w:val="22"/>
          <w:szCs w:val="22"/>
        </w:rPr>
        <w:t xml:space="preserve"> - doba </w:t>
      </w:r>
      <w:r>
        <w:rPr>
          <w:color w:val="000000"/>
          <w:sz w:val="22"/>
          <w:szCs w:val="22"/>
        </w:rPr>
        <w:t xml:space="preserve">dostupnosti </w:t>
      </w:r>
      <w:r w:rsidR="00B5244F">
        <w:rPr>
          <w:sz w:val="22"/>
          <w:szCs w:val="22"/>
        </w:rPr>
        <w:t>Datové</w:t>
      </w:r>
      <w:r w:rsidRPr="00144F15">
        <w:rPr>
          <w:color w:val="000000"/>
          <w:sz w:val="22"/>
          <w:szCs w:val="22"/>
        </w:rPr>
        <w:t xml:space="preserve"> služby za </w:t>
      </w:r>
      <w:r>
        <w:rPr>
          <w:color w:val="000000"/>
          <w:sz w:val="22"/>
          <w:szCs w:val="22"/>
        </w:rPr>
        <w:t>měsíc v hodinách</w:t>
      </w:r>
    </w:p>
    <w:p w:rsidR="00144F15" w:rsidRDefault="00144F15" w:rsidP="00144F15">
      <w:pPr>
        <w:pStyle w:val="Odstavecseseznamem"/>
        <w:ind w:left="1146"/>
        <w:jc w:val="both"/>
        <w:rPr>
          <w:color w:val="000000"/>
          <w:sz w:val="22"/>
          <w:szCs w:val="22"/>
        </w:rPr>
      </w:pPr>
      <w:proofErr w:type="spellStart"/>
      <w:r w:rsidRPr="00144F15">
        <w:rPr>
          <w:color w:val="000000"/>
          <w:sz w:val="22"/>
          <w:szCs w:val="22"/>
        </w:rPr>
        <w:t>Tn</w:t>
      </w:r>
      <w:proofErr w:type="spellEnd"/>
      <w:r w:rsidRPr="00144F15">
        <w:rPr>
          <w:color w:val="000000"/>
          <w:sz w:val="22"/>
          <w:szCs w:val="22"/>
        </w:rPr>
        <w:t xml:space="preserve"> - doba nedostupnosti </w:t>
      </w:r>
      <w:r w:rsidR="00B5244F">
        <w:rPr>
          <w:sz w:val="22"/>
          <w:szCs w:val="22"/>
        </w:rPr>
        <w:t>Datové</w:t>
      </w:r>
      <w:r>
        <w:rPr>
          <w:color w:val="000000"/>
          <w:sz w:val="22"/>
          <w:szCs w:val="22"/>
        </w:rPr>
        <w:t xml:space="preserve"> </w:t>
      </w:r>
      <w:r w:rsidRPr="00144F15">
        <w:rPr>
          <w:color w:val="000000"/>
          <w:sz w:val="22"/>
          <w:szCs w:val="22"/>
        </w:rPr>
        <w:t xml:space="preserve">služby za </w:t>
      </w:r>
      <w:r>
        <w:rPr>
          <w:color w:val="000000"/>
          <w:sz w:val="22"/>
          <w:szCs w:val="22"/>
        </w:rPr>
        <w:t>měsíc v hodinách</w:t>
      </w:r>
    </w:p>
    <w:p w:rsidR="00144F15" w:rsidRPr="00144F15" w:rsidRDefault="00144F15" w:rsidP="00144F15">
      <w:pPr>
        <w:pStyle w:val="Odstavecseseznamem"/>
        <w:ind w:left="1146"/>
        <w:jc w:val="both"/>
        <w:rPr>
          <w:color w:val="000000"/>
          <w:sz w:val="22"/>
          <w:szCs w:val="22"/>
        </w:rPr>
      </w:pPr>
    </w:p>
    <w:p w:rsidR="0095265D" w:rsidRPr="0095265D" w:rsidRDefault="0095265D" w:rsidP="00421FB6">
      <w:pPr>
        <w:pStyle w:val="odrka1"/>
        <w:numPr>
          <w:ilvl w:val="0"/>
          <w:numId w:val="25"/>
        </w:numPr>
        <w:rPr>
          <w:rFonts w:ascii="Times New Roman" w:hAnsi="Times New Roman"/>
          <w:color w:val="000000"/>
          <w:szCs w:val="22"/>
        </w:rPr>
      </w:pPr>
      <w:r w:rsidRPr="0095265D">
        <w:rPr>
          <w:rFonts w:ascii="Times New Roman" w:hAnsi="Times New Roman"/>
          <w:b/>
          <w:color w:val="000000"/>
          <w:szCs w:val="22"/>
        </w:rPr>
        <w:lastRenderedPageBreak/>
        <w:t>vysoká dostupnost</w:t>
      </w:r>
      <w:r w:rsidRPr="0095265D">
        <w:rPr>
          <w:rFonts w:ascii="Times New Roman" w:hAnsi="Times New Roman"/>
          <w:color w:val="000000"/>
          <w:szCs w:val="22"/>
        </w:rPr>
        <w:t xml:space="preserve"> – systém je dostupný v režimu 8 x 5 (8 hodin v pracovní dny</w:t>
      </w:r>
      <w:r w:rsidR="00E01600">
        <w:rPr>
          <w:rFonts w:ascii="Times New Roman" w:hAnsi="Times New Roman"/>
          <w:color w:val="000000"/>
          <w:szCs w:val="22"/>
        </w:rPr>
        <w:t xml:space="preserve"> podle Českého kalendáře v době od 8 do 16 hodin</w:t>
      </w:r>
      <w:r w:rsidRPr="0095265D">
        <w:rPr>
          <w:rFonts w:ascii="Times New Roman" w:hAnsi="Times New Roman"/>
          <w:color w:val="000000"/>
          <w:szCs w:val="22"/>
        </w:rPr>
        <w:t xml:space="preserve">) v kvalitě 95,24% (počítáno 21 pracovních dnů </w:t>
      </w:r>
      <w:r w:rsidR="00E01600">
        <w:rPr>
          <w:rFonts w:ascii="Times New Roman" w:hAnsi="Times New Roman"/>
          <w:color w:val="000000"/>
          <w:szCs w:val="22"/>
        </w:rPr>
        <w:t xml:space="preserve">v době </w:t>
      </w:r>
      <w:r w:rsidR="00E01600" w:rsidRPr="00E01600">
        <w:rPr>
          <w:rFonts w:ascii="Times New Roman" w:hAnsi="Times New Roman"/>
          <w:color w:val="000000"/>
          <w:szCs w:val="22"/>
        </w:rPr>
        <w:t>od 8 do 16 hod</w:t>
      </w:r>
      <w:r w:rsidR="00E01600">
        <w:rPr>
          <w:rFonts w:ascii="Times New Roman" w:hAnsi="Times New Roman"/>
          <w:color w:val="000000"/>
          <w:szCs w:val="22"/>
        </w:rPr>
        <w:t>.</w:t>
      </w:r>
      <w:r w:rsidR="00E01600" w:rsidRPr="00E01600">
        <w:rPr>
          <w:rFonts w:ascii="Times New Roman" w:hAnsi="Times New Roman"/>
          <w:color w:val="000000"/>
          <w:szCs w:val="22"/>
        </w:rPr>
        <w:t xml:space="preserve"> </w:t>
      </w:r>
      <w:r w:rsidRPr="0095265D">
        <w:rPr>
          <w:rFonts w:ascii="Times New Roman" w:hAnsi="Times New Roman"/>
          <w:color w:val="000000"/>
          <w:szCs w:val="22"/>
        </w:rPr>
        <w:t xml:space="preserve">v měsíci, </w:t>
      </w:r>
      <w:r w:rsidRPr="0095265D">
        <w:rPr>
          <w:rFonts w:ascii="Times New Roman" w:hAnsi="Times New Roman"/>
          <w:b/>
          <w:color w:val="000000"/>
          <w:szCs w:val="22"/>
        </w:rPr>
        <w:t>nedostupnost 8 pracovních hodin za 1 měsíc</w:t>
      </w:r>
      <w:r>
        <w:rPr>
          <w:rFonts w:ascii="Times New Roman" w:hAnsi="Times New Roman"/>
          <w:color w:val="000000"/>
          <w:szCs w:val="22"/>
        </w:rPr>
        <w:t xml:space="preserve">, </w:t>
      </w:r>
      <w:r w:rsidRPr="0095265D">
        <w:rPr>
          <w:rFonts w:ascii="Times New Roman" w:hAnsi="Times New Roman"/>
          <w:color w:val="000000"/>
          <w:szCs w:val="22"/>
        </w:rPr>
        <w:t xml:space="preserve">(168-8/168)). Jednotlivé časové úseky nedostupnosti </w:t>
      </w:r>
      <w:r w:rsidR="00B5244F" w:rsidRPr="00B5244F">
        <w:rPr>
          <w:rFonts w:ascii="Times New Roman" w:hAnsi="Times New Roman"/>
          <w:color w:val="000000"/>
          <w:szCs w:val="22"/>
        </w:rPr>
        <w:t>Datových</w:t>
      </w:r>
      <w:r>
        <w:rPr>
          <w:rFonts w:ascii="Times New Roman" w:hAnsi="Times New Roman"/>
          <w:color w:val="000000"/>
          <w:szCs w:val="22"/>
        </w:rPr>
        <w:t xml:space="preserve"> </w:t>
      </w:r>
      <w:r w:rsidRPr="0095265D">
        <w:rPr>
          <w:rFonts w:ascii="Times New Roman" w:hAnsi="Times New Roman"/>
          <w:color w:val="000000"/>
          <w:szCs w:val="22"/>
        </w:rPr>
        <w:t>Služeb za sledované období se sčítají.</w:t>
      </w:r>
      <w:r w:rsidR="00E01600">
        <w:rPr>
          <w:rFonts w:ascii="Times New Roman" w:hAnsi="Times New Roman"/>
          <w:color w:val="000000"/>
          <w:szCs w:val="22"/>
        </w:rPr>
        <w:t xml:space="preserve"> </w:t>
      </w:r>
    </w:p>
    <w:p w:rsidR="0095265D" w:rsidRPr="00144F15" w:rsidRDefault="0095265D" w:rsidP="00144F15">
      <w:pPr>
        <w:ind w:left="438" w:firstLine="708"/>
        <w:rPr>
          <w:b/>
          <w:bCs/>
          <w:color w:val="000000"/>
          <w:sz w:val="22"/>
          <w:szCs w:val="22"/>
        </w:rPr>
      </w:pPr>
      <w:r w:rsidRPr="0095265D">
        <w:rPr>
          <w:color w:val="000000"/>
          <w:sz w:val="22"/>
          <w:szCs w:val="22"/>
        </w:rPr>
        <w:t xml:space="preserve">Výpočet:  </w:t>
      </w:r>
      <w:r w:rsidR="00100834">
        <w:rPr>
          <w:noProof/>
          <w:color w:val="000000"/>
          <w:position w:val="-24"/>
          <w:sz w:val="22"/>
          <w:szCs w:val="22"/>
        </w:rPr>
        <w:drawing>
          <wp:inline distT="0" distB="0" distL="0" distR="0">
            <wp:extent cx="1932305" cy="37401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374015"/>
                    </a:xfrm>
                    <a:prstGeom prst="rect">
                      <a:avLst/>
                    </a:prstGeom>
                    <a:noFill/>
                    <a:ln>
                      <a:noFill/>
                    </a:ln>
                  </pic:spPr>
                </pic:pic>
              </a:graphicData>
            </a:graphic>
          </wp:inline>
        </w:drawing>
      </w:r>
      <w:r w:rsidRPr="0095265D">
        <w:rPr>
          <w:color w:val="000000"/>
          <w:sz w:val="22"/>
          <w:szCs w:val="22"/>
        </w:rPr>
        <w:t xml:space="preserve">  </w:t>
      </w:r>
    </w:p>
    <w:p w:rsidR="0095265D" w:rsidRPr="0095265D" w:rsidRDefault="00144F15" w:rsidP="0095265D">
      <w:pPr>
        <w:ind w:left="708" w:firstLine="438"/>
        <w:rPr>
          <w:color w:val="000000"/>
          <w:sz w:val="22"/>
          <w:szCs w:val="22"/>
        </w:rPr>
      </w:pPr>
      <w:proofErr w:type="spellStart"/>
      <w:r>
        <w:rPr>
          <w:color w:val="000000"/>
          <w:sz w:val="22"/>
          <w:szCs w:val="22"/>
        </w:rPr>
        <w:t>Ts</w:t>
      </w:r>
      <w:proofErr w:type="spellEnd"/>
      <w:r>
        <w:rPr>
          <w:color w:val="000000"/>
          <w:sz w:val="22"/>
          <w:szCs w:val="22"/>
        </w:rPr>
        <w:t xml:space="preserve"> - doba dostupnosti</w:t>
      </w:r>
      <w:r w:rsidR="0095265D" w:rsidRPr="0095265D">
        <w:rPr>
          <w:color w:val="000000"/>
          <w:sz w:val="22"/>
          <w:szCs w:val="22"/>
        </w:rPr>
        <w:t xml:space="preserve"> služby za </w:t>
      </w:r>
      <w:r>
        <w:rPr>
          <w:color w:val="000000"/>
          <w:sz w:val="22"/>
          <w:szCs w:val="22"/>
        </w:rPr>
        <w:t xml:space="preserve">měsíc </w:t>
      </w:r>
      <w:r w:rsidR="00E01600" w:rsidRPr="00E01600">
        <w:rPr>
          <w:color w:val="000000"/>
          <w:sz w:val="22"/>
          <w:szCs w:val="22"/>
        </w:rPr>
        <w:t xml:space="preserve">v hodinách </w:t>
      </w:r>
      <w:r>
        <w:rPr>
          <w:color w:val="000000"/>
          <w:sz w:val="22"/>
          <w:szCs w:val="22"/>
        </w:rPr>
        <w:t>v</w:t>
      </w:r>
      <w:r w:rsidR="00E01600">
        <w:rPr>
          <w:color w:val="000000"/>
          <w:sz w:val="22"/>
          <w:szCs w:val="22"/>
        </w:rPr>
        <w:t xml:space="preserve"> pracovní dny v době </w:t>
      </w:r>
      <w:r w:rsidR="00E01600" w:rsidRPr="00E01600">
        <w:rPr>
          <w:color w:val="000000"/>
          <w:sz w:val="22"/>
          <w:szCs w:val="22"/>
        </w:rPr>
        <w:t>od 8 do 16 hodin</w:t>
      </w:r>
    </w:p>
    <w:p w:rsidR="0095265D" w:rsidRDefault="0095265D" w:rsidP="00332F37">
      <w:pPr>
        <w:ind w:left="708" w:firstLine="438"/>
        <w:rPr>
          <w:color w:val="000000"/>
          <w:sz w:val="22"/>
          <w:szCs w:val="22"/>
        </w:rPr>
      </w:pPr>
      <w:proofErr w:type="spellStart"/>
      <w:r w:rsidRPr="0095265D">
        <w:rPr>
          <w:color w:val="000000"/>
          <w:sz w:val="22"/>
          <w:szCs w:val="22"/>
        </w:rPr>
        <w:t>Tn</w:t>
      </w:r>
      <w:proofErr w:type="spellEnd"/>
      <w:r w:rsidRPr="0095265D">
        <w:rPr>
          <w:color w:val="000000"/>
          <w:sz w:val="22"/>
          <w:szCs w:val="22"/>
        </w:rPr>
        <w:t xml:space="preserve"> - doba nedostupnosti služby </w:t>
      </w:r>
      <w:r w:rsidR="00E01600" w:rsidRPr="0095265D">
        <w:rPr>
          <w:color w:val="000000"/>
          <w:sz w:val="22"/>
          <w:szCs w:val="22"/>
        </w:rPr>
        <w:t xml:space="preserve">za </w:t>
      </w:r>
      <w:r w:rsidR="00E01600">
        <w:rPr>
          <w:color w:val="000000"/>
          <w:sz w:val="22"/>
          <w:szCs w:val="22"/>
        </w:rPr>
        <w:t xml:space="preserve">měsíc </w:t>
      </w:r>
      <w:r w:rsidR="00E01600" w:rsidRPr="00E01600">
        <w:rPr>
          <w:color w:val="000000"/>
          <w:sz w:val="22"/>
          <w:szCs w:val="22"/>
        </w:rPr>
        <w:t xml:space="preserve">v hodinách </w:t>
      </w:r>
      <w:r w:rsidR="00E01600">
        <w:rPr>
          <w:color w:val="000000"/>
          <w:sz w:val="22"/>
          <w:szCs w:val="22"/>
        </w:rPr>
        <w:t xml:space="preserve">v pracovní dny v době </w:t>
      </w:r>
      <w:r w:rsidR="00E01600" w:rsidRPr="00E01600">
        <w:rPr>
          <w:color w:val="000000"/>
          <w:sz w:val="22"/>
          <w:szCs w:val="22"/>
        </w:rPr>
        <w:t>od 8 do 16 hodin</w:t>
      </w:r>
    </w:p>
    <w:p w:rsidR="0013397D" w:rsidRPr="0013397D" w:rsidRDefault="00B2793C" w:rsidP="008F2F43">
      <w:pPr>
        <w:pStyle w:val="Eslovn"/>
        <w:widowControl/>
        <w:numPr>
          <w:ilvl w:val="0"/>
          <w:numId w:val="22"/>
        </w:numPr>
        <w:spacing w:before="240"/>
        <w:ind w:left="850" w:hanging="425"/>
        <w:rPr>
          <w:color w:val="000000"/>
          <w:sz w:val="22"/>
        </w:rPr>
      </w:pPr>
      <w:r w:rsidRPr="0013397D">
        <w:rPr>
          <w:b/>
          <w:sz w:val="22"/>
        </w:rPr>
        <w:t>Odezva zobrazení dat</w:t>
      </w:r>
      <w:r w:rsidR="0013397D">
        <w:rPr>
          <w:sz w:val="22"/>
        </w:rPr>
        <w:t xml:space="preserve"> – </w:t>
      </w:r>
      <w:r w:rsidR="0013397D" w:rsidRPr="0013397D">
        <w:rPr>
          <w:color w:val="000000"/>
          <w:sz w:val="22"/>
        </w:rPr>
        <w:t>doba k provedení operace, udává maximální časový úsek od zadání příkazu k jeho provedení, zobrazení nebo vytištění.</w:t>
      </w:r>
      <w:r w:rsidR="0013397D">
        <w:rPr>
          <w:color w:val="000000"/>
          <w:sz w:val="22"/>
        </w:rPr>
        <w:t xml:space="preserve"> V případě, že </w:t>
      </w:r>
      <w:r w:rsidR="0013397D" w:rsidRPr="0013397D">
        <w:rPr>
          <w:color w:val="000000"/>
          <w:sz w:val="22"/>
        </w:rPr>
        <w:t xml:space="preserve">odezva </w:t>
      </w:r>
      <w:r w:rsidR="0013397D">
        <w:rPr>
          <w:color w:val="000000"/>
          <w:sz w:val="22"/>
        </w:rPr>
        <w:t xml:space="preserve">zobrazení dat </w:t>
      </w:r>
      <w:r w:rsidR="0013397D" w:rsidRPr="0013397D">
        <w:rPr>
          <w:color w:val="000000"/>
          <w:sz w:val="22"/>
        </w:rPr>
        <w:t xml:space="preserve">překročí </w:t>
      </w:r>
      <w:r w:rsidR="0013397D">
        <w:rPr>
          <w:color w:val="000000"/>
          <w:sz w:val="22"/>
        </w:rPr>
        <w:t>stanovenou</w:t>
      </w:r>
      <w:r w:rsidR="0013397D" w:rsidRPr="0013397D">
        <w:rPr>
          <w:color w:val="000000"/>
          <w:sz w:val="22"/>
        </w:rPr>
        <w:t xml:space="preserve"> dobu, má se za to, že služba je </w:t>
      </w:r>
      <w:r w:rsidR="0013397D">
        <w:rPr>
          <w:color w:val="000000"/>
          <w:sz w:val="22"/>
        </w:rPr>
        <w:t>nedostupná.</w:t>
      </w:r>
    </w:p>
    <w:p w:rsidR="0013397D" w:rsidRPr="0013397D" w:rsidRDefault="00B2793C" w:rsidP="00421FB6">
      <w:pPr>
        <w:pStyle w:val="Eslovn"/>
        <w:widowControl/>
        <w:numPr>
          <w:ilvl w:val="0"/>
          <w:numId w:val="22"/>
        </w:numPr>
        <w:ind w:left="851" w:hanging="425"/>
        <w:rPr>
          <w:sz w:val="22"/>
          <w:szCs w:val="22"/>
        </w:rPr>
      </w:pPr>
      <w:r w:rsidRPr="0013397D">
        <w:rPr>
          <w:b/>
          <w:sz w:val="22"/>
        </w:rPr>
        <w:t>Odezva uložení dat</w:t>
      </w:r>
      <w:r w:rsidR="0013397D">
        <w:rPr>
          <w:sz w:val="22"/>
        </w:rPr>
        <w:t xml:space="preserve"> – maximální </w:t>
      </w:r>
      <w:r w:rsidR="0013397D" w:rsidRPr="0013397D">
        <w:rPr>
          <w:color w:val="000000"/>
          <w:sz w:val="22"/>
        </w:rPr>
        <w:t>doba</w:t>
      </w:r>
      <w:r w:rsidR="0013397D">
        <w:rPr>
          <w:color w:val="000000"/>
          <w:sz w:val="22"/>
        </w:rPr>
        <w:t xml:space="preserve"> </w:t>
      </w:r>
      <w:r w:rsidR="0013397D" w:rsidRPr="0013397D">
        <w:rPr>
          <w:color w:val="000000"/>
          <w:sz w:val="22"/>
        </w:rPr>
        <w:t>mezi odeslání</w:t>
      </w:r>
      <w:r w:rsidR="0013397D">
        <w:rPr>
          <w:color w:val="000000"/>
          <w:sz w:val="22"/>
        </w:rPr>
        <w:t>m dat z přijímače</w:t>
      </w:r>
      <w:r w:rsidR="0013397D" w:rsidRPr="0013397D">
        <w:rPr>
          <w:color w:val="000000"/>
          <w:sz w:val="22"/>
        </w:rPr>
        <w:t xml:space="preserve"> </w:t>
      </w:r>
      <w:r w:rsidR="0013397D">
        <w:rPr>
          <w:color w:val="000000"/>
          <w:sz w:val="22"/>
        </w:rPr>
        <w:t>a zobrazením těchto dat</w:t>
      </w:r>
      <w:r w:rsidR="0013397D" w:rsidRPr="0013397D">
        <w:rPr>
          <w:color w:val="000000"/>
          <w:sz w:val="22"/>
        </w:rPr>
        <w:t xml:space="preserve"> v informačním systému pro správu dat a datového uložiště</w:t>
      </w:r>
      <w:r w:rsidR="0013397D">
        <w:rPr>
          <w:color w:val="000000"/>
          <w:sz w:val="22"/>
        </w:rPr>
        <w:t>.</w:t>
      </w:r>
      <w:r w:rsidR="0013397D">
        <w:rPr>
          <w:sz w:val="22"/>
          <w:szCs w:val="22"/>
        </w:rPr>
        <w:t xml:space="preserve"> </w:t>
      </w:r>
      <w:r w:rsidR="0013397D" w:rsidRPr="0013397D">
        <w:rPr>
          <w:color w:val="000000"/>
          <w:sz w:val="22"/>
        </w:rPr>
        <w:t>V případě, že odezva uložení dat překročí stanovenou dobu, má se za to, že služba je nedostupná.</w:t>
      </w:r>
    </w:p>
    <w:p w:rsidR="0013397D" w:rsidRPr="003A05DD" w:rsidRDefault="00B2793C" w:rsidP="00421FB6">
      <w:pPr>
        <w:pStyle w:val="Eslovn"/>
        <w:widowControl/>
        <w:numPr>
          <w:ilvl w:val="0"/>
          <w:numId w:val="22"/>
        </w:numPr>
        <w:ind w:left="851" w:hanging="425"/>
        <w:rPr>
          <w:sz w:val="22"/>
          <w:szCs w:val="22"/>
        </w:rPr>
      </w:pPr>
      <w:r w:rsidRPr="0013397D">
        <w:rPr>
          <w:b/>
          <w:sz w:val="22"/>
          <w:szCs w:val="22"/>
        </w:rPr>
        <w:t xml:space="preserve">Úroveň </w:t>
      </w:r>
      <w:r w:rsidR="00B520FD">
        <w:rPr>
          <w:b/>
          <w:sz w:val="22"/>
          <w:szCs w:val="22"/>
        </w:rPr>
        <w:t>technické pomoci</w:t>
      </w:r>
      <w:r w:rsidR="0013397D">
        <w:rPr>
          <w:sz w:val="22"/>
          <w:szCs w:val="22"/>
        </w:rPr>
        <w:t xml:space="preserve"> – doba, ve které dodava</w:t>
      </w:r>
      <w:r w:rsidR="003A05DD">
        <w:rPr>
          <w:sz w:val="22"/>
          <w:szCs w:val="22"/>
        </w:rPr>
        <w:t>tel poskytuje</w:t>
      </w:r>
      <w:r w:rsidR="0013397D">
        <w:rPr>
          <w:sz w:val="22"/>
          <w:szCs w:val="22"/>
        </w:rPr>
        <w:t xml:space="preserve"> technick</w:t>
      </w:r>
      <w:r w:rsidR="00DD5158">
        <w:rPr>
          <w:sz w:val="22"/>
          <w:szCs w:val="22"/>
        </w:rPr>
        <w:t>ou</w:t>
      </w:r>
      <w:r w:rsidR="0013397D">
        <w:rPr>
          <w:sz w:val="22"/>
          <w:szCs w:val="22"/>
        </w:rPr>
        <w:t xml:space="preserve"> </w:t>
      </w:r>
      <w:r w:rsidR="00B520FD">
        <w:rPr>
          <w:sz w:val="22"/>
          <w:szCs w:val="22"/>
        </w:rPr>
        <w:t xml:space="preserve">pomoc při poskytování </w:t>
      </w:r>
      <w:r w:rsidR="00B5244F">
        <w:rPr>
          <w:sz w:val="22"/>
          <w:szCs w:val="22"/>
        </w:rPr>
        <w:t>Datových</w:t>
      </w:r>
      <w:r w:rsidR="0013397D">
        <w:rPr>
          <w:sz w:val="22"/>
          <w:szCs w:val="22"/>
        </w:rPr>
        <w:t xml:space="preserve"> služeb.</w:t>
      </w:r>
      <w:r w:rsidR="003A05DD">
        <w:rPr>
          <w:sz w:val="22"/>
          <w:szCs w:val="22"/>
        </w:rPr>
        <w:t xml:space="preserve"> </w:t>
      </w:r>
      <w:r w:rsidR="003A05DD" w:rsidRPr="003A05DD">
        <w:rPr>
          <w:color w:val="000000"/>
          <w:sz w:val="22"/>
        </w:rPr>
        <w:t xml:space="preserve">V případě, že </w:t>
      </w:r>
      <w:r w:rsidR="003A05DD">
        <w:rPr>
          <w:color w:val="000000"/>
          <w:sz w:val="22"/>
        </w:rPr>
        <w:t xml:space="preserve">dodavatel </w:t>
      </w:r>
      <w:r w:rsidR="003A05DD" w:rsidRPr="003A05DD">
        <w:rPr>
          <w:color w:val="000000"/>
          <w:sz w:val="22"/>
        </w:rPr>
        <w:t>ve stanovené době</w:t>
      </w:r>
      <w:r w:rsidR="003A05DD" w:rsidRPr="003A05DD">
        <w:rPr>
          <w:sz w:val="22"/>
          <w:szCs w:val="22"/>
        </w:rPr>
        <w:t xml:space="preserve"> neposkytuje technick</w:t>
      </w:r>
      <w:r w:rsidR="00B520FD">
        <w:rPr>
          <w:sz w:val="22"/>
          <w:szCs w:val="22"/>
        </w:rPr>
        <w:t>ou</w:t>
      </w:r>
      <w:r w:rsidR="003A05DD" w:rsidRPr="003A05DD">
        <w:rPr>
          <w:sz w:val="22"/>
          <w:szCs w:val="22"/>
        </w:rPr>
        <w:t xml:space="preserve"> </w:t>
      </w:r>
      <w:r w:rsidR="00B520FD">
        <w:rPr>
          <w:sz w:val="22"/>
          <w:szCs w:val="22"/>
        </w:rPr>
        <w:t>pomoc při poskytování</w:t>
      </w:r>
      <w:r w:rsidR="00B520FD" w:rsidRPr="003A05DD">
        <w:rPr>
          <w:sz w:val="22"/>
          <w:szCs w:val="22"/>
        </w:rPr>
        <w:t xml:space="preserve"> </w:t>
      </w:r>
      <w:r w:rsidR="00B5244F">
        <w:rPr>
          <w:sz w:val="22"/>
          <w:szCs w:val="22"/>
        </w:rPr>
        <w:t>Datových</w:t>
      </w:r>
      <w:r w:rsidR="003A05DD" w:rsidRPr="003A05DD">
        <w:rPr>
          <w:sz w:val="22"/>
          <w:szCs w:val="22"/>
        </w:rPr>
        <w:t xml:space="preserve"> služeb</w:t>
      </w:r>
      <w:r w:rsidR="003A05DD" w:rsidRPr="003A05DD">
        <w:rPr>
          <w:color w:val="000000"/>
          <w:sz w:val="22"/>
        </w:rPr>
        <w:t>, má se za to, že služba je nedostupná.</w:t>
      </w:r>
    </w:p>
    <w:p w:rsidR="00F87803" w:rsidRPr="00F87803" w:rsidRDefault="00D708F0" w:rsidP="00F87803">
      <w:pPr>
        <w:pStyle w:val="Eslovn"/>
        <w:widowControl/>
        <w:numPr>
          <w:ilvl w:val="0"/>
          <w:numId w:val="22"/>
        </w:numPr>
        <w:ind w:left="851" w:hanging="425"/>
        <w:rPr>
          <w:sz w:val="22"/>
          <w:szCs w:val="22"/>
        </w:rPr>
      </w:pPr>
      <w:r w:rsidRPr="003A05DD">
        <w:rPr>
          <w:b/>
          <w:sz w:val="22"/>
        </w:rPr>
        <w:t>Reakce na incident, zahájení řešení</w:t>
      </w:r>
      <w:r w:rsidR="003A05DD">
        <w:rPr>
          <w:sz w:val="22"/>
        </w:rPr>
        <w:t xml:space="preserve"> – maximální časový úsek, v němž musí dodavatel zahájit řešení incidentu </w:t>
      </w:r>
      <w:r w:rsidR="00B5244F">
        <w:rPr>
          <w:sz w:val="22"/>
          <w:szCs w:val="22"/>
        </w:rPr>
        <w:t>Datových</w:t>
      </w:r>
      <w:r w:rsidR="003A05DD">
        <w:rPr>
          <w:sz w:val="22"/>
        </w:rPr>
        <w:t xml:space="preserve"> služeb nahlášeného objednatelem. </w:t>
      </w:r>
      <w:r w:rsidR="002A39D3">
        <w:rPr>
          <w:sz w:val="22"/>
        </w:rPr>
        <w:t xml:space="preserve">Incidentem se pro účely této smlouvy rozumí </w:t>
      </w:r>
      <w:r w:rsidR="00F87803">
        <w:rPr>
          <w:sz w:val="22"/>
        </w:rPr>
        <w:t xml:space="preserve">jakékoliv chování </w:t>
      </w:r>
      <w:r w:rsidR="00F87803" w:rsidRPr="00F87803">
        <w:rPr>
          <w:sz w:val="22"/>
          <w:szCs w:val="22"/>
        </w:rPr>
        <w:t>informačního systému pro správu dat a datového úložiště</w:t>
      </w:r>
      <w:r w:rsidR="00B520FD">
        <w:rPr>
          <w:sz w:val="22"/>
          <w:szCs w:val="22"/>
        </w:rPr>
        <w:t>, které je v rozporu se závazky dodavatele vyplývajícími z této smlouvy</w:t>
      </w:r>
      <w:r w:rsidR="00F87803" w:rsidRPr="00F87803">
        <w:rPr>
          <w:sz w:val="22"/>
          <w:szCs w:val="22"/>
        </w:rPr>
        <w:t>.</w:t>
      </w:r>
    </w:p>
    <w:p w:rsidR="00B2793C" w:rsidRPr="003A05DD" w:rsidRDefault="00D708F0" w:rsidP="00421FB6">
      <w:pPr>
        <w:pStyle w:val="Eslovn"/>
        <w:widowControl/>
        <w:numPr>
          <w:ilvl w:val="0"/>
          <w:numId w:val="22"/>
        </w:numPr>
        <w:ind w:left="851" w:hanging="425"/>
        <w:rPr>
          <w:sz w:val="22"/>
          <w:szCs w:val="22"/>
        </w:rPr>
      </w:pPr>
      <w:r w:rsidRPr="003A05DD">
        <w:rPr>
          <w:b/>
          <w:sz w:val="22"/>
          <w:szCs w:val="22"/>
        </w:rPr>
        <w:t>Doba pro vyřešení incidentu</w:t>
      </w:r>
      <w:r w:rsidR="003A05DD" w:rsidRPr="003A05DD">
        <w:rPr>
          <w:sz w:val="22"/>
          <w:szCs w:val="22"/>
        </w:rPr>
        <w:t xml:space="preserve"> - maximální časový úsek, v němž musí dodavatel </w:t>
      </w:r>
      <w:r w:rsidR="003A05DD">
        <w:rPr>
          <w:sz w:val="22"/>
          <w:szCs w:val="22"/>
        </w:rPr>
        <w:t>ukončit</w:t>
      </w:r>
      <w:r w:rsidR="003A05DD" w:rsidRPr="003A05DD">
        <w:rPr>
          <w:sz w:val="22"/>
          <w:szCs w:val="22"/>
        </w:rPr>
        <w:t xml:space="preserve"> řešení incidentu </w:t>
      </w:r>
      <w:r w:rsidR="00B5244F">
        <w:rPr>
          <w:sz w:val="22"/>
          <w:szCs w:val="22"/>
        </w:rPr>
        <w:t>Datových</w:t>
      </w:r>
      <w:r w:rsidR="003A05DD" w:rsidRPr="003A05DD">
        <w:rPr>
          <w:sz w:val="22"/>
          <w:szCs w:val="22"/>
        </w:rPr>
        <w:t xml:space="preserve"> služeb nahlášeného objednatelem</w:t>
      </w:r>
      <w:r w:rsidR="003A05DD">
        <w:rPr>
          <w:sz w:val="22"/>
          <w:szCs w:val="22"/>
        </w:rPr>
        <w:t xml:space="preserve"> tak, aby </w:t>
      </w:r>
      <w:r w:rsidR="00B5244F">
        <w:rPr>
          <w:sz w:val="22"/>
          <w:szCs w:val="22"/>
        </w:rPr>
        <w:t>Datov</w:t>
      </w:r>
      <w:r w:rsidR="00B520FD">
        <w:rPr>
          <w:sz w:val="22"/>
          <w:szCs w:val="22"/>
        </w:rPr>
        <w:t>é</w:t>
      </w:r>
      <w:r w:rsidR="003A05DD">
        <w:rPr>
          <w:sz w:val="22"/>
          <w:szCs w:val="22"/>
        </w:rPr>
        <w:t xml:space="preserve"> služb</w:t>
      </w:r>
      <w:r w:rsidR="00B520FD">
        <w:rPr>
          <w:sz w:val="22"/>
          <w:szCs w:val="22"/>
        </w:rPr>
        <w:t>y</w:t>
      </w:r>
      <w:r w:rsidR="003A05DD">
        <w:rPr>
          <w:sz w:val="22"/>
          <w:szCs w:val="22"/>
        </w:rPr>
        <w:t xml:space="preserve"> byl</w:t>
      </w:r>
      <w:r w:rsidR="00B520FD">
        <w:rPr>
          <w:sz w:val="22"/>
          <w:szCs w:val="22"/>
        </w:rPr>
        <w:t>y</w:t>
      </w:r>
      <w:r w:rsidR="003A05DD">
        <w:rPr>
          <w:sz w:val="22"/>
          <w:szCs w:val="22"/>
        </w:rPr>
        <w:t xml:space="preserve"> plně funkční.</w:t>
      </w:r>
    </w:p>
    <w:p w:rsidR="009E593A" w:rsidRPr="009E593A" w:rsidRDefault="00D708F0" w:rsidP="00421FB6">
      <w:pPr>
        <w:pStyle w:val="Eslovn"/>
        <w:widowControl/>
        <w:numPr>
          <w:ilvl w:val="0"/>
          <w:numId w:val="22"/>
        </w:numPr>
        <w:ind w:left="851" w:hanging="425"/>
        <w:rPr>
          <w:sz w:val="22"/>
          <w:szCs w:val="22"/>
        </w:rPr>
      </w:pPr>
      <w:r w:rsidRPr="009E593A">
        <w:rPr>
          <w:b/>
          <w:sz w:val="22"/>
        </w:rPr>
        <w:t>Propustnost</w:t>
      </w:r>
      <w:r w:rsidR="003A05DD">
        <w:rPr>
          <w:sz w:val="22"/>
        </w:rPr>
        <w:t xml:space="preserve"> </w:t>
      </w:r>
      <w:r w:rsidR="009E593A">
        <w:rPr>
          <w:sz w:val="22"/>
        </w:rPr>
        <w:t>–</w:t>
      </w:r>
      <w:r w:rsidR="003A05DD">
        <w:rPr>
          <w:sz w:val="22"/>
        </w:rPr>
        <w:t xml:space="preserve"> </w:t>
      </w:r>
      <w:r w:rsidR="009E593A">
        <w:rPr>
          <w:sz w:val="22"/>
        </w:rPr>
        <w:t xml:space="preserve">udává minimální propustnost přenosu dat. </w:t>
      </w:r>
      <w:r w:rsidR="009E593A" w:rsidRPr="009E593A">
        <w:rPr>
          <w:color w:val="000000"/>
          <w:sz w:val="22"/>
        </w:rPr>
        <w:t>V případě, že propustnost přenosu dat klesne pod stanovenou hodnotu, má se za to, že služba je nedostupná.</w:t>
      </w:r>
    </w:p>
    <w:p w:rsidR="009E593A" w:rsidRDefault="009E593A" w:rsidP="00824199">
      <w:pPr>
        <w:pStyle w:val="Eslovn"/>
        <w:widowControl/>
        <w:rPr>
          <w:color w:val="000000"/>
          <w:sz w:val="22"/>
        </w:rPr>
      </w:pPr>
    </w:p>
    <w:p w:rsidR="00B2793C" w:rsidRPr="0091271F" w:rsidRDefault="00B2793C" w:rsidP="00B2793C">
      <w:pPr>
        <w:pStyle w:val="Nadpis2"/>
        <w:rPr>
          <w:sz w:val="22"/>
          <w:szCs w:val="22"/>
        </w:rPr>
      </w:pPr>
      <w:r w:rsidRPr="0091271F">
        <w:rPr>
          <w:sz w:val="22"/>
          <w:szCs w:val="22"/>
        </w:rPr>
        <w:t>X</w:t>
      </w:r>
      <w:r>
        <w:rPr>
          <w:sz w:val="22"/>
          <w:szCs w:val="22"/>
        </w:rPr>
        <w:t>V</w:t>
      </w:r>
      <w:r w:rsidR="00B553EA">
        <w:rPr>
          <w:sz w:val="22"/>
          <w:szCs w:val="22"/>
        </w:rPr>
        <w:t>I</w:t>
      </w:r>
      <w:r w:rsidRPr="0091271F">
        <w:rPr>
          <w:sz w:val="22"/>
          <w:szCs w:val="22"/>
        </w:rPr>
        <w:t>.</w:t>
      </w:r>
    </w:p>
    <w:p w:rsidR="00B2793C" w:rsidRDefault="00B2793C" w:rsidP="00B2793C">
      <w:pPr>
        <w:pStyle w:val="Nadpis2"/>
        <w:rPr>
          <w:sz w:val="22"/>
          <w:szCs w:val="22"/>
        </w:rPr>
      </w:pPr>
      <w:r>
        <w:rPr>
          <w:sz w:val="22"/>
          <w:szCs w:val="22"/>
        </w:rPr>
        <w:t xml:space="preserve">Integrita </w:t>
      </w:r>
      <w:r w:rsidR="00DE3235">
        <w:rPr>
          <w:sz w:val="22"/>
          <w:szCs w:val="22"/>
        </w:rPr>
        <w:t xml:space="preserve">a zabezpečení dat, </w:t>
      </w:r>
      <w:r>
        <w:rPr>
          <w:sz w:val="22"/>
          <w:szCs w:val="22"/>
        </w:rPr>
        <w:t>prevence ztráty dat</w:t>
      </w:r>
    </w:p>
    <w:p w:rsidR="00325D6D" w:rsidRPr="00325D6D" w:rsidRDefault="00B2793C" w:rsidP="00325D6D">
      <w:pPr>
        <w:pStyle w:val="Eslovn"/>
        <w:widowControl/>
        <w:numPr>
          <w:ilvl w:val="0"/>
          <w:numId w:val="23"/>
        </w:numPr>
        <w:ind w:left="426"/>
        <w:rPr>
          <w:sz w:val="22"/>
          <w:szCs w:val="22"/>
        </w:rPr>
      </w:pPr>
      <w:r w:rsidRPr="003B10E9">
        <w:rPr>
          <w:sz w:val="22"/>
        </w:rPr>
        <w:t xml:space="preserve">Dodavatel je </w:t>
      </w:r>
      <w:r>
        <w:rPr>
          <w:sz w:val="22"/>
        </w:rPr>
        <w:t xml:space="preserve">povinen zajistit </w:t>
      </w:r>
      <w:r w:rsidR="009E593A">
        <w:rPr>
          <w:sz w:val="22"/>
        </w:rPr>
        <w:t xml:space="preserve">neměnnost dat v průběhu přenosu dat z přijímače a jejich uložení nebo zobrazení </w:t>
      </w:r>
      <w:r w:rsidR="009E593A" w:rsidRPr="009E593A">
        <w:rPr>
          <w:color w:val="000000"/>
          <w:sz w:val="22"/>
        </w:rPr>
        <w:t>v informačním systému pro správu dat a datové</w:t>
      </w:r>
      <w:r w:rsidR="009E593A">
        <w:rPr>
          <w:color w:val="000000"/>
          <w:sz w:val="22"/>
        </w:rPr>
        <w:t>m uložišti.</w:t>
      </w:r>
      <w:r w:rsidR="00325D6D">
        <w:rPr>
          <w:sz w:val="22"/>
          <w:szCs w:val="22"/>
        </w:rPr>
        <w:t xml:space="preserve"> </w:t>
      </w:r>
      <w:r w:rsidR="00325D6D" w:rsidRPr="00325D6D">
        <w:rPr>
          <w:sz w:val="22"/>
          <w:szCs w:val="24"/>
        </w:rPr>
        <w:t xml:space="preserve">Dodavatel je povinen provádět zpracování vstupních dat a </w:t>
      </w:r>
      <w:r w:rsidR="0025324F">
        <w:rPr>
          <w:sz w:val="22"/>
          <w:szCs w:val="24"/>
        </w:rPr>
        <w:t>vyhodnocování</w:t>
      </w:r>
      <w:r w:rsidR="00325D6D" w:rsidRPr="00325D6D">
        <w:rPr>
          <w:sz w:val="22"/>
          <w:szCs w:val="24"/>
        </w:rPr>
        <w:t xml:space="preserve"> výstupních dat, správu a ukládání dat v informačním systému pro správu dat a na datovém úložišti nacházejícím se na území Evropského hospodářského prostoru.</w:t>
      </w:r>
    </w:p>
    <w:p w:rsidR="00DE3235" w:rsidRPr="003321A5" w:rsidRDefault="00DE3235" w:rsidP="00421FB6">
      <w:pPr>
        <w:pStyle w:val="Eslovn"/>
        <w:widowControl/>
        <w:numPr>
          <w:ilvl w:val="0"/>
          <w:numId w:val="23"/>
        </w:numPr>
        <w:ind w:left="426"/>
        <w:rPr>
          <w:sz w:val="22"/>
          <w:szCs w:val="22"/>
        </w:rPr>
      </w:pPr>
      <w:r>
        <w:rPr>
          <w:color w:val="000000"/>
          <w:sz w:val="22"/>
        </w:rPr>
        <w:t xml:space="preserve">Dodavatel je povinen zabezpečit </w:t>
      </w:r>
      <w:r w:rsidR="003321A5">
        <w:rPr>
          <w:color w:val="000000"/>
          <w:sz w:val="22"/>
        </w:rPr>
        <w:t>dat</w:t>
      </w:r>
      <w:r w:rsidR="00015513">
        <w:rPr>
          <w:color w:val="000000"/>
          <w:sz w:val="22"/>
        </w:rPr>
        <w:t>a</w:t>
      </w:r>
      <w:r w:rsidR="003321A5">
        <w:rPr>
          <w:color w:val="000000"/>
          <w:sz w:val="22"/>
        </w:rPr>
        <w:t xml:space="preserve"> přenášená z přijímačů</w:t>
      </w:r>
      <w:r w:rsidR="003321A5" w:rsidRPr="003321A5">
        <w:rPr>
          <w:color w:val="000000"/>
          <w:sz w:val="22"/>
        </w:rPr>
        <w:t xml:space="preserve"> do informačního systému pro správu dat a datového uložiště</w:t>
      </w:r>
      <w:r w:rsidR="003321A5">
        <w:rPr>
          <w:color w:val="000000"/>
          <w:sz w:val="22"/>
        </w:rPr>
        <w:t xml:space="preserve"> tak, aby po celou dobu byla </w:t>
      </w:r>
      <w:r w:rsidRPr="003321A5">
        <w:rPr>
          <w:sz w:val="22"/>
          <w:szCs w:val="22"/>
        </w:rPr>
        <w:t>chráněna před neoprávněným</w:t>
      </w:r>
      <w:r w:rsidR="00B520FD">
        <w:rPr>
          <w:sz w:val="22"/>
          <w:szCs w:val="22"/>
        </w:rPr>
        <w:t xml:space="preserve"> přístupem a </w:t>
      </w:r>
      <w:r w:rsidRPr="003321A5">
        <w:rPr>
          <w:sz w:val="22"/>
          <w:szCs w:val="22"/>
        </w:rPr>
        <w:t>zásahy</w:t>
      </w:r>
      <w:r w:rsidR="00B520FD">
        <w:rPr>
          <w:sz w:val="22"/>
          <w:szCs w:val="22"/>
        </w:rPr>
        <w:t xml:space="preserve"> ze strany</w:t>
      </w:r>
      <w:r w:rsidRPr="003321A5">
        <w:rPr>
          <w:sz w:val="22"/>
          <w:szCs w:val="22"/>
        </w:rPr>
        <w:t xml:space="preserve"> třetích osob</w:t>
      </w:r>
      <w:r w:rsidR="003321A5">
        <w:rPr>
          <w:sz w:val="22"/>
          <w:szCs w:val="22"/>
        </w:rPr>
        <w:t>.</w:t>
      </w:r>
      <w:r w:rsidR="003846C8">
        <w:rPr>
          <w:sz w:val="22"/>
          <w:szCs w:val="22"/>
        </w:rPr>
        <w:t xml:space="preserve"> </w:t>
      </w:r>
    </w:p>
    <w:p w:rsidR="00F123F5" w:rsidRPr="00F123F5" w:rsidRDefault="009E593A" w:rsidP="00F123F5">
      <w:pPr>
        <w:pStyle w:val="Eslovn"/>
        <w:widowControl/>
        <w:numPr>
          <w:ilvl w:val="0"/>
          <w:numId w:val="23"/>
        </w:numPr>
        <w:ind w:left="426"/>
        <w:rPr>
          <w:sz w:val="22"/>
          <w:szCs w:val="22"/>
        </w:rPr>
      </w:pPr>
      <w:r w:rsidRPr="009E593A">
        <w:rPr>
          <w:sz w:val="22"/>
          <w:szCs w:val="22"/>
        </w:rPr>
        <w:t>Dodavatel je povinen</w:t>
      </w:r>
      <w:r>
        <w:rPr>
          <w:sz w:val="22"/>
          <w:szCs w:val="22"/>
        </w:rPr>
        <w:t xml:space="preserve"> zajistit </w:t>
      </w:r>
      <w:r w:rsidRPr="009E593A">
        <w:rPr>
          <w:color w:val="000000"/>
          <w:sz w:val="22"/>
        </w:rPr>
        <w:t>dostatek volného datového prostoru pro provoz informačního systému pro správu dat a datového uložiště dat.</w:t>
      </w:r>
      <w:r w:rsidR="00F123F5">
        <w:rPr>
          <w:sz w:val="22"/>
          <w:szCs w:val="22"/>
        </w:rPr>
        <w:t xml:space="preserve"> </w:t>
      </w:r>
      <w:r w:rsidR="00F123F5" w:rsidRPr="00F123F5">
        <w:rPr>
          <w:color w:val="000000"/>
          <w:sz w:val="22"/>
        </w:rPr>
        <w:t xml:space="preserve">Dodavatel je povinen zajistit, aby data uložená v datovém uložišti a v informačním systému pro správu dat byla </w:t>
      </w:r>
      <w:r w:rsidR="00F123F5">
        <w:rPr>
          <w:color w:val="000000"/>
          <w:sz w:val="22"/>
        </w:rPr>
        <w:t xml:space="preserve">objednateli </w:t>
      </w:r>
      <w:r w:rsidR="00F123F5" w:rsidRPr="00F123F5">
        <w:rPr>
          <w:color w:val="000000"/>
          <w:sz w:val="22"/>
        </w:rPr>
        <w:t>přístupná po celou dobu trvání smluvního vztahu</w:t>
      </w:r>
      <w:r w:rsidR="003846C8">
        <w:rPr>
          <w:color w:val="000000"/>
          <w:sz w:val="22"/>
        </w:rPr>
        <w:t xml:space="preserve"> a aby data objednatele byla uložena odděleně od dat třetích osob</w:t>
      </w:r>
      <w:r w:rsidR="00F123F5" w:rsidRPr="00F123F5">
        <w:rPr>
          <w:color w:val="000000"/>
          <w:sz w:val="22"/>
        </w:rPr>
        <w:t>.</w:t>
      </w:r>
    </w:p>
    <w:p w:rsidR="003A05DD" w:rsidRDefault="009E593A" w:rsidP="00421FB6">
      <w:pPr>
        <w:pStyle w:val="Eslovn"/>
        <w:widowControl/>
        <w:numPr>
          <w:ilvl w:val="0"/>
          <w:numId w:val="23"/>
        </w:numPr>
        <w:ind w:left="426"/>
        <w:rPr>
          <w:sz w:val="22"/>
          <w:szCs w:val="22"/>
        </w:rPr>
      </w:pPr>
      <w:r w:rsidRPr="00DE3235">
        <w:rPr>
          <w:sz w:val="22"/>
        </w:rPr>
        <w:t>Dodavatel</w:t>
      </w:r>
      <w:r w:rsidR="003A05DD" w:rsidRPr="00DE3235">
        <w:rPr>
          <w:sz w:val="22"/>
        </w:rPr>
        <w:t xml:space="preserve"> je povinen všemi dostupnými technickými a metodickými prostředky zabránit ztrátě dat v datovém uložišti. Pro zajištění </w:t>
      </w:r>
      <w:r w:rsidRPr="00DE3235">
        <w:rPr>
          <w:sz w:val="22"/>
        </w:rPr>
        <w:t xml:space="preserve">této </w:t>
      </w:r>
      <w:r w:rsidR="003A05DD" w:rsidRPr="00DE3235">
        <w:rPr>
          <w:sz w:val="22"/>
        </w:rPr>
        <w:t>povinnost</w:t>
      </w:r>
      <w:r w:rsidRPr="00DE3235">
        <w:rPr>
          <w:sz w:val="22"/>
        </w:rPr>
        <w:t>i</w:t>
      </w:r>
      <w:r w:rsidR="003A05DD" w:rsidRPr="00DE3235">
        <w:rPr>
          <w:sz w:val="22"/>
        </w:rPr>
        <w:t xml:space="preserve"> provádí </w:t>
      </w:r>
      <w:r w:rsidRPr="00DE3235">
        <w:rPr>
          <w:sz w:val="22"/>
        </w:rPr>
        <w:t xml:space="preserve">dodavatel </w:t>
      </w:r>
      <w:r w:rsidR="003A05DD" w:rsidRPr="00DE3235">
        <w:rPr>
          <w:sz w:val="22"/>
        </w:rPr>
        <w:t>činnost vyplývající z bezpečnosti informací, zálohování a plánu obnovy informačního systému pro správu dat a datového uložiště dat</w:t>
      </w:r>
      <w:r w:rsidR="00DE3235" w:rsidRPr="00DE3235">
        <w:rPr>
          <w:sz w:val="22"/>
        </w:rPr>
        <w:t xml:space="preserve"> </w:t>
      </w:r>
      <w:r w:rsidR="00DE3235" w:rsidRPr="00DE3235">
        <w:rPr>
          <w:sz w:val="22"/>
          <w:szCs w:val="22"/>
        </w:rPr>
        <w:t>v souladu se standardy obvyklými v daném oboru.</w:t>
      </w:r>
    </w:p>
    <w:p w:rsidR="00C673F1" w:rsidRPr="00C673F1" w:rsidRDefault="00F123F5" w:rsidP="00C673F1">
      <w:pPr>
        <w:pStyle w:val="Eslovn"/>
        <w:widowControl/>
        <w:numPr>
          <w:ilvl w:val="0"/>
          <w:numId w:val="23"/>
        </w:numPr>
        <w:ind w:left="426"/>
        <w:rPr>
          <w:sz w:val="22"/>
          <w:szCs w:val="22"/>
        </w:rPr>
      </w:pPr>
      <w:r w:rsidRPr="00C673F1">
        <w:rPr>
          <w:sz w:val="22"/>
          <w:szCs w:val="22"/>
        </w:rPr>
        <w:lastRenderedPageBreak/>
        <w:t>Dodavatel je povinen provádět pravidelné denní zálohování dat a je povinen</w:t>
      </w:r>
      <w:r w:rsidR="00C673F1" w:rsidRPr="00C673F1">
        <w:rPr>
          <w:sz w:val="22"/>
          <w:szCs w:val="22"/>
        </w:rPr>
        <w:t xml:space="preserve"> </w:t>
      </w:r>
      <w:r w:rsidR="00C673F1" w:rsidRPr="00C673F1">
        <w:rPr>
          <w:sz w:val="22"/>
          <w:szCs w:val="24"/>
        </w:rPr>
        <w:t>zálohovaná data fyzicky umístit na jiném HW než data v datovém uložišti a v informačním systému pro správu dat.</w:t>
      </w:r>
      <w:r w:rsidR="00C673F1">
        <w:rPr>
          <w:sz w:val="22"/>
          <w:szCs w:val="24"/>
        </w:rPr>
        <w:t xml:space="preserve"> </w:t>
      </w:r>
      <w:r w:rsidR="00C673F1" w:rsidRPr="00C673F1">
        <w:rPr>
          <w:sz w:val="22"/>
        </w:rPr>
        <w:t xml:space="preserve">Při zálohování dat je dodavatel povinen dodržet standardy obvyklé v daném oboru, minimálně standard dle Normy ISO 20000 (dříve BS 15000) správa kontinuity IT služeb.  </w:t>
      </w:r>
    </w:p>
    <w:p w:rsidR="00C673F1" w:rsidRDefault="00DE3235" w:rsidP="00421FB6">
      <w:pPr>
        <w:pStyle w:val="Eslovn"/>
        <w:widowControl/>
        <w:numPr>
          <w:ilvl w:val="0"/>
          <w:numId w:val="23"/>
        </w:numPr>
        <w:ind w:left="426"/>
        <w:rPr>
          <w:sz w:val="22"/>
          <w:szCs w:val="22"/>
        </w:rPr>
      </w:pPr>
      <w:r>
        <w:rPr>
          <w:sz w:val="22"/>
          <w:szCs w:val="22"/>
        </w:rPr>
        <w:t>V případě ukončení této smlouvy je dodavatel povinen předat objednateli veškerá data, která získal od objednatele v průběhu trvání této smlouvy</w:t>
      </w:r>
      <w:r w:rsidR="005B71B7">
        <w:rPr>
          <w:sz w:val="22"/>
          <w:szCs w:val="22"/>
        </w:rPr>
        <w:t>, a databáze, které sám nebo prostřednictvím třetí osoby s využitím dat odečtených z vodoměrů či jiných dat získaných od objednatele vytvořil, a to</w:t>
      </w:r>
      <w:r>
        <w:rPr>
          <w:sz w:val="22"/>
          <w:szCs w:val="22"/>
        </w:rPr>
        <w:t xml:space="preserve"> na datovém nosiči nebo jiným technicky vhodným způsobem odsouhlaseným oběma smluvními stranami, a to do jednoho měsíce ode dne ukončení této smlouvy, ledaže se smluvní strany písemně dohodnou jinak.</w:t>
      </w:r>
      <w:r w:rsidR="00CB5085">
        <w:rPr>
          <w:sz w:val="22"/>
          <w:szCs w:val="22"/>
        </w:rPr>
        <w:t xml:space="preserve"> Dodavatel je dále povinen poskytnout veškerou součinnost rozumně nezbytnou k tomu, aby na poskytování Datových služeb mohlo plynule navázat poskytování obdobných služeb třetí osobou, případně aby tutéž činnost mohl plynule začít vykonávat sám objednatel.</w:t>
      </w:r>
    </w:p>
    <w:p w:rsidR="00C673F1" w:rsidRDefault="00C673F1" w:rsidP="00014F95">
      <w:pPr>
        <w:pStyle w:val="Eslovn"/>
        <w:widowControl/>
        <w:numPr>
          <w:ilvl w:val="0"/>
          <w:numId w:val="23"/>
        </w:numPr>
        <w:ind w:left="426"/>
        <w:rPr>
          <w:sz w:val="22"/>
          <w:szCs w:val="22"/>
        </w:rPr>
      </w:pPr>
      <w:r>
        <w:rPr>
          <w:sz w:val="22"/>
          <w:szCs w:val="22"/>
        </w:rPr>
        <w:t xml:space="preserve">Objednatel je </w:t>
      </w:r>
      <w:r w:rsidR="00014F95">
        <w:rPr>
          <w:sz w:val="22"/>
          <w:szCs w:val="22"/>
        </w:rPr>
        <w:t xml:space="preserve">oprávněn po dobu trvání této smlouvy provádět </w:t>
      </w:r>
      <w:r w:rsidRPr="00014F95">
        <w:rPr>
          <w:sz w:val="22"/>
          <w:szCs w:val="22"/>
        </w:rPr>
        <w:t xml:space="preserve">fyzické kontroly informačního systému pro správu dat a datového uložiště včetně ověření způsobu </w:t>
      </w:r>
      <w:r w:rsidR="00CB5085">
        <w:rPr>
          <w:sz w:val="22"/>
          <w:szCs w:val="22"/>
        </w:rPr>
        <w:t xml:space="preserve">zabezpečení příjmu odečtených dat a </w:t>
      </w:r>
      <w:r w:rsidRPr="00014F95">
        <w:rPr>
          <w:sz w:val="22"/>
          <w:szCs w:val="22"/>
        </w:rPr>
        <w:t>provádění</w:t>
      </w:r>
      <w:r w:rsidR="00CB5085">
        <w:rPr>
          <w:sz w:val="22"/>
          <w:szCs w:val="22"/>
        </w:rPr>
        <w:t xml:space="preserve"> </w:t>
      </w:r>
      <w:r w:rsidR="00FE10C8">
        <w:rPr>
          <w:sz w:val="22"/>
          <w:szCs w:val="22"/>
        </w:rPr>
        <w:t xml:space="preserve">zpracování a </w:t>
      </w:r>
      <w:r w:rsidR="00FE10C8" w:rsidRPr="00014F95">
        <w:rPr>
          <w:sz w:val="22"/>
          <w:szCs w:val="22"/>
        </w:rPr>
        <w:t>záloh</w:t>
      </w:r>
      <w:r w:rsidRPr="00014F95">
        <w:rPr>
          <w:sz w:val="22"/>
          <w:szCs w:val="22"/>
        </w:rPr>
        <w:t xml:space="preserve"> v datovém centru </w:t>
      </w:r>
      <w:r w:rsidR="00D34A81">
        <w:rPr>
          <w:sz w:val="22"/>
          <w:szCs w:val="22"/>
        </w:rPr>
        <w:t>Dodavatele</w:t>
      </w:r>
      <w:r w:rsidR="00014F95">
        <w:rPr>
          <w:sz w:val="22"/>
          <w:szCs w:val="22"/>
        </w:rPr>
        <w:t>. Dodavatel je povinen umožnit objednateli provedení této kontroly a je povinen poskytnout objednateli nezbytnou součinnost.</w:t>
      </w:r>
      <w:r w:rsidRPr="00014F95">
        <w:rPr>
          <w:sz w:val="22"/>
          <w:szCs w:val="22"/>
        </w:rPr>
        <w:t xml:space="preserve"> </w:t>
      </w:r>
    </w:p>
    <w:p w:rsidR="00930D02" w:rsidRPr="0025324F" w:rsidRDefault="00696808" w:rsidP="00930D02">
      <w:pPr>
        <w:pStyle w:val="Eslovn"/>
        <w:widowControl/>
        <w:numPr>
          <w:ilvl w:val="0"/>
          <w:numId w:val="23"/>
        </w:numPr>
        <w:ind w:left="426"/>
        <w:rPr>
          <w:sz w:val="22"/>
          <w:szCs w:val="22"/>
        </w:rPr>
      </w:pPr>
      <w:r>
        <w:rPr>
          <w:sz w:val="22"/>
          <w:szCs w:val="22"/>
        </w:rPr>
        <w:t xml:space="preserve">Dodavatel je povinen předat </w:t>
      </w:r>
      <w:r w:rsidR="00930D02">
        <w:rPr>
          <w:sz w:val="22"/>
          <w:szCs w:val="22"/>
        </w:rPr>
        <w:t xml:space="preserve">objednateli aktuální </w:t>
      </w:r>
      <w:r w:rsidR="00930D02" w:rsidRPr="00930D02">
        <w:rPr>
          <w:color w:val="000000"/>
          <w:sz w:val="22"/>
        </w:rPr>
        <w:t>uživatelskou provozní dokumentaci k informačnímu systému pro správu dat a datové uložiště</w:t>
      </w:r>
      <w:r w:rsidR="00930D02">
        <w:rPr>
          <w:color w:val="000000"/>
          <w:sz w:val="22"/>
        </w:rPr>
        <w:t xml:space="preserve"> </w:t>
      </w:r>
      <w:r w:rsidR="008F2F43">
        <w:rPr>
          <w:color w:val="000000"/>
          <w:sz w:val="22"/>
        </w:rPr>
        <w:t xml:space="preserve">v českém nebo anglickém jazyce </w:t>
      </w:r>
      <w:r w:rsidR="00930D02">
        <w:rPr>
          <w:color w:val="000000"/>
          <w:sz w:val="22"/>
        </w:rPr>
        <w:t>v elektronické nebo listinné podobě do 7 pracovních dnů ode dne uzavření této smlouvy</w:t>
      </w:r>
      <w:r w:rsidR="008F2F43">
        <w:rPr>
          <w:color w:val="000000"/>
          <w:sz w:val="22"/>
        </w:rPr>
        <w:t xml:space="preserve"> a provést zaškolení zaměstnanců objednatele na obsluhu datových služeb</w:t>
      </w:r>
      <w:r w:rsidR="0025324F">
        <w:rPr>
          <w:color w:val="000000"/>
          <w:sz w:val="22"/>
        </w:rPr>
        <w:t xml:space="preserve"> v potřebném rozsahu</w:t>
      </w:r>
      <w:r w:rsidR="00930D02">
        <w:rPr>
          <w:color w:val="000000"/>
          <w:sz w:val="22"/>
        </w:rPr>
        <w:t>. Dodavatel je dále povinen předat objednateli v elektronické nebo listinné podobě veškeré aktualizace této dokumentace, a to nejpozději do 7 pracovních dnů ode dne jejich provedení.</w:t>
      </w:r>
    </w:p>
    <w:p w:rsidR="0025324F" w:rsidRPr="008F2F43" w:rsidRDefault="0025324F" w:rsidP="0025324F">
      <w:pPr>
        <w:pStyle w:val="Eslovn"/>
        <w:widowControl/>
        <w:ind w:left="426"/>
        <w:rPr>
          <w:sz w:val="22"/>
          <w:szCs w:val="22"/>
        </w:rPr>
      </w:pPr>
    </w:p>
    <w:p w:rsidR="00930D02" w:rsidRPr="00930D02" w:rsidRDefault="00930D02" w:rsidP="00930D02">
      <w:pPr>
        <w:pStyle w:val="Eslovn"/>
        <w:widowControl/>
        <w:jc w:val="center"/>
        <w:rPr>
          <w:b/>
          <w:color w:val="000000"/>
          <w:sz w:val="22"/>
          <w:szCs w:val="24"/>
        </w:rPr>
      </w:pPr>
      <w:r w:rsidRPr="00930D02">
        <w:rPr>
          <w:b/>
          <w:color w:val="000000"/>
          <w:sz w:val="22"/>
          <w:szCs w:val="24"/>
        </w:rPr>
        <w:t>XV</w:t>
      </w:r>
      <w:r w:rsidR="00B553EA">
        <w:rPr>
          <w:b/>
          <w:color w:val="000000"/>
          <w:sz w:val="22"/>
          <w:szCs w:val="24"/>
        </w:rPr>
        <w:t>II</w:t>
      </w:r>
      <w:r w:rsidRPr="00930D02">
        <w:rPr>
          <w:b/>
          <w:color w:val="000000"/>
          <w:sz w:val="22"/>
          <w:szCs w:val="24"/>
        </w:rPr>
        <w:t>.</w:t>
      </w:r>
    </w:p>
    <w:p w:rsidR="00014F95" w:rsidRPr="00930D02" w:rsidRDefault="00930D02" w:rsidP="00930D02">
      <w:pPr>
        <w:pStyle w:val="Eslovn"/>
        <w:widowControl/>
        <w:jc w:val="center"/>
        <w:rPr>
          <w:b/>
          <w:color w:val="000000"/>
          <w:sz w:val="22"/>
          <w:szCs w:val="24"/>
        </w:rPr>
      </w:pPr>
      <w:r w:rsidRPr="00930D02">
        <w:rPr>
          <w:b/>
          <w:color w:val="000000"/>
          <w:sz w:val="22"/>
          <w:szCs w:val="24"/>
        </w:rPr>
        <w:t>Licence</w:t>
      </w:r>
    </w:p>
    <w:p w:rsidR="00314E59" w:rsidRPr="00EC6CA7" w:rsidRDefault="009161B1" w:rsidP="00332C84">
      <w:pPr>
        <w:pStyle w:val="Eslovn"/>
        <w:widowControl/>
        <w:numPr>
          <w:ilvl w:val="0"/>
          <w:numId w:val="30"/>
        </w:numPr>
        <w:tabs>
          <w:tab w:val="clear" w:pos="1776"/>
          <w:tab w:val="num" w:pos="426"/>
        </w:tabs>
        <w:ind w:left="426" w:hanging="426"/>
        <w:rPr>
          <w:sz w:val="22"/>
          <w:szCs w:val="22"/>
        </w:rPr>
      </w:pPr>
      <w:r>
        <w:rPr>
          <w:color w:val="000000"/>
          <w:sz w:val="22"/>
          <w:szCs w:val="24"/>
        </w:rPr>
        <w:t>Dodavatel touto smlouvou poskytuje objednateli</w:t>
      </w:r>
      <w:r w:rsidR="00AE6E83">
        <w:rPr>
          <w:color w:val="000000"/>
          <w:sz w:val="22"/>
          <w:szCs w:val="24"/>
        </w:rPr>
        <w:t xml:space="preserve"> ve smyslu ustanovení § 2358 a násl. občanského zákoníku</w:t>
      </w:r>
      <w:r>
        <w:rPr>
          <w:color w:val="000000"/>
          <w:sz w:val="22"/>
          <w:szCs w:val="24"/>
        </w:rPr>
        <w:t xml:space="preserve"> </w:t>
      </w:r>
      <w:r w:rsidRPr="009161B1">
        <w:rPr>
          <w:color w:val="000000"/>
          <w:sz w:val="22"/>
          <w:szCs w:val="24"/>
        </w:rPr>
        <w:t xml:space="preserve">nevýhradní </w:t>
      </w:r>
      <w:r w:rsidR="00CB5085">
        <w:rPr>
          <w:color w:val="000000"/>
          <w:sz w:val="22"/>
          <w:szCs w:val="24"/>
        </w:rPr>
        <w:t>(sub)</w:t>
      </w:r>
      <w:r w:rsidRPr="009161B1">
        <w:rPr>
          <w:color w:val="000000"/>
          <w:sz w:val="22"/>
          <w:szCs w:val="24"/>
        </w:rPr>
        <w:t>licenci pro neomezený počet přístupů k</w:t>
      </w:r>
      <w:r w:rsidR="00CB5085">
        <w:rPr>
          <w:color w:val="000000"/>
          <w:sz w:val="22"/>
          <w:szCs w:val="24"/>
        </w:rPr>
        <w:t xml:space="preserve"> užití </w:t>
      </w:r>
      <w:r w:rsidR="00314E59">
        <w:rPr>
          <w:color w:val="000000"/>
          <w:sz w:val="22"/>
          <w:szCs w:val="24"/>
        </w:rPr>
        <w:t xml:space="preserve">veškerého </w:t>
      </w:r>
      <w:r w:rsidR="00CB5085">
        <w:rPr>
          <w:color w:val="000000"/>
          <w:sz w:val="22"/>
          <w:szCs w:val="24"/>
        </w:rPr>
        <w:t>software tvořícího</w:t>
      </w:r>
      <w:r w:rsidR="00314E59">
        <w:rPr>
          <w:color w:val="000000"/>
          <w:sz w:val="22"/>
          <w:szCs w:val="24"/>
        </w:rPr>
        <w:t xml:space="preserve"> součást </w:t>
      </w:r>
      <w:r w:rsidRPr="009161B1">
        <w:rPr>
          <w:color w:val="000000"/>
          <w:sz w:val="22"/>
          <w:szCs w:val="24"/>
        </w:rPr>
        <w:t>informační</w:t>
      </w:r>
      <w:r w:rsidR="00314E59">
        <w:rPr>
          <w:color w:val="000000"/>
          <w:sz w:val="22"/>
          <w:szCs w:val="24"/>
        </w:rPr>
        <w:t>ho</w:t>
      </w:r>
      <w:r w:rsidRPr="009161B1">
        <w:rPr>
          <w:color w:val="000000"/>
          <w:sz w:val="22"/>
          <w:szCs w:val="24"/>
        </w:rPr>
        <w:t xml:space="preserve"> systému pro správu dat a datové</w:t>
      </w:r>
      <w:r w:rsidR="00314E59">
        <w:rPr>
          <w:color w:val="000000"/>
          <w:sz w:val="22"/>
          <w:szCs w:val="24"/>
        </w:rPr>
        <w:t>ho</w:t>
      </w:r>
      <w:r w:rsidRPr="009161B1">
        <w:rPr>
          <w:color w:val="000000"/>
          <w:sz w:val="22"/>
          <w:szCs w:val="24"/>
        </w:rPr>
        <w:t xml:space="preserve"> uložišt</w:t>
      </w:r>
      <w:r w:rsidR="00314E59">
        <w:rPr>
          <w:color w:val="000000"/>
          <w:sz w:val="22"/>
          <w:szCs w:val="24"/>
        </w:rPr>
        <w:t>ě</w:t>
      </w:r>
      <w:r w:rsidR="00D732CD">
        <w:rPr>
          <w:color w:val="000000"/>
          <w:sz w:val="22"/>
          <w:szCs w:val="24"/>
        </w:rPr>
        <w:t xml:space="preserve"> užívaného pro účely plnění závazků z této smlouvy</w:t>
      </w:r>
      <w:r>
        <w:rPr>
          <w:color w:val="000000"/>
          <w:sz w:val="22"/>
          <w:szCs w:val="24"/>
        </w:rPr>
        <w:t xml:space="preserve">, a to </w:t>
      </w:r>
      <w:r w:rsidR="00314E59">
        <w:rPr>
          <w:color w:val="000000"/>
          <w:sz w:val="22"/>
          <w:szCs w:val="24"/>
        </w:rPr>
        <w:t xml:space="preserve">za účelem výkonu práv objednatele vyplývajícího z této smlouvy a </w:t>
      </w:r>
      <w:r w:rsidR="00014F95" w:rsidRPr="009161B1">
        <w:rPr>
          <w:color w:val="000000"/>
          <w:sz w:val="22"/>
          <w:szCs w:val="24"/>
        </w:rPr>
        <w:t>na dobu trvání této smlouvy</w:t>
      </w:r>
      <w:r w:rsidR="00CB5085">
        <w:rPr>
          <w:color w:val="000000"/>
          <w:sz w:val="22"/>
          <w:szCs w:val="24"/>
        </w:rPr>
        <w:t xml:space="preserve"> a po zániku závazku z této smlouvy do doby, než dojde ke splnění povinnosti vyplývající z čl. X</w:t>
      </w:r>
      <w:r w:rsidR="00E70354">
        <w:rPr>
          <w:color w:val="000000"/>
          <w:sz w:val="22"/>
          <w:szCs w:val="24"/>
        </w:rPr>
        <w:t>VI</w:t>
      </w:r>
      <w:r w:rsidR="00CB5085">
        <w:rPr>
          <w:color w:val="000000"/>
          <w:sz w:val="22"/>
          <w:szCs w:val="24"/>
        </w:rPr>
        <w:t xml:space="preserve"> odst. 6 této smlouvy</w:t>
      </w:r>
      <w:r w:rsidR="00AE6E83">
        <w:rPr>
          <w:color w:val="000000"/>
          <w:sz w:val="22"/>
          <w:szCs w:val="24"/>
        </w:rPr>
        <w:t xml:space="preserve"> (dále jen „</w:t>
      </w:r>
      <w:r w:rsidR="00AE6E83" w:rsidRPr="00AE6E83">
        <w:rPr>
          <w:b/>
          <w:i/>
          <w:color w:val="000000"/>
          <w:sz w:val="22"/>
          <w:szCs w:val="24"/>
        </w:rPr>
        <w:t>Licence</w:t>
      </w:r>
      <w:r w:rsidR="00AE6E83">
        <w:rPr>
          <w:color w:val="000000"/>
          <w:sz w:val="22"/>
          <w:szCs w:val="24"/>
        </w:rPr>
        <w:t>“)</w:t>
      </w:r>
      <w:r w:rsidR="00014F95" w:rsidRPr="009161B1">
        <w:rPr>
          <w:color w:val="000000"/>
          <w:sz w:val="22"/>
          <w:szCs w:val="24"/>
        </w:rPr>
        <w:t>.</w:t>
      </w:r>
      <w:r w:rsidR="00AE6E83">
        <w:rPr>
          <w:color w:val="000000"/>
          <w:sz w:val="22"/>
          <w:szCs w:val="24"/>
        </w:rPr>
        <w:t xml:space="preserve"> </w:t>
      </w:r>
    </w:p>
    <w:p w:rsidR="00314E59" w:rsidRPr="00EC6CA7" w:rsidRDefault="00CB5085" w:rsidP="00332C84">
      <w:pPr>
        <w:pStyle w:val="Eslovn"/>
        <w:widowControl/>
        <w:numPr>
          <w:ilvl w:val="0"/>
          <w:numId w:val="30"/>
        </w:numPr>
        <w:tabs>
          <w:tab w:val="clear" w:pos="1776"/>
          <w:tab w:val="num" w:pos="426"/>
        </w:tabs>
        <w:ind w:left="426" w:hanging="426"/>
        <w:rPr>
          <w:sz w:val="22"/>
          <w:szCs w:val="22"/>
        </w:rPr>
      </w:pPr>
      <w:r>
        <w:rPr>
          <w:color w:val="000000"/>
          <w:sz w:val="22"/>
          <w:szCs w:val="24"/>
        </w:rPr>
        <w:t xml:space="preserve">Dodavatel prohlašuje, že získal veškerá oprávnění nezbytná k tomu, aby </w:t>
      </w:r>
      <w:r w:rsidR="00EC6CA7">
        <w:rPr>
          <w:color w:val="000000"/>
          <w:sz w:val="22"/>
          <w:szCs w:val="24"/>
        </w:rPr>
        <w:t>L</w:t>
      </w:r>
      <w:r>
        <w:rPr>
          <w:color w:val="000000"/>
          <w:sz w:val="22"/>
          <w:szCs w:val="24"/>
        </w:rPr>
        <w:t>icenci uvedenou</w:t>
      </w:r>
      <w:r w:rsidR="00314E59">
        <w:rPr>
          <w:color w:val="000000"/>
          <w:sz w:val="22"/>
          <w:szCs w:val="24"/>
        </w:rPr>
        <w:t xml:space="preserve"> v předchozí</w:t>
      </w:r>
      <w:r w:rsidR="00EC6CA7">
        <w:rPr>
          <w:color w:val="000000"/>
          <w:sz w:val="22"/>
          <w:szCs w:val="24"/>
        </w:rPr>
        <w:t>m</w:t>
      </w:r>
      <w:r w:rsidR="00314E59">
        <w:rPr>
          <w:color w:val="000000"/>
          <w:sz w:val="22"/>
          <w:szCs w:val="24"/>
        </w:rPr>
        <w:t xml:space="preserve"> </w:t>
      </w:r>
      <w:r w:rsidR="00EC6CA7">
        <w:rPr>
          <w:color w:val="000000"/>
          <w:sz w:val="22"/>
          <w:szCs w:val="24"/>
        </w:rPr>
        <w:t>odstavci</w:t>
      </w:r>
      <w:r w:rsidR="00314E59">
        <w:rPr>
          <w:color w:val="000000"/>
          <w:sz w:val="22"/>
          <w:szCs w:val="24"/>
        </w:rPr>
        <w:t xml:space="preserve"> byl objednateli oprávněn poskytnout, a zavazuje se objednatele plně odškodnit v případě, že vůči objednateli uplatní třetí osoba nároky vzniklé vůči objednateli z titulu neoprávněného užití příslušného software.</w:t>
      </w:r>
      <w:r>
        <w:rPr>
          <w:color w:val="000000"/>
          <w:sz w:val="22"/>
          <w:szCs w:val="24"/>
        </w:rPr>
        <w:t xml:space="preserve"> </w:t>
      </w:r>
    </w:p>
    <w:p w:rsidR="000F5718" w:rsidRPr="00CE68C8" w:rsidRDefault="00AE6E83" w:rsidP="000F5718">
      <w:pPr>
        <w:pStyle w:val="Eslovn"/>
        <w:widowControl/>
        <w:numPr>
          <w:ilvl w:val="0"/>
          <w:numId w:val="30"/>
        </w:numPr>
        <w:tabs>
          <w:tab w:val="clear" w:pos="1776"/>
          <w:tab w:val="num" w:pos="426"/>
        </w:tabs>
        <w:ind w:left="426" w:hanging="426"/>
        <w:rPr>
          <w:sz w:val="22"/>
          <w:szCs w:val="22"/>
        </w:rPr>
      </w:pPr>
      <w:r w:rsidRPr="00332C84">
        <w:rPr>
          <w:color w:val="000000"/>
          <w:sz w:val="22"/>
          <w:szCs w:val="24"/>
        </w:rPr>
        <w:t>Smluvní strany výslovně sjednávají, že odměna za Licenci je zahrnuta v</w:t>
      </w:r>
      <w:r w:rsidR="00332C84" w:rsidRPr="00332C84">
        <w:rPr>
          <w:color w:val="000000"/>
          <w:sz w:val="22"/>
          <w:szCs w:val="24"/>
        </w:rPr>
        <w:t> ceně Datových služeb.</w:t>
      </w:r>
    </w:p>
    <w:p w:rsidR="005B71B7" w:rsidRPr="00CE68C8" w:rsidRDefault="005B71B7" w:rsidP="000F5718">
      <w:pPr>
        <w:pStyle w:val="Eslovn"/>
        <w:widowControl/>
        <w:numPr>
          <w:ilvl w:val="0"/>
          <w:numId w:val="30"/>
        </w:numPr>
        <w:tabs>
          <w:tab w:val="clear" w:pos="1776"/>
          <w:tab w:val="num" w:pos="426"/>
        </w:tabs>
        <w:ind w:left="426" w:hanging="426"/>
        <w:rPr>
          <w:sz w:val="22"/>
          <w:szCs w:val="22"/>
        </w:rPr>
      </w:pPr>
      <w:r>
        <w:rPr>
          <w:color w:val="000000"/>
          <w:sz w:val="22"/>
          <w:szCs w:val="24"/>
        </w:rPr>
        <w:t>Za pořizovatele veškerých databází vytvořených dodavatelem za účelem či při plnění závazků z této smlouvy, stejně jako veškerých dalších databází vytvořených za použití dat odečtených z vodoměrů či jiných dat získaných od objednatele, je považován objednatel. Objednatel je oprávněn celý obsah těchto databází nebo jejich části vytěžovat a zužitkovat a udělit jinému oprávnění k výkonu tohoto práva, a to po celou dobu trvání zvláštního práva pořizovatele databáze.</w:t>
      </w:r>
    </w:p>
    <w:p w:rsidR="005B71B7" w:rsidRPr="00490E1A" w:rsidRDefault="005B71B7" w:rsidP="000F5718">
      <w:pPr>
        <w:pStyle w:val="Eslovn"/>
        <w:widowControl/>
        <w:numPr>
          <w:ilvl w:val="0"/>
          <w:numId w:val="30"/>
        </w:numPr>
        <w:tabs>
          <w:tab w:val="clear" w:pos="1776"/>
          <w:tab w:val="num" w:pos="426"/>
        </w:tabs>
        <w:ind w:left="426" w:hanging="426"/>
        <w:rPr>
          <w:sz w:val="22"/>
          <w:szCs w:val="22"/>
        </w:rPr>
      </w:pPr>
      <w:r>
        <w:rPr>
          <w:color w:val="000000"/>
          <w:sz w:val="22"/>
          <w:szCs w:val="24"/>
        </w:rPr>
        <w:t>Dodavatel je databáze uvedené v předchozím odstavci oprávněn vytěžovat po dobu trvání závazku z této smlouvy za účelem plnění svých povinností vyplývajících z této smlouvy a způsobem k plnění těchto závazků nezbytným.</w:t>
      </w:r>
    </w:p>
    <w:p w:rsidR="00490E1A" w:rsidRDefault="00490E1A" w:rsidP="00490E1A">
      <w:pPr>
        <w:pStyle w:val="Eslovn"/>
        <w:widowControl/>
        <w:rPr>
          <w:color w:val="000000"/>
          <w:sz w:val="22"/>
          <w:szCs w:val="24"/>
        </w:rPr>
      </w:pPr>
    </w:p>
    <w:p w:rsidR="00490E1A" w:rsidRDefault="00490E1A" w:rsidP="00490E1A">
      <w:pPr>
        <w:pStyle w:val="Eslovn"/>
        <w:widowControl/>
        <w:rPr>
          <w:color w:val="000000"/>
          <w:sz w:val="22"/>
          <w:szCs w:val="24"/>
        </w:rPr>
      </w:pPr>
    </w:p>
    <w:p w:rsidR="00490E1A" w:rsidRPr="00B553EA" w:rsidRDefault="00490E1A" w:rsidP="00490E1A">
      <w:pPr>
        <w:pStyle w:val="Eslovn"/>
        <w:widowControl/>
        <w:rPr>
          <w:sz w:val="22"/>
          <w:szCs w:val="22"/>
        </w:rPr>
      </w:pPr>
    </w:p>
    <w:p w:rsidR="006C72BE" w:rsidRPr="00835147" w:rsidRDefault="006C72BE" w:rsidP="009161B1">
      <w:pPr>
        <w:overflowPunct w:val="0"/>
        <w:autoSpaceDE w:val="0"/>
        <w:autoSpaceDN w:val="0"/>
        <w:adjustRightInd w:val="0"/>
        <w:spacing w:before="360" w:after="120"/>
        <w:ind w:left="57" w:right="57"/>
        <w:jc w:val="center"/>
        <w:rPr>
          <w:b/>
          <w:sz w:val="22"/>
          <w:szCs w:val="22"/>
        </w:rPr>
      </w:pPr>
      <w:r>
        <w:rPr>
          <w:b/>
          <w:sz w:val="22"/>
          <w:szCs w:val="22"/>
        </w:rPr>
        <w:lastRenderedPageBreak/>
        <w:t>XV</w:t>
      </w:r>
      <w:r w:rsidR="00930D02">
        <w:rPr>
          <w:b/>
          <w:sz w:val="22"/>
          <w:szCs w:val="22"/>
        </w:rPr>
        <w:t>I</w:t>
      </w:r>
      <w:r>
        <w:rPr>
          <w:b/>
          <w:sz w:val="22"/>
          <w:szCs w:val="22"/>
        </w:rPr>
        <w:t>I</w:t>
      </w:r>
      <w:r w:rsidR="000F5718">
        <w:rPr>
          <w:b/>
          <w:sz w:val="22"/>
          <w:szCs w:val="22"/>
        </w:rPr>
        <w:t>I</w:t>
      </w:r>
      <w:r w:rsidRPr="00835147">
        <w:rPr>
          <w:b/>
          <w:sz w:val="22"/>
          <w:szCs w:val="22"/>
        </w:rPr>
        <w:t>.</w:t>
      </w:r>
    </w:p>
    <w:p w:rsidR="006C72BE" w:rsidRPr="00DD13A2" w:rsidRDefault="006C72BE" w:rsidP="006C72BE">
      <w:pPr>
        <w:pStyle w:val="Nadpis3"/>
        <w:spacing w:before="120"/>
        <w:rPr>
          <w:sz w:val="22"/>
          <w:szCs w:val="22"/>
        </w:rPr>
      </w:pPr>
      <w:r w:rsidRPr="00835147">
        <w:rPr>
          <w:sz w:val="22"/>
          <w:szCs w:val="22"/>
        </w:rPr>
        <w:t>Smluvní pokuta a úrok z prodlení</w:t>
      </w:r>
    </w:p>
    <w:p w:rsidR="006C72BE" w:rsidRPr="00221C76" w:rsidRDefault="006C72BE" w:rsidP="00421FB6">
      <w:pPr>
        <w:pStyle w:val="Eslovn"/>
        <w:widowControl/>
        <w:numPr>
          <w:ilvl w:val="0"/>
          <w:numId w:val="27"/>
        </w:numPr>
        <w:ind w:left="426" w:hanging="426"/>
        <w:rPr>
          <w:i/>
          <w:sz w:val="22"/>
          <w:szCs w:val="22"/>
        </w:rPr>
      </w:pPr>
      <w:r w:rsidRPr="00F4017A">
        <w:rPr>
          <w:sz w:val="22"/>
          <w:szCs w:val="22"/>
        </w:rPr>
        <w:t xml:space="preserve">V případě prodlení </w:t>
      </w:r>
      <w:r>
        <w:rPr>
          <w:sz w:val="22"/>
          <w:szCs w:val="22"/>
        </w:rPr>
        <w:t>objednatele</w:t>
      </w:r>
      <w:r w:rsidRPr="00F4017A">
        <w:rPr>
          <w:sz w:val="22"/>
          <w:szCs w:val="22"/>
        </w:rPr>
        <w:t xml:space="preserve"> se zaplacením ceny </w:t>
      </w:r>
      <w:r w:rsidR="00F123F5">
        <w:rPr>
          <w:sz w:val="22"/>
          <w:szCs w:val="22"/>
        </w:rPr>
        <w:t>Datových</w:t>
      </w:r>
      <w:r w:rsidR="00221C76">
        <w:rPr>
          <w:sz w:val="22"/>
          <w:szCs w:val="22"/>
        </w:rPr>
        <w:t xml:space="preserve"> služeb nebo ceny </w:t>
      </w:r>
      <w:r w:rsidR="00221C76" w:rsidRPr="00EB7467">
        <w:rPr>
          <w:sz w:val="22"/>
          <w:szCs w:val="22"/>
        </w:rPr>
        <w:t xml:space="preserve">služeb </w:t>
      </w:r>
      <w:r w:rsidR="00792EFF">
        <w:rPr>
          <w:sz w:val="22"/>
          <w:szCs w:val="22"/>
        </w:rPr>
        <w:t xml:space="preserve">technické pomoci </w:t>
      </w:r>
      <w:r w:rsidRPr="00221C76">
        <w:rPr>
          <w:sz w:val="22"/>
          <w:szCs w:val="22"/>
        </w:rPr>
        <w:t>v souladu s touto smlouvou je objednatel povinen zaplatit dodavateli úrok z prodlení z dlužné částky ve výši stanovené příslušnými právními předpisy.</w:t>
      </w:r>
    </w:p>
    <w:p w:rsidR="00221C76" w:rsidRDefault="00221C76" w:rsidP="00421FB6">
      <w:pPr>
        <w:pStyle w:val="Eslovn"/>
        <w:widowControl/>
        <w:numPr>
          <w:ilvl w:val="0"/>
          <w:numId w:val="27"/>
        </w:numPr>
        <w:ind w:left="426" w:hanging="426"/>
        <w:rPr>
          <w:sz w:val="22"/>
          <w:szCs w:val="22"/>
        </w:rPr>
      </w:pPr>
      <w:r w:rsidRPr="00221C76">
        <w:rPr>
          <w:sz w:val="22"/>
          <w:szCs w:val="22"/>
        </w:rPr>
        <w:t xml:space="preserve">V případě překročení povolené míry nedostupnosti </w:t>
      </w:r>
      <w:r w:rsidR="00F123F5">
        <w:rPr>
          <w:sz w:val="22"/>
          <w:szCs w:val="22"/>
        </w:rPr>
        <w:t>Datových</w:t>
      </w:r>
      <w:r w:rsidR="00331ABC">
        <w:rPr>
          <w:sz w:val="22"/>
          <w:szCs w:val="22"/>
        </w:rPr>
        <w:t xml:space="preserve"> služeb </w:t>
      </w:r>
      <w:r w:rsidRPr="00221C76">
        <w:rPr>
          <w:sz w:val="22"/>
          <w:szCs w:val="22"/>
        </w:rPr>
        <w:t xml:space="preserve">pro Informační systém pro správu dat a datové uložiště </w:t>
      </w:r>
      <w:r>
        <w:rPr>
          <w:sz w:val="22"/>
          <w:szCs w:val="22"/>
        </w:rPr>
        <w:t>stanovené v článku X</w:t>
      </w:r>
      <w:r w:rsidR="00734844">
        <w:rPr>
          <w:sz w:val="22"/>
          <w:szCs w:val="22"/>
        </w:rPr>
        <w:t>V</w:t>
      </w:r>
      <w:r>
        <w:rPr>
          <w:sz w:val="22"/>
          <w:szCs w:val="22"/>
        </w:rPr>
        <w:t xml:space="preserve">. této smlouvy </w:t>
      </w:r>
      <w:r w:rsidRPr="00221C76">
        <w:rPr>
          <w:sz w:val="22"/>
          <w:szCs w:val="22"/>
        </w:rPr>
        <w:t xml:space="preserve">je dodavatel povinen zaplatit objednateli smluvní pokutu ve výši </w:t>
      </w:r>
      <w:r w:rsidR="00211EEB">
        <w:rPr>
          <w:sz w:val="22"/>
          <w:szCs w:val="22"/>
        </w:rPr>
        <w:t>100</w:t>
      </w:r>
      <w:r w:rsidRPr="00221C76">
        <w:rPr>
          <w:sz w:val="22"/>
          <w:szCs w:val="22"/>
        </w:rPr>
        <w:t xml:space="preserve"> Kč za každou započatou hodinu na</w:t>
      </w:r>
      <w:r>
        <w:rPr>
          <w:sz w:val="22"/>
          <w:szCs w:val="22"/>
        </w:rPr>
        <w:t xml:space="preserve">d povolenou míru nedostupnosti, </w:t>
      </w:r>
      <w:r w:rsidRPr="00F4017A">
        <w:rPr>
          <w:sz w:val="22"/>
          <w:szCs w:val="22"/>
        </w:rPr>
        <w:t>nejvýše však</w:t>
      </w:r>
      <w:r>
        <w:rPr>
          <w:sz w:val="22"/>
          <w:szCs w:val="22"/>
        </w:rPr>
        <w:t xml:space="preserve"> </w:t>
      </w:r>
      <w:r w:rsidR="00211EEB">
        <w:rPr>
          <w:sz w:val="22"/>
          <w:szCs w:val="22"/>
        </w:rPr>
        <w:t>50</w:t>
      </w:r>
      <w:r>
        <w:rPr>
          <w:sz w:val="22"/>
          <w:szCs w:val="22"/>
        </w:rPr>
        <w:t> 000 Kč za kalendářní měsíc.</w:t>
      </w:r>
    </w:p>
    <w:p w:rsidR="00331ABC" w:rsidRDefault="00331ABC" w:rsidP="00421FB6">
      <w:pPr>
        <w:pStyle w:val="Eslovn"/>
        <w:widowControl/>
        <w:numPr>
          <w:ilvl w:val="0"/>
          <w:numId w:val="27"/>
        </w:numPr>
        <w:ind w:left="426" w:hanging="426"/>
        <w:rPr>
          <w:sz w:val="22"/>
          <w:szCs w:val="22"/>
        </w:rPr>
      </w:pPr>
      <w:r w:rsidRPr="00221C76">
        <w:rPr>
          <w:sz w:val="22"/>
          <w:szCs w:val="22"/>
        </w:rPr>
        <w:t xml:space="preserve">V případě překročení povolené míry nedostupnosti </w:t>
      </w:r>
      <w:r w:rsidR="00F123F5">
        <w:rPr>
          <w:sz w:val="22"/>
          <w:szCs w:val="22"/>
        </w:rPr>
        <w:t>Datových</w:t>
      </w:r>
      <w:r>
        <w:rPr>
          <w:sz w:val="22"/>
          <w:szCs w:val="22"/>
        </w:rPr>
        <w:t xml:space="preserve"> služeb </w:t>
      </w:r>
      <w:r w:rsidRPr="00221C76">
        <w:rPr>
          <w:sz w:val="22"/>
          <w:szCs w:val="22"/>
        </w:rPr>
        <w:t xml:space="preserve">pro </w:t>
      </w:r>
      <w:r w:rsidRPr="00331ABC">
        <w:rPr>
          <w:sz w:val="22"/>
        </w:rPr>
        <w:t xml:space="preserve">Export dat v podobě CSV </w:t>
      </w:r>
      <w:proofErr w:type="spellStart"/>
      <w:r w:rsidRPr="00331ABC">
        <w:rPr>
          <w:sz w:val="22"/>
        </w:rPr>
        <w:t>file</w:t>
      </w:r>
      <w:proofErr w:type="spellEnd"/>
      <w:r w:rsidRPr="00331ABC">
        <w:rPr>
          <w:sz w:val="22"/>
        </w:rPr>
        <w:t xml:space="preserve"> pro další zpracování</w:t>
      </w:r>
      <w:r w:rsidRPr="00331ABC">
        <w:rPr>
          <w:sz w:val="22"/>
          <w:szCs w:val="22"/>
        </w:rPr>
        <w:t xml:space="preserve"> </w:t>
      </w:r>
      <w:r>
        <w:rPr>
          <w:sz w:val="22"/>
          <w:szCs w:val="22"/>
        </w:rPr>
        <w:t>stanovené v článku X</w:t>
      </w:r>
      <w:r w:rsidR="00734844">
        <w:rPr>
          <w:sz w:val="22"/>
          <w:szCs w:val="22"/>
        </w:rPr>
        <w:t>V</w:t>
      </w:r>
      <w:r>
        <w:rPr>
          <w:sz w:val="22"/>
          <w:szCs w:val="22"/>
        </w:rPr>
        <w:t xml:space="preserve">. této smlouvy </w:t>
      </w:r>
      <w:r w:rsidRPr="00221C76">
        <w:rPr>
          <w:sz w:val="22"/>
          <w:szCs w:val="22"/>
        </w:rPr>
        <w:t xml:space="preserve">je dodavatel povinen zaplatit objednateli smluvní pokutu ve výši </w:t>
      </w:r>
      <w:r w:rsidR="00211EEB">
        <w:rPr>
          <w:sz w:val="22"/>
          <w:szCs w:val="22"/>
        </w:rPr>
        <w:t>100</w:t>
      </w:r>
      <w:r w:rsidRPr="00221C76">
        <w:rPr>
          <w:sz w:val="22"/>
          <w:szCs w:val="22"/>
        </w:rPr>
        <w:t xml:space="preserve"> Kč za každou započatou hodinu na</w:t>
      </w:r>
      <w:r>
        <w:rPr>
          <w:sz w:val="22"/>
          <w:szCs w:val="22"/>
        </w:rPr>
        <w:t xml:space="preserve">d povolenou míru nedostupnosti, </w:t>
      </w:r>
      <w:r w:rsidRPr="00F4017A">
        <w:rPr>
          <w:sz w:val="22"/>
          <w:szCs w:val="22"/>
        </w:rPr>
        <w:t>nejvýše však</w:t>
      </w:r>
      <w:r>
        <w:rPr>
          <w:sz w:val="22"/>
          <w:szCs w:val="22"/>
        </w:rPr>
        <w:t xml:space="preserve"> </w:t>
      </w:r>
      <w:r w:rsidR="00211EEB">
        <w:rPr>
          <w:sz w:val="22"/>
          <w:szCs w:val="22"/>
        </w:rPr>
        <w:t>50</w:t>
      </w:r>
      <w:r>
        <w:rPr>
          <w:sz w:val="22"/>
          <w:szCs w:val="22"/>
        </w:rPr>
        <w:t> 000 Kč za kalendářní měsíc.</w:t>
      </w:r>
    </w:p>
    <w:p w:rsidR="00331ABC" w:rsidRDefault="00331ABC" w:rsidP="00421FB6">
      <w:pPr>
        <w:pStyle w:val="Eslovn"/>
        <w:widowControl/>
        <w:numPr>
          <w:ilvl w:val="0"/>
          <w:numId w:val="27"/>
        </w:numPr>
        <w:ind w:left="426" w:hanging="426"/>
        <w:rPr>
          <w:sz w:val="22"/>
          <w:szCs w:val="22"/>
        </w:rPr>
      </w:pPr>
      <w:r>
        <w:rPr>
          <w:sz w:val="22"/>
          <w:szCs w:val="22"/>
        </w:rPr>
        <w:t xml:space="preserve">V případě prodlení dodavatele s reakcí na incident </w:t>
      </w:r>
      <w:r w:rsidR="00F123F5">
        <w:rPr>
          <w:sz w:val="22"/>
          <w:szCs w:val="22"/>
        </w:rPr>
        <w:t>Datových</w:t>
      </w:r>
      <w:r w:rsidRPr="00331ABC">
        <w:rPr>
          <w:sz w:val="22"/>
          <w:szCs w:val="22"/>
        </w:rPr>
        <w:t xml:space="preserve"> služeb pro Informační systém pro správu dat a datové uložiště </w:t>
      </w:r>
      <w:r w:rsidR="001D6669">
        <w:rPr>
          <w:sz w:val="22"/>
          <w:szCs w:val="22"/>
        </w:rPr>
        <w:t xml:space="preserve">v době </w:t>
      </w:r>
      <w:r w:rsidRPr="00331ABC">
        <w:rPr>
          <w:sz w:val="22"/>
          <w:szCs w:val="22"/>
        </w:rPr>
        <w:t>stanovené v článku X</w:t>
      </w:r>
      <w:r w:rsidR="00734844">
        <w:rPr>
          <w:sz w:val="22"/>
          <w:szCs w:val="22"/>
        </w:rPr>
        <w:t>V</w:t>
      </w:r>
      <w:r w:rsidRPr="00331ABC">
        <w:rPr>
          <w:sz w:val="22"/>
          <w:szCs w:val="22"/>
        </w:rPr>
        <w:t xml:space="preserve">. této smlouvy je dodavatel povinen zaplatit objednateli smluvní pokutu ve výši 50 Kč za každou započatou hodinu </w:t>
      </w:r>
      <w:r w:rsidR="001D6669">
        <w:rPr>
          <w:sz w:val="22"/>
          <w:szCs w:val="22"/>
        </w:rPr>
        <w:t>prodlení</w:t>
      </w:r>
      <w:r w:rsidRPr="001D6669">
        <w:rPr>
          <w:sz w:val="22"/>
          <w:szCs w:val="22"/>
        </w:rPr>
        <w:t xml:space="preserve">, nejvýše však 1 000 Kč </w:t>
      </w:r>
      <w:r w:rsidR="001D6669" w:rsidRPr="001D6669">
        <w:rPr>
          <w:sz w:val="22"/>
          <w:szCs w:val="22"/>
        </w:rPr>
        <w:t>v každém jednotlivém případě.</w:t>
      </w:r>
    </w:p>
    <w:p w:rsidR="001D6669" w:rsidRDefault="001D6669" w:rsidP="00421FB6">
      <w:pPr>
        <w:pStyle w:val="Eslovn"/>
        <w:widowControl/>
        <w:numPr>
          <w:ilvl w:val="0"/>
          <w:numId w:val="27"/>
        </w:numPr>
        <w:ind w:left="426" w:hanging="426"/>
        <w:rPr>
          <w:sz w:val="22"/>
          <w:szCs w:val="22"/>
        </w:rPr>
      </w:pPr>
      <w:r>
        <w:rPr>
          <w:sz w:val="22"/>
          <w:szCs w:val="22"/>
        </w:rPr>
        <w:t xml:space="preserve">V případě prodlení dodavatele s reakcí na incident </w:t>
      </w:r>
      <w:r w:rsidR="00F123F5">
        <w:rPr>
          <w:sz w:val="22"/>
          <w:szCs w:val="22"/>
        </w:rPr>
        <w:t>Datových</w:t>
      </w:r>
      <w:r w:rsidRPr="00331ABC">
        <w:rPr>
          <w:sz w:val="22"/>
          <w:szCs w:val="22"/>
        </w:rPr>
        <w:t xml:space="preserve"> služeb pro </w:t>
      </w:r>
      <w:r w:rsidRPr="00331ABC">
        <w:rPr>
          <w:sz w:val="22"/>
        </w:rPr>
        <w:t xml:space="preserve">Export dat v podobě CSV </w:t>
      </w:r>
      <w:proofErr w:type="spellStart"/>
      <w:r w:rsidRPr="00331ABC">
        <w:rPr>
          <w:sz w:val="22"/>
        </w:rPr>
        <w:t>file</w:t>
      </w:r>
      <w:proofErr w:type="spellEnd"/>
      <w:r w:rsidRPr="00331ABC">
        <w:rPr>
          <w:sz w:val="22"/>
        </w:rPr>
        <w:t xml:space="preserve"> pro další zpracování</w:t>
      </w:r>
      <w:r w:rsidRPr="00331ABC">
        <w:rPr>
          <w:sz w:val="22"/>
          <w:szCs w:val="22"/>
        </w:rPr>
        <w:t xml:space="preserve"> </w:t>
      </w:r>
      <w:r>
        <w:rPr>
          <w:sz w:val="22"/>
          <w:szCs w:val="22"/>
        </w:rPr>
        <w:t xml:space="preserve">v době </w:t>
      </w:r>
      <w:r w:rsidRPr="00331ABC">
        <w:rPr>
          <w:sz w:val="22"/>
          <w:szCs w:val="22"/>
        </w:rPr>
        <w:t>stanovené v článku X</w:t>
      </w:r>
      <w:r w:rsidR="00734844">
        <w:rPr>
          <w:sz w:val="22"/>
          <w:szCs w:val="22"/>
        </w:rPr>
        <w:t>V</w:t>
      </w:r>
      <w:r w:rsidRPr="00331ABC">
        <w:rPr>
          <w:sz w:val="22"/>
          <w:szCs w:val="22"/>
        </w:rPr>
        <w:t xml:space="preserve">. této smlouvy je dodavatel povinen zaplatit objednateli smluvní pokutu ve výši 50 Kč za každou započatou hodinu </w:t>
      </w:r>
      <w:r>
        <w:rPr>
          <w:sz w:val="22"/>
          <w:szCs w:val="22"/>
        </w:rPr>
        <w:t>prodlení</w:t>
      </w:r>
      <w:r w:rsidRPr="001D6669">
        <w:rPr>
          <w:sz w:val="22"/>
          <w:szCs w:val="22"/>
        </w:rPr>
        <w:t>, nejvýše však 1 000 Kč v každém jednotlivém případě.</w:t>
      </w:r>
    </w:p>
    <w:p w:rsidR="001D6669" w:rsidRDefault="001D6669" w:rsidP="00421FB6">
      <w:pPr>
        <w:pStyle w:val="Eslovn"/>
        <w:widowControl/>
        <w:numPr>
          <w:ilvl w:val="0"/>
          <w:numId w:val="27"/>
        </w:numPr>
        <w:ind w:left="426" w:hanging="426"/>
        <w:rPr>
          <w:sz w:val="22"/>
          <w:szCs w:val="22"/>
        </w:rPr>
      </w:pPr>
      <w:r w:rsidRPr="001D6669">
        <w:rPr>
          <w:sz w:val="22"/>
          <w:szCs w:val="22"/>
        </w:rPr>
        <w:t>V případě prodlení dodavatele s</w:t>
      </w:r>
      <w:r>
        <w:rPr>
          <w:sz w:val="22"/>
          <w:szCs w:val="22"/>
        </w:rPr>
        <w:t xml:space="preserve"> vyřešením </w:t>
      </w:r>
      <w:r w:rsidRPr="001D6669">
        <w:rPr>
          <w:sz w:val="22"/>
          <w:szCs w:val="22"/>
        </w:rPr>
        <w:t>incident</w:t>
      </w:r>
      <w:r>
        <w:rPr>
          <w:sz w:val="22"/>
          <w:szCs w:val="22"/>
        </w:rPr>
        <w:t>u</w:t>
      </w:r>
      <w:r w:rsidRPr="001D6669">
        <w:rPr>
          <w:sz w:val="22"/>
          <w:szCs w:val="22"/>
        </w:rPr>
        <w:t xml:space="preserve"> </w:t>
      </w:r>
      <w:r w:rsidR="00F123F5">
        <w:rPr>
          <w:sz w:val="22"/>
          <w:szCs w:val="22"/>
        </w:rPr>
        <w:t>Datových</w:t>
      </w:r>
      <w:r w:rsidRPr="001D6669">
        <w:rPr>
          <w:sz w:val="22"/>
          <w:szCs w:val="22"/>
        </w:rPr>
        <w:t xml:space="preserve"> služeb pro Informační systém pro správu dat a datové uložiště </w:t>
      </w:r>
      <w:r>
        <w:rPr>
          <w:sz w:val="22"/>
          <w:szCs w:val="22"/>
        </w:rPr>
        <w:t xml:space="preserve">v době </w:t>
      </w:r>
      <w:r w:rsidRPr="001D6669">
        <w:rPr>
          <w:sz w:val="22"/>
          <w:szCs w:val="22"/>
        </w:rPr>
        <w:t>stanovené v článku X</w:t>
      </w:r>
      <w:r w:rsidR="00734844">
        <w:rPr>
          <w:sz w:val="22"/>
          <w:szCs w:val="22"/>
        </w:rPr>
        <w:t>V</w:t>
      </w:r>
      <w:r w:rsidRPr="001D6669">
        <w:rPr>
          <w:sz w:val="22"/>
          <w:szCs w:val="22"/>
        </w:rPr>
        <w:t xml:space="preserve">. této smlouvy je dodavatel povinen zaplatit objednateli smluvní pokutu ve výši 50 Kč za každou započatou hodinu prodlení, nejvýše však </w:t>
      </w:r>
      <w:r w:rsidR="00211EEB">
        <w:rPr>
          <w:sz w:val="22"/>
          <w:szCs w:val="22"/>
        </w:rPr>
        <w:t>10</w:t>
      </w:r>
      <w:r w:rsidRPr="001D6669">
        <w:rPr>
          <w:sz w:val="22"/>
          <w:szCs w:val="22"/>
        </w:rPr>
        <w:t xml:space="preserve"> 000 Kč v každém jednotlivém případě</w:t>
      </w:r>
      <w:r>
        <w:rPr>
          <w:sz w:val="22"/>
          <w:szCs w:val="22"/>
        </w:rPr>
        <w:t>.</w:t>
      </w:r>
    </w:p>
    <w:p w:rsidR="00B36985" w:rsidRDefault="001D6669" w:rsidP="00421FB6">
      <w:pPr>
        <w:pStyle w:val="Eslovn"/>
        <w:widowControl/>
        <w:numPr>
          <w:ilvl w:val="0"/>
          <w:numId w:val="27"/>
        </w:numPr>
        <w:ind w:left="426" w:hanging="426"/>
        <w:rPr>
          <w:sz w:val="22"/>
          <w:szCs w:val="22"/>
        </w:rPr>
      </w:pPr>
      <w:r w:rsidRPr="001D6669">
        <w:rPr>
          <w:sz w:val="22"/>
          <w:szCs w:val="22"/>
        </w:rPr>
        <w:t>V případě prodlení dodavatele s</w:t>
      </w:r>
      <w:r>
        <w:rPr>
          <w:sz w:val="22"/>
          <w:szCs w:val="22"/>
        </w:rPr>
        <w:t xml:space="preserve"> vyřešením </w:t>
      </w:r>
      <w:r w:rsidRPr="001D6669">
        <w:rPr>
          <w:sz w:val="22"/>
          <w:szCs w:val="22"/>
        </w:rPr>
        <w:t>incident</w:t>
      </w:r>
      <w:r>
        <w:rPr>
          <w:sz w:val="22"/>
          <w:szCs w:val="22"/>
        </w:rPr>
        <w:t>u</w:t>
      </w:r>
      <w:r w:rsidRPr="001D6669">
        <w:rPr>
          <w:sz w:val="22"/>
          <w:szCs w:val="22"/>
        </w:rPr>
        <w:t xml:space="preserve"> </w:t>
      </w:r>
      <w:r w:rsidR="00F123F5">
        <w:rPr>
          <w:sz w:val="22"/>
          <w:szCs w:val="22"/>
        </w:rPr>
        <w:t>Datových</w:t>
      </w:r>
      <w:r w:rsidRPr="001D6669">
        <w:rPr>
          <w:sz w:val="22"/>
          <w:szCs w:val="22"/>
        </w:rPr>
        <w:t xml:space="preserve"> služeb pro </w:t>
      </w:r>
      <w:r w:rsidRPr="00331ABC">
        <w:rPr>
          <w:sz w:val="22"/>
        </w:rPr>
        <w:t xml:space="preserve">Export dat v podobě CSV </w:t>
      </w:r>
      <w:proofErr w:type="spellStart"/>
      <w:r w:rsidRPr="00331ABC">
        <w:rPr>
          <w:sz w:val="22"/>
        </w:rPr>
        <w:t>file</w:t>
      </w:r>
      <w:proofErr w:type="spellEnd"/>
      <w:r w:rsidRPr="00331ABC">
        <w:rPr>
          <w:sz w:val="22"/>
        </w:rPr>
        <w:t xml:space="preserve"> pro další zpracování</w:t>
      </w:r>
      <w:r w:rsidRPr="001D6669">
        <w:rPr>
          <w:sz w:val="22"/>
          <w:szCs w:val="22"/>
        </w:rPr>
        <w:t xml:space="preserve"> </w:t>
      </w:r>
      <w:r>
        <w:rPr>
          <w:sz w:val="22"/>
          <w:szCs w:val="22"/>
        </w:rPr>
        <w:t xml:space="preserve">v době </w:t>
      </w:r>
      <w:r w:rsidRPr="001D6669">
        <w:rPr>
          <w:sz w:val="22"/>
          <w:szCs w:val="22"/>
        </w:rPr>
        <w:t>stanovené v článku X</w:t>
      </w:r>
      <w:r w:rsidR="00734844">
        <w:rPr>
          <w:sz w:val="22"/>
          <w:szCs w:val="22"/>
        </w:rPr>
        <w:t>V</w:t>
      </w:r>
      <w:r w:rsidRPr="001D6669">
        <w:rPr>
          <w:sz w:val="22"/>
          <w:szCs w:val="22"/>
        </w:rPr>
        <w:t xml:space="preserve">. této smlouvy je dodavatel povinen zaplatit objednateli smluvní pokutu ve výši 50 Kč za každou započatou hodinu prodlení, nejvýše však </w:t>
      </w:r>
      <w:r w:rsidR="00211EEB">
        <w:rPr>
          <w:sz w:val="22"/>
          <w:szCs w:val="22"/>
        </w:rPr>
        <w:t>10</w:t>
      </w:r>
      <w:r w:rsidRPr="001D6669">
        <w:rPr>
          <w:sz w:val="22"/>
          <w:szCs w:val="22"/>
        </w:rPr>
        <w:t xml:space="preserve"> 000 Kč v každém jednotlivém případě</w:t>
      </w:r>
      <w:r>
        <w:rPr>
          <w:sz w:val="22"/>
          <w:szCs w:val="22"/>
        </w:rPr>
        <w:t>.</w:t>
      </w:r>
    </w:p>
    <w:p w:rsidR="00B36985" w:rsidRDefault="00C1541F" w:rsidP="00421FB6">
      <w:pPr>
        <w:pStyle w:val="Eslovn"/>
        <w:widowControl/>
        <w:numPr>
          <w:ilvl w:val="0"/>
          <w:numId w:val="27"/>
        </w:numPr>
        <w:ind w:left="426" w:hanging="426"/>
        <w:rPr>
          <w:sz w:val="22"/>
          <w:szCs w:val="22"/>
        </w:rPr>
      </w:pPr>
      <w:r w:rsidRPr="00B36985">
        <w:rPr>
          <w:sz w:val="22"/>
          <w:szCs w:val="22"/>
        </w:rPr>
        <w:t xml:space="preserve">V případě neobnovitelné ztráty dat objednatele </w:t>
      </w:r>
      <w:r w:rsidR="00B36985" w:rsidRPr="00B36985">
        <w:rPr>
          <w:sz w:val="22"/>
          <w:szCs w:val="22"/>
        </w:rPr>
        <w:t xml:space="preserve">za období více než </w:t>
      </w:r>
      <w:r w:rsidR="0012438D">
        <w:rPr>
          <w:sz w:val="22"/>
          <w:szCs w:val="22"/>
        </w:rPr>
        <w:t>30</w:t>
      </w:r>
      <w:r w:rsidR="00B36985" w:rsidRPr="00B36985">
        <w:rPr>
          <w:sz w:val="22"/>
          <w:szCs w:val="22"/>
        </w:rPr>
        <w:t xml:space="preserve"> dnů </w:t>
      </w:r>
      <w:r w:rsidRPr="00B36985">
        <w:rPr>
          <w:sz w:val="22"/>
          <w:szCs w:val="22"/>
        </w:rPr>
        <w:t xml:space="preserve">nebo porušení povinnosti dodavatele předat objednateli veškerá data získaná od objednatele po ukončení smlouvy dle článku XVI. této smlouvy, </w:t>
      </w:r>
      <w:r w:rsidR="00B36985" w:rsidRPr="00B36985">
        <w:rPr>
          <w:sz w:val="22"/>
          <w:szCs w:val="22"/>
        </w:rPr>
        <w:t xml:space="preserve">je dodavatel povinen zaplatit objednateli smluvní pokutu ve výši </w:t>
      </w:r>
      <w:r w:rsidR="0012438D">
        <w:rPr>
          <w:sz w:val="22"/>
          <w:szCs w:val="22"/>
        </w:rPr>
        <w:t>500 000</w:t>
      </w:r>
      <w:r w:rsidR="00B36985" w:rsidRPr="00B36985">
        <w:rPr>
          <w:sz w:val="22"/>
          <w:szCs w:val="22"/>
        </w:rPr>
        <w:t xml:space="preserve"> Kč v každém jednotlivém případě.</w:t>
      </w:r>
    </w:p>
    <w:p w:rsidR="0012438D" w:rsidRPr="0012438D" w:rsidRDefault="0012438D" w:rsidP="0012438D">
      <w:pPr>
        <w:pStyle w:val="Eslovn"/>
        <w:widowControl/>
        <w:numPr>
          <w:ilvl w:val="0"/>
          <w:numId w:val="27"/>
        </w:numPr>
        <w:ind w:left="426" w:hanging="426"/>
        <w:rPr>
          <w:sz w:val="22"/>
          <w:szCs w:val="22"/>
        </w:rPr>
      </w:pPr>
      <w:r w:rsidRPr="00B36985">
        <w:rPr>
          <w:sz w:val="22"/>
          <w:szCs w:val="22"/>
        </w:rPr>
        <w:t xml:space="preserve">V případě porušení </w:t>
      </w:r>
      <w:r>
        <w:rPr>
          <w:sz w:val="22"/>
          <w:szCs w:val="22"/>
        </w:rPr>
        <w:t xml:space="preserve">jiné </w:t>
      </w:r>
      <w:r w:rsidRPr="00B36985">
        <w:rPr>
          <w:sz w:val="22"/>
          <w:szCs w:val="22"/>
        </w:rPr>
        <w:t xml:space="preserve">povinnosti dodavatele </w:t>
      </w:r>
      <w:r>
        <w:rPr>
          <w:sz w:val="22"/>
          <w:szCs w:val="22"/>
        </w:rPr>
        <w:t xml:space="preserve">stanovené v </w:t>
      </w:r>
      <w:r w:rsidRPr="00B36985">
        <w:rPr>
          <w:sz w:val="22"/>
          <w:szCs w:val="22"/>
        </w:rPr>
        <w:t>článku XVI. této smlouvy,</w:t>
      </w:r>
      <w:r>
        <w:rPr>
          <w:sz w:val="22"/>
          <w:szCs w:val="22"/>
        </w:rPr>
        <w:t xml:space="preserve"> než je uvedeno v předchozím odstavci,</w:t>
      </w:r>
      <w:r w:rsidRPr="00B36985">
        <w:rPr>
          <w:sz w:val="22"/>
          <w:szCs w:val="22"/>
        </w:rPr>
        <w:t xml:space="preserve"> je dodavatel povinen zaplatit objednateli smluvní pokutu ve výši </w:t>
      </w:r>
      <w:r>
        <w:rPr>
          <w:sz w:val="22"/>
          <w:szCs w:val="22"/>
        </w:rPr>
        <w:t>25 000</w:t>
      </w:r>
      <w:r w:rsidRPr="00B36985">
        <w:rPr>
          <w:sz w:val="22"/>
          <w:szCs w:val="22"/>
        </w:rPr>
        <w:t xml:space="preserve"> Kč v každém jednotlivém případě.</w:t>
      </w:r>
    </w:p>
    <w:p w:rsidR="006C72BE" w:rsidRPr="00B36985" w:rsidRDefault="006C72BE" w:rsidP="00421FB6">
      <w:pPr>
        <w:pStyle w:val="Eslovn"/>
        <w:widowControl/>
        <w:numPr>
          <w:ilvl w:val="0"/>
          <w:numId w:val="27"/>
        </w:numPr>
        <w:ind w:left="426" w:hanging="426"/>
        <w:rPr>
          <w:sz w:val="22"/>
          <w:szCs w:val="22"/>
        </w:rPr>
      </w:pPr>
      <w:r w:rsidRPr="00B36985">
        <w:rPr>
          <w:sz w:val="22"/>
          <w:szCs w:val="22"/>
        </w:rPr>
        <w:t xml:space="preserve">V případě prodlení dodavatele s provedením služeb </w:t>
      </w:r>
      <w:r w:rsidR="00792EFF">
        <w:rPr>
          <w:sz w:val="22"/>
          <w:szCs w:val="22"/>
        </w:rPr>
        <w:t>technické pomoci</w:t>
      </w:r>
      <w:r w:rsidRPr="00B36985">
        <w:rPr>
          <w:sz w:val="22"/>
          <w:szCs w:val="22"/>
        </w:rPr>
        <w:t xml:space="preserve"> je dodavatel povinen zaplatit objednateli smluvní pokutu ve výši 500 Kč za každý den prodlení, nejvýše však </w:t>
      </w:r>
      <w:r w:rsidR="001D6669" w:rsidRPr="00B36985">
        <w:rPr>
          <w:sz w:val="22"/>
          <w:szCs w:val="22"/>
        </w:rPr>
        <w:t>25</w:t>
      </w:r>
      <w:r w:rsidRPr="00B36985">
        <w:rPr>
          <w:sz w:val="22"/>
          <w:szCs w:val="22"/>
        </w:rPr>
        <w:t xml:space="preserve"> 000 Kč </w:t>
      </w:r>
      <w:r w:rsidR="00421FB6">
        <w:rPr>
          <w:sz w:val="22"/>
          <w:szCs w:val="22"/>
        </w:rPr>
        <w:t xml:space="preserve">v </w:t>
      </w:r>
      <w:r w:rsidRPr="00B36985">
        <w:rPr>
          <w:sz w:val="22"/>
          <w:szCs w:val="22"/>
        </w:rPr>
        <w:t>každém v jednotlivém případě.</w:t>
      </w:r>
    </w:p>
    <w:p w:rsidR="007F4569" w:rsidRPr="00B636E0" w:rsidRDefault="007F4569" w:rsidP="00CA1D36">
      <w:pPr>
        <w:pStyle w:val="Eslovn"/>
        <w:widowControl/>
        <w:numPr>
          <w:ilvl w:val="0"/>
          <w:numId w:val="27"/>
        </w:numPr>
        <w:ind w:left="426" w:hanging="426"/>
        <w:rPr>
          <w:sz w:val="22"/>
          <w:szCs w:val="22"/>
        </w:rPr>
      </w:pPr>
      <w:r>
        <w:rPr>
          <w:sz w:val="22"/>
          <w:szCs w:val="22"/>
        </w:rPr>
        <w:t>Celková výše smluvních pokut</w:t>
      </w:r>
      <w:r w:rsidR="002F3CA7" w:rsidRPr="002F3CA7">
        <w:rPr>
          <w:sz w:val="22"/>
          <w:szCs w:val="22"/>
        </w:rPr>
        <w:t xml:space="preserve"> </w:t>
      </w:r>
      <w:r w:rsidR="002F3CA7">
        <w:rPr>
          <w:sz w:val="22"/>
          <w:szCs w:val="22"/>
        </w:rPr>
        <w:t>za jeden kalendářní měsíc</w:t>
      </w:r>
      <w:r>
        <w:rPr>
          <w:sz w:val="22"/>
          <w:szCs w:val="22"/>
        </w:rPr>
        <w:t xml:space="preserve">, kterou může objednatel uplatnit u dodavatele podle ustanovení odst. 2 až 7 a odst. 9 a 10 tohoto článku, činí maximálně </w:t>
      </w:r>
      <w:r w:rsidR="002F3CA7">
        <w:rPr>
          <w:sz w:val="22"/>
          <w:szCs w:val="22"/>
        </w:rPr>
        <w:t xml:space="preserve">30 % </w:t>
      </w:r>
      <w:r w:rsidR="00B636E0">
        <w:rPr>
          <w:sz w:val="22"/>
          <w:szCs w:val="22"/>
        </w:rPr>
        <w:t xml:space="preserve">celkové </w:t>
      </w:r>
      <w:r w:rsidR="002F3CA7">
        <w:rPr>
          <w:sz w:val="22"/>
          <w:szCs w:val="22"/>
        </w:rPr>
        <w:t xml:space="preserve">ceny Datových služeb bez DPH </w:t>
      </w:r>
      <w:r w:rsidR="00B636E0">
        <w:rPr>
          <w:sz w:val="22"/>
          <w:szCs w:val="22"/>
        </w:rPr>
        <w:t>za všechny připojené</w:t>
      </w:r>
      <w:r w:rsidR="00B636E0" w:rsidRPr="0091271F">
        <w:rPr>
          <w:sz w:val="22"/>
          <w:szCs w:val="22"/>
        </w:rPr>
        <w:t xml:space="preserve"> kompaktní nebo oddělen</w:t>
      </w:r>
      <w:r w:rsidR="00B636E0">
        <w:rPr>
          <w:sz w:val="22"/>
          <w:szCs w:val="22"/>
        </w:rPr>
        <w:t>é</w:t>
      </w:r>
      <w:r w:rsidR="00B636E0" w:rsidRPr="0091271F">
        <w:rPr>
          <w:sz w:val="22"/>
          <w:szCs w:val="22"/>
        </w:rPr>
        <w:t xml:space="preserve"> vysílač</w:t>
      </w:r>
      <w:r w:rsidR="00B636E0">
        <w:rPr>
          <w:sz w:val="22"/>
          <w:szCs w:val="22"/>
        </w:rPr>
        <w:t>e</w:t>
      </w:r>
      <w:r w:rsidR="00B636E0" w:rsidRPr="0091271F">
        <w:rPr>
          <w:sz w:val="22"/>
          <w:szCs w:val="22"/>
        </w:rPr>
        <w:t xml:space="preserve"> </w:t>
      </w:r>
      <w:r w:rsidR="002F3CA7">
        <w:rPr>
          <w:sz w:val="22"/>
          <w:szCs w:val="22"/>
        </w:rPr>
        <w:t>za daný kalendářní měsíc.</w:t>
      </w:r>
      <w:r w:rsidR="00CA1D36">
        <w:rPr>
          <w:sz w:val="22"/>
          <w:szCs w:val="22"/>
        </w:rPr>
        <w:t xml:space="preserve"> </w:t>
      </w:r>
      <w:r w:rsidRPr="00CA1D36">
        <w:rPr>
          <w:sz w:val="22"/>
          <w:szCs w:val="22"/>
        </w:rPr>
        <w:t xml:space="preserve">Tím není </w:t>
      </w:r>
      <w:r w:rsidR="00DC247A" w:rsidRPr="00CA1D36">
        <w:rPr>
          <w:sz w:val="22"/>
          <w:szCs w:val="22"/>
        </w:rPr>
        <w:t>žádným způsobem omezeno</w:t>
      </w:r>
      <w:r w:rsidRPr="00B636E0">
        <w:rPr>
          <w:sz w:val="22"/>
          <w:szCs w:val="22"/>
        </w:rPr>
        <w:t xml:space="preserve"> </w:t>
      </w:r>
      <w:r w:rsidR="00DC247A" w:rsidRPr="00B636E0">
        <w:rPr>
          <w:sz w:val="22"/>
          <w:szCs w:val="22"/>
        </w:rPr>
        <w:t xml:space="preserve">právo objednatele uplatnit smluvní pokutu dle ustanovení odst. 8 tohoto článku.  </w:t>
      </w:r>
      <w:r w:rsidRPr="00B636E0">
        <w:rPr>
          <w:sz w:val="22"/>
          <w:szCs w:val="22"/>
        </w:rPr>
        <w:t xml:space="preserve">  </w:t>
      </w:r>
    </w:p>
    <w:p w:rsidR="006C72BE" w:rsidRPr="00835147" w:rsidRDefault="006C72BE" w:rsidP="00421FB6">
      <w:pPr>
        <w:pStyle w:val="Eslovn"/>
        <w:widowControl/>
        <w:numPr>
          <w:ilvl w:val="0"/>
          <w:numId w:val="27"/>
        </w:numPr>
        <w:ind w:left="426" w:hanging="426"/>
        <w:rPr>
          <w:sz w:val="22"/>
          <w:szCs w:val="22"/>
        </w:rPr>
      </w:pPr>
      <w:r w:rsidRPr="00835147">
        <w:rPr>
          <w:sz w:val="22"/>
          <w:szCs w:val="22"/>
        </w:rPr>
        <w:t xml:space="preserve">Úrok z prodlení a dluh spočívající v povinnosti zaplatit smluvní pokutu se stává splatným třetím dnem od doručení písemné výzvy k úhradě oprávněnou smluvní stranou druhé smluvní straně. </w:t>
      </w:r>
    </w:p>
    <w:p w:rsidR="007B74C6" w:rsidRPr="00C723AA" w:rsidRDefault="006C72BE" w:rsidP="00AF4E44">
      <w:pPr>
        <w:pStyle w:val="Eslovn"/>
        <w:widowControl/>
        <w:numPr>
          <w:ilvl w:val="0"/>
          <w:numId w:val="27"/>
        </w:numPr>
        <w:ind w:left="426" w:hanging="426"/>
        <w:rPr>
          <w:rStyle w:val="slostrnky"/>
        </w:rPr>
      </w:pPr>
      <w:r w:rsidRPr="00AF4E44">
        <w:rPr>
          <w:rStyle w:val="slostrnky"/>
          <w:sz w:val="22"/>
          <w:szCs w:val="22"/>
        </w:rPr>
        <w:t xml:space="preserve">Smluvní strany se dohodly, že zaplacení smluvní pokuty podle této smlouvy nezbavuje povinnou smluvní stranu povinnosti splnit svůj dluh, případně nahradit újmu (včetně škody) vzniklou z porušení povinnosti, ke které se smluvní pokuta vztahuje. Smluvní strany se výslovně dohodly na </w:t>
      </w:r>
      <w:r w:rsidRPr="00AF4E44">
        <w:rPr>
          <w:rStyle w:val="slostrnky"/>
          <w:sz w:val="22"/>
          <w:szCs w:val="22"/>
        </w:rPr>
        <w:lastRenderedPageBreak/>
        <w:t>vyloučení použití ustanovení § 2051 druhé věty občanského zákoníku na jejich vztahy založené touto smlouvou.</w:t>
      </w:r>
    </w:p>
    <w:p w:rsidR="00A84F25" w:rsidRDefault="00A84F25" w:rsidP="00C723AA">
      <w:pPr>
        <w:pStyle w:val="Eslovn"/>
        <w:widowControl/>
      </w:pPr>
    </w:p>
    <w:p w:rsidR="007B74C6" w:rsidRPr="000B2169" w:rsidRDefault="007B74C6" w:rsidP="00C723AA">
      <w:pPr>
        <w:pStyle w:val="Eslovn"/>
        <w:widowControl/>
      </w:pPr>
    </w:p>
    <w:p w:rsidR="00CC503F" w:rsidRDefault="00CC503F" w:rsidP="00CC503F">
      <w:pPr>
        <w:pStyle w:val="Nadpis3"/>
        <w:spacing w:before="0"/>
      </w:pPr>
      <w:r w:rsidRPr="00CC503F">
        <w:t xml:space="preserve">Část </w:t>
      </w:r>
      <w:r>
        <w:t>C</w:t>
      </w:r>
      <w:r w:rsidRPr="00CC503F">
        <w:t xml:space="preserve"> </w:t>
      </w:r>
    </w:p>
    <w:p w:rsidR="0009136F" w:rsidRDefault="00CC503F" w:rsidP="0080621C">
      <w:pPr>
        <w:pStyle w:val="Nadpis3"/>
        <w:spacing w:before="0" w:after="0"/>
      </w:pPr>
      <w:r>
        <w:t xml:space="preserve">Společná ustanovení k Rámcové smlouvě o dodávkách zboží </w:t>
      </w:r>
    </w:p>
    <w:p w:rsidR="00CC503F" w:rsidRPr="00CC503F" w:rsidRDefault="00CC503F" w:rsidP="00CC503F">
      <w:pPr>
        <w:pStyle w:val="Nadpis3"/>
        <w:spacing w:before="0"/>
      </w:pPr>
      <w:r>
        <w:t xml:space="preserve">a </w:t>
      </w:r>
      <w:r w:rsidR="00F123F5">
        <w:t xml:space="preserve">Rámcové smlouvě o </w:t>
      </w:r>
      <w:r>
        <w:t xml:space="preserve">poskytování </w:t>
      </w:r>
      <w:r w:rsidR="00F123F5">
        <w:rPr>
          <w:sz w:val="22"/>
          <w:szCs w:val="22"/>
        </w:rPr>
        <w:t>Datových</w:t>
      </w:r>
      <w:r w:rsidR="0009136F">
        <w:t xml:space="preserve"> </w:t>
      </w:r>
      <w:r>
        <w:t>služeb</w:t>
      </w:r>
    </w:p>
    <w:p w:rsidR="00726671" w:rsidRPr="00835147" w:rsidRDefault="00B345C2" w:rsidP="0080621C">
      <w:pPr>
        <w:overflowPunct w:val="0"/>
        <w:autoSpaceDE w:val="0"/>
        <w:autoSpaceDN w:val="0"/>
        <w:adjustRightInd w:val="0"/>
        <w:spacing w:before="360" w:after="120"/>
        <w:ind w:left="57" w:right="57"/>
        <w:jc w:val="center"/>
        <w:rPr>
          <w:b/>
          <w:sz w:val="22"/>
          <w:szCs w:val="22"/>
        </w:rPr>
      </w:pPr>
      <w:r>
        <w:rPr>
          <w:b/>
          <w:sz w:val="22"/>
          <w:szCs w:val="22"/>
        </w:rPr>
        <w:t>X</w:t>
      </w:r>
      <w:r w:rsidR="00F123F5">
        <w:rPr>
          <w:b/>
          <w:sz w:val="22"/>
          <w:szCs w:val="22"/>
        </w:rPr>
        <w:t>I</w:t>
      </w:r>
      <w:r w:rsidR="000F5718">
        <w:rPr>
          <w:b/>
          <w:sz w:val="22"/>
          <w:szCs w:val="22"/>
        </w:rPr>
        <w:t>X</w:t>
      </w:r>
      <w:r w:rsidR="00726671" w:rsidRPr="00835147">
        <w:rPr>
          <w:b/>
          <w:sz w:val="22"/>
          <w:szCs w:val="22"/>
        </w:rPr>
        <w:t>.</w:t>
      </w:r>
    </w:p>
    <w:p w:rsidR="00726671" w:rsidRPr="00835147" w:rsidRDefault="00726671" w:rsidP="00726671">
      <w:pPr>
        <w:pStyle w:val="Nadpis3"/>
        <w:spacing w:before="0"/>
        <w:rPr>
          <w:sz w:val="22"/>
          <w:szCs w:val="22"/>
        </w:rPr>
      </w:pPr>
      <w:r>
        <w:rPr>
          <w:sz w:val="22"/>
          <w:szCs w:val="22"/>
        </w:rPr>
        <w:t xml:space="preserve">Doba trvání </w:t>
      </w:r>
      <w:r w:rsidRPr="00835147">
        <w:rPr>
          <w:sz w:val="22"/>
          <w:szCs w:val="22"/>
        </w:rPr>
        <w:t>smlouvy</w:t>
      </w:r>
    </w:p>
    <w:p w:rsidR="0091534A" w:rsidRDefault="00792EFF" w:rsidP="00421FB6">
      <w:pPr>
        <w:pStyle w:val="Eslovn"/>
        <w:widowControl/>
        <w:numPr>
          <w:ilvl w:val="0"/>
          <w:numId w:val="9"/>
        </w:numPr>
        <w:tabs>
          <w:tab w:val="clear" w:pos="1776"/>
        </w:tabs>
        <w:ind w:left="426" w:hanging="426"/>
        <w:rPr>
          <w:sz w:val="22"/>
          <w:szCs w:val="22"/>
        </w:rPr>
      </w:pPr>
      <w:r>
        <w:rPr>
          <w:sz w:val="22"/>
          <w:szCs w:val="22"/>
        </w:rPr>
        <w:t xml:space="preserve">Tato smlouva nabývá účinnosti dnem jejího podpisu oběma smluvními stranami a uzavírá se na dobu </w:t>
      </w:r>
      <w:r w:rsidR="00726671" w:rsidRPr="00835147">
        <w:rPr>
          <w:sz w:val="22"/>
          <w:szCs w:val="22"/>
        </w:rPr>
        <w:t xml:space="preserve">do </w:t>
      </w:r>
      <w:r w:rsidR="00726671" w:rsidRPr="00A84F25">
        <w:rPr>
          <w:b/>
          <w:sz w:val="22"/>
          <w:szCs w:val="22"/>
        </w:rPr>
        <w:t>31. 12. 2024</w:t>
      </w:r>
      <w:r w:rsidR="00726671" w:rsidRPr="00835147">
        <w:rPr>
          <w:sz w:val="22"/>
          <w:szCs w:val="22"/>
        </w:rPr>
        <w:t>.</w:t>
      </w:r>
      <w:r w:rsidR="00726671">
        <w:rPr>
          <w:sz w:val="22"/>
          <w:szCs w:val="22"/>
        </w:rPr>
        <w:t xml:space="preserve"> </w:t>
      </w:r>
    </w:p>
    <w:p w:rsidR="0091534A" w:rsidRDefault="00824199" w:rsidP="00421FB6">
      <w:pPr>
        <w:pStyle w:val="Eslovn"/>
        <w:widowControl/>
        <w:numPr>
          <w:ilvl w:val="0"/>
          <w:numId w:val="9"/>
        </w:numPr>
        <w:tabs>
          <w:tab w:val="clear" w:pos="1776"/>
        </w:tabs>
        <w:ind w:left="426" w:hanging="426"/>
        <w:rPr>
          <w:sz w:val="22"/>
          <w:szCs w:val="22"/>
        </w:rPr>
      </w:pPr>
      <w:r>
        <w:rPr>
          <w:sz w:val="22"/>
          <w:szCs w:val="22"/>
        </w:rPr>
        <w:t>Dodavatel není oprávněn</w:t>
      </w:r>
      <w:r w:rsidR="00726671" w:rsidRPr="00835147">
        <w:rPr>
          <w:sz w:val="22"/>
          <w:szCs w:val="22"/>
        </w:rPr>
        <w:t xml:space="preserve"> tuto smlouvu vypovědět</w:t>
      </w:r>
      <w:r>
        <w:rPr>
          <w:sz w:val="22"/>
          <w:szCs w:val="22"/>
        </w:rPr>
        <w:t>.</w:t>
      </w:r>
    </w:p>
    <w:p w:rsidR="00824199" w:rsidRDefault="00824199" w:rsidP="00421FB6">
      <w:pPr>
        <w:pStyle w:val="Eslovn"/>
        <w:widowControl/>
        <w:numPr>
          <w:ilvl w:val="0"/>
          <w:numId w:val="9"/>
        </w:numPr>
        <w:tabs>
          <w:tab w:val="clear" w:pos="1776"/>
        </w:tabs>
        <w:ind w:left="426" w:hanging="426"/>
        <w:rPr>
          <w:sz w:val="22"/>
          <w:szCs w:val="22"/>
        </w:rPr>
      </w:pPr>
      <w:r>
        <w:rPr>
          <w:sz w:val="22"/>
          <w:szCs w:val="22"/>
        </w:rPr>
        <w:t xml:space="preserve">Objednatel je oprávněn tuto smlouvu, její část A - </w:t>
      </w:r>
      <w:r w:rsidRPr="00824199">
        <w:rPr>
          <w:sz w:val="22"/>
          <w:szCs w:val="22"/>
        </w:rPr>
        <w:t xml:space="preserve">Rámcová smlouva o dodávkách zboží nebo její část B - Rámcová smlouva o poskytování </w:t>
      </w:r>
      <w:r w:rsidR="002B621F">
        <w:rPr>
          <w:sz w:val="22"/>
          <w:szCs w:val="22"/>
        </w:rPr>
        <w:t xml:space="preserve">Datových </w:t>
      </w:r>
      <w:r w:rsidR="002B621F" w:rsidRPr="00824199">
        <w:rPr>
          <w:sz w:val="22"/>
          <w:szCs w:val="22"/>
        </w:rPr>
        <w:t>služeb</w:t>
      </w:r>
      <w:r>
        <w:rPr>
          <w:sz w:val="22"/>
          <w:szCs w:val="22"/>
        </w:rPr>
        <w:t xml:space="preserve"> </w:t>
      </w:r>
      <w:r w:rsidR="00070313">
        <w:rPr>
          <w:sz w:val="22"/>
          <w:szCs w:val="22"/>
        </w:rPr>
        <w:t xml:space="preserve">písemně </w:t>
      </w:r>
      <w:r>
        <w:rPr>
          <w:sz w:val="22"/>
          <w:szCs w:val="22"/>
        </w:rPr>
        <w:t xml:space="preserve">vypovědět s roční výpovědní </w:t>
      </w:r>
      <w:r w:rsidR="00070313">
        <w:rPr>
          <w:sz w:val="22"/>
          <w:szCs w:val="22"/>
        </w:rPr>
        <w:t xml:space="preserve">dobou, která začíná běžet první kalendářní den v roce následujícím po roce, v němž došlo k doručení výpovědi dodavateli.  </w:t>
      </w:r>
    </w:p>
    <w:p w:rsidR="00726671" w:rsidRPr="00070313" w:rsidRDefault="00726671" w:rsidP="00421FB6">
      <w:pPr>
        <w:pStyle w:val="Eslovn"/>
        <w:widowControl/>
        <w:numPr>
          <w:ilvl w:val="0"/>
          <w:numId w:val="9"/>
        </w:numPr>
        <w:tabs>
          <w:tab w:val="clear" w:pos="1776"/>
        </w:tabs>
        <w:ind w:left="426" w:hanging="426"/>
        <w:rPr>
          <w:sz w:val="22"/>
          <w:szCs w:val="22"/>
        </w:rPr>
      </w:pPr>
      <w:r w:rsidRPr="00835147">
        <w:rPr>
          <w:sz w:val="22"/>
          <w:szCs w:val="22"/>
        </w:rPr>
        <w:t xml:space="preserve">Objednatel i dodavatel mají právo odstoupit od smlouvy  z důvodů a v souladu s příslušnými ustanoveními </w:t>
      </w:r>
      <w:r>
        <w:rPr>
          <w:rStyle w:val="slostrnky"/>
          <w:sz w:val="22"/>
          <w:szCs w:val="22"/>
        </w:rPr>
        <w:t>občanského</w:t>
      </w:r>
      <w:r w:rsidRPr="00835147">
        <w:rPr>
          <w:rStyle w:val="slostrnky"/>
          <w:sz w:val="22"/>
          <w:szCs w:val="22"/>
        </w:rPr>
        <w:t xml:space="preserve"> zákoník</w:t>
      </w:r>
      <w:r>
        <w:rPr>
          <w:rStyle w:val="slostrnky"/>
          <w:sz w:val="22"/>
          <w:szCs w:val="22"/>
        </w:rPr>
        <w:t>u.</w:t>
      </w:r>
      <w:r w:rsidRPr="00835147">
        <w:rPr>
          <w:sz w:val="22"/>
          <w:szCs w:val="22"/>
        </w:rPr>
        <w:t xml:space="preserve"> Účinné odstoupení od této smlouvy má za následek </w:t>
      </w:r>
      <w:r w:rsidR="00346F88">
        <w:rPr>
          <w:sz w:val="22"/>
          <w:szCs w:val="22"/>
        </w:rPr>
        <w:t xml:space="preserve">vznik povinnosti stran vrátit si veškerá plnění již poskytnutá na základě této smlouvy či na základě dílčích smluv uzavřených na základě této smlouvy, nedohodnou-li se strany na jiném způsobu vypořádání. </w:t>
      </w:r>
      <w:r>
        <w:rPr>
          <w:sz w:val="22"/>
          <w:szCs w:val="22"/>
        </w:rPr>
        <w:t xml:space="preserve">Objednatel je dále oprávněn odstoupit, pokud je dodavatel v prodlení s dodáním zboží dle dílčí objednávky delším než 30 dní, pokud je dodavatel v prodlení s </w:t>
      </w:r>
      <w:r w:rsidRPr="00F4017A">
        <w:rPr>
          <w:sz w:val="22"/>
          <w:szCs w:val="22"/>
        </w:rPr>
        <w:t>odstraněním vady nebo dodání nového bezvadného zboží</w:t>
      </w:r>
      <w:r>
        <w:rPr>
          <w:sz w:val="22"/>
          <w:szCs w:val="22"/>
        </w:rPr>
        <w:t xml:space="preserve"> delším než 30 dní, </w:t>
      </w:r>
      <w:r w:rsidR="00070313">
        <w:rPr>
          <w:sz w:val="22"/>
          <w:szCs w:val="22"/>
        </w:rPr>
        <w:t>pokud je dodavatel v prodlení s poskytování</w:t>
      </w:r>
      <w:r w:rsidR="00346F88">
        <w:rPr>
          <w:sz w:val="22"/>
          <w:szCs w:val="22"/>
        </w:rPr>
        <w:t>m</w:t>
      </w:r>
      <w:r w:rsidR="00070313">
        <w:rPr>
          <w:sz w:val="22"/>
          <w:szCs w:val="22"/>
        </w:rPr>
        <w:t xml:space="preserve"> </w:t>
      </w:r>
      <w:r w:rsidR="00D97C9D">
        <w:rPr>
          <w:sz w:val="22"/>
          <w:szCs w:val="22"/>
        </w:rPr>
        <w:t>Datových</w:t>
      </w:r>
      <w:r w:rsidR="00070313">
        <w:rPr>
          <w:sz w:val="22"/>
          <w:szCs w:val="22"/>
        </w:rPr>
        <w:t xml:space="preserve"> služeb </w:t>
      </w:r>
      <w:r w:rsidR="00346F88">
        <w:rPr>
          <w:sz w:val="22"/>
          <w:szCs w:val="22"/>
        </w:rPr>
        <w:t xml:space="preserve">či služeb technické pomoci </w:t>
      </w:r>
      <w:r w:rsidR="00070313">
        <w:rPr>
          <w:sz w:val="22"/>
          <w:szCs w:val="22"/>
        </w:rPr>
        <w:t xml:space="preserve">delším než 30 dní, </w:t>
      </w:r>
      <w:r w:rsidRPr="00070313">
        <w:rPr>
          <w:sz w:val="22"/>
          <w:szCs w:val="22"/>
        </w:rPr>
        <w:t>pokud je dodavatel v likvidaci, pokud byl prohlášen úpadek dodavatele nebo byl insolvenční návrh zamítnut pro nedostatek majetku dodavatele.</w:t>
      </w:r>
    </w:p>
    <w:p w:rsidR="00F123F5" w:rsidRDefault="00726671" w:rsidP="00F123F5">
      <w:pPr>
        <w:pStyle w:val="Eslovn"/>
        <w:widowControl/>
        <w:numPr>
          <w:ilvl w:val="0"/>
          <w:numId w:val="9"/>
        </w:numPr>
        <w:tabs>
          <w:tab w:val="clear" w:pos="1776"/>
        </w:tabs>
        <w:ind w:left="426" w:hanging="426"/>
        <w:rPr>
          <w:sz w:val="22"/>
          <w:szCs w:val="22"/>
        </w:rPr>
      </w:pPr>
      <w:r w:rsidRPr="00835147">
        <w:rPr>
          <w:sz w:val="22"/>
          <w:szCs w:val="22"/>
        </w:rPr>
        <w:t>V případě odstoupení od této smlouvy a/nebo dílčích kupních smluv dojde mezi smluvními stranami k vypořádání vzájemných vztahů souvisejících s již poskytnutými plněními na základě příslušných smluv, které byly ukončeny, v souladu s občanským zákoníkem.</w:t>
      </w:r>
    </w:p>
    <w:p w:rsidR="00F123F5" w:rsidRPr="00F123F5" w:rsidRDefault="00F123F5" w:rsidP="00F123F5">
      <w:pPr>
        <w:pStyle w:val="Eslovn"/>
        <w:widowControl/>
        <w:ind w:left="426"/>
        <w:rPr>
          <w:sz w:val="22"/>
          <w:szCs w:val="22"/>
        </w:rPr>
      </w:pPr>
    </w:p>
    <w:p w:rsidR="00F123F5" w:rsidRPr="00835147" w:rsidRDefault="00930D02" w:rsidP="00F123F5">
      <w:pPr>
        <w:overflowPunct w:val="0"/>
        <w:autoSpaceDE w:val="0"/>
        <w:autoSpaceDN w:val="0"/>
        <w:adjustRightInd w:val="0"/>
        <w:spacing w:before="240" w:after="120"/>
        <w:ind w:left="57" w:right="57"/>
        <w:jc w:val="center"/>
        <w:rPr>
          <w:b/>
          <w:sz w:val="22"/>
          <w:szCs w:val="22"/>
        </w:rPr>
      </w:pPr>
      <w:r>
        <w:rPr>
          <w:b/>
          <w:sz w:val="22"/>
          <w:szCs w:val="22"/>
        </w:rPr>
        <w:t>XX</w:t>
      </w:r>
      <w:r w:rsidR="00F123F5" w:rsidRPr="00835147">
        <w:rPr>
          <w:b/>
          <w:sz w:val="22"/>
          <w:szCs w:val="22"/>
        </w:rPr>
        <w:t>.</w:t>
      </w:r>
    </w:p>
    <w:p w:rsidR="00F123F5" w:rsidRPr="00CF23E5" w:rsidRDefault="00F123F5" w:rsidP="00F123F5">
      <w:pPr>
        <w:overflowPunct w:val="0"/>
        <w:autoSpaceDE w:val="0"/>
        <w:autoSpaceDN w:val="0"/>
        <w:adjustRightInd w:val="0"/>
        <w:spacing w:before="120" w:after="120"/>
        <w:ind w:left="57" w:right="57"/>
        <w:jc w:val="center"/>
        <w:rPr>
          <w:rStyle w:val="slostrnky"/>
          <w:b/>
          <w:sz w:val="22"/>
          <w:szCs w:val="22"/>
        </w:rPr>
      </w:pPr>
      <w:r>
        <w:rPr>
          <w:b/>
          <w:sz w:val="22"/>
          <w:szCs w:val="22"/>
        </w:rPr>
        <w:t>Ochrana informací</w:t>
      </w:r>
    </w:p>
    <w:p w:rsidR="00F123F5" w:rsidRPr="00DD1E43" w:rsidRDefault="00F123F5" w:rsidP="00F123F5">
      <w:pPr>
        <w:pStyle w:val="Eslovn"/>
        <w:widowControl/>
        <w:numPr>
          <w:ilvl w:val="0"/>
          <w:numId w:val="29"/>
        </w:numPr>
        <w:tabs>
          <w:tab w:val="clear" w:pos="1776"/>
          <w:tab w:val="num" w:pos="426"/>
        </w:tabs>
        <w:ind w:left="426" w:hanging="284"/>
        <w:rPr>
          <w:rStyle w:val="slostrnky"/>
          <w:sz w:val="22"/>
          <w:szCs w:val="22"/>
        </w:rPr>
      </w:pPr>
      <w:r w:rsidRPr="00DD1E43">
        <w:rPr>
          <w:rStyle w:val="slostrnky"/>
          <w:sz w:val="22"/>
          <w:szCs w:val="22"/>
        </w:rPr>
        <w:t>Smluvní strany jsou si vědomy</w:t>
      </w:r>
      <w:r>
        <w:rPr>
          <w:rStyle w:val="slostrnky"/>
          <w:sz w:val="22"/>
          <w:szCs w:val="22"/>
        </w:rPr>
        <w:t xml:space="preserve"> toho, že při plnění závazků z této s</w:t>
      </w:r>
      <w:r w:rsidRPr="00DD1E43">
        <w:rPr>
          <w:rStyle w:val="slostrnky"/>
          <w:sz w:val="22"/>
          <w:szCs w:val="22"/>
        </w:rPr>
        <w:t>mlouvy si mohou vzájemně vědomě nebo opomenutím poskytnout informace nebo získat přístup k informacím, které budou považovány za důvěrné (dále jen „</w:t>
      </w:r>
      <w:r w:rsidRPr="00DD1E43">
        <w:rPr>
          <w:rStyle w:val="slostrnky"/>
          <w:b/>
          <w:i/>
          <w:sz w:val="22"/>
          <w:szCs w:val="22"/>
        </w:rPr>
        <w:t>důvěrné informace</w:t>
      </w:r>
      <w:r w:rsidRPr="00DD1E43">
        <w:rPr>
          <w:rStyle w:val="slostrnky"/>
          <w:sz w:val="22"/>
          <w:szCs w:val="22"/>
        </w:rPr>
        <w:t xml:space="preserve">“).   </w:t>
      </w:r>
    </w:p>
    <w:p w:rsidR="00F123F5" w:rsidRPr="00DD1E43" w:rsidRDefault="00F123F5" w:rsidP="00F123F5">
      <w:pPr>
        <w:pStyle w:val="Eslovn"/>
        <w:widowControl/>
        <w:numPr>
          <w:ilvl w:val="0"/>
          <w:numId w:val="29"/>
        </w:numPr>
        <w:ind w:left="426"/>
        <w:rPr>
          <w:rStyle w:val="slostrnky"/>
          <w:sz w:val="22"/>
          <w:szCs w:val="22"/>
        </w:rPr>
      </w:pPr>
      <w:r w:rsidRPr="00DD1E43">
        <w:rPr>
          <w:rStyle w:val="slostrnky"/>
          <w:sz w:val="22"/>
          <w:szCs w:val="22"/>
        </w:rPr>
        <w:t xml:space="preserve">Smluvní strany se zavazují, že žádná ze z nich nezpřístupní třetí osobě důvěrné informace, které při plnění této smlouvy získala od druhé smluvní strany. Za třetí osoby se nepovažují zaměstnanci smluvních stran </w:t>
      </w:r>
      <w:r>
        <w:rPr>
          <w:rStyle w:val="slostrnky"/>
          <w:sz w:val="22"/>
          <w:szCs w:val="22"/>
        </w:rPr>
        <w:t>nebo</w:t>
      </w:r>
      <w:r w:rsidRPr="00DD1E43">
        <w:rPr>
          <w:rStyle w:val="slostrnky"/>
          <w:sz w:val="22"/>
          <w:szCs w:val="22"/>
        </w:rPr>
        <w:t xml:space="preserve"> osoby v obdobném postavení, orgány smluvních stran a jejich členové a subdodavatelé smluvních stran, a to za předpokladu, že se podílejí na plnění této smlouvy, důvěrné informace jsou jim zpřístupněny výhradně za tímto účelem a zpřístupnění důvěrných informací je pouze v rozsahu nezbytně nutném pro plnění této smlouvy. </w:t>
      </w:r>
    </w:p>
    <w:p w:rsidR="00F123F5" w:rsidRPr="00DD1E43" w:rsidRDefault="00F123F5" w:rsidP="00F123F5">
      <w:pPr>
        <w:pStyle w:val="Eslovn"/>
        <w:widowControl/>
        <w:numPr>
          <w:ilvl w:val="0"/>
          <w:numId w:val="29"/>
        </w:numPr>
        <w:ind w:left="426"/>
        <w:rPr>
          <w:rStyle w:val="slostrnky"/>
          <w:sz w:val="22"/>
          <w:szCs w:val="22"/>
        </w:rPr>
      </w:pPr>
      <w:r w:rsidRPr="00DD1E43">
        <w:rPr>
          <w:rStyle w:val="slostrnky"/>
          <w:sz w:val="22"/>
          <w:szCs w:val="22"/>
        </w:rPr>
        <w:t xml:space="preserve">Smluvní strany se zavazují v plném rozsahu zachovávat povinnost mlčenlivosti a povinnost chránit důvěrné informace vyplývající </w:t>
      </w:r>
      <w:r>
        <w:rPr>
          <w:rStyle w:val="slostrnky"/>
          <w:sz w:val="22"/>
          <w:szCs w:val="22"/>
        </w:rPr>
        <w:t>z této s</w:t>
      </w:r>
      <w:r w:rsidRPr="00DD1E43">
        <w:rPr>
          <w:rStyle w:val="slostrnky"/>
          <w:sz w:val="22"/>
          <w:szCs w:val="22"/>
        </w:rPr>
        <w:t xml:space="preserve">mlouvy a též z příslušných právních předpisů. Smluvní strany se v této souvislosti zavazují poučit všechny osoby, které se budou podílet na plnění </w:t>
      </w:r>
      <w:r>
        <w:rPr>
          <w:rStyle w:val="slostrnky"/>
          <w:sz w:val="22"/>
          <w:szCs w:val="22"/>
        </w:rPr>
        <w:t>této s</w:t>
      </w:r>
      <w:r w:rsidRPr="00DD1E43">
        <w:rPr>
          <w:rStyle w:val="slostrnky"/>
          <w:sz w:val="22"/>
          <w:szCs w:val="22"/>
        </w:rPr>
        <w:t>mlouvy, o výše uvedených povinnostech mlčelivosti a ochran</w:t>
      </w:r>
      <w:r>
        <w:rPr>
          <w:rStyle w:val="slostrnky"/>
          <w:sz w:val="22"/>
          <w:szCs w:val="22"/>
        </w:rPr>
        <w:t>ě</w:t>
      </w:r>
      <w:r w:rsidRPr="00DD1E43">
        <w:rPr>
          <w:rStyle w:val="slostrnky"/>
          <w:sz w:val="22"/>
          <w:szCs w:val="22"/>
        </w:rPr>
        <w:t xml:space="preserve"> důvěrných informací a dále se zavazují vhodným způsobem zajistit dodržování </w:t>
      </w:r>
      <w:r>
        <w:rPr>
          <w:rStyle w:val="slostrnky"/>
          <w:sz w:val="22"/>
          <w:szCs w:val="22"/>
        </w:rPr>
        <w:t>této</w:t>
      </w:r>
      <w:r w:rsidRPr="00DD1E43">
        <w:rPr>
          <w:rStyle w:val="slostrnky"/>
          <w:sz w:val="22"/>
          <w:szCs w:val="22"/>
        </w:rPr>
        <w:t xml:space="preserve"> povinnost</w:t>
      </w:r>
      <w:r>
        <w:rPr>
          <w:rStyle w:val="slostrnky"/>
          <w:sz w:val="22"/>
          <w:szCs w:val="22"/>
        </w:rPr>
        <w:t>i</w:t>
      </w:r>
      <w:r w:rsidRPr="00DD1E43">
        <w:rPr>
          <w:rStyle w:val="slostrnky"/>
          <w:sz w:val="22"/>
          <w:szCs w:val="22"/>
        </w:rPr>
        <w:t xml:space="preserve"> všemi osobami podílejícími se na plnění </w:t>
      </w:r>
      <w:r>
        <w:rPr>
          <w:rStyle w:val="slostrnky"/>
          <w:sz w:val="22"/>
          <w:szCs w:val="22"/>
        </w:rPr>
        <w:t>této s</w:t>
      </w:r>
      <w:r w:rsidRPr="00DD1E43">
        <w:rPr>
          <w:rStyle w:val="slostrnky"/>
          <w:sz w:val="22"/>
          <w:szCs w:val="22"/>
        </w:rPr>
        <w:t>mlouvy.</w:t>
      </w:r>
    </w:p>
    <w:p w:rsidR="00F123F5" w:rsidRDefault="00F123F5" w:rsidP="00F123F5">
      <w:pPr>
        <w:pStyle w:val="Eslovn"/>
        <w:widowControl/>
        <w:numPr>
          <w:ilvl w:val="0"/>
          <w:numId w:val="29"/>
        </w:numPr>
        <w:ind w:left="426"/>
        <w:rPr>
          <w:rStyle w:val="slostrnky"/>
          <w:sz w:val="22"/>
          <w:szCs w:val="22"/>
        </w:rPr>
      </w:pPr>
      <w:r w:rsidRPr="000B2169">
        <w:rPr>
          <w:rStyle w:val="slostrnky"/>
          <w:sz w:val="22"/>
          <w:szCs w:val="22"/>
        </w:rPr>
        <w:lastRenderedPageBreak/>
        <w:t>Veškeré důvěrné informace zůstávají ve výhradním vlastnictví předávající smluvní strany</w:t>
      </w:r>
      <w:r>
        <w:rPr>
          <w:rStyle w:val="slostrnky"/>
          <w:sz w:val="22"/>
          <w:szCs w:val="22"/>
        </w:rPr>
        <w:t>.</w:t>
      </w:r>
      <w:r w:rsidRPr="000B2169">
        <w:rPr>
          <w:rStyle w:val="slostrnky"/>
          <w:sz w:val="22"/>
          <w:szCs w:val="22"/>
        </w:rPr>
        <w:t xml:space="preserve"> </w:t>
      </w:r>
      <w:r>
        <w:rPr>
          <w:rStyle w:val="slostrnky"/>
          <w:sz w:val="22"/>
          <w:szCs w:val="22"/>
        </w:rPr>
        <w:t>P</w:t>
      </w:r>
      <w:r w:rsidRPr="000B2169">
        <w:rPr>
          <w:rStyle w:val="slostrnky"/>
          <w:sz w:val="22"/>
          <w:szCs w:val="22"/>
        </w:rPr>
        <w:t xml:space="preserve">řijímající smluvní strana </w:t>
      </w:r>
      <w:r>
        <w:rPr>
          <w:rStyle w:val="slostrnky"/>
          <w:sz w:val="22"/>
          <w:szCs w:val="22"/>
        </w:rPr>
        <w:t>je povinna vyvinout</w:t>
      </w:r>
      <w:r w:rsidRPr="000B2169">
        <w:rPr>
          <w:rStyle w:val="slostrnky"/>
          <w:sz w:val="22"/>
          <w:szCs w:val="22"/>
        </w:rPr>
        <w:t xml:space="preserve"> pro zachování jejich důvěrnosti a pro jejich ochranu stejné úsilí, jako by se jednalo o její vlastní důvěrné informace. </w:t>
      </w:r>
    </w:p>
    <w:p w:rsidR="00F123F5" w:rsidRPr="000B2169" w:rsidRDefault="00F123F5" w:rsidP="00F123F5">
      <w:pPr>
        <w:pStyle w:val="Eslovn"/>
        <w:widowControl/>
        <w:numPr>
          <w:ilvl w:val="0"/>
          <w:numId w:val="29"/>
        </w:numPr>
        <w:ind w:left="426"/>
        <w:rPr>
          <w:rStyle w:val="slostrnky"/>
          <w:sz w:val="22"/>
          <w:szCs w:val="22"/>
        </w:rPr>
      </w:pPr>
      <w:r w:rsidRPr="000B2169">
        <w:rPr>
          <w:rStyle w:val="slostrnky"/>
          <w:sz w:val="22"/>
          <w:szCs w:val="22"/>
        </w:rPr>
        <w:t xml:space="preserve">Nedohodnou-li se smluvní strany výslovně písemnou formou jinak, považují se za důvěrné implicitně </w:t>
      </w:r>
      <w:r w:rsidR="005925D7" w:rsidRPr="000B2169">
        <w:rPr>
          <w:rStyle w:val="slostrnky"/>
          <w:sz w:val="22"/>
          <w:szCs w:val="22"/>
        </w:rPr>
        <w:t>všechn</w:t>
      </w:r>
      <w:r w:rsidR="005925D7">
        <w:rPr>
          <w:rStyle w:val="slostrnky"/>
          <w:sz w:val="22"/>
          <w:szCs w:val="22"/>
        </w:rPr>
        <w:t>a</w:t>
      </w:r>
      <w:r w:rsidR="005925D7" w:rsidRPr="000B2169">
        <w:rPr>
          <w:rStyle w:val="slostrnky"/>
          <w:sz w:val="22"/>
          <w:szCs w:val="22"/>
        </w:rPr>
        <w:t xml:space="preserve"> </w:t>
      </w:r>
      <w:r>
        <w:rPr>
          <w:rStyle w:val="slostrnky"/>
          <w:sz w:val="22"/>
          <w:szCs w:val="22"/>
        </w:rPr>
        <w:t xml:space="preserve">data, údaje či informace objednatele předávaná dodavateli pro účely poskytování </w:t>
      </w:r>
      <w:r>
        <w:rPr>
          <w:sz w:val="22"/>
          <w:szCs w:val="22"/>
        </w:rPr>
        <w:t>Datových</w:t>
      </w:r>
      <w:r>
        <w:rPr>
          <w:rStyle w:val="slostrnky"/>
          <w:sz w:val="22"/>
          <w:szCs w:val="22"/>
        </w:rPr>
        <w:t xml:space="preserve"> služeb a dále </w:t>
      </w:r>
      <w:r w:rsidRPr="000B2169">
        <w:rPr>
          <w:rStyle w:val="slostrnky"/>
          <w:sz w:val="22"/>
          <w:szCs w:val="22"/>
        </w:rPr>
        <w:t xml:space="preserve">informace, které jsou, nebo by mohly být, součástí obchodního tajemství, zejména popisy nebo části popisů technologických procesů a vzorců, technických vzorců a technického know-how, informace o provozních metodách, procedurách a pracovních postupech, obchodní nebo marketingové plány, koncepce a strategie </w:t>
      </w:r>
      <w:r>
        <w:rPr>
          <w:rStyle w:val="slostrnky"/>
          <w:sz w:val="22"/>
          <w:szCs w:val="22"/>
        </w:rPr>
        <w:t>či</w:t>
      </w:r>
      <w:r w:rsidRPr="000B2169">
        <w:rPr>
          <w:rStyle w:val="slostrnky"/>
          <w:sz w:val="22"/>
          <w:szCs w:val="22"/>
        </w:rPr>
        <w:t xml:space="preserve"> jejich části, nabídky, kontrakty, smlouvy, dohody nebo jiná ujednání s třetími stranami, informace o výsledcích hospodaření, informace o zákaznících a obchodních partnerech smluvní strany, o vztazích s obchodními partnery, o pracovněprávních otázkách a všechny další informace, jejichž zveřejnění přijímající smluvní stranou by předávající smluvní straně mohlo způsobit škodu. Za důvěrné informace se považují všechny údaje, pro nakládání s nimiž je stanoven právními předpisy zvláštní režim utajení (zejména bankovní tajemství, osobní údaje). Za Důvěrné informace se nepovažují informace, které jsou nebo se staly veřejně přístupnými, pokud se tak nestalo porušením povinnosti jejich ochrany, a dále informace, jejichž zveřejnění je důvodně vyžadováno zákonem či pravomocným rozhodnutím orgánů státní správy, obecných soudů nebo stálých rozhodčích soudů.</w:t>
      </w:r>
    </w:p>
    <w:p w:rsidR="00F123F5" w:rsidRDefault="00F123F5" w:rsidP="00F123F5">
      <w:pPr>
        <w:pStyle w:val="Eslovn"/>
        <w:widowControl/>
        <w:numPr>
          <w:ilvl w:val="0"/>
          <w:numId w:val="29"/>
        </w:numPr>
        <w:ind w:left="426"/>
        <w:rPr>
          <w:rStyle w:val="slostrnky"/>
          <w:sz w:val="22"/>
          <w:szCs w:val="22"/>
        </w:rPr>
      </w:pPr>
      <w:r w:rsidRPr="000B2169">
        <w:rPr>
          <w:rStyle w:val="slostrnky"/>
          <w:sz w:val="22"/>
          <w:szCs w:val="22"/>
        </w:rPr>
        <w:t xml:space="preserve">Poruší-li kterákoliv </w:t>
      </w:r>
      <w:r>
        <w:rPr>
          <w:rStyle w:val="slostrnky"/>
          <w:sz w:val="22"/>
          <w:szCs w:val="22"/>
        </w:rPr>
        <w:t>s</w:t>
      </w:r>
      <w:r w:rsidRPr="000B2169">
        <w:rPr>
          <w:rStyle w:val="slostrnky"/>
          <w:sz w:val="22"/>
          <w:szCs w:val="22"/>
        </w:rPr>
        <w:t xml:space="preserve">mluvní strana povinnosti vyplývající ze </w:t>
      </w:r>
      <w:r>
        <w:rPr>
          <w:rStyle w:val="slostrnky"/>
          <w:sz w:val="22"/>
          <w:szCs w:val="22"/>
        </w:rPr>
        <w:t>s</w:t>
      </w:r>
      <w:r w:rsidRPr="000B2169">
        <w:rPr>
          <w:rStyle w:val="slostrnky"/>
          <w:sz w:val="22"/>
          <w:szCs w:val="22"/>
        </w:rPr>
        <w:t xml:space="preserve">mlouvy ohledně ochrany důvěrných informací druhé </w:t>
      </w:r>
      <w:r>
        <w:rPr>
          <w:rStyle w:val="slostrnky"/>
          <w:sz w:val="22"/>
          <w:szCs w:val="22"/>
        </w:rPr>
        <w:t>s</w:t>
      </w:r>
      <w:r w:rsidRPr="000B2169">
        <w:rPr>
          <w:rStyle w:val="slostrnky"/>
          <w:sz w:val="22"/>
          <w:szCs w:val="22"/>
        </w:rPr>
        <w:t xml:space="preserve">mluvní strany, je povinna zaplatit druhé </w:t>
      </w:r>
      <w:r>
        <w:rPr>
          <w:rStyle w:val="slostrnky"/>
          <w:sz w:val="22"/>
          <w:szCs w:val="22"/>
        </w:rPr>
        <w:t>s</w:t>
      </w:r>
      <w:r w:rsidRPr="000B2169">
        <w:rPr>
          <w:rStyle w:val="slostrnky"/>
          <w:sz w:val="22"/>
          <w:szCs w:val="22"/>
        </w:rPr>
        <w:t>mluvní straně smluvní pokutu ve výši 100</w:t>
      </w:r>
      <w:r>
        <w:rPr>
          <w:rStyle w:val="slostrnky"/>
          <w:sz w:val="22"/>
          <w:szCs w:val="22"/>
        </w:rPr>
        <w:t> </w:t>
      </w:r>
      <w:r w:rsidRPr="000B2169">
        <w:rPr>
          <w:rStyle w:val="slostrnky"/>
          <w:sz w:val="22"/>
          <w:szCs w:val="22"/>
        </w:rPr>
        <w:t>000</w:t>
      </w:r>
      <w:r>
        <w:rPr>
          <w:rStyle w:val="slostrnky"/>
          <w:sz w:val="22"/>
          <w:szCs w:val="22"/>
        </w:rPr>
        <w:t xml:space="preserve"> </w:t>
      </w:r>
      <w:r w:rsidRPr="000B2169">
        <w:rPr>
          <w:rStyle w:val="slostrnky"/>
          <w:sz w:val="22"/>
          <w:szCs w:val="22"/>
        </w:rPr>
        <w:t xml:space="preserve">Kč </w:t>
      </w:r>
      <w:r w:rsidR="00734844">
        <w:rPr>
          <w:rStyle w:val="slostrnky"/>
          <w:sz w:val="22"/>
          <w:szCs w:val="22"/>
        </w:rPr>
        <w:t xml:space="preserve">v </w:t>
      </w:r>
      <w:r w:rsidRPr="00B36985">
        <w:rPr>
          <w:sz w:val="22"/>
          <w:szCs w:val="22"/>
        </w:rPr>
        <w:t>každém jednotlivém případě</w:t>
      </w:r>
      <w:r w:rsidRPr="000B2169">
        <w:rPr>
          <w:rStyle w:val="slostrnky"/>
          <w:sz w:val="22"/>
          <w:szCs w:val="22"/>
        </w:rPr>
        <w:t>. Nárok na náhradu škody není zaplacením smluvní pokuty dotčen a výše škody není omezena výší smluvní pokuty.</w:t>
      </w:r>
    </w:p>
    <w:p w:rsidR="00F123F5" w:rsidRPr="00F123F5" w:rsidRDefault="00F123F5" w:rsidP="00F123F5">
      <w:pPr>
        <w:pStyle w:val="Eslovn"/>
        <w:widowControl/>
        <w:numPr>
          <w:ilvl w:val="0"/>
          <w:numId w:val="29"/>
        </w:numPr>
        <w:ind w:left="426"/>
        <w:rPr>
          <w:sz w:val="22"/>
          <w:szCs w:val="22"/>
        </w:rPr>
      </w:pPr>
      <w:r w:rsidRPr="00F123F5">
        <w:rPr>
          <w:rStyle w:val="slostrnky"/>
          <w:sz w:val="22"/>
          <w:szCs w:val="22"/>
        </w:rPr>
        <w:t>Všechn</w:t>
      </w:r>
      <w:r w:rsidR="00734844">
        <w:rPr>
          <w:rStyle w:val="slostrnky"/>
          <w:sz w:val="22"/>
          <w:szCs w:val="22"/>
        </w:rPr>
        <w:t>a</w:t>
      </w:r>
      <w:r w:rsidRPr="00F123F5">
        <w:rPr>
          <w:rStyle w:val="slostrnky"/>
          <w:sz w:val="22"/>
          <w:szCs w:val="22"/>
        </w:rPr>
        <w:t xml:space="preserve"> ustanovení tohoto článku smlouvy o ochraně důvěrných informací zůstávají platn</w:t>
      </w:r>
      <w:r w:rsidR="00734844">
        <w:rPr>
          <w:rStyle w:val="slostrnky"/>
          <w:sz w:val="22"/>
          <w:szCs w:val="22"/>
        </w:rPr>
        <w:t>á</w:t>
      </w:r>
      <w:r w:rsidRPr="00F123F5">
        <w:rPr>
          <w:rStyle w:val="slostrnky"/>
          <w:sz w:val="22"/>
          <w:szCs w:val="22"/>
        </w:rPr>
        <w:t xml:space="preserve"> a účinn</w:t>
      </w:r>
      <w:r w:rsidR="00734844">
        <w:rPr>
          <w:rStyle w:val="slostrnky"/>
          <w:sz w:val="22"/>
          <w:szCs w:val="22"/>
        </w:rPr>
        <w:t>á</w:t>
      </w:r>
      <w:r w:rsidRPr="00F123F5">
        <w:rPr>
          <w:rStyle w:val="slostrnky"/>
          <w:sz w:val="22"/>
          <w:szCs w:val="22"/>
        </w:rPr>
        <w:t xml:space="preserve"> i po ukončení Smlouvy, a to po dobu 10 let od okamžiku ukončení smlouvy.</w:t>
      </w:r>
    </w:p>
    <w:p w:rsidR="00697FC9" w:rsidRPr="00835147" w:rsidRDefault="00B345C2">
      <w:pPr>
        <w:overflowPunct w:val="0"/>
        <w:autoSpaceDE w:val="0"/>
        <w:autoSpaceDN w:val="0"/>
        <w:adjustRightInd w:val="0"/>
        <w:spacing w:before="240" w:after="120"/>
        <w:ind w:left="57" w:right="57"/>
        <w:jc w:val="center"/>
        <w:rPr>
          <w:b/>
          <w:sz w:val="22"/>
          <w:szCs w:val="22"/>
        </w:rPr>
      </w:pPr>
      <w:r>
        <w:rPr>
          <w:b/>
          <w:sz w:val="22"/>
          <w:szCs w:val="22"/>
        </w:rPr>
        <w:t>XX</w:t>
      </w:r>
      <w:r w:rsidR="000F5718">
        <w:rPr>
          <w:b/>
          <w:sz w:val="22"/>
          <w:szCs w:val="22"/>
        </w:rPr>
        <w:t>I</w:t>
      </w:r>
      <w:r w:rsidR="00697FC9" w:rsidRPr="00835147">
        <w:rPr>
          <w:b/>
          <w:sz w:val="22"/>
          <w:szCs w:val="22"/>
        </w:rPr>
        <w:t>.</w:t>
      </w:r>
    </w:p>
    <w:p w:rsidR="00CF23E5" w:rsidRPr="00CF23E5" w:rsidRDefault="00697FC9" w:rsidP="00CF23E5">
      <w:pPr>
        <w:overflowPunct w:val="0"/>
        <w:autoSpaceDE w:val="0"/>
        <w:autoSpaceDN w:val="0"/>
        <w:adjustRightInd w:val="0"/>
        <w:spacing w:before="120" w:after="120"/>
        <w:ind w:left="57" w:right="57"/>
        <w:jc w:val="center"/>
        <w:rPr>
          <w:rStyle w:val="slostrnky"/>
          <w:b/>
          <w:sz w:val="22"/>
          <w:szCs w:val="22"/>
        </w:rPr>
      </w:pPr>
      <w:r w:rsidRPr="00835147">
        <w:rPr>
          <w:b/>
          <w:sz w:val="22"/>
          <w:szCs w:val="22"/>
        </w:rPr>
        <w:t>Ostatní ujednání</w:t>
      </w:r>
    </w:p>
    <w:p w:rsidR="00CF23E5" w:rsidRPr="005D586F" w:rsidRDefault="00CF23E5" w:rsidP="00421FB6">
      <w:pPr>
        <w:pStyle w:val="Eslovn"/>
        <w:widowControl/>
        <w:numPr>
          <w:ilvl w:val="0"/>
          <w:numId w:val="17"/>
        </w:numPr>
        <w:ind w:left="426" w:hanging="426"/>
        <w:rPr>
          <w:rStyle w:val="slostrnky"/>
          <w:sz w:val="22"/>
          <w:szCs w:val="22"/>
        </w:rPr>
      </w:pPr>
      <w:r w:rsidRPr="004C1CDB">
        <w:rPr>
          <w:sz w:val="22"/>
          <w:szCs w:val="22"/>
        </w:rPr>
        <w:t>S </w:t>
      </w:r>
      <w:r w:rsidRPr="004C1CDB">
        <w:rPr>
          <w:rStyle w:val="slostrnky"/>
          <w:sz w:val="22"/>
          <w:szCs w:val="22"/>
        </w:rPr>
        <w:t>ohledem</w:t>
      </w:r>
      <w:r w:rsidRPr="004C1CDB">
        <w:rPr>
          <w:sz w:val="22"/>
          <w:szCs w:val="22"/>
        </w:rPr>
        <w:t xml:space="preserve"> na to</w:t>
      </w:r>
      <w:r w:rsidRPr="00F4017A">
        <w:rPr>
          <w:sz w:val="22"/>
          <w:szCs w:val="22"/>
        </w:rPr>
        <w:t xml:space="preserve">, že smluvní strany jednají v rámci své podnikatelské činnosti, se ve vztahu ke </w:t>
      </w:r>
      <w:r w:rsidRPr="005D586F">
        <w:rPr>
          <w:sz w:val="22"/>
          <w:szCs w:val="22"/>
        </w:rPr>
        <w:t>smlouvám, které odkazují na tyto obchodní podmínky, nepoužijí ustanovení § 1740 odst. 3, § 1757 odst. 2 a 3 a dále pak § 1799 a § 1800 občanského zákoníku</w:t>
      </w:r>
      <w:r w:rsidRPr="005D586F">
        <w:rPr>
          <w:rStyle w:val="slostrnky"/>
          <w:sz w:val="22"/>
          <w:szCs w:val="22"/>
        </w:rPr>
        <w:t xml:space="preserve">.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 </w:t>
      </w:r>
    </w:p>
    <w:p w:rsidR="00600B26" w:rsidRPr="005D586F" w:rsidRDefault="00CF23E5" w:rsidP="00421FB6">
      <w:pPr>
        <w:pStyle w:val="Eslovn"/>
        <w:widowControl/>
        <w:numPr>
          <w:ilvl w:val="0"/>
          <w:numId w:val="17"/>
        </w:numPr>
        <w:ind w:left="426" w:hanging="426"/>
        <w:rPr>
          <w:rStyle w:val="slostrnky"/>
          <w:sz w:val="22"/>
          <w:szCs w:val="22"/>
        </w:rPr>
      </w:pPr>
      <w:r w:rsidRPr="005D586F">
        <w:rPr>
          <w:rStyle w:val="slostrnky"/>
          <w:sz w:val="22"/>
          <w:szCs w:val="22"/>
        </w:rPr>
        <w:t xml:space="preserve">Smluvní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 </w:t>
      </w:r>
    </w:p>
    <w:p w:rsidR="00600B26" w:rsidRPr="00CC5D2D" w:rsidRDefault="00600B26" w:rsidP="00421FB6">
      <w:pPr>
        <w:pStyle w:val="Eslovn"/>
        <w:widowControl/>
        <w:numPr>
          <w:ilvl w:val="0"/>
          <w:numId w:val="17"/>
        </w:numPr>
        <w:ind w:left="426" w:hanging="426"/>
        <w:rPr>
          <w:sz w:val="22"/>
          <w:szCs w:val="22"/>
        </w:rPr>
      </w:pPr>
      <w:r w:rsidRPr="005D586F">
        <w:rPr>
          <w:sz w:val="22"/>
          <w:szCs w:val="22"/>
        </w:rPr>
        <w:t xml:space="preserve">Dodavatel prohlašuje, že před uzavřením této smlouvy </w:t>
      </w:r>
      <w:r w:rsidR="009174EA" w:rsidRPr="005D586F">
        <w:rPr>
          <w:sz w:val="22"/>
          <w:szCs w:val="22"/>
        </w:rPr>
        <w:t>sdělil všechny skutkové a právní okolnosti, o</w:t>
      </w:r>
      <w:r w:rsidR="009174EA" w:rsidRPr="00CC5D2D">
        <w:rPr>
          <w:sz w:val="22"/>
          <w:szCs w:val="22"/>
        </w:rPr>
        <w:t xml:space="preserve"> nichž věděl nebo vědět musel, tak, aby se objednatel mohl přesvědčit o možnosti uzavřít platnou smlouvu a aby mu byl zřejmý jeho zájem smlouvu uzavřít</w:t>
      </w:r>
      <w:r w:rsidRPr="00CC5D2D">
        <w:rPr>
          <w:sz w:val="22"/>
          <w:szCs w:val="22"/>
        </w:rPr>
        <w:t>.</w:t>
      </w:r>
    </w:p>
    <w:p w:rsidR="00CC5D2D" w:rsidRPr="00F4017A" w:rsidRDefault="00CC5D2D" w:rsidP="00421FB6">
      <w:pPr>
        <w:pStyle w:val="Eslovn"/>
        <w:widowControl/>
        <w:numPr>
          <w:ilvl w:val="0"/>
          <w:numId w:val="17"/>
        </w:numPr>
        <w:ind w:left="426" w:hanging="426"/>
        <w:rPr>
          <w:rStyle w:val="slostrnky"/>
          <w:sz w:val="22"/>
          <w:szCs w:val="22"/>
        </w:rPr>
      </w:pPr>
      <w:r w:rsidRPr="00AE6E83">
        <w:rPr>
          <w:rStyle w:val="slostrnky"/>
          <w:sz w:val="22"/>
          <w:szCs w:val="22"/>
        </w:rPr>
        <w:t xml:space="preserve">Tato </w:t>
      </w:r>
      <w:r w:rsidRPr="00AE6E83">
        <w:rPr>
          <w:sz w:val="22"/>
          <w:szCs w:val="22"/>
        </w:rPr>
        <w:t>smlouva</w:t>
      </w:r>
      <w:r w:rsidRPr="00AE6E83">
        <w:rPr>
          <w:rStyle w:val="slostrnky"/>
          <w:sz w:val="22"/>
          <w:szCs w:val="22"/>
        </w:rPr>
        <w:t xml:space="preserve"> je vyhotovena</w:t>
      </w:r>
      <w:r w:rsidRPr="00F4017A">
        <w:rPr>
          <w:rStyle w:val="slostrnky"/>
          <w:sz w:val="22"/>
          <w:szCs w:val="22"/>
        </w:rPr>
        <w:t xml:space="preserve"> ve dvou stejnopisech podepsaných oprávněnými zástupci smluvních stran, přičemž </w:t>
      </w:r>
      <w:r>
        <w:rPr>
          <w:rStyle w:val="slostrnky"/>
          <w:sz w:val="22"/>
          <w:szCs w:val="22"/>
        </w:rPr>
        <w:t>objednatel</w:t>
      </w:r>
      <w:r w:rsidRPr="00F4017A">
        <w:rPr>
          <w:rStyle w:val="slostrnky"/>
          <w:sz w:val="22"/>
          <w:szCs w:val="22"/>
        </w:rPr>
        <w:t xml:space="preserve"> obdrží jedno vyhotovení a </w:t>
      </w:r>
      <w:r>
        <w:rPr>
          <w:rStyle w:val="slostrnky"/>
          <w:sz w:val="22"/>
          <w:szCs w:val="22"/>
        </w:rPr>
        <w:t>dodavatel</w:t>
      </w:r>
      <w:r w:rsidRPr="00F4017A">
        <w:rPr>
          <w:rStyle w:val="slostrnky"/>
          <w:sz w:val="22"/>
          <w:szCs w:val="22"/>
        </w:rPr>
        <w:t xml:space="preserve"> jedno vyhotovení.</w:t>
      </w:r>
    </w:p>
    <w:p w:rsidR="00CC5D2D" w:rsidRPr="00F4017A" w:rsidRDefault="00CC5D2D" w:rsidP="00421FB6">
      <w:pPr>
        <w:pStyle w:val="Eslovn"/>
        <w:widowControl/>
        <w:numPr>
          <w:ilvl w:val="0"/>
          <w:numId w:val="17"/>
        </w:numPr>
        <w:ind w:left="426" w:hanging="426"/>
        <w:rPr>
          <w:sz w:val="22"/>
          <w:szCs w:val="22"/>
        </w:rPr>
      </w:pPr>
      <w:r w:rsidRPr="00AE6E83">
        <w:rPr>
          <w:sz w:val="22"/>
          <w:szCs w:val="22"/>
        </w:rPr>
        <w:t>Dodavatel odpovídá vůči objednateli</w:t>
      </w:r>
      <w:r w:rsidRPr="00F4017A">
        <w:rPr>
          <w:sz w:val="22"/>
          <w:szCs w:val="22"/>
        </w:rPr>
        <w:t xml:space="preserve"> za to, aby ani jeho zaměstnanci, ani jiné osoby provádějící pro něho činnost související s touto smlouvou nevykonávali takovou činnost jako nelegální práci ve </w:t>
      </w:r>
      <w:r w:rsidRPr="005D586F">
        <w:rPr>
          <w:sz w:val="22"/>
          <w:szCs w:val="22"/>
        </w:rPr>
        <w:t>smyslu § 5 písm. e) zák. č. 435/2004 Sb., o zaměstnanosti, v platném znění. Dodavatel se  zavazuje</w:t>
      </w:r>
      <w:r w:rsidRPr="00F4017A">
        <w:rPr>
          <w:sz w:val="22"/>
          <w:szCs w:val="22"/>
        </w:rPr>
        <w:t xml:space="preserve"> vynaložit náležitou péči a podniknout veškerá opatření zejména pokud jde o předcházení výskytu nelegální práce při plnění této smlouvy, a to i u svých subdodavatelů. </w:t>
      </w:r>
    </w:p>
    <w:p w:rsidR="00CC5D2D" w:rsidRPr="00F4017A" w:rsidRDefault="00CC5D2D" w:rsidP="00421FB6">
      <w:pPr>
        <w:pStyle w:val="Eslovn"/>
        <w:widowControl/>
        <w:numPr>
          <w:ilvl w:val="0"/>
          <w:numId w:val="17"/>
        </w:numPr>
        <w:ind w:left="426" w:hanging="426"/>
        <w:rPr>
          <w:sz w:val="22"/>
          <w:szCs w:val="22"/>
        </w:rPr>
      </w:pPr>
      <w:r w:rsidRPr="00F4017A">
        <w:rPr>
          <w:sz w:val="22"/>
          <w:szCs w:val="22"/>
        </w:rPr>
        <w:t xml:space="preserve">Smluvní strany se zavazují zachovávat mlčenlivost o všech informacích a skutečnostech získaných při jednáních o uzavření této smlouvy nebo vyplývajících z této smlouvy, jejích příloh </w:t>
      </w:r>
      <w:r w:rsidRPr="00F4017A">
        <w:rPr>
          <w:sz w:val="22"/>
          <w:szCs w:val="22"/>
        </w:rPr>
        <w:lastRenderedPageBreak/>
        <w:t>či dodatků. Smluvní strany se zavazují nesdělit a nezpřístupnit tyto informace a skutečnosti třetím osobám.</w:t>
      </w:r>
    </w:p>
    <w:p w:rsidR="00CC5D2D" w:rsidRPr="00F4017A" w:rsidRDefault="00CC5D2D" w:rsidP="00421FB6">
      <w:pPr>
        <w:pStyle w:val="Eslovn"/>
        <w:widowControl/>
        <w:numPr>
          <w:ilvl w:val="0"/>
          <w:numId w:val="17"/>
        </w:numPr>
        <w:ind w:left="426" w:hanging="426"/>
        <w:rPr>
          <w:sz w:val="22"/>
          <w:szCs w:val="22"/>
        </w:rPr>
      </w:pPr>
      <w:r w:rsidRPr="00F4017A">
        <w:rPr>
          <w:sz w:val="22"/>
          <w:szCs w:val="22"/>
        </w:rPr>
        <w:t>Tato smlouva může být měněna jen písemnými a chronologicky číslovanými dodatky</w:t>
      </w:r>
      <w:r w:rsidR="00734844">
        <w:rPr>
          <w:sz w:val="22"/>
          <w:szCs w:val="22"/>
        </w:rPr>
        <w:t>, není-li v této smlouvě uvedeno jinak</w:t>
      </w:r>
      <w:r w:rsidRPr="00F4017A">
        <w:rPr>
          <w:sz w:val="22"/>
          <w:szCs w:val="22"/>
        </w:rPr>
        <w:t xml:space="preserve">. Ujednáními v jiné formě, včetně zápisů, protokolů apod., smluvní strany nechtějí být vázány. Za písemnou formu se pro účely </w:t>
      </w:r>
      <w:r w:rsidR="00734844">
        <w:rPr>
          <w:sz w:val="22"/>
          <w:szCs w:val="22"/>
        </w:rPr>
        <w:t xml:space="preserve">změny </w:t>
      </w:r>
      <w:r w:rsidRPr="00F4017A">
        <w:rPr>
          <w:sz w:val="22"/>
          <w:szCs w:val="22"/>
        </w:rPr>
        <w:t xml:space="preserve">této smlouvy nepovažuje výměna emailových či jiných elektronických zpráv. </w:t>
      </w:r>
    </w:p>
    <w:p w:rsidR="00CC5D2D" w:rsidRPr="00F4017A" w:rsidRDefault="00CC5D2D" w:rsidP="00421FB6">
      <w:pPr>
        <w:pStyle w:val="Eslovn"/>
        <w:widowControl/>
        <w:numPr>
          <w:ilvl w:val="0"/>
          <w:numId w:val="17"/>
        </w:numPr>
        <w:ind w:left="426" w:hanging="426"/>
        <w:rPr>
          <w:sz w:val="22"/>
          <w:szCs w:val="22"/>
        </w:rPr>
      </w:pPr>
      <w:r w:rsidRPr="00F4017A">
        <w:rPr>
          <w:sz w:val="22"/>
          <w:szCs w:val="22"/>
        </w:rPr>
        <w:t xml:space="preserve">Smluvní strany si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w:t>
      </w:r>
      <w:r w:rsidR="007102E4">
        <w:rPr>
          <w:sz w:val="22"/>
          <w:szCs w:val="22"/>
        </w:rPr>
        <w:t xml:space="preserve">smluvní </w:t>
      </w:r>
      <w:r w:rsidRPr="00F4017A">
        <w:rPr>
          <w:sz w:val="22"/>
          <w:szCs w:val="22"/>
        </w:rPr>
        <w:t xml:space="preserve">strany potvrzují, že si nejsou vědomy žádných dosud mezi nimi zavedených obchodních zvyklostí či praxe. </w:t>
      </w:r>
    </w:p>
    <w:p w:rsidR="00CC5D2D" w:rsidRPr="00F4017A" w:rsidRDefault="00CC5D2D" w:rsidP="00421FB6">
      <w:pPr>
        <w:pStyle w:val="Eslovn"/>
        <w:widowControl/>
        <w:numPr>
          <w:ilvl w:val="0"/>
          <w:numId w:val="17"/>
        </w:numPr>
        <w:ind w:left="426" w:hanging="426"/>
        <w:rPr>
          <w:sz w:val="22"/>
          <w:szCs w:val="22"/>
        </w:rPr>
      </w:pPr>
      <w:r w:rsidRPr="00F4017A">
        <w:rPr>
          <w:sz w:val="22"/>
          <w:szCs w:val="22"/>
        </w:rPr>
        <w:t>Eventuální neplatnost, neúčinnost, zdánlivost</w:t>
      </w:r>
      <w:r>
        <w:rPr>
          <w:sz w:val="22"/>
          <w:szCs w:val="22"/>
        </w:rPr>
        <w:t xml:space="preserve"> </w:t>
      </w:r>
      <w:r w:rsidRPr="00F4017A">
        <w:rPr>
          <w:sz w:val="22"/>
          <w:szCs w:val="22"/>
        </w:rPr>
        <w:t>či nevymahatelnost některého ustanovení smlouvy nemá vliv na ostatní ustanovení této smlouvy. Smluvní strany se dohodnou na náhradě takového neplatného, neúčinného, zdánlivého či nevymahatelného ustanovení písemným dodatkem k této smlouvě.</w:t>
      </w:r>
    </w:p>
    <w:p w:rsidR="00CC5D2D" w:rsidRPr="00F4017A" w:rsidRDefault="00CC5D2D" w:rsidP="00421FB6">
      <w:pPr>
        <w:pStyle w:val="Eslovn"/>
        <w:widowControl/>
        <w:numPr>
          <w:ilvl w:val="0"/>
          <w:numId w:val="17"/>
        </w:numPr>
        <w:ind w:left="426" w:hanging="426"/>
        <w:rPr>
          <w:rStyle w:val="slostrnky"/>
          <w:sz w:val="22"/>
          <w:szCs w:val="22"/>
        </w:rPr>
      </w:pPr>
      <w:r w:rsidRPr="005D586F">
        <w:rPr>
          <w:sz w:val="22"/>
          <w:szCs w:val="22"/>
        </w:rPr>
        <w:t>Pro účely této smlouvy se namísto ustanovení § 573 občanského zákoníku uplatní následující</w:t>
      </w:r>
      <w:r w:rsidRPr="00F4017A">
        <w:rPr>
          <w:sz w:val="22"/>
          <w:szCs w:val="22"/>
        </w:rPr>
        <w:t xml:space="preserve">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rsidR="00CC5D2D" w:rsidRDefault="00CC5D2D" w:rsidP="00421FB6">
      <w:pPr>
        <w:pStyle w:val="Eslovn"/>
        <w:widowControl/>
        <w:numPr>
          <w:ilvl w:val="0"/>
          <w:numId w:val="17"/>
        </w:numPr>
        <w:ind w:left="426" w:hanging="426"/>
        <w:rPr>
          <w:sz w:val="22"/>
          <w:szCs w:val="22"/>
        </w:rPr>
      </w:pPr>
      <w:r w:rsidRPr="00F4017A">
        <w:rPr>
          <w:sz w:val="22"/>
          <w:szCs w:val="22"/>
        </w:rPr>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r>
        <w:rPr>
          <w:sz w:val="22"/>
          <w:szCs w:val="22"/>
        </w:rPr>
        <w:t>.</w:t>
      </w:r>
    </w:p>
    <w:p w:rsidR="0089576B" w:rsidRPr="00CC5D2D" w:rsidRDefault="0089576B" w:rsidP="00421FB6">
      <w:pPr>
        <w:pStyle w:val="Eslovn"/>
        <w:widowControl/>
        <w:numPr>
          <w:ilvl w:val="0"/>
          <w:numId w:val="17"/>
        </w:numPr>
        <w:ind w:left="426" w:hanging="426"/>
        <w:rPr>
          <w:rStyle w:val="slostrnky"/>
          <w:sz w:val="22"/>
          <w:szCs w:val="22"/>
        </w:rPr>
      </w:pPr>
      <w:r w:rsidRPr="00CC5D2D">
        <w:rPr>
          <w:rStyle w:val="slostrnky"/>
          <w:sz w:val="22"/>
          <w:szCs w:val="22"/>
        </w:rPr>
        <w:t>Dodavatel není oprávněn převést jeho práva a povinnosti ze smlouvy jako postupitel třetí osobě, a to ani částečně, bez předchozího písemného souhlasu objednatele.</w:t>
      </w:r>
    </w:p>
    <w:p w:rsidR="00697FC9" w:rsidRPr="00835147" w:rsidRDefault="00CC5D2D" w:rsidP="00421FB6">
      <w:pPr>
        <w:pStyle w:val="Eslovn"/>
        <w:widowControl/>
        <w:numPr>
          <w:ilvl w:val="0"/>
          <w:numId w:val="17"/>
        </w:numPr>
        <w:ind w:left="426" w:hanging="426"/>
        <w:rPr>
          <w:sz w:val="22"/>
          <w:szCs w:val="22"/>
        </w:rPr>
      </w:pPr>
      <w:r w:rsidRPr="00F4017A">
        <w:rPr>
          <w:rStyle w:val="slostrnky"/>
          <w:sz w:val="22"/>
          <w:szCs w:val="22"/>
        </w:rPr>
        <w:t>Ostravské vodárny a kanalizace a.s. jako součást skupiny SUEZ prosazuje rovný přístup, nestrannost, zákonnost, slušnost a etické chování ve všech obchodních vztazích v souladu s Etickou chartou S</w:t>
      </w:r>
      <w:r w:rsidR="0020766A">
        <w:rPr>
          <w:rStyle w:val="slostrnky"/>
          <w:sz w:val="22"/>
          <w:szCs w:val="22"/>
        </w:rPr>
        <w:t>UEZ</w:t>
      </w:r>
      <w:r w:rsidRPr="00F4017A">
        <w:rPr>
          <w:rStyle w:val="slostrnky"/>
          <w:sz w:val="22"/>
          <w:szCs w:val="22"/>
        </w:rPr>
        <w:t xml:space="preserve"> umístěnou na webových stránkách </w:t>
      </w:r>
      <w:hyperlink r:id="rId10" w:history="1">
        <w:r w:rsidRPr="00F4017A">
          <w:rPr>
            <w:rStyle w:val="slostrnky"/>
            <w:sz w:val="22"/>
            <w:szCs w:val="22"/>
          </w:rPr>
          <w:t>www.ovak.cz</w:t>
        </w:r>
      </w:hyperlink>
      <w:r w:rsidRPr="00F4017A">
        <w:rPr>
          <w:rStyle w:val="slostrnky"/>
          <w:sz w:val="22"/>
          <w:szCs w:val="22"/>
        </w:rPr>
        <w:t>. Pro oznámení nezákonného n</w:t>
      </w:r>
      <w:r w:rsidR="00D6168B">
        <w:rPr>
          <w:rStyle w:val="slostrnky"/>
          <w:sz w:val="22"/>
          <w:szCs w:val="22"/>
        </w:rPr>
        <w:t>ebo neetického jednání slouží e</w:t>
      </w:r>
      <w:r w:rsidRPr="00F4017A">
        <w:rPr>
          <w:rStyle w:val="slostrnky"/>
          <w:sz w:val="22"/>
          <w:szCs w:val="22"/>
        </w:rPr>
        <w:t xml:space="preserve">mailová adresa </w:t>
      </w:r>
      <w:hyperlink r:id="rId11" w:history="1">
        <w:r w:rsidRPr="00F4017A">
          <w:rPr>
            <w:rStyle w:val="slostrnky"/>
            <w:sz w:val="22"/>
            <w:szCs w:val="22"/>
          </w:rPr>
          <w:t>etika@ovak.cz</w:t>
        </w:r>
      </w:hyperlink>
      <w:r w:rsidRPr="00F4017A">
        <w:rPr>
          <w:rStyle w:val="slostrnky"/>
          <w:sz w:val="22"/>
          <w:szCs w:val="22"/>
        </w:rPr>
        <w:t>.</w:t>
      </w:r>
    </w:p>
    <w:p w:rsidR="00415FA3" w:rsidRDefault="00415FA3" w:rsidP="00446D1D">
      <w:pPr>
        <w:spacing w:before="120"/>
        <w:jc w:val="both"/>
        <w:rPr>
          <w:sz w:val="22"/>
          <w:szCs w:val="22"/>
          <w:u w:val="single"/>
        </w:rPr>
      </w:pPr>
    </w:p>
    <w:p w:rsidR="00E61F3E" w:rsidRPr="00F4017A" w:rsidRDefault="00E61F3E" w:rsidP="00446D1D">
      <w:pPr>
        <w:spacing w:before="120"/>
        <w:jc w:val="both"/>
        <w:rPr>
          <w:sz w:val="22"/>
          <w:szCs w:val="22"/>
          <w:u w:val="single"/>
        </w:rPr>
      </w:pPr>
      <w:r w:rsidRPr="00F4017A">
        <w:rPr>
          <w:sz w:val="22"/>
          <w:szCs w:val="22"/>
          <w:u w:val="single"/>
        </w:rPr>
        <w:t>Přílohy:</w:t>
      </w:r>
    </w:p>
    <w:p w:rsidR="00E61F3E" w:rsidRDefault="00E61F3E" w:rsidP="00E61F3E">
      <w:pPr>
        <w:pStyle w:val="Eslovn"/>
        <w:widowControl/>
        <w:spacing w:before="0"/>
        <w:rPr>
          <w:sz w:val="22"/>
          <w:szCs w:val="22"/>
        </w:rPr>
      </w:pPr>
      <w:r>
        <w:rPr>
          <w:sz w:val="22"/>
          <w:szCs w:val="22"/>
        </w:rPr>
        <w:t>Příloha č. 1 – Vzor dílčí objednávky objednatele</w:t>
      </w:r>
    </w:p>
    <w:p w:rsidR="00E61F3E" w:rsidRDefault="00E61F3E" w:rsidP="00726671">
      <w:pPr>
        <w:pStyle w:val="Eslovn"/>
        <w:widowControl/>
        <w:spacing w:before="0"/>
        <w:rPr>
          <w:sz w:val="22"/>
          <w:szCs w:val="22"/>
        </w:rPr>
      </w:pPr>
      <w:r w:rsidRPr="00F4017A">
        <w:rPr>
          <w:sz w:val="22"/>
          <w:szCs w:val="22"/>
        </w:rPr>
        <w:t xml:space="preserve">Příloha č. </w:t>
      </w:r>
      <w:r>
        <w:rPr>
          <w:rStyle w:val="slostrnky"/>
          <w:sz w:val="22"/>
          <w:szCs w:val="22"/>
        </w:rPr>
        <w:t xml:space="preserve">2 </w:t>
      </w:r>
      <w:r w:rsidRPr="00F4017A">
        <w:rPr>
          <w:sz w:val="22"/>
          <w:szCs w:val="22"/>
        </w:rPr>
        <w:t xml:space="preserve">– </w:t>
      </w:r>
      <w:r w:rsidR="00D60462">
        <w:rPr>
          <w:sz w:val="22"/>
          <w:szCs w:val="22"/>
        </w:rPr>
        <w:t>Specifikace</w:t>
      </w:r>
      <w:r w:rsidR="00E12A47">
        <w:rPr>
          <w:sz w:val="22"/>
          <w:szCs w:val="22"/>
        </w:rPr>
        <w:t xml:space="preserve"> dodávaného zboží</w:t>
      </w:r>
    </w:p>
    <w:p w:rsidR="00726671" w:rsidRDefault="00726671" w:rsidP="00726671">
      <w:pPr>
        <w:pStyle w:val="Eslovn"/>
        <w:widowControl/>
        <w:spacing w:before="0"/>
        <w:rPr>
          <w:sz w:val="22"/>
          <w:szCs w:val="22"/>
        </w:rPr>
      </w:pPr>
      <w:r>
        <w:rPr>
          <w:sz w:val="22"/>
          <w:szCs w:val="22"/>
        </w:rPr>
        <w:t xml:space="preserve">Příloha č. 3 – Specifikace poskytovaných softwarových služeb </w:t>
      </w:r>
    </w:p>
    <w:p w:rsidR="00D60462" w:rsidRPr="00835147" w:rsidRDefault="00D60462" w:rsidP="00261A5D">
      <w:pPr>
        <w:pStyle w:val="Eslovn"/>
        <w:widowControl/>
        <w:spacing w:before="0" w:after="240"/>
        <w:rPr>
          <w:sz w:val="22"/>
          <w:szCs w:val="22"/>
        </w:rPr>
      </w:pPr>
    </w:p>
    <w:tbl>
      <w:tblPr>
        <w:tblW w:w="0" w:type="auto"/>
        <w:tblCellMar>
          <w:left w:w="70" w:type="dxa"/>
          <w:right w:w="70" w:type="dxa"/>
        </w:tblCellMar>
        <w:tblLook w:val="0000" w:firstRow="0" w:lastRow="0" w:firstColumn="0" w:lastColumn="0" w:noHBand="0" w:noVBand="0"/>
      </w:tblPr>
      <w:tblGrid>
        <w:gridCol w:w="4500"/>
        <w:gridCol w:w="4712"/>
      </w:tblGrid>
      <w:tr w:rsidR="00443AF9" w:rsidRPr="00835147" w:rsidTr="00430723">
        <w:trPr>
          <w:trHeight w:val="383"/>
        </w:trPr>
        <w:tc>
          <w:tcPr>
            <w:tcW w:w="4570" w:type="dxa"/>
          </w:tcPr>
          <w:p w:rsidR="00697FC9" w:rsidRPr="00835147" w:rsidRDefault="00697FC9">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835147">
              <w:rPr>
                <w:rFonts w:ascii="Times New Roman" w:hAnsi="Times New Roman" w:cs="Times New Roman"/>
                <w:sz w:val="22"/>
                <w:szCs w:val="22"/>
              </w:rPr>
              <w:t>V Ostravě dne</w:t>
            </w:r>
          </w:p>
        </w:tc>
        <w:tc>
          <w:tcPr>
            <w:tcW w:w="4860" w:type="dxa"/>
          </w:tcPr>
          <w:p w:rsidR="00697FC9" w:rsidRPr="00835147" w:rsidRDefault="00697FC9" w:rsidP="00922B42">
            <w:pPr>
              <w:rPr>
                <w:b/>
                <w:bCs/>
                <w:sz w:val="22"/>
                <w:szCs w:val="22"/>
              </w:rPr>
            </w:pPr>
            <w:r w:rsidRPr="00835147">
              <w:rPr>
                <w:sz w:val="22"/>
                <w:szCs w:val="22"/>
              </w:rPr>
              <w:t>V </w:t>
            </w:r>
            <w:r w:rsidR="00922B42">
              <w:rPr>
                <w:sz w:val="22"/>
                <w:szCs w:val="22"/>
              </w:rPr>
              <w:t>………….</w:t>
            </w:r>
            <w:r w:rsidRPr="00835147">
              <w:rPr>
                <w:sz w:val="22"/>
                <w:szCs w:val="22"/>
              </w:rPr>
              <w:t xml:space="preserve"> </w:t>
            </w:r>
            <w:proofErr w:type="gramStart"/>
            <w:r w:rsidRPr="00835147">
              <w:rPr>
                <w:sz w:val="22"/>
                <w:szCs w:val="22"/>
              </w:rPr>
              <w:t>dne</w:t>
            </w:r>
            <w:proofErr w:type="gramEnd"/>
          </w:p>
        </w:tc>
      </w:tr>
      <w:tr w:rsidR="00443AF9" w:rsidRPr="00835147" w:rsidTr="00D60462">
        <w:trPr>
          <w:trHeight w:val="1271"/>
        </w:trPr>
        <w:tc>
          <w:tcPr>
            <w:tcW w:w="4570" w:type="dxa"/>
          </w:tcPr>
          <w:p w:rsidR="00697FC9" w:rsidRPr="00835147" w:rsidRDefault="00697FC9" w:rsidP="00CC5D2D">
            <w:pPr>
              <w:rPr>
                <w:b/>
                <w:bCs/>
                <w:sz w:val="22"/>
                <w:szCs w:val="22"/>
              </w:rPr>
            </w:pPr>
            <w:r w:rsidRPr="00835147">
              <w:rPr>
                <w:b/>
                <w:bCs/>
                <w:sz w:val="22"/>
                <w:szCs w:val="22"/>
              </w:rPr>
              <w:t>za objednatele</w:t>
            </w:r>
          </w:p>
        </w:tc>
        <w:tc>
          <w:tcPr>
            <w:tcW w:w="4860" w:type="dxa"/>
          </w:tcPr>
          <w:p w:rsidR="00697FC9" w:rsidRDefault="00697FC9" w:rsidP="00CC5D2D">
            <w:pPr>
              <w:rPr>
                <w:b/>
                <w:bCs/>
                <w:sz w:val="22"/>
                <w:szCs w:val="22"/>
              </w:rPr>
            </w:pPr>
            <w:r w:rsidRPr="00835147">
              <w:rPr>
                <w:b/>
                <w:bCs/>
                <w:sz w:val="22"/>
                <w:szCs w:val="22"/>
              </w:rPr>
              <w:t>za dodavatele</w:t>
            </w:r>
          </w:p>
          <w:p w:rsidR="00430723" w:rsidRDefault="00430723" w:rsidP="00CC5D2D">
            <w:pPr>
              <w:rPr>
                <w:b/>
                <w:bCs/>
                <w:sz w:val="22"/>
                <w:szCs w:val="22"/>
              </w:rPr>
            </w:pPr>
          </w:p>
          <w:p w:rsidR="00430723" w:rsidRPr="00835147" w:rsidRDefault="00430723" w:rsidP="00CC5D2D">
            <w:pPr>
              <w:rPr>
                <w:b/>
                <w:bCs/>
                <w:sz w:val="22"/>
                <w:szCs w:val="22"/>
              </w:rPr>
            </w:pPr>
          </w:p>
        </w:tc>
      </w:tr>
      <w:tr w:rsidR="00443AF9" w:rsidRPr="00835147">
        <w:trPr>
          <w:trHeight w:val="294"/>
        </w:trPr>
        <w:tc>
          <w:tcPr>
            <w:tcW w:w="4570" w:type="dxa"/>
            <w:vAlign w:val="bottom"/>
          </w:tcPr>
          <w:p w:rsidR="00443AF9" w:rsidRDefault="00443AF9" w:rsidP="00443AF9">
            <w:pPr>
              <w:tabs>
                <w:tab w:val="left" w:pos="284"/>
              </w:tabs>
              <w:spacing w:before="60" w:after="60"/>
              <w:jc w:val="both"/>
              <w:rPr>
                <w:sz w:val="22"/>
                <w:szCs w:val="22"/>
              </w:rPr>
            </w:pPr>
            <w:r>
              <w:rPr>
                <w:sz w:val="22"/>
                <w:szCs w:val="22"/>
              </w:rPr>
              <w:t>……………………………………………….</w:t>
            </w:r>
          </w:p>
          <w:p w:rsidR="00697FC9" w:rsidRPr="00443AF9" w:rsidRDefault="00443AF9" w:rsidP="00443AF9">
            <w:pPr>
              <w:tabs>
                <w:tab w:val="left" w:pos="284"/>
              </w:tabs>
              <w:spacing w:before="60" w:after="60"/>
              <w:jc w:val="both"/>
              <w:rPr>
                <w:sz w:val="22"/>
                <w:szCs w:val="22"/>
              </w:rPr>
            </w:pPr>
            <w:r>
              <w:rPr>
                <w:sz w:val="22"/>
                <w:szCs w:val="22"/>
              </w:rPr>
              <w:t xml:space="preserve">Ing. Tomáš Macura, předseda představenstva, </w:t>
            </w:r>
            <w:r w:rsidR="00FF71C3">
              <w:rPr>
                <w:sz w:val="22"/>
                <w:szCs w:val="22"/>
              </w:rPr>
              <w:t xml:space="preserve">  </w:t>
            </w:r>
          </w:p>
        </w:tc>
        <w:tc>
          <w:tcPr>
            <w:tcW w:w="4860" w:type="dxa"/>
            <w:vAlign w:val="bottom"/>
          </w:tcPr>
          <w:p w:rsidR="00697FC9" w:rsidRDefault="00443AF9" w:rsidP="00443AF9">
            <w:pPr>
              <w:spacing w:after="120"/>
              <w:jc w:val="center"/>
              <w:rPr>
                <w:sz w:val="22"/>
                <w:szCs w:val="22"/>
              </w:rPr>
            </w:pPr>
            <w:r>
              <w:rPr>
                <w:sz w:val="22"/>
                <w:szCs w:val="22"/>
              </w:rPr>
              <w:t>……………………………………………..</w:t>
            </w:r>
          </w:p>
          <w:p w:rsidR="00443AF9" w:rsidRPr="00835147" w:rsidRDefault="009E4F55" w:rsidP="00443AF9">
            <w:pPr>
              <w:rPr>
                <w:b/>
                <w:bCs/>
                <w:sz w:val="22"/>
                <w:szCs w:val="22"/>
              </w:rPr>
            </w:pPr>
            <w:r>
              <w:rPr>
                <w:b/>
                <w:sz w:val="22"/>
                <w:szCs w:val="22"/>
              </w:rPr>
              <w:t xml:space="preserve">                       </w:t>
            </w:r>
            <w:r w:rsidR="00DE5A49">
              <w:rPr>
                <w:b/>
                <w:sz w:val="22"/>
                <w:szCs w:val="22"/>
              </w:rPr>
              <w:t xml:space="preserve">  </w:t>
            </w:r>
            <w:r>
              <w:rPr>
                <w:b/>
                <w:sz w:val="22"/>
                <w:szCs w:val="22"/>
              </w:rPr>
              <w:t xml:space="preserve"> </w:t>
            </w:r>
            <w:r w:rsidR="00443AF9">
              <w:rPr>
                <w:b/>
                <w:sz w:val="22"/>
                <w:szCs w:val="22"/>
              </w:rPr>
              <w:t xml:space="preserve"> </w:t>
            </w:r>
            <w:r w:rsidR="00443AF9" w:rsidRPr="00702EE2">
              <w:rPr>
                <w:b/>
                <w:sz w:val="22"/>
                <w:szCs w:val="22"/>
                <w:highlight w:val="yellow"/>
              </w:rPr>
              <w:t>[Doplní uchazeč</w:t>
            </w:r>
            <w:r w:rsidR="00443AF9" w:rsidRPr="00702EE2">
              <w:rPr>
                <w:b/>
                <w:sz w:val="22"/>
                <w:szCs w:val="22"/>
                <w:highlight w:val="yellow"/>
                <w:lang w:val="en-US"/>
              </w:rPr>
              <w:t>]</w:t>
            </w:r>
          </w:p>
        </w:tc>
      </w:tr>
      <w:tr w:rsidR="00443AF9" w:rsidRPr="00835147">
        <w:trPr>
          <w:trHeight w:val="436"/>
        </w:trPr>
        <w:tc>
          <w:tcPr>
            <w:tcW w:w="4570" w:type="dxa"/>
            <w:vAlign w:val="center"/>
          </w:tcPr>
          <w:p w:rsidR="00697FC9" w:rsidRPr="00835147" w:rsidRDefault="00AF4E44" w:rsidP="00AF4E44">
            <w:pPr>
              <w:rPr>
                <w:b/>
                <w:bCs/>
                <w:sz w:val="22"/>
                <w:szCs w:val="22"/>
              </w:rPr>
            </w:pPr>
            <w:r>
              <w:rPr>
                <w:sz w:val="22"/>
                <w:szCs w:val="22"/>
              </w:rPr>
              <w:t>Ing. Antonín Láznička</w:t>
            </w:r>
            <w:r w:rsidR="00443AF9">
              <w:rPr>
                <w:sz w:val="22"/>
                <w:szCs w:val="22"/>
              </w:rPr>
              <w:t>, člen představenstva</w:t>
            </w:r>
          </w:p>
        </w:tc>
        <w:tc>
          <w:tcPr>
            <w:tcW w:w="4860" w:type="dxa"/>
            <w:vAlign w:val="center"/>
          </w:tcPr>
          <w:p w:rsidR="00697FC9" w:rsidRPr="00835147" w:rsidRDefault="00443AF9">
            <w:pPr>
              <w:jc w:val="center"/>
              <w:rPr>
                <w:b/>
                <w:bCs/>
                <w:sz w:val="22"/>
                <w:szCs w:val="22"/>
              </w:rPr>
            </w:pPr>
            <w:r w:rsidRPr="00702EE2">
              <w:rPr>
                <w:b/>
                <w:sz w:val="22"/>
                <w:szCs w:val="22"/>
                <w:highlight w:val="yellow"/>
              </w:rPr>
              <w:t>[Doplní uchazeč</w:t>
            </w:r>
            <w:r w:rsidRPr="00702EE2">
              <w:rPr>
                <w:b/>
                <w:sz w:val="22"/>
                <w:szCs w:val="22"/>
                <w:highlight w:val="yellow"/>
                <w:lang w:val="en-US"/>
              </w:rPr>
              <w:t>]</w:t>
            </w:r>
          </w:p>
        </w:tc>
      </w:tr>
    </w:tbl>
    <w:p w:rsidR="00870F05" w:rsidRDefault="00870F05" w:rsidP="00430723">
      <w:pPr>
        <w:rPr>
          <w:b/>
          <w:bCs/>
          <w:sz w:val="22"/>
          <w:szCs w:val="22"/>
        </w:rPr>
      </w:pPr>
    </w:p>
    <w:p w:rsidR="00E50261" w:rsidRDefault="00E50261">
      <w:pPr>
        <w:rPr>
          <w:b/>
          <w:bCs/>
          <w:sz w:val="22"/>
          <w:szCs w:val="22"/>
        </w:rPr>
      </w:pPr>
    </w:p>
    <w:p w:rsidR="00E50261" w:rsidRDefault="00E50261" w:rsidP="00E50261">
      <w:pPr>
        <w:jc w:val="right"/>
        <w:rPr>
          <w:b/>
          <w:sz w:val="22"/>
          <w:szCs w:val="22"/>
        </w:rPr>
      </w:pPr>
      <w:r>
        <w:rPr>
          <w:b/>
          <w:bCs/>
          <w:sz w:val="22"/>
          <w:szCs w:val="22"/>
        </w:rPr>
        <w:t xml:space="preserve">Příloha č. 1 - </w:t>
      </w:r>
      <w:r w:rsidRPr="00E50261">
        <w:rPr>
          <w:b/>
          <w:sz w:val="22"/>
          <w:szCs w:val="22"/>
        </w:rPr>
        <w:t>Vzor dílčí objednávky objednatele</w:t>
      </w:r>
    </w:p>
    <w:p w:rsidR="00E50261" w:rsidRDefault="00E50261" w:rsidP="00E50261">
      <w:pPr>
        <w:jc w:val="center"/>
        <w:rPr>
          <w:b/>
          <w:sz w:val="22"/>
          <w:szCs w:val="22"/>
        </w:rPr>
      </w:pPr>
    </w:p>
    <w:p w:rsidR="00E50261" w:rsidRDefault="007A2518" w:rsidP="00826B17">
      <w:pPr>
        <w:rPr>
          <w:b/>
          <w:sz w:val="22"/>
          <w:szCs w:val="22"/>
        </w:rPr>
      </w:pPr>
      <w:r w:rsidRPr="00C74D72">
        <w:rPr>
          <w:noProof/>
        </w:rPr>
        <w:drawing>
          <wp:inline distT="0" distB="0" distL="0" distR="0" wp14:anchorId="358C51C0" wp14:editId="63290937">
            <wp:extent cx="5760720" cy="813605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E50261" w:rsidRDefault="00E50261" w:rsidP="00E50261">
      <w:pPr>
        <w:jc w:val="center"/>
        <w:rPr>
          <w:b/>
          <w:sz w:val="22"/>
          <w:szCs w:val="22"/>
        </w:rPr>
      </w:pPr>
    </w:p>
    <w:p w:rsidR="00E50261" w:rsidRDefault="00E50261" w:rsidP="00E50261">
      <w:pPr>
        <w:rPr>
          <w:sz w:val="22"/>
          <w:szCs w:val="22"/>
        </w:rPr>
      </w:pPr>
    </w:p>
    <w:p w:rsidR="005C4AC4" w:rsidRDefault="005C4AC4" w:rsidP="005C4AC4">
      <w:pPr>
        <w:spacing w:after="120"/>
        <w:rPr>
          <w:rStyle w:val="slostrnky"/>
          <w:b/>
          <w:bCs/>
          <w:sz w:val="20"/>
          <w:szCs w:val="20"/>
        </w:rPr>
      </w:pPr>
    </w:p>
    <w:p w:rsidR="005C4AC4" w:rsidRDefault="005C4AC4" w:rsidP="005C4AC4">
      <w:pPr>
        <w:spacing w:after="120"/>
        <w:rPr>
          <w:rStyle w:val="slostrnky"/>
          <w:sz w:val="20"/>
          <w:szCs w:val="20"/>
        </w:rPr>
      </w:pPr>
      <w:r>
        <w:rPr>
          <w:rStyle w:val="slostrnky"/>
          <w:b/>
          <w:bCs/>
          <w:sz w:val="20"/>
          <w:szCs w:val="20"/>
        </w:rPr>
        <w:lastRenderedPageBreak/>
        <w:t xml:space="preserve">Obchodní podmínky objednatele </w:t>
      </w:r>
    </w:p>
    <w:p w:rsidR="005C4AC4" w:rsidRDefault="005C4AC4" w:rsidP="005C4AC4">
      <w:pPr>
        <w:rPr>
          <w:rStyle w:val="slostrnky"/>
          <w:sz w:val="16"/>
          <w:szCs w:val="16"/>
        </w:rPr>
        <w:sectPr w:rsidR="005C4AC4" w:rsidSect="008E1748">
          <w:pgSz w:w="11906" w:h="16838"/>
          <w:pgMar w:top="851" w:right="1417" w:bottom="1417" w:left="1417" w:header="708" w:footer="847" w:gutter="0"/>
          <w:cols w:space="708"/>
        </w:sectPr>
      </w:pPr>
    </w:p>
    <w:p w:rsidR="005C4AC4" w:rsidRDefault="005C4AC4" w:rsidP="005C4AC4">
      <w:pPr>
        <w:pStyle w:val="Eslovn"/>
        <w:widowControl/>
        <w:numPr>
          <w:ilvl w:val="0"/>
          <w:numId w:val="40"/>
        </w:numPr>
        <w:tabs>
          <w:tab w:val="num" w:pos="284"/>
        </w:tabs>
        <w:spacing w:before="0"/>
        <w:ind w:left="284" w:hanging="284"/>
        <w:rPr>
          <w:sz w:val="13"/>
          <w:szCs w:val="13"/>
        </w:rPr>
      </w:pPr>
      <w:r>
        <w:rPr>
          <w:rStyle w:val="slostrnky"/>
          <w:sz w:val="13"/>
          <w:szCs w:val="13"/>
        </w:rPr>
        <w:lastRenderedPageBreak/>
        <w:t xml:space="preserve">Tyto </w:t>
      </w:r>
      <w:r>
        <w:rPr>
          <w:sz w:val="13"/>
          <w:szCs w:val="13"/>
        </w:rPr>
        <w:t xml:space="preserve">obchodní podmínky (dále „obchodní podmínky“) společnosti Ostravské vodárny a kanalizace a. s., se sídlem Ostrava - Moravská Ostrava, Nádražní 28/3114, PSČ 729 71, IČO: 451 93 673 zapsané v obchodním rejstříku vedeném Krajským soudem v Ostravě, oddíl B, vložka 348 (dále jen „objednatel“) upravují vzájemná práva a povinnosti smluvních stran vzniklé v souvislosti nebo na základě Objednávky (dále jen „objednávka“) mezi objednatelem a jinou fyzickou nebo právnickou osobou, která je jako dodavatel označena na objednávce (dále jen „dodavatel“). Tyto obchodní podmínky se vztahují na uzavírání kupních smluv ve smyslu </w:t>
      </w:r>
      <w:proofErr w:type="spellStart"/>
      <w:r>
        <w:rPr>
          <w:sz w:val="13"/>
          <w:szCs w:val="13"/>
        </w:rPr>
        <w:t>ust</w:t>
      </w:r>
      <w:proofErr w:type="spellEnd"/>
      <w:r>
        <w:rPr>
          <w:sz w:val="13"/>
          <w:szCs w:val="13"/>
        </w:rPr>
        <w:t xml:space="preserve">. § 2079 a násl. zákona č. 89/2012 Sb., občanský zákoník, v platném znění (dále jen „občanský zákoník“), jakož i smluv o dílo ve smyslu </w:t>
      </w:r>
      <w:proofErr w:type="spellStart"/>
      <w:r>
        <w:rPr>
          <w:sz w:val="13"/>
          <w:szCs w:val="13"/>
        </w:rPr>
        <w:t>ust</w:t>
      </w:r>
      <w:proofErr w:type="spellEnd"/>
      <w:r>
        <w:rPr>
          <w:sz w:val="13"/>
          <w:szCs w:val="13"/>
        </w:rPr>
        <w:t xml:space="preserve">. § 2586 a násl. občanského zákoníku. Pokud se na základě objednávky uzavírá jiný typ smlouvy, než je uvedeno výše, použijí se obchodní podmínky přiměřeně. V případě, že je mezi dodavatelem a objednatelem uzavřena smlouva, která se vztahuje k plnění uvedenému v objednávce, ujednání v takové smlouvě mají přednost před ujednáním těchto obchodních podmínek.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Smlouva mezi dodavatelem a objednatelem je uzavřena momentem doručení přijaté (akceptované) objednávky podepsané osobou oprávněnou jednat jménem dodavatele objednateli, a to buď v písemné podobě poštou do sídla objednatele nebo faxem na číslo 597 475 550 nebo v elektronické podobě (naskenovaná objednávka) emailem na adresu </w:t>
      </w:r>
      <w:hyperlink r:id="rId13" w:history="1">
        <w:r>
          <w:rPr>
            <w:rStyle w:val="Hypertextovodkaz"/>
            <w:sz w:val="13"/>
            <w:szCs w:val="13"/>
          </w:rPr>
          <w:t>mtz@ovak.cz</w:t>
        </w:r>
      </w:hyperlink>
      <w:r>
        <w:rPr>
          <w:sz w:val="13"/>
          <w:szCs w:val="13"/>
        </w:rPr>
        <w:t xml:space="preserve">. Od tohoto momentu mezi objednatelem a dodavatelem vznikají vzájemná práva a povinnosti.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Lhůta pro přijetí (akceptaci) objednávky dodavatelem činí 7 pracovních dnů ode dne doručení objednávky dodavateli, nebude-li přijatá objednávka doručena objednateli v této lhůtě, smlouva mezi objednatelem a dodavatelem nevznikne.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Dodavatel se zavazuje dodat objednateli zboží nebo provést ve prospěch objednatele dílo dle specifikace uvedené v objednávce (dále jen „předmět plnění“) a dle sjednaných podmínek. Je-li předmětem plnění dodání zboží, zavazuje se dodavatel toto zboží dodavateli řádně dodat a umožnit mu nabytí vlastnického práva k dodanému zboží; je-li předmětem plnění provedení díla, zavazuje se dodavatel dílo na svůj náklad a na své nebezpečí provést a předmět díla bez vad a nedodělků předat objednateli. Objednatel se zavazuje zaplatit za řádnou a včasnou realizaci předmětu plnění dodavateli cenu uvedenou v objednávce (dále jen „cena“). K ceně bude připočtena daň z přidané hodnoty dle platných předpisů ke dni zdanitelného plnění. Tato cena je pevná a zahrnuje veškeré náklady dodavatele související s realizací předmětu plnění. </w:t>
      </w:r>
    </w:p>
    <w:p w:rsidR="005C4AC4" w:rsidRDefault="005C4AC4" w:rsidP="005C4AC4">
      <w:pPr>
        <w:pStyle w:val="Eslovn"/>
        <w:widowControl/>
        <w:numPr>
          <w:ilvl w:val="0"/>
          <w:numId w:val="40"/>
        </w:numPr>
        <w:tabs>
          <w:tab w:val="num" w:pos="284"/>
        </w:tabs>
        <w:spacing w:before="0"/>
        <w:ind w:left="284" w:hanging="284"/>
        <w:rPr>
          <w:rStyle w:val="slostrnky"/>
        </w:rPr>
      </w:pPr>
      <w:r>
        <w:rPr>
          <w:sz w:val="13"/>
          <w:szCs w:val="13"/>
        </w:rPr>
        <w:t>Dodavatel se zavazuje realizovat předmět plnění nejpozději do 3 pracovních dnů ode dne doručení přijaté objednávky objednateli, není-li v objednávce uvedena lhůta jiná. Dodavatel je povinen realizovat předmět plnění v pracovní den v období od 7.00 do 15.00 hodin v místě plnění uvedeném v objednávce. Není-li místo plnění uvedeno v objednávce, je dodavatel povinen realizovat předmět plnění v hlavním skladu objednatele na adrese Švermova 1269, Ostrava – Mariánské hory. Dodavatel ručí za technický stav vozidel, která použije dopravě předmětu plnění do místa plnění. Dodavatel je rovněž odpovědný za případný únik pohonných hmot, oleje či jiných závadných látek v místě plnění a za jejich následnou likvidaci a zavazuje se ochránit objednatele před jakoukoliv újmou, která by objednateli v důsledku takové situace mohla vzniknout a v případě vzniku újmy se zavazuje objednatele odškodnit v plném rozsahu, včetně újmy nemajetkové. Náklady na dodání předmětu plnění do místa plnění nese dodavatel.</w:t>
      </w:r>
    </w:p>
    <w:p w:rsidR="005C4AC4" w:rsidRDefault="005C4AC4" w:rsidP="005C4AC4">
      <w:pPr>
        <w:pStyle w:val="Eslovn"/>
        <w:widowControl/>
        <w:numPr>
          <w:ilvl w:val="0"/>
          <w:numId w:val="40"/>
        </w:numPr>
        <w:tabs>
          <w:tab w:val="num" w:pos="284"/>
        </w:tabs>
        <w:spacing w:before="0"/>
        <w:ind w:left="284" w:hanging="284"/>
      </w:pPr>
      <w:r>
        <w:rPr>
          <w:sz w:val="13"/>
          <w:szCs w:val="13"/>
        </w:rPr>
        <w:t xml:space="preserve">Dodavatel zaručuje, že předmět plnění bude realizován v požadované kvalitě, bez vad a je určen pro zamýšlené použití, vyhovuje podmínkám certifikace, případně požadované pro daný předmět plnění, nebo požadavkům na dobu životnosti. Je-li předmětem plnění dodání zboží, dodavatel je povinen dodat zboží nové a nepoužité, ledaže je v objednávce uvedeno jinak. Dodavatel odpovídá za to, aby předmět plnění splňoval podmínky zákona č. 22/1997 Sb., o technických požadavcích na výrobky a o změně a doplnění některých zákonů, ve znění pozdějších předpisů. Předmět plnění, který přichází do přímého styku s pitnou vodou, musí splňovat požadavky dle § 5 zákona č. 258/2000 Sb., o ochraně veřejného zdraví v platném znění a vyhlášky č. 409/2005 Sb., o hygienických požadavcích na výrobky přicházející do přímého styku s vodou a na úpravu vody v platném znění. V případě, že předmětem plnění je dodávka zboží, je dodavatel povinen zboží zabalit tak, aby zboží ochránil před poškozením a aby obal vyhovoval povaze zboží a způsobu přepravy tohoto zboží. Dodavatel zaručuje, že v době realizace nebude předmět plnění zatížen právy třetích osob. Dodavatel je povinen provést plnění dle této smlouvy tak, aby zboží, resp. předmět díla, nebyl zatížen jakýmikoliv právy třetích osob (včetně podmíněných, nebo budoucích práv). Je-li předmětem plnění autorské dílo, dodavatel poskytuje objednateli oprávnění užít autorské dílo jako celek, či v jakékoliv jeho části v původní nebo zpracované či jinak změněné podobě, a to ke všem známým způsobům užití ve smyslu ustanovení § 12 a násl. zákona č. 121/2000 Sb., autorského zákona v platném znění.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Smluvní strany se dohodly, že v případě neposkytnutí součinnosti ze strany objednatele dodavatel není oprávněn zajistit náhradní plnění, a to ani na jeho účet ani na účet objednatele.</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Množství zboží stanovené v této objednávce je konečné, a dodavatel tudíž není oprávněn dodat objednateli větší množství zboží, ani se jinak odchýlit od konečného množství zboží, jež je uvedeno v této objednávce.</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Ke splnění povinnosti dodavatele realizovat plnění dochází okamžikem převzetí předmětu plnění v místě plnění a potvrzení předávacího protokolu, resp. dodacího listu v případě dodávky zboží, otiskem razítka objednatele a podpisem jeho oprávněného zástupce. Dodací list musí obsahovat minimálně označení smluvních stran, popis předmětu plnění (dodávaného zboží) a jeho množství, (v případě předávacího protokolu soulad se požadavky objednatele, případně seznam vad a nedodělků a termín jejich odstranění), datum předání předmětu plnění, podpis oprávněné osoby, která předmět plnění předala v zastoupení dodavatele a podpis oprávněné osoby, která předmět plnění převzala v zastoupení objednatele. Podpisem dodacího listu objednatel potvrzuje, že předmět plnění byl realizován dle specifikace uvedené v dodacím listu. Okamžikem převzetí předmětu plnění v souladu s touto smlouvou a potvrzením předávacího protokolu, resp. dodacího listu v případě dodávky zboží, nabývá objednatel vlastnické právo k předmětu plnění a nebezpečí škody na předmětu plnění.</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Dodavatel je povinen předat objednateli společně s předmětem plnění všechny průvodní doklady nutné k řádnému převzetí a užívání předmětu plnění, a to zejména předávací protokol, resp. dodací list v případě dodávky zboží, záruční list, návod k obsluze a údržbě v českém jazyce, bezpečnostní listy pro nebezpečné chemické látky a chemické směsi, a veškeré další doklady související se zbožím.</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Úhradu ceny provede objednatel na základě faktury vystavené dodavatelem. Dodavatel je oprávněn fakturu vystavit nejdříve ke dni podpisu dodacího listu ze strany objednatele. Faktura bude obsahovat veškeré náležitosti daňového dokladu dle § 29 zákona č. 235/2004 Sb., o dani z přidané hodnoty, v platném znění (dále jen „ZDPH“). Přílohou </w:t>
      </w:r>
      <w:r>
        <w:rPr>
          <w:sz w:val="13"/>
          <w:szCs w:val="13"/>
        </w:rPr>
        <w:lastRenderedPageBreak/>
        <w:t>daňového dokladu bude dodací list (resp. předávací protokol) potvrzený ze strany objednatele. Dodavatel zašle fakturu do sídla objednatele.</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V případě, že faktura bude obsahovat nesprávné či neúplné údaje, bude obsahovat chybné cenové údaje nebo účtované položky nebudou odpovídat sjednanému a realizovanému předmětu plnění, je objednatel oprávněn fakturu dodavateli ve lhůtě splatnosti vrátit, přičemž lhůta splatnosti ceny začíná běžet znovu ode dne doručení řádné faktury objednateli.</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Splatnost ceny nebo její části vyúčtované na faktuře činí 28 kalendářních dnů ode dne doručení faktury objednateli. Cenu uhradí objednatel převodním příkazem na účet uvedený v příslušné faktuře. Úhradou se rozumí připsání platby na účet dodavatele.</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Objednatel se dozví o definitivním stanovisku dodavatele a o skutečnostech rozhodných pro vznik povinnosti provést opravu základu daně a výše daně (vady či vrácení předmětu plnění, reklamace) dle ustanovení § 42 ZDPH, až okamžikem doručení opravného daňového dokladu.</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V případě, že správce daně rozhodl, že dodavatel je nespolehlivý plátce ve smyslu ustanovení § 106a ZDPH nebo dodavatel uvedl na daňovém dokladu sloužícímu jako podklad pro bezhotovostní úhradu jiný bankovní účet, než zveřejněný správcem daně dle ustanovení § 98 ZDPH, je objednatel oprávněn provést úhradu ceny pouze ve výši částky základu daně a příslušnou DPH uhradit přímo na bankovní účet správce daně dodavatele v souladu s § 109a ZDPH. O této úhradě bude objednatel dodavatel informovat a jeho závazek vztahující se k části kupní ceny ve výši DPH se tím bude považovat za splněný.</w:t>
      </w:r>
    </w:p>
    <w:p w:rsidR="005C4AC4" w:rsidRDefault="005C4AC4" w:rsidP="005C4AC4">
      <w:pPr>
        <w:pStyle w:val="Eslovn"/>
        <w:widowControl/>
        <w:numPr>
          <w:ilvl w:val="0"/>
          <w:numId w:val="40"/>
        </w:numPr>
        <w:tabs>
          <w:tab w:val="num" w:pos="284"/>
        </w:tabs>
        <w:spacing w:before="0"/>
        <w:ind w:left="284" w:hanging="284"/>
        <w:rPr>
          <w:sz w:val="13"/>
          <w:szCs w:val="13"/>
        </w:rPr>
      </w:pPr>
      <w:bookmarkStart w:id="7" w:name="_Ref373765085"/>
      <w:r>
        <w:rPr>
          <w:sz w:val="13"/>
          <w:szCs w:val="13"/>
        </w:rPr>
        <w:t>Dodavatel poskytuje objednateli na předmět plnění záruku za jakost v délce 24 měsíců (není-li na obalu či jiných dokumentech týkajících se zboží či díla uvedena lhůta delší, v kterémžto případě se uplatní tato delší záruční lhůta). Záruční lhůta začíná běžet ode dne potvrzení dodacího listu či předávacího protokolu ze strany objednatele. Záruka zajišťuje, že předmět plnění bude mít všechny vlastnosti podle smlouvy, těchto obchodních podmínek, dokumentace k předmětu plnění a vlastnosti obvyklé po celou dobu trvání záruční lhůty. Odpovědnost dodavatele za vady předmětu plnění nepokryté zárukou není tímto odstavcem dotčena.</w:t>
      </w:r>
      <w:bookmarkEnd w:id="7"/>
      <w:r>
        <w:rPr>
          <w:sz w:val="13"/>
          <w:szCs w:val="13"/>
        </w:rPr>
        <w:t xml:space="preserve">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Objednatel je povinen vady předmětu plnění písemně oznámit v následujících lhůtách: (i) vady předmětu plnění, které existovaly ke dni, kdy dojde k převzetí předmětu plnění objednatelem podle této smlouvy (byť se projevily později), je objednatel povinen dodavateli oznámit bez zbytečného odkladu poté, kdy objednatel získá dostatek informací a podkladů o tom, že předmět plnění má vady, nejpozději však do čtyř (4) let od okamžiku, kdy se příslušná vada </w:t>
      </w:r>
      <w:proofErr w:type="gramStart"/>
      <w:r>
        <w:rPr>
          <w:sz w:val="13"/>
          <w:szCs w:val="13"/>
        </w:rPr>
        <w:t>projevila a objednatel</w:t>
      </w:r>
      <w:proofErr w:type="gramEnd"/>
      <w:r>
        <w:rPr>
          <w:sz w:val="13"/>
          <w:szCs w:val="13"/>
        </w:rPr>
        <w:t xml:space="preserve"> byl při vynaložení průměrné péče schopen takovou vadu zjistit; (</w:t>
      </w:r>
      <w:proofErr w:type="spellStart"/>
      <w:r>
        <w:rPr>
          <w:sz w:val="13"/>
          <w:szCs w:val="13"/>
        </w:rPr>
        <w:t>ii</w:t>
      </w:r>
      <w:proofErr w:type="spellEnd"/>
      <w:r>
        <w:rPr>
          <w:sz w:val="13"/>
          <w:szCs w:val="13"/>
        </w:rPr>
        <w:t xml:space="preserve">) vady předmětu plnění, které vznikly po dni převzetí předmětu plnění, a jsou pokryty zárukou dle odstavce </w:t>
      </w:r>
      <w:r>
        <w:fldChar w:fldCharType="begin"/>
      </w:r>
      <w:r>
        <w:instrText xml:space="preserve"> REF _Ref373765085 \r \h  \* MERGEFORMAT </w:instrText>
      </w:r>
      <w:r>
        <w:fldChar w:fldCharType="separate"/>
      </w:r>
      <w:r>
        <w:rPr>
          <w:sz w:val="13"/>
          <w:szCs w:val="13"/>
        </w:rPr>
        <w:t>16</w:t>
      </w:r>
      <w:r>
        <w:fldChar w:fldCharType="end"/>
      </w:r>
      <w:r>
        <w:rPr>
          <w:sz w:val="13"/>
          <w:szCs w:val="13"/>
        </w:rPr>
        <w:t xml:space="preserve"> výše, je objednatel povinen dodavateli oznámit kdykoliv po dobu trvání záruční lhůty; (</w:t>
      </w:r>
      <w:proofErr w:type="spellStart"/>
      <w:r>
        <w:rPr>
          <w:sz w:val="13"/>
          <w:szCs w:val="13"/>
        </w:rPr>
        <w:t>iii</w:t>
      </w:r>
      <w:proofErr w:type="spellEnd"/>
      <w:r>
        <w:rPr>
          <w:sz w:val="13"/>
          <w:szCs w:val="13"/>
        </w:rPr>
        <w:t xml:space="preserve">) vady předmětu plnění způsobené porušením povinností dodavatele, které vznikly po dni dodání předmětu plnění, je objednatel povinen dodavateli oznámit bez zbytečného odkladu poté, kdy objednatel získá dostatek informací a podkladů o tom, že předmět plnění má vady, nejpozději však do čtyř (4) let od okamžiku, kdy se příslušná vada </w:t>
      </w:r>
      <w:proofErr w:type="gramStart"/>
      <w:r>
        <w:rPr>
          <w:sz w:val="13"/>
          <w:szCs w:val="13"/>
        </w:rPr>
        <w:t>projevila a objednatel</w:t>
      </w:r>
      <w:proofErr w:type="gramEnd"/>
      <w:r>
        <w:rPr>
          <w:sz w:val="13"/>
          <w:szCs w:val="13"/>
        </w:rPr>
        <w:t xml:space="preserve"> byl při vynaložení průměrné péče schopen takovou vadu zjistit. Oznámení vad musí obsahovat alespoň identifikaci smlouvy, popis vady nebo uvedení, jak se vada projevuje, rozsah vad předmětu plnění a stanovit požadované nároky objednatele z vad předmětu plnění. Vadou zboží se podle této smlouvy rozumí i dodání menšího množství zboží, než je ujednáno v této smlouvě. Neuplatní-li objednatel vůči dodavateli v konkrétním případě jiné nároky, Dodavatel je povinen bez zbytečného odkladu, nejpozději však ve lhůtě, která činí 7 pracovních dnů ode dne doručení písemného oznámení o vadě, odstranit oznámené vady předmětu plnění, jde-li o dílo jeho opravou, jde-li o dodávku zboží dodáním nového bezvadného zboží nebo jeho opravou. Právo objednatele uplatnit další nároky vyplývající z vadného plnění stanovené příslušnými právními předpisy tím není dotčeno; objednatel je oprávněn zvolit jakékoli právo z vad předmětu plnění vyplývající z příslušných ustanovení občanského zákoníku, a to bez rozlišení, </w:t>
      </w:r>
      <w:proofErr w:type="gramStart"/>
      <w:r>
        <w:rPr>
          <w:sz w:val="13"/>
          <w:szCs w:val="13"/>
        </w:rPr>
        <w:t>zda-</w:t>
      </w:r>
      <w:proofErr w:type="spellStart"/>
      <w:r>
        <w:rPr>
          <w:sz w:val="13"/>
          <w:szCs w:val="13"/>
        </w:rPr>
        <w:t>li</w:t>
      </w:r>
      <w:proofErr w:type="spellEnd"/>
      <w:r>
        <w:rPr>
          <w:sz w:val="13"/>
          <w:szCs w:val="13"/>
        </w:rPr>
        <w:t xml:space="preserve"> je</w:t>
      </w:r>
      <w:proofErr w:type="gramEnd"/>
      <w:r>
        <w:rPr>
          <w:sz w:val="13"/>
          <w:szCs w:val="13"/>
        </w:rPr>
        <w:t xml:space="preserve"> vadné plnění podstatným či nepodstatným porušením smlouvy.</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V případě prodlení objednatele se zaplacením ceny je objednatel povinen zaplatit dodavateli úrok z prodlení dle příslušných právních předpisů. Při prodlení dodavatele s realizací předmětu plnění je dodavatel povinen zaplatit objednateli smluvní pokutu ve výši 0,05% z  ceny předmětu plnění za každý den prodlení. Při prodlení dodavatele s plněním povinností vyplývajících z nároků objednatele z vad předmětu plnění je dodavatel povinen zaplatit objednateli smluvní pokutu ve výši 0,05 % z  ceny zboží za každý den prodlení. Úrok z prodlení a smluvní pokuty podle tohoto článku jsou splatné do 3 dnů od doručení písemné výzvy k úhradě oprávněnou smluvní stranou druhé smluvní straně. Nárok na náhradu újmy v plném rozsahu, včetně újmy nemajetkové, není zaplacením smluvní pokuty dotčen.</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Veškeré změny smlouvy uzavřené mezi objednatelem a dodavatelem na základě objednávky mohou být prováděny pouze v písemné formě, ledaže tyto obchodní podmínky stanoví jinak. Ujednáními v jiné než písemné formě, včetně zápisů, protokolů apod., smluvní strany nechtějí být vázány.</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 xml:space="preserve">Eventuální neplatnost, neúčinnost či nevymahatelnost některého ustanovení těchto obchodních podmínek nemá vliv na ostatní ustanovení těchto obchodních podmínek či uzavřené smlouvy mezi dodavatelem a objednatelem. </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Dodavatel není oprávněn převést jeho práva a povinnosti ze smlouvy jako postupitel třetí osobě, a to ani částečně, bez předchozího písemného souhlasu objednatele.</w:t>
      </w:r>
    </w:p>
    <w:p w:rsidR="005C4AC4" w:rsidRDefault="005C4AC4" w:rsidP="005C4AC4">
      <w:pPr>
        <w:pStyle w:val="Eslovn"/>
        <w:widowControl/>
        <w:numPr>
          <w:ilvl w:val="0"/>
          <w:numId w:val="40"/>
        </w:numPr>
        <w:tabs>
          <w:tab w:val="num" w:pos="284"/>
        </w:tabs>
        <w:spacing w:before="0"/>
        <w:ind w:left="284" w:hanging="284"/>
        <w:rPr>
          <w:sz w:val="13"/>
          <w:szCs w:val="13"/>
        </w:rPr>
      </w:pPr>
      <w:r>
        <w:rPr>
          <w:sz w:val="13"/>
          <w:szCs w:val="13"/>
        </w:rPr>
        <w:t>Objednatel a dodavatel sjednávají, že ustanovení § 577, § 1740 odst. 3, §1751 odst. 2, § 1757 odst. 2 a 3, §1764 až 1766, §1793 až 1795 a § 1799 a § 1800 občanského zákoníku se nepoužijí. Smlouvu vzniklou na základě objednávky nelze měnit rozhodnutím soudu v jakékoliv její části.</w:t>
      </w:r>
    </w:p>
    <w:p w:rsidR="005C4AC4" w:rsidRPr="005C4AC4" w:rsidRDefault="005C4AC4" w:rsidP="005C4AC4">
      <w:pPr>
        <w:pStyle w:val="Eslovn"/>
        <w:widowControl/>
        <w:numPr>
          <w:ilvl w:val="0"/>
          <w:numId w:val="40"/>
        </w:numPr>
        <w:tabs>
          <w:tab w:val="num" w:pos="284"/>
        </w:tabs>
        <w:spacing w:before="0"/>
        <w:ind w:left="284" w:hanging="284"/>
        <w:rPr>
          <w:sz w:val="16"/>
          <w:szCs w:val="16"/>
        </w:rPr>
      </w:pPr>
      <w:r>
        <w:rPr>
          <w:sz w:val="13"/>
          <w:szCs w:val="13"/>
        </w:rPr>
        <w:t xml:space="preserve">Ostravské vodárny a kanalizace a.s. jako součást skupiny </w:t>
      </w:r>
      <w:proofErr w:type="gramStart"/>
      <w:r>
        <w:rPr>
          <w:sz w:val="13"/>
          <w:szCs w:val="13"/>
        </w:rPr>
        <w:t>SUEZ  prosazuje</w:t>
      </w:r>
      <w:proofErr w:type="gramEnd"/>
      <w:r>
        <w:rPr>
          <w:sz w:val="13"/>
          <w:szCs w:val="13"/>
        </w:rPr>
        <w:t xml:space="preserve"> rovný přístup, nestrannost, zákonnost, slušnost a etické chování ve všech obchodních vztazích v souladu s Etickou chartou Suez umístěnou na webových stránkách </w:t>
      </w:r>
      <w:hyperlink r:id="rId14" w:history="1">
        <w:r>
          <w:rPr>
            <w:rStyle w:val="Hypertextovodkaz"/>
            <w:sz w:val="13"/>
            <w:szCs w:val="13"/>
          </w:rPr>
          <w:t>www.ovak.cz</w:t>
        </w:r>
      </w:hyperlink>
      <w:r>
        <w:rPr>
          <w:sz w:val="13"/>
          <w:szCs w:val="13"/>
        </w:rPr>
        <w:t xml:space="preserve">. Pro oznámení nezákonného nebo neetického jednání slouží e-mailová adresa </w:t>
      </w:r>
      <w:hyperlink r:id="rId15" w:history="1">
        <w:r>
          <w:rPr>
            <w:rStyle w:val="Hypertextovodkaz"/>
            <w:sz w:val="13"/>
            <w:szCs w:val="13"/>
          </w:rPr>
          <w:t>etika@ovak.cz</w:t>
        </w:r>
      </w:hyperlink>
    </w:p>
    <w:p w:rsidR="005C4AC4" w:rsidRDefault="005C4AC4" w:rsidP="005C4AC4">
      <w:pPr>
        <w:pStyle w:val="Eslovn"/>
        <w:widowControl/>
        <w:spacing w:before="0"/>
        <w:rPr>
          <w:sz w:val="16"/>
          <w:szCs w:val="16"/>
        </w:rPr>
      </w:pPr>
    </w:p>
    <w:p w:rsidR="005C4AC4" w:rsidRDefault="005C4AC4" w:rsidP="005C4AC4">
      <w:pPr>
        <w:pStyle w:val="Eslovn"/>
        <w:widowControl/>
        <w:spacing w:before="0"/>
        <w:rPr>
          <w:sz w:val="16"/>
          <w:szCs w:val="16"/>
        </w:rPr>
      </w:pPr>
    </w:p>
    <w:p w:rsidR="005C4AC4" w:rsidRDefault="005C4AC4" w:rsidP="005C4AC4">
      <w:pPr>
        <w:pStyle w:val="Eslovn"/>
        <w:widowControl/>
        <w:spacing w:before="0"/>
        <w:rPr>
          <w:sz w:val="16"/>
          <w:szCs w:val="16"/>
        </w:rPr>
      </w:pPr>
    </w:p>
    <w:p w:rsidR="005C4AC4" w:rsidRDefault="005C4AC4" w:rsidP="005C4AC4">
      <w:pPr>
        <w:pStyle w:val="Eslovn"/>
        <w:widowControl/>
        <w:spacing w:before="0"/>
        <w:rPr>
          <w:sz w:val="16"/>
          <w:szCs w:val="16"/>
        </w:rPr>
      </w:pPr>
    </w:p>
    <w:p w:rsidR="005C4AC4" w:rsidRPr="005C4AC4" w:rsidRDefault="005C4AC4" w:rsidP="005C4AC4">
      <w:pPr>
        <w:rPr>
          <w:sz w:val="16"/>
          <w:szCs w:val="16"/>
        </w:rPr>
        <w:sectPr w:rsidR="005C4AC4" w:rsidRPr="005C4AC4">
          <w:type w:val="continuous"/>
          <w:pgSz w:w="11906" w:h="16838"/>
          <w:pgMar w:top="851" w:right="849" w:bottom="1134" w:left="851" w:header="708" w:footer="708" w:gutter="0"/>
          <w:cols w:num="2" w:space="283"/>
        </w:sectPr>
      </w:pPr>
      <w:r>
        <w:rPr>
          <w:sz w:val="16"/>
          <w:szCs w:val="16"/>
        </w:rPr>
        <w:br w:type="page"/>
      </w:r>
    </w:p>
    <w:p w:rsidR="00E50261" w:rsidRPr="00E50261" w:rsidRDefault="00E50261" w:rsidP="005C4AC4">
      <w:pPr>
        <w:jc w:val="right"/>
        <w:rPr>
          <w:b/>
          <w:sz w:val="22"/>
          <w:szCs w:val="22"/>
        </w:rPr>
      </w:pPr>
      <w:r w:rsidRPr="00E50261">
        <w:rPr>
          <w:b/>
          <w:sz w:val="22"/>
          <w:szCs w:val="22"/>
        </w:rPr>
        <w:lastRenderedPageBreak/>
        <w:t xml:space="preserve">Příloha č. </w:t>
      </w:r>
      <w:r w:rsidRPr="00E50261">
        <w:rPr>
          <w:rStyle w:val="slostrnky"/>
          <w:b/>
          <w:sz w:val="22"/>
          <w:szCs w:val="22"/>
        </w:rPr>
        <w:t xml:space="preserve">2 </w:t>
      </w:r>
      <w:r w:rsidRPr="00E50261">
        <w:rPr>
          <w:b/>
          <w:sz w:val="22"/>
          <w:szCs w:val="22"/>
        </w:rPr>
        <w:t>– Specifikace dodávaného zboží</w:t>
      </w:r>
    </w:p>
    <w:p w:rsidR="00E50261" w:rsidRDefault="00E50261" w:rsidP="00E50261">
      <w:pPr>
        <w:rPr>
          <w:sz w:val="22"/>
          <w:szCs w:val="22"/>
        </w:rPr>
      </w:pPr>
    </w:p>
    <w:p w:rsidR="00E50261" w:rsidRPr="00E50261" w:rsidRDefault="00E50261" w:rsidP="00E50261">
      <w:pPr>
        <w:jc w:val="both"/>
        <w:rPr>
          <w:b/>
          <w:color w:val="1F497D" w:themeColor="text2"/>
          <w:sz w:val="22"/>
          <w:szCs w:val="20"/>
        </w:rPr>
      </w:pPr>
      <w:r w:rsidRPr="00E50261">
        <w:rPr>
          <w:b/>
          <w:color w:val="1F497D" w:themeColor="text2"/>
          <w:sz w:val="22"/>
          <w:szCs w:val="20"/>
        </w:rPr>
        <w:t>Specifikace požadavků na vysílače</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Vysílač je zařízení (modul), kterým je osazen fakturační vodoměr.</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Vysílač počítá pulzy z vodoměru za pomocí snímání magnetické střelky vodoměru. Načtený počet pulzů je ukládán v paměti vysílače a vysílán rádiovým signálem s dlouhým dosahem na vzdálený přijímač a následně z tohoto přijímače do datového úložiště dat.</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Data z vysílače jsou odesílána na otevřené frekvenci 169 MHz, dle směrnice EU 2005/928/E5 o harmonizaci frekvenčního pásma 169,4 – 169,8125 MHz, která slouží pro měřící systémy.</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Baterie vysílače má minimální trvanlivost 12 let.</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 xml:space="preserve">Vysílač musí splňovat stupeň ochrany dle kódu IP 68, tj. vysoká odolnost vůči otřesům, prachu, vodě, atd. </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 xml:space="preserve">Vysílač musí být kompatibilní s číselníky stávajících vodoměrů již instalovaných v síti </w:t>
      </w:r>
      <w:r>
        <w:rPr>
          <w:sz w:val="22"/>
          <w:szCs w:val="20"/>
        </w:rPr>
        <w:t>objednatele</w:t>
      </w:r>
      <w:r w:rsidRPr="00E50261">
        <w:rPr>
          <w:sz w:val="22"/>
          <w:szCs w:val="20"/>
        </w:rPr>
        <w:t xml:space="preserve">, jedná se o tyto typy vodoměrů: </w:t>
      </w:r>
    </w:p>
    <w:p w:rsidR="00E50261" w:rsidRPr="00E50261" w:rsidRDefault="00E50261" w:rsidP="00E50261">
      <w:pPr>
        <w:pStyle w:val="Odstavecseseznamem"/>
        <w:numPr>
          <w:ilvl w:val="0"/>
          <w:numId w:val="35"/>
        </w:numPr>
        <w:overflowPunct w:val="0"/>
        <w:autoSpaceDE w:val="0"/>
        <w:autoSpaceDN w:val="0"/>
        <w:adjustRightInd w:val="0"/>
        <w:jc w:val="both"/>
        <w:textAlignment w:val="baseline"/>
        <w:rPr>
          <w:sz w:val="22"/>
          <w:szCs w:val="20"/>
        </w:rPr>
      </w:pPr>
      <w:r w:rsidRPr="00E50261">
        <w:rPr>
          <w:color w:val="000000" w:themeColor="text1"/>
          <w:sz w:val="22"/>
          <w:szCs w:val="20"/>
        </w:rPr>
        <w:t xml:space="preserve">vodoměry společnosti ITRON – typu </w:t>
      </w:r>
      <w:proofErr w:type="spellStart"/>
      <w:r w:rsidRPr="00E50261">
        <w:rPr>
          <w:color w:val="000000" w:themeColor="text1"/>
          <w:sz w:val="22"/>
          <w:szCs w:val="20"/>
        </w:rPr>
        <w:t>Aquadis</w:t>
      </w:r>
      <w:proofErr w:type="spellEnd"/>
      <w:r w:rsidRPr="00E50261">
        <w:rPr>
          <w:color w:val="000000" w:themeColor="text1"/>
          <w:sz w:val="22"/>
          <w:szCs w:val="20"/>
        </w:rPr>
        <w:t xml:space="preserve">, </w:t>
      </w:r>
      <w:proofErr w:type="spellStart"/>
      <w:r w:rsidRPr="00E50261">
        <w:rPr>
          <w:color w:val="000000" w:themeColor="text1"/>
          <w:sz w:val="22"/>
          <w:szCs w:val="20"/>
        </w:rPr>
        <w:t>Aquadis</w:t>
      </w:r>
      <w:proofErr w:type="spellEnd"/>
      <w:r w:rsidRPr="00E50261">
        <w:rPr>
          <w:color w:val="000000" w:themeColor="text1"/>
          <w:sz w:val="22"/>
          <w:szCs w:val="20"/>
        </w:rPr>
        <w:t xml:space="preserve"> +, </w:t>
      </w:r>
      <w:proofErr w:type="spellStart"/>
      <w:r w:rsidRPr="00E50261">
        <w:rPr>
          <w:color w:val="000000" w:themeColor="text1"/>
          <w:sz w:val="22"/>
          <w:szCs w:val="20"/>
        </w:rPr>
        <w:t>Flodis</w:t>
      </w:r>
      <w:proofErr w:type="spellEnd"/>
      <w:r w:rsidRPr="00E50261">
        <w:rPr>
          <w:color w:val="000000" w:themeColor="text1"/>
          <w:sz w:val="22"/>
          <w:szCs w:val="20"/>
        </w:rPr>
        <w:t xml:space="preserve">, MSD </w:t>
      </w:r>
      <w:proofErr w:type="spellStart"/>
      <w:r w:rsidRPr="00E50261">
        <w:rPr>
          <w:color w:val="000000" w:themeColor="text1"/>
          <w:sz w:val="22"/>
          <w:szCs w:val="20"/>
        </w:rPr>
        <w:t>Cyble</w:t>
      </w:r>
      <w:proofErr w:type="spellEnd"/>
      <w:r w:rsidRPr="00E50261">
        <w:rPr>
          <w:color w:val="000000" w:themeColor="text1"/>
          <w:sz w:val="22"/>
          <w:szCs w:val="20"/>
        </w:rPr>
        <w:t xml:space="preserve">, </w:t>
      </w:r>
      <w:proofErr w:type="spellStart"/>
      <w:r w:rsidRPr="00E50261">
        <w:rPr>
          <w:color w:val="000000" w:themeColor="text1"/>
          <w:sz w:val="22"/>
          <w:szCs w:val="20"/>
        </w:rPr>
        <w:t>Flostar</w:t>
      </w:r>
      <w:proofErr w:type="spellEnd"/>
      <w:r w:rsidRPr="00E50261">
        <w:rPr>
          <w:color w:val="000000" w:themeColor="text1"/>
          <w:sz w:val="22"/>
          <w:szCs w:val="20"/>
        </w:rPr>
        <w:t xml:space="preserve"> M a </w:t>
      </w:r>
      <w:proofErr w:type="spellStart"/>
      <w:r w:rsidRPr="00E50261">
        <w:rPr>
          <w:color w:val="000000" w:themeColor="text1"/>
          <w:sz w:val="22"/>
          <w:szCs w:val="20"/>
        </w:rPr>
        <w:t>Woltex</w:t>
      </w:r>
      <w:proofErr w:type="spellEnd"/>
      <w:r w:rsidRPr="00E50261">
        <w:rPr>
          <w:color w:val="000000" w:themeColor="text1"/>
          <w:sz w:val="22"/>
          <w:szCs w:val="20"/>
        </w:rPr>
        <w:t xml:space="preserve"> M, </w:t>
      </w:r>
    </w:p>
    <w:p w:rsidR="00E50261" w:rsidRPr="00E50261" w:rsidRDefault="00E50261" w:rsidP="00E50261">
      <w:pPr>
        <w:pStyle w:val="Odstavecseseznamem"/>
        <w:numPr>
          <w:ilvl w:val="0"/>
          <w:numId w:val="35"/>
        </w:numPr>
        <w:overflowPunct w:val="0"/>
        <w:autoSpaceDE w:val="0"/>
        <w:autoSpaceDN w:val="0"/>
        <w:adjustRightInd w:val="0"/>
        <w:jc w:val="both"/>
        <w:textAlignment w:val="baseline"/>
        <w:rPr>
          <w:sz w:val="22"/>
          <w:szCs w:val="20"/>
        </w:rPr>
      </w:pPr>
      <w:r w:rsidRPr="00E50261">
        <w:rPr>
          <w:color w:val="000000" w:themeColor="text1"/>
          <w:sz w:val="22"/>
          <w:szCs w:val="20"/>
        </w:rPr>
        <w:t xml:space="preserve">vodoměry společnosti SENSUS – typu </w:t>
      </w:r>
      <w:proofErr w:type="spellStart"/>
      <w:r w:rsidRPr="00E50261">
        <w:rPr>
          <w:color w:val="000000" w:themeColor="text1"/>
          <w:sz w:val="22"/>
          <w:szCs w:val="20"/>
        </w:rPr>
        <w:t>MeiStream</w:t>
      </w:r>
      <w:proofErr w:type="spellEnd"/>
      <w:r w:rsidRPr="00E50261">
        <w:rPr>
          <w:color w:val="000000" w:themeColor="text1"/>
          <w:sz w:val="22"/>
          <w:szCs w:val="20"/>
        </w:rPr>
        <w:t xml:space="preserve"> Plus, </w:t>
      </w:r>
      <w:proofErr w:type="spellStart"/>
      <w:r w:rsidRPr="00E50261">
        <w:rPr>
          <w:color w:val="000000" w:themeColor="text1"/>
          <w:sz w:val="22"/>
          <w:szCs w:val="20"/>
        </w:rPr>
        <w:t>MeiTwin</w:t>
      </w:r>
      <w:proofErr w:type="spellEnd"/>
      <w:r w:rsidRPr="00E50261">
        <w:rPr>
          <w:color w:val="000000" w:themeColor="text1"/>
          <w:sz w:val="22"/>
          <w:szCs w:val="20"/>
        </w:rPr>
        <w:t>, 420, 620, 630</w:t>
      </w:r>
      <w:r w:rsidR="005369D5">
        <w:rPr>
          <w:color w:val="000000" w:themeColor="text1"/>
          <w:sz w:val="22"/>
          <w:szCs w:val="20"/>
        </w:rPr>
        <w:t>.</w:t>
      </w:r>
    </w:p>
    <w:p w:rsidR="00E50261" w:rsidRPr="00E50261" w:rsidRDefault="00E50261" w:rsidP="00E50261">
      <w:pPr>
        <w:pStyle w:val="Odstavecseseznamem"/>
        <w:numPr>
          <w:ilvl w:val="0"/>
          <w:numId w:val="33"/>
        </w:numPr>
        <w:overflowPunct w:val="0"/>
        <w:autoSpaceDE w:val="0"/>
        <w:autoSpaceDN w:val="0"/>
        <w:adjustRightInd w:val="0"/>
        <w:jc w:val="both"/>
        <w:textAlignment w:val="baseline"/>
        <w:rPr>
          <w:sz w:val="22"/>
          <w:szCs w:val="20"/>
        </w:rPr>
      </w:pPr>
      <w:r w:rsidRPr="00E50261">
        <w:rPr>
          <w:sz w:val="22"/>
          <w:szCs w:val="20"/>
        </w:rPr>
        <w:t xml:space="preserve">Z  pohledu mechanického provedení požaduje </w:t>
      </w:r>
      <w:r>
        <w:rPr>
          <w:sz w:val="22"/>
          <w:szCs w:val="20"/>
        </w:rPr>
        <w:t>objednatel</w:t>
      </w:r>
      <w:r w:rsidRPr="00E50261">
        <w:rPr>
          <w:sz w:val="22"/>
          <w:szCs w:val="20"/>
        </w:rPr>
        <w:t xml:space="preserve"> vysílače ve dvou typech:</w:t>
      </w:r>
    </w:p>
    <w:p w:rsidR="00E50261" w:rsidRPr="003D1519" w:rsidRDefault="00E50261" w:rsidP="00E50261">
      <w:pPr>
        <w:pStyle w:val="Odstavecseseznamem"/>
        <w:ind w:left="2127" w:hanging="993"/>
        <w:jc w:val="both"/>
        <w:rPr>
          <w:bCs/>
          <w:sz w:val="22"/>
          <w:szCs w:val="20"/>
        </w:rPr>
      </w:pPr>
      <w:proofErr w:type="spellStart"/>
      <w:r w:rsidRPr="00E50261">
        <w:rPr>
          <w:sz w:val="22"/>
          <w:szCs w:val="20"/>
        </w:rPr>
        <w:t>ga</w:t>
      </w:r>
      <w:proofErr w:type="spellEnd"/>
      <w:r w:rsidRPr="00E50261">
        <w:rPr>
          <w:sz w:val="22"/>
          <w:szCs w:val="20"/>
        </w:rPr>
        <w:t xml:space="preserve">) </w:t>
      </w:r>
      <w:r w:rsidRPr="00E50261">
        <w:rPr>
          <w:sz w:val="22"/>
          <w:szCs w:val="20"/>
        </w:rPr>
        <w:tab/>
      </w:r>
      <w:r w:rsidRPr="00E50261">
        <w:rPr>
          <w:b/>
          <w:i/>
          <w:sz w:val="22"/>
          <w:szCs w:val="20"/>
        </w:rPr>
        <w:t>Kompaktní provedení</w:t>
      </w:r>
      <w:r w:rsidRPr="00E50261">
        <w:rPr>
          <w:sz w:val="22"/>
          <w:szCs w:val="20"/>
        </w:rPr>
        <w:t xml:space="preserve"> - VHF vysílač a čítač pulzů musí být jeden celek. Po upevnění na vodoměr musí vysílač dosahovat výšky maximálně 9 cm z důvodu</w:t>
      </w:r>
      <w:r w:rsidRPr="00E50261">
        <w:rPr>
          <w:bCs/>
          <w:sz w:val="22"/>
          <w:szCs w:val="20"/>
        </w:rPr>
        <w:t xml:space="preserve"> instalací do tubusových šachet s poklopem a do malých vodoměrných skříní ve zdi.</w:t>
      </w:r>
    </w:p>
    <w:p w:rsidR="00E50261" w:rsidRDefault="00E50261" w:rsidP="00E50261">
      <w:pPr>
        <w:pStyle w:val="Odstavecseseznamem"/>
        <w:ind w:left="2127" w:hanging="993"/>
        <w:jc w:val="both"/>
        <w:rPr>
          <w:bCs/>
          <w:sz w:val="22"/>
          <w:szCs w:val="20"/>
        </w:rPr>
      </w:pPr>
      <w:proofErr w:type="spellStart"/>
      <w:r w:rsidRPr="00E50261">
        <w:rPr>
          <w:sz w:val="22"/>
          <w:szCs w:val="20"/>
        </w:rPr>
        <w:t>gb</w:t>
      </w:r>
      <w:proofErr w:type="spellEnd"/>
      <w:r w:rsidRPr="00E50261">
        <w:rPr>
          <w:sz w:val="22"/>
          <w:szCs w:val="20"/>
        </w:rPr>
        <w:t>)</w:t>
      </w:r>
      <w:r w:rsidRPr="00E50261">
        <w:rPr>
          <w:sz w:val="22"/>
          <w:szCs w:val="20"/>
        </w:rPr>
        <w:tab/>
      </w:r>
      <w:r w:rsidRPr="00E50261">
        <w:rPr>
          <w:b/>
          <w:i/>
          <w:sz w:val="22"/>
          <w:szCs w:val="20"/>
        </w:rPr>
        <w:t>Oddělený typ</w:t>
      </w:r>
      <w:r w:rsidRPr="00E50261">
        <w:rPr>
          <w:b/>
          <w:sz w:val="22"/>
          <w:szCs w:val="20"/>
        </w:rPr>
        <w:t xml:space="preserve"> </w:t>
      </w:r>
      <w:r w:rsidRPr="00E50261">
        <w:rPr>
          <w:b/>
          <w:sz w:val="22"/>
          <w:szCs w:val="20"/>
        </w:rPr>
        <w:tab/>
      </w:r>
      <w:r w:rsidRPr="00E50261">
        <w:rPr>
          <w:sz w:val="22"/>
          <w:szCs w:val="20"/>
        </w:rPr>
        <w:t xml:space="preserve">- je tvořen samostatnou jednotkou čítající pulzy z vodoměru a samostatnou jednotkou vysílající nashromážděná data. Komunikace mezi jednotkami bude zabezpečena pomocí kabelu s minimální délkou 3 m. </w:t>
      </w:r>
      <w:r w:rsidRPr="00E50261">
        <w:rPr>
          <w:bCs/>
          <w:sz w:val="22"/>
          <w:szCs w:val="20"/>
        </w:rPr>
        <w:t>Oddělený typ vysílače bude instalován na vodoměry s nepříznivými signálovými poměry. Jedná se například o šachtice, hluboké sklepy, objekty s nízkou propustností signálu, kdy vysílací část bude instalována do místa příznivého pro signál (k oknu, k poklopu aj.).</w:t>
      </w:r>
    </w:p>
    <w:p w:rsidR="00034D76" w:rsidRPr="00E50261" w:rsidRDefault="00034D76" w:rsidP="00E50261">
      <w:pPr>
        <w:pStyle w:val="Odstavecseseznamem"/>
        <w:ind w:left="2127" w:hanging="993"/>
        <w:jc w:val="both"/>
        <w:rPr>
          <w:sz w:val="22"/>
          <w:szCs w:val="20"/>
        </w:rPr>
      </w:pPr>
    </w:p>
    <w:p w:rsidR="00E50261" w:rsidRPr="00E50261" w:rsidRDefault="00E50261" w:rsidP="00E50261">
      <w:pPr>
        <w:jc w:val="both"/>
        <w:rPr>
          <w:b/>
          <w:color w:val="1F497D" w:themeColor="text2"/>
          <w:sz w:val="22"/>
          <w:szCs w:val="20"/>
        </w:rPr>
      </w:pPr>
      <w:r w:rsidRPr="00E50261">
        <w:rPr>
          <w:b/>
          <w:color w:val="1F497D" w:themeColor="text2"/>
          <w:sz w:val="22"/>
          <w:szCs w:val="20"/>
        </w:rPr>
        <w:t>Specifikace požadavků na přijímače</w:t>
      </w:r>
    </w:p>
    <w:p w:rsidR="00E50261" w:rsidRP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 xml:space="preserve">Přijímačem je uzamykatelná skříň s elektronikou přijímače, která přijímá a zpracovává data vysílaná vysílači (viz specifikace v bodu 4.1) z okruhu rádiového pokrytí v minimální vzdálenosti 600 m, doprovázená veškerým příslušenstvím nezbytným k tomu, aby byl přijímač plně funkční a bez dalšího použitelný pro účely příjmu dat z vysílačů a jejich přenosu do datového úložiště </w:t>
      </w:r>
      <w:r w:rsidR="00D34A81">
        <w:rPr>
          <w:sz w:val="22"/>
          <w:szCs w:val="20"/>
        </w:rPr>
        <w:t>dodavatele</w:t>
      </w:r>
      <w:r w:rsidRPr="00E50261">
        <w:rPr>
          <w:sz w:val="22"/>
          <w:szCs w:val="20"/>
        </w:rPr>
        <w:t>, a to zejména antény, kabeláž a spojovací materiál. Solární panely nejsou součástí příslušenství přijímačů.</w:t>
      </w:r>
    </w:p>
    <w:p w:rsidR="00E50261" w:rsidRP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 xml:space="preserve">Data musí být z přijímače odesílána do datového úložiště </w:t>
      </w:r>
      <w:r>
        <w:rPr>
          <w:sz w:val="22"/>
          <w:szCs w:val="20"/>
        </w:rPr>
        <w:t>dodavatele</w:t>
      </w:r>
      <w:r w:rsidRPr="00E50261">
        <w:rPr>
          <w:sz w:val="22"/>
          <w:szCs w:val="20"/>
        </w:rPr>
        <w:t xml:space="preserve">, kde jsou data uložena v předem definovaných datových strukturách. Způsob přenosu dat mezi přijímačem a datovým úložištěm závisí na technickém řešení </w:t>
      </w:r>
      <w:r>
        <w:rPr>
          <w:sz w:val="22"/>
          <w:szCs w:val="20"/>
        </w:rPr>
        <w:t>dodavatele</w:t>
      </w:r>
      <w:r w:rsidRPr="00E50261">
        <w:rPr>
          <w:sz w:val="22"/>
          <w:szCs w:val="20"/>
        </w:rPr>
        <w:t xml:space="preserve">. Četnost odeslání odečtených pulzů z přijímače do datového úložiště dat bude nastavena dle potřeb </w:t>
      </w:r>
      <w:r>
        <w:rPr>
          <w:sz w:val="22"/>
          <w:szCs w:val="20"/>
        </w:rPr>
        <w:t>objednatele</w:t>
      </w:r>
      <w:r w:rsidRPr="00E50261">
        <w:rPr>
          <w:sz w:val="22"/>
          <w:szCs w:val="20"/>
        </w:rPr>
        <w:t>, minimálně 1 x za hodinu tj. 24 odečtů za den.</w:t>
      </w:r>
    </w:p>
    <w:p w:rsidR="00E50261" w:rsidRP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 xml:space="preserve">Přijímače musí podporovat napájení jak solárními panely, tak prostřednictvím 230V ze sítě. </w:t>
      </w:r>
    </w:p>
    <w:p w:rsidR="00E50261" w:rsidRP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 xml:space="preserve">Součástí přijímače musí být záložní baterie zajišťující nouzové napájení minimálně po dobu 12 hodin. </w:t>
      </w:r>
    </w:p>
    <w:p w:rsid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Požadovaná energetická náročnost přijímače: maximálně 170 kWh/rok.</w:t>
      </w:r>
    </w:p>
    <w:p w:rsidR="00BA0356" w:rsidRPr="00E50261" w:rsidRDefault="00BA0356" w:rsidP="00E50261">
      <w:pPr>
        <w:pStyle w:val="Odstavecseseznamem"/>
        <w:numPr>
          <w:ilvl w:val="0"/>
          <w:numId w:val="34"/>
        </w:numPr>
        <w:overflowPunct w:val="0"/>
        <w:autoSpaceDE w:val="0"/>
        <w:autoSpaceDN w:val="0"/>
        <w:adjustRightInd w:val="0"/>
        <w:jc w:val="both"/>
        <w:textAlignment w:val="baseline"/>
        <w:rPr>
          <w:sz w:val="22"/>
          <w:szCs w:val="20"/>
        </w:rPr>
      </w:pPr>
      <w:r>
        <w:rPr>
          <w:sz w:val="22"/>
          <w:szCs w:val="20"/>
        </w:rPr>
        <w:t>Součástí dodávky musí být software pro instalaci a diagnostiku přijímačů.</w:t>
      </w:r>
    </w:p>
    <w:p w:rsidR="00E50261" w:rsidRPr="00E50261" w:rsidRDefault="00E50261" w:rsidP="00E50261">
      <w:pPr>
        <w:pStyle w:val="Odstavecseseznamem"/>
        <w:numPr>
          <w:ilvl w:val="0"/>
          <w:numId w:val="34"/>
        </w:numPr>
        <w:overflowPunct w:val="0"/>
        <w:autoSpaceDE w:val="0"/>
        <w:autoSpaceDN w:val="0"/>
        <w:adjustRightInd w:val="0"/>
        <w:jc w:val="both"/>
        <w:textAlignment w:val="baseline"/>
        <w:rPr>
          <w:sz w:val="22"/>
          <w:szCs w:val="20"/>
        </w:rPr>
      </w:pPr>
      <w:r w:rsidRPr="00E50261">
        <w:rPr>
          <w:sz w:val="22"/>
          <w:szCs w:val="20"/>
        </w:rPr>
        <w:t xml:space="preserve">Montáž přijímačů a jejich příslušenství není součástí předmětu plnění (tato bude zajištěna </w:t>
      </w:r>
      <w:r w:rsidR="00B62235">
        <w:rPr>
          <w:sz w:val="22"/>
          <w:szCs w:val="20"/>
        </w:rPr>
        <w:t>objednatelem</w:t>
      </w:r>
      <w:r w:rsidRPr="00E50261">
        <w:rPr>
          <w:sz w:val="22"/>
          <w:szCs w:val="20"/>
        </w:rPr>
        <w:t>).</w:t>
      </w:r>
      <w:r w:rsidR="00370FB5">
        <w:rPr>
          <w:sz w:val="22"/>
          <w:szCs w:val="20"/>
        </w:rPr>
        <w:t xml:space="preserve"> </w:t>
      </w:r>
    </w:p>
    <w:p w:rsidR="00E50261" w:rsidRDefault="00E50261" w:rsidP="00E50261">
      <w:pPr>
        <w:rPr>
          <w:bCs/>
          <w:sz w:val="22"/>
          <w:szCs w:val="22"/>
        </w:rPr>
      </w:pPr>
    </w:p>
    <w:p w:rsidR="00E50261" w:rsidRDefault="00E50261">
      <w:pPr>
        <w:rPr>
          <w:bCs/>
          <w:sz w:val="22"/>
          <w:szCs w:val="22"/>
        </w:rPr>
      </w:pPr>
      <w:r>
        <w:rPr>
          <w:bCs/>
          <w:sz w:val="22"/>
          <w:szCs w:val="22"/>
        </w:rPr>
        <w:br w:type="page"/>
      </w:r>
    </w:p>
    <w:p w:rsidR="00E50261" w:rsidRPr="00E50261" w:rsidRDefault="00E50261" w:rsidP="00E50261">
      <w:pPr>
        <w:pStyle w:val="Eslovn"/>
        <w:widowControl/>
        <w:spacing w:before="0"/>
        <w:jc w:val="right"/>
        <w:rPr>
          <w:b/>
          <w:sz w:val="22"/>
          <w:szCs w:val="22"/>
        </w:rPr>
      </w:pPr>
      <w:r w:rsidRPr="00E50261">
        <w:rPr>
          <w:b/>
          <w:sz w:val="22"/>
          <w:szCs w:val="22"/>
        </w:rPr>
        <w:lastRenderedPageBreak/>
        <w:t xml:space="preserve">Příloha č. 3 – Specifikace poskytovaných softwarových služeb </w:t>
      </w:r>
    </w:p>
    <w:p w:rsidR="00E50261" w:rsidRDefault="00E50261" w:rsidP="00E50261">
      <w:pPr>
        <w:rPr>
          <w:bCs/>
          <w:sz w:val="22"/>
          <w:szCs w:val="22"/>
        </w:rPr>
      </w:pPr>
    </w:p>
    <w:p w:rsidR="00B62235" w:rsidRDefault="00B62235" w:rsidP="00E50261">
      <w:pPr>
        <w:rPr>
          <w:bCs/>
          <w:sz w:val="22"/>
          <w:szCs w:val="22"/>
        </w:rPr>
      </w:pPr>
    </w:p>
    <w:p w:rsidR="00B62235" w:rsidRPr="00B62235" w:rsidRDefault="00B62235" w:rsidP="00B62235">
      <w:pPr>
        <w:jc w:val="both"/>
        <w:rPr>
          <w:b/>
          <w:color w:val="1F497D" w:themeColor="text2"/>
          <w:sz w:val="22"/>
          <w:szCs w:val="22"/>
        </w:rPr>
      </w:pPr>
      <w:r w:rsidRPr="00B62235">
        <w:rPr>
          <w:b/>
          <w:color w:val="1F497D" w:themeColor="text2"/>
          <w:sz w:val="22"/>
          <w:szCs w:val="22"/>
        </w:rPr>
        <w:t>Specifikace a způsob poskytování datových služeb</w:t>
      </w:r>
    </w:p>
    <w:p w:rsidR="00B62235" w:rsidRPr="00B62235" w:rsidRDefault="00B62235" w:rsidP="00B62235">
      <w:pPr>
        <w:jc w:val="both"/>
        <w:rPr>
          <w:b/>
          <w:color w:val="000000" w:themeColor="text1"/>
          <w:sz w:val="22"/>
          <w:szCs w:val="22"/>
        </w:rPr>
      </w:pPr>
    </w:p>
    <w:p w:rsidR="00B62235" w:rsidRPr="00B62235" w:rsidRDefault="00B62235" w:rsidP="00B62235">
      <w:pPr>
        <w:jc w:val="both"/>
        <w:rPr>
          <w:sz w:val="22"/>
          <w:szCs w:val="22"/>
        </w:rPr>
      </w:pPr>
      <w:r w:rsidRPr="00B62235">
        <w:rPr>
          <w:sz w:val="22"/>
          <w:szCs w:val="22"/>
        </w:rPr>
        <w:t>Datové služby spočívají v:</w:t>
      </w:r>
    </w:p>
    <w:p w:rsidR="00B62235" w:rsidRPr="00B62235" w:rsidRDefault="00B62235" w:rsidP="00B62235">
      <w:pPr>
        <w:pStyle w:val="Odstavecseseznamem"/>
        <w:numPr>
          <w:ilvl w:val="0"/>
          <w:numId w:val="37"/>
        </w:numPr>
        <w:jc w:val="both"/>
        <w:rPr>
          <w:sz w:val="22"/>
          <w:szCs w:val="22"/>
        </w:rPr>
      </w:pPr>
      <w:r w:rsidRPr="00B62235">
        <w:rPr>
          <w:sz w:val="22"/>
          <w:szCs w:val="22"/>
        </w:rPr>
        <w:t xml:space="preserve">sběru dat (údajů z vodoměrů) z přijímačů, </w:t>
      </w:r>
    </w:p>
    <w:p w:rsidR="00B62235" w:rsidRPr="00B62235" w:rsidRDefault="00B62235" w:rsidP="00B62235">
      <w:pPr>
        <w:pStyle w:val="Odstavecseseznamem"/>
        <w:numPr>
          <w:ilvl w:val="0"/>
          <w:numId w:val="37"/>
        </w:numPr>
        <w:jc w:val="both"/>
        <w:rPr>
          <w:b/>
          <w:sz w:val="22"/>
          <w:szCs w:val="22"/>
        </w:rPr>
      </w:pPr>
      <w:r w:rsidRPr="00B62235">
        <w:rPr>
          <w:sz w:val="22"/>
          <w:szCs w:val="22"/>
        </w:rPr>
        <w:t>zpracování vstupních dat a vyhodnocování výstupních dat, správu a ukládání dat a to vše v informačním systému pro správu dat a na datovém úložišti nacházejícím se na území Evropského hospodářského prostoru</w:t>
      </w:r>
      <w:r w:rsidRPr="00B62235">
        <w:rPr>
          <w:b/>
          <w:sz w:val="22"/>
          <w:szCs w:val="22"/>
        </w:rPr>
        <w:t>,</w:t>
      </w:r>
    </w:p>
    <w:p w:rsidR="00B62235" w:rsidRPr="00B62235" w:rsidRDefault="00B62235" w:rsidP="00B62235">
      <w:pPr>
        <w:pStyle w:val="Odstavecseseznamem"/>
        <w:numPr>
          <w:ilvl w:val="0"/>
          <w:numId w:val="37"/>
        </w:numPr>
        <w:jc w:val="both"/>
        <w:rPr>
          <w:sz w:val="22"/>
          <w:szCs w:val="22"/>
        </w:rPr>
      </w:pPr>
      <w:r w:rsidRPr="00B62235">
        <w:rPr>
          <w:sz w:val="22"/>
          <w:szCs w:val="22"/>
        </w:rPr>
        <w:t xml:space="preserve">export dat v podobě (CSV </w:t>
      </w:r>
      <w:proofErr w:type="spellStart"/>
      <w:r w:rsidRPr="00B62235">
        <w:rPr>
          <w:sz w:val="22"/>
          <w:szCs w:val="22"/>
        </w:rPr>
        <w:t>file</w:t>
      </w:r>
      <w:proofErr w:type="spellEnd"/>
      <w:r w:rsidRPr="00B62235">
        <w:rPr>
          <w:sz w:val="22"/>
          <w:szCs w:val="22"/>
        </w:rPr>
        <w:t xml:space="preserve">) pro další zpracování dat v interním informačním systému </w:t>
      </w:r>
      <w:r w:rsidR="00D34A81">
        <w:rPr>
          <w:sz w:val="22"/>
          <w:szCs w:val="22"/>
        </w:rPr>
        <w:t>objednatele</w:t>
      </w:r>
      <w:r w:rsidRPr="00B62235">
        <w:rPr>
          <w:sz w:val="22"/>
          <w:szCs w:val="22"/>
        </w:rPr>
        <w:t xml:space="preserve"> ve sktruktuře uvedené v</w:t>
      </w:r>
      <w:r w:rsidRPr="00B62235">
        <w:rPr>
          <w:color w:val="000000" w:themeColor="text1"/>
          <w:sz w:val="22"/>
          <w:szCs w:val="22"/>
        </w:rPr>
        <w:t> bodu Definice datové struktury</w:t>
      </w:r>
      <w:r>
        <w:rPr>
          <w:color w:val="000000" w:themeColor="text1"/>
          <w:sz w:val="22"/>
          <w:szCs w:val="22"/>
        </w:rPr>
        <w:t xml:space="preserve"> níže</w:t>
      </w:r>
      <w:r w:rsidRPr="00B62235">
        <w:rPr>
          <w:sz w:val="22"/>
          <w:szCs w:val="22"/>
        </w:rPr>
        <w:t>.</w:t>
      </w:r>
    </w:p>
    <w:p w:rsidR="00B62235" w:rsidRPr="00B62235" w:rsidRDefault="00B62235" w:rsidP="00B62235">
      <w:pPr>
        <w:pStyle w:val="Odstavecseseznamem"/>
        <w:ind w:left="709"/>
        <w:jc w:val="both"/>
        <w:rPr>
          <w:sz w:val="22"/>
          <w:szCs w:val="22"/>
        </w:rPr>
      </w:pPr>
    </w:p>
    <w:p w:rsidR="00B62235" w:rsidRPr="00B62235" w:rsidRDefault="00B62235" w:rsidP="00B62235">
      <w:pPr>
        <w:jc w:val="both"/>
        <w:rPr>
          <w:color w:val="000000" w:themeColor="text1"/>
          <w:sz w:val="22"/>
          <w:szCs w:val="22"/>
          <w:u w:val="single"/>
        </w:rPr>
      </w:pPr>
      <w:r w:rsidRPr="00B62235">
        <w:rPr>
          <w:color w:val="000000" w:themeColor="text1"/>
          <w:sz w:val="22"/>
          <w:szCs w:val="22"/>
        </w:rPr>
        <w:t xml:space="preserve"> </w:t>
      </w:r>
      <w:r w:rsidRPr="00B62235">
        <w:rPr>
          <w:color w:val="000000" w:themeColor="text1"/>
          <w:sz w:val="22"/>
          <w:szCs w:val="22"/>
          <w:u w:val="single"/>
        </w:rPr>
        <w:t>Pojmy a zkratky:</w:t>
      </w:r>
    </w:p>
    <w:p w:rsidR="00B62235" w:rsidRPr="00B62235" w:rsidRDefault="00B62235" w:rsidP="00B62235">
      <w:pPr>
        <w:rPr>
          <w:color w:val="000000" w:themeColor="text1"/>
          <w:sz w:val="22"/>
          <w:szCs w:val="22"/>
        </w:rPr>
      </w:pPr>
      <w:r w:rsidRPr="00B62235">
        <w:rPr>
          <w:color w:val="000000" w:themeColor="text1"/>
          <w:sz w:val="22"/>
          <w:szCs w:val="22"/>
        </w:rPr>
        <w:t xml:space="preserve">- </w:t>
      </w:r>
      <w:r w:rsidRPr="00B62235">
        <w:rPr>
          <w:i/>
          <w:color w:val="000000" w:themeColor="text1"/>
          <w:sz w:val="22"/>
          <w:szCs w:val="22"/>
        </w:rPr>
        <w:t>Datové uložiště</w:t>
      </w:r>
      <w:r w:rsidRPr="00B62235">
        <w:rPr>
          <w:color w:val="000000" w:themeColor="text1"/>
          <w:sz w:val="22"/>
          <w:szCs w:val="22"/>
        </w:rPr>
        <w:t xml:space="preserve"> - se rozumí databáze např. </w:t>
      </w:r>
      <w:proofErr w:type="spellStart"/>
      <w:r w:rsidRPr="00B62235">
        <w:rPr>
          <w:color w:val="000000" w:themeColor="text1"/>
          <w:sz w:val="22"/>
          <w:szCs w:val="22"/>
        </w:rPr>
        <w:t>Oracle</w:t>
      </w:r>
      <w:proofErr w:type="spellEnd"/>
      <w:r w:rsidRPr="00B62235">
        <w:rPr>
          <w:color w:val="000000" w:themeColor="text1"/>
          <w:sz w:val="22"/>
          <w:szCs w:val="22"/>
        </w:rPr>
        <w:t>, MSSQL a jiné databáze, nebo datový sklad, diskový prostor s uloženými daty a jiné SW a HW prostředky.</w:t>
      </w:r>
    </w:p>
    <w:p w:rsidR="00B62235" w:rsidRPr="00B62235" w:rsidRDefault="00B62235" w:rsidP="00B62235">
      <w:pPr>
        <w:rPr>
          <w:color w:val="000000" w:themeColor="text1"/>
          <w:sz w:val="22"/>
          <w:szCs w:val="22"/>
        </w:rPr>
      </w:pPr>
    </w:p>
    <w:p w:rsidR="00B62235" w:rsidRPr="00B62235" w:rsidRDefault="00B62235" w:rsidP="00B62235">
      <w:pPr>
        <w:rPr>
          <w:color w:val="000000" w:themeColor="text1"/>
          <w:sz w:val="22"/>
          <w:szCs w:val="22"/>
        </w:rPr>
      </w:pPr>
      <w:r w:rsidRPr="00B62235">
        <w:rPr>
          <w:color w:val="000000" w:themeColor="text1"/>
          <w:sz w:val="22"/>
          <w:szCs w:val="22"/>
        </w:rPr>
        <w:t xml:space="preserve">- </w:t>
      </w:r>
      <w:r w:rsidRPr="00B62235">
        <w:rPr>
          <w:i/>
          <w:color w:val="000000" w:themeColor="text1"/>
          <w:sz w:val="22"/>
          <w:szCs w:val="22"/>
        </w:rPr>
        <w:t>Informační systém pro správu dat</w:t>
      </w:r>
      <w:r w:rsidRPr="00B62235">
        <w:rPr>
          <w:color w:val="000000" w:themeColor="text1"/>
          <w:sz w:val="22"/>
          <w:szCs w:val="22"/>
        </w:rPr>
        <w:t xml:space="preserve"> - se rozumím systém pro sběr dat, zpracování, možnosti tvorby grafů, výstupů (sledování křivek stavu vodoměru).  Příkladem může být Aplikační server, nebo SW nástroje pro prezentační vrstvu. </w:t>
      </w:r>
    </w:p>
    <w:p w:rsidR="00B62235" w:rsidRPr="00B62235" w:rsidRDefault="00B62235" w:rsidP="00B62235">
      <w:pPr>
        <w:ind w:left="142" w:hanging="142"/>
        <w:jc w:val="both"/>
        <w:rPr>
          <w:color w:val="000000" w:themeColor="text1"/>
          <w:sz w:val="22"/>
          <w:szCs w:val="22"/>
        </w:rPr>
      </w:pPr>
    </w:p>
    <w:p w:rsidR="00B62235" w:rsidRPr="00B62235" w:rsidRDefault="00B62235" w:rsidP="00B62235">
      <w:pPr>
        <w:ind w:left="142" w:hanging="142"/>
        <w:jc w:val="both"/>
        <w:rPr>
          <w:color w:val="000000" w:themeColor="text1"/>
          <w:sz w:val="22"/>
          <w:szCs w:val="22"/>
        </w:rPr>
      </w:pPr>
      <w:r w:rsidRPr="00B62235">
        <w:rPr>
          <w:color w:val="000000" w:themeColor="text1"/>
          <w:sz w:val="22"/>
          <w:szCs w:val="22"/>
        </w:rPr>
        <w:t xml:space="preserve">- </w:t>
      </w:r>
      <w:r w:rsidRPr="00B62235">
        <w:rPr>
          <w:i/>
          <w:color w:val="000000" w:themeColor="text1"/>
          <w:sz w:val="22"/>
          <w:szCs w:val="22"/>
        </w:rPr>
        <w:t>CSV</w:t>
      </w:r>
      <w:r w:rsidRPr="00B62235">
        <w:rPr>
          <w:color w:val="000000" w:themeColor="text1"/>
          <w:sz w:val="22"/>
          <w:szCs w:val="22"/>
        </w:rPr>
        <w:t xml:space="preserve"> - </w:t>
      </w:r>
      <w:proofErr w:type="spellStart"/>
      <w:r w:rsidRPr="00B62235">
        <w:rPr>
          <w:color w:val="000000" w:themeColor="text1"/>
          <w:sz w:val="22"/>
          <w:szCs w:val="22"/>
        </w:rPr>
        <w:t>Comma-separated</w:t>
      </w:r>
      <w:proofErr w:type="spellEnd"/>
      <w:r w:rsidRPr="00B62235">
        <w:rPr>
          <w:color w:val="000000" w:themeColor="text1"/>
          <w:sz w:val="22"/>
          <w:szCs w:val="22"/>
        </w:rPr>
        <w:t xml:space="preserve"> </w:t>
      </w:r>
      <w:proofErr w:type="spellStart"/>
      <w:r w:rsidRPr="00B62235">
        <w:rPr>
          <w:color w:val="000000" w:themeColor="text1"/>
          <w:sz w:val="22"/>
          <w:szCs w:val="22"/>
        </w:rPr>
        <w:t>values</w:t>
      </w:r>
      <w:proofErr w:type="spellEnd"/>
      <w:r w:rsidRPr="00B62235">
        <w:rPr>
          <w:color w:val="000000" w:themeColor="text1"/>
          <w:sz w:val="22"/>
          <w:szCs w:val="22"/>
        </w:rPr>
        <w:t>, hodnoty oddělené čárkami, formát určený pro výměnu tabulkových dat.</w:t>
      </w:r>
    </w:p>
    <w:p w:rsidR="00B62235" w:rsidRPr="00B62235" w:rsidRDefault="00B62235" w:rsidP="00B62235">
      <w:pPr>
        <w:ind w:left="142" w:hanging="142"/>
        <w:jc w:val="both"/>
        <w:rPr>
          <w:color w:val="000000" w:themeColor="text1"/>
          <w:sz w:val="22"/>
          <w:szCs w:val="22"/>
        </w:rPr>
      </w:pPr>
    </w:p>
    <w:p w:rsidR="00B62235" w:rsidRPr="00B62235" w:rsidRDefault="00B62235" w:rsidP="00B62235">
      <w:pPr>
        <w:ind w:left="142" w:hanging="142"/>
        <w:jc w:val="both"/>
        <w:rPr>
          <w:color w:val="000000" w:themeColor="text1"/>
          <w:sz w:val="22"/>
          <w:szCs w:val="22"/>
        </w:rPr>
      </w:pPr>
      <w:r w:rsidRPr="00B62235">
        <w:rPr>
          <w:color w:val="000000" w:themeColor="text1"/>
          <w:sz w:val="22"/>
          <w:szCs w:val="22"/>
        </w:rPr>
        <w:t xml:space="preserve">- </w:t>
      </w:r>
      <w:proofErr w:type="gramStart"/>
      <w:r w:rsidRPr="00B62235">
        <w:rPr>
          <w:i/>
          <w:color w:val="000000" w:themeColor="text1"/>
          <w:sz w:val="22"/>
          <w:szCs w:val="22"/>
        </w:rPr>
        <w:t>FTP</w:t>
      </w:r>
      <w:r w:rsidRPr="00B62235">
        <w:rPr>
          <w:color w:val="000000" w:themeColor="text1"/>
          <w:sz w:val="22"/>
          <w:szCs w:val="22"/>
        </w:rPr>
        <w:t xml:space="preserve">  </w:t>
      </w:r>
      <w:proofErr w:type="spellStart"/>
      <w:r w:rsidRPr="00B62235">
        <w:rPr>
          <w:rStyle w:val="cizojazycne"/>
          <w:color w:val="000000" w:themeColor="text1"/>
          <w:sz w:val="22"/>
          <w:szCs w:val="22"/>
        </w:rPr>
        <w:t>File</w:t>
      </w:r>
      <w:proofErr w:type="spellEnd"/>
      <w:proofErr w:type="gramEnd"/>
      <w:r w:rsidRPr="00B62235">
        <w:rPr>
          <w:rStyle w:val="cizojazycne"/>
          <w:color w:val="000000" w:themeColor="text1"/>
          <w:sz w:val="22"/>
          <w:szCs w:val="22"/>
        </w:rPr>
        <w:t xml:space="preserve"> Transfer </w:t>
      </w:r>
      <w:proofErr w:type="spellStart"/>
      <w:r w:rsidRPr="00B62235">
        <w:rPr>
          <w:rStyle w:val="cizojazycne"/>
          <w:color w:val="000000" w:themeColor="text1"/>
          <w:sz w:val="22"/>
          <w:szCs w:val="22"/>
        </w:rPr>
        <w:t>Protocol</w:t>
      </w:r>
      <w:proofErr w:type="spellEnd"/>
      <w:r w:rsidRPr="00B62235">
        <w:rPr>
          <w:rStyle w:val="cizojazycne"/>
          <w:color w:val="000000" w:themeColor="text1"/>
          <w:sz w:val="22"/>
          <w:szCs w:val="22"/>
        </w:rPr>
        <w:t>, proto</w:t>
      </w:r>
      <w:r w:rsidRPr="00B62235">
        <w:rPr>
          <w:color w:val="000000" w:themeColor="text1"/>
          <w:sz w:val="22"/>
          <w:szCs w:val="22"/>
        </w:rPr>
        <w:t xml:space="preserve">kol pro přenos </w:t>
      </w:r>
      <w:r w:rsidRPr="00B62235">
        <w:rPr>
          <w:sz w:val="22"/>
          <w:szCs w:val="22"/>
        </w:rPr>
        <w:t>souborů</w:t>
      </w:r>
      <w:r w:rsidRPr="00B62235">
        <w:rPr>
          <w:color w:val="000000" w:themeColor="text1"/>
          <w:sz w:val="22"/>
          <w:szCs w:val="22"/>
        </w:rPr>
        <w:t xml:space="preserve"> mezi </w:t>
      </w:r>
      <w:hyperlink r:id="rId16" w:tooltip="Počítač" w:history="1">
        <w:r w:rsidRPr="00B62235">
          <w:rPr>
            <w:rStyle w:val="Hypertextovodkaz"/>
            <w:color w:val="000000" w:themeColor="text1"/>
            <w:sz w:val="22"/>
            <w:szCs w:val="22"/>
          </w:rPr>
          <w:t>počítači</w:t>
        </w:r>
      </w:hyperlink>
      <w:r w:rsidRPr="00B62235">
        <w:rPr>
          <w:rStyle w:val="Hypertextovodkaz"/>
          <w:color w:val="000000" w:themeColor="text1"/>
          <w:sz w:val="22"/>
          <w:szCs w:val="22"/>
        </w:rPr>
        <w:t>.</w:t>
      </w:r>
    </w:p>
    <w:p w:rsidR="00B62235" w:rsidRPr="00B62235" w:rsidRDefault="00B62235" w:rsidP="00B62235">
      <w:pPr>
        <w:pStyle w:val="Odstavecseseznamem"/>
        <w:ind w:left="709"/>
        <w:jc w:val="both"/>
        <w:rPr>
          <w:sz w:val="22"/>
          <w:szCs w:val="22"/>
        </w:rPr>
      </w:pPr>
    </w:p>
    <w:p w:rsidR="00B62235" w:rsidRPr="00B62235" w:rsidRDefault="00B62235" w:rsidP="00B62235">
      <w:pPr>
        <w:jc w:val="both"/>
        <w:rPr>
          <w:sz w:val="22"/>
          <w:szCs w:val="22"/>
        </w:rPr>
      </w:pPr>
      <w:r w:rsidRPr="00B62235">
        <w:rPr>
          <w:sz w:val="22"/>
          <w:szCs w:val="22"/>
        </w:rPr>
        <w:t xml:space="preserve">Informační systém pro správu dat a datové úložiště </w:t>
      </w:r>
      <w:r w:rsidR="00D34A81">
        <w:rPr>
          <w:sz w:val="22"/>
          <w:szCs w:val="22"/>
        </w:rPr>
        <w:t>dodavatele</w:t>
      </w:r>
      <w:r w:rsidRPr="00B62235">
        <w:rPr>
          <w:sz w:val="22"/>
          <w:szCs w:val="22"/>
        </w:rPr>
        <w:t xml:space="preserve"> musí disponovat následujícími funkcionalitami:</w:t>
      </w:r>
    </w:p>
    <w:p w:rsidR="00B62235" w:rsidRPr="00B62235" w:rsidRDefault="00B62235" w:rsidP="00B62235">
      <w:pPr>
        <w:pStyle w:val="Odstavecseseznamem"/>
        <w:numPr>
          <w:ilvl w:val="0"/>
          <w:numId w:val="38"/>
        </w:numPr>
        <w:jc w:val="both"/>
        <w:rPr>
          <w:sz w:val="22"/>
          <w:szCs w:val="22"/>
        </w:rPr>
      </w:pPr>
      <w:r w:rsidRPr="00B62235">
        <w:rPr>
          <w:sz w:val="22"/>
          <w:szCs w:val="22"/>
        </w:rPr>
        <w:t xml:space="preserve">Ruční vkládání dat (např. definování parametrů nového měřidla, vložení dat manuálně odečtených z vodoměru v případě nefunkčnosti vysílače či přijímače apod.), </w:t>
      </w:r>
    </w:p>
    <w:p w:rsidR="00B62235" w:rsidRPr="00B62235" w:rsidRDefault="00B62235" w:rsidP="00B62235">
      <w:pPr>
        <w:pStyle w:val="Odstavecseseznamem"/>
        <w:numPr>
          <w:ilvl w:val="0"/>
          <w:numId w:val="39"/>
        </w:numPr>
        <w:jc w:val="both"/>
        <w:rPr>
          <w:sz w:val="22"/>
          <w:szCs w:val="22"/>
        </w:rPr>
      </w:pPr>
      <w:r w:rsidRPr="00B62235">
        <w:rPr>
          <w:sz w:val="22"/>
          <w:szCs w:val="22"/>
        </w:rPr>
        <w:t>Zobrazení dat o vodoměrech (včetně možnosti grafického výstupu o stavu a vývoji spotřeby vodoměru),</w:t>
      </w:r>
    </w:p>
    <w:p w:rsidR="00B62235" w:rsidRPr="00B62235" w:rsidRDefault="00B62235" w:rsidP="00B62235">
      <w:pPr>
        <w:pStyle w:val="Odstavecseseznamem"/>
        <w:numPr>
          <w:ilvl w:val="0"/>
          <w:numId w:val="39"/>
        </w:numPr>
        <w:jc w:val="both"/>
        <w:rPr>
          <w:color w:val="1F497D"/>
          <w:sz w:val="22"/>
          <w:szCs w:val="22"/>
        </w:rPr>
      </w:pPr>
      <w:r w:rsidRPr="00B62235">
        <w:rPr>
          <w:sz w:val="22"/>
          <w:szCs w:val="22"/>
        </w:rPr>
        <w:t xml:space="preserve">Grafické výstupy o stavu a vývoji spotřeby vodoměru obsahují základní informace o měřícím bodě (vodoměru s osazeným vysílačem), aktuální a zaznamenané stavy na vodoměru. Grafický výstup musí obsahovat znázornění za pomocí histogramů ve formě znázornění dat pomocí např. spojnicového a sloupcového typu grafu při definovaných časových intervalech </w:t>
      </w:r>
      <w:r w:rsidRPr="00B62235">
        <w:rPr>
          <w:i/>
          <w:iCs/>
          <w:sz w:val="22"/>
          <w:szCs w:val="22"/>
        </w:rPr>
        <w:t xml:space="preserve">denní, týdenní, měsíční a kvartální doby spotřeby. </w:t>
      </w:r>
      <w:r w:rsidRPr="00B62235">
        <w:rPr>
          <w:sz w:val="22"/>
          <w:szCs w:val="22"/>
        </w:rPr>
        <w:t>Současně musí umět zaznamenat a zobrazit záporné hodnoty průtoku, tzv. zpětného chodu vodoměru</w:t>
      </w:r>
      <w:r w:rsidRPr="00B62235">
        <w:rPr>
          <w:color w:val="1F497D"/>
          <w:sz w:val="22"/>
          <w:szCs w:val="22"/>
        </w:rPr>
        <w:t>.</w:t>
      </w:r>
    </w:p>
    <w:p w:rsidR="00B62235" w:rsidRPr="00B62235" w:rsidRDefault="00B62235" w:rsidP="00B62235">
      <w:pPr>
        <w:pStyle w:val="Odstavecseseznamem"/>
        <w:numPr>
          <w:ilvl w:val="0"/>
          <w:numId w:val="39"/>
        </w:numPr>
        <w:jc w:val="both"/>
        <w:rPr>
          <w:sz w:val="22"/>
          <w:szCs w:val="22"/>
        </w:rPr>
      </w:pPr>
      <w:r w:rsidRPr="00B62235">
        <w:rPr>
          <w:sz w:val="22"/>
          <w:szCs w:val="22"/>
        </w:rPr>
        <w:t>Validace vstupních dat (např. nevložení záznamu bez nekompletních údajů, kontrola platnosti dat, kontrola na definované údaje – parametry měřidla),</w:t>
      </w:r>
    </w:p>
    <w:p w:rsidR="00B62235" w:rsidRPr="00B62235" w:rsidRDefault="00B62235" w:rsidP="00B62235">
      <w:pPr>
        <w:pStyle w:val="Odstavecseseznamem"/>
        <w:numPr>
          <w:ilvl w:val="0"/>
          <w:numId w:val="39"/>
        </w:numPr>
        <w:jc w:val="both"/>
        <w:rPr>
          <w:sz w:val="22"/>
          <w:szCs w:val="22"/>
        </w:rPr>
      </w:pPr>
      <w:r w:rsidRPr="00B62235">
        <w:rPr>
          <w:sz w:val="22"/>
          <w:szCs w:val="22"/>
        </w:rPr>
        <w:t>Kontrola vnitřního zpracování dat (např. nastavení primárních klíčů, postup, který brání spuštění programů v nesprávném pořadí),</w:t>
      </w:r>
    </w:p>
    <w:p w:rsidR="00B62235" w:rsidRPr="00B62235" w:rsidRDefault="00B62235" w:rsidP="00B62235">
      <w:pPr>
        <w:pStyle w:val="Odstavecseseznamem"/>
        <w:numPr>
          <w:ilvl w:val="0"/>
          <w:numId w:val="39"/>
        </w:numPr>
        <w:jc w:val="both"/>
        <w:rPr>
          <w:sz w:val="22"/>
          <w:szCs w:val="22"/>
        </w:rPr>
      </w:pPr>
      <w:r w:rsidRPr="00B62235">
        <w:rPr>
          <w:sz w:val="22"/>
          <w:szCs w:val="22"/>
        </w:rPr>
        <w:t xml:space="preserve">Validace výstupních dat (např. porovnávání + kontrola hodnot, dále kontrola, že byla zpracována všechna data), </w:t>
      </w:r>
    </w:p>
    <w:p w:rsidR="00B62235" w:rsidRPr="00B62235" w:rsidRDefault="00B62235" w:rsidP="00B62235">
      <w:pPr>
        <w:pStyle w:val="Odstavecseseznamem"/>
        <w:numPr>
          <w:ilvl w:val="0"/>
          <w:numId w:val="39"/>
        </w:numPr>
        <w:jc w:val="both"/>
        <w:rPr>
          <w:sz w:val="22"/>
          <w:szCs w:val="22"/>
        </w:rPr>
      </w:pPr>
      <w:r w:rsidRPr="00B62235">
        <w:rPr>
          <w:sz w:val="22"/>
          <w:szCs w:val="22"/>
        </w:rPr>
        <w:t xml:space="preserve">Nastavení uživatelských práv a rolí (důvěrnost – ochrana před neoprávněným čtením, celistvost – ochrana před neoprávněnými úpravami, dostupnost), </w:t>
      </w:r>
    </w:p>
    <w:p w:rsidR="00B62235" w:rsidRPr="00B62235" w:rsidRDefault="00B62235" w:rsidP="00B62235">
      <w:pPr>
        <w:pStyle w:val="Odstavecseseznamem"/>
        <w:ind w:left="1429"/>
        <w:jc w:val="both"/>
        <w:rPr>
          <w:sz w:val="22"/>
          <w:szCs w:val="22"/>
        </w:rPr>
      </w:pPr>
    </w:p>
    <w:p w:rsidR="00B62235" w:rsidRPr="00B62235" w:rsidRDefault="00B62235" w:rsidP="00B62235">
      <w:pPr>
        <w:jc w:val="both"/>
        <w:rPr>
          <w:color w:val="000000" w:themeColor="text1"/>
          <w:sz w:val="22"/>
          <w:szCs w:val="22"/>
        </w:rPr>
      </w:pPr>
      <w:r w:rsidRPr="00B62235">
        <w:rPr>
          <w:color w:val="000000" w:themeColor="text1"/>
          <w:sz w:val="22"/>
          <w:szCs w:val="22"/>
        </w:rPr>
        <w:t>Požadavky na rozsah a kvalitu datových služeb</w:t>
      </w:r>
      <w:r w:rsidR="002A6CC3">
        <w:rPr>
          <w:color w:val="000000" w:themeColor="text1"/>
          <w:sz w:val="22"/>
          <w:szCs w:val="22"/>
        </w:rPr>
        <w:t>:</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t xml:space="preserve">Příjem odečtených dat z přijímačů </w:t>
      </w:r>
      <w:r>
        <w:rPr>
          <w:color w:val="000000" w:themeColor="text1"/>
          <w:sz w:val="22"/>
          <w:szCs w:val="22"/>
        </w:rPr>
        <w:t>objednatele</w:t>
      </w:r>
      <w:r w:rsidRPr="00B62235">
        <w:rPr>
          <w:color w:val="000000" w:themeColor="text1"/>
          <w:sz w:val="22"/>
          <w:szCs w:val="22"/>
        </w:rPr>
        <w:t xml:space="preserve"> do datového uložiště, kde budou data uložena v předem definovaných datových strukturách blíže popsaných v</w:t>
      </w:r>
      <w:r>
        <w:rPr>
          <w:color w:val="000000" w:themeColor="text1"/>
          <w:sz w:val="22"/>
          <w:szCs w:val="22"/>
        </w:rPr>
        <w:t> </w:t>
      </w:r>
      <w:r w:rsidRPr="00B62235">
        <w:rPr>
          <w:color w:val="000000" w:themeColor="text1"/>
          <w:sz w:val="22"/>
          <w:szCs w:val="22"/>
        </w:rPr>
        <w:t>bodu</w:t>
      </w:r>
      <w:r>
        <w:rPr>
          <w:color w:val="000000" w:themeColor="text1"/>
          <w:sz w:val="22"/>
          <w:szCs w:val="22"/>
        </w:rPr>
        <w:t xml:space="preserve"> Definice datové struktury</w:t>
      </w:r>
      <w:r w:rsidRPr="00B62235">
        <w:rPr>
          <w:color w:val="000000" w:themeColor="text1"/>
          <w:sz w:val="22"/>
          <w:szCs w:val="22"/>
        </w:rPr>
        <w:t xml:space="preserve">. </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t xml:space="preserve">Přenos dat z vysílače do Informačního systému pro správu dat dle potřeb </w:t>
      </w:r>
      <w:r>
        <w:rPr>
          <w:color w:val="000000" w:themeColor="text1"/>
          <w:sz w:val="22"/>
          <w:szCs w:val="22"/>
        </w:rPr>
        <w:t>objednatele</w:t>
      </w:r>
      <w:r w:rsidRPr="00B62235">
        <w:rPr>
          <w:color w:val="000000" w:themeColor="text1"/>
          <w:sz w:val="22"/>
          <w:szCs w:val="22"/>
        </w:rPr>
        <w:t xml:space="preserve"> </w:t>
      </w:r>
      <w:r>
        <w:rPr>
          <w:sz w:val="22"/>
          <w:szCs w:val="22"/>
        </w:rPr>
        <w:t>minimálně 1</w:t>
      </w:r>
      <w:r w:rsidRPr="00B62235">
        <w:rPr>
          <w:sz w:val="22"/>
          <w:szCs w:val="22"/>
        </w:rPr>
        <w:t>x za hodinu tj. 24 odečtů za den</w:t>
      </w:r>
      <w:r w:rsidRPr="00B62235">
        <w:rPr>
          <w:color w:val="000000" w:themeColor="text1"/>
          <w:sz w:val="22"/>
          <w:szCs w:val="22"/>
        </w:rPr>
        <w:t xml:space="preserve">. </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t>Předpokládaný objem přenesených dat je 200 MB / měsíc na přijímač za předpokladu 400 připojených vysílačů na daný přijímač.</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t xml:space="preserve">Uložení přenesených dat </w:t>
      </w:r>
      <w:r>
        <w:rPr>
          <w:color w:val="000000" w:themeColor="text1"/>
          <w:sz w:val="22"/>
          <w:szCs w:val="22"/>
        </w:rPr>
        <w:t>objednatele</w:t>
      </w:r>
      <w:r w:rsidRPr="00B62235">
        <w:rPr>
          <w:color w:val="000000" w:themeColor="text1"/>
          <w:sz w:val="22"/>
          <w:szCs w:val="22"/>
        </w:rPr>
        <w:t xml:space="preserve"> na definovaném datovém uložišti dat a zajištění přístupu </w:t>
      </w:r>
      <w:r w:rsidR="00D34A81">
        <w:rPr>
          <w:color w:val="000000" w:themeColor="text1"/>
          <w:sz w:val="22"/>
          <w:szCs w:val="22"/>
        </w:rPr>
        <w:t>objednatele</w:t>
      </w:r>
      <w:r w:rsidRPr="00B62235">
        <w:rPr>
          <w:color w:val="000000" w:themeColor="text1"/>
          <w:sz w:val="22"/>
          <w:szCs w:val="22"/>
        </w:rPr>
        <w:t xml:space="preserve"> k datovým souborům, a to formou FTP serveru přes definovaný komunikační kanál (port, IP adresa).</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lastRenderedPageBreak/>
        <w:t>Automatický export všech dat v denním intervalu do CSV souborů na FTP server.</w:t>
      </w:r>
    </w:p>
    <w:p w:rsidR="00B62235" w:rsidRPr="00B62235" w:rsidRDefault="00B62235" w:rsidP="00B62235">
      <w:pPr>
        <w:pStyle w:val="Odstavecseseznamem"/>
        <w:numPr>
          <w:ilvl w:val="0"/>
          <w:numId w:val="36"/>
        </w:numPr>
        <w:overflowPunct w:val="0"/>
        <w:autoSpaceDE w:val="0"/>
        <w:autoSpaceDN w:val="0"/>
        <w:adjustRightInd w:val="0"/>
        <w:jc w:val="both"/>
        <w:textAlignment w:val="baseline"/>
        <w:rPr>
          <w:color w:val="000000" w:themeColor="text1"/>
          <w:sz w:val="22"/>
          <w:szCs w:val="22"/>
        </w:rPr>
      </w:pPr>
      <w:r w:rsidRPr="00B62235">
        <w:rPr>
          <w:color w:val="000000" w:themeColor="text1"/>
          <w:sz w:val="22"/>
          <w:szCs w:val="22"/>
        </w:rPr>
        <w:t xml:space="preserve">Přenos dat z datového uložiště do informačního systému </w:t>
      </w:r>
      <w:r>
        <w:rPr>
          <w:color w:val="000000" w:themeColor="text1"/>
          <w:sz w:val="22"/>
          <w:szCs w:val="22"/>
        </w:rPr>
        <w:t>dodavatele</w:t>
      </w:r>
      <w:r w:rsidRPr="00B62235">
        <w:rPr>
          <w:color w:val="000000" w:themeColor="text1"/>
          <w:sz w:val="22"/>
          <w:szCs w:val="22"/>
        </w:rPr>
        <w:t xml:space="preserve"> pro správu dat, do kterého bude mít </w:t>
      </w:r>
      <w:r>
        <w:rPr>
          <w:color w:val="000000" w:themeColor="text1"/>
          <w:sz w:val="22"/>
          <w:szCs w:val="22"/>
        </w:rPr>
        <w:t>objednatel</w:t>
      </w:r>
      <w:r w:rsidRPr="00B62235">
        <w:rPr>
          <w:color w:val="000000" w:themeColor="text1"/>
          <w:sz w:val="22"/>
          <w:szCs w:val="22"/>
        </w:rPr>
        <w:t xml:space="preserve"> zajištěn přístup. Informační systém pro správu dat musí zajistit základní nastavení vodoměrů a vysílačů. Jejich správu a možnost přiřazení alfanumerických znaků k jejich jednoznačné identifikaci. Nastavení alarmů k jednotlivým vodoměrům s možností nastavení jejich parametrů za účelem informování o nestandardním objemu odběru v závislosti na čase. </w:t>
      </w:r>
    </w:p>
    <w:p w:rsidR="00B62235" w:rsidRPr="00B62235" w:rsidRDefault="00B62235" w:rsidP="00B62235">
      <w:pPr>
        <w:pStyle w:val="Odstavecseseznamem"/>
        <w:numPr>
          <w:ilvl w:val="0"/>
          <w:numId w:val="36"/>
        </w:numPr>
        <w:jc w:val="both"/>
        <w:rPr>
          <w:color w:val="000000" w:themeColor="text1"/>
          <w:sz w:val="22"/>
          <w:szCs w:val="22"/>
        </w:rPr>
      </w:pPr>
      <w:r w:rsidRPr="00B62235">
        <w:rPr>
          <w:color w:val="000000" w:themeColor="text1"/>
          <w:sz w:val="22"/>
          <w:szCs w:val="22"/>
        </w:rPr>
        <w:t xml:space="preserve">Informační systém pro správu dat musí umožnit zpřístupnění dat se základními informacemi o měřícím bodě (vodoměr osazený vysílačem), o aktuálním stavu na měřidle, zobrazení odečtených dat z vodoměrů v grafické formě za pomocí grafů a jejich export do XLS a XLSX souborů, grafy denní, týdenní, měsíční spotřeby a spotřeby dle ročního období. </w:t>
      </w:r>
      <w:r>
        <w:rPr>
          <w:color w:val="000000" w:themeColor="text1"/>
          <w:sz w:val="22"/>
          <w:szCs w:val="22"/>
        </w:rPr>
        <w:t>Dodavatel je povinen</w:t>
      </w:r>
      <w:r w:rsidRPr="00B62235">
        <w:rPr>
          <w:color w:val="000000" w:themeColor="text1"/>
          <w:sz w:val="22"/>
          <w:szCs w:val="22"/>
        </w:rPr>
        <w:t xml:space="preserve"> </w:t>
      </w:r>
      <w:r>
        <w:rPr>
          <w:color w:val="000000" w:themeColor="text1"/>
          <w:sz w:val="22"/>
          <w:szCs w:val="22"/>
        </w:rPr>
        <w:t>vytvořit</w:t>
      </w:r>
      <w:r w:rsidRPr="00B62235">
        <w:rPr>
          <w:color w:val="000000" w:themeColor="text1"/>
          <w:sz w:val="22"/>
          <w:szCs w:val="22"/>
        </w:rPr>
        <w:t xml:space="preserve"> funkcionalit</w:t>
      </w:r>
      <w:r>
        <w:rPr>
          <w:color w:val="000000" w:themeColor="text1"/>
          <w:sz w:val="22"/>
          <w:szCs w:val="22"/>
        </w:rPr>
        <w:t>u</w:t>
      </w:r>
      <w:r w:rsidRPr="00B62235">
        <w:rPr>
          <w:color w:val="000000" w:themeColor="text1"/>
          <w:sz w:val="22"/>
          <w:szCs w:val="22"/>
        </w:rPr>
        <w:t xml:space="preserve">, která bude umožňovat diferencovaný přístup pouze k údajům (odečteným hodnotám) konkrétního zákazníka tj. konkrétnímu vodoměru nebo skupině vodoměrů.    </w:t>
      </w:r>
    </w:p>
    <w:p w:rsidR="00B62235" w:rsidRPr="00B62235" w:rsidRDefault="00B62235" w:rsidP="00B62235">
      <w:pPr>
        <w:pStyle w:val="Odstavecseseznamem"/>
        <w:numPr>
          <w:ilvl w:val="0"/>
          <w:numId w:val="36"/>
        </w:numPr>
        <w:jc w:val="both"/>
        <w:rPr>
          <w:color w:val="000000" w:themeColor="text1"/>
          <w:sz w:val="22"/>
          <w:szCs w:val="22"/>
        </w:rPr>
      </w:pPr>
      <w:r w:rsidRPr="00B62235">
        <w:rPr>
          <w:color w:val="000000" w:themeColor="text1"/>
          <w:sz w:val="22"/>
          <w:szCs w:val="22"/>
        </w:rPr>
        <w:t xml:space="preserve">Informační systém pro správu dat musí obsahovat nástroj k vytvoření měřícího bodu (vodoměr osazený vysílačem), který obsahuje jednoznačnou identifikaci, název, datum zprovoznění, druh měření, způsob odečtu hodnot z měřidla a aktuální stav měřícího bodu. </w:t>
      </w:r>
      <w:r w:rsidR="002A6CC3">
        <w:rPr>
          <w:color w:val="000000" w:themeColor="text1"/>
          <w:sz w:val="22"/>
          <w:szCs w:val="22"/>
        </w:rPr>
        <w:t>Objednatel</w:t>
      </w:r>
      <w:r w:rsidRPr="00B62235">
        <w:rPr>
          <w:color w:val="000000" w:themeColor="text1"/>
          <w:sz w:val="22"/>
          <w:szCs w:val="22"/>
        </w:rPr>
        <w:t xml:space="preserve"> provede instalaci měřícího bodu a vytvoření měřícího bodu v Informačním systému pro správu dat. </w:t>
      </w:r>
    </w:p>
    <w:p w:rsidR="00B62235" w:rsidRPr="00B62235" w:rsidRDefault="00B62235" w:rsidP="00B62235">
      <w:pPr>
        <w:pStyle w:val="Odstavecseseznamem"/>
        <w:numPr>
          <w:ilvl w:val="0"/>
          <w:numId w:val="36"/>
        </w:numPr>
        <w:jc w:val="both"/>
        <w:rPr>
          <w:color w:val="000000" w:themeColor="text1"/>
          <w:sz w:val="22"/>
          <w:szCs w:val="22"/>
        </w:rPr>
      </w:pPr>
      <w:r w:rsidRPr="00B62235">
        <w:rPr>
          <w:color w:val="000000" w:themeColor="text1"/>
          <w:sz w:val="22"/>
          <w:szCs w:val="22"/>
        </w:rPr>
        <w:t>Informační systém pro správu dat musí obsahovat nástroj k zadání parametrů měřidla a zobrazení aktuálních informací o něm. Základní zadané parametry jsou sériové číslo a typ měřidla, rok výroby, stav odečtených pulzů a přepočet na požadovanou měrnou jednotku v m</w:t>
      </w:r>
      <w:r w:rsidRPr="00B62235">
        <w:rPr>
          <w:color w:val="000000" w:themeColor="text1"/>
          <w:sz w:val="22"/>
          <w:szCs w:val="22"/>
          <w:vertAlign w:val="superscript"/>
        </w:rPr>
        <w:t>3</w:t>
      </w:r>
      <w:r w:rsidRPr="00B62235">
        <w:rPr>
          <w:color w:val="000000" w:themeColor="text1"/>
          <w:sz w:val="22"/>
          <w:szCs w:val="22"/>
        </w:rPr>
        <w:t>.</w:t>
      </w:r>
    </w:p>
    <w:p w:rsidR="00B62235" w:rsidRPr="00B62235" w:rsidRDefault="00B62235" w:rsidP="00B62235">
      <w:pPr>
        <w:pStyle w:val="Odstavecseseznamem"/>
        <w:numPr>
          <w:ilvl w:val="0"/>
          <w:numId w:val="36"/>
        </w:numPr>
        <w:jc w:val="both"/>
        <w:rPr>
          <w:sz w:val="22"/>
          <w:szCs w:val="22"/>
        </w:rPr>
      </w:pPr>
      <w:r w:rsidRPr="00B62235">
        <w:rPr>
          <w:color w:val="000000" w:themeColor="text1"/>
          <w:sz w:val="22"/>
          <w:szCs w:val="22"/>
        </w:rPr>
        <w:t xml:space="preserve">Informační systém pro správu dat </w:t>
      </w:r>
      <w:r w:rsidRPr="00B62235">
        <w:rPr>
          <w:sz w:val="22"/>
          <w:szCs w:val="22"/>
        </w:rPr>
        <w:t>musí rovněž zajistit vytvoření jednoznačné provázanosti měřícího bodu s měřidlem, přiřazení odečtených dat z měřidla k měřícímu bodu a technického prostředku určeného k přenosu dat a filtraci měřících bodů dle zadaných parametrů.</w:t>
      </w:r>
    </w:p>
    <w:p w:rsidR="00B62235" w:rsidRPr="00B62235" w:rsidRDefault="00B62235" w:rsidP="00B62235">
      <w:pPr>
        <w:pStyle w:val="Odstavecseseznamem"/>
        <w:numPr>
          <w:ilvl w:val="0"/>
          <w:numId w:val="36"/>
        </w:numPr>
        <w:jc w:val="both"/>
        <w:rPr>
          <w:color w:val="000000" w:themeColor="text1"/>
          <w:sz w:val="22"/>
          <w:szCs w:val="22"/>
        </w:rPr>
      </w:pPr>
      <w:r w:rsidRPr="00B62235">
        <w:rPr>
          <w:color w:val="000000" w:themeColor="text1"/>
          <w:sz w:val="22"/>
          <w:szCs w:val="22"/>
        </w:rPr>
        <w:t>Zajištění přenosu dat bez potřeby dalšího zařízení pro přenos dat kromě vysílačů a přijímačů.</w:t>
      </w:r>
    </w:p>
    <w:p w:rsidR="00B62235" w:rsidRPr="00B62235" w:rsidRDefault="00B62235" w:rsidP="00B62235">
      <w:pPr>
        <w:pStyle w:val="Odstavecseseznamem"/>
        <w:numPr>
          <w:ilvl w:val="0"/>
          <w:numId w:val="36"/>
        </w:numPr>
        <w:jc w:val="both"/>
        <w:rPr>
          <w:color w:val="000000" w:themeColor="text1"/>
          <w:sz w:val="22"/>
          <w:szCs w:val="22"/>
        </w:rPr>
      </w:pPr>
      <w:r w:rsidRPr="00B62235">
        <w:rPr>
          <w:color w:val="000000" w:themeColor="text1"/>
          <w:sz w:val="22"/>
          <w:szCs w:val="22"/>
        </w:rPr>
        <w:t xml:space="preserve">Zajištění archivace všech odečtených dat nejméně po dobu jednoho roku a uchování denních hodnot po dobu 10 let ode dne odečtu. </w:t>
      </w:r>
    </w:p>
    <w:p w:rsidR="00B62235" w:rsidRPr="00B62235" w:rsidRDefault="00B62235" w:rsidP="00B62235">
      <w:pPr>
        <w:pStyle w:val="Odstavecseseznamem"/>
        <w:numPr>
          <w:ilvl w:val="0"/>
          <w:numId w:val="36"/>
        </w:numPr>
        <w:jc w:val="both"/>
        <w:rPr>
          <w:sz w:val="22"/>
          <w:szCs w:val="22"/>
        </w:rPr>
      </w:pPr>
      <w:r>
        <w:rPr>
          <w:sz w:val="22"/>
          <w:szCs w:val="22"/>
        </w:rPr>
        <w:t>Dodavatel</w:t>
      </w:r>
      <w:r w:rsidRPr="00B62235">
        <w:rPr>
          <w:sz w:val="22"/>
          <w:szCs w:val="22"/>
        </w:rPr>
        <w:t xml:space="preserve"> umožní </w:t>
      </w:r>
      <w:r>
        <w:rPr>
          <w:sz w:val="22"/>
          <w:szCs w:val="22"/>
        </w:rPr>
        <w:t>objednateli</w:t>
      </w:r>
      <w:r w:rsidRPr="00B62235">
        <w:rPr>
          <w:sz w:val="22"/>
          <w:szCs w:val="22"/>
        </w:rPr>
        <w:t xml:space="preserve"> v informačním systému pro správu dat dohled nad souborem technického zařízení.</w:t>
      </w:r>
    </w:p>
    <w:p w:rsidR="00B62235" w:rsidRPr="00B62235" w:rsidRDefault="00B62235" w:rsidP="00B62235">
      <w:pPr>
        <w:pStyle w:val="Odstavecseseznamem"/>
        <w:numPr>
          <w:ilvl w:val="0"/>
          <w:numId w:val="36"/>
        </w:numPr>
        <w:jc w:val="both"/>
        <w:rPr>
          <w:sz w:val="22"/>
          <w:szCs w:val="22"/>
        </w:rPr>
      </w:pPr>
      <w:r w:rsidRPr="00B62235">
        <w:rPr>
          <w:sz w:val="22"/>
          <w:szCs w:val="22"/>
        </w:rPr>
        <w:t>Kompletní lokalizace software do českého jazyka, včetně update a upgrade.</w:t>
      </w:r>
    </w:p>
    <w:p w:rsidR="00B62235" w:rsidRPr="00B62235" w:rsidRDefault="00B62235" w:rsidP="00B62235">
      <w:pPr>
        <w:jc w:val="both"/>
        <w:rPr>
          <w:color w:val="000000" w:themeColor="text1"/>
          <w:sz w:val="22"/>
          <w:szCs w:val="22"/>
          <w:highlight w:val="cyan"/>
        </w:rPr>
      </w:pPr>
    </w:p>
    <w:p w:rsidR="00B62235" w:rsidRPr="00B62235" w:rsidRDefault="00B62235" w:rsidP="00B62235">
      <w:pPr>
        <w:jc w:val="both"/>
        <w:rPr>
          <w:color w:val="1F497D" w:themeColor="text2"/>
          <w:sz w:val="22"/>
          <w:szCs w:val="22"/>
        </w:rPr>
      </w:pPr>
      <w:r w:rsidRPr="00B62235">
        <w:rPr>
          <w:b/>
          <w:color w:val="1F497D" w:themeColor="text2"/>
          <w:sz w:val="22"/>
          <w:szCs w:val="22"/>
        </w:rPr>
        <w:t>Definice datové struktury</w:t>
      </w:r>
    </w:p>
    <w:p w:rsidR="002A6CC3" w:rsidRDefault="002A6CC3" w:rsidP="00B62235">
      <w:pPr>
        <w:ind w:left="4253" w:hanging="4253"/>
        <w:jc w:val="both"/>
        <w:rPr>
          <w:sz w:val="22"/>
          <w:szCs w:val="22"/>
        </w:rPr>
      </w:pPr>
    </w:p>
    <w:p w:rsidR="00B62235" w:rsidRPr="00B62235" w:rsidRDefault="00B62235" w:rsidP="00B62235">
      <w:pPr>
        <w:ind w:left="4253" w:hanging="4253"/>
        <w:jc w:val="both"/>
        <w:rPr>
          <w:sz w:val="22"/>
          <w:szCs w:val="22"/>
        </w:rPr>
      </w:pPr>
      <w:r w:rsidRPr="00B62235">
        <w:rPr>
          <w:sz w:val="22"/>
          <w:szCs w:val="22"/>
        </w:rPr>
        <w:t xml:space="preserve">Soubor odečtených dat: </w:t>
      </w:r>
    </w:p>
    <w:p w:rsidR="00B62235" w:rsidRPr="00B62235" w:rsidRDefault="00B62235" w:rsidP="00B62235">
      <w:pPr>
        <w:ind w:left="4253" w:hanging="4253"/>
        <w:jc w:val="both"/>
        <w:rPr>
          <w:sz w:val="22"/>
          <w:szCs w:val="22"/>
        </w:rPr>
      </w:pPr>
      <w:proofErr w:type="spellStart"/>
      <w:r w:rsidRPr="00B62235">
        <w:rPr>
          <w:sz w:val="22"/>
          <w:szCs w:val="22"/>
        </w:rPr>
        <w:t>Internal_metering_point_reference</w:t>
      </w:r>
      <w:proofErr w:type="spellEnd"/>
      <w:r w:rsidRPr="00B62235">
        <w:rPr>
          <w:sz w:val="22"/>
          <w:szCs w:val="22"/>
        </w:rPr>
        <w:tab/>
        <w:t>(číslo položky, A/N = alfanumerický údaj)</w:t>
      </w:r>
    </w:p>
    <w:p w:rsidR="00B62235" w:rsidRPr="00B62235" w:rsidRDefault="00B62235" w:rsidP="00B62235">
      <w:pPr>
        <w:jc w:val="both"/>
        <w:rPr>
          <w:sz w:val="22"/>
          <w:szCs w:val="22"/>
        </w:rPr>
      </w:pPr>
      <w:proofErr w:type="spellStart"/>
      <w:r w:rsidRPr="00B62235">
        <w:rPr>
          <w:sz w:val="22"/>
          <w:szCs w:val="22"/>
        </w:rPr>
        <w:t>External_metering_point_reference</w:t>
      </w:r>
      <w:proofErr w:type="spellEnd"/>
      <w:r w:rsidRPr="00B62235">
        <w:rPr>
          <w:sz w:val="22"/>
          <w:szCs w:val="22"/>
        </w:rPr>
        <w:tab/>
      </w:r>
      <w:r w:rsidRPr="00B62235">
        <w:rPr>
          <w:sz w:val="22"/>
          <w:szCs w:val="22"/>
        </w:rPr>
        <w:tab/>
        <w:t>(evidenční číslo, A/N)</w:t>
      </w:r>
    </w:p>
    <w:p w:rsidR="00B62235" w:rsidRPr="00B62235" w:rsidRDefault="00B62235" w:rsidP="00B62235">
      <w:pPr>
        <w:jc w:val="both"/>
        <w:rPr>
          <w:sz w:val="22"/>
          <w:szCs w:val="22"/>
        </w:rPr>
      </w:pPr>
      <w:proofErr w:type="spellStart"/>
      <w:r w:rsidRPr="00B62235">
        <w:rPr>
          <w:sz w:val="22"/>
          <w:szCs w:val="22"/>
        </w:rPr>
        <w:t>Metering_point_energy</w:t>
      </w:r>
      <w:proofErr w:type="spellEnd"/>
      <w:r w:rsidRPr="00B62235">
        <w:rPr>
          <w:sz w:val="22"/>
          <w:szCs w:val="22"/>
        </w:rPr>
        <w:tab/>
      </w:r>
      <w:r w:rsidRPr="00B62235">
        <w:rPr>
          <w:sz w:val="22"/>
          <w:szCs w:val="22"/>
        </w:rPr>
        <w:tab/>
      </w:r>
      <w:r w:rsidRPr="00B62235">
        <w:rPr>
          <w:sz w:val="22"/>
          <w:szCs w:val="22"/>
        </w:rPr>
        <w:tab/>
      </w:r>
      <w:r w:rsidR="002A6CC3">
        <w:rPr>
          <w:sz w:val="22"/>
          <w:szCs w:val="22"/>
        </w:rPr>
        <w:tab/>
      </w:r>
      <w:r w:rsidRPr="00B62235">
        <w:rPr>
          <w:sz w:val="22"/>
          <w:szCs w:val="22"/>
        </w:rPr>
        <w:t>(typ odečtené energie, A/N)</w:t>
      </w:r>
    </w:p>
    <w:p w:rsidR="00B62235" w:rsidRPr="00B62235" w:rsidRDefault="00B62235" w:rsidP="00B62235">
      <w:pPr>
        <w:jc w:val="both"/>
        <w:rPr>
          <w:sz w:val="22"/>
          <w:szCs w:val="22"/>
        </w:rPr>
      </w:pPr>
      <w:proofErr w:type="spellStart"/>
      <w:r w:rsidRPr="00B62235">
        <w:rPr>
          <w:sz w:val="22"/>
          <w:szCs w:val="22"/>
        </w:rPr>
        <w:t>External_customer_reference</w:t>
      </w:r>
      <w:proofErr w:type="spellEnd"/>
      <w:r w:rsidRPr="00B62235">
        <w:rPr>
          <w:sz w:val="22"/>
          <w:szCs w:val="22"/>
        </w:rPr>
        <w:tab/>
      </w:r>
      <w:r w:rsidRPr="00B62235">
        <w:rPr>
          <w:sz w:val="22"/>
          <w:szCs w:val="22"/>
        </w:rPr>
        <w:tab/>
      </w:r>
      <w:r w:rsidRPr="00B62235">
        <w:rPr>
          <w:sz w:val="22"/>
          <w:szCs w:val="22"/>
        </w:rPr>
        <w:tab/>
        <w:t>(technické číslo odběru, A/N)</w:t>
      </w:r>
    </w:p>
    <w:p w:rsidR="00B62235" w:rsidRPr="00B62235" w:rsidRDefault="00B62235" w:rsidP="00B62235">
      <w:pPr>
        <w:jc w:val="both"/>
        <w:rPr>
          <w:sz w:val="22"/>
          <w:szCs w:val="22"/>
        </w:rPr>
      </w:pPr>
      <w:proofErr w:type="spellStart"/>
      <w:r w:rsidRPr="00B62235">
        <w:rPr>
          <w:sz w:val="22"/>
          <w:szCs w:val="22"/>
        </w:rPr>
        <w:t>Meter_serial_number</w:t>
      </w:r>
      <w:proofErr w:type="spellEnd"/>
      <w:r w:rsidRPr="00B62235">
        <w:rPr>
          <w:sz w:val="22"/>
          <w:szCs w:val="22"/>
        </w:rPr>
        <w:tab/>
      </w:r>
      <w:r w:rsidRPr="00B62235">
        <w:rPr>
          <w:sz w:val="22"/>
          <w:szCs w:val="22"/>
        </w:rPr>
        <w:tab/>
      </w:r>
      <w:r w:rsidRPr="00B62235">
        <w:rPr>
          <w:sz w:val="22"/>
          <w:szCs w:val="22"/>
        </w:rPr>
        <w:tab/>
      </w:r>
      <w:r w:rsidRPr="00B62235">
        <w:rPr>
          <w:sz w:val="22"/>
          <w:szCs w:val="22"/>
        </w:rPr>
        <w:tab/>
        <w:t>(číslo vodoměru, A/N)</w:t>
      </w:r>
    </w:p>
    <w:p w:rsidR="00B62235" w:rsidRPr="00B62235" w:rsidRDefault="00B62235" w:rsidP="00B62235">
      <w:pPr>
        <w:jc w:val="both"/>
        <w:rPr>
          <w:sz w:val="22"/>
          <w:szCs w:val="22"/>
        </w:rPr>
      </w:pPr>
      <w:proofErr w:type="spellStart"/>
      <w:r w:rsidRPr="00B62235">
        <w:rPr>
          <w:sz w:val="22"/>
          <w:szCs w:val="22"/>
        </w:rPr>
        <w:t>Media_serial_number</w:t>
      </w:r>
      <w:proofErr w:type="spellEnd"/>
      <w:r w:rsidRPr="00B62235">
        <w:rPr>
          <w:sz w:val="22"/>
          <w:szCs w:val="22"/>
        </w:rPr>
        <w:tab/>
      </w:r>
      <w:r w:rsidRPr="00B62235">
        <w:rPr>
          <w:sz w:val="22"/>
          <w:szCs w:val="22"/>
        </w:rPr>
        <w:tab/>
      </w:r>
      <w:r w:rsidRPr="00B62235">
        <w:rPr>
          <w:sz w:val="22"/>
          <w:szCs w:val="22"/>
        </w:rPr>
        <w:tab/>
      </w:r>
      <w:r w:rsidRPr="00B62235">
        <w:rPr>
          <w:sz w:val="22"/>
          <w:szCs w:val="22"/>
        </w:rPr>
        <w:tab/>
        <w:t>(číslo modulu, A/N)</w:t>
      </w:r>
    </w:p>
    <w:p w:rsidR="00B62235" w:rsidRPr="00B62235" w:rsidRDefault="00B62235" w:rsidP="00B62235">
      <w:pPr>
        <w:jc w:val="both"/>
        <w:rPr>
          <w:sz w:val="22"/>
          <w:szCs w:val="22"/>
        </w:rPr>
      </w:pPr>
      <w:proofErr w:type="spellStart"/>
      <w:r w:rsidRPr="00B62235">
        <w:rPr>
          <w:sz w:val="22"/>
          <w:szCs w:val="22"/>
        </w:rPr>
        <w:t>Reading_date</w:t>
      </w:r>
      <w:proofErr w:type="spellEnd"/>
      <w:r w:rsidRPr="00B62235">
        <w:rPr>
          <w:sz w:val="22"/>
          <w:szCs w:val="22"/>
        </w:rPr>
        <w:tab/>
      </w:r>
      <w:r w:rsidRPr="00B62235">
        <w:rPr>
          <w:sz w:val="22"/>
          <w:szCs w:val="22"/>
        </w:rPr>
        <w:tab/>
      </w:r>
      <w:r w:rsidRPr="00B62235">
        <w:rPr>
          <w:sz w:val="22"/>
          <w:szCs w:val="22"/>
        </w:rPr>
        <w:tab/>
      </w:r>
      <w:r w:rsidRPr="00B62235">
        <w:rPr>
          <w:sz w:val="22"/>
          <w:szCs w:val="22"/>
        </w:rPr>
        <w:tab/>
      </w:r>
      <w:r w:rsidRPr="00B62235">
        <w:rPr>
          <w:sz w:val="22"/>
          <w:szCs w:val="22"/>
        </w:rPr>
        <w:tab/>
        <w:t xml:space="preserve">(datum a čas odečtu, </w:t>
      </w:r>
      <w:proofErr w:type="spellStart"/>
      <w:r w:rsidRPr="00B62235">
        <w:rPr>
          <w:sz w:val="22"/>
          <w:szCs w:val="22"/>
        </w:rPr>
        <w:t>Date</w:t>
      </w:r>
      <w:proofErr w:type="spellEnd"/>
      <w:r w:rsidRPr="00B62235">
        <w:rPr>
          <w:sz w:val="22"/>
          <w:szCs w:val="22"/>
        </w:rPr>
        <w:t>)</w:t>
      </w:r>
    </w:p>
    <w:p w:rsidR="00B62235" w:rsidRPr="00B62235" w:rsidRDefault="00B62235" w:rsidP="00B62235">
      <w:pPr>
        <w:jc w:val="both"/>
        <w:rPr>
          <w:sz w:val="22"/>
          <w:szCs w:val="22"/>
        </w:rPr>
      </w:pPr>
      <w:proofErr w:type="spellStart"/>
      <w:r w:rsidRPr="00B62235">
        <w:rPr>
          <w:sz w:val="22"/>
          <w:szCs w:val="22"/>
        </w:rPr>
        <w:t>Reading_type</w:t>
      </w:r>
      <w:proofErr w:type="spellEnd"/>
      <w:r w:rsidRPr="00B62235">
        <w:rPr>
          <w:sz w:val="22"/>
          <w:szCs w:val="22"/>
        </w:rPr>
        <w:tab/>
      </w:r>
      <w:r w:rsidRPr="00B62235">
        <w:rPr>
          <w:sz w:val="22"/>
          <w:szCs w:val="22"/>
        </w:rPr>
        <w:tab/>
      </w:r>
      <w:r w:rsidRPr="00B62235">
        <w:rPr>
          <w:sz w:val="22"/>
          <w:szCs w:val="22"/>
        </w:rPr>
        <w:tab/>
      </w:r>
      <w:r w:rsidRPr="00B62235">
        <w:rPr>
          <w:sz w:val="22"/>
          <w:szCs w:val="22"/>
        </w:rPr>
        <w:tab/>
      </w:r>
      <w:r w:rsidRPr="00B62235">
        <w:rPr>
          <w:sz w:val="22"/>
          <w:szCs w:val="22"/>
        </w:rPr>
        <w:tab/>
        <w:t>(typ odečtu. A/N)</w:t>
      </w:r>
    </w:p>
    <w:p w:rsidR="00B62235" w:rsidRPr="00B62235" w:rsidRDefault="00B62235" w:rsidP="00B62235">
      <w:pPr>
        <w:jc w:val="both"/>
        <w:rPr>
          <w:sz w:val="22"/>
          <w:szCs w:val="22"/>
        </w:rPr>
      </w:pPr>
      <w:proofErr w:type="spellStart"/>
      <w:r w:rsidRPr="00B62235">
        <w:rPr>
          <w:sz w:val="22"/>
          <w:szCs w:val="22"/>
        </w:rPr>
        <w:t>Reading_mode</w:t>
      </w:r>
      <w:proofErr w:type="spellEnd"/>
      <w:r w:rsidRPr="00B62235">
        <w:rPr>
          <w:sz w:val="22"/>
          <w:szCs w:val="22"/>
        </w:rPr>
        <w:tab/>
      </w:r>
      <w:r w:rsidRPr="00B62235">
        <w:rPr>
          <w:sz w:val="22"/>
          <w:szCs w:val="22"/>
        </w:rPr>
        <w:tab/>
      </w:r>
      <w:r w:rsidRPr="00B62235">
        <w:rPr>
          <w:sz w:val="22"/>
          <w:szCs w:val="22"/>
        </w:rPr>
        <w:tab/>
      </w:r>
      <w:r w:rsidRPr="00B62235">
        <w:rPr>
          <w:sz w:val="22"/>
          <w:szCs w:val="22"/>
        </w:rPr>
        <w:tab/>
      </w:r>
      <w:r w:rsidR="007A2518">
        <w:rPr>
          <w:sz w:val="22"/>
          <w:szCs w:val="22"/>
        </w:rPr>
        <w:tab/>
      </w:r>
      <w:r w:rsidRPr="00B62235">
        <w:rPr>
          <w:sz w:val="22"/>
          <w:szCs w:val="22"/>
        </w:rPr>
        <w:t>(způsob odečtu, A/N)</w:t>
      </w:r>
    </w:p>
    <w:p w:rsidR="00B62235" w:rsidRPr="00B62235" w:rsidRDefault="00B62235" w:rsidP="00B62235">
      <w:pPr>
        <w:jc w:val="both"/>
        <w:rPr>
          <w:sz w:val="22"/>
          <w:szCs w:val="22"/>
        </w:rPr>
      </w:pPr>
      <w:r w:rsidRPr="00B62235">
        <w:rPr>
          <w:sz w:val="22"/>
          <w:szCs w:val="22"/>
        </w:rPr>
        <w:t>Measure_Type_01</w:t>
      </w:r>
      <w:r w:rsidRPr="00B62235">
        <w:rPr>
          <w:sz w:val="22"/>
          <w:szCs w:val="22"/>
        </w:rPr>
        <w:tab/>
      </w:r>
      <w:r w:rsidRPr="00B62235">
        <w:rPr>
          <w:sz w:val="22"/>
          <w:szCs w:val="22"/>
        </w:rPr>
        <w:tab/>
      </w:r>
      <w:r w:rsidRPr="00B62235">
        <w:rPr>
          <w:sz w:val="22"/>
          <w:szCs w:val="22"/>
        </w:rPr>
        <w:tab/>
      </w:r>
      <w:r w:rsidRPr="00B62235">
        <w:rPr>
          <w:sz w:val="22"/>
          <w:szCs w:val="22"/>
        </w:rPr>
        <w:tab/>
        <w:t>(vstup číslo, A/N)</w:t>
      </w:r>
    </w:p>
    <w:p w:rsidR="00B62235" w:rsidRPr="00B62235" w:rsidRDefault="00B62235" w:rsidP="00B62235">
      <w:pPr>
        <w:jc w:val="both"/>
        <w:rPr>
          <w:sz w:val="22"/>
          <w:szCs w:val="22"/>
        </w:rPr>
      </w:pPr>
      <w:r w:rsidRPr="00B62235">
        <w:rPr>
          <w:sz w:val="22"/>
          <w:szCs w:val="22"/>
        </w:rPr>
        <w:t>Measure_Value_01</w:t>
      </w:r>
      <w:r w:rsidRPr="00B62235">
        <w:rPr>
          <w:sz w:val="22"/>
          <w:szCs w:val="22"/>
        </w:rPr>
        <w:tab/>
      </w:r>
      <w:r w:rsidRPr="00B62235">
        <w:rPr>
          <w:sz w:val="22"/>
          <w:szCs w:val="22"/>
        </w:rPr>
        <w:tab/>
      </w:r>
      <w:r w:rsidRPr="00B62235">
        <w:rPr>
          <w:sz w:val="22"/>
          <w:szCs w:val="22"/>
        </w:rPr>
        <w:tab/>
      </w:r>
      <w:r w:rsidRPr="00B62235">
        <w:rPr>
          <w:sz w:val="22"/>
          <w:szCs w:val="22"/>
        </w:rPr>
        <w:tab/>
        <w:t>(stav vstupu, A/N)</w:t>
      </w:r>
    </w:p>
    <w:p w:rsidR="00B62235" w:rsidRPr="00B62235" w:rsidRDefault="00B62235" w:rsidP="00B62235">
      <w:pPr>
        <w:jc w:val="both"/>
        <w:rPr>
          <w:sz w:val="22"/>
          <w:szCs w:val="22"/>
        </w:rPr>
      </w:pPr>
      <w:r w:rsidRPr="00B62235">
        <w:rPr>
          <w:sz w:val="22"/>
          <w:szCs w:val="22"/>
        </w:rPr>
        <w:t>Measure_Unit_01</w:t>
      </w:r>
      <w:r w:rsidRPr="00B62235">
        <w:rPr>
          <w:sz w:val="22"/>
          <w:szCs w:val="22"/>
        </w:rPr>
        <w:tab/>
      </w:r>
      <w:r w:rsidRPr="00B62235">
        <w:rPr>
          <w:sz w:val="22"/>
          <w:szCs w:val="22"/>
        </w:rPr>
        <w:tab/>
      </w:r>
      <w:r w:rsidRPr="00B62235">
        <w:rPr>
          <w:sz w:val="22"/>
          <w:szCs w:val="22"/>
        </w:rPr>
        <w:tab/>
      </w:r>
      <w:r w:rsidRPr="00B62235">
        <w:rPr>
          <w:sz w:val="22"/>
          <w:szCs w:val="22"/>
        </w:rPr>
        <w:tab/>
        <w:t>(jednotka vstupu, A/N)</w:t>
      </w:r>
    </w:p>
    <w:p w:rsidR="00B62235" w:rsidRPr="00B62235" w:rsidRDefault="00B62235" w:rsidP="00B62235">
      <w:pPr>
        <w:jc w:val="both"/>
        <w:rPr>
          <w:sz w:val="22"/>
          <w:szCs w:val="22"/>
        </w:rPr>
      </w:pPr>
    </w:p>
    <w:p w:rsidR="00B62235" w:rsidRPr="00B62235" w:rsidRDefault="00B62235" w:rsidP="00B62235">
      <w:pPr>
        <w:jc w:val="both"/>
        <w:rPr>
          <w:sz w:val="22"/>
          <w:szCs w:val="22"/>
        </w:rPr>
      </w:pPr>
      <w:r w:rsidRPr="00B62235">
        <w:rPr>
          <w:sz w:val="22"/>
          <w:szCs w:val="22"/>
        </w:rPr>
        <w:t>Soubor alarmů:</w:t>
      </w:r>
    </w:p>
    <w:p w:rsidR="00B62235" w:rsidRPr="00B62235" w:rsidRDefault="00B62235" w:rsidP="00B62235">
      <w:pPr>
        <w:jc w:val="both"/>
        <w:rPr>
          <w:color w:val="000000" w:themeColor="text1"/>
          <w:sz w:val="22"/>
          <w:szCs w:val="22"/>
        </w:rPr>
      </w:pPr>
      <w:proofErr w:type="spellStart"/>
      <w:r w:rsidRPr="00B62235">
        <w:rPr>
          <w:sz w:val="22"/>
          <w:szCs w:val="22"/>
        </w:rPr>
        <w:t>External_metering_point_reference</w:t>
      </w:r>
      <w:proofErr w:type="spellEnd"/>
      <w:r w:rsidRPr="00B62235">
        <w:rPr>
          <w:sz w:val="22"/>
          <w:szCs w:val="22"/>
        </w:rPr>
        <w:tab/>
      </w:r>
      <w:r w:rsidRPr="00B62235">
        <w:rPr>
          <w:sz w:val="22"/>
          <w:szCs w:val="22"/>
        </w:rPr>
        <w:tab/>
        <w:t>(</w:t>
      </w:r>
      <w:proofErr w:type="spellStart"/>
      <w:r w:rsidRPr="00B62235">
        <w:rPr>
          <w:sz w:val="22"/>
          <w:szCs w:val="22"/>
        </w:rPr>
        <w:t>evidenční_číslo</w:t>
      </w:r>
      <w:proofErr w:type="spellEnd"/>
      <w:r w:rsidRPr="00B62235">
        <w:rPr>
          <w:sz w:val="22"/>
          <w:szCs w:val="22"/>
        </w:rPr>
        <w:t>, A/N)</w:t>
      </w:r>
    </w:p>
    <w:p w:rsidR="00B62235" w:rsidRPr="00B62235" w:rsidRDefault="00B62235" w:rsidP="00B62235">
      <w:pPr>
        <w:jc w:val="both"/>
        <w:rPr>
          <w:sz w:val="22"/>
          <w:szCs w:val="22"/>
        </w:rPr>
      </w:pPr>
      <w:proofErr w:type="spellStart"/>
      <w:r w:rsidRPr="00B62235">
        <w:rPr>
          <w:sz w:val="22"/>
          <w:szCs w:val="22"/>
        </w:rPr>
        <w:t>Meter_serial_number</w:t>
      </w:r>
      <w:proofErr w:type="spellEnd"/>
      <w:r w:rsidRPr="00B62235">
        <w:rPr>
          <w:sz w:val="22"/>
          <w:szCs w:val="22"/>
        </w:rPr>
        <w:t xml:space="preserve">         </w:t>
      </w:r>
      <w:r w:rsidRPr="00B62235">
        <w:rPr>
          <w:sz w:val="22"/>
          <w:szCs w:val="22"/>
        </w:rPr>
        <w:tab/>
        <w:t xml:space="preserve">            </w:t>
      </w:r>
      <w:r w:rsidRPr="00B62235">
        <w:rPr>
          <w:sz w:val="22"/>
          <w:szCs w:val="22"/>
        </w:rPr>
        <w:tab/>
      </w:r>
      <w:r w:rsidR="007A2518">
        <w:rPr>
          <w:sz w:val="22"/>
          <w:szCs w:val="22"/>
        </w:rPr>
        <w:tab/>
      </w:r>
      <w:r w:rsidRPr="00B62235">
        <w:rPr>
          <w:sz w:val="22"/>
          <w:szCs w:val="22"/>
        </w:rPr>
        <w:t>(</w:t>
      </w:r>
      <w:proofErr w:type="spellStart"/>
      <w:r w:rsidRPr="00B62235">
        <w:rPr>
          <w:sz w:val="22"/>
          <w:szCs w:val="22"/>
        </w:rPr>
        <w:t>čislo_vodoměru</w:t>
      </w:r>
      <w:proofErr w:type="spellEnd"/>
      <w:r w:rsidRPr="00B62235">
        <w:rPr>
          <w:sz w:val="22"/>
          <w:szCs w:val="22"/>
        </w:rPr>
        <w:t>, A/N)</w:t>
      </w:r>
    </w:p>
    <w:p w:rsidR="00B62235" w:rsidRPr="00B62235" w:rsidRDefault="00B62235" w:rsidP="00B62235">
      <w:pPr>
        <w:jc w:val="both"/>
        <w:rPr>
          <w:sz w:val="22"/>
          <w:szCs w:val="22"/>
        </w:rPr>
      </w:pPr>
      <w:proofErr w:type="spellStart"/>
      <w:r w:rsidRPr="00B62235">
        <w:rPr>
          <w:sz w:val="22"/>
          <w:szCs w:val="22"/>
        </w:rPr>
        <w:t>Media_serial_number</w:t>
      </w:r>
      <w:proofErr w:type="spellEnd"/>
      <w:r w:rsidRPr="00B62235">
        <w:rPr>
          <w:sz w:val="22"/>
          <w:szCs w:val="22"/>
        </w:rPr>
        <w:t xml:space="preserve">        </w:t>
      </w:r>
      <w:r w:rsidRPr="00B62235">
        <w:rPr>
          <w:sz w:val="22"/>
          <w:szCs w:val="22"/>
        </w:rPr>
        <w:tab/>
        <w:t xml:space="preserve">           </w:t>
      </w:r>
      <w:r w:rsidRPr="00B62235">
        <w:rPr>
          <w:sz w:val="22"/>
          <w:szCs w:val="22"/>
        </w:rPr>
        <w:tab/>
      </w:r>
      <w:r w:rsidRPr="00B62235">
        <w:rPr>
          <w:sz w:val="22"/>
          <w:szCs w:val="22"/>
        </w:rPr>
        <w:tab/>
        <w:t>(</w:t>
      </w:r>
      <w:proofErr w:type="spellStart"/>
      <w:r w:rsidRPr="00B62235">
        <w:rPr>
          <w:sz w:val="22"/>
          <w:szCs w:val="22"/>
        </w:rPr>
        <w:t>čislo_modulu</w:t>
      </w:r>
      <w:proofErr w:type="spellEnd"/>
      <w:r w:rsidRPr="00B62235">
        <w:rPr>
          <w:sz w:val="22"/>
          <w:szCs w:val="22"/>
        </w:rPr>
        <w:t>, A/N)</w:t>
      </w:r>
    </w:p>
    <w:p w:rsidR="00B62235" w:rsidRPr="00B62235" w:rsidRDefault="00B62235" w:rsidP="00B62235">
      <w:pPr>
        <w:jc w:val="both"/>
        <w:rPr>
          <w:sz w:val="22"/>
          <w:szCs w:val="22"/>
        </w:rPr>
      </w:pPr>
      <w:proofErr w:type="spellStart"/>
      <w:r w:rsidRPr="00B62235">
        <w:rPr>
          <w:sz w:val="22"/>
          <w:szCs w:val="22"/>
        </w:rPr>
        <w:t>Reading_date</w:t>
      </w:r>
      <w:proofErr w:type="spellEnd"/>
      <w:r w:rsidRPr="00B62235">
        <w:rPr>
          <w:sz w:val="22"/>
          <w:szCs w:val="22"/>
        </w:rPr>
        <w:t xml:space="preserve">    </w:t>
      </w:r>
      <w:r w:rsidRPr="00B62235">
        <w:rPr>
          <w:sz w:val="22"/>
          <w:szCs w:val="22"/>
        </w:rPr>
        <w:tab/>
        <w:t xml:space="preserve">                      </w:t>
      </w:r>
      <w:r w:rsidRPr="00B62235">
        <w:rPr>
          <w:sz w:val="22"/>
          <w:szCs w:val="22"/>
        </w:rPr>
        <w:tab/>
      </w:r>
      <w:r w:rsidRPr="00B62235">
        <w:rPr>
          <w:sz w:val="22"/>
          <w:szCs w:val="22"/>
        </w:rPr>
        <w:tab/>
        <w:t>(</w:t>
      </w:r>
      <w:proofErr w:type="spellStart"/>
      <w:r w:rsidRPr="00B62235">
        <w:rPr>
          <w:sz w:val="22"/>
          <w:szCs w:val="22"/>
        </w:rPr>
        <w:t>datum_a</w:t>
      </w:r>
      <w:proofErr w:type="spellEnd"/>
      <w:r w:rsidRPr="00B62235">
        <w:rPr>
          <w:sz w:val="22"/>
          <w:szCs w:val="22"/>
        </w:rPr>
        <w:t xml:space="preserve"> </w:t>
      </w:r>
      <w:proofErr w:type="spellStart"/>
      <w:r w:rsidRPr="00B62235">
        <w:rPr>
          <w:sz w:val="22"/>
          <w:szCs w:val="22"/>
        </w:rPr>
        <w:t>čas_odečtu</w:t>
      </w:r>
      <w:proofErr w:type="spellEnd"/>
      <w:r w:rsidRPr="00B62235">
        <w:rPr>
          <w:sz w:val="22"/>
          <w:szCs w:val="22"/>
        </w:rPr>
        <w:t xml:space="preserve">, </w:t>
      </w:r>
      <w:proofErr w:type="spellStart"/>
      <w:r w:rsidRPr="00B62235">
        <w:rPr>
          <w:sz w:val="22"/>
          <w:szCs w:val="22"/>
        </w:rPr>
        <w:t>Date</w:t>
      </w:r>
      <w:proofErr w:type="spellEnd"/>
      <w:r w:rsidRPr="00B62235">
        <w:rPr>
          <w:sz w:val="22"/>
          <w:szCs w:val="22"/>
        </w:rPr>
        <w:t>)</w:t>
      </w:r>
    </w:p>
    <w:p w:rsidR="00B62235" w:rsidRPr="00B62235" w:rsidRDefault="00B62235" w:rsidP="00B62235">
      <w:pPr>
        <w:jc w:val="both"/>
        <w:rPr>
          <w:sz w:val="22"/>
          <w:szCs w:val="22"/>
        </w:rPr>
      </w:pPr>
      <w:proofErr w:type="spellStart"/>
      <w:r w:rsidRPr="00B62235">
        <w:rPr>
          <w:sz w:val="22"/>
          <w:szCs w:val="22"/>
        </w:rPr>
        <w:t>Alarm_Type</w:t>
      </w:r>
      <w:proofErr w:type="spellEnd"/>
      <w:r w:rsidRPr="00B62235">
        <w:rPr>
          <w:sz w:val="22"/>
          <w:szCs w:val="22"/>
        </w:rPr>
        <w:tab/>
        <w:t xml:space="preserve">                                  </w:t>
      </w:r>
      <w:r w:rsidRPr="00B62235">
        <w:rPr>
          <w:sz w:val="22"/>
          <w:szCs w:val="22"/>
        </w:rPr>
        <w:tab/>
      </w:r>
      <w:r w:rsidRPr="00B62235">
        <w:rPr>
          <w:sz w:val="22"/>
          <w:szCs w:val="22"/>
        </w:rPr>
        <w:tab/>
        <w:t>(</w:t>
      </w:r>
      <w:proofErr w:type="spellStart"/>
      <w:r w:rsidRPr="00B62235">
        <w:rPr>
          <w:sz w:val="22"/>
          <w:szCs w:val="22"/>
        </w:rPr>
        <w:t>typ_alarmu</w:t>
      </w:r>
      <w:proofErr w:type="spellEnd"/>
      <w:r w:rsidRPr="00B62235">
        <w:rPr>
          <w:sz w:val="22"/>
          <w:szCs w:val="22"/>
        </w:rPr>
        <w:t>, A/N)</w:t>
      </w:r>
    </w:p>
    <w:p w:rsidR="00B62235" w:rsidRPr="00B62235" w:rsidRDefault="00B62235" w:rsidP="00B62235">
      <w:pPr>
        <w:jc w:val="both"/>
        <w:rPr>
          <w:sz w:val="22"/>
          <w:szCs w:val="22"/>
        </w:rPr>
      </w:pPr>
      <w:proofErr w:type="spellStart"/>
      <w:r w:rsidRPr="00B62235">
        <w:rPr>
          <w:sz w:val="22"/>
          <w:szCs w:val="22"/>
        </w:rPr>
        <w:t>Alarm_Value</w:t>
      </w:r>
      <w:proofErr w:type="spellEnd"/>
      <w:r w:rsidRPr="00B62235">
        <w:rPr>
          <w:sz w:val="22"/>
          <w:szCs w:val="22"/>
        </w:rPr>
        <w:tab/>
        <w:t xml:space="preserve">                                  </w:t>
      </w:r>
      <w:r w:rsidRPr="00B62235">
        <w:rPr>
          <w:sz w:val="22"/>
          <w:szCs w:val="22"/>
        </w:rPr>
        <w:tab/>
      </w:r>
      <w:r w:rsidRPr="00B62235">
        <w:rPr>
          <w:sz w:val="22"/>
          <w:szCs w:val="22"/>
        </w:rPr>
        <w:tab/>
        <w:t>(</w:t>
      </w:r>
      <w:proofErr w:type="spellStart"/>
      <w:r w:rsidRPr="00B62235">
        <w:rPr>
          <w:sz w:val="22"/>
          <w:szCs w:val="22"/>
        </w:rPr>
        <w:t>hodnota_alarmu</w:t>
      </w:r>
      <w:proofErr w:type="spellEnd"/>
      <w:r w:rsidRPr="00B62235">
        <w:rPr>
          <w:sz w:val="22"/>
          <w:szCs w:val="22"/>
        </w:rPr>
        <w:t>, A/N)</w:t>
      </w:r>
    </w:p>
    <w:p w:rsidR="00B62235" w:rsidRPr="00B62235" w:rsidRDefault="00B62235" w:rsidP="00B62235">
      <w:pPr>
        <w:jc w:val="both"/>
        <w:rPr>
          <w:sz w:val="22"/>
          <w:szCs w:val="22"/>
        </w:rPr>
      </w:pPr>
      <w:proofErr w:type="spellStart"/>
      <w:r w:rsidRPr="00B62235">
        <w:rPr>
          <w:sz w:val="22"/>
          <w:szCs w:val="22"/>
        </w:rPr>
        <w:t>Alarm_Unit</w:t>
      </w:r>
      <w:proofErr w:type="spellEnd"/>
      <w:r w:rsidRPr="00B62235">
        <w:rPr>
          <w:sz w:val="22"/>
          <w:szCs w:val="22"/>
        </w:rPr>
        <w:tab/>
        <w:t xml:space="preserve">                               </w:t>
      </w:r>
      <w:r w:rsidRPr="00B62235">
        <w:rPr>
          <w:sz w:val="22"/>
          <w:szCs w:val="22"/>
        </w:rPr>
        <w:tab/>
      </w:r>
      <w:r w:rsidRPr="00B62235">
        <w:rPr>
          <w:sz w:val="22"/>
          <w:szCs w:val="22"/>
        </w:rPr>
        <w:tab/>
        <w:t>(</w:t>
      </w:r>
      <w:proofErr w:type="spellStart"/>
      <w:r w:rsidRPr="00B62235">
        <w:rPr>
          <w:sz w:val="22"/>
          <w:szCs w:val="22"/>
        </w:rPr>
        <w:t>jednotka_alarmu</w:t>
      </w:r>
      <w:proofErr w:type="spellEnd"/>
      <w:r w:rsidRPr="00B62235">
        <w:rPr>
          <w:sz w:val="22"/>
          <w:szCs w:val="22"/>
        </w:rPr>
        <w:t>, A/N)</w:t>
      </w:r>
    </w:p>
    <w:p w:rsidR="00B62235" w:rsidRPr="00E50261" w:rsidRDefault="00B62235" w:rsidP="00E50261">
      <w:pPr>
        <w:rPr>
          <w:bCs/>
          <w:sz w:val="22"/>
          <w:szCs w:val="22"/>
        </w:rPr>
      </w:pPr>
    </w:p>
    <w:sectPr w:rsidR="00B62235" w:rsidRPr="00E50261" w:rsidSect="007479F6">
      <w:footerReference w:type="default" r:id="rId17"/>
      <w:pgSz w:w="11906" w:h="16838"/>
      <w:pgMar w:top="1079"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B0" w:rsidRDefault="004314B0">
      <w:r>
        <w:separator/>
      </w:r>
    </w:p>
  </w:endnote>
  <w:endnote w:type="continuationSeparator" w:id="0">
    <w:p w:rsidR="004314B0" w:rsidRDefault="004314B0">
      <w:r>
        <w:continuationSeparator/>
      </w:r>
    </w:p>
  </w:endnote>
  <w:endnote w:type="continuationNotice" w:id="1">
    <w:p w:rsidR="004314B0" w:rsidRDefault="0043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BD" w:rsidRPr="00E61A1D" w:rsidRDefault="000229BD" w:rsidP="00E61A1D">
    <w:pPr>
      <w:pStyle w:val="Zpat"/>
      <w:tabs>
        <w:tab w:val="left" w:pos="1345"/>
        <w:tab w:val="center" w:pos="4691"/>
      </w:tabs>
      <w:rPr>
        <w:sz w:val="20"/>
        <w:szCs w:val="20"/>
      </w:rPr>
    </w:pPr>
    <w:r>
      <w:rPr>
        <w:rStyle w:val="slostrnky"/>
      </w:rPr>
      <w:tab/>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B0" w:rsidRDefault="004314B0">
      <w:r>
        <w:separator/>
      </w:r>
    </w:p>
  </w:footnote>
  <w:footnote w:type="continuationSeparator" w:id="0">
    <w:p w:rsidR="004314B0" w:rsidRDefault="004314B0">
      <w:r>
        <w:continuationSeparator/>
      </w:r>
    </w:p>
  </w:footnote>
  <w:footnote w:type="continuationNotice" w:id="1">
    <w:p w:rsidR="004314B0" w:rsidRDefault="004314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C24"/>
    <w:multiLevelType w:val="hybridMultilevel"/>
    <w:tmpl w:val="AAB80A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3B29E0"/>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9161EF"/>
    <w:multiLevelType w:val="hybridMultilevel"/>
    <w:tmpl w:val="2B92E8B4"/>
    <w:lvl w:ilvl="0" w:tplc="A008FF6A">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nsid w:val="0ACD7E6C"/>
    <w:multiLevelType w:val="hybridMultilevel"/>
    <w:tmpl w:val="907E99F2"/>
    <w:lvl w:ilvl="0" w:tplc="1A1AA138">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48108B"/>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662021"/>
    <w:multiLevelType w:val="hybridMultilevel"/>
    <w:tmpl w:val="A72E21E6"/>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19551B"/>
    <w:multiLevelType w:val="hybridMultilevel"/>
    <w:tmpl w:val="74CC2BC2"/>
    <w:lvl w:ilvl="0" w:tplc="04050017">
      <w:start w:val="1"/>
      <w:numFmt w:val="lowerLetter"/>
      <w:lvlText w:val="%1)"/>
      <w:lvlJc w:val="left"/>
      <w:pPr>
        <w:ind w:left="2286" w:hanging="360"/>
      </w:pPr>
    </w:lvl>
    <w:lvl w:ilvl="1" w:tplc="04050019" w:tentative="1">
      <w:start w:val="1"/>
      <w:numFmt w:val="lowerLetter"/>
      <w:lvlText w:val="%2."/>
      <w:lvlJc w:val="left"/>
      <w:pPr>
        <w:ind w:left="3006" w:hanging="360"/>
      </w:pPr>
    </w:lvl>
    <w:lvl w:ilvl="2" w:tplc="0405001B" w:tentative="1">
      <w:start w:val="1"/>
      <w:numFmt w:val="lowerRoman"/>
      <w:lvlText w:val="%3."/>
      <w:lvlJc w:val="right"/>
      <w:pPr>
        <w:ind w:left="3726" w:hanging="180"/>
      </w:pPr>
    </w:lvl>
    <w:lvl w:ilvl="3" w:tplc="0405000F" w:tentative="1">
      <w:start w:val="1"/>
      <w:numFmt w:val="decimal"/>
      <w:lvlText w:val="%4."/>
      <w:lvlJc w:val="left"/>
      <w:pPr>
        <w:ind w:left="4446" w:hanging="360"/>
      </w:pPr>
    </w:lvl>
    <w:lvl w:ilvl="4" w:tplc="04050019" w:tentative="1">
      <w:start w:val="1"/>
      <w:numFmt w:val="lowerLetter"/>
      <w:lvlText w:val="%5."/>
      <w:lvlJc w:val="left"/>
      <w:pPr>
        <w:ind w:left="5166" w:hanging="360"/>
      </w:pPr>
    </w:lvl>
    <w:lvl w:ilvl="5" w:tplc="0405001B" w:tentative="1">
      <w:start w:val="1"/>
      <w:numFmt w:val="lowerRoman"/>
      <w:lvlText w:val="%6."/>
      <w:lvlJc w:val="right"/>
      <w:pPr>
        <w:ind w:left="5886" w:hanging="180"/>
      </w:pPr>
    </w:lvl>
    <w:lvl w:ilvl="6" w:tplc="0405000F" w:tentative="1">
      <w:start w:val="1"/>
      <w:numFmt w:val="decimal"/>
      <w:lvlText w:val="%7."/>
      <w:lvlJc w:val="left"/>
      <w:pPr>
        <w:ind w:left="6606" w:hanging="360"/>
      </w:pPr>
    </w:lvl>
    <w:lvl w:ilvl="7" w:tplc="04050019" w:tentative="1">
      <w:start w:val="1"/>
      <w:numFmt w:val="lowerLetter"/>
      <w:lvlText w:val="%8."/>
      <w:lvlJc w:val="left"/>
      <w:pPr>
        <w:ind w:left="7326" w:hanging="360"/>
      </w:pPr>
    </w:lvl>
    <w:lvl w:ilvl="8" w:tplc="0405001B" w:tentative="1">
      <w:start w:val="1"/>
      <w:numFmt w:val="lowerRoman"/>
      <w:lvlText w:val="%9."/>
      <w:lvlJc w:val="right"/>
      <w:pPr>
        <w:ind w:left="8046" w:hanging="180"/>
      </w:pPr>
    </w:lvl>
  </w:abstractNum>
  <w:abstractNum w:abstractNumId="7">
    <w:nsid w:val="1BC75A81"/>
    <w:multiLevelType w:val="hybridMultilevel"/>
    <w:tmpl w:val="7B8C15A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D4C13F6"/>
    <w:multiLevelType w:val="hybridMultilevel"/>
    <w:tmpl w:val="F53CBE06"/>
    <w:lvl w:ilvl="0" w:tplc="BAF61542">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9">
    <w:nsid w:val="243F3317"/>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640104A"/>
    <w:multiLevelType w:val="hybridMultilevel"/>
    <w:tmpl w:val="1236E496"/>
    <w:lvl w:ilvl="0" w:tplc="9DF2BF60">
      <w:start w:val="1"/>
      <w:numFmt w:val="bullet"/>
      <w:lvlText w:val=""/>
      <w:lvlJc w:val="left"/>
      <w:pPr>
        <w:tabs>
          <w:tab w:val="num" w:pos="5880"/>
        </w:tabs>
        <w:ind w:left="5880" w:hanging="360"/>
      </w:pPr>
      <w:rPr>
        <w:rFonts w:ascii="Symbol" w:hAnsi="Symbol" w:hint="default"/>
        <w:b w:val="0"/>
        <w:i w:val="0"/>
        <w:color w:val="000000"/>
      </w:rPr>
    </w:lvl>
    <w:lvl w:ilvl="1" w:tplc="09D24224">
      <w:start w:val="1"/>
      <w:numFmt w:val="lowerLetter"/>
      <w:pStyle w:val="Styl2"/>
      <w:lvlText w:val="%2)"/>
      <w:lvlJc w:val="left"/>
      <w:pPr>
        <w:tabs>
          <w:tab w:val="num" w:pos="2520"/>
        </w:tabs>
        <w:ind w:left="2520" w:hanging="360"/>
      </w:pPr>
      <w:rPr>
        <w:rFonts w:hint="default"/>
        <w:b w:val="0"/>
        <w:i w:val="0"/>
        <w:color w:val="000000"/>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1">
    <w:nsid w:val="26FC5CFB"/>
    <w:multiLevelType w:val="hybridMultilevel"/>
    <w:tmpl w:val="C4C42A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3C4C2A"/>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97720C"/>
    <w:multiLevelType w:val="hybridMultilevel"/>
    <w:tmpl w:val="921E3064"/>
    <w:lvl w:ilvl="0" w:tplc="5C86D310">
      <w:numFmt w:val="bullet"/>
      <w:lvlText w:val="-"/>
      <w:lvlJc w:val="left"/>
      <w:pPr>
        <w:ind w:left="108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EA532E4"/>
    <w:multiLevelType w:val="hybridMultilevel"/>
    <w:tmpl w:val="13DEA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CB5B9E"/>
    <w:multiLevelType w:val="hybridMultilevel"/>
    <w:tmpl w:val="03041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86603D"/>
    <w:multiLevelType w:val="hybridMultilevel"/>
    <w:tmpl w:val="973411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nsid w:val="310F569A"/>
    <w:multiLevelType w:val="hybridMultilevel"/>
    <w:tmpl w:val="74CC2BC2"/>
    <w:lvl w:ilvl="0" w:tplc="04050017">
      <w:start w:val="1"/>
      <w:numFmt w:val="lowerLetter"/>
      <w:lvlText w:val="%1)"/>
      <w:lvlJc w:val="left"/>
      <w:pPr>
        <w:ind w:left="2286" w:hanging="360"/>
      </w:pPr>
    </w:lvl>
    <w:lvl w:ilvl="1" w:tplc="04050019">
      <w:start w:val="1"/>
      <w:numFmt w:val="lowerLetter"/>
      <w:lvlText w:val="%2."/>
      <w:lvlJc w:val="left"/>
      <w:pPr>
        <w:ind w:left="3006" w:hanging="360"/>
      </w:pPr>
    </w:lvl>
    <w:lvl w:ilvl="2" w:tplc="0405001B">
      <w:start w:val="1"/>
      <w:numFmt w:val="lowerRoman"/>
      <w:lvlText w:val="%3."/>
      <w:lvlJc w:val="right"/>
      <w:pPr>
        <w:ind w:left="3726" w:hanging="180"/>
      </w:pPr>
    </w:lvl>
    <w:lvl w:ilvl="3" w:tplc="0405000F">
      <w:start w:val="1"/>
      <w:numFmt w:val="decimal"/>
      <w:lvlText w:val="%4."/>
      <w:lvlJc w:val="left"/>
      <w:pPr>
        <w:ind w:left="4446" w:hanging="360"/>
      </w:pPr>
    </w:lvl>
    <w:lvl w:ilvl="4" w:tplc="04050019" w:tentative="1">
      <w:start w:val="1"/>
      <w:numFmt w:val="lowerLetter"/>
      <w:lvlText w:val="%5."/>
      <w:lvlJc w:val="left"/>
      <w:pPr>
        <w:ind w:left="5166" w:hanging="360"/>
      </w:pPr>
    </w:lvl>
    <w:lvl w:ilvl="5" w:tplc="0405001B" w:tentative="1">
      <w:start w:val="1"/>
      <w:numFmt w:val="lowerRoman"/>
      <w:lvlText w:val="%6."/>
      <w:lvlJc w:val="right"/>
      <w:pPr>
        <w:ind w:left="5886" w:hanging="180"/>
      </w:pPr>
    </w:lvl>
    <w:lvl w:ilvl="6" w:tplc="0405000F" w:tentative="1">
      <w:start w:val="1"/>
      <w:numFmt w:val="decimal"/>
      <w:lvlText w:val="%7."/>
      <w:lvlJc w:val="left"/>
      <w:pPr>
        <w:ind w:left="6606" w:hanging="360"/>
      </w:pPr>
    </w:lvl>
    <w:lvl w:ilvl="7" w:tplc="04050019" w:tentative="1">
      <w:start w:val="1"/>
      <w:numFmt w:val="lowerLetter"/>
      <w:lvlText w:val="%8."/>
      <w:lvlJc w:val="left"/>
      <w:pPr>
        <w:ind w:left="7326" w:hanging="360"/>
      </w:pPr>
    </w:lvl>
    <w:lvl w:ilvl="8" w:tplc="0405001B" w:tentative="1">
      <w:start w:val="1"/>
      <w:numFmt w:val="lowerRoman"/>
      <w:lvlText w:val="%9."/>
      <w:lvlJc w:val="right"/>
      <w:pPr>
        <w:ind w:left="8046" w:hanging="180"/>
      </w:pPr>
    </w:lvl>
  </w:abstractNum>
  <w:abstractNum w:abstractNumId="18">
    <w:nsid w:val="321A46D7"/>
    <w:multiLevelType w:val="hybridMultilevel"/>
    <w:tmpl w:val="C6B46A6C"/>
    <w:lvl w:ilvl="0" w:tplc="338256E4">
      <w:start w:val="1"/>
      <w:numFmt w:val="decimal"/>
      <w:lvlText w:val="%1."/>
      <w:lvlJc w:val="left"/>
      <w:pPr>
        <w:tabs>
          <w:tab w:val="num" w:pos="720"/>
        </w:tabs>
        <w:ind w:left="720" w:hanging="360"/>
      </w:pPr>
      <w:rPr>
        <w:sz w:val="14"/>
        <w:szCs w:val="1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33FE5824"/>
    <w:multiLevelType w:val="hybridMultilevel"/>
    <w:tmpl w:val="2DF67E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5507B2E"/>
    <w:multiLevelType w:val="hybridMultilevel"/>
    <w:tmpl w:val="DB8E9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BE1629"/>
    <w:multiLevelType w:val="hybridMultilevel"/>
    <w:tmpl w:val="F28EF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B82172"/>
    <w:multiLevelType w:val="hybridMultilevel"/>
    <w:tmpl w:val="74CC2BC2"/>
    <w:lvl w:ilvl="0" w:tplc="04050017">
      <w:start w:val="1"/>
      <w:numFmt w:val="lowerLetter"/>
      <w:lvlText w:val="%1)"/>
      <w:lvlJc w:val="left"/>
      <w:pPr>
        <w:ind w:left="2286" w:hanging="360"/>
      </w:pPr>
    </w:lvl>
    <w:lvl w:ilvl="1" w:tplc="04050019">
      <w:start w:val="1"/>
      <w:numFmt w:val="lowerLetter"/>
      <w:lvlText w:val="%2."/>
      <w:lvlJc w:val="left"/>
      <w:pPr>
        <w:ind w:left="3006" w:hanging="360"/>
      </w:pPr>
    </w:lvl>
    <w:lvl w:ilvl="2" w:tplc="0405001B" w:tentative="1">
      <w:start w:val="1"/>
      <w:numFmt w:val="lowerRoman"/>
      <w:lvlText w:val="%3."/>
      <w:lvlJc w:val="right"/>
      <w:pPr>
        <w:ind w:left="3726" w:hanging="180"/>
      </w:pPr>
    </w:lvl>
    <w:lvl w:ilvl="3" w:tplc="0405000F" w:tentative="1">
      <w:start w:val="1"/>
      <w:numFmt w:val="decimal"/>
      <w:lvlText w:val="%4."/>
      <w:lvlJc w:val="left"/>
      <w:pPr>
        <w:ind w:left="4446" w:hanging="360"/>
      </w:pPr>
    </w:lvl>
    <w:lvl w:ilvl="4" w:tplc="04050019" w:tentative="1">
      <w:start w:val="1"/>
      <w:numFmt w:val="lowerLetter"/>
      <w:lvlText w:val="%5."/>
      <w:lvlJc w:val="left"/>
      <w:pPr>
        <w:ind w:left="5166" w:hanging="360"/>
      </w:pPr>
    </w:lvl>
    <w:lvl w:ilvl="5" w:tplc="0405001B" w:tentative="1">
      <w:start w:val="1"/>
      <w:numFmt w:val="lowerRoman"/>
      <w:lvlText w:val="%6."/>
      <w:lvlJc w:val="right"/>
      <w:pPr>
        <w:ind w:left="5886" w:hanging="180"/>
      </w:pPr>
    </w:lvl>
    <w:lvl w:ilvl="6" w:tplc="0405000F" w:tentative="1">
      <w:start w:val="1"/>
      <w:numFmt w:val="decimal"/>
      <w:lvlText w:val="%7."/>
      <w:lvlJc w:val="left"/>
      <w:pPr>
        <w:ind w:left="6606" w:hanging="360"/>
      </w:pPr>
    </w:lvl>
    <w:lvl w:ilvl="7" w:tplc="04050019" w:tentative="1">
      <w:start w:val="1"/>
      <w:numFmt w:val="lowerLetter"/>
      <w:lvlText w:val="%8."/>
      <w:lvlJc w:val="left"/>
      <w:pPr>
        <w:ind w:left="7326" w:hanging="360"/>
      </w:pPr>
    </w:lvl>
    <w:lvl w:ilvl="8" w:tplc="0405001B" w:tentative="1">
      <w:start w:val="1"/>
      <w:numFmt w:val="lowerRoman"/>
      <w:lvlText w:val="%9."/>
      <w:lvlJc w:val="right"/>
      <w:pPr>
        <w:ind w:left="8046" w:hanging="180"/>
      </w:pPr>
    </w:lvl>
  </w:abstractNum>
  <w:abstractNum w:abstractNumId="23">
    <w:nsid w:val="3EAC120C"/>
    <w:multiLevelType w:val="hybridMultilevel"/>
    <w:tmpl w:val="4D4EF778"/>
    <w:lvl w:ilvl="0" w:tplc="7A5A372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240C53"/>
    <w:multiLevelType w:val="multilevel"/>
    <w:tmpl w:val="7D300FCE"/>
    <w:lvl w:ilvl="0">
      <w:start w:val="4"/>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5">
    <w:nsid w:val="4E4855C5"/>
    <w:multiLevelType w:val="hybridMultilevel"/>
    <w:tmpl w:val="2916A05A"/>
    <w:lvl w:ilvl="0" w:tplc="DF6A98B6">
      <w:start w:val="1"/>
      <w:numFmt w:val="decimal"/>
      <w:lvlText w:val="%1."/>
      <w:lvlJc w:val="left"/>
      <w:pPr>
        <w:tabs>
          <w:tab w:val="num" w:pos="1426"/>
        </w:tabs>
        <w:ind w:left="1426" w:hanging="360"/>
      </w:pPr>
      <w:rPr>
        <w:rFonts w:hint="default"/>
        <w:u w:val="none"/>
      </w:rPr>
    </w:lvl>
    <w:lvl w:ilvl="1" w:tplc="04050019" w:tentative="1">
      <w:start w:val="1"/>
      <w:numFmt w:val="lowerLetter"/>
      <w:lvlText w:val="%2."/>
      <w:lvlJc w:val="left"/>
      <w:pPr>
        <w:tabs>
          <w:tab w:val="num" w:pos="2146"/>
        </w:tabs>
        <w:ind w:left="2146" w:hanging="360"/>
      </w:pPr>
    </w:lvl>
    <w:lvl w:ilvl="2" w:tplc="0405001B" w:tentative="1">
      <w:start w:val="1"/>
      <w:numFmt w:val="lowerRoman"/>
      <w:lvlText w:val="%3."/>
      <w:lvlJc w:val="right"/>
      <w:pPr>
        <w:tabs>
          <w:tab w:val="num" w:pos="2866"/>
        </w:tabs>
        <w:ind w:left="2866" w:hanging="180"/>
      </w:pPr>
    </w:lvl>
    <w:lvl w:ilvl="3" w:tplc="0405000F" w:tentative="1">
      <w:start w:val="1"/>
      <w:numFmt w:val="decimal"/>
      <w:lvlText w:val="%4."/>
      <w:lvlJc w:val="left"/>
      <w:pPr>
        <w:tabs>
          <w:tab w:val="num" w:pos="3586"/>
        </w:tabs>
        <w:ind w:left="3586" w:hanging="360"/>
      </w:pPr>
    </w:lvl>
    <w:lvl w:ilvl="4" w:tplc="04050019" w:tentative="1">
      <w:start w:val="1"/>
      <w:numFmt w:val="lowerLetter"/>
      <w:lvlText w:val="%5."/>
      <w:lvlJc w:val="left"/>
      <w:pPr>
        <w:tabs>
          <w:tab w:val="num" w:pos="4306"/>
        </w:tabs>
        <w:ind w:left="4306" w:hanging="360"/>
      </w:pPr>
    </w:lvl>
    <w:lvl w:ilvl="5" w:tplc="0405001B" w:tentative="1">
      <w:start w:val="1"/>
      <w:numFmt w:val="lowerRoman"/>
      <w:lvlText w:val="%6."/>
      <w:lvlJc w:val="right"/>
      <w:pPr>
        <w:tabs>
          <w:tab w:val="num" w:pos="5026"/>
        </w:tabs>
        <w:ind w:left="5026" w:hanging="180"/>
      </w:pPr>
    </w:lvl>
    <w:lvl w:ilvl="6" w:tplc="0405000F" w:tentative="1">
      <w:start w:val="1"/>
      <w:numFmt w:val="decimal"/>
      <w:lvlText w:val="%7."/>
      <w:lvlJc w:val="left"/>
      <w:pPr>
        <w:tabs>
          <w:tab w:val="num" w:pos="5746"/>
        </w:tabs>
        <w:ind w:left="5746" w:hanging="360"/>
      </w:pPr>
    </w:lvl>
    <w:lvl w:ilvl="7" w:tplc="04050019" w:tentative="1">
      <w:start w:val="1"/>
      <w:numFmt w:val="lowerLetter"/>
      <w:lvlText w:val="%8."/>
      <w:lvlJc w:val="left"/>
      <w:pPr>
        <w:tabs>
          <w:tab w:val="num" w:pos="6466"/>
        </w:tabs>
        <w:ind w:left="6466" w:hanging="360"/>
      </w:pPr>
    </w:lvl>
    <w:lvl w:ilvl="8" w:tplc="0405001B" w:tentative="1">
      <w:start w:val="1"/>
      <w:numFmt w:val="lowerRoman"/>
      <w:lvlText w:val="%9."/>
      <w:lvlJc w:val="right"/>
      <w:pPr>
        <w:tabs>
          <w:tab w:val="num" w:pos="7186"/>
        </w:tabs>
        <w:ind w:left="7186" w:hanging="180"/>
      </w:pPr>
    </w:lvl>
  </w:abstractNum>
  <w:abstractNum w:abstractNumId="26">
    <w:nsid w:val="4FD25F99"/>
    <w:multiLevelType w:val="hybridMultilevel"/>
    <w:tmpl w:val="EB90B4F6"/>
    <w:lvl w:ilvl="0" w:tplc="9D2E6106">
      <w:start w:val="1"/>
      <w:numFmt w:val="bullet"/>
      <w:pStyle w:val="odrka1"/>
      <w:lvlText w:val=""/>
      <w:lvlJc w:val="left"/>
      <w:pPr>
        <w:tabs>
          <w:tab w:val="num" w:pos="2421"/>
        </w:tabs>
        <w:ind w:left="2421" w:hanging="360"/>
      </w:pPr>
      <w:rPr>
        <w:rFonts w:ascii="Symbol" w:hAnsi="Symbol" w:hint="default"/>
      </w:rPr>
    </w:lvl>
    <w:lvl w:ilvl="1" w:tplc="8F30D024">
      <w:start w:val="1"/>
      <w:numFmt w:val="bullet"/>
      <w:lvlText w:val=""/>
      <w:lvlJc w:val="left"/>
      <w:pPr>
        <w:tabs>
          <w:tab w:val="num" w:pos="3141"/>
        </w:tabs>
        <w:ind w:left="3141" w:hanging="360"/>
      </w:pPr>
      <w:rPr>
        <w:rFonts w:ascii="Symbol" w:hAnsi="Symbol" w:hint="default"/>
      </w:rPr>
    </w:lvl>
    <w:lvl w:ilvl="2" w:tplc="9C4EC51A" w:tentative="1">
      <w:start w:val="1"/>
      <w:numFmt w:val="lowerRoman"/>
      <w:lvlText w:val="%3."/>
      <w:lvlJc w:val="right"/>
      <w:pPr>
        <w:tabs>
          <w:tab w:val="num" w:pos="3861"/>
        </w:tabs>
        <w:ind w:left="3861" w:hanging="180"/>
      </w:pPr>
    </w:lvl>
    <w:lvl w:ilvl="3" w:tplc="2DE289DE" w:tentative="1">
      <w:start w:val="1"/>
      <w:numFmt w:val="decimal"/>
      <w:lvlText w:val="%4."/>
      <w:lvlJc w:val="left"/>
      <w:pPr>
        <w:tabs>
          <w:tab w:val="num" w:pos="4581"/>
        </w:tabs>
        <w:ind w:left="4581" w:hanging="360"/>
      </w:pPr>
    </w:lvl>
    <w:lvl w:ilvl="4" w:tplc="B218BB14" w:tentative="1">
      <w:start w:val="1"/>
      <w:numFmt w:val="lowerLetter"/>
      <w:lvlText w:val="%5."/>
      <w:lvlJc w:val="left"/>
      <w:pPr>
        <w:tabs>
          <w:tab w:val="num" w:pos="5301"/>
        </w:tabs>
        <w:ind w:left="5301" w:hanging="360"/>
      </w:pPr>
    </w:lvl>
    <w:lvl w:ilvl="5" w:tplc="9D901DD8" w:tentative="1">
      <w:start w:val="1"/>
      <w:numFmt w:val="lowerRoman"/>
      <w:lvlText w:val="%6."/>
      <w:lvlJc w:val="right"/>
      <w:pPr>
        <w:tabs>
          <w:tab w:val="num" w:pos="6021"/>
        </w:tabs>
        <w:ind w:left="6021" w:hanging="180"/>
      </w:pPr>
    </w:lvl>
    <w:lvl w:ilvl="6" w:tplc="3FF4BF5E" w:tentative="1">
      <w:start w:val="1"/>
      <w:numFmt w:val="decimal"/>
      <w:lvlText w:val="%7."/>
      <w:lvlJc w:val="left"/>
      <w:pPr>
        <w:tabs>
          <w:tab w:val="num" w:pos="6741"/>
        </w:tabs>
        <w:ind w:left="6741" w:hanging="360"/>
      </w:pPr>
    </w:lvl>
    <w:lvl w:ilvl="7" w:tplc="2D84A144" w:tentative="1">
      <w:start w:val="1"/>
      <w:numFmt w:val="lowerLetter"/>
      <w:lvlText w:val="%8."/>
      <w:lvlJc w:val="left"/>
      <w:pPr>
        <w:tabs>
          <w:tab w:val="num" w:pos="7461"/>
        </w:tabs>
        <w:ind w:left="7461" w:hanging="360"/>
      </w:pPr>
    </w:lvl>
    <w:lvl w:ilvl="8" w:tplc="1FCE80DE" w:tentative="1">
      <w:start w:val="1"/>
      <w:numFmt w:val="lowerRoman"/>
      <w:lvlText w:val="%9."/>
      <w:lvlJc w:val="right"/>
      <w:pPr>
        <w:tabs>
          <w:tab w:val="num" w:pos="8181"/>
        </w:tabs>
        <w:ind w:left="8181" w:hanging="180"/>
      </w:pPr>
    </w:lvl>
  </w:abstractNum>
  <w:abstractNum w:abstractNumId="27">
    <w:nsid w:val="511438F6"/>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8">
    <w:nsid w:val="59560C7E"/>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A761CE7"/>
    <w:multiLevelType w:val="hybridMultilevel"/>
    <w:tmpl w:val="1B2A9B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nsid w:val="618A327E"/>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1F23983"/>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2756A91"/>
    <w:multiLevelType w:val="hybridMultilevel"/>
    <w:tmpl w:val="60DE8C90"/>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316065B"/>
    <w:multiLevelType w:val="hybridMultilevel"/>
    <w:tmpl w:val="78C0F87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nsid w:val="642F2B15"/>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5">
    <w:nsid w:val="6C3F047F"/>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9D1ECA"/>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97549F0"/>
    <w:multiLevelType w:val="multilevel"/>
    <w:tmpl w:val="697C59E0"/>
    <w:lvl w:ilvl="0">
      <w:start w:val="5"/>
      <w:numFmt w:val="decimal"/>
      <w:lvlText w:val="%1."/>
      <w:lvlJc w:val="left"/>
      <w:pPr>
        <w:tabs>
          <w:tab w:val="num" w:pos="1429"/>
        </w:tabs>
        <w:ind w:left="1429" w:hanging="360"/>
      </w:pPr>
      <w:rPr>
        <w:rFonts w:hint="default"/>
      </w:rPr>
    </w:lvl>
    <w:lvl w:ilvl="1">
      <w:start w:val="5"/>
      <w:numFmt w:val="decimal"/>
      <w:lvlText w:val="%1.%2."/>
      <w:lvlJc w:val="left"/>
      <w:pPr>
        <w:tabs>
          <w:tab w:val="num" w:pos="1429"/>
        </w:tabs>
        <w:ind w:left="1429" w:hanging="360"/>
      </w:pPr>
      <w:rPr>
        <w:rFonts w:hint="default"/>
      </w:rPr>
    </w:lvl>
    <w:lvl w:ilvl="2">
      <w:start w:val="1"/>
      <w:numFmt w:val="decimal"/>
      <w:lvlText w:val="%1.%2.%3."/>
      <w:lvlJc w:val="left"/>
      <w:pPr>
        <w:tabs>
          <w:tab w:val="num" w:pos="1789"/>
        </w:tabs>
        <w:ind w:left="1789" w:hanging="720"/>
      </w:pPr>
      <w:rPr>
        <w:rFonts w:hint="default"/>
      </w:rPr>
    </w:lvl>
    <w:lvl w:ilvl="3">
      <w:start w:val="1"/>
      <w:numFmt w:val="decimal"/>
      <w:lvlText w:val="%1.%2.%3.%4."/>
      <w:lvlJc w:val="left"/>
      <w:pPr>
        <w:tabs>
          <w:tab w:val="num" w:pos="1789"/>
        </w:tabs>
        <w:ind w:left="1789" w:hanging="720"/>
      </w:pPr>
      <w:rPr>
        <w:rFonts w:hint="default"/>
      </w:rPr>
    </w:lvl>
    <w:lvl w:ilvl="4">
      <w:start w:val="1"/>
      <w:numFmt w:val="decimal"/>
      <w:lvlText w:val="%1.%2.%3.%4.%5."/>
      <w:lvlJc w:val="left"/>
      <w:pPr>
        <w:tabs>
          <w:tab w:val="num" w:pos="2149"/>
        </w:tabs>
        <w:ind w:left="2149" w:hanging="1080"/>
      </w:pPr>
      <w:rPr>
        <w:rFonts w:hint="default"/>
      </w:rPr>
    </w:lvl>
    <w:lvl w:ilvl="5">
      <w:start w:val="1"/>
      <w:numFmt w:val="decimal"/>
      <w:lvlText w:val="%1.%2.%3.%4.%5.%6."/>
      <w:lvlJc w:val="left"/>
      <w:pPr>
        <w:tabs>
          <w:tab w:val="num" w:pos="2149"/>
        </w:tabs>
        <w:ind w:left="2149" w:hanging="1080"/>
      </w:pPr>
      <w:rPr>
        <w:rFonts w:hint="default"/>
      </w:rPr>
    </w:lvl>
    <w:lvl w:ilvl="6">
      <w:start w:val="1"/>
      <w:numFmt w:val="decimal"/>
      <w:lvlText w:val="%1.%2.%3.%4.%5.%6.%7."/>
      <w:lvlJc w:val="left"/>
      <w:pPr>
        <w:tabs>
          <w:tab w:val="num" w:pos="2509"/>
        </w:tabs>
        <w:ind w:left="2509" w:hanging="1440"/>
      </w:pPr>
      <w:rPr>
        <w:rFonts w:hint="default"/>
      </w:rPr>
    </w:lvl>
    <w:lvl w:ilvl="7">
      <w:start w:val="1"/>
      <w:numFmt w:val="decimal"/>
      <w:lvlText w:val="%1.%2.%3.%4.%5.%6.%7.%8."/>
      <w:lvlJc w:val="left"/>
      <w:pPr>
        <w:tabs>
          <w:tab w:val="num" w:pos="2509"/>
        </w:tabs>
        <w:ind w:left="2509" w:hanging="1440"/>
      </w:pPr>
      <w:rPr>
        <w:rFonts w:hint="default"/>
      </w:rPr>
    </w:lvl>
    <w:lvl w:ilvl="8">
      <w:start w:val="1"/>
      <w:numFmt w:val="decimal"/>
      <w:lvlText w:val="%1.%2.%3.%4.%5.%6.%7.%8.%9."/>
      <w:lvlJc w:val="left"/>
      <w:pPr>
        <w:tabs>
          <w:tab w:val="num" w:pos="2869"/>
        </w:tabs>
        <w:ind w:left="2869" w:hanging="1800"/>
      </w:pPr>
      <w:rPr>
        <w:rFonts w:hint="default"/>
      </w:rPr>
    </w:lvl>
  </w:abstractNum>
  <w:abstractNum w:abstractNumId="38">
    <w:nsid w:val="798E1879"/>
    <w:multiLevelType w:val="hybridMultilevel"/>
    <w:tmpl w:val="B618296C"/>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9">
    <w:nsid w:val="7BC1759A"/>
    <w:multiLevelType w:val="hybridMultilevel"/>
    <w:tmpl w:val="E766CC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8"/>
  </w:num>
  <w:num w:numId="2">
    <w:abstractNumId w:val="25"/>
  </w:num>
  <w:num w:numId="3">
    <w:abstractNumId w:val="0"/>
  </w:num>
  <w:num w:numId="4">
    <w:abstractNumId w:val="37"/>
  </w:num>
  <w:num w:numId="5">
    <w:abstractNumId w:val="2"/>
  </w:num>
  <w:num w:numId="6">
    <w:abstractNumId w:val="38"/>
  </w:num>
  <w:num w:numId="7">
    <w:abstractNumId w:val="10"/>
  </w:num>
  <w:num w:numId="8">
    <w:abstractNumId w:val="31"/>
  </w:num>
  <w:num w:numId="9">
    <w:abstractNumId w:val="7"/>
  </w:num>
  <w:num w:numId="10">
    <w:abstractNumId w:val="4"/>
  </w:num>
  <w:num w:numId="11">
    <w:abstractNumId w:val="27"/>
  </w:num>
  <w:num w:numId="12">
    <w:abstractNumId w:val="24"/>
  </w:num>
  <w:num w:numId="13">
    <w:abstractNumId w:val="14"/>
  </w:num>
  <w:num w:numId="14">
    <w:abstractNumId w:val="19"/>
  </w:num>
  <w:num w:numId="15">
    <w:abstractNumId w:val="34"/>
  </w:num>
  <w:num w:numId="16">
    <w:abstractNumId w:val="35"/>
  </w:num>
  <w:num w:numId="17">
    <w:abstractNumId w:val="28"/>
  </w:num>
  <w:num w:numId="18">
    <w:abstractNumId w:val="36"/>
  </w:num>
  <w:num w:numId="19">
    <w:abstractNumId w:val="12"/>
  </w:num>
  <w:num w:numId="20">
    <w:abstractNumId w:val="22"/>
  </w:num>
  <w:num w:numId="21">
    <w:abstractNumId w:val="17"/>
  </w:num>
  <w:num w:numId="22">
    <w:abstractNumId w:val="6"/>
  </w:num>
  <w:num w:numId="23">
    <w:abstractNumId w:val="21"/>
  </w:num>
  <w:num w:numId="24">
    <w:abstractNumId w:val="26"/>
  </w:num>
  <w:num w:numId="25">
    <w:abstractNumId w:val="29"/>
  </w:num>
  <w:num w:numId="26">
    <w:abstractNumId w:val="32"/>
  </w:num>
  <w:num w:numId="27">
    <w:abstractNumId w:val="1"/>
  </w:num>
  <w:num w:numId="28">
    <w:abstractNumId w:val="9"/>
  </w:num>
  <w:num w:numId="29">
    <w:abstractNumId w:val="30"/>
  </w:num>
  <w:num w:numId="30">
    <w:abstractNumId w:val="5"/>
  </w:num>
  <w:num w:numId="31">
    <w:abstractNumId w:val="23"/>
  </w:num>
  <w:num w:numId="32">
    <w:abstractNumId w:val="20"/>
  </w:num>
  <w:num w:numId="33">
    <w:abstractNumId w:val="3"/>
  </w:num>
  <w:num w:numId="34">
    <w:abstractNumId w:val="11"/>
  </w:num>
  <w:num w:numId="35">
    <w:abstractNumId w:val="13"/>
  </w:num>
  <w:num w:numId="36">
    <w:abstractNumId w:val="15"/>
  </w:num>
  <w:num w:numId="37">
    <w:abstractNumId w:val="33"/>
  </w:num>
  <w:num w:numId="38">
    <w:abstractNumId w:val="16"/>
  </w:num>
  <w:num w:numId="39">
    <w:abstractNumId w:val="3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5C"/>
    <w:rsid w:val="0001014E"/>
    <w:rsid w:val="00014F95"/>
    <w:rsid w:val="00015513"/>
    <w:rsid w:val="00021BEC"/>
    <w:rsid w:val="000229BD"/>
    <w:rsid w:val="00026D6F"/>
    <w:rsid w:val="00034D76"/>
    <w:rsid w:val="00052149"/>
    <w:rsid w:val="00062C9C"/>
    <w:rsid w:val="000660BE"/>
    <w:rsid w:val="00066713"/>
    <w:rsid w:val="00067DBE"/>
    <w:rsid w:val="00070313"/>
    <w:rsid w:val="00070C48"/>
    <w:rsid w:val="00083514"/>
    <w:rsid w:val="0009136F"/>
    <w:rsid w:val="00093B26"/>
    <w:rsid w:val="00096ADA"/>
    <w:rsid w:val="000B19BB"/>
    <w:rsid w:val="000B2169"/>
    <w:rsid w:val="000B54CE"/>
    <w:rsid w:val="000B76F1"/>
    <w:rsid w:val="000C5DF1"/>
    <w:rsid w:val="000D0011"/>
    <w:rsid w:val="000D1F26"/>
    <w:rsid w:val="000D21A2"/>
    <w:rsid w:val="000D427D"/>
    <w:rsid w:val="000F5718"/>
    <w:rsid w:val="00100555"/>
    <w:rsid w:val="00100834"/>
    <w:rsid w:val="0010405B"/>
    <w:rsid w:val="00111DED"/>
    <w:rsid w:val="00116E84"/>
    <w:rsid w:val="0012438D"/>
    <w:rsid w:val="00126555"/>
    <w:rsid w:val="0013397D"/>
    <w:rsid w:val="00141186"/>
    <w:rsid w:val="00144F15"/>
    <w:rsid w:val="001459C2"/>
    <w:rsid w:val="00161160"/>
    <w:rsid w:val="001625BF"/>
    <w:rsid w:val="0016395E"/>
    <w:rsid w:val="00165100"/>
    <w:rsid w:val="001736E9"/>
    <w:rsid w:val="00182A6D"/>
    <w:rsid w:val="00187814"/>
    <w:rsid w:val="001A1D4F"/>
    <w:rsid w:val="001A6BE3"/>
    <w:rsid w:val="001B5789"/>
    <w:rsid w:val="001D6669"/>
    <w:rsid w:val="001E44FF"/>
    <w:rsid w:val="001F4BF4"/>
    <w:rsid w:val="002036A7"/>
    <w:rsid w:val="0020766A"/>
    <w:rsid w:val="00211EEB"/>
    <w:rsid w:val="00221C76"/>
    <w:rsid w:val="002252E1"/>
    <w:rsid w:val="002350E9"/>
    <w:rsid w:val="002409CD"/>
    <w:rsid w:val="002412C9"/>
    <w:rsid w:val="002427C6"/>
    <w:rsid w:val="00243673"/>
    <w:rsid w:val="00251E4C"/>
    <w:rsid w:val="0025324F"/>
    <w:rsid w:val="00254151"/>
    <w:rsid w:val="00257496"/>
    <w:rsid w:val="00261A5D"/>
    <w:rsid w:val="00281C45"/>
    <w:rsid w:val="002838E9"/>
    <w:rsid w:val="00291F2F"/>
    <w:rsid w:val="00292E81"/>
    <w:rsid w:val="002A39D3"/>
    <w:rsid w:val="002A6CC3"/>
    <w:rsid w:val="002B0733"/>
    <w:rsid w:val="002B23D0"/>
    <w:rsid w:val="002B621F"/>
    <w:rsid w:val="002B745E"/>
    <w:rsid w:val="002C635E"/>
    <w:rsid w:val="002C737B"/>
    <w:rsid w:val="002C7C1F"/>
    <w:rsid w:val="002D1C00"/>
    <w:rsid w:val="002F3CA7"/>
    <w:rsid w:val="0030342E"/>
    <w:rsid w:val="0030752C"/>
    <w:rsid w:val="003076B5"/>
    <w:rsid w:val="00314E59"/>
    <w:rsid w:val="0032453B"/>
    <w:rsid w:val="00325D6D"/>
    <w:rsid w:val="00331ABC"/>
    <w:rsid w:val="003321A5"/>
    <w:rsid w:val="00332C84"/>
    <w:rsid w:val="00332F37"/>
    <w:rsid w:val="00335F3E"/>
    <w:rsid w:val="00346D3E"/>
    <w:rsid w:val="00346F88"/>
    <w:rsid w:val="00350A3F"/>
    <w:rsid w:val="0035259B"/>
    <w:rsid w:val="003526E3"/>
    <w:rsid w:val="00370FB5"/>
    <w:rsid w:val="00380743"/>
    <w:rsid w:val="0038175F"/>
    <w:rsid w:val="00382568"/>
    <w:rsid w:val="003846C8"/>
    <w:rsid w:val="00384D4D"/>
    <w:rsid w:val="003945C1"/>
    <w:rsid w:val="003A05DD"/>
    <w:rsid w:val="003B10E9"/>
    <w:rsid w:val="003B383C"/>
    <w:rsid w:val="003B5B6A"/>
    <w:rsid w:val="003D1519"/>
    <w:rsid w:val="003D22B7"/>
    <w:rsid w:val="003F166D"/>
    <w:rsid w:val="00414F07"/>
    <w:rsid w:val="00415FA3"/>
    <w:rsid w:val="004216DA"/>
    <w:rsid w:val="00421FB6"/>
    <w:rsid w:val="004247E9"/>
    <w:rsid w:val="00430723"/>
    <w:rsid w:val="004314B0"/>
    <w:rsid w:val="00443AF9"/>
    <w:rsid w:val="00446D1D"/>
    <w:rsid w:val="00452FC3"/>
    <w:rsid w:val="004564A4"/>
    <w:rsid w:val="004735C7"/>
    <w:rsid w:val="00484079"/>
    <w:rsid w:val="00486B53"/>
    <w:rsid w:val="00490E1A"/>
    <w:rsid w:val="004A1708"/>
    <w:rsid w:val="004A7FED"/>
    <w:rsid w:val="004B1FED"/>
    <w:rsid w:val="004C1CDB"/>
    <w:rsid w:val="004D090E"/>
    <w:rsid w:val="004D5FED"/>
    <w:rsid w:val="004E429A"/>
    <w:rsid w:val="004F3970"/>
    <w:rsid w:val="0051077A"/>
    <w:rsid w:val="005245BA"/>
    <w:rsid w:val="00524C3B"/>
    <w:rsid w:val="00525481"/>
    <w:rsid w:val="00526758"/>
    <w:rsid w:val="0053001B"/>
    <w:rsid w:val="005369D5"/>
    <w:rsid w:val="00537C12"/>
    <w:rsid w:val="00542F36"/>
    <w:rsid w:val="005432C8"/>
    <w:rsid w:val="00545E4D"/>
    <w:rsid w:val="005524C1"/>
    <w:rsid w:val="00554707"/>
    <w:rsid w:val="00560CEF"/>
    <w:rsid w:val="00562417"/>
    <w:rsid w:val="00566AAB"/>
    <w:rsid w:val="00577D9A"/>
    <w:rsid w:val="005925D7"/>
    <w:rsid w:val="005A0D6D"/>
    <w:rsid w:val="005A7E16"/>
    <w:rsid w:val="005B71B7"/>
    <w:rsid w:val="005C3EAC"/>
    <w:rsid w:val="005C3EF3"/>
    <w:rsid w:val="005C4AC4"/>
    <w:rsid w:val="005C6899"/>
    <w:rsid w:val="005D586F"/>
    <w:rsid w:val="005E6554"/>
    <w:rsid w:val="005F73C5"/>
    <w:rsid w:val="0060027F"/>
    <w:rsid w:val="00600B26"/>
    <w:rsid w:val="00614066"/>
    <w:rsid w:val="00617970"/>
    <w:rsid w:val="00637341"/>
    <w:rsid w:val="006627BA"/>
    <w:rsid w:val="00673E14"/>
    <w:rsid w:val="00677703"/>
    <w:rsid w:val="00690294"/>
    <w:rsid w:val="006944B0"/>
    <w:rsid w:val="00696808"/>
    <w:rsid w:val="00697FC9"/>
    <w:rsid w:val="006A21CF"/>
    <w:rsid w:val="006A245C"/>
    <w:rsid w:val="006A7D08"/>
    <w:rsid w:val="006A7F9C"/>
    <w:rsid w:val="006B01AF"/>
    <w:rsid w:val="006C72BE"/>
    <w:rsid w:val="006E14C7"/>
    <w:rsid w:val="006F70C6"/>
    <w:rsid w:val="007007D6"/>
    <w:rsid w:val="00702EE2"/>
    <w:rsid w:val="00703C68"/>
    <w:rsid w:val="007102E4"/>
    <w:rsid w:val="00726671"/>
    <w:rsid w:val="00727586"/>
    <w:rsid w:val="007324D3"/>
    <w:rsid w:val="00734844"/>
    <w:rsid w:val="00742E41"/>
    <w:rsid w:val="007479F6"/>
    <w:rsid w:val="00752956"/>
    <w:rsid w:val="007750F5"/>
    <w:rsid w:val="00790270"/>
    <w:rsid w:val="00792EFF"/>
    <w:rsid w:val="007A2518"/>
    <w:rsid w:val="007A4A60"/>
    <w:rsid w:val="007B1720"/>
    <w:rsid w:val="007B5E26"/>
    <w:rsid w:val="007B74C6"/>
    <w:rsid w:val="007C1FA6"/>
    <w:rsid w:val="007E4A23"/>
    <w:rsid w:val="007F36AE"/>
    <w:rsid w:val="007F4569"/>
    <w:rsid w:val="0080621C"/>
    <w:rsid w:val="008114E7"/>
    <w:rsid w:val="00811C3F"/>
    <w:rsid w:val="008129E8"/>
    <w:rsid w:val="00814E9B"/>
    <w:rsid w:val="00824199"/>
    <w:rsid w:val="00826B17"/>
    <w:rsid w:val="00835147"/>
    <w:rsid w:val="0084237B"/>
    <w:rsid w:val="00860D87"/>
    <w:rsid w:val="008636E0"/>
    <w:rsid w:val="00870F05"/>
    <w:rsid w:val="00876D9B"/>
    <w:rsid w:val="00893765"/>
    <w:rsid w:val="0089576B"/>
    <w:rsid w:val="008A7318"/>
    <w:rsid w:val="008C1977"/>
    <w:rsid w:val="008E096F"/>
    <w:rsid w:val="008E1748"/>
    <w:rsid w:val="008E1A42"/>
    <w:rsid w:val="008F2F43"/>
    <w:rsid w:val="00903842"/>
    <w:rsid w:val="0091271F"/>
    <w:rsid w:val="0091534A"/>
    <w:rsid w:val="009161B1"/>
    <w:rsid w:val="009174EA"/>
    <w:rsid w:val="009200E3"/>
    <w:rsid w:val="00920800"/>
    <w:rsid w:val="00922B42"/>
    <w:rsid w:val="00930D02"/>
    <w:rsid w:val="00934429"/>
    <w:rsid w:val="0094383A"/>
    <w:rsid w:val="009444C2"/>
    <w:rsid w:val="009524A3"/>
    <w:rsid w:val="0095265D"/>
    <w:rsid w:val="00953083"/>
    <w:rsid w:val="0095612F"/>
    <w:rsid w:val="00957F78"/>
    <w:rsid w:val="00963F01"/>
    <w:rsid w:val="009711FC"/>
    <w:rsid w:val="00971E2D"/>
    <w:rsid w:val="00990EC3"/>
    <w:rsid w:val="009B0218"/>
    <w:rsid w:val="009C1200"/>
    <w:rsid w:val="009E1CEA"/>
    <w:rsid w:val="009E4F55"/>
    <w:rsid w:val="009E593A"/>
    <w:rsid w:val="009F3DC1"/>
    <w:rsid w:val="009F52BE"/>
    <w:rsid w:val="00A26A26"/>
    <w:rsid w:val="00A3280A"/>
    <w:rsid w:val="00A33038"/>
    <w:rsid w:val="00A33CD8"/>
    <w:rsid w:val="00A3530A"/>
    <w:rsid w:val="00A418EB"/>
    <w:rsid w:val="00A55394"/>
    <w:rsid w:val="00A72F09"/>
    <w:rsid w:val="00A75077"/>
    <w:rsid w:val="00A84F25"/>
    <w:rsid w:val="00A85C0C"/>
    <w:rsid w:val="00A85FBA"/>
    <w:rsid w:val="00A90D4E"/>
    <w:rsid w:val="00AA0D15"/>
    <w:rsid w:val="00AB6D19"/>
    <w:rsid w:val="00AC4D44"/>
    <w:rsid w:val="00AD1F02"/>
    <w:rsid w:val="00AD4110"/>
    <w:rsid w:val="00AE0376"/>
    <w:rsid w:val="00AE1BBB"/>
    <w:rsid w:val="00AE6D74"/>
    <w:rsid w:val="00AE6E83"/>
    <w:rsid w:val="00AF4E44"/>
    <w:rsid w:val="00B023A2"/>
    <w:rsid w:val="00B02A92"/>
    <w:rsid w:val="00B070E1"/>
    <w:rsid w:val="00B2793C"/>
    <w:rsid w:val="00B345C2"/>
    <w:rsid w:val="00B36985"/>
    <w:rsid w:val="00B4667F"/>
    <w:rsid w:val="00B520FD"/>
    <w:rsid w:val="00B5244F"/>
    <w:rsid w:val="00B5405B"/>
    <w:rsid w:val="00B553EA"/>
    <w:rsid w:val="00B62235"/>
    <w:rsid w:val="00B636E0"/>
    <w:rsid w:val="00B641FE"/>
    <w:rsid w:val="00B67ADD"/>
    <w:rsid w:val="00B84961"/>
    <w:rsid w:val="00B90568"/>
    <w:rsid w:val="00B91809"/>
    <w:rsid w:val="00BA0356"/>
    <w:rsid w:val="00BA4A3B"/>
    <w:rsid w:val="00BA61C7"/>
    <w:rsid w:val="00BB3A7F"/>
    <w:rsid w:val="00BC476C"/>
    <w:rsid w:val="00BC6A33"/>
    <w:rsid w:val="00BC7926"/>
    <w:rsid w:val="00BD21C9"/>
    <w:rsid w:val="00BD3AB4"/>
    <w:rsid w:val="00BD7EEC"/>
    <w:rsid w:val="00BF03A0"/>
    <w:rsid w:val="00BF25F6"/>
    <w:rsid w:val="00BF60FC"/>
    <w:rsid w:val="00C03B9D"/>
    <w:rsid w:val="00C05B7B"/>
    <w:rsid w:val="00C05DE3"/>
    <w:rsid w:val="00C1541F"/>
    <w:rsid w:val="00C16E4B"/>
    <w:rsid w:val="00C23292"/>
    <w:rsid w:val="00C369D0"/>
    <w:rsid w:val="00C36AC4"/>
    <w:rsid w:val="00C40FD4"/>
    <w:rsid w:val="00C55F31"/>
    <w:rsid w:val="00C56A3C"/>
    <w:rsid w:val="00C609CB"/>
    <w:rsid w:val="00C624AD"/>
    <w:rsid w:val="00C62ED5"/>
    <w:rsid w:val="00C63005"/>
    <w:rsid w:val="00C66A46"/>
    <w:rsid w:val="00C673F1"/>
    <w:rsid w:val="00C707AC"/>
    <w:rsid w:val="00C723AA"/>
    <w:rsid w:val="00C75787"/>
    <w:rsid w:val="00CA1D36"/>
    <w:rsid w:val="00CA4C29"/>
    <w:rsid w:val="00CB5085"/>
    <w:rsid w:val="00CC109F"/>
    <w:rsid w:val="00CC503F"/>
    <w:rsid w:val="00CC5D2D"/>
    <w:rsid w:val="00CC7A19"/>
    <w:rsid w:val="00CD11C4"/>
    <w:rsid w:val="00CE0B68"/>
    <w:rsid w:val="00CE376B"/>
    <w:rsid w:val="00CE39CC"/>
    <w:rsid w:val="00CE68C8"/>
    <w:rsid w:val="00CF23E5"/>
    <w:rsid w:val="00D0640B"/>
    <w:rsid w:val="00D11D57"/>
    <w:rsid w:val="00D15438"/>
    <w:rsid w:val="00D16C97"/>
    <w:rsid w:val="00D34A81"/>
    <w:rsid w:val="00D4170A"/>
    <w:rsid w:val="00D50402"/>
    <w:rsid w:val="00D552B1"/>
    <w:rsid w:val="00D60462"/>
    <w:rsid w:val="00D6168B"/>
    <w:rsid w:val="00D625EA"/>
    <w:rsid w:val="00D64621"/>
    <w:rsid w:val="00D708F0"/>
    <w:rsid w:val="00D732CD"/>
    <w:rsid w:val="00D755DF"/>
    <w:rsid w:val="00D824D1"/>
    <w:rsid w:val="00D94EB1"/>
    <w:rsid w:val="00D97C9D"/>
    <w:rsid w:val="00DC1028"/>
    <w:rsid w:val="00DC247A"/>
    <w:rsid w:val="00DC7593"/>
    <w:rsid w:val="00DD13A2"/>
    <w:rsid w:val="00DD1E43"/>
    <w:rsid w:val="00DD5158"/>
    <w:rsid w:val="00DE2B11"/>
    <w:rsid w:val="00DE3235"/>
    <w:rsid w:val="00DE5A49"/>
    <w:rsid w:val="00DE795C"/>
    <w:rsid w:val="00DF3B42"/>
    <w:rsid w:val="00E01600"/>
    <w:rsid w:val="00E03643"/>
    <w:rsid w:val="00E04C75"/>
    <w:rsid w:val="00E05074"/>
    <w:rsid w:val="00E12A47"/>
    <w:rsid w:val="00E15605"/>
    <w:rsid w:val="00E17EF2"/>
    <w:rsid w:val="00E31FA3"/>
    <w:rsid w:val="00E41FC3"/>
    <w:rsid w:val="00E50261"/>
    <w:rsid w:val="00E60377"/>
    <w:rsid w:val="00E61A1D"/>
    <w:rsid w:val="00E61F3E"/>
    <w:rsid w:val="00E70354"/>
    <w:rsid w:val="00E8214F"/>
    <w:rsid w:val="00E85421"/>
    <w:rsid w:val="00E9358C"/>
    <w:rsid w:val="00E97944"/>
    <w:rsid w:val="00EA07DB"/>
    <w:rsid w:val="00EA11E5"/>
    <w:rsid w:val="00EA4AD6"/>
    <w:rsid w:val="00EA597C"/>
    <w:rsid w:val="00EB7467"/>
    <w:rsid w:val="00EC040E"/>
    <w:rsid w:val="00EC156E"/>
    <w:rsid w:val="00EC6CA7"/>
    <w:rsid w:val="00ED1855"/>
    <w:rsid w:val="00ED237E"/>
    <w:rsid w:val="00EE48C9"/>
    <w:rsid w:val="00EE62E1"/>
    <w:rsid w:val="00EF1769"/>
    <w:rsid w:val="00F123F5"/>
    <w:rsid w:val="00F14E1C"/>
    <w:rsid w:val="00F17E93"/>
    <w:rsid w:val="00F437EF"/>
    <w:rsid w:val="00F52527"/>
    <w:rsid w:val="00F60908"/>
    <w:rsid w:val="00F661D2"/>
    <w:rsid w:val="00F67BC3"/>
    <w:rsid w:val="00F76003"/>
    <w:rsid w:val="00F8388E"/>
    <w:rsid w:val="00F83C27"/>
    <w:rsid w:val="00F8475E"/>
    <w:rsid w:val="00F85FC5"/>
    <w:rsid w:val="00F86503"/>
    <w:rsid w:val="00F87803"/>
    <w:rsid w:val="00F93CCC"/>
    <w:rsid w:val="00F9710B"/>
    <w:rsid w:val="00FB0F5A"/>
    <w:rsid w:val="00FC2B8E"/>
    <w:rsid w:val="00FC3725"/>
    <w:rsid w:val="00FC4CC8"/>
    <w:rsid w:val="00FD2CB2"/>
    <w:rsid w:val="00FD3567"/>
    <w:rsid w:val="00FD5422"/>
    <w:rsid w:val="00FE10C8"/>
    <w:rsid w:val="00FE1828"/>
    <w:rsid w:val="00FE34FD"/>
    <w:rsid w:val="00FE3989"/>
    <w:rsid w:val="00FF063F"/>
    <w:rsid w:val="00FF09C9"/>
    <w:rsid w:val="00FF71C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956"/>
    <w:rPr>
      <w:sz w:val="24"/>
      <w:szCs w:val="24"/>
    </w:rPr>
  </w:style>
  <w:style w:type="paragraph" w:styleId="Nadpis1">
    <w:name w:val="heading 1"/>
    <w:basedOn w:val="Normln"/>
    <w:next w:val="Normln"/>
    <w:qFormat/>
    <w:rsid w:val="0075295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52956"/>
    <w:pPr>
      <w:keepNext/>
      <w:spacing w:after="120"/>
      <w:jc w:val="center"/>
      <w:outlineLvl w:val="1"/>
    </w:pPr>
    <w:rPr>
      <w:b/>
      <w:bCs/>
    </w:rPr>
  </w:style>
  <w:style w:type="paragraph" w:styleId="Nadpis3">
    <w:name w:val="heading 3"/>
    <w:basedOn w:val="Normln"/>
    <w:next w:val="Normln"/>
    <w:qFormat/>
    <w:rsid w:val="00752956"/>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rsid w:val="00752956"/>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rsid w:val="00752956"/>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752956"/>
  </w:style>
  <w:style w:type="paragraph" w:customStyle="1" w:styleId="Styl1">
    <w:name w:val="Styl1"/>
    <w:basedOn w:val="Normln"/>
    <w:rsid w:val="00752956"/>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semiHidden/>
    <w:rsid w:val="00752956"/>
    <w:pPr>
      <w:tabs>
        <w:tab w:val="center" w:pos="4536"/>
        <w:tab w:val="right" w:pos="9072"/>
      </w:tabs>
      <w:overflowPunct w:val="0"/>
      <w:autoSpaceDE w:val="0"/>
      <w:autoSpaceDN w:val="0"/>
      <w:adjustRightInd w:val="0"/>
      <w:textAlignment w:val="baseline"/>
    </w:pPr>
  </w:style>
  <w:style w:type="character" w:styleId="Odkaznakoment">
    <w:name w:val="annotation reference"/>
    <w:semiHidden/>
    <w:rsid w:val="00752956"/>
    <w:rPr>
      <w:sz w:val="16"/>
      <w:szCs w:val="16"/>
    </w:rPr>
  </w:style>
  <w:style w:type="paragraph" w:styleId="Textkomente">
    <w:name w:val="annotation text"/>
    <w:basedOn w:val="Normln"/>
    <w:link w:val="TextkomenteChar"/>
    <w:semiHidden/>
    <w:rsid w:val="00752956"/>
    <w:rPr>
      <w:sz w:val="20"/>
      <w:szCs w:val="20"/>
    </w:rPr>
  </w:style>
  <w:style w:type="paragraph" w:styleId="Zkladntext">
    <w:name w:val="Body Text"/>
    <w:basedOn w:val="Normln"/>
    <w:semiHidden/>
    <w:rsid w:val="00752956"/>
    <w:pPr>
      <w:jc w:val="both"/>
    </w:pPr>
  </w:style>
  <w:style w:type="paragraph" w:styleId="Zkladntextodsazen">
    <w:name w:val="Body Text Indent"/>
    <w:basedOn w:val="Normln"/>
    <w:semiHidden/>
    <w:rsid w:val="00752956"/>
    <w:pPr>
      <w:ind w:firstLine="720"/>
    </w:pPr>
  </w:style>
  <w:style w:type="paragraph" w:customStyle="1" w:styleId="Eslovn">
    <w:name w:val="Eíslování"/>
    <w:basedOn w:val="Normln"/>
    <w:link w:val="EslovnChar"/>
    <w:rsid w:val="00752956"/>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rsid w:val="00752956"/>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rsid w:val="00752956"/>
    <w:pPr>
      <w:overflowPunct w:val="0"/>
      <w:autoSpaceDE w:val="0"/>
      <w:autoSpaceDN w:val="0"/>
      <w:adjustRightInd w:val="0"/>
      <w:jc w:val="both"/>
      <w:textAlignment w:val="baseline"/>
    </w:pPr>
    <w:rPr>
      <w:sz w:val="22"/>
      <w:szCs w:val="20"/>
    </w:rPr>
  </w:style>
  <w:style w:type="paragraph" w:styleId="Zpat">
    <w:name w:val="footer"/>
    <w:basedOn w:val="Normln"/>
    <w:semiHidden/>
    <w:rsid w:val="00752956"/>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rsid w:val="000D21A2"/>
    <w:rPr>
      <w:vertAlign w:val="superscript"/>
    </w:rPr>
  </w:style>
  <w:style w:type="paragraph" w:customStyle="1" w:styleId="Styl2">
    <w:name w:val="Styl2"/>
    <w:basedOn w:val="Eslovn"/>
    <w:link w:val="Styl2Char"/>
    <w:qFormat/>
    <w:rsid w:val="00281C45"/>
    <w:pPr>
      <w:widowControl/>
      <w:numPr>
        <w:ilvl w:val="1"/>
        <w:numId w:val="7"/>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link w:val="Eslovn"/>
    <w:rsid w:val="00281C45"/>
    <w:rPr>
      <w:sz w:val="24"/>
    </w:rPr>
  </w:style>
  <w:style w:type="character" w:customStyle="1" w:styleId="Styl2Char">
    <w:name w:val="Styl2 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uiPriority w:val="22"/>
    <w:qFormat/>
    <w:rsid w:val="00870F05"/>
    <w:rPr>
      <w:b/>
      <w:bCs/>
    </w:rPr>
  </w:style>
  <w:style w:type="paragraph" w:customStyle="1" w:styleId="center">
    <w:name w:val="center"/>
    <w:basedOn w:val="Normln"/>
    <w:rsid w:val="00577D9A"/>
    <w:pPr>
      <w:spacing w:before="100" w:beforeAutospacing="1" w:after="100" w:afterAutospacing="1"/>
    </w:pPr>
  </w:style>
  <w:style w:type="paragraph" w:styleId="FormtovanvHTML">
    <w:name w:val="HTML Preformatted"/>
    <w:basedOn w:val="Normln"/>
    <w:link w:val="FormtovanvHTMLChar"/>
    <w:uiPriority w:val="99"/>
    <w:semiHidden/>
    <w:unhideWhenUsed/>
    <w:rsid w:val="0016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semiHidden/>
    <w:rsid w:val="001625BF"/>
    <w:rPr>
      <w:rFonts w:ascii="Courier New" w:hAnsi="Courier New" w:cs="Courier New"/>
    </w:rPr>
  </w:style>
  <w:style w:type="paragraph" w:styleId="Odstavecseseznamem">
    <w:name w:val="List Paragraph"/>
    <w:basedOn w:val="Normln"/>
    <w:uiPriority w:val="34"/>
    <w:qFormat/>
    <w:rsid w:val="001625BF"/>
    <w:pPr>
      <w:ind w:left="720"/>
      <w:contextualSpacing/>
    </w:pPr>
  </w:style>
  <w:style w:type="paragraph" w:customStyle="1" w:styleId="odrka1">
    <w:name w:val="odrážka 1"/>
    <w:basedOn w:val="Zkladntextodsazen"/>
    <w:link w:val="odrka1Char"/>
    <w:qFormat/>
    <w:rsid w:val="0095265D"/>
    <w:pPr>
      <w:numPr>
        <w:numId w:val="24"/>
      </w:numPr>
      <w:suppressAutoHyphens/>
      <w:spacing w:after="120" w:line="300" w:lineRule="auto"/>
    </w:pPr>
    <w:rPr>
      <w:rFonts w:ascii="Calibri" w:hAnsi="Calibri"/>
      <w:color w:val="808080"/>
      <w:sz w:val="22"/>
    </w:rPr>
  </w:style>
  <w:style w:type="character" w:customStyle="1" w:styleId="odrka1Char">
    <w:name w:val="odrážka 1 Char"/>
    <w:link w:val="odrka1"/>
    <w:rsid w:val="0095265D"/>
    <w:rPr>
      <w:rFonts w:ascii="Calibri" w:hAnsi="Calibri"/>
      <w:color w:val="808080"/>
      <w:sz w:val="22"/>
      <w:szCs w:val="24"/>
    </w:rPr>
  </w:style>
  <w:style w:type="paragraph" w:customStyle="1" w:styleId="Normln0">
    <w:name w:val="Normální~"/>
    <w:basedOn w:val="Normln"/>
    <w:uiPriority w:val="99"/>
    <w:rsid w:val="00C673F1"/>
    <w:pPr>
      <w:widowControl w:val="0"/>
    </w:pPr>
    <w:rPr>
      <w:noProof/>
      <w:szCs w:val="20"/>
    </w:rPr>
  </w:style>
  <w:style w:type="paragraph" w:styleId="Pedmtkomente">
    <w:name w:val="annotation subject"/>
    <w:basedOn w:val="Textkomente"/>
    <w:next w:val="Textkomente"/>
    <w:link w:val="PedmtkomenteChar"/>
    <w:uiPriority w:val="99"/>
    <w:semiHidden/>
    <w:unhideWhenUsed/>
    <w:rsid w:val="00015513"/>
    <w:rPr>
      <w:b/>
      <w:bCs/>
    </w:rPr>
  </w:style>
  <w:style w:type="character" w:customStyle="1" w:styleId="PedmtkomenteChar">
    <w:name w:val="Předmět komentáře Char"/>
    <w:link w:val="Pedmtkomente"/>
    <w:uiPriority w:val="99"/>
    <w:semiHidden/>
    <w:rsid w:val="00015513"/>
    <w:rPr>
      <w:b/>
      <w:bCs/>
    </w:rPr>
  </w:style>
  <w:style w:type="paragraph" w:styleId="Revize">
    <w:name w:val="Revision"/>
    <w:hidden/>
    <w:uiPriority w:val="99"/>
    <w:semiHidden/>
    <w:rsid w:val="005C3EF3"/>
    <w:rPr>
      <w:sz w:val="24"/>
      <w:szCs w:val="24"/>
    </w:rPr>
  </w:style>
  <w:style w:type="character" w:styleId="Hypertextovodkaz">
    <w:name w:val="Hyperlink"/>
    <w:basedOn w:val="Standardnpsmoodstavce"/>
    <w:uiPriority w:val="99"/>
    <w:rsid w:val="00B62235"/>
    <w:rPr>
      <w:rFonts w:cs="Times New Roman"/>
      <w:color w:val="0000FF"/>
      <w:u w:val="single"/>
    </w:rPr>
  </w:style>
  <w:style w:type="character" w:customStyle="1" w:styleId="cizojazycne">
    <w:name w:val="cizojazycne"/>
    <w:basedOn w:val="Standardnpsmoodstavce"/>
    <w:rsid w:val="00B62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956"/>
    <w:rPr>
      <w:sz w:val="24"/>
      <w:szCs w:val="24"/>
    </w:rPr>
  </w:style>
  <w:style w:type="paragraph" w:styleId="Nadpis1">
    <w:name w:val="heading 1"/>
    <w:basedOn w:val="Normln"/>
    <w:next w:val="Normln"/>
    <w:qFormat/>
    <w:rsid w:val="0075295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52956"/>
    <w:pPr>
      <w:keepNext/>
      <w:spacing w:after="120"/>
      <w:jc w:val="center"/>
      <w:outlineLvl w:val="1"/>
    </w:pPr>
    <w:rPr>
      <w:b/>
      <w:bCs/>
    </w:rPr>
  </w:style>
  <w:style w:type="paragraph" w:styleId="Nadpis3">
    <w:name w:val="heading 3"/>
    <w:basedOn w:val="Normln"/>
    <w:next w:val="Normln"/>
    <w:qFormat/>
    <w:rsid w:val="00752956"/>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rsid w:val="00752956"/>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rsid w:val="00752956"/>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752956"/>
  </w:style>
  <w:style w:type="paragraph" w:customStyle="1" w:styleId="Styl1">
    <w:name w:val="Styl1"/>
    <w:basedOn w:val="Normln"/>
    <w:rsid w:val="00752956"/>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semiHidden/>
    <w:rsid w:val="00752956"/>
    <w:pPr>
      <w:tabs>
        <w:tab w:val="center" w:pos="4536"/>
        <w:tab w:val="right" w:pos="9072"/>
      </w:tabs>
      <w:overflowPunct w:val="0"/>
      <w:autoSpaceDE w:val="0"/>
      <w:autoSpaceDN w:val="0"/>
      <w:adjustRightInd w:val="0"/>
      <w:textAlignment w:val="baseline"/>
    </w:pPr>
  </w:style>
  <w:style w:type="character" w:styleId="Odkaznakoment">
    <w:name w:val="annotation reference"/>
    <w:semiHidden/>
    <w:rsid w:val="00752956"/>
    <w:rPr>
      <w:sz w:val="16"/>
      <w:szCs w:val="16"/>
    </w:rPr>
  </w:style>
  <w:style w:type="paragraph" w:styleId="Textkomente">
    <w:name w:val="annotation text"/>
    <w:basedOn w:val="Normln"/>
    <w:link w:val="TextkomenteChar"/>
    <w:semiHidden/>
    <w:rsid w:val="00752956"/>
    <w:rPr>
      <w:sz w:val="20"/>
      <w:szCs w:val="20"/>
    </w:rPr>
  </w:style>
  <w:style w:type="paragraph" w:styleId="Zkladntext">
    <w:name w:val="Body Text"/>
    <w:basedOn w:val="Normln"/>
    <w:semiHidden/>
    <w:rsid w:val="00752956"/>
    <w:pPr>
      <w:jc w:val="both"/>
    </w:pPr>
  </w:style>
  <w:style w:type="paragraph" w:styleId="Zkladntextodsazen">
    <w:name w:val="Body Text Indent"/>
    <w:basedOn w:val="Normln"/>
    <w:semiHidden/>
    <w:rsid w:val="00752956"/>
    <w:pPr>
      <w:ind w:firstLine="720"/>
    </w:pPr>
  </w:style>
  <w:style w:type="paragraph" w:customStyle="1" w:styleId="Eslovn">
    <w:name w:val="Eíslování"/>
    <w:basedOn w:val="Normln"/>
    <w:link w:val="EslovnChar"/>
    <w:rsid w:val="00752956"/>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rsid w:val="00752956"/>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rsid w:val="00752956"/>
    <w:pPr>
      <w:overflowPunct w:val="0"/>
      <w:autoSpaceDE w:val="0"/>
      <w:autoSpaceDN w:val="0"/>
      <w:adjustRightInd w:val="0"/>
      <w:jc w:val="both"/>
      <w:textAlignment w:val="baseline"/>
    </w:pPr>
    <w:rPr>
      <w:sz w:val="22"/>
      <w:szCs w:val="20"/>
    </w:rPr>
  </w:style>
  <w:style w:type="paragraph" w:styleId="Zpat">
    <w:name w:val="footer"/>
    <w:basedOn w:val="Normln"/>
    <w:semiHidden/>
    <w:rsid w:val="00752956"/>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rsid w:val="000D21A2"/>
    <w:rPr>
      <w:vertAlign w:val="superscript"/>
    </w:rPr>
  </w:style>
  <w:style w:type="paragraph" w:customStyle="1" w:styleId="Styl2">
    <w:name w:val="Styl2"/>
    <w:basedOn w:val="Eslovn"/>
    <w:link w:val="Styl2Char"/>
    <w:qFormat/>
    <w:rsid w:val="00281C45"/>
    <w:pPr>
      <w:widowControl/>
      <w:numPr>
        <w:ilvl w:val="1"/>
        <w:numId w:val="7"/>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link w:val="Eslovn"/>
    <w:rsid w:val="00281C45"/>
    <w:rPr>
      <w:sz w:val="24"/>
    </w:rPr>
  </w:style>
  <w:style w:type="character" w:customStyle="1" w:styleId="Styl2Char">
    <w:name w:val="Styl2 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uiPriority w:val="22"/>
    <w:qFormat/>
    <w:rsid w:val="00870F05"/>
    <w:rPr>
      <w:b/>
      <w:bCs/>
    </w:rPr>
  </w:style>
  <w:style w:type="paragraph" w:customStyle="1" w:styleId="center">
    <w:name w:val="center"/>
    <w:basedOn w:val="Normln"/>
    <w:rsid w:val="00577D9A"/>
    <w:pPr>
      <w:spacing w:before="100" w:beforeAutospacing="1" w:after="100" w:afterAutospacing="1"/>
    </w:pPr>
  </w:style>
  <w:style w:type="paragraph" w:styleId="FormtovanvHTML">
    <w:name w:val="HTML Preformatted"/>
    <w:basedOn w:val="Normln"/>
    <w:link w:val="FormtovanvHTMLChar"/>
    <w:uiPriority w:val="99"/>
    <w:semiHidden/>
    <w:unhideWhenUsed/>
    <w:rsid w:val="00162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semiHidden/>
    <w:rsid w:val="001625BF"/>
    <w:rPr>
      <w:rFonts w:ascii="Courier New" w:hAnsi="Courier New" w:cs="Courier New"/>
    </w:rPr>
  </w:style>
  <w:style w:type="paragraph" w:styleId="Odstavecseseznamem">
    <w:name w:val="List Paragraph"/>
    <w:basedOn w:val="Normln"/>
    <w:uiPriority w:val="34"/>
    <w:qFormat/>
    <w:rsid w:val="001625BF"/>
    <w:pPr>
      <w:ind w:left="720"/>
      <w:contextualSpacing/>
    </w:pPr>
  </w:style>
  <w:style w:type="paragraph" w:customStyle="1" w:styleId="odrka1">
    <w:name w:val="odrážka 1"/>
    <w:basedOn w:val="Zkladntextodsazen"/>
    <w:link w:val="odrka1Char"/>
    <w:qFormat/>
    <w:rsid w:val="0095265D"/>
    <w:pPr>
      <w:numPr>
        <w:numId w:val="24"/>
      </w:numPr>
      <w:suppressAutoHyphens/>
      <w:spacing w:after="120" w:line="300" w:lineRule="auto"/>
    </w:pPr>
    <w:rPr>
      <w:rFonts w:ascii="Calibri" w:hAnsi="Calibri"/>
      <w:color w:val="808080"/>
      <w:sz w:val="22"/>
    </w:rPr>
  </w:style>
  <w:style w:type="character" w:customStyle="1" w:styleId="odrka1Char">
    <w:name w:val="odrážka 1 Char"/>
    <w:link w:val="odrka1"/>
    <w:rsid w:val="0095265D"/>
    <w:rPr>
      <w:rFonts w:ascii="Calibri" w:hAnsi="Calibri"/>
      <w:color w:val="808080"/>
      <w:sz w:val="22"/>
      <w:szCs w:val="24"/>
    </w:rPr>
  </w:style>
  <w:style w:type="paragraph" w:customStyle="1" w:styleId="Normln0">
    <w:name w:val="Normální~"/>
    <w:basedOn w:val="Normln"/>
    <w:uiPriority w:val="99"/>
    <w:rsid w:val="00C673F1"/>
    <w:pPr>
      <w:widowControl w:val="0"/>
    </w:pPr>
    <w:rPr>
      <w:noProof/>
      <w:szCs w:val="20"/>
    </w:rPr>
  </w:style>
  <w:style w:type="paragraph" w:styleId="Pedmtkomente">
    <w:name w:val="annotation subject"/>
    <w:basedOn w:val="Textkomente"/>
    <w:next w:val="Textkomente"/>
    <w:link w:val="PedmtkomenteChar"/>
    <w:uiPriority w:val="99"/>
    <w:semiHidden/>
    <w:unhideWhenUsed/>
    <w:rsid w:val="00015513"/>
    <w:rPr>
      <w:b/>
      <w:bCs/>
    </w:rPr>
  </w:style>
  <w:style w:type="character" w:customStyle="1" w:styleId="PedmtkomenteChar">
    <w:name w:val="Předmět komentáře Char"/>
    <w:link w:val="Pedmtkomente"/>
    <w:uiPriority w:val="99"/>
    <w:semiHidden/>
    <w:rsid w:val="00015513"/>
    <w:rPr>
      <w:b/>
      <w:bCs/>
    </w:rPr>
  </w:style>
  <w:style w:type="paragraph" w:styleId="Revize">
    <w:name w:val="Revision"/>
    <w:hidden/>
    <w:uiPriority w:val="99"/>
    <w:semiHidden/>
    <w:rsid w:val="005C3EF3"/>
    <w:rPr>
      <w:sz w:val="24"/>
      <w:szCs w:val="24"/>
    </w:rPr>
  </w:style>
  <w:style w:type="character" w:styleId="Hypertextovodkaz">
    <w:name w:val="Hyperlink"/>
    <w:basedOn w:val="Standardnpsmoodstavce"/>
    <w:uiPriority w:val="99"/>
    <w:rsid w:val="00B62235"/>
    <w:rPr>
      <w:rFonts w:cs="Times New Roman"/>
      <w:color w:val="0000FF"/>
      <w:u w:val="single"/>
    </w:rPr>
  </w:style>
  <w:style w:type="character" w:customStyle="1" w:styleId="cizojazycne">
    <w:name w:val="cizojazycne"/>
    <w:basedOn w:val="Standardnpsmoodstavce"/>
    <w:rsid w:val="00B6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6">
      <w:bodyDiv w:val="1"/>
      <w:marLeft w:val="0"/>
      <w:marRight w:val="0"/>
      <w:marTop w:val="0"/>
      <w:marBottom w:val="0"/>
      <w:divBdr>
        <w:top w:val="none" w:sz="0" w:space="0" w:color="auto"/>
        <w:left w:val="none" w:sz="0" w:space="0" w:color="auto"/>
        <w:bottom w:val="none" w:sz="0" w:space="0" w:color="auto"/>
        <w:right w:val="none" w:sz="0" w:space="0" w:color="auto"/>
      </w:divBdr>
    </w:div>
    <w:div w:id="213126780">
      <w:bodyDiv w:val="1"/>
      <w:marLeft w:val="0"/>
      <w:marRight w:val="0"/>
      <w:marTop w:val="0"/>
      <w:marBottom w:val="0"/>
      <w:divBdr>
        <w:top w:val="none" w:sz="0" w:space="0" w:color="auto"/>
        <w:left w:val="none" w:sz="0" w:space="0" w:color="auto"/>
        <w:bottom w:val="none" w:sz="0" w:space="0" w:color="auto"/>
        <w:right w:val="none" w:sz="0" w:space="0" w:color="auto"/>
      </w:divBdr>
    </w:div>
    <w:div w:id="472720770">
      <w:bodyDiv w:val="1"/>
      <w:marLeft w:val="0"/>
      <w:marRight w:val="0"/>
      <w:marTop w:val="0"/>
      <w:marBottom w:val="0"/>
      <w:divBdr>
        <w:top w:val="none" w:sz="0" w:space="0" w:color="auto"/>
        <w:left w:val="none" w:sz="0" w:space="0" w:color="auto"/>
        <w:bottom w:val="none" w:sz="0" w:space="0" w:color="auto"/>
        <w:right w:val="none" w:sz="0" w:space="0" w:color="auto"/>
      </w:divBdr>
    </w:div>
    <w:div w:id="613833133">
      <w:bodyDiv w:val="1"/>
      <w:marLeft w:val="0"/>
      <w:marRight w:val="0"/>
      <w:marTop w:val="0"/>
      <w:marBottom w:val="0"/>
      <w:divBdr>
        <w:top w:val="none" w:sz="0" w:space="0" w:color="auto"/>
        <w:left w:val="none" w:sz="0" w:space="0" w:color="auto"/>
        <w:bottom w:val="none" w:sz="0" w:space="0" w:color="auto"/>
        <w:right w:val="none" w:sz="0" w:space="0" w:color="auto"/>
      </w:divBdr>
    </w:div>
    <w:div w:id="839663979">
      <w:bodyDiv w:val="1"/>
      <w:marLeft w:val="0"/>
      <w:marRight w:val="0"/>
      <w:marTop w:val="0"/>
      <w:marBottom w:val="0"/>
      <w:divBdr>
        <w:top w:val="none" w:sz="0" w:space="0" w:color="auto"/>
        <w:left w:val="none" w:sz="0" w:space="0" w:color="auto"/>
        <w:bottom w:val="none" w:sz="0" w:space="0" w:color="auto"/>
        <w:right w:val="none" w:sz="0" w:space="0" w:color="auto"/>
      </w:divBdr>
    </w:div>
    <w:div w:id="1507674075">
      <w:bodyDiv w:val="1"/>
      <w:marLeft w:val="0"/>
      <w:marRight w:val="0"/>
      <w:marTop w:val="0"/>
      <w:marBottom w:val="0"/>
      <w:divBdr>
        <w:top w:val="none" w:sz="0" w:space="0" w:color="auto"/>
        <w:left w:val="none" w:sz="0" w:space="0" w:color="auto"/>
        <w:bottom w:val="none" w:sz="0" w:space="0" w:color="auto"/>
        <w:right w:val="none" w:sz="0" w:space="0" w:color="auto"/>
      </w:divBdr>
    </w:div>
    <w:div w:id="1620917901">
      <w:bodyDiv w:val="1"/>
      <w:marLeft w:val="0"/>
      <w:marRight w:val="0"/>
      <w:marTop w:val="0"/>
      <w:marBottom w:val="0"/>
      <w:divBdr>
        <w:top w:val="none" w:sz="0" w:space="0" w:color="auto"/>
        <w:left w:val="none" w:sz="0" w:space="0" w:color="auto"/>
        <w:bottom w:val="none" w:sz="0" w:space="0" w:color="auto"/>
        <w:right w:val="none" w:sz="0" w:space="0" w:color="auto"/>
      </w:divBdr>
    </w:div>
    <w:div w:id="1741250051">
      <w:bodyDiv w:val="1"/>
      <w:marLeft w:val="0"/>
      <w:marRight w:val="0"/>
      <w:marTop w:val="0"/>
      <w:marBottom w:val="0"/>
      <w:divBdr>
        <w:top w:val="none" w:sz="0" w:space="0" w:color="auto"/>
        <w:left w:val="none" w:sz="0" w:space="0" w:color="auto"/>
        <w:bottom w:val="none" w:sz="0" w:space="0" w:color="auto"/>
        <w:right w:val="none" w:sz="0" w:space="0" w:color="auto"/>
      </w:divBdr>
    </w:div>
    <w:div w:id="18913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tz@ova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s.wikipedia.org/wiki/Po%C4%8D%C3%ADta%C4%8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tika@ovak.cz" TargetMode="External"/><Relationship Id="rId5" Type="http://schemas.openxmlformats.org/officeDocument/2006/relationships/settings" Target="settings.xml"/><Relationship Id="rId15" Type="http://schemas.openxmlformats.org/officeDocument/2006/relationships/hyperlink" Target="mailto:etika@ovak.cz" TargetMode="External"/><Relationship Id="rId10" Type="http://schemas.openxmlformats.org/officeDocument/2006/relationships/hyperlink" Target="http://www.ovak.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ov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FAA23-F10F-4D0D-B1AF-15572806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10828</Words>
  <Characters>63892</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OVAK a.s.</Company>
  <LinksUpToDate>false</LinksUpToDate>
  <CharactersWithSpaces>74571</CharactersWithSpaces>
  <SharedDoc>false</SharedDoc>
  <HLinks>
    <vt:vector size="12" baseType="variant">
      <vt:variant>
        <vt:i4>5570667</vt:i4>
      </vt:variant>
      <vt:variant>
        <vt:i4>9</vt:i4>
      </vt:variant>
      <vt:variant>
        <vt:i4>0</vt:i4>
      </vt:variant>
      <vt:variant>
        <vt:i4>5</vt:i4>
      </vt:variant>
      <vt:variant>
        <vt:lpwstr>mailto:etika@ovak.cz</vt:lpwstr>
      </vt:variant>
      <vt:variant>
        <vt:lpwstr/>
      </vt:variant>
      <vt:variant>
        <vt:i4>7405614</vt:i4>
      </vt:variant>
      <vt:variant>
        <vt:i4>6</vt:i4>
      </vt:variant>
      <vt:variant>
        <vt:i4>0</vt:i4>
      </vt:variant>
      <vt:variant>
        <vt:i4>5</vt:i4>
      </vt:variant>
      <vt:variant>
        <vt:lpwstr>http://www.ovak.cz/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Rosypal  Jakub, Mgr.</dc:creator>
  <cp:lastModifiedBy>Dančová Kateřina Ing. MBA</cp:lastModifiedBy>
  <cp:revision>19</cp:revision>
  <cp:lastPrinted>2015-10-21T07:38:00Z</cp:lastPrinted>
  <dcterms:created xsi:type="dcterms:W3CDTF">2016-01-05T10:37:00Z</dcterms:created>
  <dcterms:modified xsi:type="dcterms:W3CDTF">2016-01-08T09:24:00Z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2792784</vt:i4>
  </property>
</Properties>
</file>