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6C" w:rsidRPr="0081736C" w:rsidRDefault="00255B37" w:rsidP="00255B37">
      <w:pPr>
        <w:rPr>
          <w:b/>
          <w:sz w:val="24"/>
          <w:szCs w:val="24"/>
        </w:rPr>
      </w:pPr>
      <w:r w:rsidRPr="0081736C">
        <w:rPr>
          <w:b/>
          <w:sz w:val="24"/>
          <w:szCs w:val="24"/>
          <w:u w:val="single"/>
        </w:rPr>
        <w:t>D</w:t>
      </w:r>
      <w:r w:rsidRPr="0081736C">
        <w:rPr>
          <w:b/>
          <w:sz w:val="24"/>
          <w:szCs w:val="24"/>
          <w:u w:val="single"/>
        </w:rPr>
        <w:t>odatečné informace</w:t>
      </w:r>
      <w:r w:rsidRPr="0081736C">
        <w:rPr>
          <w:b/>
          <w:sz w:val="24"/>
          <w:szCs w:val="24"/>
          <w:u w:val="single"/>
        </w:rPr>
        <w:t xml:space="preserve"> k veřejné zakázce</w:t>
      </w:r>
      <w:r w:rsidRPr="0081736C">
        <w:rPr>
          <w:b/>
          <w:sz w:val="24"/>
          <w:szCs w:val="24"/>
        </w:rPr>
        <w:t>:</w:t>
      </w:r>
    </w:p>
    <w:p w:rsidR="0081736C" w:rsidRDefault="0081736C" w:rsidP="00255B37"/>
    <w:p w:rsidR="0081736C" w:rsidRDefault="0081736C" w:rsidP="0081736C">
      <w:pPr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>Otázka č. 1.</w:t>
      </w:r>
    </w:p>
    <w:p w:rsidR="0081736C" w:rsidRDefault="0081736C" w:rsidP="0081736C">
      <w:pPr>
        <w:jc w:val="both"/>
        <w:rPr>
          <w:color w:val="1F497D"/>
        </w:rPr>
      </w:pPr>
      <w:r>
        <w:rPr>
          <w:color w:val="1F497D"/>
        </w:rPr>
        <w:t xml:space="preserve">Je prosím možné nabídnout při splnění všech dalších parametrů jinou frekvenci </w:t>
      </w:r>
      <w:proofErr w:type="gramStart"/>
      <w:r>
        <w:rPr>
          <w:color w:val="1F497D"/>
        </w:rPr>
        <w:t>komunikace  než</w:t>
      </w:r>
      <w:proofErr w:type="gramEnd"/>
      <w:r>
        <w:rPr>
          <w:color w:val="1F497D"/>
        </w:rPr>
        <w:t xml:space="preserve"> jaká je uvedena  v zadávací dokumentace odst. 4.1, písm. c)? V zadávací dokumentaci je frekvence v rozsahu 169,4 MHz – 169,8125 MHz. </w:t>
      </w:r>
    </w:p>
    <w:p w:rsidR="0081736C" w:rsidRDefault="0081736C" w:rsidP="0081736C">
      <w:pPr>
        <w:rPr>
          <w:b/>
          <w:bCs/>
          <w:color w:val="00B050"/>
        </w:rPr>
      </w:pPr>
      <w:r>
        <w:rPr>
          <w:b/>
          <w:bCs/>
          <w:color w:val="00B050"/>
          <w:u w:val="single"/>
        </w:rPr>
        <w:t>Odpověď č. 1:</w:t>
      </w:r>
      <w:r>
        <w:rPr>
          <w:b/>
          <w:bCs/>
          <w:color w:val="00B050"/>
        </w:rPr>
        <w:t xml:space="preserve"> Není možné.</w:t>
      </w:r>
    </w:p>
    <w:p w:rsidR="0081736C" w:rsidRDefault="0081736C" w:rsidP="0081736C">
      <w:pPr>
        <w:rPr>
          <w:color w:val="1F497D"/>
        </w:rPr>
      </w:pPr>
    </w:p>
    <w:p w:rsidR="0081736C" w:rsidRDefault="0081736C" w:rsidP="0081736C">
      <w:pPr>
        <w:rPr>
          <w:b/>
          <w:bCs/>
          <w:color w:val="1F497D"/>
        </w:rPr>
      </w:pPr>
      <w:r>
        <w:rPr>
          <w:b/>
          <w:bCs/>
          <w:color w:val="1F497D"/>
          <w:u w:val="single"/>
        </w:rPr>
        <w:t>Otázka č. 2</w:t>
      </w:r>
      <w:r>
        <w:rPr>
          <w:b/>
          <w:bCs/>
          <w:color w:val="1F497D"/>
        </w:rPr>
        <w:t>.</w:t>
      </w:r>
    </w:p>
    <w:p w:rsidR="0081736C" w:rsidRDefault="0081736C" w:rsidP="0081736C">
      <w:pPr>
        <w:jc w:val="both"/>
        <w:rPr>
          <w:color w:val="1F497D"/>
        </w:rPr>
      </w:pPr>
      <w:r>
        <w:rPr>
          <w:color w:val="1F497D"/>
        </w:rPr>
        <w:t xml:space="preserve">Na základě čeho byl prosím stanoven počet tj.  7 kusů  přijímačů   pro pokrytí plánovaného počtu vysílačů 2 210 ks (v letech 2016-2018) při rádiovém </w:t>
      </w:r>
      <w:proofErr w:type="gramStart"/>
      <w:r>
        <w:rPr>
          <w:color w:val="1F497D"/>
        </w:rPr>
        <w:t>pokrytím</w:t>
      </w:r>
      <w:proofErr w:type="gramEnd"/>
      <w:r>
        <w:rPr>
          <w:color w:val="1F497D"/>
        </w:rPr>
        <w:t xml:space="preserve"> v minimální vzdálenosti 600 m? Nebo je předpoklad, že tyto nové vysílače budou komunikovat se stávající rádiovou infrastrukturou zadavatele?</w:t>
      </w:r>
    </w:p>
    <w:p w:rsidR="0081736C" w:rsidRDefault="0081736C" w:rsidP="0081736C">
      <w:pPr>
        <w:jc w:val="both"/>
        <w:rPr>
          <w:b/>
          <w:bCs/>
          <w:color w:val="00B050"/>
        </w:rPr>
      </w:pPr>
      <w:r w:rsidRPr="0081736C">
        <w:rPr>
          <w:b/>
          <w:color w:val="00B050"/>
          <w:u w:val="single"/>
        </w:rPr>
        <w:t>Odpověď č. 2</w:t>
      </w:r>
      <w:r>
        <w:rPr>
          <w:color w:val="00B050"/>
        </w:rPr>
        <w:t xml:space="preserve">: </w:t>
      </w:r>
      <w:r>
        <w:rPr>
          <w:b/>
          <w:bCs/>
          <w:color w:val="00B050"/>
        </w:rPr>
        <w:t>Vycházíme z hustoty zástavby v lokalitě, kde plánujeme nasazení technologie chytrého měření. Předběžným modelovým výpočtem bylo zjištěno, že při minimálním uvažovaném pokrytí 600 m (tj. kružnice o průměru cca 1200 m) bude pokrytí signálem cca 300-500 ks vodoměrů.</w:t>
      </w:r>
    </w:p>
    <w:p w:rsidR="00255B37" w:rsidRDefault="00255B37" w:rsidP="00255B37">
      <w:r>
        <w:t xml:space="preserve"> </w:t>
      </w:r>
    </w:p>
    <w:p w:rsidR="00FB6E08" w:rsidRDefault="00294160">
      <w:bookmarkStart w:id="0" w:name="_GoBack"/>
      <w:bookmarkEnd w:id="0"/>
    </w:p>
    <w:sectPr w:rsidR="00FB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37"/>
    <w:rsid w:val="00003DC9"/>
    <w:rsid w:val="00255B37"/>
    <w:rsid w:val="0081736C"/>
    <w:rsid w:val="00B8776C"/>
    <w:rsid w:val="00CB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B3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B3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Grill Ivo Ing.</dc:creator>
  <cp:lastModifiedBy>Grill Ivo Ing.</cp:lastModifiedBy>
  <cp:revision>2</cp:revision>
  <dcterms:created xsi:type="dcterms:W3CDTF">2016-02-10T10:18:00Z</dcterms:created>
  <dcterms:modified xsi:type="dcterms:W3CDTF">2016-02-10T10:18:00Z</dcterms:modified>
</cp:coreProperties>
</file>