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634CA" w14:textId="77777777" w:rsidR="00D54220" w:rsidRDefault="00D54220">
      <w:pPr>
        <w:pStyle w:val="Nzev"/>
        <w:tabs>
          <w:tab w:val="clear" w:pos="720"/>
        </w:tabs>
        <w:ind w:left="0" w:right="21"/>
        <w:rPr>
          <w:sz w:val="22"/>
          <w:szCs w:val="22"/>
          <w:lang w:val="cs-CZ"/>
        </w:rPr>
      </w:pPr>
    </w:p>
    <w:p w14:paraId="5F2410EF" w14:textId="77777777" w:rsidR="00547489" w:rsidRDefault="00A04FE3" w:rsidP="00CD2AE3">
      <w:pPr>
        <w:pStyle w:val="Nzev"/>
        <w:tabs>
          <w:tab w:val="clear" w:pos="720"/>
        </w:tabs>
        <w:ind w:left="0" w:right="21"/>
        <w:rPr>
          <w:sz w:val="22"/>
          <w:szCs w:val="22"/>
          <w:lang w:val="cs-CZ"/>
        </w:rPr>
      </w:pPr>
      <w:r>
        <w:rPr>
          <w:sz w:val="22"/>
          <w:szCs w:val="22"/>
          <w:lang w:val="cs-CZ"/>
        </w:rPr>
        <w:t xml:space="preserve">NÁVRH </w:t>
      </w:r>
      <w:r w:rsidR="00547489">
        <w:rPr>
          <w:sz w:val="22"/>
          <w:szCs w:val="22"/>
          <w:lang w:val="cs-CZ"/>
        </w:rPr>
        <w:t>SMLOUV</w:t>
      </w:r>
      <w:r>
        <w:rPr>
          <w:sz w:val="22"/>
          <w:szCs w:val="22"/>
          <w:lang w:val="cs-CZ"/>
        </w:rPr>
        <w:t>Y</w:t>
      </w:r>
      <w:r w:rsidR="00547489">
        <w:rPr>
          <w:sz w:val="22"/>
          <w:szCs w:val="22"/>
          <w:lang w:val="cs-CZ"/>
        </w:rPr>
        <w:t xml:space="preserve"> O DÍLO</w:t>
      </w:r>
    </w:p>
    <w:p w14:paraId="05AA7BB7" w14:textId="77777777" w:rsidR="00AE4ACC" w:rsidRPr="00250C4B" w:rsidRDefault="00AE4ACC" w:rsidP="00CD2AE3">
      <w:pPr>
        <w:pStyle w:val="Nzev"/>
        <w:tabs>
          <w:tab w:val="clear" w:pos="720"/>
        </w:tabs>
        <w:ind w:left="0" w:right="21"/>
        <w:rPr>
          <w:sz w:val="22"/>
          <w:szCs w:val="22"/>
          <w:lang w:val="cs-CZ"/>
        </w:rPr>
      </w:pPr>
    </w:p>
    <w:p w14:paraId="7858DB9E" w14:textId="21BCF9F1" w:rsidR="00D54220" w:rsidRPr="001F3418" w:rsidRDefault="00246C6F" w:rsidP="00CD2AE3">
      <w:pPr>
        <w:pStyle w:val="Zkladntext"/>
        <w:jc w:val="center"/>
        <w:rPr>
          <w:lang w:val="cs-CZ"/>
        </w:rPr>
      </w:pPr>
      <w:r w:rsidRPr="00246C6F">
        <w:rPr>
          <w:lang w:val="cs-CZ"/>
        </w:rPr>
        <w:t>Číslo smlouvy objednatele:</w:t>
      </w:r>
    </w:p>
    <w:p w14:paraId="03EE28D3" w14:textId="77777777" w:rsidR="00D54220" w:rsidRDefault="00D54220" w:rsidP="00CD2AE3">
      <w:pPr>
        <w:pStyle w:val="Zkladntext"/>
        <w:jc w:val="center"/>
      </w:pPr>
      <w:r>
        <w:t>Číslo smlouvy zhotovitele:</w:t>
      </w:r>
    </w:p>
    <w:p w14:paraId="62A0D3D5" w14:textId="77777777" w:rsidR="00FC7EFC" w:rsidRDefault="00547489">
      <w:pPr>
        <w:pStyle w:val="Nadpis1"/>
        <w:jc w:val="center"/>
      </w:pPr>
      <w:r w:rsidRPr="007D3A8A">
        <w:t>Smluvní strany</w:t>
      </w:r>
    </w:p>
    <w:p w14:paraId="4EEB8086"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3BAE6EF8"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2DE3F537"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1D42FFA5"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14:paraId="2E562D6A"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3B19187F"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4CCD8392" w14:textId="0847998C"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033D642A"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653856DA" w14:textId="77777777" w:rsidR="00547489" w:rsidRPr="00250C4B"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476F4F">
        <w:rPr>
          <w:rFonts w:ascii="Times New Roman" w:hAnsi="Times New Roman"/>
          <w:sz w:val="22"/>
          <w:szCs w:val="22"/>
          <w:lang w:val="cs-CZ"/>
        </w:rPr>
        <w:t>Jiřím Boháčkem,</w:t>
      </w:r>
      <w:r w:rsidR="002F68C2">
        <w:rPr>
          <w:rFonts w:ascii="Times New Roman" w:hAnsi="Times New Roman"/>
          <w:sz w:val="22"/>
          <w:szCs w:val="22"/>
          <w:lang w:val="cs-CZ"/>
        </w:rPr>
        <w:t xml:space="preserve"> </w:t>
      </w:r>
      <w:r w:rsidR="00476F4F">
        <w:rPr>
          <w:rFonts w:ascii="Times New Roman" w:hAnsi="Times New Roman"/>
          <w:sz w:val="22"/>
          <w:szCs w:val="22"/>
          <w:lang w:val="cs-CZ"/>
        </w:rPr>
        <w:t>vedoucím odboru dopravní cesta</w:t>
      </w:r>
      <w:r w:rsidR="00A43DFB">
        <w:rPr>
          <w:rFonts w:ascii="Times New Roman" w:hAnsi="Times New Roman"/>
          <w:sz w:val="22"/>
          <w:szCs w:val="22"/>
          <w:lang w:val="cs-CZ"/>
        </w:rPr>
        <w:t xml:space="preserve"> </w:t>
      </w:r>
    </w:p>
    <w:p w14:paraId="3D68E0DC" w14:textId="77777777" w:rsidR="00D92757" w:rsidRDefault="00C7364B" w:rsidP="00476F4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476F4F">
        <w:rPr>
          <w:rFonts w:ascii="Times New Roman" w:hAnsi="Times New Roman"/>
          <w:sz w:val="22"/>
          <w:szCs w:val="22"/>
          <w:lang w:val="cs-CZ"/>
        </w:rPr>
        <w:t xml:space="preserve">           Jiří Boháček, vedoucí odboru dopravní cesta </w:t>
      </w:r>
    </w:p>
    <w:p w14:paraId="7B872578" w14:textId="77777777" w:rsidR="001C6BD7" w:rsidRDefault="00C7364B" w:rsidP="00476F4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476F4F">
        <w:rPr>
          <w:rFonts w:ascii="Times New Roman" w:hAnsi="Times New Roman"/>
          <w:sz w:val="22"/>
          <w:szCs w:val="22"/>
          <w:lang w:val="cs-CZ"/>
        </w:rPr>
        <w:t xml:space="preserve">ve věcech technických:        </w:t>
      </w:r>
      <w:r w:rsidR="001C6BD7">
        <w:rPr>
          <w:rFonts w:ascii="Times New Roman" w:hAnsi="Times New Roman"/>
          <w:sz w:val="22"/>
          <w:szCs w:val="22"/>
          <w:lang w:val="cs-CZ"/>
        </w:rPr>
        <w:t>Ing. Roman Maceček, vedoucí střediska vrchní stavba</w:t>
      </w:r>
    </w:p>
    <w:p w14:paraId="0AB56CBA" w14:textId="77777777" w:rsidR="001A7CEF" w:rsidRPr="00E62553" w:rsidRDefault="001C6BD7" w:rsidP="00E636F9">
      <w:pPr>
        <w:tabs>
          <w:tab w:val="left" w:pos="3969"/>
        </w:tabs>
        <w:spacing w:line="240" w:lineRule="auto"/>
        <w:ind w:right="21"/>
        <w:rPr>
          <w:lang w:val="cs-CZ"/>
        </w:rPr>
      </w:pPr>
      <w:r>
        <w:rPr>
          <w:rFonts w:ascii="Times New Roman" w:hAnsi="Times New Roman"/>
          <w:sz w:val="22"/>
          <w:szCs w:val="22"/>
          <w:lang w:val="cs-CZ"/>
        </w:rPr>
        <w:t xml:space="preserve">                                                                        tel.: 597402250, e-mail: </w:t>
      </w:r>
      <w:hyperlink r:id="rId8" w:history="1">
        <w:r w:rsidR="007F3B38" w:rsidRPr="007B55CC">
          <w:rPr>
            <w:rStyle w:val="Hypertextovodkaz"/>
            <w:rFonts w:ascii="Times New Roman" w:hAnsi="Times New Roman"/>
            <w:sz w:val="22"/>
            <w:szCs w:val="22"/>
            <w:lang w:val="cs-CZ"/>
          </w:rPr>
          <w:t>roman.macecek@dpo.cz</w:t>
        </w:r>
      </w:hyperlink>
    </w:p>
    <w:p w14:paraId="6D18C00F" w14:textId="77777777" w:rsidR="00A43DFB" w:rsidRPr="00A04FE3" w:rsidRDefault="00D36F46" w:rsidP="00E636F9">
      <w:pPr>
        <w:tabs>
          <w:tab w:val="left" w:pos="3969"/>
        </w:tabs>
        <w:spacing w:line="240" w:lineRule="auto"/>
        <w:ind w:right="21"/>
        <w:rPr>
          <w:rFonts w:ascii="Times New Roman" w:hAnsi="Times New Roman"/>
          <w:sz w:val="22"/>
          <w:szCs w:val="22"/>
          <w:lang w:val="cs-CZ"/>
        </w:rPr>
      </w:pPr>
      <w:r w:rsidRPr="00D36F46">
        <w:rPr>
          <w:lang w:val="cs-CZ"/>
        </w:rPr>
        <w:tab/>
      </w:r>
      <w:r w:rsidR="00476F4F" w:rsidRPr="00A04FE3">
        <w:rPr>
          <w:rFonts w:ascii="Times New Roman" w:hAnsi="Times New Roman"/>
          <w:sz w:val="22"/>
          <w:szCs w:val="22"/>
          <w:lang w:val="cs-CZ"/>
        </w:rPr>
        <w:t>Zdeněk Novák, technický pracovník odboru dopravní cesta</w:t>
      </w:r>
    </w:p>
    <w:p w14:paraId="698CEAE5" w14:textId="77777777" w:rsidR="00A43DFB" w:rsidRPr="00A04FE3" w:rsidRDefault="00476F4F" w:rsidP="00E636F9">
      <w:pPr>
        <w:tabs>
          <w:tab w:val="left" w:pos="3969"/>
        </w:tabs>
        <w:spacing w:line="240" w:lineRule="auto"/>
        <w:ind w:right="21"/>
        <w:rPr>
          <w:rFonts w:ascii="Times New Roman" w:hAnsi="Times New Roman"/>
          <w:sz w:val="22"/>
          <w:szCs w:val="22"/>
          <w:lang w:val="cs-CZ"/>
        </w:rPr>
      </w:pPr>
      <w:r w:rsidRPr="00A04FE3">
        <w:rPr>
          <w:rFonts w:ascii="Times New Roman" w:hAnsi="Times New Roman"/>
          <w:sz w:val="22"/>
          <w:szCs w:val="22"/>
          <w:lang w:val="cs-CZ"/>
        </w:rPr>
        <w:tab/>
        <w:t>tel.: 597402172</w:t>
      </w:r>
      <w:r w:rsidR="00A43DFB" w:rsidRPr="00A04FE3">
        <w:rPr>
          <w:rFonts w:ascii="Times New Roman" w:hAnsi="Times New Roman"/>
          <w:sz w:val="22"/>
          <w:szCs w:val="22"/>
          <w:lang w:val="cs-CZ"/>
        </w:rPr>
        <w:t xml:space="preserve">, e-mail: </w:t>
      </w:r>
      <w:hyperlink r:id="rId9" w:history="1">
        <w:r w:rsidR="007F3B38" w:rsidRPr="007B55CC">
          <w:rPr>
            <w:rStyle w:val="Hypertextovodkaz"/>
            <w:rFonts w:ascii="Times New Roman" w:hAnsi="Times New Roman"/>
            <w:sz w:val="22"/>
            <w:szCs w:val="22"/>
            <w:lang w:val="cs-CZ"/>
          </w:rPr>
          <w:t>zdenek.novak@dpo.cz</w:t>
        </w:r>
      </w:hyperlink>
    </w:p>
    <w:p w14:paraId="34BDD79D" w14:textId="77777777" w:rsidR="00A55BF3" w:rsidRDefault="00547489" w:rsidP="00A55BF3">
      <w:pPr>
        <w:tabs>
          <w:tab w:val="left" w:pos="3969"/>
        </w:tabs>
        <w:spacing w:line="240" w:lineRule="auto"/>
        <w:ind w:right="21"/>
        <w:rPr>
          <w:rFonts w:ascii="Times New Roman" w:hAnsi="Times New Roman"/>
          <w:sz w:val="22"/>
          <w:szCs w:val="22"/>
          <w:lang w:val="cs-CZ"/>
        </w:rPr>
      </w:pPr>
      <w:r w:rsidRPr="00632C99">
        <w:rPr>
          <w:rFonts w:ascii="Times New Roman" w:hAnsi="Times New Roman"/>
          <w:b/>
          <w:sz w:val="22"/>
          <w:szCs w:val="22"/>
          <w:lang w:val="cs-CZ"/>
        </w:rPr>
        <w:tab/>
      </w:r>
      <w:r w:rsidR="00A55BF3">
        <w:rPr>
          <w:rFonts w:ascii="Times New Roman" w:hAnsi="Times New Roman"/>
          <w:sz w:val="22"/>
          <w:szCs w:val="22"/>
          <w:lang w:val="cs-CZ"/>
        </w:rPr>
        <w:t>Ing. Karel Navrátil, specialista stavebních investic</w:t>
      </w:r>
    </w:p>
    <w:p w14:paraId="7205701C" w14:textId="77777777" w:rsidR="00A55BF3" w:rsidRDefault="00A55BF3" w:rsidP="00A55BF3">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tel: 597401048,</w:t>
      </w:r>
      <w:r w:rsidRPr="00EC75A9">
        <w:rPr>
          <w:rFonts w:ascii="Times New Roman" w:hAnsi="Times New Roman"/>
          <w:sz w:val="22"/>
          <w:szCs w:val="22"/>
          <w:lang w:val="cs-CZ"/>
        </w:rPr>
        <w:t xml:space="preserve"> </w:t>
      </w:r>
      <w:r>
        <w:rPr>
          <w:rFonts w:ascii="Times New Roman" w:hAnsi="Times New Roman"/>
          <w:sz w:val="22"/>
          <w:szCs w:val="22"/>
          <w:lang w:val="cs-CZ"/>
        </w:rPr>
        <w:t xml:space="preserve">e-mail: </w:t>
      </w:r>
      <w:hyperlink r:id="rId10" w:history="1">
        <w:r w:rsidRPr="0001061E">
          <w:rPr>
            <w:rStyle w:val="Hypertextovodkaz"/>
            <w:rFonts w:ascii="Times New Roman" w:hAnsi="Times New Roman"/>
            <w:sz w:val="22"/>
            <w:szCs w:val="22"/>
            <w:lang w:val="cs-CZ"/>
          </w:rPr>
          <w:t>karel.navratil@dpo.cz</w:t>
        </w:r>
      </w:hyperlink>
      <w:r>
        <w:rPr>
          <w:rFonts w:ascii="Times New Roman" w:hAnsi="Times New Roman"/>
          <w:sz w:val="22"/>
          <w:szCs w:val="22"/>
          <w:lang w:val="cs-CZ"/>
        </w:rPr>
        <w:t xml:space="preserve"> </w:t>
      </w:r>
    </w:p>
    <w:p w14:paraId="5E1C3F50" w14:textId="77777777" w:rsidR="00D54220" w:rsidRPr="00632C99" w:rsidRDefault="00D54220" w:rsidP="00E636F9">
      <w:pPr>
        <w:tabs>
          <w:tab w:val="left" w:pos="3969"/>
        </w:tabs>
        <w:spacing w:line="240" w:lineRule="auto"/>
        <w:ind w:right="21"/>
        <w:rPr>
          <w:rFonts w:ascii="Times New Roman" w:hAnsi="Times New Roman"/>
          <w:b/>
          <w:sz w:val="22"/>
          <w:szCs w:val="22"/>
          <w:lang w:val="cs-CZ"/>
        </w:rPr>
      </w:pPr>
      <w:r w:rsidRPr="00632C99">
        <w:rPr>
          <w:rFonts w:ascii="Times New Roman" w:hAnsi="Times New Roman"/>
          <w:b/>
          <w:sz w:val="22"/>
          <w:szCs w:val="22"/>
          <w:lang w:val="cs-CZ"/>
        </w:rPr>
        <w:tab/>
      </w:r>
      <w:r w:rsidRPr="00632C99">
        <w:rPr>
          <w:rFonts w:ascii="Times New Roman" w:hAnsi="Times New Roman"/>
          <w:b/>
          <w:sz w:val="22"/>
          <w:szCs w:val="22"/>
          <w:lang w:val="cs-CZ"/>
        </w:rPr>
        <w:tab/>
        <w:t xml:space="preserve"> </w:t>
      </w:r>
    </w:p>
    <w:p w14:paraId="7CB5BE05" w14:textId="77777777" w:rsidR="00D54220" w:rsidRPr="00632C99" w:rsidRDefault="007945D5" w:rsidP="001A7CEF">
      <w:pPr>
        <w:spacing w:line="240" w:lineRule="auto"/>
        <w:ind w:right="21"/>
        <w:rPr>
          <w:rFonts w:ascii="Times New Roman" w:hAnsi="Times New Roman"/>
          <w:b/>
          <w:sz w:val="22"/>
          <w:szCs w:val="22"/>
          <w:lang w:val="cs-CZ"/>
        </w:rPr>
      </w:pPr>
      <w:r>
        <w:rPr>
          <w:rFonts w:ascii="Times New Roman" w:hAnsi="Times New Roman"/>
          <w:b/>
          <w:sz w:val="22"/>
          <w:szCs w:val="22"/>
          <w:lang w:val="cs-CZ"/>
        </w:rPr>
        <w:t>(</w:t>
      </w:r>
      <w:r w:rsidR="00D54220" w:rsidRPr="00632C99">
        <w:rPr>
          <w:rFonts w:ascii="Times New Roman" w:hAnsi="Times New Roman"/>
          <w:b/>
          <w:sz w:val="22"/>
          <w:szCs w:val="22"/>
          <w:lang w:val="cs-CZ"/>
        </w:rPr>
        <w:t xml:space="preserve">dále jen „objednatel“) </w:t>
      </w:r>
      <w:bookmarkStart w:id="0" w:name="_GoBack"/>
      <w:bookmarkEnd w:id="0"/>
    </w:p>
    <w:p w14:paraId="6347BD7A" w14:textId="77777777" w:rsidR="00D54220" w:rsidRPr="007945D5" w:rsidRDefault="00601420">
      <w:pPr>
        <w:widowControl w:val="0"/>
        <w:ind w:right="21"/>
        <w:jc w:val="both"/>
        <w:rPr>
          <w:rFonts w:ascii="Times New Roman" w:hAnsi="Times New Roman"/>
          <w:sz w:val="22"/>
          <w:szCs w:val="22"/>
          <w:lang w:val="cs-CZ"/>
        </w:rPr>
      </w:pPr>
      <w:r w:rsidRPr="00601420">
        <w:rPr>
          <w:rFonts w:ascii="Times New Roman" w:hAnsi="Times New Roman"/>
          <w:sz w:val="22"/>
          <w:szCs w:val="22"/>
          <w:lang w:val="cs-CZ"/>
        </w:rPr>
        <w:t>na straně jedné</w:t>
      </w:r>
    </w:p>
    <w:p w14:paraId="523CCE4E" w14:textId="77777777" w:rsidR="00D54220" w:rsidRPr="00632C99" w:rsidRDefault="00D54220">
      <w:pPr>
        <w:widowControl w:val="0"/>
        <w:ind w:right="21"/>
        <w:jc w:val="center"/>
        <w:rPr>
          <w:rFonts w:ascii="Times New Roman" w:hAnsi="Times New Roman"/>
          <w:b/>
          <w:sz w:val="22"/>
          <w:szCs w:val="22"/>
          <w:lang w:val="cs-CZ"/>
        </w:rPr>
      </w:pPr>
    </w:p>
    <w:p w14:paraId="01C37024" w14:textId="77777777" w:rsidR="00547489" w:rsidRPr="00632C99" w:rsidRDefault="00547489" w:rsidP="00547489">
      <w:pPr>
        <w:widowControl w:val="0"/>
        <w:ind w:right="21"/>
        <w:jc w:val="both"/>
        <w:rPr>
          <w:rFonts w:ascii="Times New Roman" w:hAnsi="Times New Roman"/>
          <w:b/>
          <w:sz w:val="22"/>
          <w:szCs w:val="22"/>
          <w:lang w:val="cs-CZ"/>
        </w:rPr>
      </w:pPr>
      <w:r w:rsidRPr="00632C99">
        <w:rPr>
          <w:rFonts w:ascii="Times New Roman" w:hAnsi="Times New Roman"/>
          <w:b/>
          <w:sz w:val="22"/>
          <w:szCs w:val="22"/>
          <w:lang w:val="cs-CZ"/>
        </w:rPr>
        <w:t>a</w:t>
      </w:r>
    </w:p>
    <w:p w14:paraId="41B1B479" w14:textId="77777777" w:rsidR="00547489" w:rsidRPr="00632C99" w:rsidRDefault="00547489" w:rsidP="00547489">
      <w:pPr>
        <w:widowControl w:val="0"/>
        <w:ind w:right="21"/>
        <w:jc w:val="both"/>
        <w:rPr>
          <w:rFonts w:ascii="Times New Roman" w:hAnsi="Times New Roman"/>
          <w:b/>
          <w:sz w:val="22"/>
          <w:szCs w:val="22"/>
          <w:lang w:val="cs-CZ"/>
        </w:rPr>
      </w:pPr>
    </w:p>
    <w:p w14:paraId="596563EB" w14:textId="77777777" w:rsidR="00632C99" w:rsidRPr="00632C99" w:rsidRDefault="00547489" w:rsidP="00632C99">
      <w:pPr>
        <w:pStyle w:val="Bezmezer"/>
        <w:rPr>
          <w:rFonts w:ascii="Arial Narrow" w:hAnsi="Arial Narrow"/>
          <w:b/>
          <w:lang w:eastAsia="cs-CZ"/>
        </w:rPr>
      </w:pPr>
      <w:r w:rsidRPr="00632C99">
        <w:rPr>
          <w:rFonts w:ascii="Times New Roman" w:hAnsi="Times New Roman"/>
          <w:b/>
        </w:rPr>
        <w:t>Zhotovitel:</w:t>
      </w:r>
      <w:r w:rsidR="00632C99" w:rsidRPr="00632C99">
        <w:rPr>
          <w:rFonts w:ascii="Times New Roman" w:hAnsi="Times New Roman"/>
          <w:b/>
        </w:rPr>
        <w:tab/>
      </w:r>
      <w:r w:rsidR="00632C99" w:rsidRPr="00632C99">
        <w:rPr>
          <w:rFonts w:ascii="Times New Roman" w:hAnsi="Times New Roman"/>
          <w:b/>
        </w:rPr>
        <w:tab/>
      </w:r>
      <w:r w:rsidR="00632C99" w:rsidRPr="00632C99">
        <w:rPr>
          <w:rFonts w:ascii="Times New Roman" w:hAnsi="Times New Roman"/>
          <w:b/>
        </w:rPr>
        <w:tab/>
      </w:r>
      <w:r w:rsidR="00632C99" w:rsidRPr="00632C99">
        <w:rPr>
          <w:rFonts w:ascii="Times New Roman" w:hAnsi="Times New Roman"/>
          <w:b/>
        </w:rPr>
        <w:tab/>
        <w:t xml:space="preserve">      </w:t>
      </w:r>
      <w:r w:rsidR="00632C99" w:rsidRPr="00632C99">
        <w:rPr>
          <w:rFonts w:ascii="Arial Narrow" w:hAnsi="Arial Narrow"/>
          <w:b/>
        </w:rPr>
        <w:t xml:space="preserve"> </w:t>
      </w:r>
    </w:p>
    <w:p w14:paraId="21B716AC" w14:textId="77777777" w:rsidR="00632C99" w:rsidRPr="00CB7F36" w:rsidRDefault="00547489" w:rsidP="00632C99">
      <w:pPr>
        <w:pStyle w:val="Bezmezer"/>
        <w:rPr>
          <w:rFonts w:ascii="Times New Roman" w:hAnsi="Times New Roman"/>
          <w:b/>
          <w:sz w:val="20"/>
          <w:szCs w:val="20"/>
          <w:lang w:eastAsia="cs-CZ"/>
        </w:rPr>
      </w:pPr>
      <w:r w:rsidRPr="00632C99">
        <w:rPr>
          <w:rFonts w:ascii="Times New Roman" w:hAnsi="Times New Roman"/>
          <w:b/>
        </w:rPr>
        <w:t xml:space="preserve">se sídlem/místem podnikání: </w:t>
      </w:r>
      <w:r w:rsidR="00632C99" w:rsidRPr="00632C99">
        <w:rPr>
          <w:rFonts w:ascii="Times New Roman" w:hAnsi="Times New Roman"/>
          <w:b/>
        </w:rPr>
        <w:tab/>
      </w:r>
      <w:r w:rsidR="00632C99" w:rsidRPr="00632C99">
        <w:rPr>
          <w:rFonts w:ascii="Times New Roman" w:hAnsi="Times New Roman"/>
          <w:b/>
        </w:rPr>
        <w:tab/>
      </w:r>
      <w:r w:rsidR="00632C99">
        <w:rPr>
          <w:rFonts w:ascii="Times New Roman" w:hAnsi="Times New Roman"/>
          <w:b/>
        </w:rPr>
        <w:t xml:space="preserve">       </w:t>
      </w:r>
    </w:p>
    <w:p w14:paraId="07ED9855"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právní forma:</w:t>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r>
      <w:r w:rsidR="00632C99" w:rsidRPr="00CB7F36">
        <w:rPr>
          <w:rFonts w:ascii="Times New Roman" w:hAnsi="Times New Roman"/>
          <w:sz w:val="22"/>
          <w:szCs w:val="22"/>
          <w:lang w:val="cs-CZ"/>
        </w:rPr>
        <w:tab/>
        <w:t xml:space="preserve">    </w:t>
      </w:r>
      <w:r w:rsidR="00A04FE3">
        <w:rPr>
          <w:rFonts w:ascii="Times New Roman" w:hAnsi="Times New Roman"/>
          <w:sz w:val="22"/>
          <w:szCs w:val="22"/>
          <w:lang w:val="cs-CZ"/>
        </w:rPr>
        <w:t xml:space="preserve">   </w:t>
      </w:r>
    </w:p>
    <w:p w14:paraId="40F9B22C" w14:textId="77777777" w:rsidR="00547489" w:rsidRPr="00CB7F36" w:rsidRDefault="00547489" w:rsidP="00632C99">
      <w:pPr>
        <w:rPr>
          <w:rFonts w:ascii="Times New Roman" w:hAnsi="Times New Roman"/>
          <w:sz w:val="20"/>
        </w:rPr>
      </w:pPr>
      <w:r w:rsidRPr="00CB7F36">
        <w:rPr>
          <w:rFonts w:ascii="Times New Roman" w:hAnsi="Times New Roman"/>
          <w:sz w:val="22"/>
          <w:szCs w:val="22"/>
          <w:lang w:val="cs-CZ"/>
        </w:rPr>
        <w:t>zapsaná v obch. rejstříku</w:t>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46350BCA"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 xml:space="preserve">IČ:                  </w:t>
      </w:r>
      <w:r w:rsidRPr="00CB7F36">
        <w:rPr>
          <w:rFonts w:ascii="Times New Roman" w:hAnsi="Times New Roman"/>
          <w:sz w:val="22"/>
          <w:szCs w:val="22"/>
          <w:lang w:val="cs-CZ"/>
        </w:rPr>
        <w:tab/>
      </w:r>
      <w:r w:rsidRPr="00CB7F36">
        <w:rPr>
          <w:rFonts w:ascii="Times New Roman" w:hAnsi="Times New Roman"/>
          <w:sz w:val="22"/>
          <w:szCs w:val="22"/>
          <w:lang w:val="cs-CZ"/>
        </w:rPr>
        <w:tab/>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7C121AFF" w14:textId="77777777" w:rsidR="00547489" w:rsidRPr="00CB7F36" w:rsidRDefault="00547489"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 xml:space="preserve">DIČ:               </w:t>
      </w:r>
      <w:r w:rsidRPr="00CB7F36">
        <w:rPr>
          <w:rFonts w:ascii="Times New Roman" w:hAnsi="Times New Roman"/>
          <w:sz w:val="22"/>
          <w:szCs w:val="22"/>
          <w:lang w:val="cs-CZ"/>
        </w:rPr>
        <w:tab/>
      </w:r>
      <w:r w:rsidRPr="00CB7F36">
        <w:rPr>
          <w:rFonts w:ascii="Times New Roman" w:hAnsi="Times New Roman"/>
          <w:sz w:val="22"/>
          <w:szCs w:val="22"/>
          <w:lang w:val="cs-CZ"/>
        </w:rPr>
        <w:tab/>
      </w:r>
      <w:r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5DA2A7F0" w14:textId="77777777" w:rsidR="00632C99" w:rsidRPr="00CB7F36" w:rsidRDefault="00547489" w:rsidP="00632C99">
      <w:pPr>
        <w:rPr>
          <w:rFonts w:ascii="Times New Roman" w:hAnsi="Times New Roman"/>
          <w:sz w:val="18"/>
          <w:szCs w:val="18"/>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r w:rsidR="00632C99">
        <w:rPr>
          <w:rFonts w:ascii="Times New Roman" w:hAnsi="Times New Roman"/>
          <w:sz w:val="22"/>
          <w:szCs w:val="22"/>
          <w:lang w:val="cs-CZ"/>
        </w:rPr>
        <w:t xml:space="preserve">                    </w:t>
      </w:r>
    </w:p>
    <w:p w14:paraId="44119367" w14:textId="77777777" w:rsidR="00632C99" w:rsidRPr="00CB7F36" w:rsidRDefault="00547489" w:rsidP="00632C99">
      <w:pPr>
        <w:rPr>
          <w:rFonts w:ascii="Times New Roman" w:hAnsi="Times New Roman"/>
          <w:sz w:val="20"/>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r w:rsidR="00632C99">
        <w:rPr>
          <w:rFonts w:ascii="Times New Roman" w:hAnsi="Times New Roman"/>
          <w:sz w:val="22"/>
          <w:szCs w:val="22"/>
          <w:lang w:val="cs-CZ"/>
        </w:rPr>
        <w:tab/>
      </w:r>
      <w:r w:rsidR="00632C99">
        <w:rPr>
          <w:rFonts w:ascii="Times New Roman" w:hAnsi="Times New Roman"/>
          <w:sz w:val="22"/>
          <w:szCs w:val="22"/>
          <w:lang w:val="cs-CZ"/>
        </w:rPr>
        <w:tab/>
        <w:t xml:space="preserve">                   </w:t>
      </w:r>
    </w:p>
    <w:p w14:paraId="7150C1DD" w14:textId="77777777" w:rsidR="001A7CEF" w:rsidRPr="00CB7F36" w:rsidRDefault="00D92757" w:rsidP="00547489">
      <w:pPr>
        <w:widowControl w:val="0"/>
        <w:ind w:right="21"/>
        <w:jc w:val="both"/>
        <w:rPr>
          <w:rFonts w:ascii="Times New Roman" w:hAnsi="Times New Roman"/>
          <w:sz w:val="22"/>
          <w:szCs w:val="22"/>
          <w:lang w:val="cs-CZ"/>
        </w:rPr>
      </w:pPr>
      <w:r w:rsidRPr="00CB7F36">
        <w:rPr>
          <w:rFonts w:ascii="Times New Roman" w:hAnsi="Times New Roman"/>
          <w:sz w:val="22"/>
          <w:szCs w:val="22"/>
          <w:lang w:val="cs-CZ"/>
        </w:rPr>
        <w:t>zastoupen</w:t>
      </w:r>
      <w:r w:rsidR="00547489" w:rsidRPr="00CB7F36">
        <w:rPr>
          <w:rFonts w:ascii="Times New Roman" w:hAnsi="Times New Roman"/>
          <w:sz w:val="22"/>
          <w:szCs w:val="22"/>
          <w:lang w:val="cs-CZ"/>
        </w:rPr>
        <w:t>:</w:t>
      </w:r>
      <w:r w:rsidR="00547489" w:rsidRPr="00CB7F36">
        <w:rPr>
          <w:rFonts w:ascii="Times New Roman" w:hAnsi="Times New Roman"/>
          <w:sz w:val="22"/>
          <w:szCs w:val="22"/>
          <w:lang w:val="cs-CZ"/>
        </w:rPr>
        <w:tab/>
      </w:r>
      <w:r w:rsidR="00632C99" w:rsidRPr="00CB7F36">
        <w:rPr>
          <w:rFonts w:ascii="Times New Roman" w:hAnsi="Times New Roman"/>
          <w:sz w:val="22"/>
          <w:szCs w:val="22"/>
          <w:lang w:val="cs-CZ"/>
        </w:rPr>
        <w:t xml:space="preserve">                                              </w:t>
      </w:r>
    </w:p>
    <w:p w14:paraId="422A2742" w14:textId="77777777" w:rsidR="001A7CEF" w:rsidRPr="00CB7F36" w:rsidRDefault="001B4CD3" w:rsidP="001A7CEF">
      <w:pPr>
        <w:tabs>
          <w:tab w:val="left" w:pos="3969"/>
        </w:tabs>
        <w:spacing w:line="240" w:lineRule="auto"/>
        <w:ind w:right="21"/>
        <w:rPr>
          <w:rFonts w:ascii="Times New Roman" w:hAnsi="Times New Roman"/>
          <w:b/>
          <w:sz w:val="22"/>
          <w:szCs w:val="22"/>
          <w:lang w:val="cs-CZ"/>
        </w:rPr>
      </w:pPr>
      <w:r w:rsidRPr="00CB7F36">
        <w:rPr>
          <w:rFonts w:ascii="Times New Roman" w:hAnsi="Times New Roman"/>
          <w:sz w:val="22"/>
          <w:szCs w:val="22"/>
          <w:lang w:val="cs-CZ"/>
        </w:rPr>
        <w:t>oprávněn jednat</w:t>
      </w:r>
      <w:r w:rsidR="001A7CEF" w:rsidRPr="00CB7F36">
        <w:rPr>
          <w:rFonts w:ascii="Times New Roman" w:hAnsi="Times New Roman"/>
          <w:sz w:val="22"/>
          <w:szCs w:val="22"/>
          <w:lang w:val="cs-CZ"/>
        </w:rPr>
        <w:t xml:space="preserve"> ve věcech smluvních:</w:t>
      </w:r>
      <w:r w:rsidR="00632C99" w:rsidRPr="00CB7F36">
        <w:rPr>
          <w:rFonts w:ascii="Times New Roman" w:hAnsi="Times New Roman"/>
          <w:sz w:val="22"/>
          <w:szCs w:val="22"/>
          <w:lang w:val="cs-CZ"/>
        </w:rPr>
        <w:t xml:space="preserve">           </w:t>
      </w:r>
    </w:p>
    <w:p w14:paraId="7BEABC68" w14:textId="5343105A" w:rsidR="001A7CEF" w:rsidRPr="00CB7F36" w:rsidRDefault="001B4CD3" w:rsidP="001A7CEF">
      <w:pPr>
        <w:tabs>
          <w:tab w:val="left" w:pos="3969"/>
        </w:tabs>
        <w:spacing w:line="240" w:lineRule="auto"/>
        <w:ind w:left="3969" w:right="21" w:hanging="3969"/>
        <w:rPr>
          <w:rFonts w:ascii="Times New Roman" w:hAnsi="Times New Roman"/>
          <w:sz w:val="20"/>
        </w:rPr>
      </w:pPr>
      <w:r w:rsidRPr="00CB7F36">
        <w:rPr>
          <w:rFonts w:ascii="Times New Roman" w:hAnsi="Times New Roman"/>
          <w:sz w:val="22"/>
          <w:szCs w:val="22"/>
          <w:lang w:val="cs-CZ"/>
        </w:rPr>
        <w:t>oprávněn jednat</w:t>
      </w:r>
      <w:r w:rsidR="001A7CEF" w:rsidRPr="00CB7F36">
        <w:rPr>
          <w:rFonts w:ascii="Times New Roman" w:hAnsi="Times New Roman"/>
          <w:sz w:val="22"/>
          <w:szCs w:val="22"/>
          <w:lang w:val="cs-CZ"/>
        </w:rPr>
        <w:t xml:space="preserve"> ve věcech technických: </w:t>
      </w:r>
    </w:p>
    <w:p w14:paraId="78E3FA4D" w14:textId="77777777" w:rsidR="00EE0810" w:rsidRPr="00CB7F36" w:rsidRDefault="00547489" w:rsidP="00EE0810">
      <w:pPr>
        <w:pStyle w:val="Bezmezer"/>
        <w:rPr>
          <w:rFonts w:ascii="Times New Roman" w:hAnsi="Times New Roman"/>
          <w:sz w:val="20"/>
          <w:szCs w:val="20"/>
          <w:lang w:eastAsia="cs-CZ"/>
        </w:rPr>
      </w:pPr>
      <w:r w:rsidRPr="00CB7F36">
        <w:rPr>
          <w:rFonts w:ascii="Times New Roman" w:hAnsi="Times New Roman"/>
        </w:rPr>
        <w:t xml:space="preserve">kontaktní doručovací </w:t>
      </w:r>
      <w:r w:rsidR="001A7CEF" w:rsidRPr="00CB7F36">
        <w:rPr>
          <w:rFonts w:ascii="Times New Roman" w:hAnsi="Times New Roman"/>
        </w:rPr>
        <w:t>adresa</w:t>
      </w:r>
      <w:r w:rsidRPr="00CB7F36">
        <w:rPr>
          <w:rFonts w:ascii="Times New Roman" w:hAnsi="Times New Roman"/>
        </w:rPr>
        <w:t>:</w:t>
      </w:r>
      <w:r w:rsidR="00EE0810" w:rsidRPr="00CB7F36">
        <w:rPr>
          <w:rFonts w:ascii="Times New Roman" w:hAnsi="Times New Roman"/>
        </w:rPr>
        <w:tab/>
        <w:t xml:space="preserve">                   </w:t>
      </w:r>
    </w:p>
    <w:p w14:paraId="5D064A6A" w14:textId="77777777" w:rsidR="00547489" w:rsidRPr="00EE0810" w:rsidRDefault="00547489" w:rsidP="00547489">
      <w:pPr>
        <w:widowControl w:val="0"/>
        <w:ind w:right="21"/>
        <w:jc w:val="both"/>
        <w:rPr>
          <w:rFonts w:ascii="Arial Narrow" w:eastAsia="Calibri" w:hAnsi="Arial Narrow"/>
          <w:color w:val="auto"/>
          <w:sz w:val="20"/>
          <w:lang w:val="cs-CZ"/>
        </w:rPr>
      </w:pPr>
    </w:p>
    <w:p w14:paraId="5561BAD2"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2148DCDD" w14:textId="77777777" w:rsidR="00547489" w:rsidRPr="007945D5" w:rsidRDefault="00601420" w:rsidP="00547489">
      <w:pPr>
        <w:widowControl w:val="0"/>
        <w:ind w:right="21"/>
        <w:jc w:val="both"/>
        <w:rPr>
          <w:rFonts w:ascii="Times New Roman" w:hAnsi="Times New Roman"/>
          <w:b/>
          <w:sz w:val="22"/>
          <w:szCs w:val="22"/>
          <w:lang w:val="cs-CZ"/>
        </w:rPr>
      </w:pPr>
      <w:r w:rsidRPr="00601420">
        <w:rPr>
          <w:rFonts w:ascii="Times New Roman" w:hAnsi="Times New Roman"/>
          <w:b/>
          <w:sz w:val="22"/>
          <w:szCs w:val="22"/>
          <w:lang w:val="cs-CZ"/>
        </w:rPr>
        <w:t xml:space="preserve">(dále jen </w:t>
      </w:r>
      <w:r w:rsidR="00547489" w:rsidRPr="00674DAE">
        <w:rPr>
          <w:rFonts w:ascii="Times New Roman" w:hAnsi="Times New Roman"/>
          <w:b/>
          <w:sz w:val="22"/>
          <w:szCs w:val="22"/>
          <w:lang w:val="cs-CZ"/>
        </w:rPr>
        <w:t>„zhotovitel“</w:t>
      </w:r>
      <w:r w:rsidRPr="00601420">
        <w:rPr>
          <w:rFonts w:ascii="Times New Roman" w:hAnsi="Times New Roman"/>
          <w:b/>
          <w:sz w:val="22"/>
          <w:szCs w:val="22"/>
          <w:lang w:val="cs-CZ"/>
        </w:rPr>
        <w:t xml:space="preserve">) </w:t>
      </w:r>
    </w:p>
    <w:p w14:paraId="034DC435"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596CE863" w14:textId="77777777" w:rsidR="00C54941" w:rsidRPr="00DA4DCA" w:rsidRDefault="00C54941" w:rsidP="00C54941">
      <w:pPr>
        <w:spacing w:line="240" w:lineRule="auto"/>
        <w:rPr>
          <w:rFonts w:ascii="Times New Roman" w:hAnsi="Times New Roman"/>
          <w:b/>
          <w:sz w:val="22"/>
          <w:szCs w:val="22"/>
          <w:lang w:val="cs-CZ"/>
        </w:rPr>
      </w:pPr>
      <w:r w:rsidRPr="00DA4DCA">
        <w:rPr>
          <w:rFonts w:ascii="Times New Roman" w:hAnsi="Times New Roman"/>
          <w:i/>
          <w:color w:val="00B0F0"/>
          <w:sz w:val="22"/>
          <w:szCs w:val="22"/>
        </w:rPr>
        <w:t>(Doplní zhotovitel, poté poznámku vymaže</w:t>
      </w:r>
      <w:r>
        <w:rPr>
          <w:rFonts w:ascii="Times New Roman" w:hAnsi="Times New Roman"/>
          <w:i/>
          <w:color w:val="00B0F0"/>
          <w:sz w:val="22"/>
          <w:szCs w:val="22"/>
        </w:rPr>
        <w:t>.</w:t>
      </w:r>
      <w:r w:rsidRPr="00DA4DCA">
        <w:rPr>
          <w:rFonts w:ascii="Times New Roman" w:hAnsi="Times New Roman"/>
          <w:i/>
          <w:color w:val="00B0F0"/>
          <w:sz w:val="22"/>
          <w:szCs w:val="22"/>
        </w:rPr>
        <w:t>)</w:t>
      </w:r>
    </w:p>
    <w:p w14:paraId="421C1494" w14:textId="77777777" w:rsidR="001A7CEF" w:rsidRDefault="001A7CEF" w:rsidP="00547489">
      <w:pPr>
        <w:widowControl w:val="0"/>
        <w:tabs>
          <w:tab w:val="left" w:pos="9498"/>
        </w:tabs>
        <w:ind w:right="21"/>
        <w:jc w:val="both"/>
        <w:rPr>
          <w:rFonts w:ascii="Times New Roman" w:hAnsi="Times New Roman"/>
          <w:sz w:val="22"/>
          <w:szCs w:val="22"/>
          <w:lang w:val="cs-CZ"/>
        </w:rPr>
      </w:pPr>
    </w:p>
    <w:p w14:paraId="4A4E50D9" w14:textId="77777777" w:rsidR="00FC7EFC"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tuto </w:t>
      </w:r>
      <w:r w:rsidRPr="00250C4B">
        <w:rPr>
          <w:b/>
          <w:lang w:val="cs-CZ"/>
        </w:rPr>
        <w:t>Smlouvu o dílo</w:t>
      </w:r>
      <w:r w:rsidR="00D3239C">
        <w:rPr>
          <w:b/>
          <w:lang w:val="cs-CZ"/>
        </w:rPr>
        <w:t xml:space="preserve"> (dále také jen „SoD“)</w:t>
      </w:r>
      <w:r w:rsidRPr="00250C4B">
        <w:rPr>
          <w:b/>
          <w:lang w:val="cs-CZ"/>
        </w:rPr>
        <w:t>.</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7945D5" w:rsidRPr="007945D5">
        <w:rPr>
          <w:lang w:val="cs-CZ"/>
        </w:rPr>
        <w:t>NR-18-19-PŘ-Če</w:t>
      </w:r>
      <w:r w:rsidR="007945D5">
        <w:rPr>
          <w:lang w:val="cs-CZ"/>
        </w:rPr>
        <w:t>.</w:t>
      </w:r>
    </w:p>
    <w:p w14:paraId="398081EE" w14:textId="77777777" w:rsidR="00FC7EFC" w:rsidRDefault="00E702D4">
      <w:pPr>
        <w:pStyle w:val="Nadpis1"/>
        <w:jc w:val="center"/>
      </w:pPr>
      <w:r w:rsidRPr="00250C4B">
        <w:t>Předmět smlouvy</w:t>
      </w:r>
    </w:p>
    <w:p w14:paraId="12054CEC" w14:textId="77777777" w:rsidR="00FC7EFC" w:rsidRDefault="00E702D4" w:rsidP="00EB235A">
      <w:pPr>
        <w:pStyle w:val="Odstavecseseznamem"/>
        <w:tabs>
          <w:tab w:val="clear" w:pos="709"/>
        </w:tabs>
        <w:ind w:left="993" w:hanging="709"/>
        <w:jc w:val="both"/>
      </w:pPr>
      <w:r w:rsidRPr="007D3A8A">
        <w:t xml:space="preserve">Zhotovitel se zavazuje podle </w:t>
      </w:r>
      <w:r w:rsidR="006B78C9">
        <w:t>této smlouvy k provedení prací</w:t>
      </w:r>
      <w:r w:rsidRPr="007D3A8A">
        <w:t xml:space="preserve"> pod názvem </w:t>
      </w:r>
      <w:r w:rsidRPr="00A43DFB">
        <w:rPr>
          <w:b/>
        </w:rPr>
        <w:t>„</w:t>
      </w:r>
      <w:r w:rsidR="0086325C">
        <w:rPr>
          <w:b/>
        </w:rPr>
        <w:t xml:space="preserve">Dodávka a montáž </w:t>
      </w:r>
      <w:r w:rsidR="002A73C3">
        <w:rPr>
          <w:b/>
        </w:rPr>
        <w:t>ocelového</w:t>
      </w:r>
      <w:r w:rsidR="0086325C">
        <w:rPr>
          <w:b/>
        </w:rPr>
        <w:t xml:space="preserve"> přístřešku</w:t>
      </w:r>
      <w:r w:rsidR="005554AC">
        <w:rPr>
          <w:b/>
        </w:rPr>
        <w:t xml:space="preserve"> MHD</w:t>
      </w:r>
      <w:r w:rsidR="0086325C">
        <w:rPr>
          <w:b/>
        </w:rPr>
        <w:t xml:space="preserve"> na tramvajovou zastávku </w:t>
      </w:r>
      <w:r w:rsidR="00882EB7">
        <w:rPr>
          <w:b/>
        </w:rPr>
        <w:t>Důl Zárubek</w:t>
      </w:r>
      <w:r w:rsidRPr="00A43DFB">
        <w:rPr>
          <w:b/>
        </w:rPr>
        <w:t>“</w:t>
      </w:r>
      <w:r w:rsidR="00BA2F14">
        <w:t xml:space="preserve"> (dále jen dílo</w:t>
      </w:r>
      <w:r w:rsidRPr="007D3A8A">
        <w:t>) v roz</w:t>
      </w:r>
      <w:r w:rsidR="00BA2F14">
        <w:t>sahu dle zadávacího výkazu výměr</w:t>
      </w:r>
      <w:r w:rsidR="005C76F7">
        <w:t xml:space="preserve"> </w:t>
      </w:r>
      <w:r w:rsidRPr="007D3A8A">
        <w:t>vypracované</w:t>
      </w:r>
      <w:r w:rsidR="00BA2F14">
        <w:t>m</w:t>
      </w:r>
      <w:r w:rsidRPr="007D3A8A">
        <w:t xml:space="preserve"> </w:t>
      </w:r>
      <w:r w:rsidR="00A43DFB">
        <w:t>Dopravním podnikem Ostrava a.s.</w:t>
      </w:r>
      <w:r w:rsidR="00687C4B">
        <w:t xml:space="preserve">, </w:t>
      </w:r>
      <w:r w:rsidR="00D6654B">
        <w:t>IČ:</w:t>
      </w:r>
      <w:r w:rsidR="00687C4B">
        <w:t xml:space="preserve"> </w:t>
      </w:r>
      <w:r w:rsidR="00A43DFB">
        <w:t>619 74 757</w:t>
      </w:r>
      <w:r w:rsidR="001A7E19" w:rsidRPr="00564CD8">
        <w:t xml:space="preserve">, se sídlem </w:t>
      </w:r>
      <w:r w:rsidR="00A43DFB">
        <w:rPr>
          <w:color w:val="333333"/>
        </w:rPr>
        <w:t>Poděbradova 494/2</w:t>
      </w:r>
      <w:r w:rsidR="0050213C" w:rsidRPr="0050213C">
        <w:rPr>
          <w:color w:val="333333"/>
        </w:rPr>
        <w:t>, 702 00, Ostrava</w:t>
      </w:r>
      <w:r w:rsidR="001F3418">
        <w:rPr>
          <w:color w:val="333333"/>
        </w:rPr>
        <w:t>,</w:t>
      </w:r>
      <w:r w:rsidR="0050213C" w:rsidRPr="0050213C">
        <w:rPr>
          <w:color w:val="333333"/>
        </w:rPr>
        <w:t xml:space="preserve"> Moravská Ostrava</w:t>
      </w:r>
      <w:r w:rsidR="001A7CEF" w:rsidRPr="007D3A8A">
        <w:t>. Zhotovitel prohlašuje, že v souladu se zadáním zahrnul do předmětu plnění díla veškeré práce a dodávky, kte</w:t>
      </w:r>
      <w:r w:rsidR="00BA2F14">
        <w:t>ré jsou obsaženy v zadavatelském výkazu výměr</w:t>
      </w:r>
      <w:r w:rsidR="00302817">
        <w:t>,</w:t>
      </w:r>
      <w:r w:rsidR="00BA2F14">
        <w:t xml:space="preserve"> jakožto i práce které vněm obsaženy nejsou, </w:t>
      </w:r>
      <w:r w:rsidR="001A7CEF" w:rsidRPr="007D3A8A">
        <w:t>ale zhotovitel je mohl nebo měl na základě svých odborných a technických znalostí předpokládat a zjistit. Jakákoliv změna ceny z důvodu opomenutí nebo chyby není možná.</w:t>
      </w:r>
    </w:p>
    <w:p w14:paraId="7064BBD2" w14:textId="77777777" w:rsidR="00FC7EFC" w:rsidRDefault="00DB242E" w:rsidP="00EB235A">
      <w:pPr>
        <w:pStyle w:val="Odstavecseseznamem"/>
        <w:tabs>
          <w:tab w:val="clear" w:pos="709"/>
        </w:tabs>
        <w:ind w:left="993" w:hanging="709"/>
        <w:jc w:val="both"/>
      </w:pPr>
      <w:r>
        <w:t>Součástí předmětu plnění je také zajištění</w:t>
      </w:r>
      <w:r w:rsidR="006342E3">
        <w:t xml:space="preserve"> přístupů na staveniště, provedení a udržování přístupových tras</w:t>
      </w:r>
      <w:r w:rsidR="00550F0F">
        <w:t>,</w:t>
      </w:r>
      <w:r w:rsidR="0040355F">
        <w:t xml:space="preserve"> </w:t>
      </w:r>
      <w:r w:rsidR="00D41F0B">
        <w:t xml:space="preserve">vše za </w:t>
      </w:r>
      <w:r w:rsidR="007F3B38">
        <w:t xml:space="preserve">nepřetržitého </w:t>
      </w:r>
      <w:r w:rsidR="00D41F0B">
        <w:t xml:space="preserve">provozu </w:t>
      </w:r>
      <w:r w:rsidR="007F3B38">
        <w:t xml:space="preserve">tramvajové dráhy včetně </w:t>
      </w:r>
      <w:r w:rsidR="00D41F0B">
        <w:t xml:space="preserve">tramvajových nástupišť </w:t>
      </w:r>
      <w:r w:rsidR="0040355F">
        <w:t xml:space="preserve">a </w:t>
      </w:r>
      <w:r w:rsidR="006342E3">
        <w:t>zajištění staveniště v souladu s požadavky BOZP</w:t>
      </w:r>
      <w:r w:rsidR="00D3239C">
        <w:t xml:space="preserve"> uvedenými v příloze č. 1 SoD</w:t>
      </w:r>
      <w:r w:rsidR="006342E3">
        <w:t>.</w:t>
      </w:r>
      <w:r w:rsidR="0040355F">
        <w:t xml:space="preserve"> </w:t>
      </w:r>
    </w:p>
    <w:p w14:paraId="63864912" w14:textId="77777777" w:rsidR="005C4CB0" w:rsidRDefault="00E702D4" w:rsidP="002A73C3">
      <w:pPr>
        <w:pStyle w:val="Odstavecseseznamem"/>
        <w:tabs>
          <w:tab w:val="clear" w:pos="709"/>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14:paraId="31AE1307" w14:textId="77777777" w:rsidR="00094CA7" w:rsidRDefault="00094CA7" w:rsidP="00EB235A">
      <w:pPr>
        <w:pStyle w:val="Odstavecseseznamem"/>
        <w:tabs>
          <w:tab w:val="clear" w:pos="709"/>
        </w:tabs>
        <w:ind w:left="993" w:hanging="709"/>
        <w:jc w:val="both"/>
      </w:pPr>
      <w:r>
        <w:t>Přístřešek splňuje všechny vlastnosti a</w:t>
      </w:r>
      <w:r w:rsidR="005C4CB0">
        <w:t> </w:t>
      </w:r>
      <w:r>
        <w:t>charakteristi</w:t>
      </w:r>
      <w:r w:rsidR="009457EF">
        <w:t>ky</w:t>
      </w:r>
      <w:r w:rsidR="002F68C2">
        <w:t>, které jsou</w:t>
      </w:r>
      <w:r w:rsidR="009457EF">
        <w:t xml:space="preserve"> popsány v příloze č.</w:t>
      </w:r>
      <w:r w:rsidR="007201D7">
        <w:t xml:space="preserve"> </w:t>
      </w:r>
      <w:r w:rsidR="009457EF">
        <w:t>3 S</w:t>
      </w:r>
      <w:r w:rsidR="005E3F7B">
        <w:t>o</w:t>
      </w:r>
      <w:r w:rsidR="009457EF">
        <w:t>D</w:t>
      </w:r>
      <w:r w:rsidR="00175D0C">
        <w:t xml:space="preserve"> a jejich doplňujících částech</w:t>
      </w:r>
      <w:r>
        <w:t>.</w:t>
      </w:r>
    </w:p>
    <w:p w14:paraId="7E1CC510" w14:textId="5379E8F8" w:rsidR="00175D0C" w:rsidRDefault="00175D0C" w:rsidP="00EB235A">
      <w:pPr>
        <w:pStyle w:val="Odstavecseseznamem"/>
        <w:tabs>
          <w:tab w:val="clear" w:pos="709"/>
        </w:tabs>
        <w:ind w:left="993" w:hanging="709"/>
        <w:jc w:val="both"/>
      </w:pPr>
      <w:r>
        <w:t>Součásti předmětu plnění je vypracování výrobní dokumentace předmětu plnění. Tato dokumentace musí být před zahájením prací objednatelem schválena</w:t>
      </w:r>
      <w:r w:rsidR="001109D3">
        <w:t xml:space="preserve"> a předána.</w:t>
      </w:r>
    </w:p>
    <w:p w14:paraId="06EB4844" w14:textId="77777777" w:rsidR="00A55BF3" w:rsidRDefault="00A55BF3" w:rsidP="00A55BF3">
      <w:pPr>
        <w:pStyle w:val="Odstavecseseznamem"/>
        <w:numPr>
          <w:ilvl w:val="0"/>
          <w:numId w:val="0"/>
        </w:numPr>
        <w:tabs>
          <w:tab w:val="clear" w:pos="709"/>
        </w:tabs>
        <w:ind w:left="993"/>
        <w:jc w:val="both"/>
      </w:pPr>
    </w:p>
    <w:p w14:paraId="30C0E8A1" w14:textId="77777777" w:rsidR="00FC7EFC" w:rsidRDefault="003B6FE1" w:rsidP="00EB235A">
      <w:pPr>
        <w:pStyle w:val="Nadpis1"/>
        <w:tabs>
          <w:tab w:val="clear" w:pos="709"/>
          <w:tab w:val="left" w:pos="993"/>
        </w:tabs>
        <w:ind w:left="993" w:hanging="709"/>
        <w:jc w:val="center"/>
      </w:pPr>
      <w:r w:rsidRPr="003B6FE1">
        <w:t xml:space="preserve">Nové </w:t>
      </w:r>
      <w:r w:rsidR="00E62553">
        <w:t xml:space="preserve">dodávky, služby a </w:t>
      </w:r>
      <w:r w:rsidRPr="003B6FE1">
        <w:t>stavební práce</w:t>
      </w:r>
    </w:p>
    <w:p w14:paraId="73A93F07" w14:textId="77777777" w:rsidR="007945D5" w:rsidRPr="0022020D" w:rsidRDefault="007945D5" w:rsidP="00EB235A">
      <w:pPr>
        <w:pStyle w:val="Text"/>
        <w:numPr>
          <w:ilvl w:val="1"/>
          <w:numId w:val="2"/>
        </w:numPr>
        <w:spacing w:before="90" w:line="240" w:lineRule="auto"/>
        <w:ind w:left="993" w:hanging="709"/>
        <w:rPr>
          <w:rFonts w:ascii="Times New Roman" w:hAnsi="Times New Roman"/>
          <w:sz w:val="22"/>
          <w:szCs w:val="22"/>
          <w:lang w:val="cs-CZ"/>
        </w:rPr>
      </w:pPr>
      <w:r w:rsidRPr="008E5462">
        <w:rPr>
          <w:rFonts w:ascii="Times New Roman" w:hAnsi="Times New Roman"/>
          <w:sz w:val="22"/>
          <w:szCs w:val="22"/>
          <w:lang w:val="cs-CZ"/>
        </w:rPr>
        <w:t>Objednatel si vyhrazuje po celou dobu trvání smlouvy právo na poskytnutí nových</w:t>
      </w:r>
      <w:r>
        <w:rPr>
          <w:rFonts w:ascii="Times New Roman" w:hAnsi="Times New Roman"/>
          <w:sz w:val="22"/>
          <w:szCs w:val="22"/>
          <w:lang w:val="cs-CZ"/>
        </w:rPr>
        <w:t xml:space="preserve"> dodávek,</w:t>
      </w:r>
      <w:r w:rsidRPr="008E5462">
        <w:rPr>
          <w:rFonts w:ascii="Times New Roman" w:hAnsi="Times New Roman"/>
          <w:sz w:val="22"/>
          <w:szCs w:val="22"/>
          <w:lang w:val="cs-CZ"/>
        </w:rPr>
        <w:t xml:space="preserve"> stavebních prací nebo služeb (opční právo) spočívající v</w:t>
      </w:r>
      <w:r>
        <w:rPr>
          <w:rFonts w:ascii="Times New Roman" w:hAnsi="Times New Roman"/>
          <w:sz w:val="22"/>
          <w:szCs w:val="22"/>
          <w:lang w:val="cs-CZ"/>
        </w:rPr>
        <w:t> </w:t>
      </w:r>
      <w:r w:rsidRPr="008E5462">
        <w:rPr>
          <w:rFonts w:ascii="Times New Roman" w:hAnsi="Times New Roman"/>
          <w:sz w:val="22"/>
          <w:szCs w:val="22"/>
          <w:lang w:val="cs-CZ"/>
        </w:rPr>
        <w:t>obdobných</w:t>
      </w:r>
      <w:r>
        <w:rPr>
          <w:rFonts w:ascii="Times New Roman" w:hAnsi="Times New Roman"/>
          <w:sz w:val="22"/>
          <w:szCs w:val="22"/>
          <w:lang w:val="cs-CZ"/>
        </w:rPr>
        <w:t xml:space="preserve"> dodávkách, </w:t>
      </w:r>
      <w:r w:rsidR="00674DAE">
        <w:rPr>
          <w:rFonts w:ascii="Times New Roman" w:hAnsi="Times New Roman"/>
          <w:sz w:val="22"/>
          <w:szCs w:val="22"/>
          <w:lang w:val="cs-CZ"/>
        </w:rPr>
        <w:t>prac</w:t>
      </w:r>
      <w:r w:rsidR="00AF79E8">
        <w:rPr>
          <w:rFonts w:ascii="Times New Roman" w:hAnsi="Times New Roman"/>
          <w:sz w:val="22"/>
          <w:szCs w:val="22"/>
          <w:lang w:val="cs-CZ"/>
        </w:rPr>
        <w:t>í</w:t>
      </w:r>
      <w:r w:rsidR="00674DAE">
        <w:rPr>
          <w:rFonts w:ascii="Times New Roman" w:hAnsi="Times New Roman"/>
          <w:sz w:val="22"/>
          <w:szCs w:val="22"/>
          <w:lang w:val="cs-CZ"/>
        </w:rPr>
        <w:t xml:space="preserve">ch a </w:t>
      </w:r>
      <w:r>
        <w:rPr>
          <w:rFonts w:ascii="Times New Roman" w:hAnsi="Times New Roman"/>
          <w:sz w:val="22"/>
          <w:szCs w:val="22"/>
          <w:lang w:val="cs-CZ"/>
        </w:rPr>
        <w:t xml:space="preserve">službách </w:t>
      </w:r>
      <w:r w:rsidRPr="008E5462">
        <w:rPr>
          <w:rFonts w:ascii="Times New Roman" w:hAnsi="Times New Roman"/>
          <w:sz w:val="22"/>
          <w:szCs w:val="22"/>
          <w:lang w:val="cs-CZ"/>
        </w:rPr>
        <w:t>specifikovaných v předmětu plnění, či v dalších obdobných technických požadavcích či stavebních řešeních spjatých s předmětem plnění. V</w:t>
      </w:r>
      <w:r w:rsidR="00674DAE">
        <w:rPr>
          <w:rFonts w:ascii="Times New Roman" w:hAnsi="Times New Roman"/>
          <w:sz w:val="22"/>
          <w:szCs w:val="22"/>
          <w:lang w:val="cs-CZ"/>
        </w:rPr>
        <w:t> </w:t>
      </w:r>
      <w:r w:rsidRPr="008E5462">
        <w:rPr>
          <w:rFonts w:ascii="Times New Roman" w:hAnsi="Times New Roman"/>
          <w:sz w:val="22"/>
          <w:szCs w:val="22"/>
          <w:lang w:val="cs-CZ"/>
        </w:rPr>
        <w:t>případě, že objednatel využije tohoto opčního práva, vyzve objednatel zhotovitele k</w:t>
      </w:r>
      <w:r w:rsidR="00AF79E8">
        <w:rPr>
          <w:rFonts w:ascii="Times New Roman" w:hAnsi="Times New Roman"/>
          <w:sz w:val="22"/>
          <w:szCs w:val="22"/>
          <w:lang w:val="cs-CZ"/>
        </w:rPr>
        <w:t> </w:t>
      </w:r>
      <w:r w:rsidRPr="008E5462">
        <w:rPr>
          <w:rFonts w:ascii="Times New Roman" w:hAnsi="Times New Roman"/>
          <w:sz w:val="22"/>
          <w:szCs w:val="22"/>
          <w:lang w:val="cs-CZ"/>
        </w:rPr>
        <w:t>jednání. Objednatel předpokládá, že finanční objem hodnoty opčního práva nepřesáhne 30</w:t>
      </w:r>
      <w:r>
        <w:rPr>
          <w:rFonts w:ascii="Times New Roman" w:hAnsi="Times New Roman"/>
          <w:sz w:val="22"/>
          <w:szCs w:val="22"/>
          <w:lang w:val="cs-CZ"/>
        </w:rPr>
        <w:t xml:space="preserve"> </w:t>
      </w:r>
      <w:r w:rsidRPr="008E5462">
        <w:rPr>
          <w:rFonts w:ascii="Times New Roman" w:hAnsi="Times New Roman"/>
          <w:sz w:val="22"/>
          <w:szCs w:val="22"/>
          <w:lang w:val="cs-CZ"/>
        </w:rPr>
        <w:t xml:space="preserve">% z ceny předmětu plnění. </w:t>
      </w:r>
    </w:p>
    <w:p w14:paraId="3EE3E7E1" w14:textId="77777777" w:rsidR="007945D5" w:rsidRPr="007D0AE5" w:rsidRDefault="007945D5" w:rsidP="00EB235A">
      <w:pPr>
        <w:pStyle w:val="Text"/>
        <w:numPr>
          <w:ilvl w:val="1"/>
          <w:numId w:val="2"/>
        </w:numPr>
        <w:tabs>
          <w:tab w:val="clear" w:pos="227"/>
        </w:tabs>
        <w:spacing w:before="90" w:line="240" w:lineRule="auto"/>
        <w:ind w:left="993" w:hanging="709"/>
        <w:rPr>
          <w:rFonts w:ascii="Times New Roman" w:hAnsi="Times New Roman"/>
          <w:sz w:val="28"/>
          <w:szCs w:val="22"/>
          <w:lang w:val="cs-CZ"/>
        </w:rPr>
      </w:pPr>
      <w:r w:rsidRPr="008E5462">
        <w:rPr>
          <w:rFonts w:ascii="Times New Roman" w:hAnsi="Times New Roman"/>
          <w:sz w:val="22"/>
          <w:lang w:val="cs-CZ" w:eastAsia="en-US"/>
        </w:rPr>
        <w:t>Objednatel si vyhrazuje právo na provedení dodatečných</w:t>
      </w:r>
      <w:r w:rsidR="00674DAE">
        <w:rPr>
          <w:rFonts w:ascii="Times New Roman" w:hAnsi="Times New Roman"/>
          <w:sz w:val="22"/>
          <w:lang w:val="cs-CZ" w:eastAsia="en-US"/>
        </w:rPr>
        <w:t xml:space="preserve"> dodávek,</w:t>
      </w:r>
      <w:r w:rsidRPr="008E5462">
        <w:rPr>
          <w:rFonts w:ascii="Times New Roman" w:hAnsi="Times New Roman"/>
          <w:sz w:val="22"/>
          <w:lang w:val="cs-CZ" w:eastAsia="en-US"/>
        </w:rPr>
        <w:t xml:space="preserve"> stavebních prací či služeb (souhrnně vícepráce), které nebyly obsaženy v původním předmětu plnění a jejichž potřeba vznikla v důsledku nepředvídaných okolností a tyto dodatečné</w:t>
      </w:r>
      <w:r w:rsidR="00674DAE">
        <w:rPr>
          <w:rFonts w:ascii="Times New Roman" w:hAnsi="Times New Roman"/>
          <w:sz w:val="22"/>
          <w:lang w:val="cs-CZ" w:eastAsia="en-US"/>
        </w:rPr>
        <w:t xml:space="preserve"> dodávky,</w:t>
      </w:r>
      <w:r w:rsidRPr="008E5462">
        <w:rPr>
          <w:rFonts w:ascii="Times New Roman" w:hAnsi="Times New Roman"/>
          <w:sz w:val="22"/>
          <w:lang w:val="cs-CZ" w:eastAsia="en-US"/>
        </w:rPr>
        <w:t xml:space="preserve"> stavební práce nebo dodatečné služby jsou nezbytné pro poskytnutí původních</w:t>
      </w:r>
      <w:r w:rsidR="00674DAE">
        <w:rPr>
          <w:rFonts w:ascii="Times New Roman" w:hAnsi="Times New Roman"/>
          <w:sz w:val="22"/>
          <w:lang w:val="cs-CZ" w:eastAsia="en-US"/>
        </w:rPr>
        <w:t xml:space="preserve"> dodávek,</w:t>
      </w:r>
      <w:r w:rsidRPr="008E5462">
        <w:rPr>
          <w:rFonts w:ascii="Times New Roman" w:hAnsi="Times New Roman"/>
          <w:sz w:val="22"/>
          <w:lang w:val="cs-CZ" w:eastAsia="en-US"/>
        </w:rPr>
        <w:t xml:space="preserve"> stavebních prací</w:t>
      </w:r>
      <w:r w:rsidR="00674DAE">
        <w:rPr>
          <w:rFonts w:ascii="Times New Roman" w:hAnsi="Times New Roman"/>
          <w:sz w:val="22"/>
          <w:lang w:val="cs-CZ" w:eastAsia="en-US"/>
        </w:rPr>
        <w:t xml:space="preserve"> či služeb</w:t>
      </w:r>
      <w:r w:rsidRPr="008E5462">
        <w:rPr>
          <w:rFonts w:ascii="Times New Roman" w:hAnsi="Times New Roman"/>
          <w:sz w:val="22"/>
          <w:lang w:val="cs-CZ" w:eastAsia="en-US"/>
        </w:rPr>
        <w:t>. Tyto práce jsou oprávněni odsouhlasit zástupci objednatele uvedení v čl.</w:t>
      </w:r>
      <w:r w:rsidR="00674DAE">
        <w:rPr>
          <w:rFonts w:ascii="Times New Roman" w:hAnsi="Times New Roman"/>
          <w:sz w:val="22"/>
          <w:lang w:val="cs-CZ" w:eastAsia="en-US"/>
        </w:rPr>
        <w:t> </w:t>
      </w:r>
      <w:r w:rsidRPr="008E5462">
        <w:rPr>
          <w:rFonts w:ascii="Times New Roman" w:hAnsi="Times New Roman"/>
          <w:sz w:val="22"/>
          <w:lang w:val="cs-CZ" w:eastAsia="en-US"/>
        </w:rPr>
        <w:t xml:space="preserve">I </w:t>
      </w:r>
      <w:r>
        <w:rPr>
          <w:rFonts w:ascii="Times New Roman" w:hAnsi="Times New Roman"/>
          <w:sz w:val="22"/>
          <w:lang w:val="cs-CZ" w:eastAsia="en-US"/>
        </w:rPr>
        <w:t xml:space="preserve">smlouvy </w:t>
      </w:r>
      <w:r w:rsidRPr="008E5462">
        <w:rPr>
          <w:rFonts w:ascii="Times New Roman" w:hAnsi="Times New Roman"/>
          <w:sz w:val="22"/>
          <w:lang w:val="cs-CZ" w:eastAsia="en-US"/>
        </w:rPr>
        <w:t xml:space="preserve">oprávněni ve věcech technických, a to i každý samostatně. Celkový rozsah těchto prací </w:t>
      </w:r>
      <w:r>
        <w:rPr>
          <w:rFonts w:ascii="Times New Roman" w:hAnsi="Times New Roman"/>
          <w:sz w:val="22"/>
          <w:lang w:val="cs-CZ" w:eastAsia="en-US"/>
        </w:rPr>
        <w:t xml:space="preserve">(víceprací a méněprací) </w:t>
      </w:r>
      <w:r w:rsidRPr="008E5462">
        <w:rPr>
          <w:rFonts w:ascii="Times New Roman" w:hAnsi="Times New Roman"/>
          <w:sz w:val="22"/>
          <w:lang w:val="cs-CZ" w:eastAsia="en-US"/>
        </w:rPr>
        <w:t>nesmí překročit v</w:t>
      </w:r>
      <w:r>
        <w:rPr>
          <w:rFonts w:ascii="Times New Roman" w:hAnsi="Times New Roman"/>
          <w:sz w:val="22"/>
          <w:lang w:val="cs-CZ" w:eastAsia="en-US"/>
        </w:rPr>
        <w:t xml:space="preserve"> absolutním </w:t>
      </w:r>
      <w:r w:rsidRPr="008E5462">
        <w:rPr>
          <w:rFonts w:ascii="Times New Roman" w:hAnsi="Times New Roman"/>
          <w:sz w:val="22"/>
          <w:lang w:val="cs-CZ" w:eastAsia="en-US"/>
        </w:rPr>
        <w:t>součtu 50 % z původní ceny za provedení díla dle této smlouvy</w:t>
      </w:r>
      <w:r w:rsidR="004277BC">
        <w:rPr>
          <w:rFonts w:ascii="Times New Roman" w:hAnsi="Times New Roman"/>
          <w:sz w:val="22"/>
          <w:lang w:val="cs-CZ" w:eastAsia="en-US"/>
        </w:rPr>
        <w:t>, tzn. sčítá se rozšíření předmětu plnění, jeho zmenšení (zúžení) i záměny (neprovedení)</w:t>
      </w:r>
      <w:r w:rsidRPr="008E5462">
        <w:rPr>
          <w:rFonts w:ascii="Times New Roman" w:hAnsi="Times New Roman"/>
          <w:sz w:val="22"/>
          <w:lang w:val="cs-CZ" w:eastAsia="en-US"/>
        </w:rPr>
        <w:t>.</w:t>
      </w:r>
    </w:p>
    <w:p w14:paraId="484371CA" w14:textId="77777777" w:rsidR="00FC7EFC" w:rsidRDefault="00E702D4" w:rsidP="007313C0">
      <w:pPr>
        <w:pStyle w:val="Nadpis1"/>
        <w:tabs>
          <w:tab w:val="clear" w:pos="709"/>
          <w:tab w:val="left" w:pos="993"/>
        </w:tabs>
        <w:ind w:left="993" w:hanging="709"/>
        <w:jc w:val="center"/>
      </w:pPr>
      <w:r>
        <w:t>Místo plnění</w:t>
      </w:r>
    </w:p>
    <w:p w14:paraId="5E711E0F" w14:textId="77777777" w:rsidR="00FC7EFC" w:rsidRDefault="00E702D4" w:rsidP="00EB235A">
      <w:pPr>
        <w:pStyle w:val="Odstavecseseznamem"/>
        <w:tabs>
          <w:tab w:val="clear" w:pos="709"/>
          <w:tab w:val="left" w:pos="993"/>
        </w:tabs>
        <w:ind w:left="993" w:hanging="709"/>
        <w:jc w:val="both"/>
      </w:pPr>
      <w:r w:rsidRPr="00CC0C3C">
        <w:t>Místem</w:t>
      </w:r>
      <w:r w:rsidR="006B78C9">
        <w:t xml:space="preserve"> plnění j</w:t>
      </w:r>
      <w:r w:rsidR="0086325C">
        <w:t>e</w:t>
      </w:r>
      <w:r w:rsidR="006B78C9">
        <w:t xml:space="preserve"> tramvaj</w:t>
      </w:r>
      <w:r w:rsidR="00A04FE3">
        <w:t>ov</w:t>
      </w:r>
      <w:r w:rsidR="0086325C">
        <w:t>é</w:t>
      </w:r>
      <w:r w:rsidR="00A04FE3">
        <w:t xml:space="preserve"> nástupiště </w:t>
      </w:r>
      <w:r w:rsidR="007F3B38">
        <w:t xml:space="preserve">zastávky </w:t>
      </w:r>
      <w:r w:rsidR="00882EB7">
        <w:t>Důl Zárubek</w:t>
      </w:r>
      <w:r w:rsidR="0086325C">
        <w:t xml:space="preserve"> směr centrum </w:t>
      </w:r>
      <w:r w:rsidR="00882EB7">
        <w:t>na ul. Počáteční v Ostravě</w:t>
      </w:r>
      <w:r w:rsidRPr="000D6AC3">
        <w:t>,</w:t>
      </w:r>
      <w:r w:rsidRPr="00250C4B">
        <w:t xml:space="preserve"> včetně přilehlého okolí</w:t>
      </w:r>
      <w:r>
        <w:t>,</w:t>
      </w:r>
      <w:r w:rsidRPr="00250C4B">
        <w:t xml:space="preserve"> vše v </w:t>
      </w:r>
      <w:r w:rsidR="003B6FE1">
        <w:t>působnosti zadavatele</w:t>
      </w:r>
      <w:r>
        <w:t>.</w:t>
      </w:r>
    </w:p>
    <w:p w14:paraId="349B10D3" w14:textId="77777777" w:rsidR="00FC7EFC" w:rsidRDefault="00E702D4" w:rsidP="00EB235A">
      <w:pPr>
        <w:pStyle w:val="Odstavecseseznamem"/>
        <w:tabs>
          <w:tab w:val="clear" w:pos="709"/>
          <w:tab w:val="left" w:pos="993"/>
        </w:tabs>
        <w:ind w:left="993" w:hanging="709"/>
        <w:jc w:val="both"/>
      </w:pPr>
      <w:r w:rsidRPr="00250C4B">
        <w:lastRenderedPageBreak/>
        <w:t>Zhotovitel prohlašuje,</w:t>
      </w:r>
      <w:r w:rsidR="006B78C9">
        <w:t xml:space="preserve"> že je mu místo realizace prací</w:t>
      </w:r>
      <w:r w:rsidRPr="00250C4B">
        <w:t xml:space="preserve"> známo a rovněž tak js</w:t>
      </w:r>
      <w:r w:rsidR="00590218">
        <w:t>ou mu známy technické</w:t>
      </w:r>
      <w:r w:rsidRPr="00250C4B">
        <w:t xml:space="preserve"> vlastnosti pozemků pro zhotovení stavby, k</w:t>
      </w:r>
      <w:r w:rsidR="006B78C9">
        <w:t>teré mohl zjist</w:t>
      </w:r>
      <w:r w:rsidR="00590218">
        <w:t>it</w:t>
      </w:r>
      <w:r w:rsidRPr="00250C4B">
        <w:t xml:space="preserve"> vykonáním běžné prohlídky staveniště.</w:t>
      </w:r>
    </w:p>
    <w:p w14:paraId="3BE12D4B" w14:textId="77777777" w:rsidR="00FC7EFC" w:rsidRDefault="00F666F6" w:rsidP="00EB235A">
      <w:pPr>
        <w:pStyle w:val="Nadpis1"/>
        <w:tabs>
          <w:tab w:val="clear" w:pos="709"/>
          <w:tab w:val="left" w:pos="993"/>
        </w:tabs>
        <w:ind w:left="993" w:hanging="709"/>
        <w:jc w:val="center"/>
      </w:pPr>
      <w:r w:rsidRPr="00250C4B">
        <w:t>Termín plnění a dokončení díla</w:t>
      </w:r>
    </w:p>
    <w:p w14:paraId="48936A64" w14:textId="77777777" w:rsidR="00F666F6" w:rsidRPr="007D3A8A" w:rsidRDefault="000B1BF9" w:rsidP="00EB235A">
      <w:pPr>
        <w:pStyle w:val="Odstavecseseznamem"/>
        <w:tabs>
          <w:tab w:val="clear" w:pos="709"/>
          <w:tab w:val="left" w:pos="993"/>
        </w:tabs>
        <w:spacing w:before="60"/>
        <w:ind w:left="993" w:right="-51" w:hanging="709"/>
        <w:jc w:val="both"/>
        <w:rPr>
          <w:i/>
          <w:color w:val="00B0F0"/>
        </w:rPr>
      </w:pPr>
      <w:r>
        <w:t>D</w:t>
      </w:r>
      <w:r w:rsidR="003475E3" w:rsidRPr="000B1BF9">
        <w:t>ílo v rozsahu předmětu plnění dle článku II. této smlouvy bude dokončeno a předáno do</w:t>
      </w:r>
      <w:r w:rsidR="00A04FE3">
        <w:t xml:space="preserve"> </w:t>
      </w:r>
      <w:r w:rsidR="001109D3">
        <w:t>2</w:t>
      </w:r>
      <w:r w:rsidR="0086325C">
        <w:t>0</w:t>
      </w:r>
      <w:r w:rsidR="005C76F7">
        <w:t xml:space="preserve"> </w:t>
      </w:r>
      <w:r w:rsidR="003475E3" w:rsidRPr="000B1BF9">
        <w:t>kalendářních dnů od předání a převzetí místa plnění (staveniště)</w:t>
      </w:r>
      <w:r w:rsidR="001109D3">
        <w:t>, včetně vyklizení staveniště po ukončení prací,</w:t>
      </w:r>
      <w:r w:rsidR="003475E3" w:rsidRPr="000B1BF9">
        <w:t xml:space="preserve"> dle </w:t>
      </w:r>
      <w:r w:rsidR="00027CF9">
        <w:t xml:space="preserve">bodu 11.2 </w:t>
      </w:r>
      <w:r w:rsidR="003475E3" w:rsidRPr="000B1BF9">
        <w:t>této smlouvy</w:t>
      </w:r>
      <w:r w:rsidR="00F666F6" w:rsidRPr="000B1BF9">
        <w:t>.</w:t>
      </w:r>
      <w:r w:rsidR="002A5954">
        <w:t xml:space="preserve"> </w:t>
      </w:r>
      <w:r w:rsidR="00127D4E">
        <w:t>Do</w:t>
      </w:r>
      <w:r w:rsidR="00A04FE3">
        <w:t xml:space="preserve">ba plnění díla je v období </w:t>
      </w:r>
      <w:r w:rsidR="005C76F7">
        <w:t xml:space="preserve"> </w:t>
      </w:r>
      <w:r w:rsidR="0086325C">
        <w:t>červen</w:t>
      </w:r>
      <w:r w:rsidR="00674DAE">
        <w:t xml:space="preserve"> </w:t>
      </w:r>
      <w:r w:rsidR="0086325C">
        <w:t>-</w:t>
      </w:r>
      <w:r w:rsidR="00674DAE">
        <w:t xml:space="preserve"> </w:t>
      </w:r>
      <w:r w:rsidR="0086325C">
        <w:t>říjen</w:t>
      </w:r>
      <w:r w:rsidR="00674DAE">
        <w:t xml:space="preserve"> </w:t>
      </w:r>
      <w:r w:rsidR="003613BB">
        <w:t>201</w:t>
      </w:r>
      <w:r w:rsidR="0086325C">
        <w:t>9</w:t>
      </w:r>
      <w:r w:rsidR="00127D4E">
        <w:t>.</w:t>
      </w:r>
      <w:r w:rsidR="00F666F6" w:rsidRPr="000B1BF9">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předání a</w:t>
      </w:r>
      <w:r w:rsidR="00674DAE">
        <w:t> </w:t>
      </w:r>
      <w:r w:rsidR="00185224">
        <w:t xml:space="preserve">převzetí </w:t>
      </w:r>
      <w:r w:rsidR="00590218">
        <w:t>staveniště</w:t>
      </w:r>
      <w:r w:rsidR="00027CF9">
        <w:t>.</w:t>
      </w:r>
      <w:r w:rsidR="005C76F7">
        <w:rPr>
          <w:i/>
          <w:color w:val="00B0F0"/>
        </w:rPr>
        <w:t xml:space="preserve"> </w:t>
      </w:r>
    </w:p>
    <w:p w14:paraId="5A65577E" w14:textId="77777777"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14:paraId="7CDA5C74" w14:textId="77777777" w:rsidR="00FC7EFC" w:rsidRDefault="00F666F6" w:rsidP="007313C0">
      <w:pPr>
        <w:pStyle w:val="odrka"/>
        <w:tabs>
          <w:tab w:val="left" w:pos="993"/>
        </w:tabs>
        <w:ind w:left="993" w:firstLine="0"/>
        <w:jc w:val="both"/>
      </w:pPr>
      <w:r w:rsidRPr="00CC0C3C">
        <w:t>vzniknou-li v průběhu provádění díla překážky na straně objednatele;</w:t>
      </w:r>
    </w:p>
    <w:p w14:paraId="6019CC9E" w14:textId="77777777"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14:paraId="58CBBA9D" w14:textId="77777777"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14:paraId="1AC3047C" w14:textId="77777777"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468FCEA8" w14:textId="77777777" w:rsidR="00A04FE3" w:rsidRDefault="003613BB" w:rsidP="007313C0">
      <w:pPr>
        <w:pStyle w:val="odrka"/>
        <w:tabs>
          <w:tab w:val="left" w:pos="993"/>
        </w:tabs>
        <w:jc w:val="both"/>
      </w:pPr>
      <w:r>
        <w:t>v</w:t>
      </w:r>
      <w:r w:rsidR="00A04FE3">
        <w:t> případě nepříznivých klimatických podmínek</w:t>
      </w:r>
      <w:r>
        <w:t xml:space="preserve"> a to o dobu jejich trvání podloženou zápisem v</w:t>
      </w:r>
      <w:r w:rsidR="002C422A">
        <w:t> </w:t>
      </w:r>
      <w:r>
        <w:t>SD</w:t>
      </w:r>
      <w:r w:rsidR="002C422A">
        <w:t>.</w:t>
      </w:r>
    </w:p>
    <w:p w14:paraId="15F7D30F" w14:textId="77777777"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5F6899A0" w14:textId="77777777" w:rsidR="00FC7EFC" w:rsidRDefault="00AB5225">
      <w:pPr>
        <w:pStyle w:val="Nadpis1"/>
        <w:jc w:val="center"/>
      </w:pPr>
      <w:r>
        <w:t xml:space="preserve"> </w:t>
      </w:r>
      <w:r w:rsidR="00F666F6" w:rsidRPr="00250C4B">
        <w:t xml:space="preserve">Cena předmětu </w:t>
      </w:r>
      <w:r w:rsidR="00F666F6" w:rsidRPr="003E0A6E">
        <w:t>smlouvy</w:t>
      </w:r>
    </w:p>
    <w:p w14:paraId="4ADA6B49" w14:textId="77777777" w:rsidR="00FC7EFC" w:rsidRDefault="00F666F6" w:rsidP="007313C0">
      <w:pPr>
        <w:pStyle w:val="Odstavecseseznamem"/>
        <w:tabs>
          <w:tab w:val="clear" w:pos="709"/>
          <w:tab w:val="left" w:pos="993"/>
        </w:tabs>
        <w:ind w:left="993" w:hanging="709"/>
        <w:jc w:val="both"/>
      </w:pPr>
      <w:r w:rsidRPr="00250C4B">
        <w:t xml:space="preserve">Cena je stanovena ve smyslu nabídky zhotovitele jako cena nejvýše přípustná, obsahující veškeré náklady </w:t>
      </w:r>
      <w:r w:rsidRPr="003E72CF">
        <w:t>na provedení předmětu plnění (zahrnuje mimo jiné i poplatky dotčeným o</w:t>
      </w:r>
      <w:r w:rsidR="00590218">
        <w:t>rgánům a institucí</w:t>
      </w:r>
      <w:r w:rsidR="00674DAE">
        <w:t>m</w:t>
      </w:r>
      <w:r w:rsidRPr="003E72CF">
        <w:t>, atd.), platná po celou dobu provádění díla, překročitelná</w:t>
      </w:r>
      <w:r w:rsidRPr="00250C4B">
        <w:t xml:space="preserve"> pouze při splnění podmínek, uvedených v bodě 6.5.</w:t>
      </w:r>
    </w:p>
    <w:p w14:paraId="3852B965" w14:textId="77777777" w:rsidR="001E56C0" w:rsidRDefault="001E56C0">
      <w:pPr>
        <w:pStyle w:val="Odstavecseseznamem"/>
        <w:numPr>
          <w:ilvl w:val="0"/>
          <w:numId w:val="0"/>
        </w:numPr>
        <w:tabs>
          <w:tab w:val="clear" w:pos="709"/>
          <w:tab w:val="left" w:pos="993"/>
        </w:tabs>
        <w:spacing w:before="0"/>
        <w:ind w:left="993" w:hanging="709"/>
      </w:pPr>
    </w:p>
    <w:p w14:paraId="589F246B" w14:textId="77777777" w:rsidR="001E56C0" w:rsidRDefault="00F666F6">
      <w:pPr>
        <w:tabs>
          <w:tab w:val="left" w:pos="993"/>
        </w:tabs>
        <w:spacing w:line="240" w:lineRule="auto"/>
        <w:ind w:left="993" w:hanging="709"/>
        <w:jc w:val="center"/>
        <w:rPr>
          <w:rFonts w:ascii="Times New Roman" w:hAnsi="Times New Roman"/>
          <w:b/>
          <w:sz w:val="22"/>
          <w:szCs w:val="22"/>
          <w:lang w:val="cs-CZ"/>
        </w:rPr>
      </w:pPr>
      <w:r w:rsidRPr="00250C4B">
        <w:rPr>
          <w:rFonts w:ascii="Times New Roman" w:hAnsi="Times New Roman"/>
          <w:b/>
          <w:sz w:val="22"/>
          <w:szCs w:val="22"/>
          <w:lang w:val="cs-CZ"/>
        </w:rPr>
        <w:t>Cena bez DPH:</w:t>
      </w:r>
      <w:r w:rsidRPr="00250C4B">
        <w:rPr>
          <w:rFonts w:ascii="Times New Roman" w:hAnsi="Times New Roman"/>
          <w:b/>
          <w:sz w:val="22"/>
          <w:szCs w:val="22"/>
          <w:lang w:val="cs-CZ"/>
        </w:rPr>
        <w:tab/>
      </w:r>
      <w:r w:rsidR="003613BB">
        <w:rPr>
          <w:rFonts w:ascii="Times New Roman" w:hAnsi="Times New Roman"/>
          <w:b/>
          <w:sz w:val="22"/>
          <w:szCs w:val="22"/>
          <w:lang w:val="cs-CZ"/>
        </w:rPr>
        <w:t>……………</w:t>
      </w:r>
      <w:r w:rsidR="008D4896">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6C44F6B5" w14:textId="77777777" w:rsidR="00C54941" w:rsidRPr="001779D7" w:rsidRDefault="00C54941" w:rsidP="00C54941">
      <w:pPr>
        <w:tabs>
          <w:tab w:val="left" w:pos="993"/>
        </w:tabs>
        <w:spacing w:line="240" w:lineRule="auto"/>
        <w:ind w:left="993" w:hanging="709"/>
        <w:jc w:val="center"/>
        <w:rPr>
          <w:rFonts w:ascii="Times New Roman" w:hAnsi="Times New Roman"/>
          <w:b/>
          <w:sz w:val="22"/>
          <w:szCs w:val="22"/>
          <w:lang w:val="cs-CZ"/>
        </w:rPr>
      </w:pPr>
      <w:r w:rsidRPr="0041717B">
        <w:rPr>
          <w:rFonts w:ascii="Times New Roman" w:hAnsi="Times New Roman"/>
          <w:i/>
          <w:color w:val="00B0F0"/>
          <w:sz w:val="22"/>
          <w:szCs w:val="22"/>
        </w:rPr>
        <w:t>(Doplní zhotovitel, poté poznámku vymaže</w:t>
      </w:r>
      <w:r>
        <w:rPr>
          <w:rFonts w:ascii="Times New Roman" w:hAnsi="Times New Roman"/>
          <w:i/>
          <w:color w:val="00B0F0"/>
          <w:sz w:val="22"/>
          <w:szCs w:val="22"/>
        </w:rPr>
        <w:t>.</w:t>
      </w:r>
      <w:r w:rsidRPr="0041717B">
        <w:rPr>
          <w:rFonts w:ascii="Times New Roman" w:hAnsi="Times New Roman"/>
          <w:i/>
          <w:color w:val="00B0F0"/>
          <w:sz w:val="22"/>
          <w:szCs w:val="22"/>
        </w:rPr>
        <w:t>)</w:t>
      </w:r>
    </w:p>
    <w:p w14:paraId="2CB975CA" w14:textId="77777777" w:rsidR="001E56C0" w:rsidRDefault="00F666F6">
      <w:pPr>
        <w:pStyle w:val="Odstavecseseznamem"/>
        <w:tabs>
          <w:tab w:val="clear" w:pos="709"/>
          <w:tab w:val="left" w:pos="993"/>
        </w:tabs>
        <w:spacing w:before="0"/>
        <w:ind w:left="993" w:right="23" w:hanging="709"/>
        <w:jc w:val="both"/>
        <w:rPr>
          <w:i/>
          <w:color w:val="00B0F0"/>
        </w:rPr>
      </w:pPr>
      <w:r w:rsidRPr="00250C4B">
        <w:t xml:space="preserve">Cena je určena jako součet cen položek </w:t>
      </w:r>
      <w:r w:rsidR="00CB736F">
        <w:t>zadavatelského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A43DFB" w:rsidRPr="007D3A8A">
        <w:t>„</w:t>
      </w:r>
      <w:r w:rsidR="00182146" w:rsidRPr="00182146">
        <w:t>Dodávka a montáž</w:t>
      </w:r>
      <w:r w:rsidR="001109D3">
        <w:t xml:space="preserve"> ocelového </w:t>
      </w:r>
      <w:r w:rsidR="00182146" w:rsidRPr="00182146">
        <w:t>přístřešku</w:t>
      </w:r>
      <w:r w:rsidR="005554AC">
        <w:t xml:space="preserve"> MHD</w:t>
      </w:r>
      <w:r w:rsidR="00182146" w:rsidRPr="00182146">
        <w:t xml:space="preserve"> na tramvajovou zastávku Důl Zárubek</w:t>
      </w:r>
      <w:r w:rsidR="003613BB">
        <w:t xml:space="preserve">“ </w:t>
      </w:r>
      <w:r w:rsidR="00A43DFB" w:rsidRPr="00250C4B">
        <w:t>ze</w:t>
      </w:r>
      <w:r w:rsidRPr="00250C4B">
        <w:t xml:space="preserve"> dne </w:t>
      </w:r>
      <w:r w:rsidR="003613BB">
        <w:t>……………….</w:t>
      </w:r>
      <w:r w:rsidR="005E3F7B" w:rsidRPr="00591370">
        <w:rPr>
          <w:i/>
          <w:color w:val="00B0F0"/>
        </w:rPr>
        <w:t>(Doplní zhotovitel, poté poznámku vymaže</w:t>
      </w:r>
      <w:r w:rsidR="00811D5B">
        <w:rPr>
          <w:i/>
          <w:color w:val="00B0F0"/>
        </w:rPr>
        <w:t>.</w:t>
      </w:r>
      <w:r w:rsidR="005E3F7B" w:rsidRPr="00591370">
        <w:rPr>
          <w:i/>
          <w:color w:val="00B0F0"/>
        </w:rPr>
        <w:t>)</w:t>
      </w:r>
      <w:r w:rsidR="005E3F7B">
        <w:rPr>
          <w:i/>
          <w:color w:val="00B0F0"/>
        </w:rPr>
        <w:t xml:space="preserve"> </w:t>
      </w:r>
      <w:r w:rsidR="00094CA7">
        <w:t xml:space="preserve">a </w:t>
      </w:r>
      <w:r w:rsidR="009457EF">
        <w:t>je přílohou č. 3 S</w:t>
      </w:r>
      <w:r w:rsidR="00674DAE">
        <w:t>o</w:t>
      </w:r>
      <w:r w:rsidR="009457EF">
        <w:t>D</w:t>
      </w:r>
      <w:r w:rsidR="00094CA7">
        <w:t>.</w:t>
      </w:r>
    </w:p>
    <w:p w14:paraId="61E89FEC" w14:textId="77777777"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344BFCE6" w14:textId="77777777"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14:paraId="6231C710" w14:textId="77777777" w:rsidR="00E15B7C" w:rsidRDefault="00F666F6">
      <w:pPr>
        <w:pStyle w:val="Odstavecseseznamem"/>
        <w:tabs>
          <w:tab w:val="clear" w:pos="709"/>
          <w:tab w:val="left" w:pos="993"/>
        </w:tabs>
        <w:ind w:left="993" w:hanging="709"/>
        <w:jc w:val="both"/>
      </w:pPr>
      <w:r w:rsidRPr="00250C4B">
        <w:t>Výši sjednané ceny lze překročit pouze</w:t>
      </w:r>
      <w:r w:rsidR="002F6D7A">
        <w:t xml:space="preserve"> na základě dohody obou smluvních stran formou písemného dodatku k této smlouvě, a</w:t>
      </w:r>
      <w:r w:rsidRPr="00250C4B">
        <w:t xml:space="preserve"> </w:t>
      </w:r>
      <w:r w:rsidR="002F6D7A">
        <w:t xml:space="preserve">to pouze </w:t>
      </w:r>
      <w:r w:rsidRPr="00250C4B">
        <w:t>v případě:</w:t>
      </w:r>
    </w:p>
    <w:p w14:paraId="2AAEA3E7" w14:textId="77777777" w:rsidR="00FC7EFC" w:rsidRDefault="00EC2305" w:rsidP="007313C0">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w:t>
      </w:r>
      <w:r w:rsidR="004277BC">
        <w:t>3.2</w:t>
      </w:r>
      <w:r w:rsidR="00581CE5">
        <w:t xml:space="preserve"> </w:t>
      </w:r>
      <w:r w:rsidR="0051486A">
        <w:t>a 3.1 této smlouvy</w:t>
      </w:r>
      <w:r w:rsidR="00F666F6" w:rsidRPr="00250C4B">
        <w:t xml:space="preserve">, a to však pouze a výlučně, na základě písemného požadavku ze strany </w:t>
      </w:r>
      <w:r w:rsidR="00F666F6" w:rsidRPr="002A3498">
        <w:rPr>
          <w:color w:val="auto"/>
        </w:rPr>
        <w:t>objednatele</w:t>
      </w:r>
      <w:r w:rsidR="00F666F6" w:rsidRPr="00250C4B">
        <w:t>;</w:t>
      </w:r>
    </w:p>
    <w:p w14:paraId="08D2AEC3" w14:textId="77777777" w:rsidR="00FC7EFC" w:rsidRDefault="00F666F6" w:rsidP="007313C0">
      <w:pPr>
        <w:pStyle w:val="odrka"/>
        <w:jc w:val="both"/>
      </w:pPr>
      <w:r w:rsidRPr="00250C4B">
        <w:lastRenderedPageBreak/>
        <w:t>pokud v průběhu plnění dojde ke změnám legislativních či technických předpisů a norem, které budou mít prokazatelný vliv na výši sjednané ceny.</w:t>
      </w:r>
    </w:p>
    <w:p w14:paraId="15871A27" w14:textId="77777777"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14:paraId="7B02FD31" w14:textId="77777777"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3CB83564" w14:textId="77777777"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 xml:space="preserve">č. </w:t>
      </w:r>
      <w:r w:rsidR="00F60499">
        <w:t>3</w:t>
      </w:r>
      <w:r w:rsidRPr="009429FF">
        <w:t xml:space="preserve">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ÚRS Praha v cenové úrovni příslušné roku podání nabídky zhotovitelem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01E50916" w14:textId="77777777" w:rsidR="00FC7EFC" w:rsidRDefault="00F666F6" w:rsidP="007313C0">
      <w:pPr>
        <w:pStyle w:val="Nadpis1"/>
        <w:tabs>
          <w:tab w:val="clear" w:pos="709"/>
          <w:tab w:val="left" w:pos="993"/>
        </w:tabs>
        <w:ind w:left="993" w:hanging="709"/>
        <w:jc w:val="center"/>
      </w:pPr>
      <w:r w:rsidRPr="009429FF">
        <w:t>Platební podmínky</w:t>
      </w:r>
    </w:p>
    <w:p w14:paraId="4A9A369B" w14:textId="77777777"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w:t>
      </w:r>
      <w:r w:rsidR="00E66F9A">
        <w:t>y</w:t>
      </w:r>
      <w:r w:rsidRPr="009429FF">
        <w:t xml:space="preserve"> (</w:t>
      </w:r>
      <w:r w:rsidR="00E66F9A" w:rsidRPr="009429FF">
        <w:t>daňov</w:t>
      </w:r>
      <w:r w:rsidR="00E66F9A">
        <w:t>ého</w:t>
      </w:r>
      <w:r w:rsidR="00E66F9A" w:rsidRPr="009429FF">
        <w:t xml:space="preserve"> doklad</w:t>
      </w:r>
      <w:r w:rsidR="00E66F9A">
        <w:t>u</w:t>
      </w:r>
      <w:r w:rsidRPr="009429FF">
        <w:t xml:space="preserve">) </w:t>
      </w:r>
      <w:r w:rsidR="00E66F9A" w:rsidRPr="009429FF">
        <w:t>vystaven</w:t>
      </w:r>
      <w:r w:rsidR="00E66F9A">
        <w:t>é</w:t>
      </w:r>
      <w:r w:rsidR="00E66F9A" w:rsidRPr="009429FF">
        <w:t xml:space="preserve"> </w:t>
      </w:r>
      <w:r w:rsidRPr="009429FF">
        <w:t xml:space="preserve">zhotovitelem do 15 dnů ode dne uskutečnění zdanitelného plnění. </w:t>
      </w:r>
      <w:r w:rsidR="00E66F9A">
        <w:t xml:space="preserve">Dnem uskutečnění zdanitelného plnění bude </w:t>
      </w:r>
      <w:r w:rsidRPr="009429FF">
        <w:t>den předání a převzetí celkového díla stvrzený oběma smluvními stranami zápisem. Nedílnou součástí faktur</w:t>
      </w:r>
      <w:r w:rsidR="00E66F9A">
        <w:t>y</w:t>
      </w:r>
      <w:r w:rsidRPr="009429FF">
        <w:t xml:space="preserve"> bude</w:t>
      </w:r>
      <w:r w:rsidR="00AC69BE">
        <w:t xml:space="preserve"> </w:t>
      </w:r>
      <w:r w:rsidRPr="009429FF">
        <w:t>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Dodatečné práce</w:t>
      </w:r>
      <w:r w:rsidR="00D403CB" w:rsidRPr="009429FF">
        <w:t xml:space="preserve"> a dodávky</w:t>
      </w:r>
      <w:r w:rsidR="007225BD" w:rsidRPr="009429FF">
        <w:t xml:space="preserve"> dle bodu </w:t>
      </w:r>
      <w:r w:rsidR="002F68C2">
        <w:t xml:space="preserve">3.2 </w:t>
      </w:r>
      <w:r w:rsidR="007225BD" w:rsidRPr="009429FF">
        <w:t>a nové stavební práce dle bodu 3.1 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14:paraId="192DB932" w14:textId="77777777" w:rsidR="00FC7EFC" w:rsidRDefault="00F666F6" w:rsidP="007313C0">
      <w:pPr>
        <w:pStyle w:val="Odstavecseseznamem"/>
        <w:tabs>
          <w:tab w:val="clear" w:pos="709"/>
          <w:tab w:val="left" w:pos="993"/>
        </w:tabs>
        <w:ind w:left="993" w:hanging="709"/>
        <w:jc w:val="both"/>
      </w:pPr>
      <w:r w:rsidRPr="009429FF">
        <w:t>U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pokud se smluvní strany nedohodnou písemně jinak</w:t>
      </w:r>
      <w:r w:rsidRPr="005378A7">
        <w:t xml:space="preserve">. Pokud vady a nedodělky zjištěny nebudou, bude pozastávka uvolněna </w:t>
      </w:r>
      <w:r w:rsidR="002D5690">
        <w:t>ve lhůtě splatnosti faktury</w:t>
      </w:r>
      <w:r w:rsidRPr="00250C4B">
        <w:t>.</w:t>
      </w:r>
    </w:p>
    <w:p w14:paraId="0A267854" w14:textId="77777777" w:rsidR="00FC7EFC" w:rsidRDefault="00F666F6" w:rsidP="007313C0">
      <w:pPr>
        <w:pStyle w:val="Odstavecseseznamem"/>
        <w:tabs>
          <w:tab w:val="clear" w:pos="709"/>
          <w:tab w:val="left" w:pos="993"/>
        </w:tabs>
        <w:ind w:left="993" w:hanging="709"/>
        <w:jc w:val="both"/>
      </w:pPr>
      <w:r w:rsidRPr="00250C4B">
        <w:t>Smluvní strany se dohodly na splatnosti faktur</w:t>
      </w:r>
      <w:r w:rsidR="00E66F9A">
        <w:t>y</w:t>
      </w:r>
      <w:r w:rsidRPr="00250C4B">
        <w:t xml:space="preserve"> 30 kalendářních dnů ode dne </w:t>
      </w:r>
      <w:r w:rsidR="00E66F9A" w:rsidRPr="00250C4B">
        <w:t>jej</w:t>
      </w:r>
      <w:r w:rsidR="00E66F9A">
        <w:t>ího</w:t>
      </w:r>
      <w:r w:rsidR="00E66F9A" w:rsidRPr="00250C4B">
        <w:t xml:space="preserve"> </w:t>
      </w:r>
      <w:r w:rsidRPr="00250C4B">
        <w:t>doručení objednateli</w:t>
      </w:r>
      <w:r w:rsidR="00E66F9A">
        <w:t>.</w:t>
      </w:r>
      <w:r w:rsidRPr="00250C4B">
        <w:t xml:space="preserve"> </w:t>
      </w:r>
    </w:p>
    <w:p w14:paraId="00E2D4BC" w14:textId="77777777" w:rsidR="00FC7EFC" w:rsidRDefault="00F666F6" w:rsidP="007313C0">
      <w:pPr>
        <w:pStyle w:val="Odstavecseseznamem"/>
        <w:tabs>
          <w:tab w:val="clear" w:pos="709"/>
          <w:tab w:val="left" w:pos="993"/>
        </w:tabs>
        <w:ind w:left="993" w:hanging="709"/>
        <w:jc w:val="both"/>
      </w:pPr>
      <w:r w:rsidRPr="00250C4B">
        <w:t xml:space="preserve">Pokud </w:t>
      </w:r>
      <w:r w:rsidR="00E66F9A" w:rsidRPr="00250C4B">
        <w:t>faktur</w:t>
      </w:r>
      <w:r w:rsidR="00E66F9A">
        <w:t>a</w:t>
      </w:r>
      <w:r w:rsidR="00E66F9A" w:rsidRPr="00250C4B">
        <w:t xml:space="preserve"> nebud</w:t>
      </w:r>
      <w:r w:rsidR="00E66F9A">
        <w:t>e</w:t>
      </w:r>
      <w:r w:rsidR="00E66F9A" w:rsidRPr="00250C4B">
        <w:t xml:space="preserve"> </w:t>
      </w:r>
      <w:r w:rsidRPr="00250C4B">
        <w:t xml:space="preserve">obsahovat předepsané náležitosti, je objednatel oprávněn vrátit </w:t>
      </w:r>
      <w:r w:rsidR="00E66F9A" w:rsidRPr="00250C4B">
        <w:t>j</w:t>
      </w:r>
      <w:r w:rsidR="00E66F9A">
        <w:t>i</w:t>
      </w:r>
      <w:r w:rsidR="00E66F9A" w:rsidRPr="00250C4B">
        <w:t xml:space="preserve"> </w:t>
      </w:r>
      <w:r w:rsidRPr="00250C4B">
        <w:t xml:space="preserve">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1907D5D7" w14:textId="77777777"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14:paraId="5CA34CA8" w14:textId="77777777"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14:paraId="7FC0AD2B" w14:textId="77777777" w:rsidR="00FC7EFC" w:rsidRDefault="00F666F6" w:rsidP="007313C0">
      <w:pPr>
        <w:pStyle w:val="Odstavecseseznamem"/>
        <w:tabs>
          <w:tab w:val="clear" w:pos="709"/>
          <w:tab w:val="left" w:pos="993"/>
        </w:tabs>
        <w:ind w:left="993" w:hanging="709"/>
        <w:jc w:val="both"/>
      </w:pPr>
      <w:r w:rsidRPr="00250C4B">
        <w:t>Objednatel nebude poskytovat zálohy.</w:t>
      </w:r>
    </w:p>
    <w:p w14:paraId="1DC054F1" w14:textId="52E7B3B8"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14:paraId="1DE66AFE" w14:textId="285138C2" w:rsidR="00A55BF3" w:rsidRDefault="00A55BF3" w:rsidP="00A55BF3">
      <w:pPr>
        <w:pStyle w:val="Odstavecseseznamem"/>
        <w:numPr>
          <w:ilvl w:val="0"/>
          <w:numId w:val="0"/>
        </w:numPr>
        <w:tabs>
          <w:tab w:val="clear" w:pos="709"/>
          <w:tab w:val="left" w:pos="993"/>
        </w:tabs>
        <w:ind w:left="993"/>
        <w:jc w:val="both"/>
      </w:pPr>
    </w:p>
    <w:p w14:paraId="4EFB2705" w14:textId="5685EECA" w:rsidR="00A55BF3" w:rsidRDefault="00A55BF3" w:rsidP="00A55BF3">
      <w:pPr>
        <w:pStyle w:val="Odstavecseseznamem"/>
        <w:numPr>
          <w:ilvl w:val="0"/>
          <w:numId w:val="0"/>
        </w:numPr>
        <w:tabs>
          <w:tab w:val="clear" w:pos="709"/>
          <w:tab w:val="left" w:pos="993"/>
        </w:tabs>
        <w:ind w:left="993"/>
        <w:jc w:val="both"/>
      </w:pPr>
    </w:p>
    <w:p w14:paraId="6B26A75A" w14:textId="77777777" w:rsidR="00A55BF3" w:rsidRDefault="00A55BF3" w:rsidP="00A55BF3">
      <w:pPr>
        <w:pStyle w:val="Odstavecseseznamem"/>
        <w:numPr>
          <w:ilvl w:val="0"/>
          <w:numId w:val="0"/>
        </w:numPr>
        <w:tabs>
          <w:tab w:val="clear" w:pos="709"/>
          <w:tab w:val="left" w:pos="993"/>
        </w:tabs>
        <w:ind w:left="993"/>
        <w:jc w:val="both"/>
      </w:pPr>
    </w:p>
    <w:p w14:paraId="76876103" w14:textId="77777777" w:rsidR="00FC7EFC" w:rsidRDefault="00F73C2C" w:rsidP="007313C0">
      <w:pPr>
        <w:pStyle w:val="Odstavecseseznamem"/>
        <w:tabs>
          <w:tab w:val="clear" w:pos="709"/>
          <w:tab w:val="left" w:pos="993"/>
        </w:tabs>
        <w:ind w:left="993" w:hanging="709"/>
        <w:jc w:val="both"/>
      </w:pPr>
      <w:r>
        <w:lastRenderedPageBreak/>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1"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14:paraId="42A1AA86" w14:textId="77777777"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14:paraId="4F17A906" w14:textId="77777777" w:rsidR="00E15B7C" w:rsidRDefault="00F666F6">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Pr="00250C4B">
        <w:t>v</w:t>
      </w:r>
      <w:r w:rsidR="00A34EC9">
        <w:t> </w:t>
      </w:r>
      <w:r w:rsidRPr="00250C4B">
        <w:t>trvání</w:t>
      </w:r>
      <w:r w:rsidR="00A34EC9">
        <w:t xml:space="preserve"> 60 měsíců od protokolárního předání a převzetí díla.</w:t>
      </w:r>
      <w:r>
        <w:tab/>
      </w:r>
    </w:p>
    <w:p w14:paraId="59BC3CEB" w14:textId="77777777"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w:t>
      </w:r>
      <w:r w:rsidR="002F6D7A">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14:paraId="2579F93C" w14:textId="77777777" w:rsidR="00FC7EFC" w:rsidRDefault="002F6D7A" w:rsidP="007313C0">
      <w:pPr>
        <w:pStyle w:val="Odstavecseseznamem"/>
        <w:tabs>
          <w:tab w:val="clear" w:pos="709"/>
          <w:tab w:val="left" w:pos="993"/>
        </w:tabs>
        <w:ind w:left="993" w:hanging="709"/>
        <w:jc w:val="both"/>
      </w:pPr>
      <w:r>
        <w:t>V případě, že objednatel převezme dílo s vadami či nedodělky, prodlužuje se z</w:t>
      </w:r>
      <w:r w:rsidR="00D403CB" w:rsidRPr="00432884">
        <w:t>áru</w:t>
      </w:r>
      <w:r>
        <w:t xml:space="preserve">ční doba </w:t>
      </w:r>
      <w:r w:rsidR="00A34EC9">
        <w:t>o dobu do odstranění poslední vady a nedodělku</w:t>
      </w:r>
      <w:r w:rsidR="00F666F6" w:rsidRPr="00432884">
        <w:t>.</w:t>
      </w:r>
    </w:p>
    <w:p w14:paraId="535B41EC"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záruky </w:t>
      </w:r>
      <w:r w:rsidR="002F6D7A">
        <w:t xml:space="preserve">za </w:t>
      </w:r>
      <w:r w:rsidR="00D403CB">
        <w:t>jakost</w:t>
      </w:r>
      <w:r w:rsidRPr="00432884">
        <w:t xml:space="preserve"> na provedeném díle vada, která nemá vliv na přerušení </w:t>
      </w:r>
      <w:r w:rsidR="001B4CD3">
        <w:t xml:space="preserve">drážní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6EFCCD61"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w:t>
      </w:r>
      <w:r w:rsidR="002F6D7A">
        <w:t xml:space="preserve">za </w:t>
      </w:r>
      <w:r w:rsidR="00D403CB">
        <w:t>jakost</w:t>
      </w:r>
      <w:r w:rsidRPr="00432884">
        <w:t xml:space="preserve"> na provedeném díle vada, která má vliv na přerušení </w:t>
      </w:r>
      <w:r w:rsidR="001B4CD3">
        <w:t xml:space="preserve">drážní </w:t>
      </w:r>
      <w:r w:rsidRPr="00432884">
        <w:t xml:space="preserve">dopravy, oznámí objednatel její výskyt bezprostředně zhotoviteli </w:t>
      </w:r>
      <w:r w:rsidRPr="00AB2B4C">
        <w:t xml:space="preserve">telefonicky (tel. </w:t>
      </w:r>
      <w:r w:rsidR="003613BB">
        <w:t xml:space="preserve">……………. </w:t>
      </w:r>
      <w:r w:rsidR="005E3F7B" w:rsidRPr="00591370">
        <w:rPr>
          <w:i/>
          <w:color w:val="00B0F0"/>
        </w:rPr>
        <w:t>Doplní zhotovitel, poté poznámku vymaže</w:t>
      </w:r>
      <w:r w:rsidR="00811D5B">
        <w:rPr>
          <w:i/>
          <w:color w:val="00B0F0"/>
        </w:rPr>
        <w:t>.</w:t>
      </w:r>
      <w:r w:rsidRPr="00AB2B4C">
        <w:t>)</w:t>
      </w:r>
      <w:r w:rsidRPr="00432884">
        <w:t xml:space="preserve"> </w:t>
      </w:r>
      <w:r w:rsidR="00C72DBB">
        <w:t>a</w:t>
      </w:r>
      <w:r w:rsidR="00C72DBB" w:rsidRPr="00432884">
        <w:t xml:space="preserve"> </w:t>
      </w:r>
      <w:r w:rsidR="001A5C61">
        <w:t>elektronicky</w:t>
      </w:r>
      <w:r w:rsidR="001A5C61" w:rsidRPr="00432884">
        <w:t xml:space="preserve"> </w:t>
      </w:r>
      <w:r w:rsidR="003613BB">
        <w:t>(na ……………..</w:t>
      </w:r>
      <w:r w:rsidR="005E3F7B">
        <w:t xml:space="preserve"> </w:t>
      </w:r>
      <w:r w:rsidR="005E3F7B" w:rsidRPr="00591370">
        <w:rPr>
          <w:i/>
          <w:color w:val="00B0F0"/>
        </w:rPr>
        <w:t>Doplní zhotovitel, poté poznámku vymaže</w:t>
      </w:r>
      <w:r w:rsidR="00811D5B">
        <w:rPr>
          <w:i/>
          <w:color w:val="00B0F0"/>
        </w:rPr>
        <w:t>.</w:t>
      </w:r>
      <w:r w:rsidRPr="00432884">
        <w:t>).</w:t>
      </w:r>
      <w:r>
        <w:t xml:space="preserve"> </w:t>
      </w:r>
      <w:r w:rsidRPr="00432884">
        <w:t xml:space="preserve">Jakmile objednatel provede toto oznámení, má se za to, že požaduje </w:t>
      </w:r>
      <w:r w:rsidR="001A5C61">
        <w:t>bezodkladné</w:t>
      </w:r>
      <w:r w:rsidR="001A5C61" w:rsidRPr="00432884">
        <w:t xml:space="preserve"> </w:t>
      </w:r>
      <w:r w:rsidRPr="00432884">
        <w:t>bezplatné odstranění vady.</w:t>
      </w:r>
    </w:p>
    <w:p w14:paraId="735FE97D" w14:textId="77777777"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14:paraId="418D45F0" w14:textId="77777777"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2F6D7A">
        <w:t xml:space="preserve">za </w:t>
      </w:r>
      <w:r w:rsidR="00D403CB">
        <w:t xml:space="preserve">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14:paraId="63C0E6D2" w14:textId="77777777"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14:paraId="7A63EFEF" w14:textId="77777777" w:rsidR="00A34EC9" w:rsidRPr="001A2644" w:rsidRDefault="00A34EC9" w:rsidP="007313C0">
      <w:pPr>
        <w:pStyle w:val="Odstavecseseznamem"/>
        <w:tabs>
          <w:tab w:val="clear" w:pos="709"/>
          <w:tab w:val="left" w:pos="993"/>
        </w:tabs>
        <w:ind w:left="993" w:hanging="709"/>
        <w:jc w:val="both"/>
      </w:pPr>
      <w:r w:rsidRPr="001A2644">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66F8A85F" w14:textId="77777777"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14:paraId="6C602AC9" w14:textId="77777777"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w:t>
      </w:r>
      <w:r w:rsidR="001A2644">
        <w:t>ceny</w:t>
      </w:r>
      <w:r w:rsidR="001A2644" w:rsidRPr="00250C4B">
        <w:t xml:space="preserve"> </w:t>
      </w:r>
      <w:r w:rsidRPr="00250C4B">
        <w:t xml:space="preserve">díla </w:t>
      </w:r>
      <w:r w:rsidR="00A55061">
        <w:t xml:space="preserve">bez </w:t>
      </w:r>
      <w:r w:rsidRPr="00250C4B">
        <w:t>DPH za každý i započatý den prodlení.</w:t>
      </w:r>
    </w:p>
    <w:p w14:paraId="40565EE6" w14:textId="77777777"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2D42DD">
        <w:t xml:space="preserve"> </w:t>
      </w:r>
      <w:r w:rsidRPr="000D6AC3">
        <w:t>tisíc korun) za každý i započatý den prodlení.</w:t>
      </w:r>
    </w:p>
    <w:p w14:paraId="4C837D63" w14:textId="77777777" w:rsidR="00FC7EFC" w:rsidRDefault="00F666F6" w:rsidP="007313C0">
      <w:pPr>
        <w:pStyle w:val="Odstavecseseznamem"/>
        <w:tabs>
          <w:tab w:val="clear" w:pos="709"/>
          <w:tab w:val="left" w:pos="993"/>
        </w:tabs>
        <w:ind w:left="993" w:hanging="709"/>
        <w:jc w:val="both"/>
      </w:pPr>
      <w:r w:rsidRPr="000D6AC3">
        <w:lastRenderedPageBreak/>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w:t>
      </w:r>
      <w:r w:rsidRPr="00943806">
        <w:t>8.</w:t>
      </w:r>
      <w:r w:rsidR="00943806" w:rsidRPr="00943806">
        <w:t>5</w:t>
      </w:r>
      <w:r w:rsidR="005E61AF" w:rsidRPr="000D6AC3">
        <w:t xml:space="preserve"> </w:t>
      </w:r>
      <w:r w:rsidRPr="000D6AC3">
        <w:t xml:space="preserve">je objednatel oprávněn účtovat zhotoviteli smluvní pokutu ve výši </w:t>
      </w:r>
      <w:r w:rsidR="00906A17" w:rsidRPr="000D6AC3">
        <w:t>2</w:t>
      </w:r>
      <w:r w:rsidR="00601EA4" w:rsidRPr="000D6AC3">
        <w:t>0</w:t>
      </w:r>
      <w:r w:rsidRPr="000D6AC3">
        <w:t>.</w:t>
      </w:r>
      <w:r w:rsidR="00601EA4" w:rsidRPr="000D6AC3">
        <w:t>000</w:t>
      </w:r>
      <w:r w:rsidRPr="000D6AC3">
        <w:t xml:space="preserve">,- Kč (slovy </w:t>
      </w:r>
      <w:r w:rsidR="00601EA4" w:rsidRPr="000D6AC3">
        <w:t>d</w:t>
      </w:r>
      <w:r w:rsidR="00906A17" w:rsidRPr="000D6AC3">
        <w:t>vac</w:t>
      </w:r>
      <w:r w:rsidR="00601EA4" w:rsidRPr="000D6AC3">
        <w:t>e</w:t>
      </w:r>
      <w:r w:rsidR="002D42DD">
        <w:t xml:space="preserve">t </w:t>
      </w:r>
      <w:r w:rsidR="00601EA4" w:rsidRPr="000D6AC3">
        <w:t>tisíc</w:t>
      </w:r>
      <w:r w:rsidR="00C72DBB" w:rsidRPr="000D6AC3">
        <w:t xml:space="preserve"> </w:t>
      </w:r>
      <w:r w:rsidRPr="000D6AC3">
        <w:t xml:space="preserve">korun) za každou </w:t>
      </w:r>
      <w:r w:rsidR="00353642">
        <w:br/>
      </w:r>
      <w:r w:rsidRPr="000D6AC3">
        <w:t xml:space="preserve">i započatou hodinu, kdy není možno provozovat </w:t>
      </w:r>
      <w:r w:rsidR="00043350" w:rsidRPr="000D6AC3">
        <w:t>drážní dopravu</w:t>
      </w:r>
      <w:r w:rsidRPr="000D6AC3">
        <w:t>, a to až do doby odstranění závady.</w:t>
      </w:r>
      <w:r w:rsidR="00C124AE">
        <w:t xml:space="preserve"> Za účelem odstranění případných nejasností se uvádí, že tato smluvní pokuta se vztahuje i na případy, kdy k přerušení provozu drážní dopravy dojde v souvislosti s odstraňováním vady, ačkoliv vada sama o sobě přerušení provozu drážní dopravy nezpůsobuje.</w:t>
      </w:r>
    </w:p>
    <w:p w14:paraId="6B6E2504" w14:textId="77777777"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C124AE">
        <w:t>s</w:t>
      </w:r>
      <w:r w:rsidRPr="000D6AC3">
        <w:t xml:space="preserve"> odstranění</w:t>
      </w:r>
      <w:r w:rsidR="00C124AE">
        <w:t>m</w:t>
      </w:r>
      <w:r w:rsidRPr="000D6AC3">
        <w:t xml:space="preserve">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2D42DD">
        <w:t xml:space="preserve"> tisíc</w:t>
      </w:r>
      <w:r w:rsidRPr="00250C4B">
        <w:t xml:space="preserve"> korun) za každý i započatý den prodlení.</w:t>
      </w:r>
    </w:p>
    <w:p w14:paraId="7B8EF36D" w14:textId="77777777" w:rsidR="00FC7EFC" w:rsidRDefault="00F666F6" w:rsidP="00426018">
      <w:pPr>
        <w:pStyle w:val="Odstavecseseznamem"/>
        <w:tabs>
          <w:tab w:val="clear" w:pos="709"/>
          <w:tab w:val="left" w:pos="993"/>
        </w:tabs>
        <w:ind w:left="993" w:hanging="709"/>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2D42DD">
        <w:t xml:space="preserve"> </w:t>
      </w:r>
      <w:r w:rsidRPr="00250C4B">
        <w:t xml:space="preserve">tisíc korun) za </w:t>
      </w:r>
      <w:r w:rsidR="00910514">
        <w:t>každou vadu</w:t>
      </w:r>
      <w:r w:rsidR="001A2644">
        <w:t xml:space="preserve"> či nedodělek</w:t>
      </w:r>
      <w:r w:rsidR="00910514">
        <w:t xml:space="preserve"> a za </w:t>
      </w:r>
      <w:r w:rsidRPr="00250C4B">
        <w:t xml:space="preserve">každý i </w:t>
      </w:r>
      <w:r>
        <w:t>započatý den prodlení.</w:t>
      </w:r>
    </w:p>
    <w:p w14:paraId="361D88DF" w14:textId="77777777" w:rsidR="00FC7EFC" w:rsidRDefault="00F666F6" w:rsidP="00426018">
      <w:pPr>
        <w:pStyle w:val="Odstavecseseznamem"/>
        <w:tabs>
          <w:tab w:val="clear" w:pos="709"/>
          <w:tab w:val="left" w:pos="993"/>
        </w:tabs>
        <w:ind w:left="993" w:hanging="709"/>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2D42DD">
        <w:t xml:space="preserve"> </w:t>
      </w:r>
      <w:r>
        <w:t>tisíce korun)</w:t>
      </w:r>
      <w:r w:rsidRPr="00250C4B">
        <w:t xml:space="preserve"> za </w:t>
      </w:r>
      <w:r>
        <w:t>každý i započatý den prodlení.</w:t>
      </w:r>
    </w:p>
    <w:p w14:paraId="2618989F" w14:textId="77777777"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je objednatel oprávněn účtovat smluvní pokutu ve výši 50</w:t>
      </w:r>
      <w:r>
        <w:t>.</w:t>
      </w:r>
      <w:r w:rsidRPr="00250C4B">
        <w:t>000</w:t>
      </w:r>
      <w:r>
        <w:t>,-</w:t>
      </w:r>
      <w:r w:rsidRPr="00250C4B">
        <w:t xml:space="preserve"> Kč (slovy </w:t>
      </w:r>
      <w:r w:rsidR="002D42DD">
        <w:t xml:space="preserve">padesát </w:t>
      </w:r>
      <w:r w:rsidRPr="00250C4B">
        <w:t>tisíc korun) za každý zjištěný případ.</w:t>
      </w:r>
    </w:p>
    <w:p w14:paraId="18A3DBCA" w14:textId="77777777"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14:paraId="6133878F" w14:textId="77777777" w:rsidR="00FC7EFC" w:rsidRDefault="00F666F6" w:rsidP="00426018">
      <w:pPr>
        <w:numPr>
          <w:ilvl w:val="1"/>
          <w:numId w:val="2"/>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0E4551D" w14:textId="77777777"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22A1FD0C" w14:textId="77777777" w:rsidR="00FC7EFC" w:rsidRDefault="00F666F6" w:rsidP="007313C0">
      <w:pPr>
        <w:pStyle w:val="Nadpis1"/>
        <w:ind w:left="709" w:hanging="425"/>
        <w:jc w:val="center"/>
      </w:pPr>
      <w:r w:rsidRPr="00250C4B">
        <w:t xml:space="preserve">Stavební </w:t>
      </w:r>
      <w:r w:rsidRPr="003E0A6E">
        <w:t>deník</w:t>
      </w:r>
    </w:p>
    <w:p w14:paraId="3B758216" w14:textId="77777777" w:rsidR="00FC7EFC" w:rsidRDefault="00F666F6" w:rsidP="00426018">
      <w:pPr>
        <w:pStyle w:val="Odstavecseseznamem"/>
        <w:tabs>
          <w:tab w:val="clear" w:pos="709"/>
          <w:tab w:val="left" w:pos="993"/>
        </w:tabs>
        <w:ind w:left="993" w:hanging="709"/>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w:t>
      </w:r>
      <w:r w:rsidR="00353642">
        <w:br/>
      </w:r>
      <w:r w:rsidRPr="00250C4B">
        <w:t xml:space="preserve">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260C5FD5" w14:textId="77777777" w:rsidR="00FC7EFC" w:rsidRDefault="00F666F6" w:rsidP="00426018">
      <w:pPr>
        <w:pStyle w:val="Odstavecseseznamem"/>
        <w:tabs>
          <w:tab w:val="clear" w:pos="709"/>
          <w:tab w:val="left" w:pos="993"/>
        </w:tabs>
        <w:ind w:left="993" w:hanging="709"/>
        <w:jc w:val="both"/>
      </w:pPr>
      <w:r w:rsidRPr="00250C4B">
        <w:t>Objednatel je povinen stavební deník sledovat a k zápisům připojovat své stanovisko.</w:t>
      </w:r>
    </w:p>
    <w:p w14:paraId="43C5400D" w14:textId="77777777" w:rsidR="00F666F6" w:rsidRPr="00250C4B" w:rsidRDefault="00F666F6" w:rsidP="00426018">
      <w:pPr>
        <w:pStyle w:val="Odstavecseseznamem"/>
        <w:tabs>
          <w:tab w:val="clear" w:pos="709"/>
          <w:tab w:val="left" w:pos="993"/>
        </w:tabs>
        <w:ind w:left="993" w:hanging="709"/>
      </w:pPr>
      <w:r w:rsidRPr="00250C4B">
        <w:t xml:space="preserve">Stavební deník </w:t>
      </w:r>
      <w:r w:rsidR="00EC2305">
        <w:t xml:space="preserve">zejména </w:t>
      </w:r>
      <w:r w:rsidRPr="00250C4B">
        <w:t>obsahuje:</w:t>
      </w:r>
    </w:p>
    <w:p w14:paraId="01370C1E" w14:textId="77777777" w:rsidR="00F666F6" w:rsidRPr="00250C4B" w:rsidRDefault="00F666F6" w:rsidP="00426018">
      <w:pPr>
        <w:pStyle w:val="odrka"/>
        <w:tabs>
          <w:tab w:val="left" w:pos="993"/>
        </w:tabs>
        <w:ind w:left="993" w:firstLine="0"/>
      </w:pPr>
      <w:r w:rsidRPr="00250C4B">
        <w:t>základní list, ve kterém se uvádí název a sídlo objednatele, projektanta a změny těchto údajů;</w:t>
      </w:r>
    </w:p>
    <w:p w14:paraId="37D882C3" w14:textId="77777777" w:rsidR="00F666F6" w:rsidRPr="00250C4B" w:rsidRDefault="00F666F6" w:rsidP="00426018">
      <w:pPr>
        <w:pStyle w:val="odrka"/>
        <w:tabs>
          <w:tab w:val="left" w:pos="993"/>
        </w:tabs>
        <w:ind w:left="993" w:firstLine="0"/>
      </w:pPr>
      <w:r w:rsidRPr="00250C4B">
        <w:t>identifikační údaje stavby podle projektové dokumentace;</w:t>
      </w:r>
    </w:p>
    <w:p w14:paraId="081D3E99" w14:textId="77777777" w:rsidR="00F666F6" w:rsidRPr="00250C4B" w:rsidRDefault="00F666F6" w:rsidP="00426018">
      <w:pPr>
        <w:pStyle w:val="odrka"/>
        <w:tabs>
          <w:tab w:val="left" w:pos="993"/>
        </w:tabs>
        <w:ind w:left="993" w:firstLine="0"/>
      </w:pPr>
      <w:r w:rsidRPr="00250C4B">
        <w:t>přehled smluv včetně dodatků a změn;</w:t>
      </w:r>
    </w:p>
    <w:p w14:paraId="64F724A8" w14:textId="77777777" w:rsidR="00F666F6" w:rsidRPr="00250C4B" w:rsidRDefault="00F666F6" w:rsidP="00426018">
      <w:pPr>
        <w:pStyle w:val="odrka"/>
        <w:tabs>
          <w:tab w:val="left" w:pos="993"/>
        </w:tabs>
        <w:ind w:left="993" w:firstLine="0"/>
      </w:pPr>
      <w:r w:rsidRPr="00250C4B">
        <w:t>seznam dokladů a úředních opatření týkajících se stavby;</w:t>
      </w:r>
    </w:p>
    <w:p w14:paraId="78464042" w14:textId="77777777" w:rsidR="00F666F6" w:rsidRPr="00250C4B" w:rsidRDefault="00F666F6" w:rsidP="00426018">
      <w:pPr>
        <w:pStyle w:val="odrka"/>
        <w:tabs>
          <w:tab w:val="left" w:pos="993"/>
        </w:tabs>
        <w:ind w:left="993" w:firstLine="0"/>
      </w:pPr>
      <w:r w:rsidRPr="00250C4B">
        <w:t>seznam dokumentace stavby, jejich změn a doplnění;</w:t>
      </w:r>
    </w:p>
    <w:p w14:paraId="3A1C0E27" w14:textId="77777777" w:rsidR="00F666F6" w:rsidRPr="00250C4B" w:rsidRDefault="00F666F6" w:rsidP="00426018">
      <w:pPr>
        <w:pStyle w:val="odrka"/>
        <w:tabs>
          <w:tab w:val="left" w:pos="993"/>
        </w:tabs>
        <w:ind w:left="993" w:firstLine="0"/>
      </w:pPr>
      <w:r w:rsidRPr="00250C4B">
        <w:t>přehled zkoušek všech druhů.</w:t>
      </w:r>
    </w:p>
    <w:p w14:paraId="6157B07A" w14:textId="77777777" w:rsidR="00FC7EFC" w:rsidRDefault="00F666F6" w:rsidP="00426018">
      <w:pPr>
        <w:pStyle w:val="Odstavecseseznamem"/>
        <w:tabs>
          <w:tab w:val="clear" w:pos="709"/>
          <w:tab w:val="left" w:pos="993"/>
        </w:tabs>
        <w:ind w:left="993" w:hanging="709"/>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7C1A2F01" w14:textId="77777777" w:rsidR="00FC7EFC" w:rsidRDefault="00F666F6" w:rsidP="00426018">
      <w:pPr>
        <w:pStyle w:val="Odstavecseseznamem"/>
        <w:tabs>
          <w:tab w:val="clear" w:pos="709"/>
          <w:tab w:val="left" w:pos="993"/>
        </w:tabs>
        <w:ind w:left="993" w:hanging="709"/>
        <w:jc w:val="both"/>
      </w:pPr>
      <w:r w:rsidRPr="00250C4B">
        <w:lastRenderedPageBreak/>
        <w:t>Denní záznamy bude zapisovat a podepisovat stavbyvedoucí (jeho zástupce) v den, kdy práce byly provedeny nebo kdy nastaly okolnosti, které vyvolaly nutnost zápisu. Při denních záznamech nesmí být vynechána volná místa.</w:t>
      </w:r>
    </w:p>
    <w:p w14:paraId="138A2EC7" w14:textId="77777777"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3731540C" w14:textId="77777777"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w:t>
      </w:r>
      <w:r w:rsidR="00FF243D">
        <w:t> </w:t>
      </w:r>
      <w:r w:rsidRPr="00250C4B">
        <w:t>jejich záznamu do tří pracovních dnů své vyjádření, jinak se má za to, že s obsahem záznamu souhlasí.</w:t>
      </w:r>
    </w:p>
    <w:p w14:paraId="7A721C55" w14:textId="77777777" w:rsidR="00FC7EFC" w:rsidRDefault="00F666F6" w:rsidP="00426018">
      <w:pPr>
        <w:pStyle w:val="Odstavecseseznamem"/>
        <w:tabs>
          <w:tab w:val="clear" w:pos="709"/>
          <w:tab w:val="left" w:pos="993"/>
        </w:tabs>
        <w:ind w:left="993" w:hanging="709"/>
        <w:jc w:val="both"/>
      </w:pPr>
      <w:r w:rsidRPr="00250C4B">
        <w:t>Nesouhlasí-li objednatel s obsahem záznamu ve stavebním deníku, zašle námitky doporučeným dopisem zhotoviteli do jednoho týdne od doručení záznamu - jinak se má za to, že s obsahem záznamu souhlasí.</w:t>
      </w:r>
    </w:p>
    <w:p w14:paraId="06B5F021" w14:textId="77777777" w:rsidR="00FC7EFC" w:rsidRDefault="00F666F6" w:rsidP="00426018">
      <w:pPr>
        <w:pStyle w:val="Odstavecseseznamem"/>
        <w:tabs>
          <w:tab w:val="clear" w:pos="709"/>
          <w:tab w:val="left" w:pos="993"/>
        </w:tabs>
        <w:ind w:left="993" w:hanging="709"/>
        <w:jc w:val="both"/>
      </w:pPr>
      <w:r w:rsidRPr="00250C4B">
        <w:t>Zhotovitel bude objednateli pravidelně předávat druhý průpis denních záznamů. Po dokončení stavby předá objednate</w:t>
      </w:r>
      <w:r>
        <w:t>li originály stavebních deníků.</w:t>
      </w:r>
    </w:p>
    <w:p w14:paraId="0CC9D039" w14:textId="77777777" w:rsidR="00FC7EFC" w:rsidRDefault="006E7FF9" w:rsidP="00426018">
      <w:pPr>
        <w:pStyle w:val="Odstavecseseznamem"/>
        <w:tabs>
          <w:tab w:val="clear" w:pos="709"/>
          <w:tab w:val="left" w:pos="993"/>
        </w:tabs>
        <w:ind w:left="993" w:hanging="709"/>
        <w:jc w:val="both"/>
      </w:pPr>
      <w:r>
        <w:t>V době provádění prací musí být stavební deník trvale dostupný na staveništi.</w:t>
      </w:r>
    </w:p>
    <w:p w14:paraId="3545D0F5" w14:textId="77777777" w:rsidR="00FC7EFC" w:rsidRDefault="00630442">
      <w:pPr>
        <w:pStyle w:val="Nadpis1"/>
        <w:jc w:val="center"/>
      </w:pPr>
      <w:r>
        <w:t xml:space="preserve"> </w:t>
      </w:r>
      <w:r w:rsidR="00F666F6" w:rsidRPr="00250C4B">
        <w:t>Provádění díla</w:t>
      </w:r>
    </w:p>
    <w:p w14:paraId="526E0DF6" w14:textId="77777777"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14:paraId="631A70BB" w14:textId="77777777" w:rsidR="00FC7EFC" w:rsidRDefault="00B4023F" w:rsidP="00426018">
      <w:pPr>
        <w:pStyle w:val="Odstavecseseznamem"/>
        <w:tabs>
          <w:tab w:val="clear" w:pos="709"/>
          <w:tab w:val="left" w:pos="993"/>
        </w:tabs>
        <w:ind w:left="993" w:hanging="709"/>
        <w:jc w:val="both"/>
      </w:pPr>
      <w:r>
        <w:t>Zhotovitel je povinen s</w:t>
      </w:r>
      <w:r w:rsidRPr="00A76F78">
        <w:t xml:space="preserve">taveniště </w:t>
      </w:r>
      <w:r>
        <w:t xml:space="preserve">převzít </w:t>
      </w:r>
      <w:r w:rsidR="002845BB" w:rsidRPr="002845BB">
        <w:t>do 30 pracovních</w:t>
      </w:r>
      <w:r w:rsidR="00F666F6" w:rsidRPr="00A76F78">
        <w:t xml:space="preserve"> dnů od doručení výzvy ze strany objednatele.</w:t>
      </w:r>
      <w:r>
        <w:t xml:space="preserve"> Marným uplynutím této lhůty z důvodů na straně zhotovitele se staveniště považuje za předané zhotoviteli.</w:t>
      </w:r>
      <w:r w:rsidR="00F666F6" w:rsidRPr="00A76F78">
        <w:t xml:space="preserve"> </w:t>
      </w:r>
      <w:r w:rsidR="00984C4E" w:rsidRPr="009429FF">
        <w:t>O předání staveniště bude vypracován Protokol o předání a převzetí staveniště dle příslušného vzoru objednatele</w:t>
      </w:r>
      <w:r>
        <w:t>.</w:t>
      </w:r>
    </w:p>
    <w:p w14:paraId="08639206" w14:textId="77777777" w:rsidR="00FC7EFC" w:rsidRDefault="003A4535" w:rsidP="00426018">
      <w:pPr>
        <w:pStyle w:val="Odstavecseseznamem"/>
        <w:tabs>
          <w:tab w:val="clear" w:pos="709"/>
          <w:tab w:val="left" w:pos="993"/>
        </w:tabs>
        <w:ind w:left="993" w:hanging="709"/>
        <w:jc w:val="both"/>
      </w:pPr>
      <w:r>
        <w:t>Objednatel nepředpokládá při realizaci díla v</w:t>
      </w:r>
      <w:r w:rsidR="00F666F6" w:rsidRPr="00F70EFB">
        <w:t xml:space="preserve">ýluky </w:t>
      </w:r>
      <w:r>
        <w:t xml:space="preserve">v </w:t>
      </w:r>
      <w:r w:rsidR="00043350">
        <w:t>drážní doprav</w:t>
      </w:r>
      <w:r>
        <w:t>ě</w:t>
      </w:r>
      <w:r w:rsidR="00550F0F">
        <w:t>, pouze případné usměrnění provozu na nástupištích</w:t>
      </w:r>
      <w:r>
        <w:t>.</w:t>
      </w:r>
      <w:r w:rsidR="00043350">
        <w:t xml:space="preserve"> </w:t>
      </w:r>
    </w:p>
    <w:p w14:paraId="6EE5ACB8" w14:textId="77777777"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7C20060D" w14:textId="77777777"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7395209F" w14:textId="77777777" w:rsidR="00FC7EFC" w:rsidRDefault="00F666F6" w:rsidP="00426018">
      <w:pPr>
        <w:pStyle w:val="Odstavecseseznamem"/>
        <w:tabs>
          <w:tab w:val="clear" w:pos="709"/>
          <w:tab w:val="left" w:pos="993"/>
        </w:tabs>
        <w:ind w:left="993" w:hanging="709"/>
        <w:jc w:val="both"/>
      </w:pPr>
      <w:r w:rsidRPr="00250C4B">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2D42DD">
        <w:t xml:space="preserve"> </w:t>
      </w:r>
      <w:r w:rsidRPr="00F666F6">
        <w:t xml:space="preserve">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2"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3B11765D" w14:textId="77777777" w:rsidR="00FC7EFC" w:rsidRDefault="00F666F6" w:rsidP="00426018">
      <w:pPr>
        <w:pStyle w:val="Odstavecseseznamem"/>
        <w:tabs>
          <w:tab w:val="clear" w:pos="709"/>
          <w:tab w:val="left" w:pos="993"/>
        </w:tabs>
        <w:ind w:left="993" w:hanging="709"/>
        <w:jc w:val="both"/>
      </w:pPr>
      <w:r w:rsidRPr="00F666F6">
        <w:lastRenderedPageBreak/>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 Škody způsobené živelnými pohromami nebudou hrazeny objednatelem.</w:t>
      </w:r>
    </w:p>
    <w:p w14:paraId="27F69857" w14:textId="77777777"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w:t>
      </w:r>
      <w:r w:rsidR="00590218">
        <w:t xml:space="preserve">isem ve stavebním deníku. </w:t>
      </w:r>
    </w:p>
    <w:p w14:paraId="3A3F112E" w14:textId="77777777"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osoby oprávněné ve věcech technických, </w:t>
      </w:r>
      <w:r w:rsidR="00353642">
        <w:br/>
      </w:r>
      <w:r w:rsidRPr="00432884">
        <w:t>jsou zmocněni k převzetí provedeného</w:t>
      </w:r>
      <w:r>
        <w:t xml:space="preserve"> díla, a to i každý jednotlivě.</w:t>
      </w:r>
    </w:p>
    <w:p w14:paraId="2082E7CE" w14:textId="77777777"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w:t>
      </w:r>
      <w:r w:rsidR="00FF243D">
        <w:t> </w:t>
      </w:r>
      <w:r w:rsidRPr="00432884">
        <w:t>drahách, v platném znění a příslušných vyhlášek a zákona č. 183/2006 Sb., stavební zákon v platném znění a jeho prováděcích předpisů a navazujících vyhlášek pro uvedení do provozu a provozování díla, jako dráhy.</w:t>
      </w:r>
      <w:r w:rsidR="00A416E2" w:rsidRPr="00A416E2">
        <w:t xml:space="preserve"> </w:t>
      </w:r>
      <w:r w:rsidR="00A416E2">
        <w:t>Při přejímce zhotovitel předá objednateli rovněž doklady o nakládání s odpady vzniklými při výstavbě a</w:t>
      </w:r>
      <w:r w:rsidR="00FF243D">
        <w:t> </w:t>
      </w:r>
      <w:r w:rsidR="00A416E2">
        <w:t xml:space="preserve">podrobnou fotografickou dokumentaci průběhu výstavby </w:t>
      </w:r>
      <w:r w:rsidR="00826B7C">
        <w:t xml:space="preserve">a zakrývaných částí díla </w:t>
      </w:r>
      <w:r w:rsidR="00A416E2">
        <w:t>1x v papírové formě a</w:t>
      </w:r>
      <w:r w:rsidR="00FF243D">
        <w:t> </w:t>
      </w:r>
      <w:r w:rsidR="00A416E2">
        <w:t>1x na elektronickém nosiči.</w:t>
      </w:r>
    </w:p>
    <w:p w14:paraId="5903985C" w14:textId="77777777"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79F8E90B" w14:textId="77777777" w:rsidR="00FC7EFC" w:rsidRDefault="00F666F6" w:rsidP="00426018">
      <w:pPr>
        <w:pStyle w:val="Odstavecseseznamem"/>
        <w:tabs>
          <w:tab w:val="clear" w:pos="709"/>
          <w:tab w:val="left" w:pos="993"/>
        </w:tabs>
        <w:ind w:left="993" w:hanging="709"/>
        <w:jc w:val="both"/>
      </w:pPr>
      <w:r w:rsidRPr="00250C4B">
        <w:t>Základní požadavky k zajištění BOZP jsou stan</w:t>
      </w:r>
      <w:r>
        <w:t>o</w:t>
      </w:r>
      <w:r w:rsidR="009B03E2">
        <w:t>veny v Příloze č. 1</w:t>
      </w:r>
      <w:r>
        <w:t>.</w:t>
      </w:r>
      <w:r w:rsidR="00D86095">
        <w:t xml:space="preserve"> </w:t>
      </w:r>
      <w:r w:rsidR="00FC7EFC">
        <w:t>S</w:t>
      </w:r>
      <w:r w:rsidR="00D86095">
        <w:t>mlouvy</w:t>
      </w:r>
      <w:r w:rsidR="00FC7EFC">
        <w:t>.</w:t>
      </w:r>
    </w:p>
    <w:p w14:paraId="5D115337" w14:textId="77777777"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14:paraId="7CB24782" w14:textId="77777777"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14:paraId="5E6E40F5" w14:textId="77777777" w:rsidR="00FC7EFC" w:rsidRDefault="00244383" w:rsidP="00426018">
      <w:pPr>
        <w:pStyle w:val="Nadpis1"/>
        <w:tabs>
          <w:tab w:val="clear" w:pos="709"/>
          <w:tab w:val="left" w:pos="993"/>
        </w:tabs>
        <w:ind w:left="993" w:hanging="709"/>
        <w:jc w:val="center"/>
      </w:pPr>
      <w:r w:rsidRPr="00250C4B">
        <w:t>Další práva a povinnosti smluvních stran</w:t>
      </w:r>
    </w:p>
    <w:p w14:paraId="46BEE539" w14:textId="77777777" w:rsidR="00FC7EFC" w:rsidRDefault="00244383" w:rsidP="00426018">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C124AE">
        <w:t>občanský</w:t>
      </w:r>
      <w:r w:rsidR="00C124AE" w:rsidRPr="00250C4B">
        <w:t xml:space="preserve"> </w:t>
      </w:r>
      <w:r w:rsidRPr="00250C4B">
        <w:t>zákoník, v platném znění</w:t>
      </w:r>
      <w:r w:rsidR="00C124AE">
        <w:t xml:space="preserve"> (dále jen „občanský zákoník“)</w:t>
      </w:r>
      <w:r w:rsidRPr="00250C4B">
        <w:t>. Objednatel je dále oprávněn od smlouvy odstoupit v případě stanovených v </w:t>
      </w:r>
      <w:r w:rsidR="0023186E">
        <w:t>Z</w:t>
      </w:r>
      <w:r w:rsidR="00FA44B0">
        <w:t xml:space="preserve">ZVZ, </w:t>
      </w:r>
      <w:r w:rsidRPr="00250C4B">
        <w:t>tj.</w:t>
      </w:r>
      <w:r w:rsidR="00FF243D">
        <w:t> </w:t>
      </w:r>
      <w:r w:rsidRPr="00250C4B">
        <w:t>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246C9CF7" w14:textId="77777777"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w:t>
      </w:r>
      <w:r w:rsidR="00FF243D">
        <w:t> </w:t>
      </w:r>
      <w:r w:rsidRPr="00250C4B">
        <w:t>toho pro ně vyplývajících.</w:t>
      </w:r>
    </w:p>
    <w:p w14:paraId="75CE80BA" w14:textId="77777777"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14:paraId="0E2D46FA" w14:textId="18091214"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F074403" w14:textId="77777777" w:rsidR="00A55BF3" w:rsidRDefault="00A55BF3" w:rsidP="00A55BF3">
      <w:pPr>
        <w:pStyle w:val="Odstavecseseznamem"/>
        <w:numPr>
          <w:ilvl w:val="0"/>
          <w:numId w:val="0"/>
        </w:numPr>
        <w:tabs>
          <w:tab w:val="clear" w:pos="709"/>
          <w:tab w:val="left" w:pos="993"/>
        </w:tabs>
        <w:ind w:left="993"/>
        <w:jc w:val="both"/>
      </w:pPr>
    </w:p>
    <w:p w14:paraId="7A088B68" w14:textId="77777777" w:rsidR="00FC7EFC" w:rsidRDefault="00244383" w:rsidP="00426018">
      <w:pPr>
        <w:pStyle w:val="Odstavecseseznamem"/>
        <w:tabs>
          <w:tab w:val="clear" w:pos="709"/>
          <w:tab w:val="left" w:pos="993"/>
        </w:tabs>
        <w:ind w:left="993" w:hanging="709"/>
        <w:jc w:val="both"/>
      </w:pPr>
      <w:r w:rsidRPr="00250C4B">
        <w:lastRenderedPageBreak/>
        <w:t xml:space="preserve">Pokud nebylo v této smlouvě ujednáno jinak, řídí se práva a povinnosti a právní poměry z této smlouvy vyplývající, vznikající a související, ustanoveními </w:t>
      </w:r>
      <w:r w:rsidR="00C124AE">
        <w:t>občanského zákoníku</w:t>
      </w:r>
      <w:r w:rsidRPr="00250C4B">
        <w:t>. Dojde-li mezi smluvními stranami ke sporu, a tento bude řešen soudní cestou, pak místně příslušným soudem bude soud objednatele a ro</w:t>
      </w:r>
      <w:r>
        <w:t>zhodným právem je české právo.</w:t>
      </w:r>
    </w:p>
    <w:p w14:paraId="34D90387" w14:textId="77777777"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14:paraId="04691781" w14:textId="77777777" w:rsidR="00FC7EFC" w:rsidRDefault="00244383" w:rsidP="00426018">
      <w:pPr>
        <w:pStyle w:val="Nadpis1"/>
        <w:tabs>
          <w:tab w:val="clear" w:pos="709"/>
          <w:tab w:val="left" w:pos="993"/>
        </w:tabs>
        <w:ind w:left="993" w:hanging="709"/>
        <w:jc w:val="center"/>
      </w:pPr>
      <w:r>
        <w:t>Závěrečné ujednání</w:t>
      </w:r>
    </w:p>
    <w:p w14:paraId="4EB771F3" w14:textId="77777777" w:rsidR="00FC7EFC" w:rsidRDefault="00244383" w:rsidP="00426018">
      <w:pPr>
        <w:pStyle w:val="Odstavecseseznamem"/>
        <w:tabs>
          <w:tab w:val="clear" w:pos="709"/>
          <w:tab w:val="left" w:pos="993"/>
        </w:tabs>
        <w:ind w:left="993" w:hanging="709"/>
        <w:jc w:val="both"/>
      </w:pPr>
      <w:r w:rsidRPr="00250C4B">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14:paraId="6E9B590E" w14:textId="77777777" w:rsidR="00244383" w:rsidRPr="00E702E4" w:rsidRDefault="00244383" w:rsidP="00426018">
      <w:pPr>
        <w:pStyle w:val="Odstavecseseznamem"/>
        <w:tabs>
          <w:tab w:val="clear" w:pos="709"/>
          <w:tab w:val="left" w:pos="993"/>
        </w:tabs>
        <w:ind w:left="993" w:hanging="709"/>
      </w:pPr>
      <w:r w:rsidRPr="00E702E4">
        <w:t>Tato smlouva je vyhotovena v</w:t>
      </w:r>
      <w:r w:rsidR="007C46DF">
        <w:t>e</w:t>
      </w:r>
      <w:r w:rsidRPr="00E702E4">
        <w:t xml:space="preserve"> </w:t>
      </w:r>
      <w:r w:rsidR="007C46DF">
        <w:t>2</w:t>
      </w:r>
      <w:r w:rsidRPr="00E702E4">
        <w:t xml:space="preserve"> stejnopisech dle určení:</w:t>
      </w:r>
    </w:p>
    <w:p w14:paraId="58B46FDC" w14:textId="77777777" w:rsidR="00244383" w:rsidRDefault="00C022C5" w:rsidP="00426018">
      <w:pPr>
        <w:pStyle w:val="odrka"/>
        <w:tabs>
          <w:tab w:val="left" w:pos="993"/>
        </w:tabs>
        <w:ind w:left="993" w:firstLine="0"/>
        <w:rPr>
          <w:color w:val="auto"/>
        </w:rPr>
      </w:pPr>
      <w:r>
        <w:rPr>
          <w:color w:val="auto"/>
        </w:rPr>
        <w:t>1</w:t>
      </w:r>
      <w:r w:rsidR="00A5795D" w:rsidRPr="00E702E4">
        <w:rPr>
          <w:color w:val="auto"/>
        </w:rPr>
        <w:t xml:space="preserve"> </w:t>
      </w:r>
      <w:r w:rsidR="00244383" w:rsidRPr="00E702E4">
        <w:rPr>
          <w:color w:val="auto"/>
        </w:rPr>
        <w:t>x objednatel</w:t>
      </w:r>
    </w:p>
    <w:p w14:paraId="1D343BD7" w14:textId="77777777" w:rsidR="003A4535" w:rsidRPr="00E702E4" w:rsidRDefault="00C022C5" w:rsidP="00426018">
      <w:pPr>
        <w:pStyle w:val="odrka"/>
        <w:tabs>
          <w:tab w:val="left" w:pos="993"/>
        </w:tabs>
        <w:ind w:left="993" w:firstLine="0"/>
        <w:rPr>
          <w:color w:val="auto"/>
        </w:rPr>
      </w:pPr>
      <w:r>
        <w:rPr>
          <w:color w:val="auto"/>
        </w:rPr>
        <w:t>1</w:t>
      </w:r>
      <w:r w:rsidR="003A4535">
        <w:rPr>
          <w:color w:val="auto"/>
        </w:rPr>
        <w:t xml:space="preserve"> x zhotovitel</w:t>
      </w:r>
    </w:p>
    <w:p w14:paraId="77E876AD" w14:textId="77777777"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2C1DC74E" w14:textId="77777777" w:rsidR="003912EF" w:rsidRPr="004A761D" w:rsidRDefault="003912EF" w:rsidP="003912EF">
      <w:pPr>
        <w:pStyle w:val="Odstavecseseznamem"/>
        <w:tabs>
          <w:tab w:val="clear" w:pos="709"/>
          <w:tab w:val="left" w:pos="993"/>
        </w:tabs>
        <w:ind w:left="993" w:hanging="709"/>
        <w:jc w:val="both"/>
      </w:pPr>
      <w:r w:rsidRPr="003B622A">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w:t>
      </w:r>
      <w:r>
        <w:t>e vyspecifikováno v příloze č. 2</w:t>
      </w:r>
      <w:r w:rsidRPr="003B622A">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D73C9F0" w14:textId="77777777" w:rsidR="00660ABF" w:rsidRDefault="00C16F26" w:rsidP="00426018">
      <w:pPr>
        <w:pStyle w:val="Nadpis1"/>
        <w:tabs>
          <w:tab w:val="clear" w:pos="709"/>
          <w:tab w:val="left" w:pos="993"/>
        </w:tabs>
        <w:ind w:left="993" w:hanging="709"/>
        <w:jc w:val="center"/>
      </w:pPr>
      <w:r>
        <w:t>Účinnost smlouvy</w:t>
      </w:r>
    </w:p>
    <w:p w14:paraId="2E16C46B" w14:textId="77777777" w:rsidR="00D37943" w:rsidRPr="00723876" w:rsidRDefault="00A04FE3" w:rsidP="00D37943">
      <w:pPr>
        <w:tabs>
          <w:tab w:val="left" w:pos="993"/>
        </w:tabs>
        <w:spacing w:before="90"/>
        <w:ind w:left="993" w:hanging="709"/>
        <w:jc w:val="both"/>
        <w:rPr>
          <w:rFonts w:ascii="Times New Roman" w:hAnsi="Times New Roman"/>
          <w:color w:val="auto"/>
          <w:sz w:val="22"/>
          <w:szCs w:val="22"/>
          <w:lang w:val="cs-CZ"/>
        </w:rPr>
      </w:pPr>
      <w:r>
        <w:rPr>
          <w:rFonts w:ascii="Times New Roman" w:hAnsi="Times New Roman"/>
          <w:color w:val="auto"/>
          <w:sz w:val="22"/>
          <w:szCs w:val="22"/>
          <w:lang w:val="cs-CZ"/>
        </w:rPr>
        <w:t>14.1</w:t>
      </w:r>
      <w:r w:rsidR="00246C6F" w:rsidRPr="00426018">
        <w:rPr>
          <w:rFonts w:ascii="Times New Roman" w:hAnsi="Times New Roman"/>
          <w:color w:val="auto"/>
          <w:sz w:val="22"/>
          <w:szCs w:val="22"/>
          <w:lang w:val="cs-CZ"/>
        </w:rPr>
        <w:t xml:space="preserve"> </w:t>
      </w:r>
      <w:r w:rsidR="00426018">
        <w:rPr>
          <w:rFonts w:ascii="Times New Roman" w:hAnsi="Times New Roman"/>
          <w:color w:val="auto"/>
          <w:sz w:val="22"/>
          <w:szCs w:val="22"/>
          <w:lang w:val="cs-CZ"/>
        </w:rPr>
        <w:tab/>
      </w:r>
      <w:r w:rsidR="00D37943" w:rsidRPr="00591370">
        <w:rPr>
          <w:rFonts w:ascii="Times New Roman" w:hAnsi="Times New Roman"/>
          <w:sz w:val="22"/>
          <w:szCs w:val="22"/>
          <w:lang w:val="cs-CZ"/>
        </w:rPr>
        <w:t>Smluvní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strany</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berou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na</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vědomí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že</w:t>
      </w:r>
      <w:r w:rsidR="00D37943" w:rsidRPr="00591370">
        <w:rPr>
          <w:rFonts w:ascii="Times New Roman" w:hAnsi="Times New Roman"/>
          <w:sz w:val="22"/>
          <w:szCs w:val="22"/>
        </w:rPr>
        <w:t xml:space="preserve"> k </w:t>
      </w:r>
      <w:r w:rsidR="00D37943" w:rsidRPr="00591370">
        <w:rPr>
          <w:rFonts w:ascii="Times New Roman" w:hAnsi="Times New Roman"/>
          <w:sz w:val="22"/>
          <w:szCs w:val="22"/>
          <w:lang w:val="cs-CZ"/>
        </w:rPr>
        <w:t>nabytí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této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je </w:t>
      </w:r>
      <w:r w:rsidR="00D37943" w:rsidRPr="00591370">
        <w:rPr>
          <w:rFonts w:ascii="Times New Roman" w:hAnsi="Times New Roman"/>
          <w:sz w:val="22"/>
          <w:szCs w:val="22"/>
          <w:lang w:val="cs-CZ"/>
        </w:rPr>
        <w:t>vyžadováno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uveřejnění</w:t>
      </w:r>
      <w:r w:rsidR="00D37943" w:rsidRPr="00591370">
        <w:rPr>
          <w:rFonts w:ascii="Times New Roman" w:hAnsi="Times New Roman"/>
          <w:sz w:val="22"/>
          <w:szCs w:val="22"/>
        </w:rPr>
        <w:t xml:space="preserve"> v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podle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zákona</w:t>
      </w:r>
      <w:r w:rsidR="00D37943" w:rsidRPr="00591370">
        <w:rPr>
          <w:rFonts w:ascii="Times New Roman" w:hAnsi="Times New Roman"/>
          <w:sz w:val="22"/>
          <w:szCs w:val="22"/>
        </w:rPr>
        <w:t xml:space="preserve"> č. 340/2015 Sb., o </w:t>
      </w:r>
      <w:r w:rsidR="00D37943" w:rsidRPr="00591370">
        <w:rPr>
          <w:rFonts w:ascii="Times New Roman" w:hAnsi="Times New Roman"/>
          <w:sz w:val="22"/>
          <w:szCs w:val="22"/>
          <w:lang w:val="cs-CZ"/>
        </w:rPr>
        <w:t>zvláštních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podmínkách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některých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uveřejňování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některých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a 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zákon</w:t>
      </w:r>
      <w:r w:rsidR="00D37943" w:rsidRPr="00591370">
        <w:rPr>
          <w:rFonts w:ascii="Times New Roman" w:hAnsi="Times New Roman"/>
          <w:sz w:val="22"/>
          <w:szCs w:val="22"/>
        </w:rPr>
        <w:t xml:space="preserve"> 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ve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znění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pozdějších</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předpisů</w:t>
      </w:r>
      <w:r w:rsidR="00D37943" w:rsidRPr="00591370">
        <w:rPr>
          <w:rFonts w:ascii="Times New Roman" w:hAnsi="Times New Roman"/>
          <w:sz w:val="22"/>
          <w:szCs w:val="22"/>
        </w:rPr>
        <w:t xml:space="preserve">. </w:t>
      </w:r>
      <w:r w:rsidR="00380B76">
        <w:rPr>
          <w:rFonts w:ascii="Times New Roman" w:hAnsi="Times New Roman"/>
          <w:sz w:val="22"/>
          <w:szCs w:val="22"/>
        </w:rPr>
        <w:t xml:space="preserve">Tato smlouva nabývá účinnosti dnem jejího zveřejnění v registru smluv. </w:t>
      </w:r>
      <w:r w:rsidR="00D37943" w:rsidRPr="00591370">
        <w:rPr>
          <w:rFonts w:ascii="Times New Roman" w:hAnsi="Times New Roman"/>
          <w:sz w:val="22"/>
          <w:szCs w:val="22"/>
          <w:lang w:val="cs-CZ"/>
        </w:rPr>
        <w:t>Zaslání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do </w:t>
      </w:r>
      <w:r w:rsidR="00D37943" w:rsidRPr="00591370">
        <w:rPr>
          <w:rFonts w:ascii="Times New Roman" w:hAnsi="Times New Roman"/>
          <w:sz w:val="22"/>
          <w:szCs w:val="22"/>
          <w:lang w:val="cs-CZ"/>
        </w:rPr>
        <w:t>registru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zajistí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objednatel</w:t>
      </w:r>
      <w:r w:rsidR="00D37943" w:rsidRPr="00591370">
        <w:rPr>
          <w:rFonts w:ascii="Times New Roman" w:hAnsi="Times New Roman"/>
          <w:sz w:val="22"/>
          <w:szCs w:val="22"/>
        </w:rPr>
        <w:t xml:space="preserve">. O </w:t>
      </w:r>
      <w:r w:rsidR="00D37943" w:rsidRPr="00591370">
        <w:rPr>
          <w:rFonts w:ascii="Times New Roman" w:hAnsi="Times New Roman"/>
          <w:sz w:val="22"/>
          <w:szCs w:val="22"/>
          <w:lang w:val="cs-CZ"/>
        </w:rPr>
        <w:t>nabytí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účinnosti</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smlouvy</w:t>
      </w:r>
      <w:r w:rsidR="00D37943" w:rsidRPr="00591370">
        <w:rPr>
          <w:rFonts w:ascii="Times New Roman" w:hAnsi="Times New Roman"/>
          <w:sz w:val="22"/>
          <w:szCs w:val="22"/>
        </w:rPr>
        <w:t xml:space="preserve"> se </w:t>
      </w:r>
      <w:r w:rsidR="00D37943" w:rsidRPr="00591370">
        <w:rPr>
          <w:rFonts w:ascii="Times New Roman" w:hAnsi="Times New Roman"/>
          <w:sz w:val="22"/>
          <w:szCs w:val="22"/>
          <w:lang w:val="cs-CZ"/>
        </w:rPr>
        <w:t>objednatel</w:t>
      </w:r>
      <w:r w:rsidR="00D37943" w:rsidRPr="00591370">
        <w:rPr>
          <w:rFonts w:ascii="Times New Roman" w:hAnsi="Times New Roman"/>
          <w:sz w:val="22"/>
          <w:szCs w:val="22"/>
        </w:rPr>
        <w:t> </w:t>
      </w:r>
      <w:r w:rsidR="00D37943" w:rsidRPr="00591370">
        <w:rPr>
          <w:rFonts w:ascii="Times New Roman" w:hAnsi="Times New Roman"/>
          <w:sz w:val="22"/>
          <w:szCs w:val="22"/>
          <w:lang w:val="cs-CZ"/>
        </w:rPr>
        <w:t>zavazuje</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informovat</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druhou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smluvní</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stranu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bez</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zbytečného</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odkladu</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elektronicky</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na</w:t>
      </w:r>
      <w:r w:rsidR="00D37943" w:rsidRPr="00591370">
        <w:rPr>
          <w:rFonts w:ascii="Times New Roman" w:hAnsi="Times New Roman"/>
          <w:sz w:val="22"/>
          <w:szCs w:val="22"/>
        </w:rPr>
        <w:t xml:space="preserve"> </w:t>
      </w:r>
      <w:r w:rsidR="00D37943" w:rsidRPr="00591370">
        <w:rPr>
          <w:rFonts w:ascii="Times New Roman" w:hAnsi="Times New Roman"/>
          <w:sz w:val="22"/>
          <w:szCs w:val="22"/>
          <w:lang w:val="cs-CZ"/>
        </w:rPr>
        <w:t>adresu</w:t>
      </w:r>
      <w:r w:rsidR="00D37943" w:rsidRPr="00591370">
        <w:rPr>
          <w:rFonts w:ascii="Times New Roman" w:hAnsi="Times New Roman"/>
          <w:sz w:val="22"/>
          <w:szCs w:val="22"/>
        </w:rPr>
        <w:t xml:space="preserve">  </w:t>
      </w:r>
      <w:permStart w:id="993666108" w:edGrp="everyone"/>
      <w:r w:rsidR="00126582">
        <w:fldChar w:fldCharType="begin"/>
      </w:r>
      <w:r w:rsidR="00D37943">
        <w:instrText xml:space="preserve"> HYPERLINK "mailto:xxxxxx@xxxx.cz" </w:instrText>
      </w:r>
      <w:r w:rsidR="00126582">
        <w:fldChar w:fldCharType="separate"/>
      </w:r>
      <w:r w:rsidR="00D37943" w:rsidRPr="00591370">
        <w:rPr>
          <w:rStyle w:val="Hypertextovodkaz"/>
          <w:rFonts w:ascii="Times New Roman" w:eastAsia="Arial Unicode MS" w:hAnsi="Times New Roman"/>
          <w:sz w:val="22"/>
          <w:szCs w:val="22"/>
        </w:rPr>
        <w:t>xxxxxx@xxxx.cz</w:t>
      </w:r>
      <w:r w:rsidR="00126582">
        <w:rPr>
          <w:rStyle w:val="Hypertextovodkaz"/>
          <w:rFonts w:ascii="Times New Roman" w:eastAsia="Arial Unicode MS" w:hAnsi="Times New Roman"/>
          <w:sz w:val="22"/>
          <w:szCs w:val="22"/>
        </w:rPr>
        <w:fldChar w:fldCharType="end"/>
      </w:r>
      <w:r w:rsidR="00D37943" w:rsidRPr="00591370">
        <w:rPr>
          <w:rFonts w:ascii="Times New Roman" w:hAnsi="Times New Roman"/>
          <w:sz w:val="22"/>
          <w:szCs w:val="22"/>
        </w:rPr>
        <w:t xml:space="preserve"> </w:t>
      </w:r>
      <w:r w:rsidR="00D37943" w:rsidRPr="00591370">
        <w:rPr>
          <w:rFonts w:ascii="Times New Roman" w:hAnsi="Times New Roman"/>
          <w:i/>
          <w:color w:val="00B0F0"/>
          <w:sz w:val="22"/>
          <w:szCs w:val="22"/>
        </w:rPr>
        <w:t>(</w:t>
      </w:r>
      <w:r w:rsidR="00D37943" w:rsidRPr="00591370">
        <w:rPr>
          <w:rFonts w:ascii="Times New Roman" w:hAnsi="Times New Roman"/>
          <w:i/>
          <w:color w:val="00B0F0"/>
          <w:sz w:val="22"/>
          <w:szCs w:val="22"/>
          <w:lang w:val="cs-CZ"/>
        </w:rPr>
        <w:t>Doplní</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zhotovitel</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poté</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poznámku</w:t>
      </w:r>
      <w:r w:rsidR="00D37943" w:rsidRPr="00591370">
        <w:rPr>
          <w:rFonts w:ascii="Times New Roman" w:hAnsi="Times New Roman"/>
          <w:i/>
          <w:color w:val="00B0F0"/>
          <w:sz w:val="22"/>
          <w:szCs w:val="22"/>
        </w:rPr>
        <w:t xml:space="preserve"> </w:t>
      </w:r>
      <w:r w:rsidR="00D37943" w:rsidRPr="00591370">
        <w:rPr>
          <w:rFonts w:ascii="Times New Roman" w:hAnsi="Times New Roman"/>
          <w:i/>
          <w:color w:val="00B0F0"/>
          <w:sz w:val="22"/>
          <w:szCs w:val="22"/>
          <w:lang w:val="cs-CZ"/>
        </w:rPr>
        <w:t>vymaže</w:t>
      </w:r>
      <w:r w:rsidR="00811D5B">
        <w:rPr>
          <w:rFonts w:ascii="Times New Roman" w:hAnsi="Times New Roman"/>
          <w:i/>
          <w:color w:val="00B0F0"/>
          <w:sz w:val="22"/>
          <w:szCs w:val="22"/>
          <w:lang w:val="cs-CZ"/>
        </w:rPr>
        <w:t>.</w:t>
      </w:r>
      <w:r w:rsidR="00D37943" w:rsidRPr="00591370">
        <w:rPr>
          <w:rFonts w:ascii="Times New Roman" w:hAnsi="Times New Roman"/>
          <w:i/>
          <w:color w:val="00B0F0"/>
          <w:sz w:val="22"/>
          <w:szCs w:val="22"/>
        </w:rPr>
        <w:t>)</w:t>
      </w:r>
      <w:permEnd w:id="993666108"/>
      <w:r w:rsidR="00D37943">
        <w:rPr>
          <w:rFonts w:ascii="Times New Roman" w:hAnsi="Times New Roman"/>
          <w:i/>
          <w:color w:val="00B0F0"/>
          <w:sz w:val="22"/>
          <w:szCs w:val="22"/>
        </w:rPr>
        <w:t xml:space="preserve"> </w:t>
      </w:r>
      <w:r w:rsidR="00D37943" w:rsidRPr="00723876">
        <w:rPr>
          <w:rFonts w:ascii="Times New Roman" w:hAnsi="Times New Roman"/>
          <w:color w:val="auto"/>
          <w:sz w:val="22"/>
          <w:szCs w:val="22"/>
          <w:lang w:val="cs-CZ"/>
        </w:rPr>
        <w:t>nebo do je</w:t>
      </w:r>
      <w:r w:rsidR="00380B76">
        <w:rPr>
          <w:rFonts w:ascii="Times New Roman" w:hAnsi="Times New Roman"/>
          <w:color w:val="auto"/>
          <w:sz w:val="22"/>
          <w:szCs w:val="22"/>
          <w:lang w:val="cs-CZ"/>
        </w:rPr>
        <w:t>jí</w:t>
      </w:r>
      <w:r w:rsidR="00D37943" w:rsidRPr="00723876">
        <w:rPr>
          <w:rFonts w:ascii="Times New Roman" w:hAnsi="Times New Roman"/>
          <w:color w:val="auto"/>
          <w:sz w:val="22"/>
          <w:szCs w:val="22"/>
          <w:lang w:val="cs-CZ"/>
        </w:rPr>
        <w:t xml:space="preserve"> datové schránky. Plnění předmětu smlouvy před účinností této smlouvy se považuje za plnění podle této smlouvy a práva a povinnosti z něj vzniklé se řídí touto smlouvou.</w:t>
      </w:r>
    </w:p>
    <w:p w14:paraId="3A7A1A9B" w14:textId="77777777" w:rsidR="00FF243D" w:rsidRDefault="00FF243D" w:rsidP="00FF243D">
      <w:pPr>
        <w:ind w:left="1134" w:hanging="850"/>
        <w:jc w:val="both"/>
        <w:rPr>
          <w:rFonts w:ascii="Times New Roman" w:hAnsi="Times New Roman"/>
          <w:color w:val="auto"/>
          <w:sz w:val="22"/>
          <w:szCs w:val="22"/>
          <w:lang w:val="cs-CZ"/>
        </w:rPr>
      </w:pPr>
    </w:p>
    <w:p w14:paraId="3ED09A2A" w14:textId="77777777" w:rsidR="00A55BF3" w:rsidRDefault="00A55BF3" w:rsidP="00FF243D">
      <w:pPr>
        <w:ind w:left="1134" w:hanging="850"/>
        <w:jc w:val="both"/>
        <w:rPr>
          <w:rFonts w:ascii="Times New Roman" w:hAnsi="Times New Roman"/>
          <w:sz w:val="22"/>
          <w:szCs w:val="22"/>
          <w:u w:val="single"/>
          <w:lang w:val="cs-CZ"/>
        </w:rPr>
      </w:pPr>
    </w:p>
    <w:p w14:paraId="795B8F10" w14:textId="7683F165" w:rsidR="00D92258" w:rsidRPr="00FF243D" w:rsidRDefault="00601420" w:rsidP="00FF243D">
      <w:pPr>
        <w:ind w:left="1134" w:hanging="850"/>
        <w:jc w:val="both"/>
        <w:rPr>
          <w:rFonts w:ascii="Times New Roman" w:hAnsi="Times New Roman"/>
          <w:sz w:val="22"/>
          <w:szCs w:val="22"/>
          <w:u w:val="single"/>
          <w:lang w:val="cs-CZ"/>
        </w:rPr>
      </w:pPr>
      <w:r w:rsidRPr="00601420">
        <w:rPr>
          <w:rFonts w:ascii="Times New Roman" w:hAnsi="Times New Roman"/>
          <w:sz w:val="22"/>
          <w:szCs w:val="22"/>
          <w:u w:val="single"/>
          <w:lang w:val="cs-CZ"/>
        </w:rPr>
        <w:lastRenderedPageBreak/>
        <w:t xml:space="preserve">Přílohy této smlouvy tvoří: </w:t>
      </w:r>
    </w:p>
    <w:p w14:paraId="488C4216" w14:textId="77777777" w:rsidR="00FC7EFC" w:rsidRDefault="00A04FE3" w:rsidP="00FF243D">
      <w:pPr>
        <w:tabs>
          <w:tab w:val="left" w:pos="709"/>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Příloha č. 1</w:t>
      </w:r>
      <w:r w:rsidR="00D92258" w:rsidRPr="00250C4B">
        <w:rPr>
          <w:rFonts w:ascii="Times New Roman" w:hAnsi="Times New Roman"/>
          <w:sz w:val="22"/>
          <w:szCs w:val="22"/>
          <w:lang w:val="cs-CZ"/>
        </w:rPr>
        <w:t>:</w:t>
      </w:r>
      <w:r w:rsidR="00FF243D">
        <w:rPr>
          <w:rFonts w:ascii="Times New Roman" w:hAnsi="Times New Roman"/>
          <w:sz w:val="22"/>
          <w:szCs w:val="22"/>
          <w:lang w:val="cs-CZ"/>
        </w:rPr>
        <w:t xml:space="preserve"> </w:t>
      </w:r>
      <w:r w:rsidR="00D92258" w:rsidRPr="00250C4B">
        <w:rPr>
          <w:rFonts w:ascii="Times New Roman" w:hAnsi="Times New Roman"/>
          <w:sz w:val="22"/>
          <w:szCs w:val="22"/>
          <w:lang w:val="cs-CZ"/>
        </w:rPr>
        <w:t>Základní požadavky k zajištění BOZP</w:t>
      </w:r>
    </w:p>
    <w:p w14:paraId="47D027C6" w14:textId="77777777" w:rsidR="007C46DF" w:rsidRDefault="007C46DF" w:rsidP="00FF243D">
      <w:pPr>
        <w:tabs>
          <w:tab w:val="left" w:pos="709"/>
          <w:tab w:val="left" w:pos="6096"/>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 xml:space="preserve">Příloha č. 2: Vymezení obchodního tajemství </w:t>
      </w:r>
      <w:r w:rsidR="005E3F7B">
        <w:rPr>
          <w:rFonts w:ascii="Times New Roman" w:hAnsi="Times New Roman"/>
          <w:sz w:val="22"/>
          <w:szCs w:val="22"/>
          <w:lang w:val="cs-CZ"/>
        </w:rPr>
        <w:t>zhotovitele</w:t>
      </w:r>
    </w:p>
    <w:p w14:paraId="1792B258" w14:textId="77777777" w:rsidR="006C64E9" w:rsidRDefault="007C46DF" w:rsidP="00FF243D">
      <w:pPr>
        <w:tabs>
          <w:tab w:val="left" w:pos="709"/>
          <w:tab w:val="left" w:pos="6096"/>
        </w:tabs>
        <w:spacing w:line="240" w:lineRule="auto"/>
        <w:ind w:left="1134" w:right="21" w:hanging="850"/>
        <w:rPr>
          <w:rFonts w:ascii="Times New Roman" w:hAnsi="Times New Roman"/>
          <w:sz w:val="22"/>
          <w:szCs w:val="22"/>
          <w:lang w:val="cs-CZ"/>
        </w:rPr>
      </w:pPr>
      <w:r>
        <w:rPr>
          <w:rFonts w:ascii="Times New Roman" w:hAnsi="Times New Roman"/>
          <w:sz w:val="22"/>
          <w:szCs w:val="22"/>
          <w:lang w:val="cs-CZ"/>
        </w:rPr>
        <w:t xml:space="preserve">Příloha č. 3: </w:t>
      </w:r>
      <w:r w:rsidR="00CB736F">
        <w:rPr>
          <w:rFonts w:ascii="Times New Roman" w:hAnsi="Times New Roman"/>
          <w:sz w:val="22"/>
          <w:szCs w:val="22"/>
          <w:lang w:val="cs-CZ"/>
        </w:rPr>
        <w:t>Zadavatelský soupis prací</w:t>
      </w:r>
      <w:r w:rsidR="008E6495">
        <w:rPr>
          <w:rFonts w:ascii="Times New Roman" w:hAnsi="Times New Roman"/>
          <w:sz w:val="22"/>
          <w:szCs w:val="22"/>
          <w:lang w:val="cs-CZ"/>
        </w:rPr>
        <w:t xml:space="preserve"> se specifikací</w:t>
      </w:r>
    </w:p>
    <w:p w14:paraId="71D0A485" w14:textId="77777777" w:rsidR="00FF243D" w:rsidRDefault="00FF243D" w:rsidP="00CD2AE3">
      <w:pPr>
        <w:tabs>
          <w:tab w:val="left" w:pos="6096"/>
        </w:tabs>
        <w:spacing w:line="240" w:lineRule="auto"/>
        <w:ind w:right="21"/>
        <w:rPr>
          <w:rFonts w:ascii="Times New Roman" w:hAnsi="Times New Roman"/>
          <w:sz w:val="22"/>
          <w:szCs w:val="22"/>
          <w:lang w:val="cs-CZ"/>
        </w:rPr>
      </w:pPr>
    </w:p>
    <w:p w14:paraId="6C447840" w14:textId="77777777" w:rsidR="00FF243D" w:rsidRDefault="00FF243D" w:rsidP="00CD2AE3">
      <w:pPr>
        <w:tabs>
          <w:tab w:val="left" w:pos="6096"/>
        </w:tabs>
        <w:spacing w:line="240" w:lineRule="auto"/>
        <w:ind w:right="21"/>
        <w:rPr>
          <w:rFonts w:ascii="Times New Roman" w:hAnsi="Times New Roman"/>
          <w:sz w:val="22"/>
          <w:szCs w:val="22"/>
          <w:lang w:val="cs-CZ"/>
        </w:rPr>
      </w:pPr>
    </w:p>
    <w:p w14:paraId="19C62BDC" w14:textId="77777777" w:rsidR="00CD2AE3" w:rsidRPr="00250C4B" w:rsidRDefault="00CD2AE3" w:rsidP="00FF243D">
      <w:pPr>
        <w:tabs>
          <w:tab w:val="left" w:pos="6096"/>
        </w:tabs>
        <w:spacing w:line="240" w:lineRule="auto"/>
        <w:ind w:left="284" w:right="21"/>
        <w:rPr>
          <w:rFonts w:ascii="Times New Roman" w:hAnsi="Times New Roman"/>
          <w:sz w:val="22"/>
          <w:szCs w:val="22"/>
          <w:lang w:val="cs-CZ"/>
        </w:rPr>
      </w:pPr>
      <w:r>
        <w:rPr>
          <w:rFonts w:ascii="Times New Roman" w:hAnsi="Times New Roman"/>
          <w:sz w:val="22"/>
          <w:szCs w:val="22"/>
          <w:lang w:val="cs-CZ"/>
        </w:rPr>
        <w:t>V Ostravě</w:t>
      </w:r>
      <w:r w:rsidR="004707AE" w:rsidRPr="00250C4B">
        <w:rPr>
          <w:rFonts w:ascii="Times New Roman" w:hAnsi="Times New Roman"/>
          <w:sz w:val="22"/>
          <w:szCs w:val="22"/>
          <w:lang w:val="cs-CZ"/>
        </w:rPr>
        <w:t xml:space="preserve"> dne</w:t>
      </w:r>
      <w:r w:rsidR="00FF243D">
        <w:rPr>
          <w:rFonts w:ascii="Times New Roman" w:hAnsi="Times New Roman"/>
          <w:sz w:val="22"/>
          <w:szCs w:val="22"/>
          <w:lang w:val="cs-CZ"/>
        </w:rPr>
        <w:tab/>
      </w:r>
      <w:r w:rsidR="00A04FE3">
        <w:rPr>
          <w:rFonts w:ascii="Times New Roman" w:hAnsi="Times New Roman"/>
          <w:sz w:val="22"/>
          <w:szCs w:val="22"/>
          <w:lang w:val="cs-CZ"/>
        </w:rPr>
        <w:t>V …………</w:t>
      </w:r>
      <w:r w:rsidR="00FF243D">
        <w:rPr>
          <w:rFonts w:ascii="Times New Roman" w:hAnsi="Times New Roman"/>
          <w:sz w:val="22"/>
          <w:szCs w:val="22"/>
          <w:lang w:val="cs-CZ"/>
        </w:rPr>
        <w:t>…</w:t>
      </w:r>
      <w:r w:rsidRPr="00250C4B">
        <w:rPr>
          <w:rFonts w:ascii="Times New Roman" w:hAnsi="Times New Roman"/>
          <w:sz w:val="22"/>
          <w:szCs w:val="22"/>
          <w:lang w:val="cs-CZ"/>
        </w:rPr>
        <w:t xml:space="preserve"> dne </w:t>
      </w:r>
    </w:p>
    <w:p w14:paraId="628D4D18" w14:textId="77777777" w:rsidR="004707AE" w:rsidRDefault="004707AE" w:rsidP="00AB5225">
      <w:pPr>
        <w:spacing w:line="240" w:lineRule="auto"/>
        <w:ind w:right="21"/>
        <w:rPr>
          <w:rFonts w:ascii="Times New Roman" w:hAnsi="Times New Roman"/>
          <w:sz w:val="22"/>
          <w:szCs w:val="22"/>
          <w:lang w:val="cs-CZ"/>
        </w:rPr>
      </w:pPr>
    </w:p>
    <w:p w14:paraId="61D37812" w14:textId="77777777" w:rsidR="00B01FAD" w:rsidRDefault="00B01FAD" w:rsidP="00AB5225">
      <w:pPr>
        <w:spacing w:line="240" w:lineRule="auto"/>
        <w:ind w:right="21"/>
        <w:rPr>
          <w:rFonts w:ascii="Times New Roman" w:hAnsi="Times New Roman"/>
          <w:sz w:val="22"/>
          <w:szCs w:val="22"/>
          <w:lang w:val="cs-CZ"/>
        </w:rPr>
      </w:pPr>
    </w:p>
    <w:p w14:paraId="08B22907" w14:textId="77777777" w:rsidR="00B01FAD" w:rsidRDefault="00B01FAD" w:rsidP="00AB5225">
      <w:pPr>
        <w:spacing w:line="240" w:lineRule="auto"/>
        <w:ind w:right="21"/>
        <w:rPr>
          <w:rFonts w:ascii="Times New Roman" w:hAnsi="Times New Roman"/>
          <w:sz w:val="22"/>
          <w:szCs w:val="22"/>
          <w:lang w:val="cs-CZ"/>
        </w:rPr>
      </w:pPr>
    </w:p>
    <w:p w14:paraId="35DCA6E5" w14:textId="77777777" w:rsidR="00FF243D" w:rsidRPr="00250C4B" w:rsidRDefault="00FF243D" w:rsidP="00AB5225">
      <w:pPr>
        <w:spacing w:line="240" w:lineRule="auto"/>
        <w:ind w:right="21"/>
        <w:rPr>
          <w:rFonts w:ascii="Times New Roman" w:hAnsi="Times New Roman"/>
          <w:sz w:val="22"/>
          <w:szCs w:val="22"/>
          <w:lang w:val="cs-CZ"/>
        </w:rPr>
      </w:pPr>
    </w:p>
    <w:p w14:paraId="6CFB5F41" w14:textId="77777777" w:rsidR="004707AE" w:rsidRPr="00250C4B" w:rsidRDefault="004707AE" w:rsidP="00FF243D">
      <w:pPr>
        <w:tabs>
          <w:tab w:val="center" w:pos="7655"/>
        </w:tabs>
        <w:spacing w:line="240" w:lineRule="auto"/>
        <w:ind w:left="284"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02822612" w14:textId="77777777" w:rsidR="00E15B7C" w:rsidRDefault="00FF243D">
      <w:pPr>
        <w:tabs>
          <w:tab w:val="left" w:pos="993"/>
          <w:tab w:val="center" w:pos="7655"/>
        </w:tabs>
        <w:spacing w:line="240" w:lineRule="auto"/>
        <w:ind w:right="21"/>
        <w:rPr>
          <w:rFonts w:ascii="Times New Roman" w:hAnsi="Times New Roman"/>
          <w:i/>
          <w:color w:val="auto"/>
          <w:sz w:val="22"/>
          <w:szCs w:val="22"/>
          <w:lang w:val="cs-CZ"/>
        </w:rPr>
      </w:pPr>
      <w:r>
        <w:rPr>
          <w:rFonts w:ascii="Times New Roman" w:hAnsi="Times New Roman"/>
          <w:color w:val="auto"/>
          <w:sz w:val="22"/>
          <w:szCs w:val="22"/>
          <w:lang w:val="cs-CZ"/>
        </w:rPr>
        <w:tab/>
      </w:r>
      <w:r w:rsidR="00476F4F">
        <w:rPr>
          <w:rFonts w:ascii="Times New Roman" w:hAnsi="Times New Roman"/>
          <w:color w:val="auto"/>
          <w:sz w:val="22"/>
          <w:szCs w:val="22"/>
          <w:lang w:val="cs-CZ"/>
        </w:rPr>
        <w:t>Jiří Boháček</w:t>
      </w:r>
      <w:r w:rsidR="004707AE" w:rsidRPr="00E56975">
        <w:rPr>
          <w:rFonts w:ascii="Times New Roman" w:hAnsi="Times New Roman"/>
          <w:color w:val="auto"/>
          <w:sz w:val="22"/>
          <w:szCs w:val="22"/>
          <w:lang w:val="cs-CZ"/>
        </w:rPr>
        <w:tab/>
      </w:r>
      <w:r w:rsidR="007C46DF">
        <w:rPr>
          <w:rFonts w:ascii="Times New Roman" w:hAnsi="Times New Roman"/>
          <w:color w:val="auto"/>
          <w:sz w:val="22"/>
          <w:szCs w:val="22"/>
          <w:lang w:val="cs-CZ"/>
        </w:rPr>
        <w:t xml:space="preserve">oprávněná osoba </w:t>
      </w:r>
      <w:r w:rsidR="00E10F80">
        <w:rPr>
          <w:rFonts w:ascii="Times New Roman" w:hAnsi="Times New Roman"/>
          <w:color w:val="auto"/>
          <w:sz w:val="22"/>
          <w:szCs w:val="22"/>
          <w:lang w:val="cs-CZ"/>
        </w:rPr>
        <w:t>zhotovitele</w:t>
      </w:r>
    </w:p>
    <w:p w14:paraId="55FB31EA" w14:textId="77777777" w:rsidR="00E56975" w:rsidRPr="00E56975" w:rsidRDefault="00476F4F" w:rsidP="00FF243D">
      <w:pPr>
        <w:tabs>
          <w:tab w:val="center" w:pos="7655"/>
        </w:tabs>
        <w:spacing w:line="240" w:lineRule="auto"/>
        <w:ind w:left="284" w:right="21"/>
        <w:rPr>
          <w:rFonts w:ascii="Times New Roman" w:hAnsi="Times New Roman"/>
          <w:color w:val="auto"/>
          <w:sz w:val="22"/>
          <w:szCs w:val="22"/>
          <w:lang w:val="cs-CZ"/>
        </w:rPr>
      </w:pPr>
      <w:r>
        <w:rPr>
          <w:rFonts w:ascii="Times New Roman" w:hAnsi="Times New Roman"/>
          <w:color w:val="auto"/>
          <w:sz w:val="22"/>
          <w:szCs w:val="22"/>
          <w:lang w:val="cs-CZ"/>
        </w:rPr>
        <w:t>vedoucí odboru dopravní cesta</w:t>
      </w:r>
      <w:r w:rsidR="007C46DF">
        <w:rPr>
          <w:rFonts w:ascii="Times New Roman" w:hAnsi="Times New Roman"/>
          <w:color w:val="auto"/>
          <w:sz w:val="22"/>
          <w:szCs w:val="22"/>
          <w:lang w:val="cs-CZ"/>
        </w:rPr>
        <w:tab/>
      </w:r>
      <w:r w:rsidR="00FF243D" w:rsidRPr="00591370">
        <w:rPr>
          <w:rFonts w:ascii="Times New Roman" w:hAnsi="Times New Roman"/>
          <w:i/>
          <w:color w:val="00B0F0"/>
          <w:sz w:val="22"/>
          <w:szCs w:val="22"/>
        </w:rPr>
        <w:t>(</w:t>
      </w:r>
      <w:r w:rsidR="00FF243D" w:rsidRPr="00591370">
        <w:rPr>
          <w:rFonts w:ascii="Times New Roman" w:hAnsi="Times New Roman"/>
          <w:i/>
          <w:color w:val="00B0F0"/>
          <w:sz w:val="22"/>
          <w:szCs w:val="22"/>
          <w:lang w:val="cs-CZ"/>
        </w:rPr>
        <w:t>Doplní</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zhotovitel</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poté</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poznámku</w:t>
      </w:r>
      <w:r w:rsidR="00FF243D" w:rsidRPr="00591370">
        <w:rPr>
          <w:rFonts w:ascii="Times New Roman" w:hAnsi="Times New Roman"/>
          <w:i/>
          <w:color w:val="00B0F0"/>
          <w:sz w:val="22"/>
          <w:szCs w:val="22"/>
        </w:rPr>
        <w:t xml:space="preserve"> </w:t>
      </w:r>
      <w:r w:rsidR="00FF243D" w:rsidRPr="00591370">
        <w:rPr>
          <w:rFonts w:ascii="Times New Roman" w:hAnsi="Times New Roman"/>
          <w:i/>
          <w:color w:val="00B0F0"/>
          <w:sz w:val="22"/>
          <w:szCs w:val="22"/>
          <w:lang w:val="cs-CZ"/>
        </w:rPr>
        <w:t>vymaž</w:t>
      </w:r>
      <w:r w:rsidR="00FF243D">
        <w:rPr>
          <w:rFonts w:ascii="Times New Roman" w:hAnsi="Times New Roman"/>
          <w:i/>
          <w:color w:val="00B0F0"/>
          <w:sz w:val="22"/>
          <w:szCs w:val="22"/>
          <w:lang w:val="cs-CZ"/>
        </w:rPr>
        <w:t>e</w:t>
      </w:r>
      <w:r w:rsidR="00811D5B">
        <w:rPr>
          <w:rFonts w:ascii="Times New Roman" w:hAnsi="Times New Roman"/>
          <w:i/>
          <w:color w:val="00B0F0"/>
          <w:sz w:val="22"/>
          <w:szCs w:val="22"/>
          <w:lang w:val="cs-CZ"/>
        </w:rPr>
        <w:t>.</w:t>
      </w:r>
      <w:r w:rsidR="00FF243D">
        <w:rPr>
          <w:rFonts w:ascii="Times New Roman" w:hAnsi="Times New Roman"/>
          <w:i/>
          <w:color w:val="00B0F0"/>
          <w:sz w:val="22"/>
          <w:szCs w:val="22"/>
          <w:lang w:val="cs-CZ"/>
        </w:rPr>
        <w:t>)</w:t>
      </w:r>
    </w:p>
    <w:sectPr w:rsidR="00E56975" w:rsidRPr="00E56975"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3950" w14:textId="77777777" w:rsidR="00DB3E7B" w:rsidRDefault="00DB3E7B">
      <w:r>
        <w:separator/>
      </w:r>
    </w:p>
  </w:endnote>
  <w:endnote w:type="continuationSeparator" w:id="0">
    <w:p w14:paraId="356BCC56" w14:textId="77777777" w:rsidR="00DB3E7B" w:rsidRDefault="00DB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B9E6" w14:textId="77777777" w:rsidR="007C46DF" w:rsidRDefault="007C46DF">
    <w:pPr>
      <w:pStyle w:val="Zpat"/>
      <w:jc w:val="right"/>
    </w:pPr>
    <w:r>
      <w:rPr>
        <w:i/>
        <w:sz w:val="22"/>
        <w:szCs w:val="22"/>
      </w:rPr>
      <w:t xml:space="preserve">Stránka </w:t>
    </w:r>
    <w:r w:rsidR="00126582">
      <w:rPr>
        <w:i/>
        <w:sz w:val="22"/>
        <w:szCs w:val="22"/>
      </w:rPr>
      <w:fldChar w:fldCharType="begin"/>
    </w:r>
    <w:r>
      <w:rPr>
        <w:i/>
        <w:sz w:val="22"/>
        <w:szCs w:val="22"/>
      </w:rPr>
      <w:instrText>PAGE</w:instrText>
    </w:r>
    <w:r w:rsidR="00126582">
      <w:rPr>
        <w:i/>
        <w:sz w:val="22"/>
        <w:szCs w:val="22"/>
      </w:rPr>
      <w:fldChar w:fldCharType="separate"/>
    </w:r>
    <w:r>
      <w:rPr>
        <w:i/>
        <w:noProof/>
        <w:sz w:val="22"/>
        <w:szCs w:val="22"/>
      </w:rPr>
      <w:t>12</w:t>
    </w:r>
    <w:r w:rsidR="00126582">
      <w:rPr>
        <w:i/>
        <w:sz w:val="22"/>
        <w:szCs w:val="22"/>
      </w:rPr>
      <w:fldChar w:fldCharType="end"/>
    </w:r>
    <w:r>
      <w:rPr>
        <w:i/>
        <w:sz w:val="22"/>
        <w:szCs w:val="22"/>
      </w:rPr>
      <w:t xml:space="preserve"> z </w:t>
    </w:r>
    <w:r w:rsidR="00126582">
      <w:rPr>
        <w:i/>
        <w:sz w:val="22"/>
        <w:szCs w:val="22"/>
      </w:rPr>
      <w:fldChar w:fldCharType="begin"/>
    </w:r>
    <w:r>
      <w:rPr>
        <w:i/>
        <w:sz w:val="22"/>
        <w:szCs w:val="22"/>
      </w:rPr>
      <w:instrText>NUMPAGES</w:instrText>
    </w:r>
    <w:r w:rsidR="00126582">
      <w:rPr>
        <w:i/>
        <w:sz w:val="22"/>
        <w:szCs w:val="22"/>
      </w:rPr>
      <w:fldChar w:fldCharType="separate"/>
    </w:r>
    <w:r w:rsidR="001D31B0">
      <w:rPr>
        <w:i/>
        <w:noProof/>
        <w:sz w:val="22"/>
        <w:szCs w:val="22"/>
      </w:rPr>
      <w:t>9</w:t>
    </w:r>
    <w:r w:rsidR="00126582">
      <w:rPr>
        <w:i/>
        <w:sz w:val="22"/>
        <w:szCs w:val="22"/>
      </w:rPr>
      <w:fldChar w:fldCharType="end"/>
    </w:r>
  </w:p>
  <w:p w14:paraId="3B20A664" w14:textId="77777777" w:rsidR="007C46DF" w:rsidRDefault="007C46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427C" w14:textId="435DF424" w:rsidR="007C46DF" w:rsidRDefault="00744FE2"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7C46DF" w:rsidRPr="00F539F2">
              <w:t xml:space="preserve">strana </w:t>
            </w:r>
            <w:r w:rsidR="00126582">
              <w:fldChar w:fldCharType="begin"/>
            </w:r>
            <w:r w:rsidR="00DA2B09">
              <w:instrText>PAGE</w:instrText>
            </w:r>
            <w:r w:rsidR="00126582">
              <w:fldChar w:fldCharType="separate"/>
            </w:r>
            <w:r>
              <w:rPr>
                <w:noProof/>
              </w:rPr>
              <w:t>2</w:t>
            </w:r>
            <w:r w:rsidR="00126582">
              <w:rPr>
                <w:noProof/>
              </w:rPr>
              <w:fldChar w:fldCharType="end"/>
            </w:r>
            <w:r w:rsidR="007C46DF" w:rsidRPr="00F539F2">
              <w:t>/</w:t>
            </w:r>
            <w:r w:rsidR="00126582">
              <w:fldChar w:fldCharType="begin"/>
            </w:r>
            <w:r w:rsidR="00DA2B09">
              <w:instrText>NUMPAGES</w:instrText>
            </w:r>
            <w:r w:rsidR="00126582">
              <w:fldChar w:fldCharType="separate"/>
            </w:r>
            <w:r>
              <w:rPr>
                <w:noProof/>
              </w:rPr>
              <w:t>10</w:t>
            </w:r>
            <w:r w:rsidR="00126582">
              <w:rPr>
                <w:noProof/>
              </w:rPr>
              <w:fldChar w:fldCharType="end"/>
            </w:r>
            <w:r w:rsidR="007C46DF">
              <w:tab/>
            </w:r>
            <w:r w:rsidR="007C46DF" w:rsidRPr="007D3A8A">
              <w:t>„</w:t>
            </w:r>
            <w:r w:rsidR="007C46DF">
              <w:t xml:space="preserve"> </w:t>
            </w:r>
            <w:r w:rsidR="0047694C">
              <w:t xml:space="preserve">Ocelový </w:t>
            </w:r>
            <w:r w:rsidR="00221100">
              <w:t xml:space="preserve">přístřešek zastávka </w:t>
            </w:r>
            <w:r w:rsidR="002A73C3">
              <w:t>Důl Zárubek</w:t>
            </w:r>
            <w:r w:rsidR="007C46DF" w:rsidRPr="007D3A8A">
              <w:t>“</w:t>
            </w:r>
          </w:sdtContent>
        </w:sdt>
      </w:sdtContent>
    </w:sdt>
  </w:p>
  <w:p w14:paraId="68578A27" w14:textId="77777777" w:rsidR="007C46DF" w:rsidRPr="00F42B09" w:rsidRDefault="007C46DF"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35F4" w14:textId="77777777" w:rsidR="007C46DF" w:rsidRPr="001526C2" w:rsidRDefault="007C46DF" w:rsidP="00F42B09">
    <w:pPr>
      <w:pStyle w:val="Pata"/>
    </w:pPr>
    <w:r w:rsidRPr="001526C2">
      <w:tab/>
    </w:r>
  </w:p>
  <w:p w14:paraId="4CCB98D2" w14:textId="0B4ED4EE" w:rsidR="007C46DF" w:rsidRDefault="00744FE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7C46DF" w:rsidRPr="001526C2">
              <w:t xml:space="preserve">strana </w:t>
            </w:r>
            <w:r w:rsidR="00126582">
              <w:fldChar w:fldCharType="begin"/>
            </w:r>
            <w:r w:rsidR="00DA2B09">
              <w:instrText>PAGE</w:instrText>
            </w:r>
            <w:r w:rsidR="00126582">
              <w:fldChar w:fldCharType="separate"/>
            </w:r>
            <w:r>
              <w:rPr>
                <w:noProof/>
              </w:rPr>
              <w:t>1</w:t>
            </w:r>
            <w:r w:rsidR="00126582">
              <w:rPr>
                <w:noProof/>
              </w:rPr>
              <w:fldChar w:fldCharType="end"/>
            </w:r>
            <w:r w:rsidR="007C46DF" w:rsidRPr="001526C2">
              <w:t>/</w:t>
            </w:r>
            <w:r w:rsidR="00126582">
              <w:fldChar w:fldCharType="begin"/>
            </w:r>
            <w:r w:rsidR="00DA2B09">
              <w:instrText>NUMPAGES</w:instrText>
            </w:r>
            <w:r w:rsidR="00126582">
              <w:fldChar w:fldCharType="separate"/>
            </w:r>
            <w:r>
              <w:rPr>
                <w:noProof/>
              </w:rPr>
              <w:t>10</w:t>
            </w:r>
            <w:r w:rsidR="00126582">
              <w:rPr>
                <w:noProof/>
              </w:rPr>
              <w:fldChar w:fldCharType="end"/>
            </w:r>
          </w:sdtContent>
        </w:sdt>
      </w:sdtContent>
    </w:sdt>
  </w:p>
  <w:p w14:paraId="39B29F8F" w14:textId="77777777" w:rsidR="007C46DF" w:rsidRDefault="007C4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9CA6A" w14:textId="77777777" w:rsidR="00DB3E7B" w:rsidRDefault="00DB3E7B">
      <w:r>
        <w:separator/>
      </w:r>
    </w:p>
  </w:footnote>
  <w:footnote w:type="continuationSeparator" w:id="0">
    <w:p w14:paraId="5EB74F4C" w14:textId="77777777" w:rsidR="00DB3E7B" w:rsidRDefault="00DB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8DE7" w14:textId="77777777" w:rsidR="007C46DF" w:rsidRDefault="007C46DF">
    <w:pPr>
      <w:pStyle w:val="Zhlav"/>
      <w:tabs>
        <w:tab w:val="clear" w:pos="4536"/>
        <w:tab w:val="clear" w:pos="9072"/>
      </w:tabs>
      <w:jc w:val="both"/>
      <w:rPr>
        <w:sz w:val="22"/>
        <w:szCs w:val="22"/>
      </w:rPr>
    </w:pPr>
    <w:r>
      <w:rPr>
        <w:sz w:val="22"/>
        <w:szCs w:val="22"/>
      </w:rPr>
      <w:t>Příloha č. 1 – Návrh smlouvy</w:t>
    </w:r>
  </w:p>
  <w:p w14:paraId="3EEFA644" w14:textId="77777777" w:rsidR="007C46DF" w:rsidRDefault="007C46DF">
    <w:pPr>
      <w:pStyle w:val="Zhlav"/>
      <w:tabs>
        <w:tab w:val="clear" w:pos="4536"/>
        <w:tab w:val="clear" w:pos="9072"/>
      </w:tabs>
      <w:jc w:val="both"/>
      <w:rPr>
        <w:sz w:val="22"/>
        <w:szCs w:val="22"/>
      </w:rPr>
    </w:pPr>
  </w:p>
  <w:p w14:paraId="0ACA6642" w14:textId="77777777" w:rsidR="007C46DF" w:rsidRDefault="007C46DF">
    <w:pPr>
      <w:pStyle w:val="Zhlav"/>
      <w:tabs>
        <w:tab w:val="clear" w:pos="4536"/>
        <w:tab w:val="clear" w:pos="9072"/>
      </w:tabs>
      <w:jc w:val="center"/>
    </w:pPr>
    <w:r>
      <w:rPr>
        <w:noProof/>
      </w:rPr>
      <w:drawing>
        <wp:inline distT="0" distB="0" distL="0" distR="0" wp14:anchorId="0708503D" wp14:editId="64FAF62C">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1C1A681" w14:textId="77777777" w:rsidR="007C46DF" w:rsidRDefault="007C46D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E36B" w14:textId="77777777" w:rsidR="007C46DF" w:rsidRDefault="007C46DF">
    <w:pPr>
      <w:pStyle w:val="Zhlav"/>
      <w:tabs>
        <w:tab w:val="clear" w:pos="4536"/>
        <w:tab w:val="clear" w:pos="9072"/>
      </w:tabs>
      <w:jc w:val="center"/>
    </w:pPr>
  </w:p>
  <w:p w14:paraId="750079B4" w14:textId="77777777" w:rsidR="007C46DF" w:rsidRDefault="007C46D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AC2D0CD" wp14:editId="6ED101A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056E" w14:textId="77777777" w:rsidR="00B01FAD" w:rsidRDefault="00B01FAD">
    <w:pPr>
      <w:pStyle w:val="Zhlav"/>
    </w:pPr>
  </w:p>
  <w:p w14:paraId="678E23F4" w14:textId="77777777" w:rsidR="00B01FAD" w:rsidRDefault="00B01FAD">
    <w:pPr>
      <w:pStyle w:val="Zhlav"/>
    </w:pPr>
  </w:p>
  <w:p w14:paraId="53062886" w14:textId="77777777" w:rsidR="00B01FAD" w:rsidRDefault="00B01FAD">
    <w:pPr>
      <w:pStyle w:val="Zhlav"/>
    </w:pPr>
  </w:p>
  <w:p w14:paraId="2E4D7133" w14:textId="77777777" w:rsidR="00B01FAD" w:rsidRDefault="00B01FAD">
    <w:pPr>
      <w:pStyle w:val="Zhlav"/>
    </w:pPr>
  </w:p>
  <w:p w14:paraId="6BFC872B" w14:textId="77777777" w:rsidR="007C46DF" w:rsidRPr="00B01FAD" w:rsidRDefault="00B01FAD">
    <w:pPr>
      <w:pStyle w:val="Zhlav"/>
      <w:rPr>
        <w:i/>
        <w:sz w:val="22"/>
        <w:szCs w:val="22"/>
      </w:rPr>
    </w:pPr>
    <w:r w:rsidRPr="00B01FAD">
      <w:rPr>
        <w:i/>
        <w:sz w:val="22"/>
        <w:szCs w:val="22"/>
      </w:rPr>
      <w:t>Příloha č. 2B ZD – Návrh Smlouvy o dílo</w:t>
    </w:r>
    <w:r w:rsidR="007C46DF" w:rsidRPr="00B01FAD">
      <w:rPr>
        <w:i/>
        <w:noProof/>
        <w:sz w:val="22"/>
        <w:szCs w:val="22"/>
      </w:rPr>
      <w:drawing>
        <wp:anchor distT="0" distB="0" distL="114300" distR="114300" simplePos="0" relativeHeight="251663360" behindDoc="0" locked="0" layoutInCell="1" allowOverlap="1" wp14:anchorId="6338E11E" wp14:editId="18213583">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7C46DF" w:rsidRPr="00B01FAD">
      <w:rPr>
        <w:i/>
        <w:noProof/>
        <w:sz w:val="22"/>
        <w:szCs w:val="22"/>
      </w:rPr>
      <w:drawing>
        <wp:anchor distT="0" distB="0" distL="114300" distR="114300" simplePos="0" relativeHeight="251656192" behindDoc="0" locked="0" layoutInCell="1" allowOverlap="1" wp14:anchorId="4D0E8E7F" wp14:editId="427D88E9">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78389678"/>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11"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551C2D"/>
    <w:multiLevelType w:val="hybridMultilevel"/>
    <w:tmpl w:val="BC80FA96"/>
    <w:lvl w:ilvl="0" w:tplc="0405001B">
      <w:start w:val="1"/>
      <w:numFmt w:val="lowerRoman"/>
      <w:lvlText w:val="%1."/>
      <w:lvlJc w:val="righ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A250CB"/>
    <w:multiLevelType w:val="multilevel"/>
    <w:tmpl w:val="6FD81F9C"/>
    <w:lvl w:ilvl="0">
      <w:start w:val="1"/>
      <w:numFmt w:val="upperRoman"/>
      <w:lvlText w:val="%1."/>
      <w:lvlJc w:val="left"/>
      <w:pPr>
        <w:ind w:left="300" w:hanging="300"/>
      </w:pPr>
      <w:rPr>
        <w:rFonts w:cs="Times New Roman" w:hint="default"/>
        <w:b/>
      </w:rPr>
    </w:lvl>
    <w:lvl w:ilvl="1">
      <w:start w:val="1"/>
      <w:numFmt w:val="bullet"/>
      <w:lvlText w:val=""/>
      <w:lvlJc w:val="left"/>
      <w:pPr>
        <w:ind w:left="644"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6"/>
  </w:num>
  <w:num w:numId="2">
    <w:abstractNumId w:val="1"/>
  </w:num>
  <w:num w:numId="3">
    <w:abstractNumId w:val="28"/>
  </w:num>
  <w:num w:numId="4">
    <w:abstractNumId w:val="24"/>
  </w:num>
  <w:num w:numId="5">
    <w:abstractNumId w:val="29"/>
  </w:num>
  <w:num w:numId="6">
    <w:abstractNumId w:val="15"/>
  </w:num>
  <w:num w:numId="7">
    <w:abstractNumId w:val="25"/>
  </w:num>
  <w:num w:numId="8">
    <w:abstractNumId w:val="0"/>
  </w:num>
  <w:num w:numId="9">
    <w:abstractNumId w:val="42"/>
  </w:num>
  <w:num w:numId="10">
    <w:abstractNumId w:val="6"/>
  </w:num>
  <w:num w:numId="11">
    <w:abstractNumId w:val="35"/>
  </w:num>
  <w:num w:numId="12">
    <w:abstractNumId w:val="34"/>
  </w:num>
  <w:num w:numId="13">
    <w:abstractNumId w:val="45"/>
  </w:num>
  <w:num w:numId="14">
    <w:abstractNumId w:val="37"/>
  </w:num>
  <w:num w:numId="15">
    <w:abstractNumId w:val="19"/>
  </w:num>
  <w:num w:numId="16">
    <w:abstractNumId w:val="27"/>
  </w:num>
  <w:num w:numId="17">
    <w:abstractNumId w:val="7"/>
  </w:num>
  <w:num w:numId="18">
    <w:abstractNumId w:val="11"/>
  </w:num>
  <w:num w:numId="19">
    <w:abstractNumId w:val="8"/>
  </w:num>
  <w:num w:numId="20">
    <w:abstractNumId w:val="22"/>
  </w:num>
  <w:num w:numId="21">
    <w:abstractNumId w:val="14"/>
  </w:num>
  <w:num w:numId="22">
    <w:abstractNumId w:val="41"/>
  </w:num>
  <w:num w:numId="23">
    <w:abstractNumId w:val="30"/>
  </w:num>
  <w:num w:numId="24">
    <w:abstractNumId w:val="4"/>
  </w:num>
  <w:num w:numId="25">
    <w:abstractNumId w:val="9"/>
  </w:num>
  <w:num w:numId="26">
    <w:abstractNumId w:val="23"/>
  </w:num>
  <w:num w:numId="27">
    <w:abstractNumId w:val="33"/>
  </w:num>
  <w:num w:numId="28">
    <w:abstractNumId w:val="39"/>
  </w:num>
  <w:num w:numId="29">
    <w:abstractNumId w:val="21"/>
  </w:num>
  <w:num w:numId="30">
    <w:abstractNumId w:val="5"/>
  </w:num>
  <w:num w:numId="31">
    <w:abstractNumId w:val="40"/>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
  </w:num>
  <w:num w:numId="36">
    <w:abstractNumId w:val="17"/>
  </w:num>
  <w:num w:numId="37">
    <w:abstractNumId w:val="16"/>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32"/>
  </w:num>
  <w:num w:numId="42">
    <w:abstractNumId w:val="18"/>
  </w:num>
  <w:num w:numId="43">
    <w:abstractNumId w:val="38"/>
  </w:num>
  <w:num w:numId="44">
    <w:abstractNumId w:val="1"/>
  </w:num>
  <w:num w:numId="45">
    <w:abstractNumId w:val="1"/>
  </w:num>
  <w:num w:numId="46">
    <w:abstractNumId w:val="1"/>
  </w:num>
  <w:num w:numId="47">
    <w:abstractNumId w:val="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2"/>
  </w:num>
  <w:num w:numId="51">
    <w:abstractNumId w:val="13"/>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4CE9"/>
    <w:rsid w:val="000053D0"/>
    <w:rsid w:val="00005C65"/>
    <w:rsid w:val="0000651C"/>
    <w:rsid w:val="0001012E"/>
    <w:rsid w:val="0001726A"/>
    <w:rsid w:val="00026548"/>
    <w:rsid w:val="00027403"/>
    <w:rsid w:val="00027CF9"/>
    <w:rsid w:val="00032B9E"/>
    <w:rsid w:val="00043350"/>
    <w:rsid w:val="0004416E"/>
    <w:rsid w:val="0005232A"/>
    <w:rsid w:val="0006217B"/>
    <w:rsid w:val="00065064"/>
    <w:rsid w:val="0007210D"/>
    <w:rsid w:val="00092B5A"/>
    <w:rsid w:val="00093E95"/>
    <w:rsid w:val="00094CA7"/>
    <w:rsid w:val="000A5D18"/>
    <w:rsid w:val="000B1BF9"/>
    <w:rsid w:val="000C19CC"/>
    <w:rsid w:val="000C31F0"/>
    <w:rsid w:val="000C5E73"/>
    <w:rsid w:val="000D3F83"/>
    <w:rsid w:val="000D6AC3"/>
    <w:rsid w:val="000E46FC"/>
    <w:rsid w:val="000F0CA9"/>
    <w:rsid w:val="000F2AEB"/>
    <w:rsid w:val="000F2BD2"/>
    <w:rsid w:val="001107B1"/>
    <w:rsid w:val="001109D3"/>
    <w:rsid w:val="00111412"/>
    <w:rsid w:val="00114F8A"/>
    <w:rsid w:val="00117A0A"/>
    <w:rsid w:val="001228EF"/>
    <w:rsid w:val="0012621E"/>
    <w:rsid w:val="00126582"/>
    <w:rsid w:val="00127D4E"/>
    <w:rsid w:val="00130DDB"/>
    <w:rsid w:val="001310BD"/>
    <w:rsid w:val="0013722A"/>
    <w:rsid w:val="00143009"/>
    <w:rsid w:val="00147C1F"/>
    <w:rsid w:val="00150260"/>
    <w:rsid w:val="0015747B"/>
    <w:rsid w:val="001635F6"/>
    <w:rsid w:val="001706B7"/>
    <w:rsid w:val="00173EBF"/>
    <w:rsid w:val="00175B55"/>
    <w:rsid w:val="00175D0C"/>
    <w:rsid w:val="00181049"/>
    <w:rsid w:val="00182146"/>
    <w:rsid w:val="00183C0C"/>
    <w:rsid w:val="00185224"/>
    <w:rsid w:val="00197397"/>
    <w:rsid w:val="001A2644"/>
    <w:rsid w:val="001A5BD4"/>
    <w:rsid w:val="001A5C61"/>
    <w:rsid w:val="001A7BDA"/>
    <w:rsid w:val="001A7CEF"/>
    <w:rsid w:val="001A7E19"/>
    <w:rsid w:val="001B4CD3"/>
    <w:rsid w:val="001B62A1"/>
    <w:rsid w:val="001B7330"/>
    <w:rsid w:val="001B7B7B"/>
    <w:rsid w:val="001C0D97"/>
    <w:rsid w:val="001C36F2"/>
    <w:rsid w:val="001C6BD7"/>
    <w:rsid w:val="001D2A0A"/>
    <w:rsid w:val="001D2E53"/>
    <w:rsid w:val="001D31B0"/>
    <w:rsid w:val="001D4B21"/>
    <w:rsid w:val="001D4D08"/>
    <w:rsid w:val="001D5484"/>
    <w:rsid w:val="001E2806"/>
    <w:rsid w:val="001E56C0"/>
    <w:rsid w:val="001F3418"/>
    <w:rsid w:val="001F40B3"/>
    <w:rsid w:val="00201217"/>
    <w:rsid w:val="002104F9"/>
    <w:rsid w:val="00221100"/>
    <w:rsid w:val="00224EF9"/>
    <w:rsid w:val="002257E2"/>
    <w:rsid w:val="0022738F"/>
    <w:rsid w:val="00231019"/>
    <w:rsid w:val="0023186E"/>
    <w:rsid w:val="00244383"/>
    <w:rsid w:val="00246C6F"/>
    <w:rsid w:val="00246EF7"/>
    <w:rsid w:val="0026375A"/>
    <w:rsid w:val="00265960"/>
    <w:rsid w:val="00270DDE"/>
    <w:rsid w:val="0027175A"/>
    <w:rsid w:val="0028051F"/>
    <w:rsid w:val="0028227F"/>
    <w:rsid w:val="002842CC"/>
    <w:rsid w:val="002845BB"/>
    <w:rsid w:val="002A29E8"/>
    <w:rsid w:val="002A3498"/>
    <w:rsid w:val="002A3DD3"/>
    <w:rsid w:val="002A5954"/>
    <w:rsid w:val="002A73C3"/>
    <w:rsid w:val="002B007B"/>
    <w:rsid w:val="002B4521"/>
    <w:rsid w:val="002C2ACB"/>
    <w:rsid w:val="002C422A"/>
    <w:rsid w:val="002D42DD"/>
    <w:rsid w:val="002D5690"/>
    <w:rsid w:val="002D583B"/>
    <w:rsid w:val="002D62B3"/>
    <w:rsid w:val="002E24E4"/>
    <w:rsid w:val="002E68D4"/>
    <w:rsid w:val="002F68C2"/>
    <w:rsid w:val="002F6D7A"/>
    <w:rsid w:val="00300F15"/>
    <w:rsid w:val="003014E1"/>
    <w:rsid w:val="00302817"/>
    <w:rsid w:val="00304731"/>
    <w:rsid w:val="00306250"/>
    <w:rsid w:val="00307080"/>
    <w:rsid w:val="00307725"/>
    <w:rsid w:val="00307D5F"/>
    <w:rsid w:val="00310245"/>
    <w:rsid w:val="00316C68"/>
    <w:rsid w:val="003271CF"/>
    <w:rsid w:val="0034027B"/>
    <w:rsid w:val="003475E3"/>
    <w:rsid w:val="003476B4"/>
    <w:rsid w:val="003519D9"/>
    <w:rsid w:val="00352CDC"/>
    <w:rsid w:val="00353642"/>
    <w:rsid w:val="003613BB"/>
    <w:rsid w:val="00363BBB"/>
    <w:rsid w:val="00365CAA"/>
    <w:rsid w:val="00373131"/>
    <w:rsid w:val="00375C74"/>
    <w:rsid w:val="00380B76"/>
    <w:rsid w:val="003811FE"/>
    <w:rsid w:val="00385FC5"/>
    <w:rsid w:val="00386CB9"/>
    <w:rsid w:val="003912EF"/>
    <w:rsid w:val="00391C2A"/>
    <w:rsid w:val="003936DF"/>
    <w:rsid w:val="00396838"/>
    <w:rsid w:val="003A2B53"/>
    <w:rsid w:val="003A4535"/>
    <w:rsid w:val="003B18E7"/>
    <w:rsid w:val="003B1BF2"/>
    <w:rsid w:val="003B38FD"/>
    <w:rsid w:val="003B6FE1"/>
    <w:rsid w:val="003B799A"/>
    <w:rsid w:val="003C26C4"/>
    <w:rsid w:val="003C3B33"/>
    <w:rsid w:val="003C771E"/>
    <w:rsid w:val="003E0A6E"/>
    <w:rsid w:val="003E1BC6"/>
    <w:rsid w:val="003E5274"/>
    <w:rsid w:val="003E7C48"/>
    <w:rsid w:val="0040355F"/>
    <w:rsid w:val="00407DEB"/>
    <w:rsid w:val="0041088B"/>
    <w:rsid w:val="0041129B"/>
    <w:rsid w:val="004242DE"/>
    <w:rsid w:val="00426018"/>
    <w:rsid w:val="00426057"/>
    <w:rsid w:val="00427287"/>
    <w:rsid w:val="004277BC"/>
    <w:rsid w:val="00437CFC"/>
    <w:rsid w:val="00437F39"/>
    <w:rsid w:val="0044339C"/>
    <w:rsid w:val="00443C5A"/>
    <w:rsid w:val="00443E9E"/>
    <w:rsid w:val="00446AD1"/>
    <w:rsid w:val="00455712"/>
    <w:rsid w:val="00466C64"/>
    <w:rsid w:val="004707AE"/>
    <w:rsid w:val="004728E3"/>
    <w:rsid w:val="00473ABB"/>
    <w:rsid w:val="0047694C"/>
    <w:rsid w:val="00476F4F"/>
    <w:rsid w:val="004837FF"/>
    <w:rsid w:val="00484EBB"/>
    <w:rsid w:val="00492B09"/>
    <w:rsid w:val="004954E7"/>
    <w:rsid w:val="0049714B"/>
    <w:rsid w:val="004A3C7C"/>
    <w:rsid w:val="004A6B6A"/>
    <w:rsid w:val="004B60CC"/>
    <w:rsid w:val="004C4BF8"/>
    <w:rsid w:val="004E4180"/>
    <w:rsid w:val="004F186B"/>
    <w:rsid w:val="004F6E9F"/>
    <w:rsid w:val="0050213C"/>
    <w:rsid w:val="00507EDE"/>
    <w:rsid w:val="0051486A"/>
    <w:rsid w:val="005161DD"/>
    <w:rsid w:val="00516FF5"/>
    <w:rsid w:val="00520727"/>
    <w:rsid w:val="00532777"/>
    <w:rsid w:val="005378A7"/>
    <w:rsid w:val="00540C4F"/>
    <w:rsid w:val="0054118E"/>
    <w:rsid w:val="005473D8"/>
    <w:rsid w:val="00547489"/>
    <w:rsid w:val="00547C11"/>
    <w:rsid w:val="00550F0F"/>
    <w:rsid w:val="00551937"/>
    <w:rsid w:val="00554D22"/>
    <w:rsid w:val="005554AC"/>
    <w:rsid w:val="005562CF"/>
    <w:rsid w:val="00556998"/>
    <w:rsid w:val="0056332A"/>
    <w:rsid w:val="00564BF6"/>
    <w:rsid w:val="00564CD8"/>
    <w:rsid w:val="00574EAA"/>
    <w:rsid w:val="00581CE5"/>
    <w:rsid w:val="005839B3"/>
    <w:rsid w:val="00590218"/>
    <w:rsid w:val="005A1DF3"/>
    <w:rsid w:val="005A5F45"/>
    <w:rsid w:val="005B7D66"/>
    <w:rsid w:val="005C4CB0"/>
    <w:rsid w:val="005C68A2"/>
    <w:rsid w:val="005C6ACC"/>
    <w:rsid w:val="005C76F7"/>
    <w:rsid w:val="005E1A05"/>
    <w:rsid w:val="005E3F7B"/>
    <w:rsid w:val="005E53B6"/>
    <w:rsid w:val="005E61AF"/>
    <w:rsid w:val="005E6985"/>
    <w:rsid w:val="005F1967"/>
    <w:rsid w:val="005F245D"/>
    <w:rsid w:val="0060008B"/>
    <w:rsid w:val="006009FD"/>
    <w:rsid w:val="00600D74"/>
    <w:rsid w:val="00601420"/>
    <w:rsid w:val="00601EA4"/>
    <w:rsid w:val="00602481"/>
    <w:rsid w:val="006048F1"/>
    <w:rsid w:val="006118D2"/>
    <w:rsid w:val="006143F4"/>
    <w:rsid w:val="006148F5"/>
    <w:rsid w:val="00616425"/>
    <w:rsid w:val="00630442"/>
    <w:rsid w:val="00632C99"/>
    <w:rsid w:val="00633F17"/>
    <w:rsid w:val="006342E3"/>
    <w:rsid w:val="00636489"/>
    <w:rsid w:val="0064389F"/>
    <w:rsid w:val="00646AB8"/>
    <w:rsid w:val="00647E5C"/>
    <w:rsid w:val="0065419E"/>
    <w:rsid w:val="00656E4D"/>
    <w:rsid w:val="00656E54"/>
    <w:rsid w:val="00660ABF"/>
    <w:rsid w:val="0066180E"/>
    <w:rsid w:val="00666F52"/>
    <w:rsid w:val="00670338"/>
    <w:rsid w:val="0067395F"/>
    <w:rsid w:val="00674DAE"/>
    <w:rsid w:val="00687C4B"/>
    <w:rsid w:val="00694DB3"/>
    <w:rsid w:val="00696D4F"/>
    <w:rsid w:val="006A59EA"/>
    <w:rsid w:val="006B0674"/>
    <w:rsid w:val="006B4B79"/>
    <w:rsid w:val="006B4E50"/>
    <w:rsid w:val="006B4E90"/>
    <w:rsid w:val="006B73CF"/>
    <w:rsid w:val="006B78C9"/>
    <w:rsid w:val="006B7BD3"/>
    <w:rsid w:val="006C282F"/>
    <w:rsid w:val="006C64E9"/>
    <w:rsid w:val="006D0CD7"/>
    <w:rsid w:val="006D3D5F"/>
    <w:rsid w:val="006D7BC1"/>
    <w:rsid w:val="006E44BC"/>
    <w:rsid w:val="006E4CBA"/>
    <w:rsid w:val="006E58DA"/>
    <w:rsid w:val="006E7FF9"/>
    <w:rsid w:val="006F20D4"/>
    <w:rsid w:val="007001D0"/>
    <w:rsid w:val="00707637"/>
    <w:rsid w:val="00712327"/>
    <w:rsid w:val="00713B74"/>
    <w:rsid w:val="007201D7"/>
    <w:rsid w:val="007225BD"/>
    <w:rsid w:val="00722D63"/>
    <w:rsid w:val="00724F56"/>
    <w:rsid w:val="00731273"/>
    <w:rsid w:val="007313C0"/>
    <w:rsid w:val="00734DA3"/>
    <w:rsid w:val="0073548D"/>
    <w:rsid w:val="0073672B"/>
    <w:rsid w:val="007407B1"/>
    <w:rsid w:val="00741C2D"/>
    <w:rsid w:val="00744FE2"/>
    <w:rsid w:val="00745706"/>
    <w:rsid w:val="00747C52"/>
    <w:rsid w:val="007511E7"/>
    <w:rsid w:val="00751D1A"/>
    <w:rsid w:val="00761487"/>
    <w:rsid w:val="00763F94"/>
    <w:rsid w:val="00766711"/>
    <w:rsid w:val="00766721"/>
    <w:rsid w:val="0077126F"/>
    <w:rsid w:val="00772C12"/>
    <w:rsid w:val="00780C64"/>
    <w:rsid w:val="00781605"/>
    <w:rsid w:val="00782383"/>
    <w:rsid w:val="00783C00"/>
    <w:rsid w:val="007945D5"/>
    <w:rsid w:val="007A02F6"/>
    <w:rsid w:val="007A05B9"/>
    <w:rsid w:val="007A13CE"/>
    <w:rsid w:val="007A33F2"/>
    <w:rsid w:val="007A3901"/>
    <w:rsid w:val="007A5657"/>
    <w:rsid w:val="007A59D3"/>
    <w:rsid w:val="007A7FD1"/>
    <w:rsid w:val="007C46DF"/>
    <w:rsid w:val="007D3A8A"/>
    <w:rsid w:val="007D4FDE"/>
    <w:rsid w:val="007D7797"/>
    <w:rsid w:val="007E611E"/>
    <w:rsid w:val="007F044D"/>
    <w:rsid w:val="007F3B38"/>
    <w:rsid w:val="007F58B2"/>
    <w:rsid w:val="00801D21"/>
    <w:rsid w:val="00810CCB"/>
    <w:rsid w:val="008112FD"/>
    <w:rsid w:val="00811D5B"/>
    <w:rsid w:val="00823CA6"/>
    <w:rsid w:val="00826B7C"/>
    <w:rsid w:val="00830095"/>
    <w:rsid w:val="00832703"/>
    <w:rsid w:val="00833877"/>
    <w:rsid w:val="00837D96"/>
    <w:rsid w:val="0084028B"/>
    <w:rsid w:val="00841CDF"/>
    <w:rsid w:val="00842C90"/>
    <w:rsid w:val="00846DE2"/>
    <w:rsid w:val="00851351"/>
    <w:rsid w:val="0086325C"/>
    <w:rsid w:val="00867019"/>
    <w:rsid w:val="00870416"/>
    <w:rsid w:val="00875A80"/>
    <w:rsid w:val="00882EB7"/>
    <w:rsid w:val="00883E20"/>
    <w:rsid w:val="00892794"/>
    <w:rsid w:val="008A6787"/>
    <w:rsid w:val="008B00DC"/>
    <w:rsid w:val="008B1010"/>
    <w:rsid w:val="008B1975"/>
    <w:rsid w:val="008B69F1"/>
    <w:rsid w:val="008C2696"/>
    <w:rsid w:val="008C41F9"/>
    <w:rsid w:val="008D3B6E"/>
    <w:rsid w:val="008D4896"/>
    <w:rsid w:val="008D631B"/>
    <w:rsid w:val="008D7C7B"/>
    <w:rsid w:val="008E1F4F"/>
    <w:rsid w:val="008E475E"/>
    <w:rsid w:val="008E54F1"/>
    <w:rsid w:val="008E6495"/>
    <w:rsid w:val="008F586C"/>
    <w:rsid w:val="00902546"/>
    <w:rsid w:val="009034E6"/>
    <w:rsid w:val="00906A17"/>
    <w:rsid w:val="00907D1D"/>
    <w:rsid w:val="00910514"/>
    <w:rsid w:val="00910B22"/>
    <w:rsid w:val="009145EC"/>
    <w:rsid w:val="00917B69"/>
    <w:rsid w:val="009201CA"/>
    <w:rsid w:val="00932BE5"/>
    <w:rsid w:val="00933871"/>
    <w:rsid w:val="009351A0"/>
    <w:rsid w:val="00940CED"/>
    <w:rsid w:val="009429FF"/>
    <w:rsid w:val="00943806"/>
    <w:rsid w:val="009457EF"/>
    <w:rsid w:val="00955D87"/>
    <w:rsid w:val="00967F35"/>
    <w:rsid w:val="00984C4E"/>
    <w:rsid w:val="00986397"/>
    <w:rsid w:val="009977A4"/>
    <w:rsid w:val="009A51A4"/>
    <w:rsid w:val="009B03E2"/>
    <w:rsid w:val="009B2125"/>
    <w:rsid w:val="009C1BCB"/>
    <w:rsid w:val="009C53F6"/>
    <w:rsid w:val="009D5015"/>
    <w:rsid w:val="009E07D2"/>
    <w:rsid w:val="009E1B68"/>
    <w:rsid w:val="009E39C1"/>
    <w:rsid w:val="009E748F"/>
    <w:rsid w:val="009F0CB9"/>
    <w:rsid w:val="009F3306"/>
    <w:rsid w:val="009F4202"/>
    <w:rsid w:val="00A033BB"/>
    <w:rsid w:val="00A04FE3"/>
    <w:rsid w:val="00A06EF2"/>
    <w:rsid w:val="00A30331"/>
    <w:rsid w:val="00A34EC9"/>
    <w:rsid w:val="00A36FE2"/>
    <w:rsid w:val="00A37617"/>
    <w:rsid w:val="00A416E2"/>
    <w:rsid w:val="00A43851"/>
    <w:rsid w:val="00A43DFB"/>
    <w:rsid w:val="00A4760E"/>
    <w:rsid w:val="00A50D73"/>
    <w:rsid w:val="00A5177F"/>
    <w:rsid w:val="00A55061"/>
    <w:rsid w:val="00A55BF3"/>
    <w:rsid w:val="00A5795D"/>
    <w:rsid w:val="00A612BD"/>
    <w:rsid w:val="00A62445"/>
    <w:rsid w:val="00A7071E"/>
    <w:rsid w:val="00A7385A"/>
    <w:rsid w:val="00A7515B"/>
    <w:rsid w:val="00A84AEE"/>
    <w:rsid w:val="00A85362"/>
    <w:rsid w:val="00A86698"/>
    <w:rsid w:val="00A91978"/>
    <w:rsid w:val="00A91B3F"/>
    <w:rsid w:val="00A972FD"/>
    <w:rsid w:val="00A97878"/>
    <w:rsid w:val="00AA0176"/>
    <w:rsid w:val="00AA117B"/>
    <w:rsid w:val="00AA504A"/>
    <w:rsid w:val="00AA5A8D"/>
    <w:rsid w:val="00AB15CA"/>
    <w:rsid w:val="00AB287A"/>
    <w:rsid w:val="00AB2B4C"/>
    <w:rsid w:val="00AB2DFB"/>
    <w:rsid w:val="00AB30A5"/>
    <w:rsid w:val="00AB5225"/>
    <w:rsid w:val="00AB64E3"/>
    <w:rsid w:val="00AC37BD"/>
    <w:rsid w:val="00AC4CD9"/>
    <w:rsid w:val="00AC69BE"/>
    <w:rsid w:val="00AE4ACC"/>
    <w:rsid w:val="00AF79E8"/>
    <w:rsid w:val="00B003B3"/>
    <w:rsid w:val="00B01FAD"/>
    <w:rsid w:val="00B02FCF"/>
    <w:rsid w:val="00B03E20"/>
    <w:rsid w:val="00B04D98"/>
    <w:rsid w:val="00B12E89"/>
    <w:rsid w:val="00B2400A"/>
    <w:rsid w:val="00B26D65"/>
    <w:rsid w:val="00B3156E"/>
    <w:rsid w:val="00B33C87"/>
    <w:rsid w:val="00B370B3"/>
    <w:rsid w:val="00B4023F"/>
    <w:rsid w:val="00B406AB"/>
    <w:rsid w:val="00B420B9"/>
    <w:rsid w:val="00B442C4"/>
    <w:rsid w:val="00B557C8"/>
    <w:rsid w:val="00B56FF4"/>
    <w:rsid w:val="00B72A85"/>
    <w:rsid w:val="00B768B9"/>
    <w:rsid w:val="00B813F6"/>
    <w:rsid w:val="00B86FE7"/>
    <w:rsid w:val="00BA2F14"/>
    <w:rsid w:val="00BA5F12"/>
    <w:rsid w:val="00BA671A"/>
    <w:rsid w:val="00BB0F2B"/>
    <w:rsid w:val="00BC1F20"/>
    <w:rsid w:val="00BC4291"/>
    <w:rsid w:val="00BC5790"/>
    <w:rsid w:val="00BC64AC"/>
    <w:rsid w:val="00BC6ABD"/>
    <w:rsid w:val="00BD7970"/>
    <w:rsid w:val="00BE690C"/>
    <w:rsid w:val="00BF2905"/>
    <w:rsid w:val="00BF3356"/>
    <w:rsid w:val="00C022C5"/>
    <w:rsid w:val="00C04CFF"/>
    <w:rsid w:val="00C0766C"/>
    <w:rsid w:val="00C124AE"/>
    <w:rsid w:val="00C16D12"/>
    <w:rsid w:val="00C16F26"/>
    <w:rsid w:val="00C2507F"/>
    <w:rsid w:val="00C43EAD"/>
    <w:rsid w:val="00C52DCB"/>
    <w:rsid w:val="00C53D21"/>
    <w:rsid w:val="00C54941"/>
    <w:rsid w:val="00C561CD"/>
    <w:rsid w:val="00C6473C"/>
    <w:rsid w:val="00C64A87"/>
    <w:rsid w:val="00C71748"/>
    <w:rsid w:val="00C72DBB"/>
    <w:rsid w:val="00C7364B"/>
    <w:rsid w:val="00C76A3B"/>
    <w:rsid w:val="00C76C83"/>
    <w:rsid w:val="00C83523"/>
    <w:rsid w:val="00C944F9"/>
    <w:rsid w:val="00CA0C64"/>
    <w:rsid w:val="00CB736F"/>
    <w:rsid w:val="00CB7F36"/>
    <w:rsid w:val="00CC1D63"/>
    <w:rsid w:val="00CC46CF"/>
    <w:rsid w:val="00CD130D"/>
    <w:rsid w:val="00CD2AE3"/>
    <w:rsid w:val="00CD2B70"/>
    <w:rsid w:val="00CE5761"/>
    <w:rsid w:val="00CE64CA"/>
    <w:rsid w:val="00D01ABE"/>
    <w:rsid w:val="00D0397F"/>
    <w:rsid w:val="00D146F3"/>
    <w:rsid w:val="00D242B8"/>
    <w:rsid w:val="00D25A98"/>
    <w:rsid w:val="00D26557"/>
    <w:rsid w:val="00D3239C"/>
    <w:rsid w:val="00D32E91"/>
    <w:rsid w:val="00D36DA5"/>
    <w:rsid w:val="00D36F46"/>
    <w:rsid w:val="00D37943"/>
    <w:rsid w:val="00D403CB"/>
    <w:rsid w:val="00D41BBC"/>
    <w:rsid w:val="00D41F0B"/>
    <w:rsid w:val="00D43E6D"/>
    <w:rsid w:val="00D45760"/>
    <w:rsid w:val="00D46EBB"/>
    <w:rsid w:val="00D53C9E"/>
    <w:rsid w:val="00D54220"/>
    <w:rsid w:val="00D62843"/>
    <w:rsid w:val="00D65E7F"/>
    <w:rsid w:val="00D6654B"/>
    <w:rsid w:val="00D7115B"/>
    <w:rsid w:val="00D74DE9"/>
    <w:rsid w:val="00D841CD"/>
    <w:rsid w:val="00D84C14"/>
    <w:rsid w:val="00D86095"/>
    <w:rsid w:val="00D92258"/>
    <w:rsid w:val="00D92757"/>
    <w:rsid w:val="00DA2B09"/>
    <w:rsid w:val="00DA59A7"/>
    <w:rsid w:val="00DB242E"/>
    <w:rsid w:val="00DB3E7B"/>
    <w:rsid w:val="00DB60F2"/>
    <w:rsid w:val="00DC2246"/>
    <w:rsid w:val="00DC5D14"/>
    <w:rsid w:val="00DE0E7E"/>
    <w:rsid w:val="00DE4A75"/>
    <w:rsid w:val="00DE60B4"/>
    <w:rsid w:val="00DF277C"/>
    <w:rsid w:val="00DF4A24"/>
    <w:rsid w:val="00E035F8"/>
    <w:rsid w:val="00E10F80"/>
    <w:rsid w:val="00E116E4"/>
    <w:rsid w:val="00E15B7C"/>
    <w:rsid w:val="00E210E1"/>
    <w:rsid w:val="00E2140E"/>
    <w:rsid w:val="00E24A83"/>
    <w:rsid w:val="00E26D65"/>
    <w:rsid w:val="00E326BA"/>
    <w:rsid w:val="00E359C7"/>
    <w:rsid w:val="00E46948"/>
    <w:rsid w:val="00E534FD"/>
    <w:rsid w:val="00E558C9"/>
    <w:rsid w:val="00E55F0A"/>
    <w:rsid w:val="00E56975"/>
    <w:rsid w:val="00E574FC"/>
    <w:rsid w:val="00E62553"/>
    <w:rsid w:val="00E6352D"/>
    <w:rsid w:val="00E636F9"/>
    <w:rsid w:val="00E64D2B"/>
    <w:rsid w:val="00E66F9A"/>
    <w:rsid w:val="00E702D4"/>
    <w:rsid w:val="00E702E4"/>
    <w:rsid w:val="00E7622B"/>
    <w:rsid w:val="00E76639"/>
    <w:rsid w:val="00E82CDF"/>
    <w:rsid w:val="00E872AF"/>
    <w:rsid w:val="00E92A61"/>
    <w:rsid w:val="00E9509D"/>
    <w:rsid w:val="00EB1A86"/>
    <w:rsid w:val="00EB235A"/>
    <w:rsid w:val="00EB70C5"/>
    <w:rsid w:val="00EC1D1D"/>
    <w:rsid w:val="00EC2305"/>
    <w:rsid w:val="00ED36F7"/>
    <w:rsid w:val="00ED474C"/>
    <w:rsid w:val="00ED7370"/>
    <w:rsid w:val="00EE03C8"/>
    <w:rsid w:val="00EE04B8"/>
    <w:rsid w:val="00EE0810"/>
    <w:rsid w:val="00F14A1F"/>
    <w:rsid w:val="00F20C71"/>
    <w:rsid w:val="00F20DF6"/>
    <w:rsid w:val="00F25476"/>
    <w:rsid w:val="00F26556"/>
    <w:rsid w:val="00F279CD"/>
    <w:rsid w:val="00F30FAB"/>
    <w:rsid w:val="00F407A3"/>
    <w:rsid w:val="00F42B09"/>
    <w:rsid w:val="00F45339"/>
    <w:rsid w:val="00F45F23"/>
    <w:rsid w:val="00F5160B"/>
    <w:rsid w:val="00F60499"/>
    <w:rsid w:val="00F6066A"/>
    <w:rsid w:val="00F62172"/>
    <w:rsid w:val="00F666F6"/>
    <w:rsid w:val="00F70EFB"/>
    <w:rsid w:val="00F73C2C"/>
    <w:rsid w:val="00F80E22"/>
    <w:rsid w:val="00F85ED5"/>
    <w:rsid w:val="00F86C9C"/>
    <w:rsid w:val="00F91610"/>
    <w:rsid w:val="00FA02E0"/>
    <w:rsid w:val="00FA1A1D"/>
    <w:rsid w:val="00FA44B0"/>
    <w:rsid w:val="00FB14A0"/>
    <w:rsid w:val="00FC47F9"/>
    <w:rsid w:val="00FC5A90"/>
    <w:rsid w:val="00FC7EFC"/>
    <w:rsid w:val="00FE1BB0"/>
    <w:rsid w:val="00FE7B55"/>
    <w:rsid w:val="00FF07C1"/>
    <w:rsid w:val="00FF243D"/>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9ACD73"/>
  <w15:docId w15:val="{F7314CD3-131C-45D2-B6FD-EAA6F121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34"/>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styleId="Bezmezer">
    <w:name w:val="No Spacing"/>
    <w:uiPriority w:val="1"/>
    <w:qFormat/>
    <w:rsid w:val="00632C99"/>
    <w:rPr>
      <w:rFonts w:ascii="Calibri" w:eastAsia="Calibri" w:hAnsi="Calibri"/>
      <w:lang w:eastAsia="en-US"/>
    </w:rPr>
  </w:style>
  <w:style w:type="paragraph" w:customStyle="1" w:styleId="rove1">
    <w:name w:val="úroveň 1"/>
    <w:basedOn w:val="Normln"/>
    <w:next w:val="rove2"/>
    <w:rsid w:val="003912EF"/>
    <w:pPr>
      <w:tabs>
        <w:tab w:val="num" w:pos="2912"/>
      </w:tabs>
      <w:spacing w:before="480" w:after="240" w:line="240" w:lineRule="auto"/>
      <w:ind w:left="2912" w:hanging="360"/>
    </w:pPr>
    <w:rPr>
      <w:rFonts w:ascii="Times New Roman" w:hAnsi="Times New Roman"/>
      <w:b/>
      <w:bCs/>
      <w:color w:val="auto"/>
      <w:szCs w:val="24"/>
      <w:lang w:val="cs-CZ"/>
    </w:rPr>
  </w:style>
  <w:style w:type="paragraph" w:customStyle="1" w:styleId="rove2">
    <w:name w:val="úroveň 2"/>
    <w:basedOn w:val="Normln"/>
    <w:rsid w:val="003912EF"/>
    <w:pPr>
      <w:tabs>
        <w:tab w:val="num" w:pos="-278"/>
      </w:tabs>
      <w:spacing w:after="120" w:line="240" w:lineRule="auto"/>
      <w:ind w:left="-278" w:hanging="432"/>
      <w:jc w:val="both"/>
    </w:pPr>
    <w:rPr>
      <w:rFonts w:ascii="Times New Roman" w:hAnsi="Times New Roman"/>
      <w:color w:val="auto"/>
      <w:szCs w:val="24"/>
      <w:lang w:val="cs-CZ"/>
    </w:rPr>
  </w:style>
  <w:style w:type="paragraph" w:customStyle="1" w:styleId="Text">
    <w:name w:val="Text"/>
    <w:basedOn w:val="Normln"/>
    <w:uiPriority w:val="99"/>
    <w:rsid w:val="007945D5"/>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el.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ek.nova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C53E8-DA5A-435E-80B6-832DCD48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9</TotalTime>
  <Pages>10</Pages>
  <Words>4289</Words>
  <Characters>25311</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9</cp:revision>
  <cp:lastPrinted>2018-10-09T05:13:00Z</cp:lastPrinted>
  <dcterms:created xsi:type="dcterms:W3CDTF">2019-03-29T07:55:00Z</dcterms:created>
  <dcterms:modified xsi:type="dcterms:W3CDTF">2019-04-29T08:01:00Z</dcterms:modified>
</cp:coreProperties>
</file>