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F1" w:rsidRPr="00227C53" w:rsidRDefault="004566F1" w:rsidP="004566F1">
      <w:pPr>
        <w:spacing w:line="360" w:lineRule="auto"/>
        <w:outlineLvl w:val="0"/>
        <w:rPr>
          <w:rFonts w:ascii="Arial" w:hAnsi="Arial" w:cs="Arial"/>
          <w:b/>
          <w:noProof/>
          <w:sz w:val="22"/>
          <w:szCs w:val="22"/>
        </w:rPr>
      </w:pPr>
      <w:bookmarkStart w:id="0" w:name="_Toc217205110"/>
      <w:bookmarkStart w:id="1" w:name="_Toc220720975"/>
      <w:bookmarkStart w:id="2" w:name="_Toc220722438"/>
      <w:bookmarkStart w:id="3" w:name="_Toc220722797"/>
      <w:bookmarkStart w:id="4" w:name="_Toc220737088"/>
      <w:bookmarkStart w:id="5" w:name="_Toc220804985"/>
      <w:bookmarkStart w:id="6" w:name="_Toc220805078"/>
      <w:bookmarkStart w:id="7" w:name="_Toc220817955"/>
      <w:bookmarkStart w:id="8" w:name="_Toc221424471"/>
      <w:bookmarkStart w:id="9" w:name="_Toc221615474"/>
      <w:bookmarkStart w:id="10" w:name="_Toc221682828"/>
      <w:bookmarkStart w:id="11" w:name="_Toc221683116"/>
      <w:bookmarkStart w:id="12" w:name="_Toc221941859"/>
      <w:bookmarkStart w:id="13" w:name="_Toc225073906"/>
      <w:bookmarkStart w:id="14" w:name="_Toc225247700"/>
      <w:bookmarkStart w:id="15" w:name="_Toc416439667"/>
      <w:r w:rsidRPr="00227C53">
        <w:rPr>
          <w:rFonts w:ascii="Arial" w:hAnsi="Arial" w:cs="Arial"/>
          <w:b/>
          <w:noProof/>
          <w:sz w:val="22"/>
          <w:szCs w:val="22"/>
        </w:rPr>
        <w:t xml:space="preserve">Příloha č. </w:t>
      </w:r>
      <w:r>
        <w:rPr>
          <w:rFonts w:ascii="Arial" w:hAnsi="Arial" w:cs="Arial"/>
          <w:b/>
          <w:noProof/>
          <w:sz w:val="22"/>
          <w:szCs w:val="22"/>
        </w:rPr>
        <w:t>3 ke Smlouvě o dílo „Výstavba KGJ ve výtopně Rumburk“</w:t>
      </w:r>
    </w:p>
    <w:p w:rsidR="004566F1" w:rsidRPr="00227C53" w:rsidRDefault="004566F1" w:rsidP="004566F1">
      <w:pPr>
        <w:spacing w:line="360" w:lineRule="auto"/>
        <w:outlineLvl w:val="0"/>
        <w:rPr>
          <w:rFonts w:ascii="Arial" w:hAnsi="Arial" w:cs="Arial"/>
          <w:b/>
          <w:noProof/>
          <w:sz w:val="22"/>
          <w:szCs w:val="22"/>
        </w:rPr>
      </w:pPr>
      <w:r w:rsidRPr="00227C53">
        <w:rPr>
          <w:rFonts w:ascii="Arial" w:hAnsi="Arial" w:cs="Arial"/>
          <w:b/>
          <w:noProof/>
          <w:sz w:val="22"/>
          <w:szCs w:val="22"/>
        </w:rPr>
        <w:t xml:space="preserve">ROZSAH A TERMÍNY DODÁVKY DODAVATELSKÉ DOKUMENTACE </w:t>
      </w:r>
    </w:p>
    <w:p w:rsidR="004D6C05" w:rsidRPr="00227C53" w:rsidRDefault="004D6C05" w:rsidP="004566F1">
      <w:pPr>
        <w:pStyle w:val="Nadpis1"/>
        <w:ind w:left="0" w:firstLine="0"/>
      </w:pPr>
      <w:r w:rsidRPr="00227C53">
        <w:t>Obsah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71678A" w:rsidRDefault="004D6C05">
      <w:pPr>
        <w:pStyle w:val="Obsah1"/>
        <w:rPr>
          <w:rFonts w:asciiTheme="minorHAnsi" w:eastAsiaTheme="minorEastAsia" w:hAnsiTheme="minorHAnsi" w:cstheme="minorBidi"/>
          <w:b w:val="0"/>
        </w:rPr>
      </w:pPr>
      <w:r w:rsidRPr="00227C53">
        <w:rPr>
          <w:rFonts w:cs="Arial"/>
          <w:highlight w:val="yellow"/>
        </w:rPr>
        <w:fldChar w:fldCharType="begin"/>
      </w:r>
      <w:r w:rsidRPr="00227C53">
        <w:rPr>
          <w:rFonts w:cs="Arial"/>
          <w:highlight w:val="yellow"/>
        </w:rPr>
        <w:instrText xml:space="preserve"> TOC \o "1-3" \h \z </w:instrText>
      </w:r>
      <w:r w:rsidRPr="00227C53">
        <w:rPr>
          <w:rFonts w:cs="Arial"/>
          <w:highlight w:val="yellow"/>
        </w:rPr>
        <w:fldChar w:fldCharType="separate"/>
      </w:r>
      <w:hyperlink w:anchor="_Toc416439667" w:history="1">
        <w:r w:rsidR="0071678A" w:rsidRPr="002E6EA5">
          <w:rPr>
            <w:rStyle w:val="Hypertextovodkaz"/>
          </w:rPr>
          <w:t>1.</w:t>
        </w:r>
        <w:r w:rsidR="0071678A">
          <w:rPr>
            <w:rFonts w:asciiTheme="minorHAnsi" w:eastAsiaTheme="minorEastAsia" w:hAnsiTheme="minorHAnsi" w:cstheme="minorBidi"/>
            <w:b w:val="0"/>
          </w:rPr>
          <w:tab/>
        </w:r>
        <w:r w:rsidR="0071678A" w:rsidRPr="002E6EA5">
          <w:rPr>
            <w:rStyle w:val="Hypertextovodkaz"/>
          </w:rPr>
          <w:t>Obsah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_Toc416439667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1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1"/>
        <w:rPr>
          <w:rFonts w:asciiTheme="minorHAnsi" w:eastAsiaTheme="minorEastAsia" w:hAnsiTheme="minorHAnsi" w:cstheme="minorBidi"/>
          <w:b w:val="0"/>
        </w:rPr>
      </w:pPr>
      <w:hyperlink w:anchor="_Toc416439668" w:history="1">
        <w:r w:rsidR="0071678A" w:rsidRPr="002E6EA5">
          <w:rPr>
            <w:rStyle w:val="Hypertextovodkaz"/>
          </w:rPr>
          <w:t>2.</w:t>
        </w:r>
        <w:r w:rsidR="0071678A">
          <w:rPr>
            <w:rFonts w:asciiTheme="minorHAnsi" w:eastAsiaTheme="minorEastAsia" w:hAnsiTheme="minorHAnsi" w:cstheme="minorBidi"/>
            <w:b w:val="0"/>
          </w:rPr>
          <w:tab/>
        </w:r>
        <w:r w:rsidR="0071678A" w:rsidRPr="002E6EA5">
          <w:rPr>
            <w:rStyle w:val="Hypertextovodkaz"/>
          </w:rPr>
          <w:t>Plán zabezpečování jakosti (PZJ)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_Toc416439668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2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416439669" w:history="1">
        <w:r w:rsidR="0071678A" w:rsidRPr="002E6EA5">
          <w:rPr>
            <w:rStyle w:val="Hypertextovodkaz"/>
            <w:rFonts w:cs="Arial"/>
          </w:rPr>
          <w:t>2.1</w:t>
        </w:r>
        <w:r w:rsidR="0071678A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1678A" w:rsidRPr="002E6EA5">
          <w:rPr>
            <w:rStyle w:val="Hypertextovodkaz"/>
            <w:rFonts w:cs="Arial"/>
          </w:rPr>
          <w:t>Definice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_Toc416439669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2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416439670" w:history="1">
        <w:r w:rsidR="0071678A" w:rsidRPr="002E6EA5">
          <w:rPr>
            <w:rStyle w:val="Hypertextovodkaz"/>
            <w:rFonts w:cs="Arial"/>
          </w:rPr>
          <w:t>2.2</w:t>
        </w:r>
        <w:r w:rsidR="0071678A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1678A" w:rsidRPr="002E6EA5">
          <w:rPr>
            <w:rStyle w:val="Hypertextovodkaz"/>
            <w:rFonts w:cs="Arial"/>
          </w:rPr>
          <w:t>Kontrola kvality, zajištění dodávek zařízení, materiálu, prací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_Toc416439670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2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416439671" w:history="1">
        <w:r w:rsidR="0071678A" w:rsidRPr="002E6EA5">
          <w:rPr>
            <w:rStyle w:val="Hypertextovodkaz"/>
            <w:rFonts w:cs="Arial"/>
          </w:rPr>
          <w:t>2.2.1</w:t>
        </w:r>
        <w:r w:rsidR="0071678A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1678A" w:rsidRPr="002E6EA5">
          <w:rPr>
            <w:rStyle w:val="Hypertextovodkaz"/>
            <w:rFonts w:cs="Arial"/>
          </w:rPr>
          <w:t>Odpovědnost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_Toc416439671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2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416439672" w:history="1">
        <w:r w:rsidR="0071678A" w:rsidRPr="002E6EA5">
          <w:rPr>
            <w:rStyle w:val="Hypertextovodkaz"/>
            <w:rFonts w:cs="Arial"/>
          </w:rPr>
          <w:t>2.2.2</w:t>
        </w:r>
        <w:r w:rsidR="0071678A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1678A" w:rsidRPr="002E6EA5">
          <w:rPr>
            <w:rStyle w:val="Hypertextovodkaz"/>
            <w:rFonts w:cs="Arial"/>
          </w:rPr>
          <w:t>Specifikace výrobních zkoušek a inspekcí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_Toc416439672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3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416439673" w:history="1">
        <w:r w:rsidR="0071678A" w:rsidRPr="002E6EA5">
          <w:rPr>
            <w:rStyle w:val="Hypertextovodkaz"/>
            <w:rFonts w:cs="Arial"/>
          </w:rPr>
          <w:t>2.2.3</w:t>
        </w:r>
        <w:r w:rsidR="0071678A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1678A" w:rsidRPr="002E6EA5">
          <w:rPr>
            <w:rStyle w:val="Hypertextovodkaz"/>
            <w:rFonts w:cs="Arial"/>
          </w:rPr>
          <w:t>Prokazování směrodatného parametru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_Toc416439673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3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416439674" w:history="1">
        <w:r w:rsidR="0071678A" w:rsidRPr="002E6EA5">
          <w:rPr>
            <w:rStyle w:val="Hypertextovodkaz"/>
            <w:rFonts w:cs="Arial"/>
          </w:rPr>
          <w:t>2.2.4</w:t>
        </w:r>
        <w:r w:rsidR="0071678A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1678A" w:rsidRPr="002E6EA5">
          <w:rPr>
            <w:rStyle w:val="Hypertextovodkaz"/>
            <w:rFonts w:cs="Arial"/>
          </w:rPr>
          <w:t>Předkládání dokladů o kalibraci a způsobilosti personálu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_Toc416439674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3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416439675" w:history="1">
        <w:r w:rsidR="0071678A" w:rsidRPr="002E6EA5">
          <w:rPr>
            <w:rStyle w:val="Hypertextovodkaz"/>
            <w:rFonts w:cs="Arial"/>
          </w:rPr>
          <w:t>2.2.5</w:t>
        </w:r>
        <w:r w:rsidR="0071678A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1678A" w:rsidRPr="002E6EA5">
          <w:rPr>
            <w:rStyle w:val="Hypertextovodkaz"/>
            <w:rFonts w:cs="Arial"/>
          </w:rPr>
          <w:t>Identifikace komponentů, produktů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_Toc416439675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3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416439676" w:history="1">
        <w:r w:rsidR="0071678A" w:rsidRPr="002E6EA5">
          <w:rPr>
            <w:rStyle w:val="Hypertextovodkaz"/>
            <w:rFonts w:cs="Arial"/>
          </w:rPr>
          <w:t>2.2.6</w:t>
        </w:r>
        <w:r w:rsidR="0071678A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1678A" w:rsidRPr="002E6EA5">
          <w:rPr>
            <w:rStyle w:val="Hypertextovodkaz"/>
            <w:rFonts w:cs="Arial"/>
          </w:rPr>
          <w:t>Osvědčovací inspekce během výroby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_Toc416439676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3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416439677" w:history="1">
        <w:r w:rsidR="0071678A" w:rsidRPr="002E6EA5">
          <w:rPr>
            <w:rStyle w:val="Hypertextovodkaz"/>
            <w:rFonts w:cs="Arial"/>
          </w:rPr>
          <w:t>2.3</w:t>
        </w:r>
        <w:r w:rsidR="0071678A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1678A" w:rsidRPr="002E6EA5">
          <w:rPr>
            <w:rStyle w:val="Hypertextovodkaz"/>
            <w:rFonts w:cs="Arial"/>
          </w:rPr>
          <w:t>Uvolnění zařízení / materiálu pro dodání na stavbu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_Toc416439677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4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416439678" w:history="1">
        <w:r w:rsidR="0071678A" w:rsidRPr="002E6EA5">
          <w:rPr>
            <w:rStyle w:val="Hypertextovodkaz"/>
            <w:rFonts w:cs="Arial"/>
          </w:rPr>
          <w:t>2.4</w:t>
        </w:r>
        <w:r w:rsidR="0071678A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1678A" w:rsidRPr="002E6EA5">
          <w:rPr>
            <w:rStyle w:val="Hypertextovodkaz"/>
            <w:rFonts w:cs="Arial"/>
          </w:rPr>
          <w:t>Zprávy a protokoly o kvalitě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_Toc416439678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4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416439679" w:history="1">
        <w:r w:rsidR="0071678A" w:rsidRPr="002E6EA5">
          <w:rPr>
            <w:rStyle w:val="Hypertextovodkaz"/>
            <w:rFonts w:cs="Arial"/>
          </w:rPr>
          <w:t>2.5</w:t>
        </w:r>
        <w:r w:rsidR="0071678A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1678A" w:rsidRPr="002E6EA5">
          <w:rPr>
            <w:rStyle w:val="Hypertextovodkaz"/>
            <w:rFonts w:cs="Arial"/>
          </w:rPr>
          <w:t>Kontrola kvality montáže na stavbě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_Toc416439679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4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416439680" w:history="1">
        <w:r w:rsidR="0071678A" w:rsidRPr="002E6EA5">
          <w:rPr>
            <w:rStyle w:val="Hypertextovodkaz"/>
            <w:rFonts w:cs="Arial"/>
          </w:rPr>
          <w:t>2.6</w:t>
        </w:r>
        <w:r w:rsidR="0071678A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1678A" w:rsidRPr="002E6EA5">
          <w:rPr>
            <w:rStyle w:val="Hypertextovodkaz"/>
            <w:rFonts w:cs="Arial"/>
          </w:rPr>
          <w:t>Zvláštní ustanovení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_Toc416439680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4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1"/>
        <w:rPr>
          <w:rFonts w:asciiTheme="minorHAnsi" w:eastAsiaTheme="minorEastAsia" w:hAnsiTheme="minorHAnsi" w:cstheme="minorBidi"/>
          <w:b w:val="0"/>
        </w:rPr>
      </w:pPr>
      <w:hyperlink w:anchor="_Toc416439681" w:history="1">
        <w:r w:rsidR="0071678A" w:rsidRPr="002E6EA5">
          <w:rPr>
            <w:rStyle w:val="Hypertextovodkaz"/>
          </w:rPr>
          <w:t>3.</w:t>
        </w:r>
        <w:r w:rsidR="0071678A">
          <w:rPr>
            <w:rFonts w:asciiTheme="minorHAnsi" w:eastAsiaTheme="minorEastAsia" w:hAnsiTheme="minorHAnsi" w:cstheme="minorBidi"/>
            <w:b w:val="0"/>
          </w:rPr>
          <w:tab/>
        </w:r>
        <w:r w:rsidR="0071678A" w:rsidRPr="002E6EA5">
          <w:rPr>
            <w:rStyle w:val="Hypertextovodkaz"/>
          </w:rPr>
          <w:t>Projekt organizace montáže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_Toc416439681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5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1"/>
        <w:rPr>
          <w:rFonts w:asciiTheme="minorHAnsi" w:eastAsiaTheme="minorEastAsia" w:hAnsiTheme="minorHAnsi" w:cstheme="minorBidi"/>
          <w:b w:val="0"/>
        </w:rPr>
      </w:pPr>
      <w:hyperlink w:anchor="_Toc416439682" w:history="1">
        <w:r w:rsidR="0071678A" w:rsidRPr="002E6EA5">
          <w:rPr>
            <w:rStyle w:val="Hypertextovodkaz"/>
          </w:rPr>
          <w:t>4.</w:t>
        </w:r>
        <w:r w:rsidR="0071678A">
          <w:rPr>
            <w:rFonts w:asciiTheme="minorHAnsi" w:eastAsiaTheme="minorEastAsia" w:hAnsiTheme="minorHAnsi" w:cstheme="minorBidi"/>
            <w:b w:val="0"/>
          </w:rPr>
          <w:tab/>
        </w:r>
        <w:r w:rsidR="0071678A" w:rsidRPr="002E6EA5">
          <w:rPr>
            <w:rStyle w:val="Hypertextovodkaz"/>
          </w:rPr>
          <w:t>Provozní předpisy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_Toc416439682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5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1"/>
        <w:rPr>
          <w:rFonts w:asciiTheme="minorHAnsi" w:eastAsiaTheme="minorEastAsia" w:hAnsiTheme="minorHAnsi" w:cstheme="minorBidi"/>
          <w:b w:val="0"/>
        </w:rPr>
      </w:pPr>
      <w:hyperlink w:anchor="_Toc416439683" w:history="1">
        <w:r w:rsidR="0071678A" w:rsidRPr="002E6EA5">
          <w:rPr>
            <w:rStyle w:val="Hypertextovodkaz"/>
          </w:rPr>
          <w:t>5.</w:t>
        </w:r>
        <w:r w:rsidR="0071678A">
          <w:rPr>
            <w:rFonts w:asciiTheme="minorHAnsi" w:eastAsiaTheme="minorEastAsia" w:hAnsiTheme="minorHAnsi" w:cstheme="minorBidi"/>
            <w:b w:val="0"/>
          </w:rPr>
          <w:tab/>
        </w:r>
        <w:r w:rsidR="0071678A" w:rsidRPr="002E6EA5">
          <w:rPr>
            <w:rStyle w:val="Hypertextovodkaz"/>
          </w:rPr>
          <w:t>Projekt uvedení Díla do provozu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_Toc416439683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5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416439684" w:history="1">
        <w:r w:rsidR="0071678A" w:rsidRPr="002E6EA5">
          <w:rPr>
            <w:rStyle w:val="Hypertextovodkaz"/>
            <w:rFonts w:cs="Arial"/>
          </w:rPr>
          <w:t>5.1</w:t>
        </w:r>
        <w:r w:rsidR="0071678A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1678A" w:rsidRPr="002E6EA5">
          <w:rPr>
            <w:rStyle w:val="Hypertextovodkaz"/>
            <w:rFonts w:cs="Arial"/>
          </w:rPr>
          <w:t>Individuální vyzkoušení (IV)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_Toc416439684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6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416439685" w:history="1">
        <w:r w:rsidR="0071678A" w:rsidRPr="002E6EA5">
          <w:rPr>
            <w:rStyle w:val="Hypertextovodkaz"/>
            <w:rFonts w:cs="Arial"/>
          </w:rPr>
          <w:t>5.2</w:t>
        </w:r>
        <w:r w:rsidR="0071678A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1678A" w:rsidRPr="002E6EA5">
          <w:rPr>
            <w:rStyle w:val="Hypertextovodkaz"/>
            <w:rFonts w:cs="Arial"/>
          </w:rPr>
          <w:t>Příprava ke Komplexnímu vyzkoušení (PKV)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_Toc416439685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7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416439686" w:history="1">
        <w:r w:rsidR="0071678A" w:rsidRPr="002E6EA5">
          <w:rPr>
            <w:rStyle w:val="Hypertextovodkaz"/>
            <w:rFonts w:cs="Arial"/>
          </w:rPr>
          <w:t>5.3</w:t>
        </w:r>
        <w:r w:rsidR="0071678A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1678A" w:rsidRPr="002E6EA5">
          <w:rPr>
            <w:rStyle w:val="Hypertextovodkaz"/>
            <w:rFonts w:cs="Arial"/>
          </w:rPr>
          <w:t>Komplexní vyzkoušení (KV)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_Toc416439686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8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1"/>
        <w:rPr>
          <w:rFonts w:asciiTheme="minorHAnsi" w:eastAsiaTheme="minorEastAsia" w:hAnsiTheme="minorHAnsi" w:cstheme="minorBidi"/>
          <w:b w:val="0"/>
        </w:rPr>
      </w:pPr>
      <w:hyperlink w:anchor="_Toc416439687" w:history="1">
        <w:r w:rsidR="0071678A" w:rsidRPr="002E6EA5">
          <w:rPr>
            <w:rStyle w:val="Hypertextovodkaz"/>
          </w:rPr>
          <w:t>6.</w:t>
        </w:r>
        <w:r w:rsidR="0071678A">
          <w:rPr>
            <w:rFonts w:asciiTheme="minorHAnsi" w:eastAsiaTheme="minorEastAsia" w:hAnsiTheme="minorHAnsi" w:cstheme="minorBidi"/>
            <w:b w:val="0"/>
          </w:rPr>
          <w:tab/>
        </w:r>
        <w:r w:rsidR="0071678A" w:rsidRPr="002E6EA5">
          <w:rPr>
            <w:rStyle w:val="Hypertextovodkaz"/>
          </w:rPr>
          <w:t>Program školení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_Toc416439687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9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1"/>
        <w:rPr>
          <w:rFonts w:asciiTheme="minorHAnsi" w:eastAsiaTheme="minorEastAsia" w:hAnsiTheme="minorHAnsi" w:cstheme="minorBidi"/>
          <w:b w:val="0"/>
        </w:rPr>
      </w:pPr>
      <w:hyperlink w:anchor="_Toc416439688" w:history="1">
        <w:r w:rsidR="0071678A" w:rsidRPr="002E6EA5">
          <w:rPr>
            <w:rStyle w:val="Hypertextovodkaz"/>
          </w:rPr>
          <w:t>7.</w:t>
        </w:r>
        <w:r w:rsidR="0071678A">
          <w:rPr>
            <w:rFonts w:asciiTheme="minorHAnsi" w:eastAsiaTheme="minorEastAsia" w:hAnsiTheme="minorHAnsi" w:cstheme="minorBidi"/>
            <w:b w:val="0"/>
          </w:rPr>
          <w:tab/>
        </w:r>
        <w:r w:rsidR="0071678A" w:rsidRPr="002E6EA5">
          <w:rPr>
            <w:rStyle w:val="Hypertextovodkaz"/>
          </w:rPr>
          <w:t>Předpisy pro údržbu a opravy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_Toc416439688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9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1"/>
        <w:rPr>
          <w:rFonts w:asciiTheme="minorHAnsi" w:eastAsiaTheme="minorEastAsia" w:hAnsiTheme="minorHAnsi" w:cstheme="minorBidi"/>
          <w:b w:val="0"/>
        </w:rPr>
      </w:pPr>
      <w:hyperlink w:anchor="_Toc416439689" w:history="1">
        <w:r w:rsidR="0071678A" w:rsidRPr="002E6EA5">
          <w:rPr>
            <w:rStyle w:val="Hypertextovodkaz"/>
          </w:rPr>
          <w:t>8.</w:t>
        </w:r>
        <w:r w:rsidR="0071678A">
          <w:rPr>
            <w:rFonts w:asciiTheme="minorHAnsi" w:eastAsiaTheme="minorEastAsia" w:hAnsiTheme="minorHAnsi" w:cstheme="minorBidi"/>
            <w:b w:val="0"/>
          </w:rPr>
          <w:tab/>
        </w:r>
        <w:r w:rsidR="0071678A" w:rsidRPr="002E6EA5">
          <w:rPr>
            <w:rStyle w:val="Hypertextovodkaz"/>
          </w:rPr>
          <w:t>Projekt Komplexních zkoušek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_Toc416439689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9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1"/>
        <w:rPr>
          <w:rFonts w:asciiTheme="minorHAnsi" w:eastAsiaTheme="minorEastAsia" w:hAnsiTheme="minorHAnsi" w:cstheme="minorBidi"/>
          <w:b w:val="0"/>
        </w:rPr>
      </w:pPr>
      <w:hyperlink w:anchor="_Toc416439690" w:history="1">
        <w:r w:rsidR="0071678A" w:rsidRPr="002E6EA5">
          <w:rPr>
            <w:rStyle w:val="Hypertextovodkaz"/>
          </w:rPr>
          <w:t>9.</w:t>
        </w:r>
        <w:r w:rsidR="0071678A">
          <w:rPr>
            <w:rFonts w:asciiTheme="minorHAnsi" w:eastAsiaTheme="minorEastAsia" w:hAnsiTheme="minorHAnsi" w:cstheme="minorBidi"/>
            <w:b w:val="0"/>
          </w:rPr>
          <w:tab/>
        </w:r>
        <w:r w:rsidR="0071678A" w:rsidRPr="002E6EA5">
          <w:rPr>
            <w:rStyle w:val="Hypertextovodkaz"/>
          </w:rPr>
          <w:t>Dokumentace pro uvádění Díla do provozu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_Toc416439690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9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1"/>
        <w:rPr>
          <w:rFonts w:asciiTheme="minorHAnsi" w:eastAsiaTheme="minorEastAsia" w:hAnsiTheme="minorHAnsi" w:cstheme="minorBidi"/>
          <w:b w:val="0"/>
        </w:rPr>
      </w:pPr>
      <w:hyperlink w:anchor="_Toc416439691" w:history="1">
        <w:r w:rsidR="0071678A" w:rsidRPr="002E6EA5">
          <w:rPr>
            <w:rStyle w:val="Hypertextovodkaz"/>
          </w:rPr>
          <w:t>10.</w:t>
        </w:r>
        <w:r w:rsidR="0071678A">
          <w:rPr>
            <w:rFonts w:asciiTheme="minorHAnsi" w:eastAsiaTheme="minorEastAsia" w:hAnsiTheme="minorHAnsi" w:cstheme="minorBidi"/>
            <w:b w:val="0"/>
          </w:rPr>
          <w:tab/>
        </w:r>
        <w:r w:rsidR="0071678A" w:rsidRPr="002E6EA5">
          <w:rPr>
            <w:rStyle w:val="Hypertextovodkaz"/>
          </w:rPr>
          <w:t>Dokumentace pro předání Díla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_Toc416439691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9</w:t>
        </w:r>
        <w:r w:rsidR="0071678A">
          <w:rPr>
            <w:webHidden/>
          </w:rPr>
          <w:fldChar w:fldCharType="end"/>
        </w:r>
      </w:hyperlink>
    </w:p>
    <w:p w:rsidR="0071678A" w:rsidRDefault="0071409D">
      <w:pPr>
        <w:pStyle w:val="Obsah1"/>
        <w:rPr>
          <w:rFonts w:asciiTheme="minorHAnsi" w:eastAsiaTheme="minorEastAsia" w:hAnsiTheme="minorHAnsi" w:cstheme="minorBidi"/>
          <w:b w:val="0"/>
        </w:rPr>
      </w:pPr>
      <w:hyperlink w:anchor="_Toc416439692" w:history="1">
        <w:r w:rsidR="0071678A" w:rsidRPr="002E6EA5">
          <w:rPr>
            <w:rStyle w:val="Hypertextovodkaz"/>
          </w:rPr>
          <w:t>11.</w:t>
        </w:r>
        <w:r w:rsidR="0071678A">
          <w:rPr>
            <w:rFonts w:asciiTheme="minorHAnsi" w:eastAsiaTheme="minorEastAsia" w:hAnsiTheme="minorHAnsi" w:cstheme="minorBidi"/>
            <w:b w:val="0"/>
          </w:rPr>
          <w:tab/>
        </w:r>
        <w:r w:rsidR="0071678A" w:rsidRPr="002E6EA5">
          <w:rPr>
            <w:rStyle w:val="Hypertextovodkaz"/>
          </w:rPr>
          <w:t>Termíny dodávky dodavatelské dokumentace</w:t>
        </w:r>
        <w:r w:rsidR="0071678A">
          <w:rPr>
            <w:webHidden/>
          </w:rPr>
          <w:tab/>
        </w:r>
        <w:r w:rsidR="0071678A">
          <w:rPr>
            <w:webHidden/>
          </w:rPr>
          <w:fldChar w:fldCharType="begin"/>
        </w:r>
        <w:r w:rsidR="0071678A">
          <w:rPr>
            <w:webHidden/>
          </w:rPr>
          <w:instrText xml:space="preserve"> PAGEREF _Toc416439692 \h </w:instrText>
        </w:r>
        <w:r w:rsidR="0071678A">
          <w:rPr>
            <w:webHidden/>
          </w:rPr>
        </w:r>
        <w:r w:rsidR="0071678A">
          <w:rPr>
            <w:webHidden/>
          </w:rPr>
          <w:fldChar w:fldCharType="separate"/>
        </w:r>
        <w:r w:rsidR="0071678A">
          <w:rPr>
            <w:webHidden/>
          </w:rPr>
          <w:t>11</w:t>
        </w:r>
        <w:r w:rsidR="0071678A">
          <w:rPr>
            <w:webHidden/>
          </w:rPr>
          <w:fldChar w:fldCharType="end"/>
        </w:r>
      </w:hyperlink>
    </w:p>
    <w:p w:rsidR="004D6C05" w:rsidRPr="00227C53" w:rsidRDefault="004D6C05" w:rsidP="004D6C05">
      <w:pPr>
        <w:rPr>
          <w:rFonts w:ascii="Arial" w:hAnsi="Arial" w:cs="Arial"/>
        </w:rPr>
      </w:pPr>
      <w:r w:rsidRPr="00227C53">
        <w:rPr>
          <w:rFonts w:ascii="Arial" w:hAnsi="Arial" w:cs="Arial"/>
          <w:highlight w:val="yellow"/>
        </w:rPr>
        <w:fldChar w:fldCharType="end"/>
      </w:r>
    </w:p>
    <w:p w:rsidR="004D6C05" w:rsidRPr="00FC3E8F" w:rsidRDefault="004D6C05" w:rsidP="004D6C05">
      <w:pPr>
        <w:rPr>
          <w:rFonts w:ascii="Arial" w:hAnsi="Arial" w:cs="Arial"/>
          <w:sz w:val="22"/>
          <w:szCs w:val="22"/>
        </w:rPr>
      </w:pPr>
      <w:r w:rsidRPr="00227C53">
        <w:rPr>
          <w:rFonts w:ascii="Arial" w:hAnsi="Arial" w:cs="Arial"/>
        </w:rPr>
        <w:br w:type="page"/>
      </w:r>
      <w:r w:rsidRPr="00FC3E8F">
        <w:rPr>
          <w:rFonts w:ascii="Arial" w:hAnsi="Arial" w:cs="Arial"/>
          <w:sz w:val="22"/>
          <w:szCs w:val="22"/>
        </w:rPr>
        <w:lastRenderedPageBreak/>
        <w:t>Dodavatelská dokumentace bude vypracována Zhotovitelem v následujícím členění: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Plán zabezpečování jakosti (PZJ),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Projekt organizace montáže,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Provozní předpisy,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Projekt uvedení Díla do provozu,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Program školení,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Předpisy pro údržbu a opravy,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 xml:space="preserve">Projekt </w:t>
      </w:r>
      <w:r w:rsidR="0071678A">
        <w:rPr>
          <w:rFonts w:cs="Arial"/>
          <w:sz w:val="22"/>
          <w:szCs w:val="22"/>
        </w:rPr>
        <w:t xml:space="preserve">Komplexních </w:t>
      </w:r>
      <w:r w:rsidRPr="00FC3E8F">
        <w:rPr>
          <w:rFonts w:cs="Arial"/>
          <w:sz w:val="22"/>
          <w:szCs w:val="22"/>
        </w:rPr>
        <w:t>zkoušek,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Dokumentace pro uvádění Díla do provozu,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Dokumentace pro předání Díla.</w:t>
      </w:r>
    </w:p>
    <w:p w:rsidR="004D6C05" w:rsidRPr="00FC3E8F" w:rsidRDefault="004D6C05" w:rsidP="004D6C05">
      <w:pPr>
        <w:rPr>
          <w:rFonts w:ascii="Arial" w:hAnsi="Arial" w:cs="Arial"/>
          <w:sz w:val="22"/>
          <w:szCs w:val="22"/>
        </w:rPr>
      </w:pPr>
      <w:r w:rsidRPr="00FC3E8F">
        <w:rPr>
          <w:rFonts w:ascii="Arial" w:hAnsi="Arial" w:cs="Arial"/>
          <w:sz w:val="22"/>
          <w:szCs w:val="22"/>
        </w:rPr>
        <w:t>Veškerá Dodavatelská dokumentace bude vypracována v českém jazyce.</w:t>
      </w:r>
    </w:p>
    <w:p w:rsidR="004D6C05" w:rsidRPr="00FC3E8F" w:rsidRDefault="004D6C05" w:rsidP="004D6C05">
      <w:pPr>
        <w:rPr>
          <w:rFonts w:ascii="Arial" w:hAnsi="Arial" w:cs="Arial"/>
          <w:sz w:val="22"/>
          <w:szCs w:val="22"/>
        </w:rPr>
      </w:pPr>
      <w:r w:rsidRPr="00FC3E8F">
        <w:rPr>
          <w:rFonts w:ascii="Arial" w:hAnsi="Arial" w:cs="Arial"/>
          <w:sz w:val="22"/>
          <w:szCs w:val="22"/>
        </w:rPr>
        <w:t>Veškerá Dodavatelská dokumentace bude dodána v tištěné a elektronické formě a bude vytvořena za pomoci následujícího SW:</w:t>
      </w:r>
    </w:p>
    <w:p w:rsidR="004D6C05" w:rsidRPr="00FC3E8F" w:rsidRDefault="004D6C05" w:rsidP="004D6C05">
      <w:pPr>
        <w:tabs>
          <w:tab w:val="right" w:pos="9639"/>
        </w:tabs>
        <w:rPr>
          <w:rFonts w:ascii="Arial" w:hAnsi="Arial" w:cs="Arial"/>
          <w:sz w:val="22"/>
          <w:szCs w:val="22"/>
        </w:rPr>
      </w:pPr>
      <w:r w:rsidRPr="00FC3E8F">
        <w:rPr>
          <w:rFonts w:ascii="Arial" w:hAnsi="Arial" w:cs="Arial"/>
          <w:sz w:val="22"/>
          <w:szCs w:val="22"/>
        </w:rPr>
        <w:t>Textová dokumentace, specifikace</w:t>
      </w:r>
      <w:r w:rsidRPr="00FC3E8F">
        <w:rPr>
          <w:rFonts w:ascii="Arial" w:hAnsi="Arial" w:cs="Arial"/>
          <w:sz w:val="22"/>
          <w:szCs w:val="22"/>
        </w:rPr>
        <w:tab/>
        <w:t>Word, Excel_verze MS Office 2010 a nižší</w:t>
      </w:r>
    </w:p>
    <w:p w:rsidR="004D6C05" w:rsidRPr="00FC3E8F" w:rsidRDefault="004D6C05" w:rsidP="004566F1">
      <w:pPr>
        <w:pStyle w:val="Blok"/>
        <w:tabs>
          <w:tab w:val="right" w:pos="9639"/>
        </w:tabs>
        <w:ind w:left="0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Výkresová dokumentace</w:t>
      </w:r>
      <w:r w:rsidRPr="00FC3E8F">
        <w:rPr>
          <w:rFonts w:cs="Arial"/>
          <w:sz w:val="22"/>
          <w:szCs w:val="22"/>
        </w:rPr>
        <w:tab/>
        <w:t>AutoCAD_verze LT 2010 a nižší</w:t>
      </w:r>
    </w:p>
    <w:p w:rsidR="004D6C05" w:rsidRPr="00FC3E8F" w:rsidRDefault="004D6C05" w:rsidP="004566F1">
      <w:pPr>
        <w:pStyle w:val="Blok"/>
        <w:tabs>
          <w:tab w:val="right" w:pos="9639"/>
        </w:tabs>
        <w:ind w:left="0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Harmonogramy</w:t>
      </w:r>
      <w:r w:rsidRPr="00FC3E8F">
        <w:rPr>
          <w:rFonts w:cs="Arial"/>
          <w:sz w:val="22"/>
          <w:szCs w:val="22"/>
        </w:rPr>
        <w:tab/>
        <w:t>MS Project Planner_verze 2003 a nižší</w:t>
      </w:r>
    </w:p>
    <w:p w:rsidR="004D6C05" w:rsidRPr="00FC3E8F" w:rsidRDefault="004D6C05" w:rsidP="004566F1">
      <w:pPr>
        <w:pStyle w:val="Blok"/>
        <w:tabs>
          <w:tab w:val="right" w:pos="9639"/>
        </w:tabs>
        <w:ind w:left="0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Bloková el. schémata</w:t>
      </w:r>
      <w:r w:rsidRPr="00FC3E8F">
        <w:rPr>
          <w:rFonts w:cs="Arial"/>
          <w:sz w:val="22"/>
          <w:szCs w:val="22"/>
        </w:rPr>
        <w:tab/>
        <w:t>AutoCAD_verze LT 2010 a nižší</w:t>
      </w:r>
    </w:p>
    <w:p w:rsidR="004D6C05" w:rsidRPr="00FC3E8F" w:rsidRDefault="004D6C05" w:rsidP="004566F1">
      <w:pPr>
        <w:pStyle w:val="Blok"/>
        <w:tabs>
          <w:tab w:val="right" w:pos="9639"/>
        </w:tabs>
        <w:ind w:left="0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Skenované dokumenty</w:t>
      </w:r>
      <w:r w:rsidRPr="00FC3E8F">
        <w:rPr>
          <w:rFonts w:cs="Arial"/>
          <w:sz w:val="22"/>
          <w:szCs w:val="22"/>
        </w:rPr>
        <w:tab/>
        <w:t>Adobe Reader_verze 10.0 a nižší</w:t>
      </w:r>
    </w:p>
    <w:p w:rsidR="004D6C05" w:rsidRPr="00FC3E8F" w:rsidRDefault="004D6C05" w:rsidP="004D6C05">
      <w:pPr>
        <w:tabs>
          <w:tab w:val="left" w:pos="2835"/>
        </w:tabs>
        <w:overflowPunct w:val="0"/>
        <w:autoSpaceDE w:val="0"/>
        <w:autoSpaceDN w:val="0"/>
        <w:adjustRightInd w:val="0"/>
        <w:spacing w:before="120"/>
        <w:ind w:right="448"/>
        <w:rPr>
          <w:rFonts w:ascii="Arial" w:hAnsi="Arial" w:cs="Arial"/>
          <w:sz w:val="22"/>
          <w:szCs w:val="22"/>
        </w:rPr>
      </w:pPr>
      <w:r w:rsidRPr="00FC3E8F">
        <w:rPr>
          <w:rFonts w:ascii="Arial" w:hAnsi="Arial" w:cs="Arial"/>
          <w:sz w:val="22"/>
          <w:szCs w:val="22"/>
        </w:rPr>
        <w:t>Jednotnými výstupními formáty jsou *.docx, *.xlsx, *.dwg, *.dxf, *.mpp, *.pdf.</w:t>
      </w:r>
    </w:p>
    <w:p w:rsidR="004D6C05" w:rsidRPr="00FC3E8F" w:rsidRDefault="004D6C05" w:rsidP="004D6C05">
      <w:pPr>
        <w:rPr>
          <w:rFonts w:ascii="Arial" w:hAnsi="Arial" w:cs="Arial"/>
          <w:sz w:val="22"/>
          <w:szCs w:val="22"/>
        </w:rPr>
      </w:pPr>
      <w:r w:rsidRPr="00FC3E8F">
        <w:rPr>
          <w:rFonts w:ascii="Arial" w:hAnsi="Arial" w:cs="Arial"/>
          <w:sz w:val="22"/>
          <w:szCs w:val="22"/>
        </w:rPr>
        <w:t>Veškerá Dodavatelská dokumentace v elektronické formě bude plně aktivní, odemčená a nezaheslovaná.</w:t>
      </w:r>
    </w:p>
    <w:p w:rsidR="004D6C05" w:rsidRPr="00FC3E8F" w:rsidRDefault="004D6C05" w:rsidP="004566F1">
      <w:pPr>
        <w:pStyle w:val="Blok"/>
        <w:ind w:left="0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Zhotovitel předá Objednateli 6 paré v tištěné podobě (z toho minimálně 2 paré originál) a 1 vyhotovení v elektronické podobě (CD nebo DVD).</w:t>
      </w:r>
    </w:p>
    <w:p w:rsidR="004D6C05" w:rsidRPr="00227C53" w:rsidRDefault="004D6C05" w:rsidP="004D6C05">
      <w:pPr>
        <w:pStyle w:val="Nadpis1"/>
      </w:pPr>
      <w:bookmarkStart w:id="16" w:name="_Toc231537576"/>
      <w:bookmarkStart w:id="17" w:name="_Toc416439668"/>
      <w:r w:rsidRPr="00227C53">
        <w:t>Plán zabezpečování jakosti (PZJ)</w:t>
      </w:r>
      <w:bookmarkEnd w:id="16"/>
      <w:bookmarkEnd w:id="17"/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PZJ bude zpracován na základě ČSN EN ISO 9001 ed. 2 a příslušných ČSN norem, zejména ČSN EN 45510-1,ČSN EN 45510-2-6,ČSN EN 14394+A1, ČSN 69 0010, ČSN EN 13445, ČSN EN 13480,ČSN 33 2000-5-52 ed.2,ČSN 33 3210,ČSN EN 50341-1 ed.2.</w:t>
      </w:r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Specifikace inspekcí a zkoušek zařízení bude vypracována výrobcem zařízení nebo příslušným subdodavatelem.</w:t>
      </w:r>
    </w:p>
    <w:p w:rsidR="004D6C05" w:rsidRPr="00227C53" w:rsidRDefault="004D6C05" w:rsidP="004D6C05">
      <w:pPr>
        <w:pStyle w:val="Nadpis2"/>
        <w:rPr>
          <w:rFonts w:cs="Arial"/>
        </w:rPr>
      </w:pPr>
      <w:bookmarkStart w:id="18" w:name="_Toc231537577"/>
      <w:bookmarkStart w:id="19" w:name="_Toc416439669"/>
      <w:r w:rsidRPr="00227C53">
        <w:rPr>
          <w:rFonts w:cs="Arial"/>
        </w:rPr>
        <w:t>Definice</w:t>
      </w:r>
      <w:bookmarkEnd w:id="18"/>
      <w:bookmarkEnd w:id="19"/>
    </w:p>
    <w:p w:rsidR="004D6C05" w:rsidRPr="00FC3E8F" w:rsidRDefault="004D6C05" w:rsidP="004D6C05">
      <w:pPr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Zádržné body = osvědčující inspekce a zkoušky, které jsou provedeny za přítomnosti osvědčujícího inspektora a/nebo supervizora kontroly kvality a zástupce Objednatele. Zhotovitel provede a dokončí všechny vlastní kontroly a zkoušky před konáním osvědčující inspekce.</w:t>
      </w:r>
    </w:p>
    <w:p w:rsidR="004D6C05" w:rsidRPr="00227C53" w:rsidRDefault="004D6C05" w:rsidP="004D6C05">
      <w:pPr>
        <w:pStyle w:val="Nadpis2"/>
        <w:rPr>
          <w:rFonts w:cs="Arial"/>
        </w:rPr>
      </w:pPr>
      <w:bookmarkStart w:id="20" w:name="_Toc231537578"/>
      <w:bookmarkStart w:id="21" w:name="_Toc416439670"/>
      <w:r w:rsidRPr="00227C53">
        <w:rPr>
          <w:rFonts w:cs="Arial"/>
        </w:rPr>
        <w:t>Kontrola kvality, zajištění dodávek zařízení, materiálu, prací</w:t>
      </w:r>
      <w:bookmarkEnd w:id="20"/>
      <w:bookmarkEnd w:id="21"/>
    </w:p>
    <w:p w:rsidR="004D6C05" w:rsidRPr="00FC3E8F" w:rsidRDefault="004D6C05" w:rsidP="004D6C05">
      <w:pPr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Zhotovitel sestaví vlastní PZJ včetně příslušných organizačních opatření.</w:t>
      </w:r>
    </w:p>
    <w:p w:rsidR="004D6C05" w:rsidRPr="00227C53" w:rsidRDefault="004D6C05" w:rsidP="004D6C05">
      <w:pPr>
        <w:pStyle w:val="Nadpis3"/>
        <w:rPr>
          <w:rFonts w:cs="Arial"/>
        </w:rPr>
      </w:pPr>
      <w:bookmarkStart w:id="22" w:name="_Toc231537579"/>
      <w:bookmarkStart w:id="23" w:name="_Toc416439671"/>
      <w:r w:rsidRPr="00227C53">
        <w:rPr>
          <w:rFonts w:cs="Arial"/>
        </w:rPr>
        <w:t>Odpovědnost</w:t>
      </w:r>
      <w:bookmarkEnd w:id="22"/>
      <w:bookmarkEnd w:id="23"/>
    </w:p>
    <w:p w:rsidR="004D6C05" w:rsidRPr="00FC3E8F" w:rsidRDefault="004D6C05" w:rsidP="004D6C05">
      <w:pPr>
        <w:pStyle w:val="Odrky"/>
        <w:rPr>
          <w:rFonts w:cs="Arial"/>
          <w:sz w:val="22"/>
        </w:rPr>
      </w:pPr>
      <w:r w:rsidRPr="00FC3E8F">
        <w:rPr>
          <w:rFonts w:cs="Arial"/>
          <w:sz w:val="22"/>
        </w:rPr>
        <w:t xml:space="preserve">Zhotovitel bude odpovědný za kontrolu kvality a inspekce dle </w:t>
      </w:r>
      <w:r w:rsidR="00393F54" w:rsidRPr="00FC3E8F">
        <w:rPr>
          <w:rFonts w:cs="Arial"/>
          <w:sz w:val="22"/>
        </w:rPr>
        <w:t>této smlouvy o dílo</w:t>
      </w:r>
      <w:r w:rsidRPr="00FC3E8F">
        <w:rPr>
          <w:rFonts w:cs="Arial"/>
          <w:sz w:val="22"/>
        </w:rPr>
        <w:t xml:space="preserve"> a dalších obchodních dokumentů včetně PZJ odsouhlaseného Objednatelem. Programy kontrol a zkoušek dle příslušných ČSN budou v konečném provedení předány v termínu dle čl. </w:t>
      </w:r>
      <w:r w:rsidR="00393F54" w:rsidRPr="00FC3E8F">
        <w:rPr>
          <w:rFonts w:cs="Arial"/>
          <w:sz w:val="22"/>
        </w:rPr>
        <w:t>11 této přílohy</w:t>
      </w:r>
      <w:r w:rsidRPr="00FC3E8F">
        <w:rPr>
          <w:rFonts w:cs="Arial"/>
          <w:sz w:val="22"/>
        </w:rPr>
        <w:t xml:space="preserve"> k odsouhlasení Objednateli. Objednatel se vyjádří k předloženému PZJ do sedmi (7) kalendářních Dnů.</w:t>
      </w:r>
    </w:p>
    <w:p w:rsidR="004D6C05" w:rsidRPr="00FC3E8F" w:rsidRDefault="004D6C05" w:rsidP="004D6C05">
      <w:pPr>
        <w:pStyle w:val="Odrky"/>
        <w:rPr>
          <w:rFonts w:cs="Arial"/>
          <w:sz w:val="22"/>
        </w:rPr>
      </w:pPr>
      <w:r w:rsidRPr="00FC3E8F">
        <w:rPr>
          <w:rFonts w:cs="Arial"/>
          <w:sz w:val="22"/>
        </w:rPr>
        <w:lastRenderedPageBreak/>
        <w:t>Zhotovitel (včetně případných svých subdodavatelů) bude plně kvalifikovaný pro všechny použité pracovní postupy. Objednatel má plné právo kontroly těchto kvalifikací. Inspektoři NDT budou kvalifikováni dle ČSN EN ISO 9712.</w:t>
      </w:r>
    </w:p>
    <w:p w:rsidR="004D6C05" w:rsidRPr="00FC3E8F" w:rsidRDefault="004D6C05" w:rsidP="004D6C05">
      <w:pPr>
        <w:pStyle w:val="Odrky"/>
        <w:rPr>
          <w:rFonts w:cs="Arial"/>
          <w:sz w:val="22"/>
        </w:rPr>
      </w:pPr>
      <w:r w:rsidRPr="00FC3E8F">
        <w:rPr>
          <w:rFonts w:cs="Arial"/>
          <w:sz w:val="22"/>
        </w:rPr>
        <w:t>Objednatel má kdykoliv právo provést:</w:t>
      </w:r>
    </w:p>
    <w:p w:rsidR="004D6C05" w:rsidRPr="00FC3E8F" w:rsidRDefault="004D6C05" w:rsidP="004D6C05">
      <w:pPr>
        <w:pStyle w:val="Odrkyodsaz"/>
        <w:rPr>
          <w:rFonts w:cs="Arial"/>
          <w:sz w:val="22"/>
        </w:rPr>
      </w:pPr>
      <w:r w:rsidRPr="00FC3E8F">
        <w:rPr>
          <w:rFonts w:cs="Arial"/>
          <w:sz w:val="22"/>
        </w:rPr>
        <w:t>inspekci závodu Zhotovitele a jeho subdodavatelů a kontrolu inspekčních záznamů a materiálů, a to i těch, které nejsou explicitně uvedeny v PZJ, týkají-li se Předmětu Díla,</w:t>
      </w:r>
    </w:p>
    <w:p w:rsidR="004D6C05" w:rsidRPr="00FC3E8F" w:rsidRDefault="004D6C05" w:rsidP="004D6C05">
      <w:pPr>
        <w:pStyle w:val="Odrkyodsaz"/>
        <w:rPr>
          <w:rFonts w:cs="Arial"/>
          <w:sz w:val="22"/>
        </w:rPr>
      </w:pPr>
      <w:r w:rsidRPr="00FC3E8F">
        <w:rPr>
          <w:rFonts w:cs="Arial"/>
          <w:sz w:val="22"/>
        </w:rPr>
        <w:t>ověřit kvalifikaci zúčastněných pracovníků nebo provést audit inspekčních aktivit a PZJ,</w:t>
      </w:r>
    </w:p>
    <w:p w:rsidR="004D6C05" w:rsidRPr="00FC3E8F" w:rsidRDefault="004D6C05" w:rsidP="004D6C05">
      <w:pPr>
        <w:pStyle w:val="Odrkyodsaz"/>
        <w:rPr>
          <w:rFonts w:cs="Arial"/>
          <w:sz w:val="22"/>
        </w:rPr>
      </w:pPr>
      <w:r w:rsidRPr="00FC3E8F">
        <w:rPr>
          <w:rFonts w:cs="Arial"/>
          <w:sz w:val="22"/>
        </w:rPr>
        <w:t>pravidelně kontrolovat stav a průběh výroby Zhotovitele či subdodavatele, který příslušné zařízení či materiál vyrábí. Zhotovitel nebo jeho subdodavatel je povinen takové kontrole asistovat a zajistit podmínky k jejímu řádnému výkonu. Tuto kontrolu je Objednatel povinen avizovat jeden (1) pracovní den předem Zhotoviteli.</w:t>
      </w:r>
    </w:p>
    <w:p w:rsidR="004D6C05" w:rsidRPr="00FC3E8F" w:rsidRDefault="004D6C05" w:rsidP="004D6C05">
      <w:pPr>
        <w:pStyle w:val="Odrky"/>
        <w:rPr>
          <w:rFonts w:cs="Arial"/>
          <w:sz w:val="22"/>
        </w:rPr>
      </w:pPr>
      <w:r w:rsidRPr="00FC3E8F">
        <w:rPr>
          <w:rFonts w:cs="Arial"/>
          <w:sz w:val="22"/>
        </w:rPr>
        <w:t>Objednatel má právo požádat Zhotovitele o doplnění PZJ o další činnosti či práce, které bude považovat za důležité, v rozsahu dle příslušných ČSN.</w:t>
      </w:r>
    </w:p>
    <w:p w:rsidR="004D6C05" w:rsidRPr="00227C53" w:rsidRDefault="004D6C05" w:rsidP="004D6C05">
      <w:pPr>
        <w:pStyle w:val="Nadpis3"/>
        <w:rPr>
          <w:rFonts w:cs="Arial"/>
        </w:rPr>
      </w:pPr>
      <w:bookmarkStart w:id="24" w:name="_Toc231537580"/>
      <w:bookmarkStart w:id="25" w:name="_Toc416439672"/>
      <w:r w:rsidRPr="00227C53">
        <w:rPr>
          <w:rFonts w:cs="Arial"/>
        </w:rPr>
        <w:t>Specifikace výrobních zkoušek a inspekcí</w:t>
      </w:r>
      <w:bookmarkEnd w:id="24"/>
      <w:bookmarkEnd w:id="25"/>
    </w:p>
    <w:p w:rsidR="004D6C05" w:rsidRPr="00FC3E8F" w:rsidRDefault="004D6C05" w:rsidP="004D6C05">
      <w:pPr>
        <w:rPr>
          <w:rFonts w:ascii="Arial" w:hAnsi="Arial" w:cs="Arial"/>
          <w:sz w:val="22"/>
          <w:szCs w:val="22"/>
        </w:rPr>
      </w:pPr>
      <w:r w:rsidRPr="00FC3E8F">
        <w:rPr>
          <w:rFonts w:ascii="Arial" w:hAnsi="Arial" w:cs="Arial"/>
          <w:sz w:val="22"/>
          <w:szCs w:val="22"/>
        </w:rPr>
        <w:t>V PZJ jsou zkoušky identifikovány podle: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interního předpisu Zhotovitele nebo subdodavatele,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výkresu nebo normy.</w:t>
      </w:r>
    </w:p>
    <w:p w:rsidR="004D6C05" w:rsidRPr="00FC3E8F" w:rsidRDefault="004D6C05" w:rsidP="004D6C05">
      <w:pPr>
        <w:rPr>
          <w:rFonts w:ascii="Arial" w:hAnsi="Arial" w:cs="Arial"/>
          <w:sz w:val="22"/>
          <w:szCs w:val="22"/>
        </w:rPr>
      </w:pPr>
      <w:r w:rsidRPr="00FC3E8F">
        <w:rPr>
          <w:rFonts w:ascii="Arial" w:hAnsi="Arial" w:cs="Arial"/>
          <w:sz w:val="22"/>
          <w:szCs w:val="22"/>
        </w:rPr>
        <w:t xml:space="preserve">Objednatel má právo rozšířit specifikaci, považuje-li to za potřebné pro zajištění kvality Díla dle </w:t>
      </w:r>
      <w:r w:rsidR="00393F54" w:rsidRPr="00FC3E8F">
        <w:rPr>
          <w:rFonts w:ascii="Arial" w:hAnsi="Arial" w:cs="Arial"/>
          <w:sz w:val="22"/>
          <w:szCs w:val="22"/>
        </w:rPr>
        <w:t>této smlouvy o dílo</w:t>
      </w:r>
      <w:r w:rsidRPr="00FC3E8F">
        <w:rPr>
          <w:rFonts w:ascii="Arial" w:hAnsi="Arial" w:cs="Arial"/>
          <w:sz w:val="22"/>
          <w:szCs w:val="22"/>
        </w:rPr>
        <w:t>, v souladu s příslušnou normou.</w:t>
      </w:r>
    </w:p>
    <w:p w:rsidR="004D6C05" w:rsidRPr="00227C53" w:rsidRDefault="004D6C05" w:rsidP="004D6C05">
      <w:pPr>
        <w:pStyle w:val="Nadpis3"/>
        <w:rPr>
          <w:rFonts w:cs="Arial"/>
        </w:rPr>
      </w:pPr>
      <w:bookmarkStart w:id="26" w:name="_Toc231537581"/>
      <w:bookmarkStart w:id="27" w:name="_Toc416439673"/>
      <w:r w:rsidRPr="00227C53">
        <w:rPr>
          <w:rFonts w:cs="Arial"/>
        </w:rPr>
        <w:t>Prokazování směrodatného parametru</w:t>
      </w:r>
      <w:bookmarkEnd w:id="26"/>
      <w:bookmarkEnd w:id="27"/>
    </w:p>
    <w:p w:rsidR="004D6C05" w:rsidRPr="00FC3E8F" w:rsidRDefault="004D6C05" w:rsidP="00FC3E8F">
      <w:pPr>
        <w:jc w:val="both"/>
        <w:rPr>
          <w:rFonts w:ascii="Arial" w:hAnsi="Arial" w:cs="Arial"/>
          <w:sz w:val="22"/>
          <w:szCs w:val="22"/>
        </w:rPr>
      </w:pPr>
      <w:r w:rsidRPr="00FC3E8F">
        <w:rPr>
          <w:rFonts w:ascii="Arial" w:hAnsi="Arial" w:cs="Arial"/>
          <w:sz w:val="22"/>
          <w:szCs w:val="22"/>
        </w:rPr>
        <w:t>U osvědčovací zkoušky prokazující směrodatný parametr zařízení bude pro tuto zkoušku připraven program zkoušky s uvedením parametrů, kterých má být dosaženo.</w:t>
      </w:r>
    </w:p>
    <w:p w:rsidR="004D6C05" w:rsidRPr="00227C53" w:rsidRDefault="004D6C05" w:rsidP="004D6C05">
      <w:pPr>
        <w:pStyle w:val="Nadpis3"/>
        <w:rPr>
          <w:rFonts w:cs="Arial"/>
        </w:rPr>
      </w:pPr>
      <w:bookmarkStart w:id="28" w:name="_Toc231537582"/>
      <w:bookmarkStart w:id="29" w:name="_Toc416439674"/>
      <w:r w:rsidRPr="00227C53">
        <w:rPr>
          <w:rFonts w:cs="Arial"/>
        </w:rPr>
        <w:t>Předkládání dokladů o kalibraci a způsobilosti personálu</w:t>
      </w:r>
      <w:bookmarkEnd w:id="28"/>
      <w:bookmarkEnd w:id="29"/>
    </w:p>
    <w:p w:rsidR="004D6C05" w:rsidRPr="00FC3E8F" w:rsidRDefault="004D6C05" w:rsidP="00FC3E8F">
      <w:pPr>
        <w:jc w:val="both"/>
        <w:rPr>
          <w:rFonts w:ascii="Arial" w:hAnsi="Arial" w:cs="Arial"/>
          <w:sz w:val="22"/>
          <w:szCs w:val="22"/>
        </w:rPr>
      </w:pPr>
      <w:r w:rsidRPr="00FC3E8F">
        <w:rPr>
          <w:rFonts w:ascii="Arial" w:hAnsi="Arial" w:cs="Arial"/>
          <w:sz w:val="22"/>
          <w:szCs w:val="22"/>
        </w:rPr>
        <w:t>U osvědčovací zkoušky budou předloženy doklady o kalibraci použitých měřících zařízení a způsobilosti personálu.</w:t>
      </w:r>
    </w:p>
    <w:p w:rsidR="004D6C05" w:rsidRPr="00227C53" w:rsidRDefault="004D6C05" w:rsidP="004D6C05">
      <w:pPr>
        <w:pStyle w:val="Nadpis3"/>
        <w:rPr>
          <w:rFonts w:cs="Arial"/>
        </w:rPr>
      </w:pPr>
      <w:bookmarkStart w:id="30" w:name="_Toc231537583"/>
      <w:bookmarkStart w:id="31" w:name="_Toc416439675"/>
      <w:r w:rsidRPr="00227C53">
        <w:rPr>
          <w:rFonts w:cs="Arial"/>
        </w:rPr>
        <w:t>Identifikace komponentů, produktů</w:t>
      </w:r>
      <w:bookmarkEnd w:id="30"/>
      <w:bookmarkEnd w:id="31"/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Při realizaci PZJ se bude pro identifikaci jednotlivých zařízení, komponentů a produktů využívat odsouhlasený systém.</w:t>
      </w:r>
    </w:p>
    <w:p w:rsidR="004D6C05" w:rsidRPr="00227C53" w:rsidRDefault="004D6C05" w:rsidP="004D6C05">
      <w:pPr>
        <w:pStyle w:val="Nadpis3"/>
        <w:rPr>
          <w:rFonts w:cs="Arial"/>
        </w:rPr>
      </w:pPr>
      <w:bookmarkStart w:id="32" w:name="_Toc231537584"/>
      <w:bookmarkStart w:id="33" w:name="_Toc416439676"/>
      <w:r w:rsidRPr="00227C53">
        <w:rPr>
          <w:rFonts w:cs="Arial"/>
        </w:rPr>
        <w:t>Osvědčovací inspekce během výroby</w:t>
      </w:r>
      <w:bookmarkEnd w:id="32"/>
      <w:bookmarkEnd w:id="33"/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Výzva k účasti na osvědčovací inspekci v závodě Zhotovitele nebo subdodavatele.</w:t>
      </w:r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Výzva Zhotovitele Objednateli k účasti na zkoušce bude zaslána pět (5) pracovních dní před termínem zkoušky písemně a telefonicky. O eventuelní změně bude Zhotovitel bezodkladně informovat Objednatele.</w:t>
      </w:r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Výsledek inspekce bude zapsán do příslušného formuláře.</w:t>
      </w:r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Osvědčovací zkoušku nebo inspekci lze zahájit v předem ohlášeném termínu a čase bez přítomnosti inspektora Objednatele, nebo jeho zástupce, pokud byly splněny podmínky včasné výzvy k inspekci.</w:t>
      </w:r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Zkoušky označené v harmonogramu dodávek jako zádržný bod, nelze provádět bez přítomnosti zástupce Objednatele.</w:t>
      </w:r>
    </w:p>
    <w:p w:rsidR="004D6C05" w:rsidRPr="00227C53" w:rsidRDefault="004D6C05" w:rsidP="004D6C05">
      <w:pPr>
        <w:pStyle w:val="Nadpis2"/>
        <w:rPr>
          <w:rFonts w:cs="Arial"/>
        </w:rPr>
      </w:pPr>
      <w:bookmarkStart w:id="34" w:name="_Toc231537585"/>
      <w:bookmarkStart w:id="35" w:name="_Toc416439677"/>
      <w:r w:rsidRPr="00227C53">
        <w:rPr>
          <w:rFonts w:cs="Arial"/>
        </w:rPr>
        <w:lastRenderedPageBreak/>
        <w:t>Uvolnění zařízení / materiálu pro dodání na stavbu</w:t>
      </w:r>
      <w:bookmarkEnd w:id="34"/>
      <w:bookmarkEnd w:id="35"/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Po úspěšném dokončení všech předepsaných zkoušek ve výrobním závodě dle PZJ může být zařízení/materiál expedováno na stavbu. V případě, že některá ze zkoušek nebude s výsledkem vyhovujícím, lze expedovat a znovu zkoušet na stavbě pouze se souhlasem Objednatele.</w:t>
      </w:r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V případě pochybnosti Objednatele o dostatečnosti rozsahu zkoušky může Objednatel požádat o navýšení rozsahu zkoušky. V případě, že se podezření Objednatele na nedostatečnost rozsahu zkoušky potvrdí, hradí zvýšené náklady na zkoušky Zhotovitel. V případě, že se podezření Objednatele nepotvrdí, hradí tyto náklady Objednatel.</w:t>
      </w:r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V případě pochybnosti Objednatele o vyhodnocení výsledku zkoušky může Objednatel požádat o opakování zkoušky. V případě, že se podezření Objednatele na chybné vyhodnocení zkoušky potvrdí, hradí zvýšené náklady na zkoušky Zhotovitel. V případě, že se podezření Objednatele nepotvrdí, hradí tyto náklady Objednatel.</w:t>
      </w:r>
    </w:p>
    <w:p w:rsidR="004D6C05" w:rsidRPr="00227C53" w:rsidRDefault="004D6C05" w:rsidP="004D6C05">
      <w:pPr>
        <w:pStyle w:val="Nadpis2"/>
        <w:rPr>
          <w:rFonts w:cs="Arial"/>
        </w:rPr>
      </w:pPr>
      <w:bookmarkStart w:id="36" w:name="_Toc231537586"/>
      <w:bookmarkStart w:id="37" w:name="_Toc416439678"/>
      <w:r w:rsidRPr="00227C53">
        <w:rPr>
          <w:rFonts w:cs="Arial"/>
        </w:rPr>
        <w:t>Zprávy a protokoly o kvalitě</w:t>
      </w:r>
      <w:bookmarkEnd w:id="36"/>
      <w:bookmarkEnd w:id="37"/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Zhotovitel bude veškerou legislativou požadovanou dokumentaci kontroly kvality řídit a předá ji Objednateli v dohodnutém termínu a uspořádání.</w:t>
      </w:r>
    </w:p>
    <w:p w:rsidR="004D6C05" w:rsidRPr="00227C53" w:rsidRDefault="004D6C05" w:rsidP="004D6C05">
      <w:pPr>
        <w:pStyle w:val="Nadpis2"/>
        <w:rPr>
          <w:rFonts w:cs="Arial"/>
        </w:rPr>
      </w:pPr>
      <w:bookmarkStart w:id="38" w:name="_Toc231537587"/>
      <w:bookmarkStart w:id="39" w:name="_Toc416439679"/>
      <w:r w:rsidRPr="00227C53">
        <w:rPr>
          <w:rFonts w:cs="Arial"/>
        </w:rPr>
        <w:t>Kontrola kvality montáže na stavbě</w:t>
      </w:r>
      <w:bookmarkEnd w:id="38"/>
      <w:bookmarkEnd w:id="39"/>
    </w:p>
    <w:p w:rsidR="004D6C05" w:rsidRPr="00FC3E8F" w:rsidRDefault="004D6C05" w:rsidP="004D6C05">
      <w:pPr>
        <w:rPr>
          <w:rFonts w:ascii="Arial" w:hAnsi="Arial" w:cs="Arial"/>
          <w:sz w:val="22"/>
          <w:szCs w:val="22"/>
        </w:rPr>
      </w:pPr>
      <w:r w:rsidRPr="00FC3E8F">
        <w:rPr>
          <w:rFonts w:ascii="Arial" w:hAnsi="Arial" w:cs="Arial"/>
          <w:sz w:val="22"/>
          <w:szCs w:val="22"/>
        </w:rPr>
        <w:t xml:space="preserve">Platí stejné zásady jako pro kontrolu kvality ve výrobních závodech. Plán kontrol a zkoušek montáže na stavbě bude vypracován a dodán Objednateli k odsouhlasení v termínu dle čl. </w:t>
      </w:r>
      <w:r w:rsidR="00393F54" w:rsidRPr="00FC3E8F">
        <w:rPr>
          <w:rFonts w:ascii="Arial" w:hAnsi="Arial" w:cs="Arial"/>
          <w:sz w:val="22"/>
          <w:szCs w:val="22"/>
        </w:rPr>
        <w:t>11 této přílohy</w:t>
      </w:r>
      <w:r w:rsidRPr="00FC3E8F">
        <w:rPr>
          <w:rFonts w:ascii="Arial" w:hAnsi="Arial" w:cs="Arial"/>
          <w:sz w:val="22"/>
          <w:szCs w:val="22"/>
        </w:rPr>
        <w:t>.</w:t>
      </w:r>
    </w:p>
    <w:p w:rsidR="004D6C05" w:rsidRPr="00FC3E8F" w:rsidRDefault="004D6C05" w:rsidP="004D6C05">
      <w:pPr>
        <w:pStyle w:val="Blok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Zhotovitel odpovídá za: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koordinaci aktivit kontroly kvality svých subdodavatelů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zajištění přítomnosti příslušných orgánů státní správy u legislativou vyžadovaných zkoušek zařízení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zajištění vyjádření (rozhodnutí) výše uvedených institucí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vlastní dozor Zhotovitele u zkoušek prováděných subdodavateli</w:t>
      </w:r>
    </w:p>
    <w:p w:rsidR="004D6C05" w:rsidRPr="00FC3E8F" w:rsidRDefault="004D6C05" w:rsidP="004D6C05">
      <w:pPr>
        <w:rPr>
          <w:rFonts w:ascii="Arial" w:hAnsi="Arial" w:cs="Arial"/>
          <w:sz w:val="22"/>
          <w:szCs w:val="22"/>
        </w:rPr>
      </w:pPr>
      <w:r w:rsidRPr="00FC3E8F">
        <w:rPr>
          <w:rFonts w:ascii="Arial" w:hAnsi="Arial" w:cs="Arial"/>
          <w:sz w:val="22"/>
          <w:szCs w:val="22"/>
        </w:rPr>
        <w:t>Práva Objednatele: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Objednatel má právo pozastavit zkoušky či kompletaci zařízení, které neodpovídají kvalitě požadované SoD.</w:t>
      </w:r>
    </w:p>
    <w:p w:rsidR="004D6C05" w:rsidRPr="00227C53" w:rsidRDefault="004D6C05" w:rsidP="004D6C05">
      <w:pPr>
        <w:pStyle w:val="Nadpis2"/>
        <w:rPr>
          <w:rFonts w:cs="Arial"/>
        </w:rPr>
      </w:pPr>
      <w:bookmarkStart w:id="40" w:name="_Toc231537588"/>
      <w:bookmarkStart w:id="41" w:name="_Toc416439680"/>
      <w:r w:rsidRPr="00227C53">
        <w:rPr>
          <w:rFonts w:cs="Arial"/>
        </w:rPr>
        <w:t>Zvláštní ustanovení</w:t>
      </w:r>
      <w:bookmarkEnd w:id="40"/>
      <w:bookmarkEnd w:id="41"/>
    </w:p>
    <w:p w:rsidR="004D6C05" w:rsidRPr="00FC3E8F" w:rsidRDefault="004D6C05" w:rsidP="00FC3E8F">
      <w:pPr>
        <w:jc w:val="both"/>
        <w:rPr>
          <w:rFonts w:ascii="Arial" w:hAnsi="Arial" w:cs="Arial"/>
          <w:sz w:val="22"/>
          <w:szCs w:val="22"/>
        </w:rPr>
      </w:pPr>
      <w:r w:rsidRPr="00FC3E8F">
        <w:rPr>
          <w:rFonts w:ascii="Arial" w:hAnsi="Arial" w:cs="Arial"/>
          <w:sz w:val="22"/>
          <w:szCs w:val="22"/>
        </w:rPr>
        <w:t>Zhotovitel je povinen poskytnout Objednateli vzorky materiálů, které jsou v kontaktu s tlakovým médiem zařízení. Vzorky budou patřičně označeny a bude k nim dodána kopie atestu.</w:t>
      </w:r>
    </w:p>
    <w:p w:rsidR="004D6C05" w:rsidRPr="00FC3E8F" w:rsidRDefault="004D6C05" w:rsidP="00FC3E8F">
      <w:pPr>
        <w:jc w:val="both"/>
        <w:rPr>
          <w:rFonts w:ascii="Arial" w:hAnsi="Arial" w:cs="Arial"/>
          <w:sz w:val="22"/>
          <w:szCs w:val="22"/>
        </w:rPr>
      </w:pPr>
      <w:r w:rsidRPr="00FC3E8F">
        <w:rPr>
          <w:rFonts w:ascii="Arial" w:hAnsi="Arial" w:cs="Arial"/>
          <w:sz w:val="22"/>
          <w:szCs w:val="22"/>
        </w:rPr>
        <w:t>Velikost vzorků 1 - 2 kg z jednotlivé dodávky.</w:t>
      </w:r>
    </w:p>
    <w:p w:rsidR="004D6C05" w:rsidRPr="00FC3E8F" w:rsidRDefault="004D6C05" w:rsidP="00FC3E8F">
      <w:pPr>
        <w:jc w:val="both"/>
        <w:rPr>
          <w:rFonts w:ascii="Arial" w:hAnsi="Arial" w:cs="Arial"/>
          <w:sz w:val="22"/>
          <w:szCs w:val="22"/>
        </w:rPr>
      </w:pPr>
      <w:r w:rsidRPr="00FC3E8F">
        <w:rPr>
          <w:rFonts w:ascii="Arial" w:hAnsi="Arial" w:cs="Arial"/>
          <w:sz w:val="22"/>
          <w:szCs w:val="22"/>
        </w:rPr>
        <w:t>Účast zástupců Objednatele při zkouškách a kontrolách nezbavuje Zhotovitele žádné odpovědnosti za Dílo, ani nenahrazuje odpovědnost kontrolních orgánů Zhotovitele (subdodavatele).</w:t>
      </w:r>
    </w:p>
    <w:p w:rsidR="004D6C05" w:rsidRPr="00227C53" w:rsidRDefault="004D6C05" w:rsidP="004D6C05">
      <w:pPr>
        <w:pStyle w:val="Nadpis1"/>
      </w:pPr>
      <w:bookmarkStart w:id="42" w:name="_Toc416439681"/>
      <w:r w:rsidRPr="00227C53">
        <w:t>Projekt organizace montáže</w:t>
      </w:r>
      <w:bookmarkEnd w:id="42"/>
    </w:p>
    <w:p w:rsidR="004D6C05" w:rsidRPr="00FC3E8F" w:rsidRDefault="004D6C05" w:rsidP="004D6C05">
      <w:pPr>
        <w:pStyle w:val="Odrky"/>
        <w:rPr>
          <w:rFonts w:cs="Arial"/>
          <w:sz w:val="22"/>
        </w:rPr>
      </w:pPr>
      <w:r w:rsidRPr="00FC3E8F">
        <w:rPr>
          <w:rFonts w:cs="Arial"/>
          <w:sz w:val="22"/>
        </w:rPr>
        <w:t>montážní manuály s postupy, podmínkami a opatřeními pro montáž Díla</w:t>
      </w:r>
    </w:p>
    <w:p w:rsidR="004D6C05" w:rsidRPr="00FC3E8F" w:rsidRDefault="004D6C05" w:rsidP="004D6C05">
      <w:pPr>
        <w:pStyle w:val="Odrky"/>
        <w:rPr>
          <w:rFonts w:cs="Arial"/>
          <w:sz w:val="22"/>
        </w:rPr>
      </w:pPr>
      <w:r w:rsidRPr="00FC3E8F">
        <w:rPr>
          <w:rFonts w:cs="Arial"/>
          <w:sz w:val="22"/>
        </w:rPr>
        <w:t>podrobný předpis pro montáž Díla</w:t>
      </w:r>
    </w:p>
    <w:p w:rsidR="004D6C05" w:rsidRPr="00FC3E8F" w:rsidRDefault="004D6C05" w:rsidP="004D6C05">
      <w:pPr>
        <w:pStyle w:val="Odrky"/>
        <w:rPr>
          <w:rFonts w:cs="Arial"/>
          <w:sz w:val="22"/>
        </w:rPr>
      </w:pPr>
      <w:r w:rsidRPr="00FC3E8F">
        <w:rPr>
          <w:rFonts w:cs="Arial"/>
          <w:sz w:val="22"/>
        </w:rPr>
        <w:t>musí být v souladu s POV</w:t>
      </w:r>
    </w:p>
    <w:p w:rsidR="004D6C05" w:rsidRPr="00227C53" w:rsidRDefault="004D6C05" w:rsidP="004D6C05">
      <w:pPr>
        <w:pStyle w:val="Nadpis1"/>
      </w:pPr>
      <w:bookmarkStart w:id="43" w:name="_Toc416439682"/>
      <w:r w:rsidRPr="00227C53">
        <w:lastRenderedPageBreak/>
        <w:t>Provozní předpisy</w:t>
      </w:r>
      <w:bookmarkEnd w:id="43"/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Zhotovitel předá Objednateli návrhy místních provozních předpisů pro stroje a zařízení Předmětu Díla, zejména dle ČSN EN 45510-1,ČSN EN 45510-2-6,ČSN EN 14394+A1,ČSN EN 13480,ČSN EN 13445,ČSN 69 0010.</w:t>
      </w:r>
    </w:p>
    <w:p w:rsidR="004D6C05" w:rsidRPr="00227C53" w:rsidRDefault="004D6C05" w:rsidP="004D6C05">
      <w:pPr>
        <w:pStyle w:val="Nadpis1"/>
      </w:pPr>
      <w:bookmarkStart w:id="44" w:name="_Toc416439683"/>
      <w:r w:rsidRPr="00227C53">
        <w:t>Projekt uvedení Díla do provozu</w:t>
      </w:r>
      <w:bookmarkEnd w:id="44"/>
    </w:p>
    <w:p w:rsidR="004D6C05" w:rsidRPr="00FC3E8F" w:rsidRDefault="004D6C05" w:rsidP="00FC3E8F">
      <w:pPr>
        <w:pStyle w:val="Zkladntext"/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Uvedení Díla do provozu je soubor všech přípravných prací, zkoušek, měření prováděných v období od dokončení montáže Díla do doby podpisu Protokolu o Komplexním vyzkoušení (ToCC).</w:t>
      </w:r>
    </w:p>
    <w:p w:rsidR="004D6C05" w:rsidRPr="00FC3E8F" w:rsidRDefault="004D6C05" w:rsidP="00FC3E8F">
      <w:pPr>
        <w:pStyle w:val="Zkladntext"/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Podkladem pro vypracování Projektu uvedení Díla do provozu bude DPS vypracovaná Zhotovitelem a zejména dle ČSN EN 45510-1,ČSN EN 45510-2-6,ČSN 07 0705,ČSN EN 13480, ČSN EN 14394+1,ČSN 69 0010, ČSN EN 13445,ČSN EN 50341-1 ed.2,ČSN EN 60335-1,ČSN EN 60730-2-9,ČSN 33 1500,ČSN 33 2000-6-61,TPG 800 03,TPG 703 01,TPG 605 02,TPG 702 01,ČSN EN 15001-2,ČSN 38 6405.</w:t>
      </w:r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Projekt uvedení Díla do Provozu musí být v souladu s odsouhlasenou DPS a dělí se na dvě části:</w:t>
      </w:r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Technická zpráva, obsahující zejména: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dohodnuté podmínky mezi Objednatelem a Zhotovitelem pro uvedení Díla do provozu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podmínky, za kterých se považují zkoušky za úspěšné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personální zajištění zkoušek a uvádění do provozu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bezpečnost práce a hygiena při zkouškách a uvádění do provozu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požární bezpečnost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obchodně právní vztahy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podmínky a způsob provedení Individuálního vyzkoušení (IV)</w:t>
      </w:r>
    </w:p>
    <w:p w:rsidR="004D6C05" w:rsidRPr="00FC3E8F" w:rsidRDefault="004D6C05" w:rsidP="004D6C05">
      <w:pPr>
        <w:pStyle w:val="Odrkyodsaz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výčet individuálních zkoušek s popisem provedení a vzájemných vazeb</w:t>
      </w:r>
    </w:p>
    <w:p w:rsidR="004D6C05" w:rsidRPr="00FC3E8F" w:rsidRDefault="004D6C05" w:rsidP="004D6C05">
      <w:pPr>
        <w:pStyle w:val="Odrkyodsaz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popis technologie speciálních čistících postupů</w:t>
      </w:r>
    </w:p>
    <w:p w:rsidR="004D6C05" w:rsidRPr="00FC3E8F" w:rsidRDefault="004D6C05" w:rsidP="004D6C05">
      <w:pPr>
        <w:pStyle w:val="Odrkyodsaz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popis provedení čištění olejového systému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podmínky a způsob provedení Přípravy ke Komplexnímu vyzkoušení (PKV)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podmínky a způsob provedení Komplexního vyzkoušení (KV)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způsob odzkoušení zabezpečovacích zařízení a bezpečnostní výstroje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soupis předpokládané spotřeby chemikálií, provozních hmot a energií pro uvádění do provozu.</w:t>
      </w:r>
    </w:p>
    <w:p w:rsidR="004D6C05" w:rsidRPr="00FC3E8F" w:rsidRDefault="004D6C05" w:rsidP="004D6C05">
      <w:pPr>
        <w:rPr>
          <w:rFonts w:ascii="Arial" w:hAnsi="Arial" w:cs="Arial"/>
          <w:sz w:val="22"/>
          <w:szCs w:val="22"/>
        </w:rPr>
      </w:pPr>
      <w:r w:rsidRPr="00FC3E8F">
        <w:rPr>
          <w:rFonts w:ascii="Arial" w:hAnsi="Arial" w:cs="Arial"/>
          <w:sz w:val="22"/>
          <w:szCs w:val="22"/>
        </w:rPr>
        <w:t>Výkresová dokumentace, obsahující zejména: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harmonogram zkoušek prováděných v rámci Individuálního vyzkoušení (IV), Přípravy ke Komplexnímu vyzkoušení (PKV) a Komplexního vyzkoušení (KV)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diagram vysušování vyzdívek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profukování Předmětu Díla (vč. příslušných technologických schémat a vč. zakreslení provizorií)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dispoziční výkresy (schémata) pro zařízení na speciální čistící postupy.</w:t>
      </w:r>
    </w:p>
    <w:p w:rsidR="004D6C05" w:rsidRPr="00FC3E8F" w:rsidRDefault="004D6C05" w:rsidP="00FC3E8F">
      <w:pPr>
        <w:jc w:val="both"/>
        <w:rPr>
          <w:rFonts w:ascii="Arial" w:hAnsi="Arial" w:cs="Arial"/>
          <w:sz w:val="22"/>
          <w:szCs w:val="22"/>
        </w:rPr>
      </w:pPr>
      <w:r w:rsidRPr="00FC3E8F">
        <w:rPr>
          <w:rFonts w:ascii="Arial" w:hAnsi="Arial" w:cs="Arial"/>
          <w:sz w:val="22"/>
          <w:szCs w:val="22"/>
        </w:rPr>
        <w:t>Po odsouhlasení Objednatelem se Projekt uvedení Díla do provozu stane závazným smluvním dokladem pro provádění zkoušek, uvedení Díla do provozu, předání a převzetí Díla.</w:t>
      </w:r>
    </w:p>
    <w:p w:rsidR="004D6C05" w:rsidRPr="00227C53" w:rsidRDefault="004D6C05" w:rsidP="004D6C05">
      <w:pPr>
        <w:pStyle w:val="Nadpis2"/>
        <w:rPr>
          <w:rFonts w:cs="Arial"/>
        </w:rPr>
      </w:pPr>
      <w:bookmarkStart w:id="45" w:name="_Toc416439684"/>
      <w:r w:rsidRPr="00227C53">
        <w:rPr>
          <w:rFonts w:cs="Arial"/>
        </w:rPr>
        <w:t>Individuální vyzkoušení (IV)</w:t>
      </w:r>
      <w:bookmarkEnd w:id="45"/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IV je přezkoušení a ověření mechanické funkce jednotlivých smontovaných strojů a zařízení Předmětu Díla jejich pokusným uvedením do chodu (třeba i naprázdno).</w:t>
      </w:r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O průběhu a výsledcích IV vede Zhotovitel průběžně samostatný deník najíždění, který obsahuje údaje o provedených zkouškách a jejich vyhodnocení.</w:t>
      </w:r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lastRenderedPageBreak/>
        <w:t>IV provede Zhotovitel v rozsahu všech PS, SO Předmětu Díla, zejména v tomto rozsahu: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předprovozní funkční ověření uzavíracích, regulačních a pojistných armatur, kromě pojistných ventilů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funkční ověření ovládacích, regulačních, měřících, signalizačních a kontrolních zařízení (místně, dálkově)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funkční ověření blokád a ochran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funkční ověření pomocných zařízení a příslušenství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zkoušky točivých strojů při chodu naprázdno</w:t>
      </w:r>
      <w:r w:rsidRPr="00FC3E8F">
        <w:rPr>
          <w:rStyle w:val="Znakapoznpodarou"/>
          <w:rFonts w:cs="Arial"/>
          <w:sz w:val="22"/>
          <w:szCs w:val="22"/>
        </w:rPr>
        <w:footnoteReference w:id="1"/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zkouška těsnosti vzduchového a spalinového traktu kotle</w:t>
      </w:r>
      <w:r w:rsidRPr="00FC3E8F">
        <w:rPr>
          <w:rStyle w:val="Znakapoznpodarou"/>
          <w:rFonts w:cs="Arial"/>
          <w:sz w:val="22"/>
          <w:szCs w:val="22"/>
        </w:rPr>
        <w:footnoteReference w:id="2"/>
      </w:r>
      <w:r w:rsidRPr="00FC3E8F">
        <w:rPr>
          <w:rFonts w:cs="Arial"/>
          <w:sz w:val="22"/>
          <w:szCs w:val="22"/>
        </w:rPr>
        <w:t xml:space="preserve"> 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vysušení vyzdívky VPK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zkouška těsnosti vzduchového a spalinového traktu KGJ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vyzkoušení elektroinstalace</w:t>
      </w:r>
      <w:r w:rsidRPr="00FC3E8F">
        <w:rPr>
          <w:rFonts w:cs="Arial"/>
          <w:sz w:val="22"/>
          <w:szCs w:val="22"/>
          <w:vertAlign w:val="superscript"/>
        </w:rPr>
        <w:t>8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vyzkoušení MaR a SKŘ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kontrola komunikace s řídícím systémem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zkoušky smyček ovládání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zkouška funkce měřících okruhů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zkouška výstrah a poruchové signalizace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zkoušky řízení funkčních skupin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kontrola jemné armatury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kontrola hrubé armatury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 xml:space="preserve">kontrola funkce havarijní smyčky 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zkoušky spalinového systému kotle (kontrolní otvory,měřící místa emisí)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zkoušky spalinového systému KGJ (kontrolní otvory,měřící místa emisí) a kondenzátu (sifony,spádovost,neutralizace)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kontrola potrubí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kontrola izolací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zkoušky systému stlačeného vzduchu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kontrola ocelových konstrukcí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kontrola systému odvzdušnění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kontrola systému odvodnění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kontrola systému vypouštění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zkouška regulace ventilátorů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dielektrické zkoušky rotoru a statoru generátoru (zkoušky před spuštěním)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měření rezistance rotoru a statoru (zkoušky před spuštěním)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charakteristiky naprázdno generátoru (zkoušky v chodu naprázdno)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zkratové charakteristiky generátoru (zkoušky v chodu naprázdno)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zkoušky protipožárního zařízení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test bezpečnostních tlačítek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kontrola VN a NN rozvaděčů ((komplexnost vyzbrojení,zapojení,jistící prvky apod.) KGJ</w:t>
      </w:r>
    </w:p>
    <w:p w:rsidR="004D6C05" w:rsidRPr="00FC3E8F" w:rsidRDefault="004D6C05" w:rsidP="004D6C05">
      <w:pPr>
        <w:rPr>
          <w:rFonts w:ascii="Arial" w:hAnsi="Arial" w:cs="Arial"/>
          <w:sz w:val="22"/>
          <w:szCs w:val="22"/>
        </w:rPr>
      </w:pPr>
      <w:r w:rsidRPr="00FC3E8F">
        <w:rPr>
          <w:rFonts w:ascii="Arial" w:hAnsi="Arial" w:cs="Arial"/>
          <w:sz w:val="22"/>
          <w:szCs w:val="22"/>
        </w:rPr>
        <w:t>Po ukončení IV celého Předmětu Díla předloží Zhotovitel Objednateli protokoly o jednotlivých zkouškách a kontrolách.</w:t>
      </w:r>
    </w:p>
    <w:p w:rsidR="004D6C05" w:rsidRPr="00227C53" w:rsidRDefault="004D6C05" w:rsidP="004D6C05">
      <w:pPr>
        <w:pStyle w:val="Nadpis2"/>
        <w:rPr>
          <w:rFonts w:cs="Arial"/>
        </w:rPr>
      </w:pPr>
      <w:bookmarkStart w:id="46" w:name="_Toc416439685"/>
      <w:r w:rsidRPr="00227C53">
        <w:rPr>
          <w:rFonts w:cs="Arial"/>
        </w:rPr>
        <w:lastRenderedPageBreak/>
        <w:t>Příprava ke Komplexnímu vyzkoušení (PKV)</w:t>
      </w:r>
      <w:bookmarkEnd w:id="46"/>
    </w:p>
    <w:p w:rsidR="004D6C05" w:rsidRPr="00FC3E8F" w:rsidRDefault="004D6C05" w:rsidP="00FC3E8F">
      <w:pPr>
        <w:jc w:val="both"/>
        <w:rPr>
          <w:rFonts w:ascii="Arial" w:hAnsi="Arial" w:cs="Arial"/>
          <w:sz w:val="22"/>
          <w:szCs w:val="22"/>
        </w:rPr>
      </w:pPr>
      <w:r w:rsidRPr="00FC3E8F">
        <w:rPr>
          <w:rFonts w:ascii="Arial" w:hAnsi="Arial" w:cs="Arial"/>
          <w:sz w:val="22"/>
          <w:szCs w:val="22"/>
        </w:rPr>
        <w:t>PKV zahrnuje zkoušky potřebné pro ověření funkce a kvality jednotlivých částí strojů a zařízení a jejich seřizování při různém výkonovém zatěžování a provozních režimech (LETNÍ paralelně zapojené KGJ a ZIMNÍ sériově zapojené KGJ s kotelními zdroji) a postupné slaďování jednotlivých strojů a zařízení Předmětu Díla.</w:t>
      </w:r>
    </w:p>
    <w:p w:rsidR="004D6C05" w:rsidRPr="00FC3E8F" w:rsidRDefault="004D6C05" w:rsidP="00FC3E8F">
      <w:pPr>
        <w:jc w:val="both"/>
        <w:rPr>
          <w:rFonts w:ascii="Arial" w:hAnsi="Arial" w:cs="Arial"/>
          <w:sz w:val="22"/>
          <w:szCs w:val="22"/>
        </w:rPr>
      </w:pPr>
      <w:r w:rsidRPr="00FC3E8F">
        <w:rPr>
          <w:rFonts w:ascii="Arial" w:hAnsi="Arial" w:cs="Arial"/>
          <w:sz w:val="22"/>
          <w:szCs w:val="22"/>
        </w:rPr>
        <w:t>O průběhu a výsledcích PKV vede Zhotovitel průběžně samostatný deník najíždění, který obsahuje údaje o provedených zkouškách a jejich vyhodnocení.</w:t>
      </w:r>
    </w:p>
    <w:p w:rsidR="004D6C05" w:rsidRPr="00FC3E8F" w:rsidRDefault="004D6C05" w:rsidP="00FC3E8F">
      <w:pPr>
        <w:jc w:val="both"/>
        <w:rPr>
          <w:rFonts w:ascii="Arial" w:hAnsi="Arial" w:cs="Arial"/>
          <w:sz w:val="22"/>
          <w:szCs w:val="22"/>
        </w:rPr>
      </w:pPr>
      <w:r w:rsidRPr="00FC3E8F">
        <w:rPr>
          <w:rFonts w:ascii="Arial" w:hAnsi="Arial" w:cs="Arial"/>
          <w:sz w:val="22"/>
          <w:szCs w:val="22"/>
        </w:rPr>
        <w:t>PKV provede Zhotovitel v rozsahu všech PS, SO Předmětu Díla, zejména v tomto rozsahu: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zkoušky a nastavení SKŘ sestav KGJ a ostatního provozního zařízení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zkoušky a nastavení SKŘ sestavy VPK a ostatního provozního zařízení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zkoušky a nastavení SKŘ sestavy TAN a ostatního provozního zařízení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vyzkoušení a případné nastavení pojistných ventilů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zkouška dálkového ovládání, blokád, ochran a signalizace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dynamické zkoušky spojitých regulačních okruhů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seřizování vzduchového režimu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sledování a upravování chemického režimu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seřizování a ověřování funkce měřících přístrojů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funkční zkoušky automatické regulace, která je nezbytná k bezpečnému provozu zařízení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seřizování spalování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funkční zkoušky sestav KGJ a ostatního provozního zařízení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funkční zkoušky sestavy VPK a ostatního provozního zařízení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ověření automatické regulace sestavy VPK a ostatního provozního zařízení na udržení jmenovitých parametrů teplonosného media při různých provozních režimech v rozsahu 10-100 % jmenovitého výkonu kotle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funkční zkoušky sestavy TAN a ostatního provozního zařízení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 xml:space="preserve">kontrola jemné armatury kotle VPK 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kontrola činnosti a ovládání armatur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kontrola činnosti čerpadel (ověřuje se mechanický chod, ovládání, blokování a záskoky záložních čerpadel)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kontrola povrchové teploty oplechování a izolace zda vyhovují za provozu Předmětu Díla na jmenovité teploty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ověření schopnosti nastavování parametrů přes vizualizační systém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ověření správné funkce vizualizace – zobrazování reálných hodnot na operátorském pracovišti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simulace a ověření funkce zařízení při havarijních situacích</w:t>
      </w:r>
    </w:p>
    <w:p w:rsidR="004D6C05" w:rsidRPr="00FC3E8F" w:rsidRDefault="004D6C05" w:rsidP="004D6C05">
      <w:pPr>
        <w:pStyle w:val="Odrky"/>
        <w:rPr>
          <w:rFonts w:cs="Arial"/>
          <w:sz w:val="22"/>
          <w:szCs w:val="22"/>
        </w:rPr>
      </w:pPr>
      <w:r w:rsidRPr="00FC3E8F">
        <w:rPr>
          <w:rFonts w:cs="Arial"/>
          <w:sz w:val="22"/>
          <w:szCs w:val="22"/>
        </w:rPr>
        <w:t>ověření funkce havarijní smyčky s nadřazeným systémem.</w:t>
      </w:r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Při všech uvedených zkouškách nemusí být dosaženo projektovaných hodnot a parametrů.</w:t>
      </w:r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Po ukončení PKV celého Předmětu Díla předloží Zhotovitel Objednateli protokoly o jednotlivých zkouškách a kontrolách.</w:t>
      </w:r>
    </w:p>
    <w:p w:rsidR="004D6C05" w:rsidRPr="00227C53" w:rsidRDefault="004D6C05" w:rsidP="004D6C05">
      <w:pPr>
        <w:pStyle w:val="Nadpis2"/>
        <w:rPr>
          <w:rFonts w:cs="Arial"/>
        </w:rPr>
      </w:pPr>
      <w:bookmarkStart w:id="47" w:name="_Toc416439686"/>
      <w:r w:rsidRPr="00227C53">
        <w:rPr>
          <w:rFonts w:cs="Arial"/>
        </w:rPr>
        <w:t>Komplexní vyzkoušení (KV)</w:t>
      </w:r>
      <w:bookmarkEnd w:id="47"/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KV zahrnuje předem sjednané provozní období strojů a zařízení, ve kterém Zhotovitel prokazuje, že zařízení dosahuje projektovaných parametrů, je spolehlivé a bezpečné.</w:t>
      </w:r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O průběhu a výsledcích KV vede Zhotovitel průběžně samostatný deník najíždění, který obsahuje údaje o provedených zkouškách a jejich vyhodnocení.</w:t>
      </w:r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lastRenderedPageBreak/>
        <w:t>KV provede Zhotovitel v rozsahu všech PS, SO Předmětu Díla.</w:t>
      </w:r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O KV se vyhotoví zápis, podepsaný pověřenými zástupci Zhotovitele a Objednatele.</w:t>
      </w:r>
    </w:p>
    <w:p w:rsidR="004D6C05" w:rsidRPr="00227C53" w:rsidRDefault="004D6C05" w:rsidP="004D6C05">
      <w:pPr>
        <w:pStyle w:val="Nadpis1"/>
      </w:pPr>
      <w:bookmarkStart w:id="48" w:name="_Toc416439687"/>
      <w:r w:rsidRPr="00227C53">
        <w:t>Program školení</w:t>
      </w:r>
      <w:bookmarkEnd w:id="48"/>
    </w:p>
    <w:p w:rsidR="004D6C05" w:rsidRPr="00227C53" w:rsidRDefault="004D6C05" w:rsidP="004D6C05">
      <w:pPr>
        <w:pStyle w:val="Nadpis1"/>
      </w:pPr>
      <w:bookmarkStart w:id="49" w:name="_Toc416439688"/>
      <w:r w:rsidRPr="00227C53">
        <w:t>Předpisy pro údržbu a opravy</w:t>
      </w:r>
      <w:bookmarkEnd w:id="49"/>
    </w:p>
    <w:p w:rsidR="004D6C05" w:rsidRPr="00227C53" w:rsidRDefault="004D6C05" w:rsidP="004D6C05">
      <w:pPr>
        <w:pStyle w:val="Nadpis1"/>
      </w:pPr>
      <w:bookmarkStart w:id="50" w:name="_Toc416439689"/>
      <w:r w:rsidRPr="00227C53">
        <w:t xml:space="preserve">Projekt </w:t>
      </w:r>
      <w:r w:rsidR="0071678A">
        <w:t>Komplexních</w:t>
      </w:r>
      <w:r w:rsidRPr="00227C53">
        <w:t xml:space="preserve"> zkoušek</w:t>
      </w:r>
      <w:bookmarkEnd w:id="50"/>
    </w:p>
    <w:p w:rsidR="004D6C05" w:rsidRPr="00227C53" w:rsidRDefault="004D6C05" w:rsidP="004D6C05">
      <w:pPr>
        <w:pStyle w:val="Nadpis1"/>
      </w:pPr>
      <w:bookmarkStart w:id="51" w:name="_Ref276721779"/>
      <w:bookmarkStart w:id="52" w:name="_Toc416439690"/>
      <w:r w:rsidRPr="00227C53">
        <w:t>Dokumentace pro uvádění Díla do provozu</w:t>
      </w:r>
      <w:bookmarkEnd w:id="51"/>
      <w:bookmarkEnd w:id="52"/>
    </w:p>
    <w:p w:rsidR="004D6C05" w:rsidRPr="00FC3E8F" w:rsidRDefault="004D6C05" w:rsidP="004D6C05">
      <w:pPr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Zhotovitel je povinen zajistit a předložit Objednateli všechny certifikáty a dokumenty, vyžadované právními předpisy a technickými normami České republiky pro uvedení Díla do provozu, zejména pak certifikáty a dokumenty, které prokazují, že vyprojektované, vyrobené, vyzkoušené a dodané Dílo je v souladu s technickými normami, předpisy bezpečnosti práce a ostatními právními předpisy, které jsou platné v České republice a které jsou nutné k tomu, aby Objednatel obdržel souhlas úřadů České republiky se zkušebním a trvalým provozem Díla.</w:t>
      </w:r>
      <w:r w:rsidR="00496D7D" w:rsidRPr="00FC3E8F">
        <w:rPr>
          <w:rFonts w:ascii="Arial" w:hAnsi="Arial" w:cs="Arial"/>
          <w:sz w:val="22"/>
        </w:rPr>
        <w:t xml:space="preserve"> </w:t>
      </w:r>
      <w:r w:rsidRPr="00FC3E8F">
        <w:rPr>
          <w:rFonts w:ascii="Arial" w:hAnsi="Arial" w:cs="Arial"/>
          <w:sz w:val="22"/>
        </w:rPr>
        <w:t>Zejména se jedná o:</w:t>
      </w:r>
    </w:p>
    <w:p w:rsidR="004D6C05" w:rsidRPr="00FC3E8F" w:rsidRDefault="004D6C05" w:rsidP="004D6C05">
      <w:pPr>
        <w:pStyle w:val="Odrky"/>
        <w:rPr>
          <w:rFonts w:cs="Arial"/>
          <w:sz w:val="22"/>
        </w:rPr>
      </w:pPr>
      <w:r w:rsidRPr="00FC3E8F">
        <w:rPr>
          <w:rFonts w:cs="Arial"/>
          <w:sz w:val="22"/>
        </w:rPr>
        <w:t>dokumentace sestavy KGJ</w:t>
      </w:r>
    </w:p>
    <w:p w:rsidR="004D6C05" w:rsidRPr="00FC3E8F" w:rsidRDefault="004D6C05" w:rsidP="004D6C05">
      <w:pPr>
        <w:pStyle w:val="Odrky"/>
        <w:rPr>
          <w:rFonts w:cs="Arial"/>
          <w:sz w:val="22"/>
        </w:rPr>
      </w:pPr>
      <w:r w:rsidRPr="00FC3E8F">
        <w:rPr>
          <w:rFonts w:cs="Arial"/>
          <w:sz w:val="22"/>
        </w:rPr>
        <w:t>technická dokumentace kotle (VPK) dle ČSN EN 14394+A1</w:t>
      </w:r>
    </w:p>
    <w:p w:rsidR="004D6C05" w:rsidRPr="00FC3E8F" w:rsidRDefault="004D6C05" w:rsidP="004D6C05">
      <w:pPr>
        <w:pStyle w:val="Odrky"/>
        <w:rPr>
          <w:rFonts w:cs="Arial"/>
          <w:sz w:val="22"/>
        </w:rPr>
      </w:pPr>
      <w:r w:rsidRPr="00FC3E8F">
        <w:rPr>
          <w:rFonts w:cs="Arial"/>
          <w:sz w:val="22"/>
        </w:rPr>
        <w:t>protokoly o provedených zkouškách kotle (VPK) dle ČSN EN 14394+1 čl. 7,čl. 6.3.15.3</w:t>
      </w:r>
    </w:p>
    <w:p w:rsidR="004D6C05" w:rsidRPr="00FC3E8F" w:rsidRDefault="004D6C05" w:rsidP="004D6C05">
      <w:pPr>
        <w:pStyle w:val="Odrky"/>
        <w:rPr>
          <w:rFonts w:cs="Arial"/>
          <w:sz w:val="22"/>
        </w:rPr>
      </w:pPr>
      <w:r w:rsidRPr="00FC3E8F">
        <w:rPr>
          <w:rFonts w:cs="Arial"/>
          <w:sz w:val="22"/>
        </w:rPr>
        <w:t>dokumentace sestavy TAN</w:t>
      </w:r>
    </w:p>
    <w:p w:rsidR="004D6C05" w:rsidRPr="00FC3E8F" w:rsidRDefault="004D6C05" w:rsidP="004D6C05">
      <w:pPr>
        <w:pStyle w:val="Odrky"/>
        <w:rPr>
          <w:rFonts w:cs="Arial"/>
          <w:sz w:val="22"/>
        </w:rPr>
      </w:pPr>
      <w:r w:rsidRPr="00FC3E8F">
        <w:rPr>
          <w:rFonts w:cs="Arial"/>
          <w:sz w:val="22"/>
        </w:rPr>
        <w:t>protokoly o stavebních a prvních tlakových zkouškách TNS (ČSN 69 0010).</w:t>
      </w:r>
    </w:p>
    <w:p w:rsidR="004D6C05" w:rsidRPr="00FC3E8F" w:rsidRDefault="004D6C05" w:rsidP="004D6C05">
      <w:pPr>
        <w:pStyle w:val="Odrky"/>
        <w:rPr>
          <w:rFonts w:cs="Arial"/>
          <w:sz w:val="22"/>
        </w:rPr>
      </w:pPr>
      <w:r w:rsidRPr="00FC3E8F">
        <w:rPr>
          <w:rFonts w:cs="Arial"/>
          <w:sz w:val="22"/>
        </w:rPr>
        <w:t>protokoly o stavebních a prvních tlakových zkouškách netopených tlakových nádob (ČSN EN 13445).</w:t>
      </w:r>
    </w:p>
    <w:p w:rsidR="004D6C05" w:rsidRPr="00FC3E8F" w:rsidRDefault="004D6C05" w:rsidP="004D6C05">
      <w:pPr>
        <w:pStyle w:val="Odrky"/>
        <w:rPr>
          <w:rFonts w:cs="Arial"/>
          <w:sz w:val="22"/>
        </w:rPr>
      </w:pPr>
      <w:r w:rsidRPr="00FC3E8F">
        <w:rPr>
          <w:rFonts w:cs="Arial"/>
          <w:sz w:val="22"/>
        </w:rPr>
        <w:t>protokoly z tlakových zkoušek potrubí (ČSN EN 13480-5, čl. 9.5 bod 9.5.1).</w:t>
      </w:r>
    </w:p>
    <w:p w:rsidR="004D6C05" w:rsidRPr="00FC3E8F" w:rsidRDefault="004D6C05" w:rsidP="004D6C05">
      <w:pPr>
        <w:pStyle w:val="Odrky"/>
        <w:rPr>
          <w:rFonts w:cs="Arial"/>
          <w:sz w:val="22"/>
        </w:rPr>
      </w:pPr>
      <w:r w:rsidRPr="00FC3E8F">
        <w:rPr>
          <w:rFonts w:cs="Arial"/>
          <w:sz w:val="22"/>
        </w:rPr>
        <w:t>výchozí revizní zprávy elektro, MaR, pospojování, uzemnění.</w:t>
      </w:r>
    </w:p>
    <w:p w:rsidR="004D6C05" w:rsidRPr="00FC3E8F" w:rsidRDefault="004D6C05" w:rsidP="004D6C05">
      <w:pPr>
        <w:pStyle w:val="Odrky"/>
        <w:jc w:val="left"/>
        <w:rPr>
          <w:rFonts w:cs="Arial"/>
          <w:sz w:val="22"/>
        </w:rPr>
      </w:pPr>
      <w:r w:rsidRPr="00FC3E8F">
        <w:rPr>
          <w:rFonts w:cs="Arial"/>
          <w:sz w:val="22"/>
        </w:rPr>
        <w:t>návrh provozních předpisů pro stroje a zařízení předmětu Díla (včetně prohlášení o jejich závaznosti )</w:t>
      </w:r>
    </w:p>
    <w:p w:rsidR="004D6C05" w:rsidRPr="00FC3E8F" w:rsidRDefault="004D6C05" w:rsidP="004D6C05">
      <w:pPr>
        <w:pStyle w:val="Odrky"/>
        <w:rPr>
          <w:rFonts w:cs="Arial"/>
          <w:sz w:val="22"/>
        </w:rPr>
      </w:pPr>
      <w:r w:rsidRPr="00FC3E8F">
        <w:rPr>
          <w:rFonts w:cs="Arial"/>
          <w:sz w:val="22"/>
        </w:rPr>
        <w:t>revizní zprávy spalinovodů.</w:t>
      </w:r>
    </w:p>
    <w:p w:rsidR="004D6C05" w:rsidRPr="00FC3E8F" w:rsidRDefault="004D6C05" w:rsidP="004D6C05">
      <w:pPr>
        <w:pStyle w:val="Odrky"/>
        <w:rPr>
          <w:rFonts w:cs="Arial"/>
          <w:sz w:val="22"/>
        </w:rPr>
      </w:pPr>
      <w:r w:rsidRPr="00FC3E8F">
        <w:rPr>
          <w:rFonts w:cs="Arial"/>
          <w:sz w:val="22"/>
        </w:rPr>
        <w:t>revize přípojky a rozvodu plynu. vč. revizní zprávy z funkční zkoušky redukční stanice plynu jako celku</w:t>
      </w:r>
    </w:p>
    <w:p w:rsidR="004D6C05" w:rsidRPr="00FC3E8F" w:rsidRDefault="004D6C05" w:rsidP="004D6C05">
      <w:pPr>
        <w:pStyle w:val="Odrky"/>
        <w:rPr>
          <w:rFonts w:cs="Arial"/>
          <w:sz w:val="22"/>
        </w:rPr>
      </w:pPr>
      <w:r w:rsidRPr="00FC3E8F">
        <w:rPr>
          <w:rFonts w:cs="Arial"/>
          <w:sz w:val="22"/>
        </w:rPr>
        <w:t>protokol o vpuštění plynu</w:t>
      </w:r>
    </w:p>
    <w:p w:rsidR="004D6C05" w:rsidRPr="00FC3E8F" w:rsidRDefault="004D6C05" w:rsidP="004D6C05">
      <w:pPr>
        <w:pStyle w:val="Odrky"/>
        <w:rPr>
          <w:rFonts w:cs="Arial"/>
          <w:sz w:val="22"/>
        </w:rPr>
      </w:pPr>
      <w:r w:rsidRPr="00FC3E8F">
        <w:rPr>
          <w:rFonts w:cs="Arial"/>
          <w:sz w:val="22"/>
        </w:rPr>
        <w:t>protokoly o zaškolení obsluhy Objednatele na dodaná zařízení.</w:t>
      </w:r>
    </w:p>
    <w:p w:rsidR="004D6C05" w:rsidRPr="00FC3E8F" w:rsidRDefault="004D6C05" w:rsidP="004D6C05">
      <w:pPr>
        <w:pStyle w:val="Odrky"/>
        <w:rPr>
          <w:rFonts w:cs="Arial"/>
          <w:sz w:val="22"/>
        </w:rPr>
      </w:pPr>
      <w:r w:rsidRPr="00FC3E8F">
        <w:rPr>
          <w:rFonts w:cs="Arial"/>
          <w:sz w:val="22"/>
        </w:rPr>
        <w:t>prohlášení výrobce o shodě konstrukce, výroby a kontroly netopené tlakové nádoby s normou ČSN EN 13445.</w:t>
      </w:r>
    </w:p>
    <w:p w:rsidR="004D6C05" w:rsidRPr="00227C53" w:rsidRDefault="004D6C05" w:rsidP="004D6C05">
      <w:pPr>
        <w:pStyle w:val="Nadpis1"/>
      </w:pPr>
      <w:bookmarkStart w:id="53" w:name="_Toc416439691"/>
      <w:r w:rsidRPr="00227C53">
        <w:t>Dokumentace pro předání Díla</w:t>
      </w:r>
      <w:bookmarkEnd w:id="53"/>
    </w:p>
    <w:p w:rsidR="004D6C05" w:rsidRPr="00FC3E8F" w:rsidRDefault="004D6C05" w:rsidP="00FC3E8F">
      <w:pPr>
        <w:jc w:val="both"/>
        <w:rPr>
          <w:rFonts w:ascii="Arial" w:hAnsi="Arial" w:cs="Arial"/>
          <w:sz w:val="22"/>
        </w:rPr>
      </w:pPr>
      <w:r w:rsidRPr="00FC3E8F">
        <w:rPr>
          <w:rFonts w:ascii="Arial" w:hAnsi="Arial" w:cs="Arial"/>
          <w:sz w:val="22"/>
        </w:rPr>
        <w:t>Zhotovitel je povinen zajistit a předložit Objednateli všechny certifikáty a dokumenty, vyžadované právními předpisy a technickými normami České republiky pro předání, zejména pak certifikáty a dokumenty, které prokazují, že vyprojektované, vyrobené, vyzkoušené a dodané Dílo je v souladu s technickými normami, předpisy bezpečnosti práce a ostatními právními předpisy, které jsou platné v České republice a které jsou nutné k tomu, aby Objednatel obdržel souhlas úřadů České republiky se zkušebním a trvalým provozem Díla. Jedná se zejména o: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protokol o ukončení Individuálního vyzkoušení (IV)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protokol o ukončení Přípravy ke Komplexnímu vyzkoušení (PKV)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protokol o Komplexním vyzkoušení (ToCC)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lastRenderedPageBreak/>
        <w:t>doklady dle zákona č. 22/1997 Sb. v platném znění (ES prohlášení o shodě nebo jiný dokument dle zákona č. 22/1997 Sb., ve kterém budou zohledněna příslušná nařízení vlády a dále související příslušné harmonizované a určené technické normy) pro dodané stanovené výrobky a sestavy tlakových zařízení.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projektová dokumentace skutečného provedení stavby.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originál stavebního deníku a najížděcího deníku.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technická dokumentace kotle (VPK)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protokoly o provedených zkouškách kotle (VPK) dle ČSN EN 14394+1 čl. 7,čl. 6.3.15.3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protokoly o stavebních a prvních tlakových zkouškách TNS (ČSN 69 0010).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protokoly o stavebních a prvních tlakových zkouškách netopených tlakových nádob (ČSN EN 13445).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pasporty TNS dle ČSN 69 0010-7.2.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pasporty netopených tlakových nádob dle ČSN EN 13445.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protokoly tlakových zkoušek potrubí (ČSN EN 13480-5, čl. 9.5 bod 9.5.1).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konečná dokumentace potrubí dle ČSN EN 13480-5 čl. 9 bod 9.5.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certifikát potrubí dle ČSN EN 13480-5 čl. 10.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dokumentace armatur.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dokumentace pojistných ventilů.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protokoly o nastavení pojistných ventilů.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protokoly o kalibraci tlakoměrů.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protokoly o kalibraci teploměrů.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 xml:space="preserve">potřebná dokumentace pro měřidla 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osvědčení o způsobilosti svářečů.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atesty elektrod, armatur a potrubí.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doklady o likvidaci odpadů.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výchozí revizní zprávy elektro, MaR, pospojování, uzemnění.</w:t>
      </w:r>
    </w:p>
    <w:p w:rsidR="004D6C05" w:rsidRPr="006E4043" w:rsidRDefault="004D6C05" w:rsidP="004D6C05">
      <w:pPr>
        <w:pStyle w:val="Odrky"/>
        <w:jc w:val="left"/>
        <w:rPr>
          <w:rFonts w:cs="Arial"/>
          <w:sz w:val="22"/>
        </w:rPr>
      </w:pPr>
      <w:r w:rsidRPr="006E4043">
        <w:rPr>
          <w:rFonts w:cs="Arial"/>
          <w:sz w:val="22"/>
        </w:rPr>
        <w:t>návrh místních provozních předpisů pro stroje a zařízení předmětu Díla (včetně prohlášení o jejich závaznosti )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předpisy pro údržbu a opravy.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katalogové listy a návody (manuály) k jednotlivým komponentům zařízení Předmětu Díla.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protokol o provedeném měření hluku autorizovanou osobou.</w:t>
      </w:r>
    </w:p>
    <w:p w:rsidR="004D6C05" w:rsidRPr="006E4043" w:rsidRDefault="004D6C05" w:rsidP="004D6C05">
      <w:pPr>
        <w:pStyle w:val="Odrky"/>
        <w:jc w:val="left"/>
        <w:rPr>
          <w:rFonts w:cs="Arial"/>
          <w:sz w:val="22"/>
        </w:rPr>
      </w:pPr>
      <w:r w:rsidRPr="006E4043">
        <w:rPr>
          <w:rFonts w:cs="Arial"/>
          <w:sz w:val="22"/>
        </w:rPr>
        <w:t>protokol o provedeném měření emisí znečišťujících látek ve spalinách autorizovanou osobou.(nebudou se vyskytovat tónové složky)</w:t>
      </w:r>
    </w:p>
    <w:p w:rsidR="004D6C05" w:rsidRPr="006E4043" w:rsidRDefault="004D6C05" w:rsidP="004D6C05">
      <w:pPr>
        <w:pStyle w:val="Odrky"/>
        <w:jc w:val="left"/>
        <w:rPr>
          <w:rFonts w:cs="Arial"/>
          <w:sz w:val="22"/>
        </w:rPr>
      </w:pPr>
      <w:r w:rsidRPr="006E4043">
        <w:rPr>
          <w:rFonts w:cs="Arial"/>
          <w:sz w:val="22"/>
        </w:rPr>
        <w:t>protokol o provedeném měření vibrací autorizovanou osobou.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revizní zpráva spalinovodů.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revize přípojky a rozvodu plynu. vč. revizní zprávy z funkční zkoušky redukční stanice plynu jako celku.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protokol o vpuštění plynu.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revizní knihy plynových zařízení.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podklady pro vypracování místního provozního řádu plynového zařízení.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protokoly o zaškolení obsluhy Objednatele na dodaná zařízení.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oprávnění Zhotovitele k provádění předepsaných prací a činností.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protokoly o kalibraci přenosných měřících přístrojů použitých k seřizování a nastavování chodu zařízení.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veškeré licence SW dodaného v rámci Předmětu Díla, CD, autorizační kódy.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lastRenderedPageBreak/>
        <w:t>seznam s výpisem všech předaných SW licencí.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SW aplikace použitých řídicích systémů a rozšíření aplikace SW vizualizace.</w:t>
      </w:r>
    </w:p>
    <w:p w:rsidR="004D6C05" w:rsidRPr="006E4043" w:rsidRDefault="004D6C05" w:rsidP="004D6C05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prohlášení výrobce o shodě konstrukce, výroby a kontroly netopené tlakové nádoby s normou ČSN EN 13445.</w:t>
      </w:r>
    </w:p>
    <w:p w:rsidR="004D6C05" w:rsidRPr="004566F1" w:rsidRDefault="004D6C05" w:rsidP="004566F1">
      <w:pPr>
        <w:pStyle w:val="Odrky"/>
        <w:rPr>
          <w:rFonts w:cs="Arial"/>
          <w:sz w:val="22"/>
        </w:rPr>
      </w:pPr>
      <w:r w:rsidRPr="006E4043">
        <w:rPr>
          <w:rFonts w:cs="Arial"/>
          <w:sz w:val="22"/>
        </w:rPr>
        <w:t>protokoly z provedených úředních zkoušek na vyhrazených zařízeních.</w:t>
      </w:r>
    </w:p>
    <w:p w:rsidR="004D6C05" w:rsidRPr="00227C53" w:rsidRDefault="004D6C05" w:rsidP="004566F1">
      <w:pPr>
        <w:pStyle w:val="Nadpis1"/>
      </w:pPr>
      <w:bookmarkStart w:id="54" w:name="_Toc416439692"/>
      <w:r w:rsidRPr="00227C53">
        <w:t>Termíny dodávky dodavatelské dokumentace</w:t>
      </w:r>
      <w:bookmarkEnd w:id="54"/>
    </w:p>
    <w:p w:rsidR="004D6C05" w:rsidRPr="00227C53" w:rsidRDefault="004D6C05" w:rsidP="00EF5AF4">
      <w:pPr>
        <w:spacing w:line="360" w:lineRule="auto"/>
        <w:outlineLvl w:val="0"/>
        <w:rPr>
          <w:rFonts w:ascii="Arial" w:hAnsi="Arial" w:cs="Arial"/>
          <w:b/>
          <w:noProof/>
          <w:sz w:val="22"/>
          <w:szCs w:val="22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5495"/>
        <w:gridCol w:w="1559"/>
        <w:gridCol w:w="2552"/>
      </w:tblGrid>
      <w:tr w:rsidR="002F5C4B" w:rsidRPr="006E4043" w:rsidTr="00FA1981">
        <w:trPr>
          <w:trHeight w:val="459"/>
        </w:trPr>
        <w:tc>
          <w:tcPr>
            <w:tcW w:w="5495" w:type="dxa"/>
            <w:vAlign w:val="center"/>
          </w:tcPr>
          <w:p w:rsidR="002F5C4B" w:rsidRPr="006E4043" w:rsidRDefault="006C610B" w:rsidP="008D074B">
            <w:pPr>
              <w:spacing w:before="60" w:after="6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6E4043">
              <w:rPr>
                <w:rFonts w:ascii="Arial" w:hAnsi="Arial" w:cs="Arial"/>
                <w:b/>
                <w:sz w:val="22"/>
                <w:szCs w:val="22"/>
              </w:rPr>
              <w:t>NÁZEV DOKUMENTACE</w:t>
            </w:r>
          </w:p>
        </w:tc>
        <w:tc>
          <w:tcPr>
            <w:tcW w:w="1559" w:type="dxa"/>
            <w:vAlign w:val="center"/>
          </w:tcPr>
          <w:p w:rsidR="002F5C4B" w:rsidRPr="006E4043" w:rsidRDefault="006C610B" w:rsidP="008D074B">
            <w:pPr>
              <w:spacing w:before="60" w:after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6E4043">
              <w:rPr>
                <w:rFonts w:ascii="Arial" w:hAnsi="Arial" w:cs="Arial"/>
                <w:b/>
                <w:sz w:val="22"/>
                <w:szCs w:val="22"/>
              </w:rPr>
              <w:t>POČET PARÉ</w:t>
            </w:r>
          </w:p>
        </w:tc>
        <w:tc>
          <w:tcPr>
            <w:tcW w:w="2552" w:type="dxa"/>
            <w:vAlign w:val="center"/>
          </w:tcPr>
          <w:p w:rsidR="002F5C4B" w:rsidRPr="006E4043" w:rsidRDefault="006C610B" w:rsidP="008D074B">
            <w:pPr>
              <w:spacing w:before="60" w:after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6E4043">
              <w:rPr>
                <w:rFonts w:ascii="Arial" w:hAnsi="Arial" w:cs="Arial"/>
                <w:b/>
                <w:sz w:val="22"/>
                <w:szCs w:val="22"/>
              </w:rPr>
              <w:t>TERMÍN</w:t>
            </w:r>
          </w:p>
        </w:tc>
      </w:tr>
      <w:tr w:rsidR="00FA1981" w:rsidRPr="006E4043" w:rsidTr="00FA1981">
        <w:tc>
          <w:tcPr>
            <w:tcW w:w="5495" w:type="dxa"/>
          </w:tcPr>
          <w:p w:rsidR="00FA1981" w:rsidRPr="006E4043" w:rsidRDefault="00FA1981" w:rsidP="008D6B9F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Podrobný harmonogram realizace Díla</w:t>
            </w:r>
          </w:p>
        </w:tc>
        <w:tc>
          <w:tcPr>
            <w:tcW w:w="1559" w:type="dxa"/>
          </w:tcPr>
          <w:p w:rsidR="00FA1981" w:rsidRPr="006E4043" w:rsidRDefault="00FA1981" w:rsidP="008D6B9F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4x + 1x CD</w:t>
            </w:r>
          </w:p>
        </w:tc>
        <w:tc>
          <w:tcPr>
            <w:tcW w:w="2552" w:type="dxa"/>
          </w:tcPr>
          <w:p w:rsidR="00FA1981" w:rsidRPr="006E4043" w:rsidRDefault="00FA1981" w:rsidP="008D6B9F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30 dní po podpisu SoD</w:t>
            </w:r>
          </w:p>
        </w:tc>
      </w:tr>
      <w:tr w:rsidR="00FA1981" w:rsidRPr="006E4043" w:rsidTr="00FA1981">
        <w:trPr>
          <w:trHeight w:val="140"/>
        </w:trPr>
        <w:tc>
          <w:tcPr>
            <w:tcW w:w="5495" w:type="dxa"/>
          </w:tcPr>
          <w:p w:rsidR="00FA1981" w:rsidRPr="006E4043" w:rsidRDefault="00FA1981" w:rsidP="008D6B9F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Realizační projektová dokumentace – k připomínkování</w:t>
            </w:r>
          </w:p>
        </w:tc>
        <w:tc>
          <w:tcPr>
            <w:tcW w:w="1559" w:type="dxa"/>
          </w:tcPr>
          <w:p w:rsidR="00FA1981" w:rsidRPr="006E4043" w:rsidRDefault="00FA1981" w:rsidP="008D6B9F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4x + 1x CD</w:t>
            </w:r>
          </w:p>
        </w:tc>
        <w:tc>
          <w:tcPr>
            <w:tcW w:w="2552" w:type="dxa"/>
          </w:tcPr>
          <w:p w:rsidR="00FA1981" w:rsidRPr="006E4043" w:rsidRDefault="00FA1981" w:rsidP="008D6B9F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4043">
              <w:rPr>
                <w:rFonts w:ascii="Arial" w:hAnsi="Arial" w:cs="Arial"/>
                <w:sz w:val="22"/>
                <w:szCs w:val="22"/>
                <w:lang w:val="en-US"/>
              </w:rPr>
              <w:t>[</w:t>
            </w:r>
            <w:r w:rsidRPr="006E4043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xxxx</w:t>
            </w:r>
            <w:r w:rsidRPr="006E4043">
              <w:rPr>
                <w:rFonts w:ascii="Arial" w:hAnsi="Arial" w:cs="Arial"/>
                <w:sz w:val="22"/>
                <w:szCs w:val="22"/>
                <w:lang w:val="en-US"/>
              </w:rPr>
              <w:t>]</w:t>
            </w:r>
          </w:p>
        </w:tc>
      </w:tr>
      <w:tr w:rsidR="00FA1981" w:rsidRPr="006E4043" w:rsidTr="00FA1981">
        <w:tc>
          <w:tcPr>
            <w:tcW w:w="5495" w:type="dxa"/>
          </w:tcPr>
          <w:p w:rsidR="00FA1981" w:rsidRPr="006E4043" w:rsidRDefault="00FA1981" w:rsidP="00FA1981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Realizační projektová dokumentace – čistopis</w:t>
            </w:r>
          </w:p>
        </w:tc>
        <w:tc>
          <w:tcPr>
            <w:tcW w:w="1559" w:type="dxa"/>
          </w:tcPr>
          <w:p w:rsidR="00FA1981" w:rsidRPr="006E4043" w:rsidRDefault="00FA1981" w:rsidP="002F5C4B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4x + 1x CD</w:t>
            </w:r>
          </w:p>
        </w:tc>
        <w:tc>
          <w:tcPr>
            <w:tcW w:w="2552" w:type="dxa"/>
          </w:tcPr>
          <w:p w:rsidR="00FA1981" w:rsidRPr="006E4043" w:rsidRDefault="00FA1981">
            <w:pPr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  <w:lang w:val="en-US"/>
              </w:rPr>
              <w:t>[</w:t>
            </w:r>
            <w:r w:rsidRPr="006E4043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xxxx</w:t>
            </w:r>
            <w:r w:rsidRPr="006E4043">
              <w:rPr>
                <w:rFonts w:ascii="Arial" w:hAnsi="Arial" w:cs="Arial"/>
                <w:sz w:val="22"/>
                <w:szCs w:val="22"/>
                <w:lang w:val="en-US"/>
              </w:rPr>
              <w:t>]</w:t>
            </w:r>
          </w:p>
        </w:tc>
      </w:tr>
      <w:tr w:rsidR="00FA1981" w:rsidRPr="006E4043" w:rsidTr="00FA1981">
        <w:tc>
          <w:tcPr>
            <w:tcW w:w="5495" w:type="dxa"/>
          </w:tcPr>
          <w:p w:rsidR="00FA1981" w:rsidRPr="006E4043" w:rsidRDefault="00FA1981" w:rsidP="002F5C4B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Plán zabezpečování jakosti (PZJ)</w:t>
            </w:r>
          </w:p>
        </w:tc>
        <w:tc>
          <w:tcPr>
            <w:tcW w:w="1559" w:type="dxa"/>
          </w:tcPr>
          <w:p w:rsidR="00FA1981" w:rsidRPr="006E4043" w:rsidRDefault="00FA1981" w:rsidP="002F5C4B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1x + 1x CD</w:t>
            </w:r>
          </w:p>
        </w:tc>
        <w:tc>
          <w:tcPr>
            <w:tcW w:w="2552" w:type="dxa"/>
          </w:tcPr>
          <w:p w:rsidR="00FA1981" w:rsidRPr="006E4043" w:rsidRDefault="00FA1981">
            <w:pPr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  <w:lang w:val="en-US"/>
              </w:rPr>
              <w:t>[</w:t>
            </w:r>
            <w:r w:rsidRPr="006E4043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xxxx</w:t>
            </w:r>
            <w:r w:rsidRPr="006E4043">
              <w:rPr>
                <w:rFonts w:ascii="Arial" w:hAnsi="Arial" w:cs="Arial"/>
                <w:sz w:val="22"/>
                <w:szCs w:val="22"/>
                <w:lang w:val="en-US"/>
              </w:rPr>
              <w:t>]</w:t>
            </w:r>
          </w:p>
        </w:tc>
      </w:tr>
      <w:tr w:rsidR="00FA1981" w:rsidRPr="006E4043" w:rsidTr="00FA1981">
        <w:tc>
          <w:tcPr>
            <w:tcW w:w="5495" w:type="dxa"/>
          </w:tcPr>
          <w:p w:rsidR="00FA1981" w:rsidRPr="006E4043" w:rsidRDefault="00FA1981" w:rsidP="008D6B9F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Projekt organizace montáže</w:t>
            </w:r>
          </w:p>
        </w:tc>
        <w:tc>
          <w:tcPr>
            <w:tcW w:w="1559" w:type="dxa"/>
          </w:tcPr>
          <w:p w:rsidR="00FA1981" w:rsidRPr="006E4043" w:rsidRDefault="00FA1981" w:rsidP="008D6B9F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3x + 1x CD</w:t>
            </w:r>
          </w:p>
        </w:tc>
        <w:tc>
          <w:tcPr>
            <w:tcW w:w="2552" w:type="dxa"/>
          </w:tcPr>
          <w:p w:rsidR="00FA1981" w:rsidRPr="006E4043" w:rsidRDefault="00FA1981">
            <w:pPr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  <w:lang w:val="en-US"/>
              </w:rPr>
              <w:t>[</w:t>
            </w:r>
            <w:r w:rsidRPr="006E4043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xxxx</w:t>
            </w:r>
            <w:r w:rsidRPr="006E4043">
              <w:rPr>
                <w:rFonts w:ascii="Arial" w:hAnsi="Arial" w:cs="Arial"/>
                <w:sz w:val="22"/>
                <w:szCs w:val="22"/>
                <w:lang w:val="en-US"/>
              </w:rPr>
              <w:t>]</w:t>
            </w:r>
          </w:p>
        </w:tc>
      </w:tr>
      <w:tr w:rsidR="00496D7D" w:rsidRPr="006E4043" w:rsidTr="00FA1981">
        <w:tc>
          <w:tcPr>
            <w:tcW w:w="5495" w:type="dxa"/>
          </w:tcPr>
          <w:p w:rsidR="00496D7D" w:rsidRPr="006E4043" w:rsidRDefault="00496D7D" w:rsidP="002F5C4B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Provozní předpisy (návody k obsluze, provozní řády …)</w:t>
            </w:r>
          </w:p>
        </w:tc>
        <w:tc>
          <w:tcPr>
            <w:tcW w:w="1559" w:type="dxa"/>
          </w:tcPr>
          <w:p w:rsidR="00496D7D" w:rsidRPr="006E4043" w:rsidRDefault="00496D7D" w:rsidP="008D6B9F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4x + 1x CD</w:t>
            </w:r>
          </w:p>
        </w:tc>
        <w:tc>
          <w:tcPr>
            <w:tcW w:w="2552" w:type="dxa"/>
          </w:tcPr>
          <w:p w:rsidR="00496D7D" w:rsidRPr="006E4043" w:rsidRDefault="00496D7D" w:rsidP="00FA1981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25 dní před K</w:t>
            </w:r>
            <w:r w:rsidR="00FA1981" w:rsidRPr="006E4043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2F5C4B" w:rsidRPr="006E4043" w:rsidTr="00FA1981">
        <w:tc>
          <w:tcPr>
            <w:tcW w:w="5495" w:type="dxa"/>
          </w:tcPr>
          <w:p w:rsidR="002F5C4B" w:rsidRPr="006E4043" w:rsidRDefault="00633E4A" w:rsidP="002F5C4B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 xml:space="preserve">Projekt uvedení Díla do provozu </w:t>
            </w:r>
            <w:r w:rsidR="0064780A" w:rsidRPr="006E4043">
              <w:rPr>
                <w:rFonts w:ascii="Arial" w:hAnsi="Arial" w:cs="Arial"/>
                <w:sz w:val="22"/>
                <w:szCs w:val="22"/>
              </w:rPr>
              <w:t>– k připomínkování</w:t>
            </w:r>
          </w:p>
        </w:tc>
        <w:tc>
          <w:tcPr>
            <w:tcW w:w="1559" w:type="dxa"/>
          </w:tcPr>
          <w:p w:rsidR="002F5C4B" w:rsidRPr="006E4043" w:rsidRDefault="005F3CC0" w:rsidP="002F5C4B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4x 1</w:t>
            </w:r>
            <w:r w:rsidR="008D074B" w:rsidRPr="006E4043"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Pr="006E4043">
              <w:rPr>
                <w:rFonts w:ascii="Arial" w:hAnsi="Arial" w:cs="Arial"/>
                <w:sz w:val="22"/>
                <w:szCs w:val="22"/>
              </w:rPr>
              <w:t>x CD</w:t>
            </w:r>
          </w:p>
        </w:tc>
        <w:tc>
          <w:tcPr>
            <w:tcW w:w="2552" w:type="dxa"/>
          </w:tcPr>
          <w:p w:rsidR="002F5C4B" w:rsidRPr="006E4043" w:rsidRDefault="0071409D" w:rsidP="00FA1981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bookmarkStart w:id="55" w:name="_GoBack"/>
            <w:bookmarkEnd w:id="55"/>
            <w:r w:rsidR="008D074B" w:rsidRPr="006E4043">
              <w:rPr>
                <w:rFonts w:ascii="Arial" w:hAnsi="Arial" w:cs="Arial"/>
                <w:sz w:val="22"/>
                <w:szCs w:val="22"/>
              </w:rPr>
              <w:t xml:space="preserve"> dní před </w:t>
            </w:r>
            <w:r w:rsidR="00FA1981" w:rsidRPr="006E4043">
              <w:rPr>
                <w:rFonts w:ascii="Arial" w:hAnsi="Arial" w:cs="Arial"/>
                <w:sz w:val="22"/>
                <w:szCs w:val="22"/>
              </w:rPr>
              <w:t>dokončením montáže Díla</w:t>
            </w:r>
          </w:p>
        </w:tc>
      </w:tr>
      <w:tr w:rsidR="0064780A" w:rsidRPr="006E4043" w:rsidTr="00FA1981">
        <w:tc>
          <w:tcPr>
            <w:tcW w:w="5495" w:type="dxa"/>
          </w:tcPr>
          <w:p w:rsidR="0064780A" w:rsidRPr="006E4043" w:rsidRDefault="00633E4A" w:rsidP="002F5C4B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 xml:space="preserve">Projekt uvedení Díla do provozu </w:t>
            </w:r>
            <w:r w:rsidR="0064780A" w:rsidRPr="006E4043">
              <w:rPr>
                <w:rFonts w:ascii="Arial" w:hAnsi="Arial" w:cs="Arial"/>
                <w:sz w:val="22"/>
                <w:szCs w:val="22"/>
              </w:rPr>
              <w:t>– čistopis</w:t>
            </w:r>
          </w:p>
        </w:tc>
        <w:tc>
          <w:tcPr>
            <w:tcW w:w="1559" w:type="dxa"/>
          </w:tcPr>
          <w:p w:rsidR="0064780A" w:rsidRPr="006E4043" w:rsidRDefault="005F3CC0" w:rsidP="002F5C4B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 xml:space="preserve">4x </w:t>
            </w:r>
            <w:r w:rsidR="008D074B" w:rsidRPr="006E4043"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Pr="006E4043">
              <w:rPr>
                <w:rFonts w:ascii="Arial" w:hAnsi="Arial" w:cs="Arial"/>
                <w:sz w:val="22"/>
                <w:szCs w:val="22"/>
              </w:rPr>
              <w:t>1x CD</w:t>
            </w:r>
          </w:p>
        </w:tc>
        <w:tc>
          <w:tcPr>
            <w:tcW w:w="2552" w:type="dxa"/>
          </w:tcPr>
          <w:p w:rsidR="0064780A" w:rsidRPr="006E4043" w:rsidRDefault="008D074B" w:rsidP="002F5C4B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 xml:space="preserve">30 dní </w:t>
            </w:r>
            <w:r w:rsidR="00FA1981" w:rsidRPr="006E4043">
              <w:rPr>
                <w:rFonts w:ascii="Arial" w:hAnsi="Arial" w:cs="Arial"/>
                <w:sz w:val="22"/>
                <w:szCs w:val="22"/>
              </w:rPr>
              <w:t>před dokončením montáže Díla</w:t>
            </w:r>
          </w:p>
        </w:tc>
      </w:tr>
      <w:tr w:rsidR="00496D7D" w:rsidRPr="006E4043" w:rsidTr="00FA1981">
        <w:tc>
          <w:tcPr>
            <w:tcW w:w="5495" w:type="dxa"/>
          </w:tcPr>
          <w:p w:rsidR="00496D7D" w:rsidRPr="006E4043" w:rsidRDefault="00496D7D" w:rsidP="002F5C4B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Program školení</w:t>
            </w:r>
          </w:p>
        </w:tc>
        <w:tc>
          <w:tcPr>
            <w:tcW w:w="1559" w:type="dxa"/>
          </w:tcPr>
          <w:p w:rsidR="00496D7D" w:rsidRPr="006E4043" w:rsidRDefault="00496D7D" w:rsidP="008D6B9F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1x + 1x CD</w:t>
            </w:r>
          </w:p>
        </w:tc>
        <w:tc>
          <w:tcPr>
            <w:tcW w:w="2552" w:type="dxa"/>
          </w:tcPr>
          <w:p w:rsidR="00496D7D" w:rsidRPr="006E4043" w:rsidRDefault="00496D7D" w:rsidP="008D6B9F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 xml:space="preserve">30 dní před </w:t>
            </w:r>
            <w:r w:rsidR="00FA1981" w:rsidRPr="006E4043">
              <w:rPr>
                <w:rFonts w:ascii="Arial" w:hAnsi="Arial" w:cs="Arial"/>
                <w:sz w:val="22"/>
                <w:szCs w:val="22"/>
              </w:rPr>
              <w:t>KV</w:t>
            </w:r>
          </w:p>
        </w:tc>
      </w:tr>
      <w:tr w:rsidR="002F5C4B" w:rsidRPr="006E4043" w:rsidTr="00FA1981">
        <w:tc>
          <w:tcPr>
            <w:tcW w:w="5495" w:type="dxa"/>
          </w:tcPr>
          <w:p w:rsidR="002F5C4B" w:rsidRPr="006E4043" w:rsidRDefault="00496D7D" w:rsidP="00496D7D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Předpisy pro údržbu a opravy</w:t>
            </w:r>
          </w:p>
        </w:tc>
        <w:tc>
          <w:tcPr>
            <w:tcW w:w="1559" w:type="dxa"/>
          </w:tcPr>
          <w:p w:rsidR="002F5C4B" w:rsidRPr="006E4043" w:rsidRDefault="00496D7D" w:rsidP="002F5C4B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1</w:t>
            </w:r>
            <w:r w:rsidR="005F3CC0" w:rsidRPr="006E4043">
              <w:rPr>
                <w:rFonts w:ascii="Arial" w:hAnsi="Arial" w:cs="Arial"/>
                <w:sz w:val="22"/>
                <w:szCs w:val="22"/>
              </w:rPr>
              <w:t xml:space="preserve">x </w:t>
            </w:r>
            <w:r w:rsidR="008D074B" w:rsidRPr="006E4043"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="005F3CC0" w:rsidRPr="006E4043">
              <w:rPr>
                <w:rFonts w:ascii="Arial" w:hAnsi="Arial" w:cs="Arial"/>
                <w:sz w:val="22"/>
                <w:szCs w:val="22"/>
              </w:rPr>
              <w:t>1x CD</w:t>
            </w:r>
          </w:p>
        </w:tc>
        <w:tc>
          <w:tcPr>
            <w:tcW w:w="2552" w:type="dxa"/>
          </w:tcPr>
          <w:p w:rsidR="002F5C4B" w:rsidRPr="006E4043" w:rsidRDefault="008D074B" w:rsidP="002F5C4B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 xml:space="preserve">45 dní před </w:t>
            </w:r>
            <w:r w:rsidR="00FA1981" w:rsidRPr="006E4043">
              <w:rPr>
                <w:rFonts w:ascii="Arial" w:hAnsi="Arial" w:cs="Arial"/>
                <w:sz w:val="22"/>
                <w:szCs w:val="22"/>
              </w:rPr>
              <w:t>KV</w:t>
            </w:r>
          </w:p>
        </w:tc>
      </w:tr>
      <w:tr w:rsidR="00496D7D" w:rsidRPr="006E4043" w:rsidTr="00FA1981">
        <w:tc>
          <w:tcPr>
            <w:tcW w:w="5495" w:type="dxa"/>
          </w:tcPr>
          <w:p w:rsidR="00496D7D" w:rsidRPr="006E4043" w:rsidRDefault="00496D7D" w:rsidP="0071678A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 xml:space="preserve">Projekt </w:t>
            </w:r>
            <w:r w:rsidR="0071678A">
              <w:rPr>
                <w:rFonts w:ascii="Arial" w:hAnsi="Arial" w:cs="Arial"/>
                <w:sz w:val="22"/>
                <w:szCs w:val="22"/>
              </w:rPr>
              <w:t>Komplexních</w:t>
            </w:r>
            <w:r w:rsidRPr="006E4043">
              <w:rPr>
                <w:rFonts w:ascii="Arial" w:hAnsi="Arial" w:cs="Arial"/>
                <w:sz w:val="22"/>
                <w:szCs w:val="22"/>
              </w:rPr>
              <w:t xml:space="preserve"> zkoušek – k připomínkování</w:t>
            </w:r>
          </w:p>
        </w:tc>
        <w:tc>
          <w:tcPr>
            <w:tcW w:w="1559" w:type="dxa"/>
          </w:tcPr>
          <w:p w:rsidR="00496D7D" w:rsidRPr="006E4043" w:rsidRDefault="00496D7D" w:rsidP="008D6B9F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3x + 1x CD</w:t>
            </w:r>
          </w:p>
        </w:tc>
        <w:tc>
          <w:tcPr>
            <w:tcW w:w="2552" w:type="dxa"/>
          </w:tcPr>
          <w:p w:rsidR="00496D7D" w:rsidRPr="006E4043" w:rsidRDefault="00496D7D" w:rsidP="008D6B9F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 xml:space="preserve">45 dní před </w:t>
            </w:r>
            <w:r w:rsidR="00FA1981" w:rsidRPr="006E4043">
              <w:rPr>
                <w:rFonts w:ascii="Arial" w:hAnsi="Arial" w:cs="Arial"/>
                <w:sz w:val="22"/>
                <w:szCs w:val="22"/>
              </w:rPr>
              <w:t>KV</w:t>
            </w:r>
          </w:p>
        </w:tc>
      </w:tr>
      <w:tr w:rsidR="00496D7D" w:rsidRPr="006E4043" w:rsidTr="00FA1981">
        <w:tc>
          <w:tcPr>
            <w:tcW w:w="5495" w:type="dxa"/>
          </w:tcPr>
          <w:p w:rsidR="00496D7D" w:rsidRPr="006E4043" w:rsidRDefault="00496D7D" w:rsidP="0071678A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 xml:space="preserve">Projekt </w:t>
            </w:r>
            <w:r w:rsidR="0071678A">
              <w:rPr>
                <w:rFonts w:ascii="Arial" w:hAnsi="Arial" w:cs="Arial"/>
                <w:sz w:val="22"/>
                <w:szCs w:val="22"/>
              </w:rPr>
              <w:t>Komplexních</w:t>
            </w:r>
            <w:r w:rsidRPr="006E4043">
              <w:rPr>
                <w:rFonts w:ascii="Arial" w:hAnsi="Arial" w:cs="Arial"/>
                <w:sz w:val="22"/>
                <w:szCs w:val="22"/>
              </w:rPr>
              <w:t xml:space="preserve"> zkoušek – čistopis</w:t>
            </w:r>
          </w:p>
        </w:tc>
        <w:tc>
          <w:tcPr>
            <w:tcW w:w="1559" w:type="dxa"/>
          </w:tcPr>
          <w:p w:rsidR="00496D7D" w:rsidRPr="006E4043" w:rsidRDefault="00496D7D" w:rsidP="008D6B9F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3x + 1x CD</w:t>
            </w:r>
          </w:p>
        </w:tc>
        <w:tc>
          <w:tcPr>
            <w:tcW w:w="2552" w:type="dxa"/>
          </w:tcPr>
          <w:p w:rsidR="00496D7D" w:rsidRPr="006E4043" w:rsidRDefault="00496D7D" w:rsidP="008D6B9F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 xml:space="preserve">25 dní před </w:t>
            </w:r>
            <w:r w:rsidR="00FA1981" w:rsidRPr="006E4043">
              <w:rPr>
                <w:rFonts w:ascii="Arial" w:hAnsi="Arial" w:cs="Arial"/>
                <w:sz w:val="22"/>
                <w:szCs w:val="22"/>
              </w:rPr>
              <w:t>KV</w:t>
            </w:r>
          </w:p>
        </w:tc>
      </w:tr>
      <w:tr w:rsidR="00496D7D" w:rsidRPr="006E4043" w:rsidTr="00FA1981">
        <w:tc>
          <w:tcPr>
            <w:tcW w:w="5495" w:type="dxa"/>
          </w:tcPr>
          <w:p w:rsidR="00496D7D" w:rsidRPr="006E4043" w:rsidRDefault="00496D7D" w:rsidP="008D6B9F">
            <w:pPr>
              <w:spacing w:line="360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Dokumentace pro uvádění Díla do provozu</w:t>
            </w:r>
          </w:p>
        </w:tc>
        <w:tc>
          <w:tcPr>
            <w:tcW w:w="1559" w:type="dxa"/>
          </w:tcPr>
          <w:p w:rsidR="00496D7D" w:rsidRPr="006E4043" w:rsidRDefault="00496D7D" w:rsidP="008D6B9F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1x + 1x CD</w:t>
            </w:r>
          </w:p>
        </w:tc>
        <w:tc>
          <w:tcPr>
            <w:tcW w:w="2552" w:type="dxa"/>
          </w:tcPr>
          <w:p w:rsidR="00496D7D" w:rsidRPr="006E4043" w:rsidRDefault="00496D7D" w:rsidP="008D6B9F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 xml:space="preserve">15 dní před </w:t>
            </w:r>
            <w:r w:rsidR="00FA1981" w:rsidRPr="006E4043">
              <w:rPr>
                <w:rFonts w:ascii="Arial" w:hAnsi="Arial" w:cs="Arial"/>
                <w:sz w:val="22"/>
                <w:szCs w:val="22"/>
              </w:rPr>
              <w:t>KV</w:t>
            </w:r>
          </w:p>
        </w:tc>
      </w:tr>
      <w:tr w:rsidR="00FA1981" w:rsidRPr="006E4043" w:rsidTr="00FA1981">
        <w:tc>
          <w:tcPr>
            <w:tcW w:w="5495" w:type="dxa"/>
          </w:tcPr>
          <w:p w:rsidR="00FA1981" w:rsidRPr="006E4043" w:rsidRDefault="00FA1981" w:rsidP="008D6B9F">
            <w:pPr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Dokumentace pro předání Díla</w:t>
            </w:r>
          </w:p>
        </w:tc>
        <w:tc>
          <w:tcPr>
            <w:tcW w:w="1559" w:type="dxa"/>
          </w:tcPr>
          <w:p w:rsidR="00FA1981" w:rsidRPr="006E4043" w:rsidRDefault="00FA1981" w:rsidP="008D6B9F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1x + 1x CD</w:t>
            </w:r>
          </w:p>
        </w:tc>
        <w:tc>
          <w:tcPr>
            <w:tcW w:w="2552" w:type="dxa"/>
          </w:tcPr>
          <w:p w:rsidR="00FA1981" w:rsidRPr="006E4043" w:rsidRDefault="00FA1981" w:rsidP="008D6B9F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15 dní před KV</w:t>
            </w:r>
          </w:p>
        </w:tc>
      </w:tr>
      <w:tr w:rsidR="0091216E" w:rsidRPr="006E4043" w:rsidTr="00FA1981">
        <w:tc>
          <w:tcPr>
            <w:tcW w:w="5495" w:type="dxa"/>
          </w:tcPr>
          <w:p w:rsidR="0091216E" w:rsidRPr="006E4043" w:rsidRDefault="0091216E" w:rsidP="002F5C4B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Stavební deník</w:t>
            </w:r>
          </w:p>
        </w:tc>
        <w:tc>
          <w:tcPr>
            <w:tcW w:w="1559" w:type="dxa"/>
          </w:tcPr>
          <w:p w:rsidR="0091216E" w:rsidRPr="006E4043" w:rsidRDefault="005F3CC0" w:rsidP="002F5C4B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8D074B" w:rsidRPr="006E4043"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Pr="006E4043">
              <w:rPr>
                <w:rFonts w:ascii="Arial" w:hAnsi="Arial" w:cs="Arial"/>
                <w:sz w:val="22"/>
                <w:szCs w:val="22"/>
              </w:rPr>
              <w:t>1x CD</w:t>
            </w:r>
          </w:p>
        </w:tc>
        <w:tc>
          <w:tcPr>
            <w:tcW w:w="2552" w:type="dxa"/>
          </w:tcPr>
          <w:p w:rsidR="0091216E" w:rsidRPr="006E4043" w:rsidRDefault="005F3CC0" w:rsidP="002F5C4B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Po ukončení zkušebního provozu</w:t>
            </w:r>
          </w:p>
        </w:tc>
      </w:tr>
      <w:tr w:rsidR="00496D7D" w:rsidRPr="006E4043" w:rsidTr="00FA1981">
        <w:tc>
          <w:tcPr>
            <w:tcW w:w="5495" w:type="dxa"/>
          </w:tcPr>
          <w:p w:rsidR="00496D7D" w:rsidRPr="006E4043" w:rsidRDefault="00496D7D" w:rsidP="008D6B9F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Dokumentace skutečného provedení</w:t>
            </w:r>
          </w:p>
        </w:tc>
        <w:tc>
          <w:tcPr>
            <w:tcW w:w="1559" w:type="dxa"/>
          </w:tcPr>
          <w:p w:rsidR="00496D7D" w:rsidRPr="006E4043" w:rsidRDefault="00496D7D" w:rsidP="008D6B9F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4043">
              <w:rPr>
                <w:rFonts w:ascii="Arial" w:hAnsi="Arial" w:cs="Arial"/>
                <w:sz w:val="22"/>
                <w:szCs w:val="22"/>
              </w:rPr>
              <w:t>3x + 1x CD</w:t>
            </w:r>
          </w:p>
        </w:tc>
        <w:tc>
          <w:tcPr>
            <w:tcW w:w="2552" w:type="dxa"/>
          </w:tcPr>
          <w:p w:rsidR="00496D7D" w:rsidRPr="006E4043" w:rsidRDefault="0071678A" w:rsidP="0071678A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="00C42B63" w:rsidRPr="006E4043">
              <w:rPr>
                <w:rFonts w:ascii="Arial" w:hAnsi="Arial" w:cs="Arial"/>
                <w:sz w:val="22"/>
                <w:szCs w:val="22"/>
                <w:lang w:val="en-US"/>
              </w:rPr>
              <w:t xml:space="preserve"> dn</w:t>
            </w:r>
            <w:r w:rsidR="00C42B63" w:rsidRPr="006E4043">
              <w:rPr>
                <w:rFonts w:ascii="Arial" w:hAnsi="Arial" w:cs="Arial"/>
                <w:sz w:val="22"/>
                <w:szCs w:val="22"/>
              </w:rPr>
              <w:t xml:space="preserve">í po </w:t>
            </w:r>
            <w:r w:rsidR="0022662D" w:rsidRPr="006E4043">
              <w:rPr>
                <w:rFonts w:ascii="Arial" w:hAnsi="Arial" w:cs="Arial"/>
                <w:sz w:val="22"/>
                <w:szCs w:val="22"/>
              </w:rPr>
              <w:t xml:space="preserve">úspěšném provedení </w:t>
            </w:r>
            <w:r>
              <w:rPr>
                <w:rFonts w:ascii="Arial" w:hAnsi="Arial" w:cs="Arial"/>
                <w:sz w:val="22"/>
                <w:szCs w:val="22"/>
              </w:rPr>
              <w:t>Komplexních</w:t>
            </w:r>
            <w:r w:rsidR="0022662D" w:rsidRPr="006E4043">
              <w:rPr>
                <w:rFonts w:ascii="Arial" w:hAnsi="Arial" w:cs="Arial"/>
                <w:sz w:val="22"/>
                <w:szCs w:val="22"/>
              </w:rPr>
              <w:t xml:space="preserve"> zkoušek</w:t>
            </w:r>
          </w:p>
        </w:tc>
      </w:tr>
      <w:tr w:rsidR="002F5C4B" w:rsidRPr="00227C53" w:rsidTr="00FA1981">
        <w:tc>
          <w:tcPr>
            <w:tcW w:w="5495" w:type="dxa"/>
          </w:tcPr>
          <w:p w:rsidR="002F5C4B" w:rsidRPr="00227C53" w:rsidRDefault="002F5C4B" w:rsidP="002F5C4B">
            <w:pPr>
              <w:spacing w:before="60" w:after="6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5C4B" w:rsidRPr="00227C53" w:rsidRDefault="002F5C4B" w:rsidP="002F5C4B">
            <w:pPr>
              <w:spacing w:before="60" w:after="6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2F5C4B" w:rsidRPr="00227C53" w:rsidRDefault="002F5C4B" w:rsidP="002F5C4B">
            <w:pPr>
              <w:spacing w:before="60" w:after="6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4F1F" w:rsidRPr="005F3CC0" w:rsidRDefault="00954F1F" w:rsidP="00EF5AF4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sectPr w:rsidR="00954F1F" w:rsidRPr="005F3CC0" w:rsidSect="004566F1">
      <w:headerReference w:type="default" r:id="rId7"/>
      <w:footerReference w:type="default" r:id="rId8"/>
      <w:pgSz w:w="12240" w:h="15840"/>
      <w:pgMar w:top="2381" w:right="1325" w:bottom="567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8A9" w:rsidRDefault="006F28A9" w:rsidP="004D6C05">
      <w:r>
        <w:separator/>
      </w:r>
    </w:p>
  </w:endnote>
  <w:endnote w:type="continuationSeparator" w:id="0">
    <w:p w:rsidR="006F28A9" w:rsidRDefault="006F28A9" w:rsidP="004D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3899556"/>
      <w:docPartObj>
        <w:docPartGallery w:val="Page Numbers (Bottom of Page)"/>
        <w:docPartUnique/>
      </w:docPartObj>
    </w:sdtPr>
    <w:sdtEndPr/>
    <w:sdtContent>
      <w:p w:rsidR="004566F1" w:rsidRDefault="004566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09D">
          <w:rPr>
            <w:noProof/>
          </w:rPr>
          <w:t>9</w:t>
        </w:r>
        <w:r>
          <w:fldChar w:fldCharType="end"/>
        </w:r>
      </w:p>
    </w:sdtContent>
  </w:sdt>
  <w:p w:rsidR="004566F1" w:rsidRDefault="004566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8A9" w:rsidRDefault="006F28A9" w:rsidP="004D6C05">
      <w:r>
        <w:separator/>
      </w:r>
    </w:p>
  </w:footnote>
  <w:footnote w:type="continuationSeparator" w:id="0">
    <w:p w:rsidR="006F28A9" w:rsidRDefault="006F28A9" w:rsidP="004D6C05">
      <w:r>
        <w:continuationSeparator/>
      </w:r>
    </w:p>
  </w:footnote>
  <w:footnote w:id="1">
    <w:p w:rsidR="004D6C05" w:rsidRDefault="004D6C05" w:rsidP="004D6C05">
      <w:pPr>
        <w:pStyle w:val="Textpoznpodarou"/>
      </w:pPr>
      <w:r>
        <w:rPr>
          <w:rStyle w:val="Znakapoznpodarou"/>
        </w:rPr>
        <w:footnoteRef/>
      </w:r>
      <w:r>
        <w:t xml:space="preserve"> Např. pro PS 02 - Zkoušky točivých strojů - viz ČSN 07 0705 body 5.6 – 5.11.</w:t>
      </w:r>
    </w:p>
  </w:footnote>
  <w:footnote w:id="2">
    <w:p w:rsidR="004D6C05" w:rsidRDefault="004D6C05" w:rsidP="004D6C05">
      <w:pPr>
        <w:pStyle w:val="Textpoznpodarou"/>
      </w:pPr>
      <w:r>
        <w:rPr>
          <w:rStyle w:val="Znakapoznpodarou"/>
        </w:rPr>
        <w:footnoteRef/>
      </w:r>
      <w:r>
        <w:t xml:space="preserve"> Zkouška těsnosti vzduchového a spalin. traktu - viz. ČSN 07 0705 body 5.16 – 5.18.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6F1" w:rsidRDefault="004566F1" w:rsidP="004566F1">
    <w:pPr>
      <w:spacing w:line="360" w:lineRule="auto"/>
      <w:outlineLvl w:val="0"/>
      <w:rPr>
        <w:rFonts w:ascii="Arial" w:hAnsi="Arial" w:cs="Arial"/>
        <w:b/>
        <w:noProof/>
        <w:sz w:val="22"/>
        <w:szCs w:val="22"/>
      </w:rPr>
    </w:pPr>
    <w:r w:rsidRPr="00227C53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DCC56DC" wp14:editId="632D0E7C">
          <wp:simplePos x="0" y="0"/>
          <wp:positionH relativeFrom="column">
            <wp:posOffset>-485775</wp:posOffset>
          </wp:positionH>
          <wp:positionV relativeFrom="paragraph">
            <wp:posOffset>-265430</wp:posOffset>
          </wp:positionV>
          <wp:extent cx="800100" cy="406400"/>
          <wp:effectExtent l="19050" t="0" r="0" b="0"/>
          <wp:wrapTight wrapText="bothSides">
            <wp:wrapPolygon edited="0">
              <wp:start x="-514" y="0"/>
              <wp:lineTo x="-514" y="20250"/>
              <wp:lineTo x="21600" y="20250"/>
              <wp:lineTo x="21600" y="0"/>
              <wp:lineTo x="-514" y="0"/>
            </wp:wrapPolygon>
          </wp:wrapTight>
          <wp:docPr id="7" name="obrázek 3" descr="RWE_UK_Logo_4C_P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WE_UK_Logo_4C_P_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54474"/>
    <w:multiLevelType w:val="hybridMultilevel"/>
    <w:tmpl w:val="91C0184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8A011E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B01460"/>
    <w:multiLevelType w:val="hybridMultilevel"/>
    <w:tmpl w:val="B13CD05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9C8B63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22DDA"/>
    <w:multiLevelType w:val="hybridMultilevel"/>
    <w:tmpl w:val="A068617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F746CF"/>
    <w:multiLevelType w:val="hybridMultilevel"/>
    <w:tmpl w:val="8C901B82"/>
    <w:lvl w:ilvl="0" w:tplc="5E02F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5E41EA6"/>
    <w:multiLevelType w:val="multilevel"/>
    <w:tmpl w:val="B13CD05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3B7494"/>
    <w:multiLevelType w:val="multilevel"/>
    <w:tmpl w:val="8DD6B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7C0C7C"/>
    <w:multiLevelType w:val="hybridMultilevel"/>
    <w:tmpl w:val="1E2E2CC6"/>
    <w:lvl w:ilvl="0" w:tplc="1D303F68">
      <w:start w:val="1"/>
      <w:numFmt w:val="bullet"/>
      <w:pStyle w:val="Odrkyodsaz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9A77AA"/>
    <w:multiLevelType w:val="singleLevel"/>
    <w:tmpl w:val="007E43C8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</w:abstractNum>
  <w:abstractNum w:abstractNumId="8" w15:restartNumberingAfterBreak="0">
    <w:nsid w:val="57DF42B3"/>
    <w:multiLevelType w:val="hybridMultilevel"/>
    <w:tmpl w:val="8F726F2C"/>
    <w:lvl w:ilvl="0" w:tplc="B8F2CF9E">
      <w:start w:val="1"/>
      <w:numFmt w:val="none"/>
      <w:lvlText w:val="16.4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</w:rPr>
    </w:lvl>
    <w:lvl w:ilvl="1" w:tplc="C23C2CE8">
      <w:start w:val="1"/>
      <w:numFmt w:val="none"/>
      <w:lvlText w:val="16.5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  <w:sz w:val="22"/>
        <w:szCs w:val="22"/>
      </w:rPr>
    </w:lvl>
    <w:lvl w:ilvl="2" w:tplc="9918BFAA">
      <w:start w:val="1"/>
      <w:numFmt w:val="decimal"/>
      <w:lvlText w:val="1.%3."/>
      <w:lvlJc w:val="left"/>
      <w:pPr>
        <w:tabs>
          <w:tab w:val="num" w:pos="2340"/>
        </w:tabs>
        <w:ind w:left="2601" w:hanging="621"/>
      </w:pPr>
      <w:rPr>
        <w:rFonts w:ascii="Arial" w:hAnsi="Arial" w:cs="Arial" w:hint="default"/>
      </w:rPr>
    </w:lvl>
    <w:lvl w:ilvl="3" w:tplc="51187D2C">
      <w:start w:val="1"/>
      <w:numFmt w:val="decimal"/>
      <w:lvlText w:val="%4)"/>
      <w:lvlJc w:val="left"/>
      <w:pPr>
        <w:tabs>
          <w:tab w:val="num" w:pos="3105"/>
        </w:tabs>
        <w:ind w:left="3105" w:hanging="585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8CF3DB5"/>
    <w:multiLevelType w:val="hybridMultilevel"/>
    <w:tmpl w:val="F4FCF5B6"/>
    <w:lvl w:ilvl="0" w:tplc="F0C8BE0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454CB5"/>
    <w:multiLevelType w:val="hybridMultilevel"/>
    <w:tmpl w:val="005E8A4C"/>
    <w:lvl w:ilvl="0" w:tplc="378689D2">
      <w:start w:val="1"/>
      <w:numFmt w:val="bullet"/>
      <w:pStyle w:val="Odrky"/>
      <w:lvlText w:val=""/>
      <w:lvlJc w:val="left"/>
      <w:pPr>
        <w:tabs>
          <w:tab w:val="num" w:pos="1495"/>
        </w:tabs>
        <w:ind w:left="1492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B4D77"/>
    <w:multiLevelType w:val="hybridMultilevel"/>
    <w:tmpl w:val="ED5A51F0"/>
    <w:lvl w:ilvl="0" w:tplc="B82AA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8748E4"/>
    <w:multiLevelType w:val="hybridMultilevel"/>
    <w:tmpl w:val="F95C0444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5E6EC3"/>
    <w:multiLevelType w:val="hybridMultilevel"/>
    <w:tmpl w:val="1A2A05BE"/>
    <w:lvl w:ilvl="0" w:tplc="FFFFFFFF">
      <w:start w:val="1"/>
      <w:numFmt w:val="decimal"/>
      <w:lvlText w:val="4.%1."/>
      <w:lvlJc w:val="left"/>
      <w:pPr>
        <w:tabs>
          <w:tab w:val="num" w:pos="2594"/>
        </w:tabs>
        <w:ind w:left="2651" w:hanging="851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none"/>
      <w:lvlText w:val="8."/>
      <w:lvlJc w:val="left"/>
      <w:pPr>
        <w:tabs>
          <w:tab w:val="num" w:pos="936"/>
        </w:tabs>
        <w:ind w:left="993" w:hanging="851"/>
      </w:pPr>
      <w:rPr>
        <w:rFonts w:ascii="Arial" w:hAnsi="Arial" w:cs="Arial" w:hint="default"/>
        <w:sz w:val="22"/>
        <w:szCs w:val="22"/>
      </w:rPr>
    </w:lvl>
    <w:lvl w:ilvl="2" w:tplc="8BE2F68A">
      <w:start w:val="1"/>
      <w:numFmt w:val="decimal"/>
      <w:lvlText w:val="8.%3."/>
      <w:lvlJc w:val="left"/>
      <w:pPr>
        <w:tabs>
          <w:tab w:val="num" w:pos="2774"/>
        </w:tabs>
        <w:ind w:left="2831" w:hanging="851"/>
      </w:pPr>
      <w:rPr>
        <w:rFonts w:ascii="Arial" w:hAnsi="Arial" w:cs="Arial" w:hint="default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FD1D7E"/>
    <w:multiLevelType w:val="hybridMultilevel"/>
    <w:tmpl w:val="31CEF67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B12B0"/>
    <w:multiLevelType w:val="hybridMultilevel"/>
    <w:tmpl w:val="497C9E18"/>
    <w:lvl w:ilvl="0" w:tplc="A9F822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42447"/>
    <w:multiLevelType w:val="hybridMultilevel"/>
    <w:tmpl w:val="B1A2229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987860"/>
    <w:multiLevelType w:val="multilevel"/>
    <w:tmpl w:val="FAA0972A"/>
    <w:lvl w:ilvl="0">
      <w:start w:val="1"/>
      <w:numFmt w:val="decimal"/>
      <w:pStyle w:val="Titule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pStyle w:val="11Titulek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653CF5"/>
    <w:multiLevelType w:val="multilevel"/>
    <w:tmpl w:val="DE6EE08E"/>
    <w:lvl w:ilvl="0">
      <w:start w:val="1"/>
      <w:numFmt w:val="decimal"/>
      <w:pStyle w:val="Nadpis1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6F3DE8"/>
    <w:multiLevelType w:val="hybridMultilevel"/>
    <w:tmpl w:val="7E923736"/>
    <w:lvl w:ilvl="0" w:tplc="B8F2CF9E">
      <w:start w:val="1"/>
      <w:numFmt w:val="none"/>
      <w:lvlText w:val="16.4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</w:rPr>
    </w:lvl>
    <w:lvl w:ilvl="1" w:tplc="C23C2CE8">
      <w:start w:val="1"/>
      <w:numFmt w:val="none"/>
      <w:lvlText w:val="16.5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  <w:sz w:val="22"/>
        <w:szCs w:val="22"/>
      </w:rPr>
    </w:lvl>
    <w:lvl w:ilvl="2" w:tplc="7B48D88A">
      <w:numFmt w:val="bullet"/>
      <w:lvlText w:val="-"/>
      <w:lvlJc w:val="left"/>
      <w:pPr>
        <w:tabs>
          <w:tab w:val="num" w:pos="2340"/>
        </w:tabs>
        <w:ind w:left="2601" w:hanging="621"/>
      </w:pPr>
      <w:rPr>
        <w:rFonts w:ascii="Arial" w:eastAsia="Times New Roman" w:hAnsi="Arial" w:hint="default"/>
      </w:rPr>
    </w:lvl>
    <w:lvl w:ilvl="3" w:tplc="51187D2C">
      <w:start w:val="1"/>
      <w:numFmt w:val="decimal"/>
      <w:lvlText w:val="%4)"/>
      <w:lvlJc w:val="left"/>
      <w:pPr>
        <w:tabs>
          <w:tab w:val="num" w:pos="3105"/>
        </w:tabs>
        <w:ind w:left="3105" w:hanging="585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959286C"/>
    <w:multiLevelType w:val="hybridMultilevel"/>
    <w:tmpl w:val="E1561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30B0E"/>
    <w:multiLevelType w:val="hybridMultilevel"/>
    <w:tmpl w:val="8DD6B640"/>
    <w:lvl w:ilvl="0" w:tplc="4894C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A37DFC"/>
    <w:multiLevelType w:val="hybridMultilevel"/>
    <w:tmpl w:val="86B0890E"/>
    <w:lvl w:ilvl="0" w:tplc="814EFA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71AEB2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D3CE8"/>
    <w:multiLevelType w:val="multilevel"/>
    <w:tmpl w:val="B4908F0E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3"/>
        </w:tabs>
        <w:ind w:left="2793" w:hanging="1800"/>
      </w:pPr>
      <w:rPr>
        <w:rFonts w:hint="default"/>
      </w:rPr>
    </w:lvl>
  </w:abstractNum>
  <w:num w:numId="1">
    <w:abstractNumId w:val="7"/>
  </w:num>
  <w:num w:numId="2">
    <w:abstractNumId w:val="20"/>
  </w:num>
  <w:num w:numId="3">
    <w:abstractNumId w:val="1"/>
  </w:num>
  <w:num w:numId="4">
    <w:abstractNumId w:val="4"/>
  </w:num>
  <w:num w:numId="5">
    <w:abstractNumId w:val="21"/>
  </w:num>
  <w:num w:numId="6">
    <w:abstractNumId w:val="5"/>
  </w:num>
  <w:num w:numId="7">
    <w:abstractNumId w:val="2"/>
  </w:num>
  <w:num w:numId="8">
    <w:abstractNumId w:val="0"/>
  </w:num>
  <w:num w:numId="9">
    <w:abstractNumId w:val="22"/>
  </w:num>
  <w:num w:numId="10">
    <w:abstractNumId w:val="14"/>
  </w:num>
  <w:num w:numId="11">
    <w:abstractNumId w:val="15"/>
  </w:num>
  <w:num w:numId="12">
    <w:abstractNumId w:val="23"/>
  </w:num>
  <w:num w:numId="13">
    <w:abstractNumId w:val="3"/>
  </w:num>
  <w:num w:numId="14">
    <w:abstractNumId w:val="17"/>
  </w:num>
  <w:num w:numId="15">
    <w:abstractNumId w:val="11"/>
  </w:num>
  <w:num w:numId="16">
    <w:abstractNumId w:val="9"/>
  </w:num>
  <w:num w:numId="17">
    <w:abstractNumId w:val="16"/>
  </w:num>
  <w:num w:numId="18">
    <w:abstractNumId w:val="12"/>
  </w:num>
  <w:num w:numId="19">
    <w:abstractNumId w:val="13"/>
  </w:num>
  <w:num w:numId="20">
    <w:abstractNumId w:val="19"/>
  </w:num>
  <w:num w:numId="21">
    <w:abstractNumId w:val="8"/>
  </w:num>
  <w:num w:numId="22">
    <w:abstractNumId w:val="18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56"/>
    <w:rsid w:val="00007A18"/>
    <w:rsid w:val="00033D74"/>
    <w:rsid w:val="00045627"/>
    <w:rsid w:val="00065476"/>
    <w:rsid w:val="000824FD"/>
    <w:rsid w:val="000A1C29"/>
    <w:rsid w:val="000D376D"/>
    <w:rsid w:val="000E03B9"/>
    <w:rsid w:val="000E4552"/>
    <w:rsid w:val="000F6D4E"/>
    <w:rsid w:val="00124BD7"/>
    <w:rsid w:val="00133D4B"/>
    <w:rsid w:val="00140F87"/>
    <w:rsid w:val="00154EB6"/>
    <w:rsid w:val="00175C8F"/>
    <w:rsid w:val="001A1975"/>
    <w:rsid w:val="001A3700"/>
    <w:rsid w:val="001A4FB5"/>
    <w:rsid w:val="001F2DF5"/>
    <w:rsid w:val="00201784"/>
    <w:rsid w:val="002028C0"/>
    <w:rsid w:val="0022662D"/>
    <w:rsid w:val="00227C53"/>
    <w:rsid w:val="00243B1C"/>
    <w:rsid w:val="00256AF8"/>
    <w:rsid w:val="002A4F83"/>
    <w:rsid w:val="002D1849"/>
    <w:rsid w:val="002D1ACE"/>
    <w:rsid w:val="002F5C4B"/>
    <w:rsid w:val="002F6F38"/>
    <w:rsid w:val="00303310"/>
    <w:rsid w:val="00322CD3"/>
    <w:rsid w:val="0035093F"/>
    <w:rsid w:val="0038003A"/>
    <w:rsid w:val="003808B6"/>
    <w:rsid w:val="00385BD4"/>
    <w:rsid w:val="00393F54"/>
    <w:rsid w:val="003A44A5"/>
    <w:rsid w:val="003A5CB8"/>
    <w:rsid w:val="0041013C"/>
    <w:rsid w:val="00427D56"/>
    <w:rsid w:val="004433AE"/>
    <w:rsid w:val="00450856"/>
    <w:rsid w:val="004566F1"/>
    <w:rsid w:val="00474565"/>
    <w:rsid w:val="00474786"/>
    <w:rsid w:val="00486C85"/>
    <w:rsid w:val="00496D7D"/>
    <w:rsid w:val="004B4CE5"/>
    <w:rsid w:val="004B632F"/>
    <w:rsid w:val="004C7BD5"/>
    <w:rsid w:val="004D5A1C"/>
    <w:rsid w:val="004D5FFF"/>
    <w:rsid w:val="004D6C05"/>
    <w:rsid w:val="004E2A31"/>
    <w:rsid w:val="004E4EC8"/>
    <w:rsid w:val="0051148F"/>
    <w:rsid w:val="00515CE0"/>
    <w:rsid w:val="005203B7"/>
    <w:rsid w:val="00530730"/>
    <w:rsid w:val="0054646E"/>
    <w:rsid w:val="005F3CC0"/>
    <w:rsid w:val="00607235"/>
    <w:rsid w:val="00633E4A"/>
    <w:rsid w:val="0064780A"/>
    <w:rsid w:val="006B1494"/>
    <w:rsid w:val="006C610B"/>
    <w:rsid w:val="006E006D"/>
    <w:rsid w:val="006E4043"/>
    <w:rsid w:val="006F28A9"/>
    <w:rsid w:val="006F2B21"/>
    <w:rsid w:val="00702793"/>
    <w:rsid w:val="007137DD"/>
    <w:rsid w:val="0071409D"/>
    <w:rsid w:val="0071678A"/>
    <w:rsid w:val="0075041D"/>
    <w:rsid w:val="0075589C"/>
    <w:rsid w:val="00773B99"/>
    <w:rsid w:val="00785A8C"/>
    <w:rsid w:val="007A18DB"/>
    <w:rsid w:val="007B034E"/>
    <w:rsid w:val="007F1A2B"/>
    <w:rsid w:val="0080141E"/>
    <w:rsid w:val="00801A4E"/>
    <w:rsid w:val="00820C3A"/>
    <w:rsid w:val="00825A9D"/>
    <w:rsid w:val="00836028"/>
    <w:rsid w:val="008546A2"/>
    <w:rsid w:val="00871023"/>
    <w:rsid w:val="008840CD"/>
    <w:rsid w:val="008D074B"/>
    <w:rsid w:val="008F4DA7"/>
    <w:rsid w:val="0091216E"/>
    <w:rsid w:val="00915F2E"/>
    <w:rsid w:val="00954F1F"/>
    <w:rsid w:val="00977621"/>
    <w:rsid w:val="009B28DB"/>
    <w:rsid w:val="009B55F1"/>
    <w:rsid w:val="009E30E9"/>
    <w:rsid w:val="009E4512"/>
    <w:rsid w:val="00A43405"/>
    <w:rsid w:val="00A557EF"/>
    <w:rsid w:val="00A632F3"/>
    <w:rsid w:val="00A74EA2"/>
    <w:rsid w:val="00A850D2"/>
    <w:rsid w:val="00AA5B99"/>
    <w:rsid w:val="00AF1EDB"/>
    <w:rsid w:val="00BA0129"/>
    <w:rsid w:val="00BF5CF6"/>
    <w:rsid w:val="00C42B63"/>
    <w:rsid w:val="00C5087A"/>
    <w:rsid w:val="00C66A1C"/>
    <w:rsid w:val="00C815C1"/>
    <w:rsid w:val="00CA69EB"/>
    <w:rsid w:val="00CB4D4E"/>
    <w:rsid w:val="00CB6416"/>
    <w:rsid w:val="00D02B62"/>
    <w:rsid w:val="00D263FF"/>
    <w:rsid w:val="00D64D94"/>
    <w:rsid w:val="00D805D1"/>
    <w:rsid w:val="00D857B8"/>
    <w:rsid w:val="00DA2B66"/>
    <w:rsid w:val="00DF5A10"/>
    <w:rsid w:val="00E01E5B"/>
    <w:rsid w:val="00E201E0"/>
    <w:rsid w:val="00E22F3D"/>
    <w:rsid w:val="00E309C0"/>
    <w:rsid w:val="00E47FF6"/>
    <w:rsid w:val="00E60A47"/>
    <w:rsid w:val="00E77A75"/>
    <w:rsid w:val="00E865C0"/>
    <w:rsid w:val="00E933A1"/>
    <w:rsid w:val="00EA5065"/>
    <w:rsid w:val="00EB3CA2"/>
    <w:rsid w:val="00ED029C"/>
    <w:rsid w:val="00EE4D17"/>
    <w:rsid w:val="00EF5079"/>
    <w:rsid w:val="00EF5AF4"/>
    <w:rsid w:val="00F32964"/>
    <w:rsid w:val="00F33EDC"/>
    <w:rsid w:val="00F81EDE"/>
    <w:rsid w:val="00F82EF5"/>
    <w:rsid w:val="00F86A35"/>
    <w:rsid w:val="00F9038F"/>
    <w:rsid w:val="00F935FA"/>
    <w:rsid w:val="00FA1981"/>
    <w:rsid w:val="00FC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95D4C35-D856-41BE-B472-EA932DC7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08B6"/>
    <w:rPr>
      <w:sz w:val="24"/>
      <w:szCs w:val="24"/>
    </w:rPr>
  </w:style>
  <w:style w:type="paragraph" w:styleId="Nadpis1">
    <w:name w:val="heading 1"/>
    <w:aliases w:val="Muj nadpis"/>
    <w:basedOn w:val="Normln"/>
    <w:next w:val="Normln"/>
    <w:link w:val="Nadpis1Char"/>
    <w:qFormat/>
    <w:rsid w:val="004D6C05"/>
    <w:pPr>
      <w:keepNext/>
      <w:numPr>
        <w:numId w:val="22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D6C05"/>
    <w:pPr>
      <w:keepNext/>
      <w:widowControl w:val="0"/>
      <w:numPr>
        <w:ilvl w:val="1"/>
        <w:numId w:val="22"/>
      </w:numPr>
      <w:tabs>
        <w:tab w:val="left" w:pos="1151"/>
        <w:tab w:val="left" w:pos="1620"/>
      </w:tabs>
      <w:spacing w:before="240" w:after="60"/>
      <w:jc w:val="both"/>
      <w:outlineLvl w:val="1"/>
    </w:pPr>
    <w:rPr>
      <w:rFonts w:ascii="Arial" w:hAnsi="Arial"/>
      <w:b/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4D6C05"/>
    <w:pPr>
      <w:keepNext/>
      <w:widowControl w:val="0"/>
      <w:numPr>
        <w:ilvl w:val="2"/>
        <w:numId w:val="22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4D6C05"/>
    <w:pPr>
      <w:keepNext/>
      <w:numPr>
        <w:ilvl w:val="3"/>
        <w:numId w:val="22"/>
      </w:numPr>
      <w:tabs>
        <w:tab w:val="left" w:pos="1151"/>
      </w:tabs>
      <w:spacing w:before="120" w:after="60"/>
      <w:jc w:val="both"/>
      <w:outlineLvl w:val="3"/>
    </w:pPr>
    <w:rPr>
      <w:rFonts w:ascii="Arial" w:hAnsi="Arial"/>
      <w:b/>
      <w:sz w:val="20"/>
      <w:szCs w:val="20"/>
    </w:rPr>
  </w:style>
  <w:style w:type="paragraph" w:styleId="Nadpis5">
    <w:name w:val="heading 5"/>
    <w:basedOn w:val="Normln"/>
    <w:next w:val="Normln"/>
    <w:link w:val="Nadpis5Char"/>
    <w:qFormat/>
    <w:rsid w:val="004D6C05"/>
    <w:pPr>
      <w:keepNext/>
      <w:numPr>
        <w:ilvl w:val="4"/>
        <w:numId w:val="22"/>
      </w:numPr>
      <w:tabs>
        <w:tab w:val="left" w:pos="1151"/>
      </w:tabs>
      <w:spacing w:before="120" w:after="60"/>
      <w:jc w:val="both"/>
      <w:outlineLvl w:val="4"/>
    </w:pPr>
    <w:rPr>
      <w:rFonts w:ascii="Arial" w:hAnsi="Arial"/>
      <w:b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4D6C05"/>
    <w:pPr>
      <w:numPr>
        <w:ilvl w:val="5"/>
        <w:numId w:val="22"/>
      </w:numPr>
      <w:spacing w:before="120" w:after="60"/>
      <w:jc w:val="both"/>
      <w:outlineLvl w:val="5"/>
    </w:pPr>
    <w:rPr>
      <w:rFonts w:ascii="Arial" w:hAnsi="Arial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4D6C05"/>
    <w:pPr>
      <w:numPr>
        <w:ilvl w:val="6"/>
        <w:numId w:val="2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4D6C05"/>
    <w:pPr>
      <w:numPr>
        <w:ilvl w:val="7"/>
        <w:numId w:val="2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4D6C05"/>
    <w:pPr>
      <w:numPr>
        <w:ilvl w:val="8"/>
        <w:numId w:val="2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Zkladntext"/>
    <w:qFormat/>
    <w:rsid w:val="006F2B21"/>
    <w:pPr>
      <w:numPr>
        <w:numId w:val="14"/>
      </w:numPr>
      <w:spacing w:before="280" w:after="80"/>
    </w:pPr>
    <w:rPr>
      <w:b/>
      <w:snapToGrid w:val="0"/>
      <w:color w:val="000000"/>
      <w:szCs w:val="20"/>
      <w:u w:val="single"/>
      <w:lang w:val="en-US" w:eastAsia="en-US"/>
    </w:rPr>
  </w:style>
  <w:style w:type="paragraph" w:customStyle="1" w:styleId="11Titulek">
    <w:name w:val="1.1. Titulek"/>
    <w:basedOn w:val="Zkladntext"/>
    <w:rsid w:val="006F2B21"/>
    <w:pPr>
      <w:numPr>
        <w:ilvl w:val="1"/>
        <w:numId w:val="14"/>
      </w:numPr>
      <w:tabs>
        <w:tab w:val="left" w:pos="510"/>
      </w:tabs>
      <w:spacing w:after="0" w:line="240" w:lineRule="atLeast"/>
    </w:pPr>
    <w:rPr>
      <w:rFonts w:ascii="Tms Rmn" w:hAnsi="Tms Rmn"/>
      <w:snapToGrid w:val="0"/>
      <w:color w:val="000000"/>
      <w:szCs w:val="20"/>
      <w:lang w:val="en-US" w:eastAsia="en-US"/>
    </w:rPr>
  </w:style>
  <w:style w:type="paragraph" w:styleId="Zkladntext">
    <w:name w:val="Body Text"/>
    <w:basedOn w:val="Normln"/>
    <w:rsid w:val="006F2B21"/>
    <w:pPr>
      <w:spacing w:after="120"/>
    </w:pPr>
  </w:style>
  <w:style w:type="paragraph" w:styleId="Textbubliny">
    <w:name w:val="Balloon Text"/>
    <w:basedOn w:val="Normln"/>
    <w:semiHidden/>
    <w:rsid w:val="00322CD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805D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2F5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E01E5B"/>
    <w:rPr>
      <w:sz w:val="16"/>
      <w:szCs w:val="16"/>
    </w:rPr>
  </w:style>
  <w:style w:type="paragraph" w:styleId="Textkomente">
    <w:name w:val="annotation text"/>
    <w:basedOn w:val="Normln"/>
    <w:link w:val="TextkomenteChar"/>
    <w:rsid w:val="00E01E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01E5B"/>
  </w:style>
  <w:style w:type="paragraph" w:styleId="Pedmtkomente">
    <w:name w:val="annotation subject"/>
    <w:basedOn w:val="Textkomente"/>
    <w:next w:val="Textkomente"/>
    <w:link w:val="PedmtkomenteChar"/>
    <w:rsid w:val="00E01E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01E5B"/>
    <w:rPr>
      <w:b/>
      <w:bCs/>
    </w:rPr>
  </w:style>
  <w:style w:type="character" w:customStyle="1" w:styleId="Nadpis1Char">
    <w:name w:val="Nadpis 1 Char"/>
    <w:aliases w:val="Muj nadpis Char"/>
    <w:basedOn w:val="Standardnpsmoodstavce"/>
    <w:link w:val="Nadpis1"/>
    <w:rsid w:val="004D6C0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D6C05"/>
    <w:rPr>
      <w:rFonts w:ascii="Arial" w:hAnsi="Arial"/>
      <w:b/>
      <w:sz w:val="28"/>
    </w:rPr>
  </w:style>
  <w:style w:type="character" w:customStyle="1" w:styleId="Nadpis3Char">
    <w:name w:val="Nadpis 3 Char"/>
    <w:basedOn w:val="Standardnpsmoodstavce"/>
    <w:link w:val="Nadpis3"/>
    <w:rsid w:val="004D6C05"/>
    <w:rPr>
      <w:rFonts w:ascii="Arial" w:hAnsi="Arial"/>
      <w:b/>
      <w:sz w:val="24"/>
    </w:rPr>
  </w:style>
  <w:style w:type="character" w:customStyle="1" w:styleId="Nadpis4Char">
    <w:name w:val="Nadpis 4 Char"/>
    <w:basedOn w:val="Standardnpsmoodstavce"/>
    <w:link w:val="Nadpis4"/>
    <w:rsid w:val="004D6C05"/>
    <w:rPr>
      <w:rFonts w:ascii="Arial" w:hAnsi="Arial"/>
      <w:b/>
    </w:rPr>
  </w:style>
  <w:style w:type="character" w:customStyle="1" w:styleId="Nadpis5Char">
    <w:name w:val="Nadpis 5 Char"/>
    <w:basedOn w:val="Standardnpsmoodstavce"/>
    <w:link w:val="Nadpis5"/>
    <w:rsid w:val="004D6C05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4D6C05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4D6C05"/>
    <w:rPr>
      <w:rFonts w:ascii="Arial" w:hAnsi="Arial"/>
    </w:rPr>
  </w:style>
  <w:style w:type="character" w:customStyle="1" w:styleId="Nadpis8Char">
    <w:name w:val="Nadpis 8 Char"/>
    <w:basedOn w:val="Standardnpsmoodstavce"/>
    <w:link w:val="Nadpis8"/>
    <w:rsid w:val="004D6C05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4D6C05"/>
    <w:rPr>
      <w:rFonts w:ascii="Arial" w:hAnsi="Arial"/>
      <w:b/>
      <w:i/>
      <w:sz w:val="18"/>
    </w:rPr>
  </w:style>
  <w:style w:type="paragraph" w:customStyle="1" w:styleId="Blok">
    <w:name w:val="Blok"/>
    <w:basedOn w:val="Normln"/>
    <w:rsid w:val="004D6C05"/>
    <w:pPr>
      <w:spacing w:before="60" w:after="60"/>
      <w:ind w:left="1151"/>
      <w:jc w:val="both"/>
    </w:pPr>
    <w:rPr>
      <w:rFonts w:ascii="Arial" w:hAnsi="Arial"/>
      <w:sz w:val="20"/>
      <w:szCs w:val="20"/>
    </w:rPr>
  </w:style>
  <w:style w:type="paragraph" w:customStyle="1" w:styleId="Odrky">
    <w:name w:val="Odrážky"/>
    <w:basedOn w:val="Normln"/>
    <w:rsid w:val="004D6C05"/>
    <w:pPr>
      <w:numPr>
        <w:numId w:val="24"/>
      </w:numPr>
      <w:tabs>
        <w:tab w:val="left" w:pos="1151"/>
      </w:tabs>
      <w:jc w:val="both"/>
    </w:pPr>
    <w:rPr>
      <w:rFonts w:ascii="Arial" w:hAnsi="Arial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FC3E8F"/>
    <w:pPr>
      <w:tabs>
        <w:tab w:val="left" w:pos="1701"/>
        <w:tab w:val="right" w:leader="dot" w:pos="9639"/>
      </w:tabs>
      <w:spacing w:before="120" w:after="60"/>
      <w:ind w:left="1701" w:hanging="550"/>
      <w:jc w:val="both"/>
    </w:pPr>
    <w:rPr>
      <w:rFonts w:ascii="Arial" w:hAnsi="Arial"/>
      <w:b/>
      <w:noProof/>
      <w:sz w:val="22"/>
      <w:szCs w:val="22"/>
    </w:rPr>
  </w:style>
  <w:style w:type="character" w:styleId="Hypertextovodkaz">
    <w:name w:val="Hyperlink"/>
    <w:uiPriority w:val="99"/>
    <w:rsid w:val="004D6C05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4D6C05"/>
    <w:pPr>
      <w:spacing w:before="60" w:after="60"/>
      <w:ind w:left="1151"/>
      <w:jc w:val="both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D6C05"/>
    <w:rPr>
      <w:rFonts w:ascii="Arial" w:hAnsi="Arial"/>
    </w:rPr>
  </w:style>
  <w:style w:type="paragraph" w:styleId="Obsah2">
    <w:name w:val="toc 2"/>
    <w:basedOn w:val="Normln"/>
    <w:next w:val="Normln"/>
    <w:autoRedefine/>
    <w:uiPriority w:val="39"/>
    <w:rsid w:val="004D6C05"/>
    <w:pPr>
      <w:tabs>
        <w:tab w:val="left" w:pos="1991"/>
        <w:tab w:val="right" w:leader="dot" w:pos="9639"/>
      </w:tabs>
      <w:spacing w:before="60" w:after="60"/>
      <w:ind w:left="1701" w:hanging="550"/>
      <w:jc w:val="both"/>
    </w:pPr>
    <w:rPr>
      <w:rFonts w:ascii="Arial" w:hAnsi="Arial"/>
      <w:noProof/>
      <w:sz w:val="20"/>
      <w:szCs w:val="28"/>
    </w:rPr>
  </w:style>
  <w:style w:type="paragraph" w:styleId="Obsah3">
    <w:name w:val="toc 3"/>
    <w:basedOn w:val="Normln"/>
    <w:next w:val="Normln"/>
    <w:autoRedefine/>
    <w:uiPriority w:val="39"/>
    <w:rsid w:val="004D6C05"/>
    <w:pPr>
      <w:tabs>
        <w:tab w:val="left" w:pos="1985"/>
        <w:tab w:val="right" w:leader="dot" w:pos="9639"/>
      </w:tabs>
      <w:spacing w:before="60" w:after="60"/>
      <w:ind w:left="1151"/>
      <w:jc w:val="both"/>
    </w:pPr>
    <w:rPr>
      <w:rFonts w:ascii="Arial" w:hAnsi="Arial"/>
      <w:noProof/>
      <w:sz w:val="20"/>
      <w:szCs w:val="20"/>
    </w:rPr>
  </w:style>
  <w:style w:type="character" w:styleId="Znakapoznpodarou">
    <w:name w:val="footnote reference"/>
    <w:rsid w:val="004D6C05"/>
    <w:rPr>
      <w:vertAlign w:val="superscript"/>
    </w:rPr>
  </w:style>
  <w:style w:type="paragraph" w:customStyle="1" w:styleId="Odrkyodsaz">
    <w:name w:val="Odrážky_odsaz"/>
    <w:basedOn w:val="Odrky"/>
    <w:rsid w:val="004D6C05"/>
    <w:pPr>
      <w:numPr>
        <w:numId w:val="23"/>
      </w:numPr>
      <w:tabs>
        <w:tab w:val="left" w:pos="1701"/>
      </w:tabs>
    </w:pPr>
  </w:style>
  <w:style w:type="paragraph" w:styleId="Zhlav">
    <w:name w:val="header"/>
    <w:basedOn w:val="Normln"/>
    <w:link w:val="ZhlavChar"/>
    <w:uiPriority w:val="99"/>
    <w:unhideWhenUsed/>
    <w:rsid w:val="004566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66F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566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66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3362</Words>
  <Characters>19838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VÝBĚROVÉ ŘÍZENÍ</vt:lpstr>
    </vt:vector>
  </TitlesOfParts>
  <Company>RWE Energy Customer Services CZ, a.s.</Company>
  <LinksUpToDate>false</LinksUpToDate>
  <CharactersWithSpaces>23154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VÝBĚROVÉ ŘÍZENÍ</dc:title>
  <dc:creator>Martina Bílková</dc:creator>
  <cp:lastModifiedBy>Mour Patrik</cp:lastModifiedBy>
  <cp:revision>4</cp:revision>
  <cp:lastPrinted>2009-05-05T15:42:00Z</cp:lastPrinted>
  <dcterms:created xsi:type="dcterms:W3CDTF">2015-04-22T09:30:00Z</dcterms:created>
  <dcterms:modified xsi:type="dcterms:W3CDTF">2015-06-22T11:52:00Z</dcterms:modified>
</cp:coreProperties>
</file>