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F2" w:rsidRPr="00332E0C" w:rsidRDefault="009F4DF2" w:rsidP="00C56460">
      <w:pPr>
        <w:shd w:val="clear" w:color="auto" w:fill="FFCC99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 w:rsidRPr="00332E0C">
        <w:rPr>
          <w:rFonts w:ascii="Calibri" w:hAnsi="Calibri"/>
          <w:sz w:val="36"/>
          <w:szCs w:val="36"/>
        </w:rPr>
        <w:t xml:space="preserve">PODMÍNKY </w:t>
      </w:r>
      <w:r w:rsidR="00C56460" w:rsidRPr="00332E0C">
        <w:rPr>
          <w:rFonts w:ascii="Calibri" w:hAnsi="Calibri"/>
          <w:sz w:val="36"/>
          <w:szCs w:val="36"/>
        </w:rPr>
        <w:t xml:space="preserve"> </w:t>
      </w:r>
      <w:r w:rsidRPr="00332E0C">
        <w:rPr>
          <w:rFonts w:ascii="Calibri" w:hAnsi="Calibri"/>
          <w:sz w:val="36"/>
          <w:szCs w:val="36"/>
        </w:rPr>
        <w:t>ELEKTRONICKÉ</w:t>
      </w:r>
      <w:r w:rsidR="00BC2065" w:rsidRPr="00332E0C">
        <w:rPr>
          <w:rFonts w:ascii="Calibri" w:hAnsi="Calibri"/>
          <w:sz w:val="36"/>
          <w:szCs w:val="36"/>
        </w:rPr>
        <w:t xml:space="preserve"> </w:t>
      </w:r>
      <w:r w:rsidR="00C56460" w:rsidRPr="00332E0C">
        <w:rPr>
          <w:rFonts w:ascii="Calibri" w:hAnsi="Calibri"/>
          <w:sz w:val="36"/>
          <w:szCs w:val="36"/>
        </w:rPr>
        <w:t xml:space="preserve"> </w:t>
      </w:r>
      <w:r w:rsidR="00BC2065" w:rsidRPr="00332E0C">
        <w:rPr>
          <w:rFonts w:ascii="Calibri" w:hAnsi="Calibri"/>
          <w:sz w:val="36"/>
          <w:szCs w:val="36"/>
        </w:rPr>
        <w:t>AUKCE</w:t>
      </w:r>
    </w:p>
    <w:p w:rsidR="00DB7F12" w:rsidRPr="00332E0C" w:rsidRDefault="00DB7F12" w:rsidP="00EF3B98">
      <w:pPr>
        <w:pStyle w:val="VZ11nadpis"/>
        <w:tabs>
          <w:tab w:val="left" w:pos="708"/>
        </w:tabs>
        <w:ind w:left="0" w:firstLine="0"/>
        <w:jc w:val="both"/>
        <w:rPr>
          <w:rFonts w:ascii="Calibri" w:hAnsi="Calibri" w:cs="Times New Roman"/>
          <w:i w:val="0"/>
          <w:sz w:val="22"/>
          <w:szCs w:val="22"/>
          <w:u w:val="single"/>
        </w:rPr>
      </w:pPr>
      <w:r w:rsidRPr="00332E0C">
        <w:rPr>
          <w:rFonts w:ascii="Calibri" w:hAnsi="Calibri" w:cs="Times New Roman"/>
          <w:i w:val="0"/>
          <w:sz w:val="22"/>
          <w:szCs w:val="22"/>
          <w:u w:val="single"/>
        </w:rPr>
        <w:t>Základní informace k elektronické aukci</w:t>
      </w:r>
    </w:p>
    <w:p w:rsidR="00DB7F12" w:rsidRPr="00332E0C" w:rsidRDefault="00DB7F12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b/>
          <w:szCs w:val="22"/>
        </w:rPr>
      </w:pPr>
      <w:r w:rsidRPr="00332E0C">
        <w:rPr>
          <w:rFonts w:ascii="Calibri" w:hAnsi="Calibri" w:cs="Times New Roman"/>
          <w:szCs w:val="22"/>
        </w:rPr>
        <w:t xml:space="preserve">Zadavatel sděluje, že jako prostředek pro hodnocení nabídek bude využita elektronická aukce (dále „e-aukce“). K realizaci e-aukce bude využito aukčního systému PROe.biz. </w:t>
      </w:r>
      <w:r w:rsidRPr="00332E0C">
        <w:rPr>
          <w:rFonts w:ascii="Calibri" w:hAnsi="Calibri" w:cs="Times New Roman"/>
          <w:b/>
          <w:szCs w:val="22"/>
        </w:rPr>
        <w:t xml:space="preserve">Nabídky uchazečů budou posuzovány na základě základního hodnotícího kritéria, kterým je nejnižší </w:t>
      </w:r>
      <w:r w:rsidR="008F3249" w:rsidRPr="00332E0C">
        <w:rPr>
          <w:rFonts w:ascii="Calibri" w:hAnsi="Calibri" w:cs="Times New Roman"/>
          <w:b/>
          <w:szCs w:val="22"/>
        </w:rPr>
        <w:t xml:space="preserve">celková </w:t>
      </w:r>
      <w:r w:rsidRPr="00332E0C">
        <w:rPr>
          <w:rFonts w:ascii="Calibri" w:hAnsi="Calibri" w:cs="Times New Roman"/>
          <w:b/>
          <w:szCs w:val="22"/>
        </w:rPr>
        <w:t xml:space="preserve">nabídková cena. </w:t>
      </w:r>
    </w:p>
    <w:p w:rsidR="00DB7F12" w:rsidRPr="00332E0C" w:rsidRDefault="00DB7F12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 xml:space="preserve">V souladu s § 97 odst. 2 zákona, budou k účasti v e-aukci a k podání nových aukčních hodnot, vyzváni ti uchazeči, kteří nebyli v rámci předběžného posouzení vyloučeni ze zadávacího řízení, a to zasláním elektronické Výzvy k účasti v elektronické aukci (dále jen Výzvy). </w:t>
      </w:r>
    </w:p>
    <w:p w:rsidR="00DB7F12" w:rsidRPr="00332E0C" w:rsidRDefault="00DB7F12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>Výzva bude zaslána elektronickými prostředky. Součásti Výzvy budou dle § 96 odst. 4 písmena c) informace, které budou uchazeči poskytnuty v průběhu e-aukce. V souladu s § 96 odst. 4 písmeno d) pak zadavatel sděluje informace, které se týkají postupu při e-aukci. Postup v e-aukci se bude odvíjet od stanoveného Harmonogramu, přičemž jeho časový průběh bude popsán ve Výzvě a jednotlivá kola e-aukce budou charakterizovaná následujícím:</w:t>
      </w:r>
    </w:p>
    <w:p w:rsidR="00DB7F12" w:rsidRPr="00332E0C" w:rsidRDefault="00657E02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b/>
          <w:szCs w:val="22"/>
        </w:rPr>
        <w:t>Vstupní</w:t>
      </w:r>
      <w:r w:rsidR="00DB7F12" w:rsidRPr="00332E0C">
        <w:rPr>
          <w:rFonts w:ascii="Calibri" w:hAnsi="Calibri" w:cs="Times New Roman"/>
          <w:b/>
          <w:szCs w:val="22"/>
        </w:rPr>
        <w:t xml:space="preserve"> kolo</w:t>
      </w:r>
      <w:r w:rsidR="00DB7F12" w:rsidRPr="00332E0C">
        <w:rPr>
          <w:rFonts w:ascii="Calibri" w:hAnsi="Calibri" w:cs="Times New Roman"/>
          <w:szCs w:val="22"/>
        </w:rPr>
        <w:t>: uchazeči budou vyzváni ke vložení nabídkových cen (aukčních hodnot) odpovídajících jejich nabídce pro předběž</w:t>
      </w:r>
      <w:r w:rsidRPr="00332E0C">
        <w:rPr>
          <w:rFonts w:ascii="Calibri" w:hAnsi="Calibri" w:cs="Times New Roman"/>
          <w:szCs w:val="22"/>
        </w:rPr>
        <w:t>né posouzení. Smyslem Vstupního</w:t>
      </w:r>
      <w:r w:rsidR="00DB7F12" w:rsidRPr="00332E0C">
        <w:rPr>
          <w:rFonts w:ascii="Calibri" w:hAnsi="Calibri" w:cs="Times New Roman"/>
          <w:szCs w:val="22"/>
        </w:rPr>
        <w:t xml:space="preserve"> kola je umožnit uchazeči seznámení se s aukčním prostředím. Zadavatel vyzve uchazeče ke vložení nabídky odpovídající jeho nabídce pro předběžné posouzení. Každému uc</w:t>
      </w:r>
      <w:r w:rsidR="00E70C5C" w:rsidRPr="00332E0C">
        <w:rPr>
          <w:rFonts w:ascii="Calibri" w:hAnsi="Calibri" w:cs="Times New Roman"/>
          <w:szCs w:val="22"/>
        </w:rPr>
        <w:t>hazeči se v tomto kole zobrazují</w:t>
      </w:r>
      <w:r w:rsidR="008F028C" w:rsidRPr="00332E0C">
        <w:rPr>
          <w:rFonts w:ascii="Calibri" w:hAnsi="Calibri" w:cs="Times New Roman"/>
          <w:szCs w:val="22"/>
        </w:rPr>
        <w:t xml:space="preserve"> pouze jeho </w:t>
      </w:r>
      <w:r w:rsidR="00E70C5C" w:rsidRPr="00332E0C">
        <w:rPr>
          <w:rFonts w:ascii="Calibri" w:hAnsi="Calibri" w:cs="Times New Roman"/>
          <w:szCs w:val="22"/>
        </w:rPr>
        <w:t xml:space="preserve">aukční hodnoty. </w:t>
      </w:r>
    </w:p>
    <w:p w:rsidR="00DB7F12" w:rsidRPr="00332E0C" w:rsidRDefault="00C71EEE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b/>
          <w:szCs w:val="22"/>
        </w:rPr>
        <w:t xml:space="preserve">Kontrolní </w:t>
      </w:r>
      <w:r w:rsidR="00DB7F12" w:rsidRPr="00332E0C">
        <w:rPr>
          <w:rFonts w:ascii="Calibri" w:hAnsi="Calibri" w:cs="Times New Roman"/>
          <w:b/>
          <w:szCs w:val="22"/>
        </w:rPr>
        <w:t>kolo</w:t>
      </w:r>
      <w:r w:rsidR="00DB7F12" w:rsidRPr="00332E0C">
        <w:rPr>
          <w:rFonts w:ascii="Calibri" w:hAnsi="Calibri" w:cs="Times New Roman"/>
          <w:szCs w:val="22"/>
        </w:rPr>
        <w:t>: slouží administrátorovi zadavatele pro kontrolu úplnosti a správnosti vlo</w:t>
      </w:r>
      <w:r w:rsidRPr="00332E0C">
        <w:rPr>
          <w:rFonts w:ascii="Calibri" w:hAnsi="Calibri" w:cs="Times New Roman"/>
          <w:szCs w:val="22"/>
        </w:rPr>
        <w:t>žených nabídek. Smyslem Kontrolního kola</w:t>
      </w:r>
      <w:r w:rsidR="00DB7F12" w:rsidRPr="00332E0C">
        <w:rPr>
          <w:rFonts w:ascii="Calibri" w:hAnsi="Calibri" w:cs="Times New Roman"/>
          <w:szCs w:val="22"/>
        </w:rPr>
        <w:t xml:space="preserve"> je nastavení aukčního prostředí tak, aby odpovídalo nabídkám uchazečů z nabídky pro předběžné posouzení. V případě, že nabídka uchazeče vložená v</w:t>
      </w:r>
      <w:r w:rsidR="00657E02" w:rsidRPr="00332E0C">
        <w:rPr>
          <w:rFonts w:ascii="Calibri" w:hAnsi="Calibri" w:cs="Times New Roman"/>
          <w:szCs w:val="22"/>
        </w:rPr>
        <w:t>e Vstupním </w:t>
      </w:r>
      <w:r w:rsidR="00DB7F12" w:rsidRPr="00332E0C">
        <w:rPr>
          <w:rFonts w:ascii="Calibri" w:hAnsi="Calibri" w:cs="Times New Roman"/>
          <w:szCs w:val="22"/>
        </w:rPr>
        <w:t xml:space="preserve">kole nebude tomuto požadavku odpovídat, administrátor ji nastaví na hodnotu dle předběžného posouzení nabídek. </w:t>
      </w:r>
      <w:r w:rsidR="00E70C5C" w:rsidRPr="00332E0C">
        <w:rPr>
          <w:rFonts w:ascii="Calibri" w:hAnsi="Calibri" w:cs="Times New Roman"/>
          <w:szCs w:val="22"/>
        </w:rPr>
        <w:t xml:space="preserve">Uchazeč však v tomto kole svou nabídku již nemůže měnit, každému uchazeči se zobrazují pouze jeho aukční hodnoty. </w:t>
      </w:r>
      <w:r w:rsidR="002E2C5E" w:rsidRPr="00332E0C">
        <w:rPr>
          <w:rFonts w:ascii="Calibri" w:hAnsi="Calibri" w:cs="Times New Roman"/>
          <w:szCs w:val="22"/>
        </w:rPr>
        <w:t xml:space="preserve">Zadavatel je oprávněn Kontrolní kolo nevyužít; v tom případě </w:t>
      </w:r>
      <w:r w:rsidR="00B54D09" w:rsidRPr="00332E0C">
        <w:rPr>
          <w:rFonts w:ascii="Calibri" w:hAnsi="Calibri" w:cs="Times New Roman"/>
          <w:szCs w:val="22"/>
        </w:rPr>
        <w:t xml:space="preserve">kontrolní funkci plní </w:t>
      </w:r>
      <w:r w:rsidR="00657E02" w:rsidRPr="00332E0C">
        <w:rPr>
          <w:rFonts w:ascii="Calibri" w:hAnsi="Calibri" w:cs="Times New Roman"/>
          <w:szCs w:val="22"/>
        </w:rPr>
        <w:t>Vstupní</w:t>
      </w:r>
      <w:r w:rsidR="002E2C5E" w:rsidRPr="00332E0C">
        <w:rPr>
          <w:rFonts w:ascii="Calibri" w:hAnsi="Calibri" w:cs="Times New Roman"/>
          <w:szCs w:val="22"/>
        </w:rPr>
        <w:t xml:space="preserve"> k</w:t>
      </w:r>
      <w:r w:rsidR="00B54D09" w:rsidRPr="00332E0C">
        <w:rPr>
          <w:rFonts w:ascii="Calibri" w:hAnsi="Calibri" w:cs="Times New Roman"/>
          <w:szCs w:val="22"/>
        </w:rPr>
        <w:t xml:space="preserve">olo </w:t>
      </w:r>
      <w:r w:rsidR="002E2C5E" w:rsidRPr="00332E0C">
        <w:rPr>
          <w:rFonts w:ascii="Calibri" w:hAnsi="Calibri" w:cs="Times New Roman"/>
          <w:szCs w:val="22"/>
        </w:rPr>
        <w:t>a bližší podrobnosti k jeho průběhu budou uvedeny ve Výzvě.</w:t>
      </w:r>
    </w:p>
    <w:p w:rsidR="008F3249" w:rsidRPr="00332E0C" w:rsidRDefault="00DB7F12" w:rsidP="00C45082">
      <w:pPr>
        <w:autoSpaceDE w:val="0"/>
        <w:autoSpaceDN w:val="0"/>
        <w:adjustRightInd w:val="0"/>
        <w:jc w:val="both"/>
        <w:rPr>
          <w:rFonts w:ascii="Calibri" w:hAnsi="Calibri"/>
          <w:color w:val="0000FF"/>
          <w:sz w:val="22"/>
          <w:szCs w:val="22"/>
        </w:rPr>
      </w:pPr>
      <w:r w:rsidRPr="00332E0C">
        <w:rPr>
          <w:rFonts w:ascii="Calibri" w:hAnsi="Calibri"/>
          <w:b/>
          <w:sz w:val="22"/>
          <w:szCs w:val="22"/>
        </w:rPr>
        <w:t>Aukční kolo</w:t>
      </w:r>
      <w:r w:rsidRPr="00332E0C">
        <w:rPr>
          <w:rFonts w:ascii="Calibri" w:hAnsi="Calibri"/>
          <w:sz w:val="22"/>
          <w:szCs w:val="22"/>
        </w:rPr>
        <w:t>: uchazeči budou vyzváni ke změně svých aukčních hodnot a uchazečům budou zpřístupněny informace dle § 97 odst. 7. Změny aukčních hodnot je oprávněn provádět pouze uchazeč, administrátor do průběhu těchto změn již nemůže jakkoli</w:t>
      </w:r>
      <w:r w:rsidR="00F97A0A" w:rsidRPr="00332E0C">
        <w:rPr>
          <w:rFonts w:ascii="Calibri" w:hAnsi="Calibri"/>
          <w:sz w:val="22"/>
          <w:szCs w:val="22"/>
        </w:rPr>
        <w:t xml:space="preserve">v zasahovat. </w:t>
      </w:r>
      <w:r w:rsidR="001B1D0E" w:rsidRPr="00332E0C">
        <w:rPr>
          <w:rFonts w:ascii="Calibri" w:hAnsi="Calibri"/>
          <w:sz w:val="22"/>
          <w:szCs w:val="22"/>
        </w:rPr>
        <w:t xml:space="preserve">E-aukce bude obsahovat jediné Aukční kolo, které bude ukončeno v případě, že nebudou podány nové aukční hodnoty splňující podmínky na prodloužení Aukčního kola. </w:t>
      </w:r>
      <w:r w:rsidR="00F97A0A" w:rsidRPr="00332E0C">
        <w:rPr>
          <w:rFonts w:ascii="Calibri" w:hAnsi="Calibri"/>
          <w:sz w:val="22"/>
          <w:szCs w:val="22"/>
        </w:rPr>
        <w:t>Délka A</w:t>
      </w:r>
      <w:r w:rsidR="00FE06D2" w:rsidRPr="00332E0C">
        <w:rPr>
          <w:rFonts w:ascii="Calibri" w:hAnsi="Calibri"/>
          <w:sz w:val="22"/>
          <w:szCs w:val="22"/>
        </w:rPr>
        <w:t>ukčního kola</w:t>
      </w:r>
      <w:r w:rsidRPr="00332E0C">
        <w:rPr>
          <w:rFonts w:ascii="Calibri" w:hAnsi="Calibri"/>
          <w:sz w:val="22"/>
          <w:szCs w:val="22"/>
        </w:rPr>
        <w:t xml:space="preserve"> bude nastavena na pevně stanovený čas </w:t>
      </w:r>
      <w:r w:rsidR="00C45082" w:rsidRPr="00332E0C">
        <w:rPr>
          <w:rFonts w:ascii="Calibri" w:hAnsi="Calibri"/>
          <w:sz w:val="22"/>
          <w:szCs w:val="22"/>
        </w:rPr>
        <w:t xml:space="preserve">30 min </w:t>
      </w:r>
      <w:r w:rsidRPr="00332E0C">
        <w:rPr>
          <w:rFonts w:ascii="Calibri" w:hAnsi="Calibri"/>
          <w:sz w:val="22"/>
          <w:szCs w:val="22"/>
        </w:rPr>
        <w:t>s možností jeho prodlužování</w:t>
      </w:r>
      <w:r w:rsidR="00C45082" w:rsidRPr="00332E0C">
        <w:rPr>
          <w:rFonts w:ascii="Calibri" w:hAnsi="Calibri"/>
          <w:sz w:val="22"/>
          <w:szCs w:val="22"/>
        </w:rPr>
        <w:t xml:space="preserve"> </w:t>
      </w:r>
      <w:r w:rsidR="00C45082" w:rsidRPr="00332E0C">
        <w:rPr>
          <w:rFonts w:ascii="Calibri" w:hAnsi="Calibri"/>
          <w:color w:val="000000"/>
          <w:sz w:val="22"/>
          <w:szCs w:val="22"/>
        </w:rPr>
        <w:t>dle následujících parametrů. Pokud v posledních 2 minutách stanovené doby dojde v aukční síni ke změně aukční hodnoty jakéhokoliv uchazeče, bude trvání e-aukce prodlouženo o další 2 minuty a to počínaje okamžikem provedené změny. Tímto způsobem bude trvání e-aukce prodlužováno až do doby, kdy v posledních 2 minutách běhu Aukčního kola e-aukce nedojde ke změně žádné a</w:t>
      </w:r>
      <w:r w:rsidR="00BB261F" w:rsidRPr="00332E0C">
        <w:rPr>
          <w:rFonts w:ascii="Calibri" w:hAnsi="Calibri"/>
          <w:color w:val="000000"/>
          <w:sz w:val="22"/>
          <w:szCs w:val="22"/>
        </w:rPr>
        <w:t>u</w:t>
      </w:r>
      <w:r w:rsidR="00C45082" w:rsidRPr="00332E0C">
        <w:rPr>
          <w:rFonts w:ascii="Calibri" w:hAnsi="Calibri"/>
          <w:color w:val="000000"/>
          <w:sz w:val="22"/>
          <w:szCs w:val="22"/>
        </w:rPr>
        <w:t>kční hodnoty. Zadavatel upozor</w:t>
      </w:r>
      <w:r w:rsidR="009F4DF2" w:rsidRPr="00332E0C">
        <w:rPr>
          <w:rFonts w:ascii="Calibri" w:hAnsi="Calibri"/>
          <w:color w:val="000000"/>
          <w:sz w:val="22"/>
          <w:szCs w:val="22"/>
        </w:rPr>
        <w:t xml:space="preserve">ňuje, že systém neumožní dorovnat nejlepší aukční hodnoty (tj. </w:t>
      </w:r>
      <w:r w:rsidR="00C56460" w:rsidRPr="00332E0C">
        <w:rPr>
          <w:rFonts w:ascii="Calibri" w:hAnsi="Calibri"/>
          <w:color w:val="000000"/>
          <w:sz w:val="22"/>
          <w:szCs w:val="22"/>
        </w:rPr>
        <w:t xml:space="preserve">nejlepší </w:t>
      </w:r>
      <w:r w:rsidR="009F4DF2" w:rsidRPr="00332E0C">
        <w:rPr>
          <w:rFonts w:ascii="Calibri" w:hAnsi="Calibri"/>
          <w:color w:val="000000"/>
          <w:sz w:val="22"/>
          <w:szCs w:val="22"/>
        </w:rPr>
        <w:t>hodnoty jedno</w:t>
      </w:r>
      <w:r w:rsidR="00C56460" w:rsidRPr="00332E0C">
        <w:rPr>
          <w:rFonts w:ascii="Calibri" w:hAnsi="Calibri"/>
          <w:color w:val="000000"/>
          <w:sz w:val="22"/>
          <w:szCs w:val="22"/>
        </w:rPr>
        <w:t xml:space="preserve">tlivých položek) a současně </w:t>
      </w:r>
      <w:r w:rsidR="009F4DF2" w:rsidRPr="00332E0C">
        <w:rPr>
          <w:rFonts w:ascii="Calibri" w:hAnsi="Calibri"/>
          <w:color w:val="000000"/>
          <w:sz w:val="22"/>
          <w:szCs w:val="22"/>
        </w:rPr>
        <w:t xml:space="preserve">neumožní </w:t>
      </w:r>
      <w:r w:rsidR="00C56460" w:rsidRPr="00332E0C">
        <w:rPr>
          <w:rFonts w:ascii="Calibri" w:hAnsi="Calibri"/>
          <w:color w:val="000000"/>
          <w:sz w:val="22"/>
          <w:szCs w:val="22"/>
        </w:rPr>
        <w:t xml:space="preserve">ani </w:t>
      </w:r>
      <w:r w:rsidR="009F4DF2" w:rsidRPr="00332E0C">
        <w:rPr>
          <w:rFonts w:ascii="Calibri" w:hAnsi="Calibri"/>
          <w:color w:val="000000"/>
          <w:sz w:val="22"/>
          <w:szCs w:val="22"/>
        </w:rPr>
        <w:t xml:space="preserve">dorovnání nejlepší celkové nabídkové ceny (tj. nelze dorovnat </w:t>
      </w:r>
      <w:r w:rsidR="00C45082" w:rsidRPr="00332E0C">
        <w:rPr>
          <w:rFonts w:ascii="Calibri" w:hAnsi="Calibri"/>
          <w:color w:val="000000"/>
          <w:sz w:val="22"/>
          <w:szCs w:val="22"/>
        </w:rPr>
        <w:t xml:space="preserve">nabídku uchazeče na </w:t>
      </w:r>
      <w:r w:rsidR="009F4DF2" w:rsidRPr="00332E0C">
        <w:rPr>
          <w:rFonts w:ascii="Calibri" w:hAnsi="Calibri"/>
          <w:color w:val="000000"/>
          <w:sz w:val="22"/>
          <w:szCs w:val="22"/>
        </w:rPr>
        <w:t xml:space="preserve">1. pořadí). Uchazeč bude o </w:t>
      </w:r>
      <w:r w:rsidR="00BB261F" w:rsidRPr="00332E0C">
        <w:rPr>
          <w:rFonts w:ascii="Calibri" w:hAnsi="Calibri"/>
          <w:color w:val="000000"/>
          <w:sz w:val="22"/>
          <w:szCs w:val="22"/>
        </w:rPr>
        <w:t xml:space="preserve">dosažení </w:t>
      </w:r>
      <w:r w:rsidR="009F4DF2" w:rsidRPr="00332E0C">
        <w:rPr>
          <w:rFonts w:ascii="Calibri" w:hAnsi="Calibri"/>
          <w:color w:val="000000"/>
          <w:sz w:val="22"/>
          <w:szCs w:val="22"/>
        </w:rPr>
        <w:t>této skutečnosti informován</w:t>
      </w:r>
      <w:r w:rsidR="009F4DF2" w:rsidRPr="00332E0C">
        <w:rPr>
          <w:rFonts w:ascii="Calibri" w:hAnsi="Calibri"/>
          <w:color w:val="0000FF"/>
          <w:sz w:val="22"/>
          <w:szCs w:val="22"/>
        </w:rPr>
        <w:t xml:space="preserve">. </w:t>
      </w:r>
    </w:p>
    <w:p w:rsidR="00C45082" w:rsidRPr="00332E0C" w:rsidRDefault="009F4DF2" w:rsidP="00C4508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32E0C">
        <w:rPr>
          <w:rFonts w:ascii="Calibri" w:hAnsi="Calibri"/>
          <w:sz w:val="22"/>
          <w:szCs w:val="22"/>
        </w:rPr>
        <w:t>Zadavatel dále upozorňuje, že v případě takové změny aukční hodnoty, která způsobí dorovnání</w:t>
      </w:r>
      <w:r w:rsidR="00C56460" w:rsidRPr="00332E0C">
        <w:rPr>
          <w:rFonts w:ascii="Calibri" w:hAnsi="Calibri"/>
          <w:sz w:val="22"/>
          <w:szCs w:val="22"/>
        </w:rPr>
        <w:t xml:space="preserve"> celkové</w:t>
      </w:r>
      <w:r w:rsidRPr="00332E0C">
        <w:rPr>
          <w:rFonts w:ascii="Calibri" w:hAnsi="Calibri"/>
          <w:sz w:val="22"/>
          <w:szCs w:val="22"/>
        </w:rPr>
        <w:t xml:space="preserve"> nabídky uchazeče na jiném než prvním pořadí, bude </w:t>
      </w:r>
      <w:r w:rsidR="00BB261F" w:rsidRPr="00332E0C">
        <w:rPr>
          <w:rFonts w:ascii="Calibri" w:hAnsi="Calibri"/>
          <w:sz w:val="22"/>
          <w:szCs w:val="22"/>
        </w:rPr>
        <w:t xml:space="preserve">za </w:t>
      </w:r>
      <w:r w:rsidR="00C729F8" w:rsidRPr="00332E0C">
        <w:rPr>
          <w:rFonts w:ascii="Calibri" w:hAnsi="Calibri"/>
          <w:sz w:val="22"/>
          <w:szCs w:val="22"/>
        </w:rPr>
        <w:t xml:space="preserve">určující </w:t>
      </w:r>
      <w:r w:rsidR="00BB261F" w:rsidRPr="00332E0C">
        <w:rPr>
          <w:rFonts w:ascii="Calibri" w:hAnsi="Calibri"/>
          <w:sz w:val="22"/>
          <w:szCs w:val="22"/>
        </w:rPr>
        <w:t xml:space="preserve">považován </w:t>
      </w:r>
      <w:r w:rsidRPr="00332E0C">
        <w:rPr>
          <w:rFonts w:ascii="Calibri" w:hAnsi="Calibri"/>
          <w:sz w:val="22"/>
          <w:szCs w:val="22"/>
        </w:rPr>
        <w:t>čas provedené změny aukční hodnoty</w:t>
      </w:r>
      <w:r w:rsidR="00C56460" w:rsidRPr="00332E0C">
        <w:rPr>
          <w:rFonts w:ascii="Calibri" w:hAnsi="Calibri"/>
          <w:sz w:val="22"/>
          <w:szCs w:val="22"/>
        </w:rPr>
        <w:t>. V </w:t>
      </w:r>
      <w:r w:rsidR="00C729F8" w:rsidRPr="00332E0C">
        <w:rPr>
          <w:rFonts w:ascii="Calibri" w:hAnsi="Calibri"/>
          <w:sz w:val="22"/>
          <w:szCs w:val="22"/>
        </w:rPr>
        <w:t xml:space="preserve">takovémto případě bude platit, </w:t>
      </w:r>
      <w:r w:rsidR="00C56460" w:rsidRPr="00332E0C">
        <w:rPr>
          <w:rFonts w:ascii="Calibri" w:hAnsi="Calibri"/>
          <w:sz w:val="22"/>
          <w:szCs w:val="22"/>
        </w:rPr>
        <w:t xml:space="preserve">že později podaná nabídka, která by </w:t>
      </w:r>
      <w:r w:rsidR="00C729F8" w:rsidRPr="00332E0C">
        <w:rPr>
          <w:rFonts w:ascii="Calibri" w:hAnsi="Calibri"/>
          <w:sz w:val="22"/>
          <w:szCs w:val="22"/>
        </w:rPr>
        <w:t>vzhledem ke své celkové nabídkové ceně</w:t>
      </w:r>
      <w:r w:rsidR="00C56460" w:rsidRPr="00332E0C">
        <w:rPr>
          <w:rFonts w:ascii="Calibri" w:hAnsi="Calibri"/>
          <w:sz w:val="22"/>
          <w:szCs w:val="22"/>
        </w:rPr>
        <w:t xml:space="preserve"> měla být zařazena na shodné pořadí s již existující</w:t>
      </w:r>
      <w:r w:rsidR="00C729F8" w:rsidRPr="00332E0C">
        <w:rPr>
          <w:rFonts w:ascii="Calibri" w:hAnsi="Calibri"/>
          <w:sz w:val="22"/>
          <w:szCs w:val="22"/>
        </w:rPr>
        <w:t xml:space="preserve"> nabídkou, bude v systému zařazena na </w:t>
      </w:r>
      <w:r w:rsidR="001D2A27" w:rsidRPr="00332E0C">
        <w:rPr>
          <w:rFonts w:ascii="Calibri" w:hAnsi="Calibri"/>
          <w:sz w:val="22"/>
          <w:szCs w:val="22"/>
        </w:rPr>
        <w:t xml:space="preserve">horší </w:t>
      </w:r>
      <w:r w:rsidR="00C56460" w:rsidRPr="00332E0C">
        <w:rPr>
          <w:rFonts w:ascii="Calibri" w:hAnsi="Calibri"/>
          <w:sz w:val="22"/>
          <w:szCs w:val="22"/>
        </w:rPr>
        <w:t>pořadí než nabídka podaná dříve</w:t>
      </w:r>
      <w:r w:rsidRPr="00332E0C">
        <w:rPr>
          <w:rFonts w:ascii="Calibri" w:hAnsi="Calibri"/>
          <w:sz w:val="22"/>
          <w:szCs w:val="22"/>
        </w:rPr>
        <w:t xml:space="preserve">.  </w:t>
      </w:r>
    </w:p>
    <w:p w:rsidR="001D2A27" w:rsidRPr="00332E0C" w:rsidRDefault="00DB7F12" w:rsidP="00C4508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32E0C">
        <w:rPr>
          <w:rFonts w:ascii="Calibri" w:hAnsi="Calibri"/>
          <w:sz w:val="22"/>
          <w:szCs w:val="22"/>
        </w:rPr>
        <w:t xml:space="preserve">V e-aukci bude stanoven minimální rozdíl cenových podání aukčních hodnot ve výši 0,1% a dále maximální rozdíl cenových podání ve výši 50%. Údaje k minimálnímu rozdílu při podání nových </w:t>
      </w:r>
      <w:r w:rsidRPr="00332E0C">
        <w:rPr>
          <w:rFonts w:ascii="Calibri" w:hAnsi="Calibri"/>
          <w:sz w:val="22"/>
          <w:szCs w:val="22"/>
        </w:rPr>
        <w:lastRenderedPageBreak/>
        <w:t>aukčních hodnot se vztahují k aktuální nabídce uchazeče, údaje k maximálnímu rozdílu podání nových aukčních hodnot se vztahují k nejnižší nabídce v aukční síni.</w:t>
      </w:r>
      <w:bookmarkStart w:id="1" w:name="Odst_8_1_4"/>
      <w:bookmarkEnd w:id="1"/>
      <w:r w:rsidR="00BB261F" w:rsidRPr="00332E0C">
        <w:rPr>
          <w:rFonts w:ascii="Calibri" w:hAnsi="Calibri"/>
          <w:sz w:val="22"/>
          <w:szCs w:val="22"/>
        </w:rPr>
        <w:t xml:space="preserve"> </w:t>
      </w:r>
    </w:p>
    <w:p w:rsidR="008F3249" w:rsidRPr="00332E0C" w:rsidRDefault="008F3249" w:rsidP="00C4508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32E0C">
        <w:rPr>
          <w:rFonts w:ascii="Calibri" w:hAnsi="Calibri"/>
          <w:sz w:val="22"/>
          <w:szCs w:val="22"/>
        </w:rPr>
        <w:t xml:space="preserve">Uchazečům budou v Aukčním kole zobrazovány informace o nejlepších aukčních hodnotách a dále aktuální pořadí uchazeče dle nejnižší celkové nabídkové ceny. </w:t>
      </w:r>
    </w:p>
    <w:p w:rsidR="004D3818" w:rsidRPr="00332E0C" w:rsidRDefault="00DB7F12" w:rsidP="00C4508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32E0C">
        <w:rPr>
          <w:rFonts w:ascii="Calibri" w:hAnsi="Calibri"/>
          <w:sz w:val="22"/>
          <w:szCs w:val="22"/>
        </w:rPr>
        <w:t>Pro účast v e-aukci nepotřebuje uchazeč do svého počítače instalovat aukční program/software (dále také sw). Přístup do e-akce je umožněn prostřednictvím internetového prohlížeče.</w:t>
      </w:r>
      <w:r w:rsidR="00C45082" w:rsidRPr="00332E0C">
        <w:rPr>
          <w:rFonts w:ascii="Calibri" w:hAnsi="Calibri"/>
          <w:sz w:val="22"/>
          <w:szCs w:val="22"/>
        </w:rPr>
        <w:t xml:space="preserve"> </w:t>
      </w:r>
    </w:p>
    <w:p w:rsidR="00DB7F12" w:rsidRPr="00332E0C" w:rsidRDefault="00DB7F12" w:rsidP="00C45082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332E0C">
        <w:rPr>
          <w:rFonts w:ascii="Calibri" w:hAnsi="Calibri"/>
          <w:sz w:val="22"/>
          <w:szCs w:val="22"/>
        </w:rPr>
        <w:t xml:space="preserve">V případě vzniku objektivních technických potíží na straně zadavatele, případně poskytovatele sw, je zadavatel oprávněn e-aukci zopakovat. </w:t>
      </w:r>
    </w:p>
    <w:p w:rsidR="009F4DF2" w:rsidRPr="00332E0C" w:rsidRDefault="009F4DF2" w:rsidP="00EF3B98">
      <w:pPr>
        <w:jc w:val="both"/>
        <w:rPr>
          <w:rFonts w:ascii="Calibri" w:hAnsi="Calibri"/>
          <w:bCs/>
          <w:snapToGrid w:val="0"/>
          <w:sz w:val="22"/>
          <w:szCs w:val="22"/>
        </w:rPr>
      </w:pPr>
    </w:p>
    <w:p w:rsidR="00C56460" w:rsidRPr="00332E0C" w:rsidRDefault="00C56460" w:rsidP="00BB261F">
      <w:pPr>
        <w:jc w:val="both"/>
        <w:rPr>
          <w:rFonts w:ascii="Calibri" w:hAnsi="Calibri"/>
          <w:b/>
          <w:sz w:val="22"/>
          <w:szCs w:val="22"/>
        </w:rPr>
      </w:pPr>
    </w:p>
    <w:p w:rsidR="00DB7F12" w:rsidRPr="00332E0C" w:rsidRDefault="00DB7F12" w:rsidP="00BB261F">
      <w:pPr>
        <w:jc w:val="both"/>
        <w:rPr>
          <w:rFonts w:ascii="Calibri" w:hAnsi="Calibri"/>
          <w:b/>
          <w:sz w:val="22"/>
          <w:szCs w:val="22"/>
        </w:rPr>
      </w:pPr>
      <w:r w:rsidRPr="00332E0C">
        <w:rPr>
          <w:rFonts w:ascii="Calibri" w:hAnsi="Calibri"/>
          <w:b/>
          <w:sz w:val="22"/>
          <w:szCs w:val="22"/>
        </w:rPr>
        <w:t>Technické nároky e-aukčního sw PROe.biz</w:t>
      </w:r>
    </w:p>
    <w:p w:rsidR="00DB7F12" w:rsidRPr="00332E0C" w:rsidRDefault="00DB7F12" w:rsidP="00EF3B98">
      <w:pPr>
        <w:pStyle w:val="VZ111nadpis"/>
        <w:tabs>
          <w:tab w:val="left" w:pos="708"/>
        </w:tabs>
        <w:ind w:left="0" w:firstLine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>Následující údaje se týkají počítače ze kterého se bude uchazeč vzdáleným přístupem přes veřejnou datovou síť Internet (dále jen „internet“) přihlašovat do  e-aukce.</w:t>
      </w:r>
    </w:p>
    <w:p w:rsidR="00DB7F12" w:rsidRPr="00332E0C" w:rsidRDefault="00DB7F12" w:rsidP="00EF3B98">
      <w:pPr>
        <w:pStyle w:val="VZ1111nadpis"/>
        <w:tabs>
          <w:tab w:val="left" w:pos="708"/>
        </w:tabs>
        <w:spacing w:before="0" w:after="0"/>
        <w:ind w:left="0" w:firstLine="0"/>
        <w:rPr>
          <w:rFonts w:ascii="Calibri" w:hAnsi="Calibri"/>
          <w:szCs w:val="22"/>
        </w:rPr>
      </w:pPr>
      <w:r w:rsidRPr="00332E0C">
        <w:rPr>
          <w:rFonts w:ascii="Calibri" w:hAnsi="Calibri"/>
          <w:szCs w:val="22"/>
        </w:rPr>
        <w:t>Počítač, ze kterého se bude uchazeč  přihlašovat do e-aukce musí mít funkční připojení  k síti Internet a v době přihlášení musí být toto připojení k Internetu aktivní.  Pro účast každého uchazeče v e-aukci je nutné mít v počítači nainstalovaný internetový prohlížeč. Program aukčního systému je optimalizován pro jeden z níže uvedených webových prohlížečů:</w:t>
      </w:r>
    </w:p>
    <w:p w:rsidR="00DB7F12" w:rsidRPr="00332E0C" w:rsidRDefault="00DB7F12" w:rsidP="00EF3B98">
      <w:pPr>
        <w:pStyle w:val="VZanadpis4"/>
        <w:tabs>
          <w:tab w:val="num" w:pos="1260"/>
        </w:tabs>
        <w:spacing w:after="0"/>
        <w:ind w:left="1259" w:hanging="357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 xml:space="preserve">Microsoft Internet Explorer verze </w:t>
      </w:r>
      <w:smartTag w:uri="urn:schemas-microsoft-com:office:smarttags" w:element="metricconverter">
        <w:smartTagPr>
          <w:attr w:name="ProductID" w:val="7.0 a"/>
        </w:smartTagPr>
        <w:r w:rsidRPr="00332E0C">
          <w:rPr>
            <w:rFonts w:ascii="Calibri" w:hAnsi="Calibri" w:cs="Times New Roman"/>
            <w:szCs w:val="22"/>
          </w:rPr>
          <w:t>7.0 a</w:t>
        </w:r>
      </w:smartTag>
      <w:r w:rsidRPr="00332E0C">
        <w:rPr>
          <w:rFonts w:ascii="Calibri" w:hAnsi="Calibri" w:cs="Times New Roman"/>
          <w:szCs w:val="22"/>
        </w:rPr>
        <w:t xml:space="preserve"> vyšší</w:t>
      </w:r>
    </w:p>
    <w:p w:rsidR="00DB7F12" w:rsidRPr="00332E0C" w:rsidRDefault="00657E02" w:rsidP="00EF3B98">
      <w:pPr>
        <w:pStyle w:val="VZanadpis4"/>
        <w:tabs>
          <w:tab w:val="num" w:pos="1260"/>
        </w:tabs>
        <w:spacing w:after="0"/>
        <w:ind w:left="1259" w:hanging="357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 xml:space="preserve">Mozilla Firefox </w:t>
      </w:r>
      <w:smartTag w:uri="urn:schemas-microsoft-com:office:smarttags" w:element="metricconverter">
        <w:smartTagPr>
          <w:attr w:name="ProductID" w:val="13.0 a"/>
        </w:smartTagPr>
        <w:r w:rsidRPr="00332E0C">
          <w:rPr>
            <w:rFonts w:ascii="Calibri" w:hAnsi="Calibri" w:cs="Times New Roman"/>
            <w:szCs w:val="22"/>
          </w:rPr>
          <w:t>13</w:t>
        </w:r>
        <w:r w:rsidR="00DB7F12" w:rsidRPr="00332E0C">
          <w:rPr>
            <w:rFonts w:ascii="Calibri" w:hAnsi="Calibri" w:cs="Times New Roman"/>
            <w:szCs w:val="22"/>
          </w:rPr>
          <w:t>.0 a</w:t>
        </w:r>
      </w:smartTag>
      <w:r w:rsidR="00DB7F12" w:rsidRPr="00332E0C">
        <w:rPr>
          <w:rFonts w:ascii="Calibri" w:hAnsi="Calibri" w:cs="Times New Roman"/>
          <w:szCs w:val="22"/>
        </w:rPr>
        <w:t xml:space="preserve"> vyšší</w:t>
      </w:r>
    </w:p>
    <w:p w:rsidR="00657E02" w:rsidRPr="00332E0C" w:rsidRDefault="00657E02" w:rsidP="00EF3B98">
      <w:pPr>
        <w:pStyle w:val="VZanadpis4"/>
        <w:tabs>
          <w:tab w:val="num" w:pos="1260"/>
        </w:tabs>
        <w:spacing w:after="0"/>
        <w:ind w:left="1259" w:hanging="357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>Google Chrome</w:t>
      </w:r>
    </w:p>
    <w:p w:rsidR="00657E02" w:rsidRPr="00332E0C" w:rsidRDefault="00657E02" w:rsidP="00657E02">
      <w:pPr>
        <w:pStyle w:val="VZanadpis4"/>
        <w:numPr>
          <w:ilvl w:val="0"/>
          <w:numId w:val="0"/>
        </w:numPr>
        <w:spacing w:after="0"/>
        <w:ind w:left="2880" w:hanging="360"/>
        <w:rPr>
          <w:rFonts w:ascii="Calibri" w:hAnsi="Calibri" w:cs="Times New Roman"/>
          <w:szCs w:val="22"/>
        </w:rPr>
      </w:pPr>
    </w:p>
    <w:p w:rsidR="00DB7F12" w:rsidRPr="00332E0C" w:rsidRDefault="00DB7F12" w:rsidP="00EF3B98">
      <w:pPr>
        <w:pStyle w:val="VZanadpis4"/>
        <w:numPr>
          <w:ilvl w:val="0"/>
          <w:numId w:val="0"/>
        </w:numPr>
        <w:tabs>
          <w:tab w:val="left" w:pos="708"/>
        </w:tabs>
        <w:spacing w:after="0"/>
        <w:rPr>
          <w:rFonts w:ascii="Calibri" w:hAnsi="Calibri" w:cs="Times New Roman"/>
          <w:szCs w:val="22"/>
        </w:rPr>
      </w:pPr>
      <w:r w:rsidRPr="00332E0C">
        <w:rPr>
          <w:rFonts w:ascii="Calibri" w:hAnsi="Calibri" w:cs="Times New Roman"/>
          <w:szCs w:val="22"/>
        </w:rPr>
        <w:t>Funkční nastavení internetového prohlížeče</w:t>
      </w:r>
    </w:p>
    <w:p w:rsidR="00615303" w:rsidRPr="00332E0C" w:rsidRDefault="00DB7F12" w:rsidP="00EF3B98">
      <w:pPr>
        <w:pStyle w:val="VZ1111nadpis"/>
        <w:spacing w:before="100" w:after="100"/>
        <w:ind w:left="0" w:firstLine="0"/>
        <w:rPr>
          <w:rFonts w:ascii="Calibri" w:hAnsi="Calibri"/>
          <w:bCs w:val="0"/>
          <w:szCs w:val="22"/>
        </w:rPr>
      </w:pPr>
      <w:r w:rsidRPr="00332E0C">
        <w:rPr>
          <w:rFonts w:ascii="Calibri" w:hAnsi="Calibri"/>
          <w:bCs w:val="0"/>
          <w:szCs w:val="22"/>
        </w:rPr>
        <w:t xml:space="preserve">Pro správné fungování aukčního sw je nutné mít v internetovém prohlížeči správně nastavenou funkci pro soubory cookie. Návod k tomu, jak má být toto nastavení v internetovém prohlížeči správně provedeno je trvale dostupný na veřejné internetové adrese: </w:t>
      </w:r>
      <w:hyperlink r:id="rId7" w:tgtFrame="_blank" w:history="1">
        <w:r w:rsidRPr="00332E0C">
          <w:rPr>
            <w:rStyle w:val="Hypertextovodkaz"/>
            <w:rFonts w:ascii="Calibri" w:hAnsi="Calibri"/>
            <w:bCs w:val="0"/>
            <w:color w:val="auto"/>
            <w:szCs w:val="22"/>
          </w:rPr>
          <w:t>http://podpora.proe.biz</w:t>
        </w:r>
      </w:hyperlink>
      <w:r w:rsidRPr="00332E0C">
        <w:rPr>
          <w:rFonts w:ascii="Calibri" w:hAnsi="Calibri"/>
          <w:bCs w:val="0"/>
          <w:szCs w:val="22"/>
        </w:rPr>
        <w:t xml:space="preserve"> v části </w:t>
      </w:r>
      <w:r w:rsidRPr="00332E0C">
        <w:rPr>
          <w:rFonts w:ascii="Calibri" w:hAnsi="Calibri"/>
          <w:b/>
          <w:bCs w:val="0"/>
          <w:szCs w:val="22"/>
        </w:rPr>
        <w:t>Nastavení</w:t>
      </w:r>
      <w:r w:rsidRPr="00332E0C">
        <w:rPr>
          <w:rFonts w:ascii="Calibri" w:hAnsi="Calibri"/>
          <w:bCs w:val="0"/>
          <w:szCs w:val="22"/>
        </w:rPr>
        <w:t xml:space="preserve">, odkaz „Nastavení cookies“. </w:t>
      </w:r>
    </w:p>
    <w:p w:rsidR="00EF3B98" w:rsidRPr="00332E0C" w:rsidRDefault="00DB76D8" w:rsidP="00EF3B98">
      <w:pPr>
        <w:pStyle w:val="VZ1111nadpis"/>
        <w:spacing w:before="100" w:after="100"/>
        <w:ind w:left="0" w:firstLine="0"/>
        <w:rPr>
          <w:rFonts w:ascii="Calibri" w:hAnsi="Calibri"/>
          <w:bCs w:val="0"/>
          <w:szCs w:val="22"/>
        </w:rPr>
      </w:pPr>
      <w:r w:rsidRPr="00332E0C">
        <w:rPr>
          <w:rFonts w:ascii="Calibri" w:hAnsi="Calibri"/>
          <w:bCs w:val="0"/>
          <w:szCs w:val="22"/>
        </w:rPr>
        <w:t xml:space="preserve">Počítač musí mít nainstalovanou aktuální verzi Java Software dostupnou v době konání elektronické aukce. </w:t>
      </w:r>
      <w:r w:rsidR="00DB7F12" w:rsidRPr="00332E0C">
        <w:rPr>
          <w:rFonts w:ascii="Calibri" w:hAnsi="Calibri"/>
          <w:bCs w:val="0"/>
          <w:szCs w:val="22"/>
        </w:rPr>
        <w:t xml:space="preserve">Tento software je nutný pro korektní chod e-aukčního sw, při podepisování dat platným zaručeným elektronickým podpisem založeným na kvalifikovaném certifikátu (nutné nejen při podávání nových aukčních hodnot). Java Software je možné stáhnout z adresy </w:t>
      </w:r>
      <w:hyperlink r:id="rId8" w:tgtFrame="_blank" w:history="1">
        <w:r w:rsidR="00DB7F12" w:rsidRPr="00332E0C">
          <w:rPr>
            <w:rStyle w:val="Hypertextovodkaz"/>
            <w:rFonts w:ascii="Calibri" w:hAnsi="Calibri"/>
            <w:bCs w:val="0"/>
            <w:color w:val="auto"/>
            <w:szCs w:val="22"/>
          </w:rPr>
          <w:t>http://www.java.com/</w:t>
        </w:r>
      </w:hyperlink>
      <w:r w:rsidR="00DB7F12" w:rsidRPr="00332E0C">
        <w:rPr>
          <w:rFonts w:ascii="Calibri" w:hAnsi="Calibri"/>
          <w:bCs w:val="0"/>
          <w:szCs w:val="22"/>
        </w:rPr>
        <w:t xml:space="preserve">. Tento software je zdarma.  </w:t>
      </w:r>
      <w:r w:rsidR="00EF3B98" w:rsidRPr="00332E0C">
        <w:rPr>
          <w:rFonts w:ascii="Calibri" w:hAnsi="Calibri"/>
          <w:bCs w:val="0"/>
          <w:szCs w:val="22"/>
        </w:rPr>
        <w:t xml:space="preserve">Dále je nutné mít nainstalovaný Adobe Flash Player. </w:t>
      </w:r>
    </w:p>
    <w:p w:rsidR="00DB7F12" w:rsidRPr="00332E0C" w:rsidRDefault="00DB7F12" w:rsidP="00EF3B98">
      <w:pPr>
        <w:pStyle w:val="VZ1111nadpis"/>
        <w:spacing w:before="100" w:after="100"/>
        <w:ind w:left="0" w:firstLine="0"/>
        <w:rPr>
          <w:rFonts w:ascii="Calibri" w:hAnsi="Calibri"/>
          <w:bCs w:val="0"/>
          <w:szCs w:val="22"/>
        </w:rPr>
      </w:pPr>
      <w:r w:rsidRPr="00332E0C">
        <w:rPr>
          <w:rFonts w:ascii="Calibri" w:hAnsi="Calibri"/>
          <w:bCs w:val="0"/>
          <w:szCs w:val="22"/>
        </w:rPr>
        <w:t xml:space="preserve">Uchazeč musí vlastnit platný zaručený elektronický podpis založený na kvalifikovaném elektronickém certifikátu jež splňuje požadavky zákona č. 227/2000 Sb. V případě, že uchazeč zaručený elektronický podpis nevlastní, pro účast v e-aukci si jej musí pořídit. Certifikát vystavuje např. První </w:t>
      </w:r>
      <w:r w:rsidR="00AB5E06" w:rsidRPr="00332E0C">
        <w:rPr>
          <w:rFonts w:ascii="Calibri" w:hAnsi="Calibri"/>
          <w:bCs w:val="0"/>
          <w:szCs w:val="22"/>
        </w:rPr>
        <w:t xml:space="preserve">certifikační autorita, a.s., </w:t>
      </w:r>
      <w:r w:rsidRPr="00332E0C">
        <w:rPr>
          <w:rFonts w:ascii="Calibri" w:hAnsi="Calibri"/>
          <w:bCs w:val="0"/>
          <w:szCs w:val="22"/>
        </w:rPr>
        <w:t>Certifikační autorita PostSignum QCA (Česká pošta)</w:t>
      </w:r>
      <w:r w:rsidR="00CB732D" w:rsidRPr="00332E0C">
        <w:rPr>
          <w:rFonts w:ascii="Calibri" w:hAnsi="Calibri"/>
          <w:bCs w:val="0"/>
          <w:szCs w:val="22"/>
        </w:rPr>
        <w:t>, akreditovaný poskytovatel certifikačních služeb</w:t>
      </w:r>
      <w:r w:rsidR="00AB5E06" w:rsidRPr="00332E0C">
        <w:rPr>
          <w:rFonts w:ascii="Calibri" w:hAnsi="Calibri"/>
          <w:bCs w:val="0"/>
          <w:szCs w:val="22"/>
        </w:rPr>
        <w:t xml:space="preserve"> eIdentity, a.s.</w:t>
      </w:r>
      <w:r w:rsidRPr="00332E0C">
        <w:rPr>
          <w:rFonts w:ascii="Calibri" w:hAnsi="Calibri"/>
          <w:bCs w:val="0"/>
          <w:szCs w:val="22"/>
        </w:rPr>
        <w:t xml:space="preserve"> a další.</w:t>
      </w:r>
    </w:p>
    <w:p w:rsidR="00DB7F12" w:rsidRPr="00332E0C" w:rsidRDefault="00DB7F12" w:rsidP="00EF3B98">
      <w:pPr>
        <w:pStyle w:val="VZ1111nadpis"/>
        <w:tabs>
          <w:tab w:val="left" w:pos="708"/>
        </w:tabs>
        <w:spacing w:before="100" w:beforeAutospacing="1" w:after="100" w:afterAutospacing="1"/>
        <w:ind w:left="0" w:firstLine="0"/>
        <w:rPr>
          <w:rFonts w:ascii="Calibri" w:hAnsi="Calibri"/>
          <w:color w:val="0000FF"/>
          <w:szCs w:val="22"/>
        </w:rPr>
      </w:pPr>
      <w:r w:rsidRPr="00332E0C">
        <w:rPr>
          <w:rFonts w:ascii="Calibri" w:hAnsi="Calibri"/>
          <w:szCs w:val="22"/>
        </w:rPr>
        <w:t xml:space="preserve">Informace k získání kvalifikovaného certifikátu jsou dostupné na internetových adresách: </w:t>
      </w:r>
      <w:hyperlink r:id="rId9" w:history="1">
        <w:r w:rsidRPr="00332E0C">
          <w:rPr>
            <w:rStyle w:val="Hypertextovodkaz"/>
            <w:rFonts w:ascii="Calibri" w:hAnsi="Calibri"/>
            <w:szCs w:val="22"/>
          </w:rPr>
          <w:t>http://www.ica.cz</w:t>
        </w:r>
      </w:hyperlink>
      <w:r w:rsidR="00AB5E06" w:rsidRPr="00332E0C">
        <w:rPr>
          <w:rFonts w:ascii="Calibri" w:hAnsi="Calibri"/>
          <w:szCs w:val="22"/>
        </w:rPr>
        <w:t xml:space="preserve"> , </w:t>
      </w:r>
      <w:r w:rsidRPr="00332E0C">
        <w:rPr>
          <w:rFonts w:ascii="Calibri" w:hAnsi="Calibri"/>
          <w:szCs w:val="22"/>
        </w:rPr>
        <w:t xml:space="preserve"> </w:t>
      </w:r>
      <w:hyperlink r:id="rId10" w:history="1">
        <w:r w:rsidRPr="00332E0C">
          <w:rPr>
            <w:rStyle w:val="Hypertextovodkaz"/>
            <w:rFonts w:ascii="Calibri" w:hAnsi="Calibri"/>
            <w:szCs w:val="22"/>
          </w:rPr>
          <w:t>http://qca.postsignum.cz/</w:t>
        </w:r>
      </w:hyperlink>
      <w:r w:rsidR="00AB5E06" w:rsidRPr="00332E0C">
        <w:rPr>
          <w:rFonts w:ascii="Calibri" w:hAnsi="Calibri"/>
          <w:szCs w:val="22"/>
        </w:rPr>
        <w:t xml:space="preserve">,   </w:t>
      </w:r>
      <w:hyperlink r:id="rId11" w:history="1">
        <w:r w:rsidR="00AB5E06" w:rsidRPr="00332E0C">
          <w:rPr>
            <w:rStyle w:val="Hypertextovodkaz"/>
            <w:rFonts w:ascii="Calibri" w:hAnsi="Calibri"/>
            <w:szCs w:val="22"/>
          </w:rPr>
          <w:t>http://www.eidentity.cz</w:t>
        </w:r>
      </w:hyperlink>
      <w:r w:rsidR="00CB732D" w:rsidRPr="00332E0C">
        <w:rPr>
          <w:rFonts w:ascii="Calibri" w:hAnsi="Calibri"/>
          <w:szCs w:val="22"/>
        </w:rPr>
        <w:t>.</w:t>
      </w:r>
    </w:p>
    <w:p w:rsidR="00AB5E06" w:rsidRPr="00332E0C" w:rsidRDefault="00AB5E06" w:rsidP="00EF3B98">
      <w:pPr>
        <w:pStyle w:val="VZ1111nadpis"/>
        <w:tabs>
          <w:tab w:val="left" w:pos="708"/>
        </w:tabs>
        <w:spacing w:before="100" w:beforeAutospacing="1" w:after="100" w:afterAutospacing="1"/>
        <w:ind w:left="0" w:firstLine="0"/>
        <w:rPr>
          <w:rFonts w:ascii="Calibri" w:hAnsi="Calibri"/>
          <w:szCs w:val="22"/>
        </w:rPr>
      </w:pPr>
    </w:p>
    <w:p w:rsidR="00DB7F12" w:rsidRPr="00332E0C" w:rsidRDefault="00DB7F12" w:rsidP="00EF3B98">
      <w:pPr>
        <w:pStyle w:val="Zkladntext2"/>
        <w:tabs>
          <w:tab w:val="left" w:pos="360"/>
        </w:tabs>
        <w:spacing w:before="100" w:beforeAutospacing="1" w:after="100" w:afterAutospacing="1"/>
        <w:jc w:val="both"/>
        <w:rPr>
          <w:rFonts w:ascii="Calibri" w:hAnsi="Calibri"/>
          <w:b/>
          <w:sz w:val="22"/>
          <w:szCs w:val="22"/>
        </w:rPr>
      </w:pPr>
    </w:p>
    <w:sectPr w:rsidR="00DB7F12" w:rsidRPr="00332E0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23" w:rsidRDefault="00051023" w:rsidP="00332E0C">
      <w:r>
        <w:separator/>
      </w:r>
    </w:p>
  </w:endnote>
  <w:endnote w:type="continuationSeparator" w:id="0">
    <w:p w:rsidR="00051023" w:rsidRDefault="00051023" w:rsidP="0033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0C" w:rsidRPr="00332E0C" w:rsidRDefault="00332E0C">
    <w:pPr>
      <w:pStyle w:val="Zpat"/>
      <w:pBdr>
        <w:bottom w:val="single" w:sz="6" w:space="1" w:color="auto"/>
      </w:pBdr>
      <w:jc w:val="center"/>
      <w:rPr>
        <w:rFonts w:ascii="Calibri" w:hAnsi="Calibri"/>
      </w:rPr>
    </w:pPr>
  </w:p>
  <w:p w:rsidR="00332E0C" w:rsidRPr="00332E0C" w:rsidRDefault="00332E0C">
    <w:pPr>
      <w:pStyle w:val="Zpat"/>
      <w:jc w:val="center"/>
      <w:rPr>
        <w:rFonts w:ascii="Calibri" w:hAnsi="Calibri"/>
      </w:rPr>
    </w:pPr>
    <w:r w:rsidRPr="00332E0C">
      <w:rPr>
        <w:rFonts w:ascii="Calibri" w:hAnsi="Calibri"/>
      </w:rPr>
      <w:t xml:space="preserve">Stránka </w:t>
    </w:r>
    <w:r w:rsidRPr="00332E0C">
      <w:rPr>
        <w:rFonts w:ascii="Calibri" w:hAnsi="Calibri"/>
        <w:b/>
        <w:bCs/>
      </w:rPr>
      <w:fldChar w:fldCharType="begin"/>
    </w:r>
    <w:r w:rsidRPr="00332E0C">
      <w:rPr>
        <w:rFonts w:ascii="Calibri" w:hAnsi="Calibri"/>
        <w:b/>
        <w:bCs/>
      </w:rPr>
      <w:instrText>PAGE</w:instrText>
    </w:r>
    <w:r w:rsidRPr="00332E0C">
      <w:rPr>
        <w:rFonts w:ascii="Calibri" w:hAnsi="Calibri"/>
        <w:b/>
        <w:bCs/>
      </w:rPr>
      <w:fldChar w:fldCharType="separate"/>
    </w:r>
    <w:r w:rsidR="00BF1FEC">
      <w:rPr>
        <w:rFonts w:ascii="Calibri" w:hAnsi="Calibri"/>
        <w:b/>
        <w:bCs/>
        <w:noProof/>
      </w:rPr>
      <w:t>1</w:t>
    </w:r>
    <w:r w:rsidRPr="00332E0C">
      <w:rPr>
        <w:rFonts w:ascii="Calibri" w:hAnsi="Calibri"/>
        <w:b/>
        <w:bCs/>
      </w:rPr>
      <w:fldChar w:fldCharType="end"/>
    </w:r>
    <w:r w:rsidRPr="00332E0C">
      <w:rPr>
        <w:rFonts w:ascii="Calibri" w:hAnsi="Calibri"/>
      </w:rPr>
      <w:t xml:space="preserve"> z </w:t>
    </w:r>
    <w:r w:rsidRPr="00332E0C">
      <w:rPr>
        <w:rFonts w:ascii="Calibri" w:hAnsi="Calibri"/>
        <w:b/>
        <w:bCs/>
      </w:rPr>
      <w:fldChar w:fldCharType="begin"/>
    </w:r>
    <w:r w:rsidRPr="00332E0C">
      <w:rPr>
        <w:rFonts w:ascii="Calibri" w:hAnsi="Calibri"/>
        <w:b/>
        <w:bCs/>
      </w:rPr>
      <w:instrText>NUMPAGES</w:instrText>
    </w:r>
    <w:r w:rsidRPr="00332E0C">
      <w:rPr>
        <w:rFonts w:ascii="Calibri" w:hAnsi="Calibri"/>
        <w:b/>
        <w:bCs/>
      </w:rPr>
      <w:fldChar w:fldCharType="separate"/>
    </w:r>
    <w:r w:rsidR="00BF1FEC">
      <w:rPr>
        <w:rFonts w:ascii="Calibri" w:hAnsi="Calibri"/>
        <w:b/>
        <w:bCs/>
        <w:noProof/>
      </w:rPr>
      <w:t>2</w:t>
    </w:r>
    <w:r w:rsidRPr="00332E0C">
      <w:rPr>
        <w:rFonts w:ascii="Calibri" w:hAnsi="Calibri"/>
        <w:b/>
        <w:bCs/>
      </w:rPr>
      <w:fldChar w:fldCharType="end"/>
    </w:r>
  </w:p>
  <w:p w:rsidR="00332E0C" w:rsidRDefault="00332E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23" w:rsidRDefault="00051023" w:rsidP="00332E0C">
      <w:r>
        <w:separator/>
      </w:r>
    </w:p>
  </w:footnote>
  <w:footnote w:type="continuationSeparator" w:id="0">
    <w:p w:rsidR="00051023" w:rsidRDefault="00051023" w:rsidP="00332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0C" w:rsidRPr="00332E0C" w:rsidRDefault="00332E0C" w:rsidP="00332E0C">
    <w:pPr>
      <w:pStyle w:val="VZ11nadpis"/>
      <w:pBdr>
        <w:bottom w:val="single" w:sz="6" w:space="1" w:color="auto"/>
      </w:pBdr>
      <w:tabs>
        <w:tab w:val="left" w:pos="708"/>
      </w:tabs>
      <w:spacing w:before="0"/>
      <w:ind w:left="0" w:firstLine="0"/>
      <w:jc w:val="both"/>
      <w:rPr>
        <w:rFonts w:ascii="Calibri" w:hAnsi="Calibri" w:cs="Times New Roman"/>
        <w:i w:val="0"/>
        <w:sz w:val="36"/>
        <w:szCs w:val="36"/>
      </w:rPr>
    </w:pPr>
    <w:r w:rsidRPr="00332E0C">
      <w:rPr>
        <w:rFonts w:ascii="Calibri" w:hAnsi="Calibri"/>
        <w:i w:val="0"/>
        <w:sz w:val="36"/>
        <w:szCs w:val="36"/>
      </w:rPr>
      <w:t xml:space="preserve">Příloha č. 8 </w:t>
    </w:r>
    <w:r w:rsidR="0012141B">
      <w:rPr>
        <w:rFonts w:ascii="Calibri" w:hAnsi="Calibri"/>
        <w:i w:val="0"/>
        <w:sz w:val="36"/>
        <w:szCs w:val="36"/>
      </w:rPr>
      <w:t xml:space="preserve">- </w:t>
    </w:r>
    <w:r w:rsidRPr="00332E0C">
      <w:rPr>
        <w:rFonts w:ascii="Calibri" w:hAnsi="Calibri"/>
        <w:i w:val="0"/>
        <w:sz w:val="36"/>
        <w:szCs w:val="36"/>
      </w:rPr>
      <w:t>Zadávací dokumentace</w:t>
    </w:r>
  </w:p>
  <w:p w:rsidR="00332E0C" w:rsidRDefault="00332E0C">
    <w:pPr>
      <w:pStyle w:val="Zhlav"/>
    </w:pPr>
  </w:p>
  <w:p w:rsidR="00332E0C" w:rsidRDefault="00332E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2"/>
    <w:rsid w:val="0003630D"/>
    <w:rsid w:val="00051023"/>
    <w:rsid w:val="0012141B"/>
    <w:rsid w:val="001B1D0E"/>
    <w:rsid w:val="001D2A27"/>
    <w:rsid w:val="001F01FF"/>
    <w:rsid w:val="002D3F75"/>
    <w:rsid w:val="002E2C5E"/>
    <w:rsid w:val="002F489E"/>
    <w:rsid w:val="00332E0C"/>
    <w:rsid w:val="003F104A"/>
    <w:rsid w:val="004D3818"/>
    <w:rsid w:val="00534584"/>
    <w:rsid w:val="005B2C2A"/>
    <w:rsid w:val="00615303"/>
    <w:rsid w:val="0063386E"/>
    <w:rsid w:val="00657E02"/>
    <w:rsid w:val="006B450C"/>
    <w:rsid w:val="00802FC5"/>
    <w:rsid w:val="008F028C"/>
    <w:rsid w:val="008F3249"/>
    <w:rsid w:val="009307F5"/>
    <w:rsid w:val="009F4DF2"/>
    <w:rsid w:val="00AB57F1"/>
    <w:rsid w:val="00AB5E06"/>
    <w:rsid w:val="00B54D09"/>
    <w:rsid w:val="00BB261F"/>
    <w:rsid w:val="00BC2065"/>
    <w:rsid w:val="00BE1ECB"/>
    <w:rsid w:val="00BF1FEC"/>
    <w:rsid w:val="00C41113"/>
    <w:rsid w:val="00C45082"/>
    <w:rsid w:val="00C56460"/>
    <w:rsid w:val="00C63303"/>
    <w:rsid w:val="00C71EEE"/>
    <w:rsid w:val="00C729F8"/>
    <w:rsid w:val="00CB732D"/>
    <w:rsid w:val="00D7305E"/>
    <w:rsid w:val="00DA65BA"/>
    <w:rsid w:val="00DB76D8"/>
    <w:rsid w:val="00DB7F12"/>
    <w:rsid w:val="00E70C5C"/>
    <w:rsid w:val="00EF3B98"/>
    <w:rsid w:val="00F97A0A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FC69373-F3B8-4356-81A8-AEFDB41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Zhlav">
    <w:name w:val="header"/>
    <w:basedOn w:val="Normln"/>
    <w:link w:val="ZhlavChar"/>
    <w:rsid w:val="00332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32E0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32E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2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v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dpora.proe.bi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identit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qca.postsignu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a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RWE</Company>
  <LinksUpToDate>false</LinksUpToDate>
  <CharactersWithSpaces>6866</CharactersWithSpaces>
  <SharedDoc>false</SharedDoc>
  <HLinks>
    <vt:vector size="30" baseType="variant">
      <vt:variant>
        <vt:i4>1572872</vt:i4>
      </vt:variant>
      <vt:variant>
        <vt:i4>12</vt:i4>
      </vt:variant>
      <vt:variant>
        <vt:i4>0</vt:i4>
      </vt:variant>
      <vt:variant>
        <vt:i4>5</vt:i4>
      </vt:variant>
      <vt:variant>
        <vt:lpwstr>http://www.eidentity.cz/</vt:lpwstr>
      </vt:variant>
      <vt:variant>
        <vt:lpwstr/>
      </vt:variant>
      <vt:variant>
        <vt:i4>852054</vt:i4>
      </vt:variant>
      <vt:variant>
        <vt:i4>9</vt:i4>
      </vt:variant>
      <vt:variant>
        <vt:i4>0</vt:i4>
      </vt:variant>
      <vt:variant>
        <vt:i4>5</vt:i4>
      </vt:variant>
      <vt:variant>
        <vt:lpwstr>http://qca.postsignum.cz/</vt:lpwstr>
      </vt:variant>
      <vt:variant>
        <vt:lpwstr/>
      </vt:variant>
      <vt:variant>
        <vt:i4>7274599</vt:i4>
      </vt:variant>
      <vt:variant>
        <vt:i4>6</vt:i4>
      </vt:variant>
      <vt:variant>
        <vt:i4>0</vt:i4>
      </vt:variant>
      <vt:variant>
        <vt:i4>5</vt:i4>
      </vt:variant>
      <vt:variant>
        <vt:lpwstr>http://www.ica.cz/</vt:lpwstr>
      </vt:variant>
      <vt:variant>
        <vt:lpwstr/>
      </vt:variant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http://www.java.com/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http://podpora.proe.biz/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uživatel</dc:creator>
  <cp:keywords/>
  <cp:lastModifiedBy>Parkan Ondřej</cp:lastModifiedBy>
  <cp:revision>2</cp:revision>
  <dcterms:created xsi:type="dcterms:W3CDTF">2015-01-30T13:50:00Z</dcterms:created>
  <dcterms:modified xsi:type="dcterms:W3CDTF">2015-01-30T13:50:00Z</dcterms:modified>
</cp:coreProperties>
</file>