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7C9F91BF" w:rsidR="00266013" w:rsidRPr="00A05C47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>Číslo smlouvy</w:t>
      </w:r>
      <w:r w:rsidR="00FB0927">
        <w:rPr>
          <w:rFonts w:ascii="Times New Roman" w:hAnsi="Times New Roman"/>
          <w:sz w:val="22"/>
          <w:szCs w:val="22"/>
        </w:rPr>
        <w:t xml:space="preserve"> </w:t>
      </w:r>
      <w:r w:rsidR="00624DBE">
        <w:rPr>
          <w:rFonts w:ascii="Times New Roman" w:hAnsi="Times New Roman"/>
          <w:sz w:val="22"/>
          <w:szCs w:val="22"/>
        </w:rPr>
        <w:t>kupující</w:t>
      </w:r>
      <w:r w:rsidR="00FE5804">
        <w:rPr>
          <w:rFonts w:ascii="Times New Roman" w:hAnsi="Times New Roman"/>
          <w:sz w:val="22"/>
          <w:szCs w:val="22"/>
        </w:rPr>
        <w:t>ho</w:t>
      </w:r>
      <w:r w:rsidRPr="00A05C47">
        <w:rPr>
          <w:rFonts w:ascii="Times New Roman" w:hAnsi="Times New Roman"/>
          <w:sz w:val="22"/>
          <w:szCs w:val="22"/>
        </w:rPr>
        <w:t>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301AC7" w:rsidRPr="00301AC7">
        <w:rPr>
          <w:rFonts w:ascii="Times New Roman" w:hAnsi="Times New Roman"/>
          <w:sz w:val="22"/>
          <w:szCs w:val="22"/>
        </w:rPr>
        <w:t>DOD20190</w:t>
      </w:r>
      <w:r w:rsidR="009A286E">
        <w:rPr>
          <w:rFonts w:ascii="Times New Roman" w:hAnsi="Times New Roman"/>
          <w:sz w:val="22"/>
          <w:szCs w:val="22"/>
        </w:rPr>
        <w:t>155</w:t>
      </w:r>
    </w:p>
    <w:p w14:paraId="793B9A46" w14:textId="7EA084E1" w:rsidR="00266013" w:rsidRPr="00A05C47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</w:t>
      </w:r>
      <w:r w:rsidR="00624DBE">
        <w:rPr>
          <w:rFonts w:ascii="Times New Roman" w:hAnsi="Times New Roman"/>
          <w:sz w:val="22"/>
          <w:szCs w:val="22"/>
        </w:rPr>
        <w:t>prodávající</w:t>
      </w:r>
      <w:r w:rsidR="00FE5804">
        <w:rPr>
          <w:rFonts w:ascii="Times New Roman" w:hAnsi="Times New Roman"/>
          <w:sz w:val="22"/>
          <w:szCs w:val="22"/>
        </w:rPr>
        <w:t>ho</w:t>
      </w:r>
      <w:r w:rsidR="00266013" w:rsidRPr="00A05C47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1042E769" w:rsidR="00266013" w:rsidRPr="00A05C47" w:rsidRDefault="00624DBE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 xml:space="preserve">zapsaná v obch. </w:t>
      </w:r>
      <w:proofErr w:type="gramStart"/>
      <w:r w:rsidRPr="00A05C47">
        <w:rPr>
          <w:sz w:val="22"/>
          <w:szCs w:val="22"/>
        </w:rPr>
        <w:t>rejstříku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77777777" w:rsidR="00394369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5A2866">
          <w:rPr>
            <w:rStyle w:val="Hypertextovodkaz"/>
            <w:sz w:val="22"/>
            <w:szCs w:val="22"/>
          </w:rPr>
          <w:t>Jiri.Osmancik@dpo.cz</w:t>
        </w:r>
      </w:hyperlink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6DAA9E50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číslo účtu:</w:t>
      </w:r>
      <w:r w:rsidRPr="00A05C47">
        <w:rPr>
          <w:sz w:val="22"/>
          <w:szCs w:val="22"/>
        </w:rPr>
        <w:tab/>
        <w:t>5708761/0100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</w:r>
      <w:proofErr w:type="spellStart"/>
      <w:r w:rsidRPr="00A05C47">
        <w:rPr>
          <w:sz w:val="22"/>
          <w:szCs w:val="22"/>
        </w:rPr>
        <w:t>UniCredit</w:t>
      </w:r>
      <w:proofErr w:type="spellEnd"/>
      <w:r w:rsidRPr="00A05C47">
        <w:rPr>
          <w:sz w:val="22"/>
          <w:szCs w:val="22"/>
        </w:rPr>
        <w:t xml:space="preserve">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42255321" w:rsidR="00266013" w:rsidRPr="0095097B" w:rsidRDefault="00624DBE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7777777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proofErr w:type="gramStart"/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proofErr w:type="gramEnd"/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</w:p>
    <w:p w14:paraId="186C3752" w14:textId="43D53837" w:rsidR="00266013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FB0927">
        <w:rPr>
          <w:sz w:val="22"/>
          <w:szCs w:val="22"/>
        </w:rPr>
        <w:t>NR-47-19-PŘ-Ta</w:t>
      </w:r>
      <w:r w:rsidR="00602E42">
        <w:rPr>
          <w:sz w:val="22"/>
          <w:szCs w:val="22"/>
        </w:rPr>
        <w:t>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222D0D3A" w:rsidR="006105CA" w:rsidRPr="00C167D2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C167D2">
        <w:rPr>
          <w:sz w:val="22"/>
          <w:szCs w:val="22"/>
        </w:rPr>
        <w:t xml:space="preserve">Předmětem </w:t>
      </w:r>
      <w:r w:rsidR="000A1E5E">
        <w:rPr>
          <w:sz w:val="22"/>
          <w:szCs w:val="22"/>
        </w:rPr>
        <w:t>plnění prodávajícího</w:t>
      </w:r>
      <w:r w:rsidR="000A1E5E" w:rsidRPr="00C167D2"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je</w:t>
      </w:r>
      <w:r w:rsidR="00876C13" w:rsidRPr="00C167D2"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hydraulická ohýbačka</w:t>
      </w:r>
      <w:r w:rsidR="00876C13" w:rsidRPr="00A30369">
        <w:rPr>
          <w:sz w:val="22"/>
          <w:szCs w:val="22"/>
        </w:rPr>
        <w:t xml:space="preserve"> na plech</w:t>
      </w:r>
      <w:r w:rsidR="00560622" w:rsidRPr="00CE1FD4">
        <w:rPr>
          <w:sz w:val="22"/>
          <w:szCs w:val="22"/>
        </w:rPr>
        <w:t xml:space="preserve"> </w:t>
      </w:r>
      <w:r w:rsidR="0031106F" w:rsidRPr="00C167D2">
        <w:rPr>
          <w:sz w:val="22"/>
          <w:szCs w:val="22"/>
        </w:rPr>
        <w:t>včetně příslušenství</w:t>
      </w:r>
      <w:r w:rsidR="0080224C" w:rsidRPr="00C167D2">
        <w:rPr>
          <w:sz w:val="22"/>
          <w:szCs w:val="22"/>
        </w:rPr>
        <w:t xml:space="preserve"> (dále také jen „zboží“)</w:t>
      </w:r>
      <w:r w:rsidR="00FE202D" w:rsidRPr="00C167D2">
        <w:rPr>
          <w:sz w:val="22"/>
          <w:szCs w:val="22"/>
        </w:rPr>
        <w:t xml:space="preserve"> včetně zprovoznění</w:t>
      </w:r>
      <w:r w:rsidR="006E0951" w:rsidRPr="00C167D2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461D2CB4" w:rsidR="003B4247" w:rsidRDefault="00876C13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rPr>
          <w:sz w:val="22"/>
          <w:szCs w:val="22"/>
        </w:rPr>
        <w:t>Hydraulická ohýbačka</w:t>
      </w:r>
      <w:r w:rsidRPr="00A30369">
        <w:rPr>
          <w:sz w:val="22"/>
          <w:szCs w:val="22"/>
        </w:rPr>
        <w:t xml:space="preserve"> na plech</w:t>
      </w:r>
      <w:r w:rsidDel="00876C13">
        <w:t xml:space="preserve"> </w:t>
      </w:r>
      <w:r w:rsidR="003B4247" w:rsidRPr="00963C15">
        <w:rPr>
          <w:sz w:val="22"/>
          <w:szCs w:val="22"/>
          <w:highlight w:val="cyan"/>
        </w:rPr>
        <w:t>…….</w:t>
      </w:r>
      <w:r w:rsidR="001F1EF9" w:rsidRPr="00963C15">
        <w:rPr>
          <w:sz w:val="22"/>
          <w:szCs w:val="22"/>
          <w:highlight w:val="cyan"/>
        </w:rPr>
        <w:t>…….…</w:t>
      </w:r>
      <w:proofErr w:type="gramStart"/>
      <w:r w:rsidR="001F1EF9" w:rsidRPr="00963C15">
        <w:rPr>
          <w:sz w:val="22"/>
          <w:szCs w:val="22"/>
          <w:highlight w:val="cyan"/>
        </w:rPr>
        <w:t>….</w:t>
      </w:r>
      <w:r w:rsidR="003B4247" w:rsidRPr="00B621EA">
        <w:rPr>
          <w:sz w:val="22"/>
          <w:szCs w:val="22"/>
        </w:rPr>
        <w:t xml:space="preserve"> s příslušenstvím</w:t>
      </w:r>
      <w:proofErr w:type="gramEnd"/>
      <w:r w:rsidR="003B4247" w:rsidRPr="00B621EA">
        <w:rPr>
          <w:sz w:val="22"/>
          <w:szCs w:val="22"/>
        </w:rPr>
        <w:t>;</w:t>
      </w:r>
    </w:p>
    <w:p w14:paraId="4032007A" w14:textId="2AEF286D" w:rsidR="002E3A5F" w:rsidRPr="00E70A4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057F44EC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</w:t>
      </w:r>
      <w:r w:rsidR="00366F31">
        <w:rPr>
          <w:sz w:val="22"/>
          <w:szCs w:val="22"/>
        </w:rPr>
        <w:t>technickou specifikaci</w:t>
      </w:r>
      <w:r w:rsidR="00E3556A">
        <w:rPr>
          <w:sz w:val="22"/>
          <w:szCs w:val="22"/>
        </w:rPr>
        <w:t xml:space="preserve"> stanoven</w:t>
      </w:r>
      <w:r w:rsidR="00366F31">
        <w:rPr>
          <w:sz w:val="22"/>
          <w:szCs w:val="22"/>
        </w:rPr>
        <w:t>ou</w:t>
      </w:r>
      <w:r w:rsidR="00E3556A">
        <w:rPr>
          <w:sz w:val="22"/>
          <w:szCs w:val="22"/>
        </w:rPr>
        <w:t xml:space="preserve"> v příloze č. 3 </w:t>
      </w:r>
      <w:proofErr w:type="gramStart"/>
      <w:r w:rsidR="00E3556A">
        <w:rPr>
          <w:sz w:val="22"/>
          <w:szCs w:val="22"/>
        </w:rPr>
        <w:t>této</w:t>
      </w:r>
      <w:proofErr w:type="gramEnd"/>
      <w:r w:rsidR="00E3556A">
        <w:rPr>
          <w:sz w:val="22"/>
          <w:szCs w:val="22"/>
        </w:rPr>
        <w:t xml:space="preserve">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</w:t>
      </w:r>
      <w:proofErr w:type="gramEnd"/>
      <w:r w:rsidR="000A1E5E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1FD076CE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</w:t>
      </w:r>
      <w:proofErr w:type="gramStart"/>
      <w:r w:rsidR="00090536">
        <w:rPr>
          <w:sz w:val="22"/>
          <w:szCs w:val="22"/>
        </w:rPr>
        <w:t>5.1. smlouvy</w:t>
      </w:r>
      <w:proofErr w:type="gramEnd"/>
      <w:r w:rsidR="00090536">
        <w:rPr>
          <w:sz w:val="22"/>
          <w:szCs w:val="22"/>
        </w:rPr>
        <w:t xml:space="preserve"> </w:t>
      </w:r>
      <w:r w:rsidR="00FD2F12">
        <w:rPr>
          <w:sz w:val="22"/>
          <w:szCs w:val="22"/>
        </w:rPr>
        <w:t>a 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termínu</w:t>
      </w:r>
      <w:r w:rsidR="00E05FB6">
        <w:rPr>
          <w:sz w:val="22"/>
          <w:szCs w:val="22"/>
        </w:rPr>
        <w:t xml:space="preserve"> dle bodu </w:t>
      </w:r>
      <w:proofErr w:type="gramStart"/>
      <w:r w:rsidR="00E05FB6">
        <w:rPr>
          <w:sz w:val="22"/>
          <w:szCs w:val="22"/>
        </w:rPr>
        <w:t>4.1</w:t>
      </w:r>
      <w:r w:rsidR="006105CA">
        <w:rPr>
          <w:sz w:val="22"/>
          <w:szCs w:val="22"/>
        </w:rPr>
        <w:t>.</w:t>
      </w:r>
      <w:r w:rsidR="00090536">
        <w:rPr>
          <w:sz w:val="22"/>
          <w:szCs w:val="22"/>
        </w:rPr>
        <w:t xml:space="preserve"> smlouvy</w:t>
      </w:r>
      <w:proofErr w:type="gramEnd"/>
      <w:r w:rsidR="00090536">
        <w:rPr>
          <w:sz w:val="22"/>
          <w:szCs w:val="22"/>
        </w:rPr>
        <w:t>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Pr="003E1C9E">
        <w:rPr>
          <w:sz w:val="22"/>
          <w:szCs w:val="22"/>
        </w:rPr>
        <w:t xml:space="preserve">a účelem zajištění plynulosti řádného </w:t>
      </w:r>
      <w:r>
        <w:rPr>
          <w:sz w:val="22"/>
          <w:szCs w:val="22"/>
        </w:rPr>
        <w:t>užívání zboží p</w:t>
      </w:r>
      <w:r w:rsidRPr="003E1C9E">
        <w:rPr>
          <w:sz w:val="22"/>
          <w:szCs w:val="22"/>
        </w:rPr>
        <w:t xml:space="preserve">rodávající uděluje podpisem této smlouvy </w:t>
      </w:r>
      <w:r>
        <w:rPr>
          <w:sz w:val="22"/>
          <w:szCs w:val="22"/>
        </w:rPr>
        <w:t>k</w:t>
      </w:r>
      <w:r w:rsidRPr="003E1C9E">
        <w:rPr>
          <w:sz w:val="22"/>
          <w:szCs w:val="22"/>
        </w:rPr>
        <w:t xml:space="preserve">upujícímu autorizaci </w:t>
      </w:r>
      <w:r>
        <w:rPr>
          <w:sz w:val="22"/>
          <w:szCs w:val="22"/>
        </w:rPr>
        <w:t>k provádění kontrol, zkoušek a revizí</w:t>
      </w:r>
      <w:r w:rsidRPr="003E1C9E">
        <w:rPr>
          <w:sz w:val="22"/>
          <w:szCs w:val="22"/>
        </w:rPr>
        <w:t xml:space="preserve"> </w:t>
      </w:r>
      <w:r>
        <w:rPr>
          <w:sz w:val="22"/>
          <w:szCs w:val="22"/>
        </w:rPr>
        <w:t>na dodaném zboží.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6B12FD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77777777" w:rsidR="0031106F" w:rsidRDefault="0031106F" w:rsidP="006B12FD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D54BA3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013AECD0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68038B">
        <w:rPr>
          <w:sz w:val="22"/>
          <w:szCs w:val="22"/>
        </w:rPr>
        <w:t xml:space="preserve">100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Pr="006A719F">
        <w:rPr>
          <w:sz w:val="22"/>
          <w:szCs w:val="22"/>
        </w:rPr>
        <w:t xml:space="preserve"> </w:t>
      </w:r>
      <w:r w:rsidR="003E1C9E">
        <w:rPr>
          <w:sz w:val="22"/>
          <w:szCs w:val="22"/>
        </w:rPr>
        <w:t>účinnosti</w:t>
      </w:r>
      <w:r w:rsidR="003E1C9E" w:rsidRPr="006A719F">
        <w:rPr>
          <w:sz w:val="22"/>
          <w:szCs w:val="22"/>
        </w:rPr>
        <w:t xml:space="preserve"> </w:t>
      </w:r>
      <w:r w:rsidRPr="006A719F">
        <w:rPr>
          <w:sz w:val="22"/>
          <w:szCs w:val="22"/>
        </w:rPr>
        <w:t>smlouvy.</w:t>
      </w: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4C332C1B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</w:t>
      </w:r>
      <w:r w:rsidR="00366F31">
        <w:rPr>
          <w:sz w:val="22"/>
          <w:szCs w:val="22"/>
        </w:rPr>
        <w:t xml:space="preserve">technické specifikace </w:t>
      </w:r>
      <w:r w:rsidR="000B64F1">
        <w:rPr>
          <w:sz w:val="22"/>
          <w:szCs w:val="22"/>
        </w:rPr>
        <w:t>uvedené v příloze č. 3</w:t>
      </w:r>
      <w:r w:rsidR="00090536">
        <w:rPr>
          <w:sz w:val="22"/>
          <w:szCs w:val="22"/>
        </w:rPr>
        <w:t xml:space="preserve"> 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348D1220" w:rsidR="00DE2F32" w:rsidRDefault="00DE2F32" w:rsidP="00C167D2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877EDA">
        <w:rPr>
          <w:sz w:val="22"/>
          <w:szCs w:val="22"/>
        </w:rPr>
        <w:t>Cena</w:t>
      </w:r>
      <w:r w:rsidR="006C0692">
        <w:rPr>
          <w:sz w:val="22"/>
          <w:szCs w:val="22"/>
        </w:rPr>
        <w:t xml:space="preserve"> celkem</w:t>
      </w:r>
      <w:r w:rsidRPr="00877EDA">
        <w:rPr>
          <w:sz w:val="22"/>
          <w:szCs w:val="22"/>
        </w:rPr>
        <w:t xml:space="preserve"> za dodání 1</w:t>
      </w:r>
      <w:r w:rsidR="006609F8">
        <w:rPr>
          <w:sz w:val="22"/>
          <w:szCs w:val="22"/>
        </w:rPr>
        <w:t>ks</w:t>
      </w:r>
      <w:r>
        <w:rPr>
          <w:sz w:val="22"/>
          <w:szCs w:val="22"/>
        </w:rPr>
        <w:t xml:space="preserve"> </w:t>
      </w:r>
      <w:r w:rsidR="00876C13">
        <w:rPr>
          <w:sz w:val="22"/>
          <w:szCs w:val="22"/>
        </w:rPr>
        <w:t>hydraulické ohýbačky</w:t>
      </w:r>
      <w:r w:rsidR="00876C13" w:rsidRPr="00A30369">
        <w:rPr>
          <w:sz w:val="22"/>
          <w:szCs w:val="22"/>
        </w:rPr>
        <w:t xml:space="preserve"> na plech</w:t>
      </w:r>
      <w:r w:rsidR="00876C13" w:rsidRPr="00CE1FD4" w:rsidDel="00876C13">
        <w:rPr>
          <w:sz w:val="22"/>
          <w:szCs w:val="22"/>
        </w:rPr>
        <w:t xml:space="preserve"> </w:t>
      </w:r>
      <w:r w:rsidRPr="00877EDA">
        <w:rPr>
          <w:sz w:val="22"/>
          <w:szCs w:val="22"/>
        </w:rPr>
        <w:t>bez DPH:</w:t>
      </w:r>
      <w:r w:rsidRPr="00A16F2A">
        <w:rPr>
          <w:sz w:val="22"/>
          <w:szCs w:val="22"/>
          <w:highlight w:val="cyan"/>
        </w:rPr>
        <w:t>………….</w:t>
      </w:r>
      <w:r w:rsidRPr="00877EDA">
        <w:rPr>
          <w:sz w:val="22"/>
          <w:szCs w:val="22"/>
        </w:rPr>
        <w:t>,-  Kč.</w:t>
      </w:r>
    </w:p>
    <w:p w14:paraId="5E36940A" w14:textId="77777777" w:rsidR="00823E00" w:rsidRPr="00877ED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5A14AD72" w14:textId="77777777" w:rsidR="00877EDA" w:rsidRPr="00204541" w:rsidRDefault="00877EDA" w:rsidP="00204541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204541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cenu celkem za celý předmět plnění. Poté poznámku vymažte)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Výši kupní ceny lze zvýšit pouze v případě, pokud v průběhu plnění smlouvy dojde ke změnám </w:t>
      </w:r>
      <w:r w:rsidRPr="00A05C47">
        <w:rPr>
          <w:sz w:val="22"/>
          <w:szCs w:val="22"/>
        </w:rPr>
        <w:lastRenderedPageBreak/>
        <w:t>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</w:t>
      </w:r>
      <w:proofErr w:type="gramEnd"/>
      <w:r w:rsidRPr="00A05C47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03270C4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05C8B69A" w:rsidR="00116001" w:rsidRPr="00116001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Faktura může být vystavena ve formátu PDF, podepsána zaručeným elektronickým podpisem nebo musí být jinak zabezpečena proti pozměnění a zaslána elektronicky na adresu </w:t>
      </w:r>
      <w:hyperlink r:id="rId9" w:history="1">
        <w:r w:rsidRPr="00FC5981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Poštou se pak faktura již nezasílá. </w:t>
      </w:r>
      <w:r>
        <w:rPr>
          <w:sz w:val="22"/>
          <w:szCs w:val="22"/>
        </w:rPr>
        <w:t>Tím není dotčena možnost vystavení faktur v písemné podobě a jejich doručení poštou nebo osobním předáním na podatelnu odběratele.</w:t>
      </w:r>
    </w:p>
    <w:p w14:paraId="37EFC260" w14:textId="77777777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  <w:r w:rsidR="00902500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C2CCB86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>Funkční zkouška se uskuteční 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lastRenderedPageBreak/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6F668A5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54FAFF24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 xml:space="preserve">údržbě, 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1x v tištěné formě a 1x na 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77777777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172BEA">
        <w:rPr>
          <w:sz w:val="22"/>
          <w:szCs w:val="22"/>
        </w:rPr>
        <w:t>1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77777777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>
        <w:rPr>
          <w:sz w:val="22"/>
          <w:szCs w:val="22"/>
        </w:rPr>
        <w:t>zboží</w:t>
      </w:r>
      <w:r w:rsidR="00FB5C1B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A05C47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742AFC76" w14:textId="77777777" w:rsidR="00743485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77777777" w:rsidR="00151F66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77777777" w:rsidR="00BD7C72" w:rsidRPr="00E70A4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3EA082F0" w14:textId="77777777" w:rsidR="00BB6E1A" w:rsidRPr="00A05C47" w:rsidRDefault="00BB6E1A" w:rsidP="00BB6E1A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6C0706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7777777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 xml:space="preserve">0,05 % z ceny předmětu plnění vč. 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77777777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 xml:space="preserve">0,05% z ceny předmětu plnění vč. 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lastRenderedPageBreak/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>
        <w:rPr>
          <w:sz w:val="22"/>
          <w:szCs w:val="22"/>
        </w:rPr>
        <w:t>2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77777777" w:rsidR="00A205F3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492E9D">
        <w:rPr>
          <w:sz w:val="22"/>
          <w:szCs w:val="22"/>
          <w:highlight w:val="cyan"/>
        </w:rPr>
        <w:t>…</w:t>
      </w:r>
      <w:r w:rsidR="00492E9D">
        <w:rPr>
          <w:sz w:val="22"/>
          <w:szCs w:val="22"/>
          <w:highlight w:val="cyan"/>
        </w:rPr>
        <w:t>……..</w:t>
      </w:r>
      <w:r w:rsidR="00BD1629" w:rsidRPr="00492E9D">
        <w:rPr>
          <w:sz w:val="22"/>
          <w:szCs w:val="22"/>
          <w:highlight w:val="cyan"/>
        </w:rPr>
        <w:t>…</w:t>
      </w:r>
    </w:p>
    <w:p w14:paraId="21CD9485" w14:textId="77777777" w:rsidR="006159A5" w:rsidRPr="00690BAE" w:rsidRDefault="006159A5" w:rsidP="00A205F3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i/>
          <w:color w:val="00B0F0"/>
          <w:sz w:val="22"/>
          <w:szCs w:val="22"/>
        </w:rPr>
        <w:t>(POZN.: doplní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vymaže)</w:t>
      </w:r>
      <w:r w:rsidRPr="00690BAE">
        <w:rPr>
          <w:sz w:val="22"/>
          <w:szCs w:val="22"/>
        </w:rPr>
        <w:t>.</w:t>
      </w:r>
    </w:p>
    <w:p w14:paraId="0C481B06" w14:textId="60609A43" w:rsidR="00AE7A16" w:rsidRDefault="006B621D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 w:rsidRPr="009F527D">
        <w:rPr>
          <w:sz w:val="22"/>
          <w:szCs w:val="22"/>
        </w:rPr>
        <w:t xml:space="preserve"> Základní po</w:t>
      </w:r>
      <w:r>
        <w:rPr>
          <w:sz w:val="22"/>
          <w:szCs w:val="22"/>
        </w:rPr>
        <w:t xml:space="preserve">žadavky k zajištění </w:t>
      </w:r>
      <w:r w:rsidRPr="009F527D">
        <w:rPr>
          <w:sz w:val="22"/>
          <w:szCs w:val="22"/>
        </w:rPr>
        <w:t>BOZP</w:t>
      </w:r>
      <w:r w:rsidR="00883C66">
        <w:rPr>
          <w:sz w:val="22"/>
          <w:szCs w:val="22"/>
        </w:rPr>
        <w:t>.</w:t>
      </w:r>
    </w:p>
    <w:p w14:paraId="454163DC" w14:textId="128FBA22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5E27">
        <w:rPr>
          <w:sz w:val="22"/>
          <w:szCs w:val="22"/>
        </w:rPr>
        <w:t>Vymezení o</w:t>
      </w:r>
      <w:r>
        <w:rPr>
          <w:sz w:val="22"/>
          <w:szCs w:val="22"/>
        </w:rPr>
        <w:t>bchodní</w:t>
      </w:r>
      <w:r w:rsidR="002A5E27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prodávajícího</w:t>
      </w:r>
      <w:r w:rsidR="00D21207">
        <w:rPr>
          <w:sz w:val="22"/>
          <w:szCs w:val="22"/>
        </w:rPr>
        <w:t>.</w:t>
      </w:r>
    </w:p>
    <w:p w14:paraId="199B79FB" w14:textId="7386624C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 xml:space="preserve">Příloha č. 3 </w:t>
      </w:r>
      <w:r w:rsidR="00F51928">
        <w:rPr>
          <w:sz w:val="22"/>
          <w:szCs w:val="22"/>
        </w:rPr>
        <w:t>–</w:t>
      </w:r>
      <w:r w:rsidRPr="000B64F1">
        <w:rPr>
          <w:sz w:val="22"/>
          <w:szCs w:val="22"/>
        </w:rPr>
        <w:t xml:space="preserve"> </w:t>
      </w:r>
      <w:r w:rsidR="00F51928">
        <w:rPr>
          <w:sz w:val="22"/>
          <w:szCs w:val="22"/>
        </w:rPr>
        <w:t>Technická specifikace</w:t>
      </w:r>
      <w:r w:rsidR="0068038B">
        <w:rPr>
          <w:sz w:val="22"/>
          <w:szCs w:val="22"/>
        </w:rPr>
        <w:t>.</w:t>
      </w: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2F6A1869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</w:t>
      </w:r>
      <w:proofErr w:type="gramStart"/>
      <w:r w:rsidR="00172BEA" w:rsidRPr="00A05C47">
        <w:rPr>
          <w:sz w:val="22"/>
          <w:szCs w:val="22"/>
        </w:rPr>
        <w:t>dne</w:t>
      </w:r>
      <w:proofErr w:type="gramEnd"/>
      <w:r w:rsidR="00172BEA" w:rsidRPr="00A05C47">
        <w:rPr>
          <w:sz w:val="22"/>
          <w:szCs w:val="22"/>
        </w:rPr>
        <w:t>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77777777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41D820A3" w14:textId="77777777" w:rsidR="0095097B" w:rsidRPr="005F2075" w:rsidRDefault="00A87E68" w:rsidP="009E78A4">
      <w:pPr>
        <w:pStyle w:val="rove2"/>
        <w:numPr>
          <w:ilvl w:val="0"/>
          <w:numId w:val="0"/>
        </w:numPr>
        <w:spacing w:after="0"/>
        <w:ind w:firstLine="432"/>
        <w:rPr>
          <w:sz w:val="22"/>
          <w:szCs w:val="22"/>
        </w:rPr>
      </w:pPr>
      <w:r w:rsidRPr="005F2075">
        <w:rPr>
          <w:sz w:val="22"/>
          <w:szCs w:val="22"/>
        </w:rPr>
        <w:t>Tomáš Benda</w:t>
      </w:r>
      <w:r w:rsidR="00417D2F" w:rsidRPr="005F2075">
        <w:rPr>
          <w:sz w:val="22"/>
          <w:szCs w:val="22"/>
        </w:rPr>
        <w:t xml:space="preserve"> </w:t>
      </w:r>
    </w:p>
    <w:p w14:paraId="63C80D3F" w14:textId="2F6FBA07" w:rsidR="009F527D" w:rsidRPr="009F527D" w:rsidRDefault="00A87E68" w:rsidP="005F2075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5F2075">
        <w:rPr>
          <w:sz w:val="22"/>
          <w:szCs w:val="22"/>
        </w:rPr>
        <w:t>vedoucí odboru silniční vozidla</w:t>
      </w:r>
      <w:bookmarkStart w:id="0" w:name="_GoBack"/>
      <w:bookmarkEnd w:id="0"/>
    </w:p>
    <w:sectPr w:rsidR="009F527D" w:rsidRPr="009F527D" w:rsidSect="00A05C47">
      <w:headerReference w:type="default" r:id="rId10"/>
      <w:footerReference w:type="defaul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3D050F1A" w:rsidR="004F1A09" w:rsidRDefault="004F1A09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5F2075">
              <w:rPr>
                <w:b/>
                <w:noProof/>
                <w:sz w:val="22"/>
                <w:szCs w:val="22"/>
              </w:rPr>
              <w:t>5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5F2075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ABD"/>
    <w:rsid w:val="0007533A"/>
    <w:rsid w:val="000758F6"/>
    <w:rsid w:val="00077190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2455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5EA3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50E4"/>
    <w:rsid w:val="00560622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075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4DBE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120F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6C13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286E"/>
    <w:rsid w:val="009A3C57"/>
    <w:rsid w:val="009A4076"/>
    <w:rsid w:val="009B109A"/>
    <w:rsid w:val="009B1EA1"/>
    <w:rsid w:val="009B40E2"/>
    <w:rsid w:val="009B4402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374D"/>
    <w:rsid w:val="00B53AA6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40652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1FD4"/>
    <w:rsid w:val="00CE63CD"/>
    <w:rsid w:val="00CF1C3B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092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5804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9C54-5719-4027-9B1B-BE8AB6C9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2019-04-26T09:15:00Z</dcterms:created>
  <dcterms:modified xsi:type="dcterms:W3CDTF">2019-04-29T13:24:00Z</dcterms:modified>
</cp:coreProperties>
</file>