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281C" w:rsidRDefault="00FA281C" w:rsidP="003956CF">
      <w:pPr>
        <w:spacing w:after="0" w:line="240" w:lineRule="auto"/>
      </w:pPr>
      <w:bookmarkStart w:id="0" w:name="_GoBack"/>
      <w:bookmarkEnd w:id="0"/>
      <w:r>
        <w:t xml:space="preserve">Smlouva: </w:t>
      </w:r>
      <w:r w:rsidRPr="00457EB9">
        <w:t xml:space="preserve">Kupní smlouva na nákup </w:t>
      </w:r>
      <w:r w:rsidR="005D5EC0">
        <w:t>3</w:t>
      </w:r>
      <w:r w:rsidRPr="00457EB9">
        <w:t xml:space="preserve"> </w:t>
      </w:r>
      <w:r w:rsidRPr="00516100">
        <w:t xml:space="preserve">kusů </w:t>
      </w:r>
      <w:r w:rsidR="00CC2DC9">
        <w:t>elektro</w:t>
      </w:r>
      <w:r w:rsidRPr="00516100">
        <w:t>minibusů</w:t>
      </w:r>
      <w:r w:rsidR="005D5EC0">
        <w:t xml:space="preserve"> a 4 kusů mobilních nabíjecích stanic</w:t>
      </w:r>
    </w:p>
    <w:p w:rsidR="00FA281C" w:rsidRDefault="00FA281C" w:rsidP="00FA281C">
      <w:pPr>
        <w:spacing w:after="0"/>
      </w:pPr>
      <w:r>
        <w:t>Číslo smlouvy kupujícího: DOD2017xxxx</w:t>
      </w:r>
    </w:p>
    <w:p w:rsidR="00FA281C" w:rsidRDefault="00FA281C" w:rsidP="00FA281C">
      <w:pPr>
        <w:spacing w:after="0"/>
      </w:pPr>
      <w:r>
        <w:t>Číslo smlouvy prodávajícího:</w:t>
      </w:r>
    </w:p>
    <w:p w:rsidR="005D4184" w:rsidRPr="00A2227E" w:rsidRDefault="0086316C" w:rsidP="0086316C">
      <w:pPr>
        <w:pStyle w:val="Prosttext"/>
        <w:jc w:val="center"/>
        <w:rPr>
          <w:rFonts w:asciiTheme="minorHAnsi" w:hAnsiTheme="minorHAnsi"/>
          <w:b/>
          <w:bCs/>
          <w:sz w:val="22"/>
          <w:szCs w:val="22"/>
        </w:rPr>
      </w:pPr>
      <w:r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</w:t>
      </w:r>
      <w:r w:rsidR="0077132F">
        <w:rPr>
          <w:rFonts w:asciiTheme="minorHAnsi" w:hAnsiTheme="minorHAnsi"/>
          <w:b/>
          <w:bCs/>
          <w:sz w:val="22"/>
          <w:szCs w:val="22"/>
        </w:rPr>
        <w:t>e</w:t>
      </w:r>
    </w:p>
    <w:p w:rsidR="0086316C" w:rsidRPr="00A2227E" w:rsidRDefault="0086316C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služební jízdě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se budou aktivovat: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O2 – informace o zastávce (množina obrazovek k různým zastávkám)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O7 – jízda do konečné zastávky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mezizastávkový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tbl>
      <w:tblPr>
        <w:tblpPr w:leftFromText="141" w:rightFromText="141" w:vertAnchor="page" w:horzAnchor="margin" w:tblpY="9388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7"/>
        <w:gridCol w:w="1111"/>
        <w:gridCol w:w="1135"/>
        <w:gridCol w:w="1135"/>
        <w:gridCol w:w="663"/>
        <w:gridCol w:w="4671"/>
      </w:tblGrid>
      <w:tr w:rsidR="0051062F" w:rsidRPr="00A2227E" w:rsidTr="00996DD5">
        <w:trPr>
          <w:trHeight w:val="300"/>
        </w:trPr>
        <w:tc>
          <w:tcPr>
            <w:tcW w:w="8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r w:rsidR="00996DD5" w:rsidRPr="00A2227E">
              <w:rPr>
                <w:rFonts w:eastAsia="Times New Roman" w:cs="Times New Roman"/>
                <w:color w:val="000000"/>
                <w:lang w:eastAsia="cs-CZ"/>
              </w:rPr>
              <w:t>šňůra</w:t>
            </w:r>
            <w:r w:rsidRPr="00996DD5">
              <w:rPr>
                <w:rFonts w:eastAsia="Times New Roman" w:cs="Times New Roman"/>
                <w:color w:val="FF0000"/>
                <w:lang w:eastAsia="cs-CZ"/>
              </w:rPr>
              <w:t>…</w:t>
            </w: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A02F5D" w:rsidRDefault="00A02F5D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Poznámky:</w:t>
      </w:r>
    </w:p>
    <w:p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datumů a časů, je třeba 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počítat </w:t>
      </w:r>
      <w:r w:rsidR="005F6099" w:rsidRPr="00170F39">
        <w:rPr>
          <w:rFonts w:asciiTheme="minorHAnsi" w:hAnsiTheme="minorHAnsi" w:cs="Arial"/>
          <w:bCs/>
          <w:color w:val="000000" w:themeColor="text1"/>
          <w:sz w:val="22"/>
          <w:szCs w:val="22"/>
        </w:rPr>
        <w:t>minimálně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 s 10s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zobrazením + 10s perlová šňůra (</w:t>
      </w:r>
      <w:r w:rsidR="00ED1A1E">
        <w:rPr>
          <w:rFonts w:asciiTheme="minorHAnsi" w:hAnsiTheme="minorHAnsi" w:cs="Arial"/>
          <w:bCs/>
          <w:sz w:val="22"/>
          <w:szCs w:val="22"/>
        </w:rPr>
        <w:t xml:space="preserve">dále jen </w:t>
      </w:r>
      <w:r w:rsidRPr="00A2227E">
        <w:rPr>
          <w:rFonts w:asciiTheme="minorHAnsi" w:hAnsiTheme="minorHAnsi" w:cs="Arial"/>
          <w:bCs/>
          <w:sz w:val="22"/>
          <w:szCs w:val="22"/>
        </w:rPr>
        <w:t>pš).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Vzhledem k tomu, že klasický městský mezizastávkový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15s je tedy maximální délka spotu, aby jej bylo možno celý zobrazit ve všech mezizastávkových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</w:t>
      </w:r>
      <w:r w:rsidR="005F6099">
        <w:rPr>
          <w:rFonts w:asciiTheme="minorHAnsi" w:hAnsiTheme="minorHAnsi" w:cs="Arial"/>
          <w:bCs/>
          <w:sz w:val="22"/>
          <w:szCs w:val="22"/>
        </w:rPr>
        <w:t>jsou reklamy např. tři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(A,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B,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 xml:space="preserve">C), </w:t>
      </w:r>
      <w:r w:rsidRPr="00A2227E">
        <w:rPr>
          <w:rFonts w:asciiTheme="minorHAnsi" w:hAnsiTheme="minorHAnsi" w:cs="Arial"/>
          <w:bCs/>
          <w:sz w:val="22"/>
          <w:szCs w:val="22"/>
        </w:rPr>
        <w:t>jsou cyklovány v tomto pořadí a PP nebo LCD si pamatuje poslední spuštěný: A,pš,B, zastávka,C,pš,A, zastávka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Pr="00A2227E">
        <w:rPr>
          <w:rFonts w:asciiTheme="minorHAnsi" w:hAnsiTheme="minorHAnsi" w:cs="Arial"/>
          <w:bCs/>
          <w:sz w:val="22"/>
          <w:szCs w:val="22"/>
        </w:rPr>
        <w:t>...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Vzory</w:t>
      </w:r>
      <w:r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r w:rsidR="00BA7E06">
        <w:rPr>
          <w:rFonts w:asciiTheme="minorHAnsi" w:hAnsiTheme="minorHAnsi" w:cs="Arial"/>
          <w:b/>
          <w:bCs/>
          <w:sz w:val="22"/>
          <w:szCs w:val="22"/>
        </w:rPr>
        <w:t xml:space="preserve">grafiky </w:t>
      </w:r>
      <w:r>
        <w:rPr>
          <w:rFonts w:asciiTheme="minorHAnsi" w:hAnsiTheme="minorHAnsi" w:cs="Arial"/>
          <w:b/>
          <w:bCs/>
          <w:sz w:val="22"/>
          <w:szCs w:val="22"/>
        </w:rPr>
        <w:t>obrazovek LCD displej</w:t>
      </w:r>
      <w:r w:rsidR="0077132F">
        <w:rPr>
          <w:rFonts w:asciiTheme="minorHAnsi" w:hAnsiTheme="minorHAnsi" w:cs="Arial"/>
          <w:b/>
          <w:bCs/>
          <w:sz w:val="22"/>
          <w:szCs w:val="22"/>
        </w:rPr>
        <w:t>e</w:t>
      </w:r>
      <w:r>
        <w:rPr>
          <w:rFonts w:asciiTheme="minorHAnsi" w:hAnsiTheme="minorHAnsi" w:cs="Arial"/>
          <w:b/>
          <w:bCs/>
          <w:sz w:val="22"/>
          <w:szCs w:val="22"/>
        </w:rPr>
        <w:t>: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a) perlová šňůra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760720" cy="3614052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4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b) informace o zastávce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c) dopravní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lastRenderedPageBreak/>
        <w:t>d) mimořádná událost –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 xml:space="preserve">e) </w:t>
      </w:r>
      <w:r w:rsidR="00706A3A">
        <w:rPr>
          <w:rFonts w:ascii="Times New Roman" w:hAnsi="Times New Roman" w:cs="Times New Roman"/>
          <w:b/>
          <w:bCs/>
          <w:sz w:val="22"/>
          <w:szCs w:val="22"/>
        </w:rPr>
        <w:t>informace pro cestující (uvedený příklad)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31112"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000" cy="3390181"/>
            <wp:effectExtent l="19050" t="0" r="0" b="0"/>
            <wp:docPr id="9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 cstate="print"/>
                    <a:srcRect t="5319" b="9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90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F05D41" w:rsidRDefault="00F05D41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lastRenderedPageBreak/>
        <w:t>f) jízda do konečné zastávky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55544" cy="3390181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F6099" w:rsidRDefault="005F6099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g) piktogramy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97441A" w:rsidSect="00996DD5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2343" w:rsidRDefault="00382343" w:rsidP="007C145B">
      <w:pPr>
        <w:spacing w:after="0" w:line="240" w:lineRule="auto"/>
      </w:pPr>
      <w:r>
        <w:separator/>
      </w:r>
    </w:p>
  </w:endnote>
  <w:end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56CF" w:rsidRDefault="003956CF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96DD5" w:rsidRDefault="00996DD5" w:rsidP="00996DD5">
    <w:pPr>
      <w:pStyle w:val="Zpat"/>
      <w:jc w:val="right"/>
    </w:pPr>
    <w:r w:rsidRPr="004F44E7">
      <w:rPr>
        <w:i/>
        <w:iCs/>
      </w:rPr>
      <w:t xml:space="preserve">Stránka </w:t>
    </w:r>
    <w:r w:rsidR="001967EE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1967EE" w:rsidRPr="004F44E7">
      <w:rPr>
        <w:i/>
        <w:iCs/>
      </w:rPr>
      <w:fldChar w:fldCharType="separate"/>
    </w:r>
    <w:r w:rsidR="005D3B32">
      <w:rPr>
        <w:i/>
        <w:iCs/>
        <w:noProof/>
      </w:rPr>
      <w:t>2</w:t>
    </w:r>
    <w:r w:rsidR="001967EE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1967EE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1967EE" w:rsidRPr="004F44E7">
      <w:rPr>
        <w:i/>
        <w:iCs/>
      </w:rPr>
      <w:fldChar w:fldCharType="separate"/>
    </w:r>
    <w:r w:rsidR="005D3B32">
      <w:rPr>
        <w:i/>
        <w:iCs/>
        <w:noProof/>
      </w:rPr>
      <w:t>5</w:t>
    </w:r>
    <w:r w:rsidR="001967EE" w:rsidRPr="004F44E7">
      <w:rPr>
        <w:i/>
        <w:iCs/>
      </w:rPr>
      <w:fldChar w:fldCharType="end"/>
    </w:r>
  </w:p>
  <w:p w:rsidR="00996DD5" w:rsidRPr="00996DD5" w:rsidRDefault="00996DD5" w:rsidP="00996DD5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56CF" w:rsidRDefault="003956C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2343" w:rsidRDefault="00382343" w:rsidP="007C145B">
      <w:pPr>
        <w:spacing w:after="0" w:line="240" w:lineRule="auto"/>
      </w:pPr>
      <w:r>
        <w:separator/>
      </w:r>
    </w:p>
  </w:footnote>
  <w:foot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56CF" w:rsidRDefault="003956C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622E" w:rsidRDefault="00E0622E" w:rsidP="003956CF">
    <w:pPr>
      <w:pStyle w:val="Zhlav"/>
      <w:tabs>
        <w:tab w:val="clear" w:pos="4536"/>
      </w:tabs>
      <w:rPr>
        <w:i/>
        <w:noProof/>
      </w:rPr>
    </w:pPr>
    <w:r>
      <w:rPr>
        <w:i/>
      </w:rPr>
      <w:t>Příloha č. 9 zadávací dokumentace</w:t>
    </w:r>
  </w:p>
  <w:p w:rsidR="00996DD5" w:rsidRDefault="00E0622E" w:rsidP="00E0622E">
    <w:pPr>
      <w:pStyle w:val="Zhlav"/>
    </w:pPr>
    <w:r>
      <w:rPr>
        <w:i/>
        <w:noProof/>
      </w:rPr>
      <w:t>Příloha č. 7 smlouvy –</w:t>
    </w:r>
    <w:r w:rsidR="0077132F" w:rsidRPr="003956CF">
      <w:rPr>
        <w:i/>
        <w:noProof/>
      </w:rPr>
      <w:t xml:space="preserve"> Definice</w:t>
    </w:r>
    <w:r w:rsidR="00996DD5" w:rsidRPr="003956CF">
      <w:rPr>
        <w:i/>
        <w:noProof/>
      </w:rPr>
      <w:t xml:space="preserve"> chování LCD displej</w:t>
    </w:r>
    <w:r w:rsidR="0077132F" w:rsidRPr="003956CF">
      <w:rPr>
        <w:i/>
        <w:noProof/>
      </w:rPr>
      <w:t>e</w:t>
    </w:r>
  </w:p>
  <w:p w:rsidR="00996DD5" w:rsidRDefault="00996DD5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56CF" w:rsidRDefault="003956C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9031F"/>
    <w:rsid w:val="00093670"/>
    <w:rsid w:val="00097F8A"/>
    <w:rsid w:val="000D3EEC"/>
    <w:rsid w:val="000F2860"/>
    <w:rsid w:val="0011524B"/>
    <w:rsid w:val="001230E5"/>
    <w:rsid w:val="001444B6"/>
    <w:rsid w:val="00157B35"/>
    <w:rsid w:val="0016663B"/>
    <w:rsid w:val="0016721D"/>
    <w:rsid w:val="00170F39"/>
    <w:rsid w:val="001967EE"/>
    <w:rsid w:val="001A545C"/>
    <w:rsid w:val="001B2922"/>
    <w:rsid w:val="001B3787"/>
    <w:rsid w:val="001F53BF"/>
    <w:rsid w:val="001F71D6"/>
    <w:rsid w:val="00201A8E"/>
    <w:rsid w:val="00222C08"/>
    <w:rsid w:val="00233E52"/>
    <w:rsid w:val="002A137C"/>
    <w:rsid w:val="002C2C53"/>
    <w:rsid w:val="002C41FE"/>
    <w:rsid w:val="002D36B4"/>
    <w:rsid w:val="002E6951"/>
    <w:rsid w:val="00310626"/>
    <w:rsid w:val="00310A3D"/>
    <w:rsid w:val="00323784"/>
    <w:rsid w:val="00345704"/>
    <w:rsid w:val="00347DE6"/>
    <w:rsid w:val="003645D7"/>
    <w:rsid w:val="00375CE1"/>
    <w:rsid w:val="00380077"/>
    <w:rsid w:val="00382343"/>
    <w:rsid w:val="003956CF"/>
    <w:rsid w:val="00396D6A"/>
    <w:rsid w:val="003A7189"/>
    <w:rsid w:val="003D116B"/>
    <w:rsid w:val="003F0861"/>
    <w:rsid w:val="003F133C"/>
    <w:rsid w:val="00414376"/>
    <w:rsid w:val="00435553"/>
    <w:rsid w:val="00484B51"/>
    <w:rsid w:val="00487863"/>
    <w:rsid w:val="004A3E04"/>
    <w:rsid w:val="004B25F7"/>
    <w:rsid w:val="004B2FCE"/>
    <w:rsid w:val="004B3232"/>
    <w:rsid w:val="004C1BFA"/>
    <w:rsid w:val="004E248C"/>
    <w:rsid w:val="004E522A"/>
    <w:rsid w:val="0051062F"/>
    <w:rsid w:val="005354AC"/>
    <w:rsid w:val="00541DD5"/>
    <w:rsid w:val="00556037"/>
    <w:rsid w:val="00561BB5"/>
    <w:rsid w:val="005657BE"/>
    <w:rsid w:val="00565FD4"/>
    <w:rsid w:val="00584E8A"/>
    <w:rsid w:val="0059019E"/>
    <w:rsid w:val="00594AEA"/>
    <w:rsid w:val="005D3B32"/>
    <w:rsid w:val="005D4184"/>
    <w:rsid w:val="005D5EC0"/>
    <w:rsid w:val="005F6099"/>
    <w:rsid w:val="005F6F24"/>
    <w:rsid w:val="00617445"/>
    <w:rsid w:val="00625AD1"/>
    <w:rsid w:val="006310DA"/>
    <w:rsid w:val="0064276E"/>
    <w:rsid w:val="00642E67"/>
    <w:rsid w:val="00644FC8"/>
    <w:rsid w:val="006465F0"/>
    <w:rsid w:val="00647225"/>
    <w:rsid w:val="00664423"/>
    <w:rsid w:val="00666EEE"/>
    <w:rsid w:val="0067539C"/>
    <w:rsid w:val="00680078"/>
    <w:rsid w:val="0068282D"/>
    <w:rsid w:val="0069681C"/>
    <w:rsid w:val="006C1128"/>
    <w:rsid w:val="006C27EA"/>
    <w:rsid w:val="006D575D"/>
    <w:rsid w:val="006F1D83"/>
    <w:rsid w:val="00706A3A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7132F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75084"/>
    <w:rsid w:val="008776D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77A2"/>
    <w:rsid w:val="00913708"/>
    <w:rsid w:val="009164C5"/>
    <w:rsid w:val="009246D5"/>
    <w:rsid w:val="009452BC"/>
    <w:rsid w:val="0095571E"/>
    <w:rsid w:val="00967309"/>
    <w:rsid w:val="0097441A"/>
    <w:rsid w:val="00991A26"/>
    <w:rsid w:val="00996DD5"/>
    <w:rsid w:val="009A1AE2"/>
    <w:rsid w:val="009B70A9"/>
    <w:rsid w:val="009C5E61"/>
    <w:rsid w:val="009C6FCA"/>
    <w:rsid w:val="009E2541"/>
    <w:rsid w:val="009E344C"/>
    <w:rsid w:val="00A02F5D"/>
    <w:rsid w:val="00A155A9"/>
    <w:rsid w:val="00A16795"/>
    <w:rsid w:val="00A2227E"/>
    <w:rsid w:val="00A31112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2D94"/>
    <w:rsid w:val="00AA33DC"/>
    <w:rsid w:val="00AB2DE6"/>
    <w:rsid w:val="00AC494B"/>
    <w:rsid w:val="00AD1CCD"/>
    <w:rsid w:val="00AE4716"/>
    <w:rsid w:val="00AE4AD3"/>
    <w:rsid w:val="00AF100A"/>
    <w:rsid w:val="00B0724C"/>
    <w:rsid w:val="00B14762"/>
    <w:rsid w:val="00B15127"/>
    <w:rsid w:val="00B16B4B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88A"/>
    <w:rsid w:val="00CC2DC9"/>
    <w:rsid w:val="00D252C1"/>
    <w:rsid w:val="00D467F4"/>
    <w:rsid w:val="00D517F0"/>
    <w:rsid w:val="00D57FD5"/>
    <w:rsid w:val="00D642C4"/>
    <w:rsid w:val="00D71057"/>
    <w:rsid w:val="00D80070"/>
    <w:rsid w:val="00DC62EE"/>
    <w:rsid w:val="00DD6FAC"/>
    <w:rsid w:val="00E02B8F"/>
    <w:rsid w:val="00E0622E"/>
    <w:rsid w:val="00E07134"/>
    <w:rsid w:val="00E07EFE"/>
    <w:rsid w:val="00E133CD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E08D9"/>
    <w:rsid w:val="00EF29E0"/>
    <w:rsid w:val="00F05D41"/>
    <w:rsid w:val="00F07DFD"/>
    <w:rsid w:val="00F42884"/>
    <w:rsid w:val="00F805C3"/>
    <w:rsid w:val="00F92A5C"/>
    <w:rsid w:val="00FA281C"/>
    <w:rsid w:val="00FC5002"/>
    <w:rsid w:val="00FE01D7"/>
    <w:rsid w:val="00FE15E3"/>
    <w:rsid w:val="00FE1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1D908E4-2B3F-4D6E-BB36-0229623994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074F0E-304A-4FF8-8DE1-F586DC2DF1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485</Words>
  <Characters>2862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Ondrůšková Alexandra</cp:lastModifiedBy>
  <cp:revision>2</cp:revision>
  <cp:lastPrinted>2016-04-15T05:58:00Z</cp:lastPrinted>
  <dcterms:created xsi:type="dcterms:W3CDTF">2019-04-11T10:27:00Z</dcterms:created>
  <dcterms:modified xsi:type="dcterms:W3CDTF">2019-04-11T10:27:00Z</dcterms:modified>
</cp:coreProperties>
</file>