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80" w:rsidRPr="00FD4580" w:rsidRDefault="00DC78FE" w:rsidP="00FD458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Příloha č. 5</w:t>
      </w:r>
      <w:r w:rsidR="0057066A">
        <w:rPr>
          <w:sz w:val="24"/>
          <w:szCs w:val="24"/>
        </w:rPr>
        <w:t xml:space="preserve"> ZD</w:t>
      </w:r>
      <w:r w:rsidR="00FD4580" w:rsidRPr="00FD4580">
        <w:rPr>
          <w:sz w:val="24"/>
          <w:szCs w:val="24"/>
        </w:rPr>
        <w:t xml:space="preserve"> – Základní požadavky k zajištění BOZP</w:t>
      </w:r>
    </w:p>
    <w:p w:rsidR="00596FEB" w:rsidRPr="00596FEB" w:rsidRDefault="00CF4E51" w:rsidP="00FB01AD">
      <w:pPr>
        <w:spacing w:before="360" w:after="0"/>
        <w:rPr>
          <w:rFonts w:ascii="Arial Black" w:hAnsi="Arial Black"/>
          <w:b/>
          <w:sz w:val="26"/>
          <w:szCs w:val="26"/>
        </w:rPr>
      </w:pPr>
      <w:r>
        <w:rPr>
          <w:rFonts w:ascii="Arial Black" w:hAnsi="Arial Black"/>
          <w:b/>
          <w:sz w:val="26"/>
          <w:szCs w:val="26"/>
        </w:rPr>
        <w:t>Nákup</w:t>
      </w:r>
      <w:r w:rsidR="00596FEB" w:rsidRPr="00596FEB">
        <w:rPr>
          <w:rFonts w:ascii="Arial Black" w:hAnsi="Arial Black"/>
          <w:b/>
          <w:sz w:val="26"/>
          <w:szCs w:val="26"/>
        </w:rPr>
        <w:t xml:space="preserve"> 3 vozidel pro traťové dělníky</w:t>
      </w:r>
    </w:p>
    <w:p w:rsidR="00FB01AD" w:rsidRDefault="00FB01AD" w:rsidP="00FB01AD">
      <w:pPr>
        <w:spacing w:before="360" w:after="0"/>
      </w:pPr>
      <w:r>
        <w:t>Smlouva …..(o dílo, kupní..)</w:t>
      </w:r>
      <w:r w:rsidR="00C10DE1">
        <w:t xml:space="preserve">                </w:t>
      </w:r>
    </w:p>
    <w:p w:rsidR="00FB01AD" w:rsidRDefault="00FB01AD" w:rsidP="00FB01AD">
      <w:pPr>
        <w:spacing w:after="0"/>
      </w:pPr>
      <w:r>
        <w:t>Číslo smlouvy prodávajícího</w:t>
      </w:r>
    </w:p>
    <w:p w:rsidR="00FB01AD" w:rsidRDefault="00FB01AD" w:rsidP="00FB01AD">
      <w:pPr>
        <w:spacing w:after="0"/>
      </w:pPr>
      <w:r>
        <w:t>Číslo smlouvy kupujícího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212DB1">
        <w:t>3 smlouvy</w:t>
      </w:r>
      <w:r w:rsidR="00C10DE1">
        <w:t xml:space="preserve"> </w:t>
      </w:r>
      <w:r>
        <w:t xml:space="preserve">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C10DE1">
        <w:rPr>
          <w:sz w:val="24"/>
          <w:szCs w:val="24"/>
        </w:rPr>
        <w:t>dodavatele,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C10DE1">
        <w:rPr>
          <w:sz w:val="24"/>
          <w:szCs w:val="24"/>
        </w:rPr>
        <w:t>dodavatele,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C10DE1">
        <w:rPr>
          <w:szCs w:val="24"/>
        </w:rPr>
        <w:t>dodavatelem.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C10DE1">
        <w:rPr>
          <w:color w:val="000000"/>
          <w:szCs w:val="24"/>
        </w:rPr>
        <w:t>dodavatele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lastRenderedPageBreak/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C10DE1">
        <w:rPr>
          <w:color w:val="000000"/>
          <w:sz w:val="24"/>
          <w:szCs w:val="24"/>
        </w:rPr>
        <w:t>Dodavatel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C10DE1">
        <w:rPr>
          <w:sz w:val="24"/>
        </w:rPr>
        <w:t>dodavateli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FB01AD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DP Ostrava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r w:rsidR="008B1CD5" w:rsidRPr="0056468A">
        <w:rPr>
          <w:color w:val="000000"/>
          <w:sz w:val="24"/>
          <w:szCs w:val="24"/>
          <w:highlight w:val="yellow"/>
        </w:rPr>
        <w:t>…</w:t>
      </w:r>
    </w:p>
    <w:p w:rsidR="0087779A" w:rsidRPr="0056468A" w:rsidRDefault="0087779A" w:rsidP="008B1CD5">
      <w:pPr>
        <w:tabs>
          <w:tab w:val="left" w:pos="558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r w:rsidR="008B1CD5" w:rsidRPr="0056468A">
        <w:rPr>
          <w:sz w:val="24"/>
          <w:szCs w:val="24"/>
        </w:rPr>
        <w:tab/>
      </w:r>
      <w:r w:rsidRPr="0056468A">
        <w:rPr>
          <w:sz w:val="24"/>
          <w:szCs w:val="24"/>
        </w:rPr>
        <w:t>V……. 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………………………………….</w:t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p w:rsidR="00EC3581" w:rsidRPr="00EC3581" w:rsidRDefault="00EC3581" w:rsidP="00EC3581"/>
    <w:p w:rsidR="005429C7" w:rsidRDefault="005429C7" w:rsidP="005429C7"/>
    <w:sectPr w:rsidR="005429C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125" w:rsidRDefault="00AC2125" w:rsidP="00360830">
      <w:r>
        <w:separator/>
      </w:r>
    </w:p>
  </w:endnote>
  <w:endnote w:type="continuationSeparator" w:id="0">
    <w:p w:rsidR="00AC2125" w:rsidRDefault="00AC212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125" w:rsidRDefault="0059015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AC2125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AC2125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125" w:rsidRDefault="00590158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AC2125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AC2125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125" w:rsidRDefault="00AC2125" w:rsidP="00360830">
      <w:r>
        <w:separator/>
      </w:r>
    </w:p>
  </w:footnote>
  <w:footnote w:type="continuationSeparator" w:id="0">
    <w:p w:rsidR="00AC2125" w:rsidRDefault="00AC212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125" w:rsidRPr="0087779A" w:rsidRDefault="00AC2125" w:rsidP="00846A13">
    <w:pPr>
      <w:pStyle w:val="Zhlav"/>
      <w:spacing w:after="0"/>
      <w:jc w:val="left"/>
      <w:rPr>
        <w:sz w:val="24"/>
        <w:szCs w:val="24"/>
      </w:rPr>
    </w:pPr>
  </w:p>
  <w:p w:rsidR="00AC2125" w:rsidRDefault="00AC2125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126365</wp:posOffset>
          </wp:positionH>
          <wp:positionV relativeFrom="page">
            <wp:posOffset>619125</wp:posOffset>
          </wp:positionV>
          <wp:extent cx="2169795" cy="17145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125" w:rsidRPr="00CF7595" w:rsidRDefault="00AC212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4043"/>
    <w:rsid w:val="0007345D"/>
    <w:rsid w:val="000A59BF"/>
    <w:rsid w:val="000A71F4"/>
    <w:rsid w:val="000C4E61"/>
    <w:rsid w:val="000C5B9D"/>
    <w:rsid w:val="000D25B9"/>
    <w:rsid w:val="00110139"/>
    <w:rsid w:val="0011470E"/>
    <w:rsid w:val="00133623"/>
    <w:rsid w:val="00145A19"/>
    <w:rsid w:val="001526C2"/>
    <w:rsid w:val="00163BE3"/>
    <w:rsid w:val="00181A78"/>
    <w:rsid w:val="001A45E7"/>
    <w:rsid w:val="001B3CDB"/>
    <w:rsid w:val="001E4DD0"/>
    <w:rsid w:val="001F4F7D"/>
    <w:rsid w:val="00212DB1"/>
    <w:rsid w:val="0022495B"/>
    <w:rsid w:val="00230E86"/>
    <w:rsid w:val="00231DF3"/>
    <w:rsid w:val="00232D7D"/>
    <w:rsid w:val="00262270"/>
    <w:rsid w:val="00271EB9"/>
    <w:rsid w:val="00276D8B"/>
    <w:rsid w:val="00287868"/>
    <w:rsid w:val="0029663E"/>
    <w:rsid w:val="002B2000"/>
    <w:rsid w:val="002B73A0"/>
    <w:rsid w:val="002C08F2"/>
    <w:rsid w:val="002C3ABD"/>
    <w:rsid w:val="002C3DE4"/>
    <w:rsid w:val="003008B5"/>
    <w:rsid w:val="003078A2"/>
    <w:rsid w:val="003243C8"/>
    <w:rsid w:val="00360830"/>
    <w:rsid w:val="00362792"/>
    <w:rsid w:val="00362826"/>
    <w:rsid w:val="0038690E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97284"/>
    <w:rsid w:val="004A478E"/>
    <w:rsid w:val="004B2C8D"/>
    <w:rsid w:val="004D0094"/>
    <w:rsid w:val="004E12E0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066A"/>
    <w:rsid w:val="005738FC"/>
    <w:rsid w:val="00590158"/>
    <w:rsid w:val="00596FEB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8101F"/>
    <w:rsid w:val="009B7CF2"/>
    <w:rsid w:val="009D095C"/>
    <w:rsid w:val="009F49AE"/>
    <w:rsid w:val="00A042D1"/>
    <w:rsid w:val="00A07672"/>
    <w:rsid w:val="00A10F10"/>
    <w:rsid w:val="00A22122"/>
    <w:rsid w:val="00A713E9"/>
    <w:rsid w:val="00A74C13"/>
    <w:rsid w:val="00A756D3"/>
    <w:rsid w:val="00A8744E"/>
    <w:rsid w:val="00AA23D1"/>
    <w:rsid w:val="00AA6ACD"/>
    <w:rsid w:val="00AB1A8B"/>
    <w:rsid w:val="00AC2125"/>
    <w:rsid w:val="00AD0597"/>
    <w:rsid w:val="00AD4108"/>
    <w:rsid w:val="00AF2968"/>
    <w:rsid w:val="00AF5E82"/>
    <w:rsid w:val="00B12706"/>
    <w:rsid w:val="00B15006"/>
    <w:rsid w:val="00B168E4"/>
    <w:rsid w:val="00B31897"/>
    <w:rsid w:val="00B61CCE"/>
    <w:rsid w:val="00B63507"/>
    <w:rsid w:val="00BD6B3C"/>
    <w:rsid w:val="00BE7A69"/>
    <w:rsid w:val="00BF0445"/>
    <w:rsid w:val="00BF6BA1"/>
    <w:rsid w:val="00C10DE1"/>
    <w:rsid w:val="00C162A1"/>
    <w:rsid w:val="00C20BED"/>
    <w:rsid w:val="00C21181"/>
    <w:rsid w:val="00C31F4B"/>
    <w:rsid w:val="00C35ED8"/>
    <w:rsid w:val="00C37193"/>
    <w:rsid w:val="00CA1A2F"/>
    <w:rsid w:val="00CA7004"/>
    <w:rsid w:val="00CB5F7B"/>
    <w:rsid w:val="00CC2CF6"/>
    <w:rsid w:val="00CE6C4F"/>
    <w:rsid w:val="00CF4E51"/>
    <w:rsid w:val="00CF7595"/>
    <w:rsid w:val="00D24B69"/>
    <w:rsid w:val="00D63AC8"/>
    <w:rsid w:val="00D85B54"/>
    <w:rsid w:val="00D92C11"/>
    <w:rsid w:val="00D944C9"/>
    <w:rsid w:val="00DB64BA"/>
    <w:rsid w:val="00DC255F"/>
    <w:rsid w:val="00DC78FE"/>
    <w:rsid w:val="00E550DE"/>
    <w:rsid w:val="00E66AC2"/>
    <w:rsid w:val="00E97538"/>
    <w:rsid w:val="00EA6B11"/>
    <w:rsid w:val="00EB74CE"/>
    <w:rsid w:val="00EC3581"/>
    <w:rsid w:val="00EE2F17"/>
    <w:rsid w:val="00F04EA3"/>
    <w:rsid w:val="00F234B1"/>
    <w:rsid w:val="00F539F2"/>
    <w:rsid w:val="00F94B91"/>
    <w:rsid w:val="00F97F7F"/>
    <w:rsid w:val="00FB01AD"/>
    <w:rsid w:val="00FD4580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5:docId w15:val="{0EC3F26C-308F-429E-9AC6-53732FD6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D48A-E3F6-4A78-96A6-D5ED8AB2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Ondrůšková Alexandra</cp:lastModifiedBy>
  <cp:revision>2</cp:revision>
  <cp:lastPrinted>2017-02-21T06:37:00Z</cp:lastPrinted>
  <dcterms:created xsi:type="dcterms:W3CDTF">2019-04-15T09:22:00Z</dcterms:created>
  <dcterms:modified xsi:type="dcterms:W3CDTF">2019-04-15T09:22:00Z</dcterms:modified>
</cp:coreProperties>
</file>