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41120C" w:rsidRDefault="001960F7" w:rsidP="001960F7">
      <w:pPr>
        <w:spacing w:after="0"/>
        <w:rPr>
          <w:szCs w:val="22"/>
        </w:rPr>
      </w:pPr>
      <w:permStart w:id="0" w:edGrp="everyone"/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704805">
        <w:rPr>
          <w:b/>
          <w:szCs w:val="22"/>
        </w:rPr>
        <w:t>PD – Areál trolejbusy Ostrava - Rekonstrukce střech hal I - IV</w:t>
      </w:r>
      <w:r w:rsidR="00364FBB" w:rsidRPr="0041120C">
        <w:rPr>
          <w:b/>
          <w:szCs w:val="22"/>
        </w:rPr>
        <w:t>“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</w:t>
      </w:r>
      <w:r w:rsidR="0096124D" w:rsidRPr="0041120C">
        <w:rPr>
          <w:i/>
          <w:color w:val="00B0F0"/>
        </w:rPr>
        <w:t>D</w:t>
      </w:r>
      <w:r w:rsidR="00FF6D80" w:rsidRPr="0041120C">
        <w:rPr>
          <w:i/>
          <w:color w:val="00B0F0"/>
        </w:rPr>
        <w:t>oplní objednatel)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Doplní </w:t>
      </w:r>
      <w:r w:rsidR="00704805">
        <w:rPr>
          <w:i/>
          <w:color w:val="00B0F0"/>
        </w:rPr>
        <w:t>dodavatel</w:t>
      </w:r>
      <w:r w:rsidR="00FF6D80" w:rsidRPr="0041120C">
        <w:rPr>
          <w:i/>
          <w:color w:val="00B0F0"/>
        </w:rPr>
        <w:t>, poté poznámku vymažte)</w:t>
      </w:r>
      <w:permEnd w:id="0"/>
    </w:p>
    <w:p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B5659A" w:rsidRPr="0041120C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04805">
        <w:t>projektové dokumentace</w:t>
      </w:r>
    </w:p>
    <w:p w:rsidR="000D6BA9" w:rsidRPr="00CA2ECE" w:rsidRDefault="00704805" w:rsidP="000D6BA9">
      <w:pPr>
        <w:rPr>
          <w:szCs w:val="22"/>
        </w:rPr>
      </w:pPr>
      <w:r w:rsidRPr="00CA2ECE">
        <w:rPr>
          <w:szCs w:val="22"/>
        </w:rPr>
        <w:t>Projektová dokumentace</w:t>
      </w:r>
      <w:r w:rsidR="000D6BA9" w:rsidRPr="00CA2ECE">
        <w:rPr>
          <w:szCs w:val="22"/>
        </w:rPr>
        <w:t xml:space="preserve"> </w:t>
      </w:r>
      <w:r w:rsidR="005F1874" w:rsidRPr="00CA2ECE">
        <w:rPr>
          <w:szCs w:val="22"/>
        </w:rPr>
        <w:t xml:space="preserve">(dále jen PD) </w:t>
      </w:r>
      <w:r w:rsidR="000D6BA9" w:rsidRPr="00CA2ECE">
        <w:rPr>
          <w:szCs w:val="22"/>
        </w:rPr>
        <w:t xml:space="preserve">stavby </w:t>
      </w:r>
      <w:r w:rsidR="000D6BA9" w:rsidRPr="00CA2ECE">
        <w:rPr>
          <w:b/>
          <w:szCs w:val="22"/>
        </w:rPr>
        <w:t>„</w:t>
      </w:r>
      <w:r w:rsidRPr="00CA2ECE">
        <w:rPr>
          <w:b/>
          <w:szCs w:val="22"/>
        </w:rPr>
        <w:t>Areál trolejbusy Ostrava - Rekonstrukce střech hal I - IV</w:t>
      </w:r>
      <w:r w:rsidR="000D6BA9" w:rsidRPr="00CA2ECE">
        <w:rPr>
          <w:b/>
          <w:szCs w:val="22"/>
        </w:rPr>
        <w:t>“</w:t>
      </w:r>
      <w:r w:rsidR="000D6BA9" w:rsidRPr="00CA2ECE">
        <w:rPr>
          <w:szCs w:val="22"/>
        </w:rPr>
        <w:t xml:space="preserve"> (dále jen</w:t>
      </w:r>
      <w:r w:rsidR="009D7B8D" w:rsidRPr="00CA2ECE">
        <w:rPr>
          <w:szCs w:val="22"/>
        </w:rPr>
        <w:t xml:space="preserve"> </w:t>
      </w:r>
      <w:r w:rsidRPr="00CA2ECE">
        <w:rPr>
          <w:szCs w:val="22"/>
        </w:rPr>
        <w:t>rekonstrukce střech</w:t>
      </w:r>
      <w:r w:rsidR="00D927A9" w:rsidRPr="00CA2ECE">
        <w:rPr>
          <w:szCs w:val="22"/>
        </w:rPr>
        <w:t xml:space="preserve"> nebo stavba</w:t>
      </w:r>
      <w:r w:rsidR="000D6BA9" w:rsidRPr="00CA2ECE">
        <w:rPr>
          <w:szCs w:val="22"/>
        </w:rPr>
        <w:t>) bude vyhotoven</w:t>
      </w:r>
      <w:r w:rsidRPr="00CA2ECE">
        <w:rPr>
          <w:szCs w:val="22"/>
        </w:rPr>
        <w:t>a</w:t>
      </w:r>
      <w:r w:rsidR="000D6BA9" w:rsidRPr="00CA2ECE">
        <w:rPr>
          <w:szCs w:val="22"/>
        </w:rPr>
        <w:t xml:space="preserve"> podle následujících požadavků:</w:t>
      </w:r>
    </w:p>
    <w:p w:rsidR="00704805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vypracována ve stupni dokumentace pro vydání stavebního povolení v podrobnostech dokumentace pro provádění stavby</w:t>
      </w:r>
      <w:r w:rsidR="009879B8" w:rsidRPr="00CA2ECE">
        <w:rPr>
          <w:sz w:val="22"/>
          <w:szCs w:val="22"/>
        </w:rPr>
        <w:t xml:space="preserve"> (dále jen DPS)</w:t>
      </w:r>
      <w:r w:rsidRPr="00CA2ECE">
        <w:rPr>
          <w:sz w:val="22"/>
          <w:szCs w:val="22"/>
        </w:rPr>
        <w:t>, v souladu s vyhláškou č. 499/2006 Sb., o dokumentaci staveb, přílohy č. 5 a 6, v platném znění</w:t>
      </w:r>
      <w:r w:rsidR="00062ABF" w:rsidRPr="00CA2ECE">
        <w:rPr>
          <w:sz w:val="22"/>
          <w:szCs w:val="22"/>
        </w:rPr>
        <w:t>, a dalších na něj navazujících vyhlášek</w:t>
      </w:r>
      <w:r w:rsidRPr="00CA2ECE">
        <w:rPr>
          <w:sz w:val="22"/>
          <w:szCs w:val="22"/>
        </w:rPr>
        <w:t>.</w:t>
      </w:r>
    </w:p>
    <w:p w:rsidR="00BB6B03" w:rsidRPr="00CA2ECE" w:rsidRDefault="00BB6B03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PD </w:t>
      </w:r>
      <w:r w:rsidR="00930ADF" w:rsidRPr="00CA2ECE">
        <w:rPr>
          <w:sz w:val="22"/>
          <w:szCs w:val="22"/>
        </w:rPr>
        <w:t>bude zpracována pro halu I, II, III, IV</w:t>
      </w:r>
      <w:r w:rsidR="00D54B64" w:rsidRPr="00CA2ECE">
        <w:rPr>
          <w:sz w:val="22"/>
          <w:szCs w:val="22"/>
        </w:rPr>
        <w:t>, umístění viz příloha č. 4 této smlouvy,</w:t>
      </w:r>
      <w:r w:rsidR="00930ADF" w:rsidRPr="00CA2ECE">
        <w:rPr>
          <w:sz w:val="22"/>
          <w:szCs w:val="22"/>
        </w:rPr>
        <w:t xml:space="preserve"> nacházející se v Areálu trolejbusy Ostrava a </w:t>
      </w:r>
      <w:r w:rsidRPr="00CA2ECE">
        <w:rPr>
          <w:sz w:val="22"/>
          <w:szCs w:val="22"/>
        </w:rPr>
        <w:t>bude členěna minimálně do těchto SO a PS:</w:t>
      </w: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 xml:space="preserve">SO 01 Stavebně konstrukční řešení </w:t>
      </w:r>
    </w:p>
    <w:p w:rsidR="00BB6B03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Demontáž stávajících střešních světlíků a k</w:t>
      </w:r>
      <w:r w:rsidR="0011130E" w:rsidRPr="00CA2ECE">
        <w:rPr>
          <w:szCs w:val="22"/>
        </w:rPr>
        <w:t>onstrukce</w:t>
      </w:r>
      <w:r w:rsidRPr="00CA2ECE">
        <w:rPr>
          <w:szCs w:val="22"/>
        </w:rPr>
        <w:t xml:space="preserve"> střechy (po střešní vazníky).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Návrh nové skladby střešní konstru</w:t>
      </w:r>
      <w:r w:rsidR="00242331" w:rsidRPr="00CA2ECE">
        <w:rPr>
          <w:szCs w:val="22"/>
        </w:rPr>
        <w:t xml:space="preserve">kce a nových střešních světlíků, vč. </w:t>
      </w:r>
      <w:r w:rsidR="0071093A" w:rsidRPr="00CA2ECE">
        <w:rPr>
          <w:szCs w:val="22"/>
        </w:rPr>
        <w:t xml:space="preserve">navržení </w:t>
      </w:r>
      <w:r w:rsidR="00242331" w:rsidRPr="00CA2ECE">
        <w:rPr>
          <w:szCs w:val="22"/>
        </w:rPr>
        <w:t>spádování nových konstrukcí</w:t>
      </w:r>
      <w:r w:rsidR="0071093A" w:rsidRPr="00CA2ECE">
        <w:rPr>
          <w:szCs w:val="22"/>
        </w:rPr>
        <w:t xml:space="preserve"> střech</w:t>
      </w:r>
      <w:r w:rsidR="0003477C" w:rsidRPr="00CA2ECE">
        <w:rPr>
          <w:szCs w:val="22"/>
        </w:rPr>
        <w:t xml:space="preserve"> a statického posouzení</w:t>
      </w:r>
      <w:r w:rsidR="00242331" w:rsidRPr="00CA2ECE">
        <w:rPr>
          <w:szCs w:val="22"/>
        </w:rPr>
        <w:t>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zateplení konstrukce střechy vč. výpočtu tepelných ztrát, </w:t>
      </w:r>
      <w:r w:rsidR="0071093A" w:rsidRPr="00CA2ECE">
        <w:rPr>
          <w:szCs w:val="22"/>
        </w:rPr>
        <w:t xml:space="preserve">a </w:t>
      </w:r>
      <w:r w:rsidRPr="00CA2ECE">
        <w:rPr>
          <w:szCs w:val="22"/>
        </w:rPr>
        <w:t>vypracování (aktualizace) energetického posudku na Areál trolejbusy Ostrava.</w:t>
      </w:r>
    </w:p>
    <w:p w:rsidR="00BB6B03" w:rsidRPr="00CA2ECE" w:rsidRDefault="00242331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CA2ECE">
        <w:rPr>
          <w:szCs w:val="22"/>
        </w:rPr>
        <w:t>Nové k</w:t>
      </w:r>
      <w:r w:rsidR="00BB6B03" w:rsidRPr="00CA2ECE">
        <w:rPr>
          <w:szCs w:val="22"/>
        </w:rPr>
        <w:t>lempířské konstrukce.</w:t>
      </w:r>
    </w:p>
    <w:p w:rsidR="0071093A" w:rsidRPr="00982A83" w:rsidRDefault="0071093A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CA2ECE">
        <w:rPr>
          <w:szCs w:val="22"/>
        </w:rPr>
        <w:t xml:space="preserve">Návrh na doplnění střešní proluky haly II. </w:t>
      </w:r>
    </w:p>
    <w:p w:rsidR="00982A83" w:rsidRPr="00CA2ECE" w:rsidRDefault="00982A83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>
        <w:rPr>
          <w:szCs w:val="22"/>
        </w:rPr>
        <w:t>Návrh nového odvodnění střech včetně jeho napojení na stávající kanalizaci na úrovni podlahy hal či zpevněných ploch</w:t>
      </w: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>SO 02 Elektroinstalace</w:t>
      </w:r>
    </w:p>
    <w:p w:rsidR="00BB6B03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Návrh nového umělého osvětlení, vč. s</w:t>
      </w:r>
      <w:r w:rsidR="00BB6B03" w:rsidRPr="00CA2ECE">
        <w:rPr>
          <w:szCs w:val="22"/>
        </w:rPr>
        <w:t>větelně technick</w:t>
      </w:r>
      <w:r w:rsidRPr="00CA2ECE">
        <w:rPr>
          <w:szCs w:val="22"/>
        </w:rPr>
        <w:t>ého</w:t>
      </w:r>
      <w:r w:rsidR="00BB6B03" w:rsidRPr="00CA2ECE">
        <w:rPr>
          <w:szCs w:val="22"/>
        </w:rPr>
        <w:t xml:space="preserve"> výpočt</w:t>
      </w:r>
      <w:r w:rsidRPr="00CA2ECE">
        <w:rPr>
          <w:szCs w:val="22"/>
        </w:rPr>
        <w:t>u</w:t>
      </w:r>
      <w:r w:rsidR="00BB6B03" w:rsidRPr="00CA2ECE">
        <w:rPr>
          <w:szCs w:val="22"/>
        </w:rPr>
        <w:t xml:space="preserve"> umělého osvětlení.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nouzového osvětlení. </w:t>
      </w:r>
    </w:p>
    <w:p w:rsidR="00930ADF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nového hromosvodu a uzemnění jednotlivých hal. </w:t>
      </w:r>
    </w:p>
    <w:p w:rsidR="00F525DD" w:rsidRDefault="00F525DD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Srovnání spotřeby elektrické energie současného způsobu osvětlení a nově navrhovaného způsobu osvětlení – výpočet úspory elektrické energie.</w:t>
      </w:r>
      <w:permStart w:id="1" w:edGrp="everyone"/>
      <w:permEnd w:id="1"/>
    </w:p>
    <w:p w:rsidR="00222556" w:rsidRDefault="00534311" w:rsidP="0053431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Zpracovaná PD bude respektovat stávající trolejové vedení v halách pro trolejbusy. PD bude v souladu s bezpečnostními předpisy, platnými zákony a normami, zejména ČSN 333516, čl. 3.3., a ČSN 343112.</w:t>
      </w:r>
    </w:p>
    <w:p w:rsidR="00F74563" w:rsidRDefault="00F74563" w:rsidP="0053431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Zpracovaná PD bude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</w:p>
    <w:p w:rsidR="00534311" w:rsidRDefault="00534311" w:rsidP="00982A8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982A83" w:rsidRPr="00CA2ECE" w:rsidRDefault="00982A83" w:rsidP="00982A8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>SO 0</w:t>
      </w:r>
      <w:r>
        <w:rPr>
          <w:b/>
          <w:sz w:val="22"/>
          <w:szCs w:val="22"/>
        </w:rPr>
        <w:t>3</w:t>
      </w:r>
      <w:r w:rsidRPr="00CA2EC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Přístřešek pro ČOV u haly I</w:t>
      </w:r>
    </w:p>
    <w:p w:rsidR="00982A83" w:rsidRPr="00CA2ECE" w:rsidRDefault="00982A83" w:rsidP="00982A8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nového </w:t>
      </w:r>
      <w:r>
        <w:rPr>
          <w:szCs w:val="22"/>
        </w:rPr>
        <w:t>přístřešku pro umístění ČOV (nyní se nachází v hale I) jež bude přistavěn k fasádě haly I</w:t>
      </w:r>
      <w:r w:rsidRPr="00CA2ECE">
        <w:rPr>
          <w:szCs w:val="22"/>
        </w:rPr>
        <w:t>.</w:t>
      </w:r>
    </w:p>
    <w:p w:rsidR="00534311" w:rsidRDefault="00534311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1C6065" w:rsidRPr="00CA2ECE" w:rsidRDefault="001C6065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5F1874" w:rsidRPr="00CA2ECE" w:rsidRDefault="0041343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lastRenderedPageBreak/>
        <w:t>PD bude mimo jiné</w:t>
      </w:r>
      <w:r w:rsidR="005F1874" w:rsidRPr="00CA2ECE">
        <w:rPr>
          <w:sz w:val="22"/>
          <w:szCs w:val="22"/>
        </w:rPr>
        <w:t xml:space="preserve"> obsahovat: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Požárně bezpečnostní řešení.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Zásady organizace výstavby.</w:t>
      </w:r>
    </w:p>
    <w:p w:rsidR="00062ABF" w:rsidRPr="00CA2ECE" w:rsidRDefault="00BB6B03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Protokol o určení vnějších vlivů podle ČSN 332000-5-51.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Plán bezpečnosti a ochrany zdraví při práci na staveništi zpracovaný koordinátorem BOZP na staveništi.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Součástí projektové dokumentace bude podrobný soupis prací jednotlivých SO, PS, zpracovaný v souladu se zákonem č. 134/2016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o zadávání veřejných zakázek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znění, v souladu s vyhláškou č. 169/2016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znění.</w:t>
      </w:r>
      <w:r w:rsidR="00BB6B03" w:rsidRPr="00CA2ECE">
        <w:rPr>
          <w:szCs w:val="22"/>
        </w:rPr>
        <w:t xml:space="preserve"> </w:t>
      </w:r>
    </w:p>
    <w:p w:rsidR="00062ABF" w:rsidRPr="00CA2ECE" w:rsidRDefault="00BB6B03" w:rsidP="0003477C">
      <w:pPr>
        <w:overflowPunct w:val="0"/>
        <w:autoSpaceDE w:val="0"/>
        <w:autoSpaceDN w:val="0"/>
        <w:adjustRightInd w:val="0"/>
        <w:spacing w:before="90" w:after="0"/>
        <w:ind w:left="567" w:right="21" w:firstLine="284"/>
        <w:textAlignment w:val="baseline"/>
        <w:rPr>
          <w:szCs w:val="22"/>
        </w:rPr>
      </w:pPr>
      <w:r w:rsidRPr="00CA2ECE">
        <w:rPr>
          <w:szCs w:val="22"/>
        </w:rPr>
        <w:t>Soupis prací bude zpracován pro každou jednotlivou halu samostatně.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Součástí projektové dokumentace bude Soupis prací v členění dle položkového rozpočtu jednotlivých SO, PS (zadávací </w:t>
      </w:r>
      <w:r w:rsidR="00BE19CC">
        <w:rPr>
          <w:szCs w:val="22"/>
        </w:rPr>
        <w:t>soupis prací</w:t>
      </w:r>
      <w:r w:rsidRPr="00CA2ECE">
        <w:rPr>
          <w:szCs w:val="22"/>
        </w:rPr>
        <w:t>).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  <w:r w:rsidR="00BB6B03" w:rsidRPr="00CA2ECE">
        <w:rPr>
          <w:szCs w:val="22"/>
        </w:rPr>
        <w:t xml:space="preserve"> </w:t>
      </w:r>
    </w:p>
    <w:p w:rsidR="005F1874" w:rsidRPr="00CA2ECE" w:rsidRDefault="00BB6B03" w:rsidP="0003477C">
      <w:pPr>
        <w:overflowPunct w:val="0"/>
        <w:autoSpaceDE w:val="0"/>
        <w:autoSpaceDN w:val="0"/>
        <w:adjustRightInd w:val="0"/>
        <w:spacing w:before="90" w:after="0"/>
        <w:ind w:left="567" w:right="21" w:firstLine="284"/>
        <w:textAlignment w:val="baseline"/>
        <w:rPr>
          <w:szCs w:val="22"/>
        </w:rPr>
      </w:pPr>
      <w:r w:rsidRPr="00CA2ECE">
        <w:rPr>
          <w:szCs w:val="22"/>
        </w:rPr>
        <w:t>Soupis prací bude zpracován pro každou jednotlivou halu samostatně.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Zaměření stávajícího stavu objektů, geodetické zaměření, provedení veškerých potřebných stavebně technických průzkumů, zajištění vytýčení veškerých inženýrských sítí nutných ke zpracování PD zajistí na své náklady zhotovitel.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stavby bude vypracována v českém jazyce, a to v následujícím rozsahu: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6 x v tištěné podobě - dokumentace budou opatřeny příslušnými autorizačními razítky.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1 x na el. nosiči (CD, DVD, USB disk) – výkresová dokumentace ve formátu *.dwg v editovatelné verzi, textová část ve formátu *.doc nebo *.docx , tabulková část a rozpočtová část ve formátu *.xls nebo *.xlsx.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1 x na el. nosiči (CD, DVD, USB disk) – výkresová dokumentace, textová část, tabulková část ve formátu *.pdf, rozpočtová část ve formátu *.xls nebo *.xlsx.</w:t>
      </w:r>
    </w:p>
    <w:p w:rsidR="00413439" w:rsidRPr="009F1D54" w:rsidRDefault="00D927A9" w:rsidP="00413439">
      <w:pPr>
        <w:pStyle w:val="Seznamsodrkami"/>
        <w:ind w:left="567" w:hanging="567"/>
        <w:rPr>
          <w:sz w:val="22"/>
          <w:szCs w:val="22"/>
        </w:rPr>
      </w:pPr>
      <w:r w:rsidRPr="009F1D54">
        <w:rPr>
          <w:sz w:val="22"/>
          <w:szCs w:val="22"/>
        </w:rPr>
        <w:t xml:space="preserve">Součástí zpracování PD </w:t>
      </w:r>
      <w:r w:rsidR="00413439" w:rsidRPr="009F1D54">
        <w:rPr>
          <w:sz w:val="22"/>
          <w:szCs w:val="22"/>
        </w:rPr>
        <w:t>je zajištění dokladové části. Dokladová část k PD bude mimo jiné obsahovat kladné/souhlasné vyjádření/stanovisko: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9F1D54">
        <w:rPr>
          <w:szCs w:val="22"/>
        </w:rPr>
        <w:t>M</w:t>
      </w:r>
      <w:r w:rsidRPr="00CA2ECE">
        <w:rPr>
          <w:szCs w:val="22"/>
        </w:rPr>
        <w:t>agistrát města Ostravy, útvar hlavního architekta, Koordinované závazné stanovisko.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Krajské hygienické stanice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Hasičského záchranného sboru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Ostatní vyjádření a stanoviska nutná k zajištění povolení realizace stavby.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Souhlasné stanovisko objednatele ke zpracované PD. Objednatel vydá toto stanovisko po předložení PD, </w:t>
      </w:r>
      <w:r w:rsidR="0071093A" w:rsidRPr="00CA2ECE">
        <w:rPr>
          <w:szCs w:val="22"/>
        </w:rPr>
        <w:t xml:space="preserve">vč. kompletní dokladové části, </w:t>
      </w:r>
      <w:r w:rsidRPr="00CA2ECE">
        <w:rPr>
          <w:szCs w:val="22"/>
        </w:rPr>
        <w:t>a to ve lhůtě 10 pracovních dnů ode dne doručení písemné žádosti objednateli – na oddělení příprava a realizace investic.</w:t>
      </w:r>
    </w:p>
    <w:p w:rsidR="00413439" w:rsidRPr="00CA2ECE" w:rsidRDefault="0041343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CA2ECE">
        <w:rPr>
          <w:sz w:val="22"/>
          <w:szCs w:val="22"/>
        </w:rPr>
        <w:t>Veškeré podmínky/požadavky dotčených orgánů a organizací uvedené ve vyjádřeních a rozhodnutích, budou zhotovitelem zapracovány do dokumentac</w:t>
      </w:r>
      <w:r w:rsidR="000D6949" w:rsidRPr="00CA2ECE">
        <w:rPr>
          <w:sz w:val="22"/>
          <w:szCs w:val="22"/>
        </w:rPr>
        <w:t>e</w:t>
      </w:r>
      <w:r w:rsidRPr="00CA2ECE">
        <w:rPr>
          <w:sz w:val="22"/>
          <w:szCs w:val="22"/>
        </w:rPr>
        <w:t>.</w:t>
      </w:r>
    </w:p>
    <w:p w:rsidR="0041343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Objednatel se zavazuje poskytnout zhotoviteli veškeré dostupné podklady objektů (v jeho vlastnictví) k vypracování PD v elektronické podobě (ve formátu *.dwg, *.doc, *.xls) nebo papírov</w:t>
      </w:r>
      <w:r w:rsidR="00242331" w:rsidRPr="00CA2ECE">
        <w:rPr>
          <w:sz w:val="22"/>
          <w:szCs w:val="22"/>
        </w:rPr>
        <w:t>é podobě, které má k dispozici, zejména:</w:t>
      </w:r>
    </w:p>
    <w:p w:rsidR="00242331" w:rsidRPr="00CA2ECE" w:rsidRDefault="00242331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Energetický audit podle zákona č. 406/2000 Sb., ve znění pozdějších předpisů o hospodaření energií a vyhlášky č. 480/2012 Sb., ve znění pozdějších předpisů o energetickém auditu a posudku, pro Areál trolejbusy Ostrava (srpen 2016).</w:t>
      </w:r>
    </w:p>
    <w:p w:rsidR="00242331" w:rsidRPr="00CA2ECE" w:rsidRDefault="0093625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Zpráva o p</w:t>
      </w:r>
      <w:r w:rsidR="00242331" w:rsidRPr="00CA2ECE">
        <w:rPr>
          <w:szCs w:val="22"/>
        </w:rPr>
        <w:t>odrobn</w:t>
      </w:r>
      <w:r>
        <w:rPr>
          <w:szCs w:val="22"/>
        </w:rPr>
        <w:t>é</w:t>
      </w:r>
      <w:r w:rsidR="00242331" w:rsidRPr="00CA2ECE">
        <w:rPr>
          <w:szCs w:val="22"/>
        </w:rPr>
        <w:t xml:space="preserve"> prohlíd</w:t>
      </w:r>
      <w:r>
        <w:rPr>
          <w:szCs w:val="22"/>
        </w:rPr>
        <w:t>ce</w:t>
      </w:r>
      <w:r w:rsidR="00242331" w:rsidRPr="00CA2ECE">
        <w:rPr>
          <w:szCs w:val="22"/>
        </w:rPr>
        <w:t xml:space="preserve"> ocelových konstrukcí v majetku Dopravního podniku Ostrava a.s. (04 - 05/2017).</w:t>
      </w:r>
    </w:p>
    <w:p w:rsidR="00D927A9" w:rsidRPr="00CA2ECE" w:rsidRDefault="00D927A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CA2ECE">
        <w:rPr>
          <w:sz w:val="22"/>
          <w:szCs w:val="22"/>
        </w:rPr>
        <w:t>Tyto podklady objednatel poskytne na základě požadavku zhotovitele</w:t>
      </w:r>
      <w:r w:rsidR="00F32FF4" w:rsidRPr="00CA2ECE">
        <w:rPr>
          <w:sz w:val="22"/>
          <w:szCs w:val="22"/>
        </w:rPr>
        <w:t>,</w:t>
      </w:r>
      <w:r w:rsidRPr="00CA2ECE">
        <w:rPr>
          <w:sz w:val="22"/>
          <w:szCs w:val="22"/>
        </w:rPr>
        <w:t xml:space="preserve"> a to 5 kalendářních dnů od doručení žádosti na oddělení příprava a realizace investic.</w:t>
      </w:r>
    </w:p>
    <w:sectPr w:rsidR="00D927A9" w:rsidRPr="00CA2ECE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D33" w:rsidRDefault="00035D33" w:rsidP="00360830">
      <w:r>
        <w:separator/>
      </w:r>
    </w:p>
  </w:endnote>
  <w:endnote w:type="continuationSeparator" w:id="0">
    <w:p w:rsidR="00035D33" w:rsidRDefault="00035D33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413439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704805">
      <w:rPr>
        <w:rFonts w:ascii="Times New Roman" w:hAnsi="Times New Roman" w:cs="Times New Roman"/>
        <w:i/>
        <w:sz w:val="20"/>
        <w:szCs w:val="20"/>
      </w:rPr>
      <w:t>PD – Areál trolejbusy Ostrava - Rekonstrukce střech hal I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704805">
      <w:rPr>
        <w:rFonts w:ascii="Times New Roman" w:hAnsi="Times New Roman" w:cs="Times New Roman"/>
        <w:i/>
        <w:sz w:val="20"/>
        <w:szCs w:val="20"/>
      </w:rPr>
      <w:t>-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704805">
      <w:rPr>
        <w:rFonts w:ascii="Times New Roman" w:hAnsi="Times New Roman" w:cs="Times New Roman"/>
        <w:i/>
        <w:sz w:val="20"/>
        <w:szCs w:val="20"/>
      </w:rPr>
      <w:t>IV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029F4" w:rsidRPr="001960F7">
      <w:rPr>
        <w:rFonts w:ascii="Times New Roman" w:hAnsi="Times New Roman" w:cs="Times New Roman"/>
      </w:rPr>
      <w:tab/>
    </w:r>
    <w:r w:rsidR="003029F4" w:rsidRPr="001960F7">
      <w:rPr>
        <w:rFonts w:ascii="Times New Roman" w:hAnsi="Times New Roman" w:cs="Times New Roman"/>
        <w:i/>
        <w:sz w:val="20"/>
        <w:szCs w:val="20"/>
      </w:rPr>
      <w:t>2</w:t>
    </w:r>
  </w:p>
  <w:p w:rsidR="003029F4" w:rsidRDefault="003029F4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04805" w:rsidRPr="00704805">
      <w:rPr>
        <w:rFonts w:ascii="Times New Roman" w:hAnsi="Times New Roman" w:cs="Times New Roman"/>
        <w:i/>
        <w:sz w:val="20"/>
        <w:szCs w:val="20"/>
      </w:rPr>
      <w:t>PD – Areál trolejbusy Ostrava - Rekonstrukce střech hal I</w:t>
    </w:r>
    <w:r w:rsidR="00704805">
      <w:rPr>
        <w:rFonts w:ascii="Times New Roman" w:hAnsi="Times New Roman" w:cs="Times New Roman"/>
        <w:i/>
        <w:sz w:val="20"/>
        <w:szCs w:val="20"/>
      </w:rPr>
      <w:t xml:space="preserve"> </w:t>
    </w:r>
    <w:r w:rsidR="00704805" w:rsidRPr="00704805">
      <w:rPr>
        <w:rFonts w:ascii="Times New Roman" w:hAnsi="Times New Roman" w:cs="Times New Roman"/>
        <w:i/>
        <w:sz w:val="20"/>
        <w:szCs w:val="20"/>
      </w:rPr>
      <w:t>-</w:t>
    </w:r>
    <w:r w:rsidR="00704805">
      <w:rPr>
        <w:rFonts w:ascii="Times New Roman" w:hAnsi="Times New Roman" w:cs="Times New Roman"/>
        <w:i/>
        <w:sz w:val="20"/>
        <w:szCs w:val="20"/>
      </w:rPr>
      <w:t xml:space="preserve"> </w:t>
    </w:r>
    <w:r w:rsidR="00704805" w:rsidRPr="00704805">
      <w:rPr>
        <w:rFonts w:ascii="Times New Roman" w:hAnsi="Times New Roman" w:cs="Times New Roman"/>
        <w:i/>
        <w:sz w:val="20"/>
        <w:szCs w:val="20"/>
      </w:rPr>
      <w:t>IV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D33" w:rsidRDefault="00035D33" w:rsidP="00360830">
      <w:r>
        <w:separator/>
      </w:r>
    </w:p>
  </w:footnote>
  <w:footnote w:type="continuationSeparator" w:id="0">
    <w:p w:rsidR="00035D33" w:rsidRDefault="00035D33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661FC"/>
    <w:multiLevelType w:val="hybridMultilevel"/>
    <w:tmpl w:val="B08442D2"/>
    <w:lvl w:ilvl="0" w:tplc="0405000F">
      <w:start w:val="1"/>
      <w:numFmt w:val="decimal"/>
      <w:pStyle w:val="Seznamsodrkami"/>
      <w:lvlText w:val="%1."/>
      <w:lvlJc w:val="left"/>
      <w:pPr>
        <w:ind w:left="78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JkpaI5UvWu/99wfieZxYRoxugns=" w:salt="vM94AV+c2O0ROV/Jw971B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3234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1A4F"/>
    <w:rsid w:val="000060D3"/>
    <w:rsid w:val="0000791F"/>
    <w:rsid w:val="00012348"/>
    <w:rsid w:val="00012B53"/>
    <w:rsid w:val="000135A8"/>
    <w:rsid w:val="00020CCD"/>
    <w:rsid w:val="0003477C"/>
    <w:rsid w:val="00035969"/>
    <w:rsid w:val="00035D33"/>
    <w:rsid w:val="00043AB5"/>
    <w:rsid w:val="00062ABF"/>
    <w:rsid w:val="0007345D"/>
    <w:rsid w:val="00080F4B"/>
    <w:rsid w:val="000829E7"/>
    <w:rsid w:val="00086411"/>
    <w:rsid w:val="00094532"/>
    <w:rsid w:val="00094C52"/>
    <w:rsid w:val="00097551"/>
    <w:rsid w:val="000A59BF"/>
    <w:rsid w:val="000B444A"/>
    <w:rsid w:val="000C4E61"/>
    <w:rsid w:val="000C5B9D"/>
    <w:rsid w:val="000C5D05"/>
    <w:rsid w:val="000D0AF6"/>
    <w:rsid w:val="000D6949"/>
    <w:rsid w:val="000D6BA9"/>
    <w:rsid w:val="000E56F6"/>
    <w:rsid w:val="000E5AE1"/>
    <w:rsid w:val="001040DE"/>
    <w:rsid w:val="00110139"/>
    <w:rsid w:val="0011130E"/>
    <w:rsid w:val="00123E17"/>
    <w:rsid w:val="00131C2F"/>
    <w:rsid w:val="00133623"/>
    <w:rsid w:val="001338B3"/>
    <w:rsid w:val="00145A19"/>
    <w:rsid w:val="001526C2"/>
    <w:rsid w:val="001530A7"/>
    <w:rsid w:val="001802B9"/>
    <w:rsid w:val="001904B3"/>
    <w:rsid w:val="00194ED0"/>
    <w:rsid w:val="001960F7"/>
    <w:rsid w:val="001A5A9E"/>
    <w:rsid w:val="001B3CDB"/>
    <w:rsid w:val="001B7338"/>
    <w:rsid w:val="001C52DD"/>
    <w:rsid w:val="001C6065"/>
    <w:rsid w:val="001D106F"/>
    <w:rsid w:val="001E44BF"/>
    <w:rsid w:val="001E4DD0"/>
    <w:rsid w:val="001E77F2"/>
    <w:rsid w:val="00202953"/>
    <w:rsid w:val="00211DC0"/>
    <w:rsid w:val="00220986"/>
    <w:rsid w:val="00222556"/>
    <w:rsid w:val="0022495B"/>
    <w:rsid w:val="0022566A"/>
    <w:rsid w:val="00230E86"/>
    <w:rsid w:val="0023207B"/>
    <w:rsid w:val="00242331"/>
    <w:rsid w:val="00254492"/>
    <w:rsid w:val="002610C0"/>
    <w:rsid w:val="002669AD"/>
    <w:rsid w:val="00276D8B"/>
    <w:rsid w:val="00280CE5"/>
    <w:rsid w:val="002878B8"/>
    <w:rsid w:val="00290EA9"/>
    <w:rsid w:val="0029663E"/>
    <w:rsid w:val="002A1E34"/>
    <w:rsid w:val="002A2974"/>
    <w:rsid w:val="002A746C"/>
    <w:rsid w:val="002A7820"/>
    <w:rsid w:val="002B72A6"/>
    <w:rsid w:val="002B73A0"/>
    <w:rsid w:val="002B7A00"/>
    <w:rsid w:val="002C08F2"/>
    <w:rsid w:val="002C1BD8"/>
    <w:rsid w:val="002D2CD4"/>
    <w:rsid w:val="002D478C"/>
    <w:rsid w:val="002E01BB"/>
    <w:rsid w:val="002E2D10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60830"/>
    <w:rsid w:val="00361DD6"/>
    <w:rsid w:val="00362826"/>
    <w:rsid w:val="00364FBB"/>
    <w:rsid w:val="003773C9"/>
    <w:rsid w:val="003865A9"/>
    <w:rsid w:val="003B74C1"/>
    <w:rsid w:val="003C0EB6"/>
    <w:rsid w:val="003D02B6"/>
    <w:rsid w:val="003F1248"/>
    <w:rsid w:val="003F2FA4"/>
    <w:rsid w:val="003F34A3"/>
    <w:rsid w:val="003F530B"/>
    <w:rsid w:val="00403C70"/>
    <w:rsid w:val="0041120C"/>
    <w:rsid w:val="0041133B"/>
    <w:rsid w:val="00413439"/>
    <w:rsid w:val="00415138"/>
    <w:rsid w:val="004234C6"/>
    <w:rsid w:val="00423F56"/>
    <w:rsid w:val="00450110"/>
    <w:rsid w:val="004739E5"/>
    <w:rsid w:val="00475E49"/>
    <w:rsid w:val="00482F0B"/>
    <w:rsid w:val="00487CE5"/>
    <w:rsid w:val="004926FA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5F64"/>
    <w:rsid w:val="0050344E"/>
    <w:rsid w:val="0050530A"/>
    <w:rsid w:val="0051285C"/>
    <w:rsid w:val="00524907"/>
    <w:rsid w:val="005306E0"/>
    <w:rsid w:val="00531695"/>
    <w:rsid w:val="00533A6C"/>
    <w:rsid w:val="00534311"/>
    <w:rsid w:val="00544B57"/>
    <w:rsid w:val="00555AAB"/>
    <w:rsid w:val="0056048F"/>
    <w:rsid w:val="00561897"/>
    <w:rsid w:val="005729EB"/>
    <w:rsid w:val="005738FC"/>
    <w:rsid w:val="00574D91"/>
    <w:rsid w:val="005755CE"/>
    <w:rsid w:val="00576AE0"/>
    <w:rsid w:val="00580122"/>
    <w:rsid w:val="0059681E"/>
    <w:rsid w:val="005A2830"/>
    <w:rsid w:val="005A2FFA"/>
    <w:rsid w:val="005A5FEA"/>
    <w:rsid w:val="005B1387"/>
    <w:rsid w:val="005B67B2"/>
    <w:rsid w:val="005C340A"/>
    <w:rsid w:val="005D0F83"/>
    <w:rsid w:val="005D4C76"/>
    <w:rsid w:val="005E08C7"/>
    <w:rsid w:val="005E2FB6"/>
    <w:rsid w:val="005E711F"/>
    <w:rsid w:val="005F1874"/>
    <w:rsid w:val="005F443E"/>
    <w:rsid w:val="005F709A"/>
    <w:rsid w:val="00611987"/>
    <w:rsid w:val="00613692"/>
    <w:rsid w:val="00614136"/>
    <w:rsid w:val="00614DFC"/>
    <w:rsid w:val="006207E2"/>
    <w:rsid w:val="0062272D"/>
    <w:rsid w:val="00626E50"/>
    <w:rsid w:val="0063273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D3861"/>
    <w:rsid w:val="006E19A8"/>
    <w:rsid w:val="006E7CDE"/>
    <w:rsid w:val="006F1520"/>
    <w:rsid w:val="006F3C6F"/>
    <w:rsid w:val="007040E9"/>
    <w:rsid w:val="00704805"/>
    <w:rsid w:val="0071093A"/>
    <w:rsid w:val="00710FFB"/>
    <w:rsid w:val="00711602"/>
    <w:rsid w:val="007131E4"/>
    <w:rsid w:val="00715D1A"/>
    <w:rsid w:val="00720220"/>
    <w:rsid w:val="007217D3"/>
    <w:rsid w:val="007264EF"/>
    <w:rsid w:val="007417BF"/>
    <w:rsid w:val="00751E5E"/>
    <w:rsid w:val="007623A2"/>
    <w:rsid w:val="00762CCD"/>
    <w:rsid w:val="00776CE3"/>
    <w:rsid w:val="00786B6C"/>
    <w:rsid w:val="00791524"/>
    <w:rsid w:val="007B131A"/>
    <w:rsid w:val="007D0211"/>
    <w:rsid w:val="007D2F14"/>
    <w:rsid w:val="007E0F0A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237A1"/>
    <w:rsid w:val="00827773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2EB5"/>
    <w:rsid w:val="00891A67"/>
    <w:rsid w:val="00894025"/>
    <w:rsid w:val="008A6BCA"/>
    <w:rsid w:val="008B2BEF"/>
    <w:rsid w:val="008C13AA"/>
    <w:rsid w:val="008F0855"/>
    <w:rsid w:val="008F6179"/>
    <w:rsid w:val="00904DA8"/>
    <w:rsid w:val="00913561"/>
    <w:rsid w:val="009163F5"/>
    <w:rsid w:val="009262FF"/>
    <w:rsid w:val="00930ADF"/>
    <w:rsid w:val="00932BB7"/>
    <w:rsid w:val="00932EB8"/>
    <w:rsid w:val="009333FC"/>
    <w:rsid w:val="00936255"/>
    <w:rsid w:val="0096124D"/>
    <w:rsid w:val="00962141"/>
    <w:rsid w:val="00966664"/>
    <w:rsid w:val="0097017D"/>
    <w:rsid w:val="0098101F"/>
    <w:rsid w:val="00982A83"/>
    <w:rsid w:val="009879B8"/>
    <w:rsid w:val="009A5912"/>
    <w:rsid w:val="009B7CF2"/>
    <w:rsid w:val="009D4B12"/>
    <w:rsid w:val="009D7B8D"/>
    <w:rsid w:val="009F1D54"/>
    <w:rsid w:val="009F49AE"/>
    <w:rsid w:val="009F6CAF"/>
    <w:rsid w:val="00A042D1"/>
    <w:rsid w:val="00A07672"/>
    <w:rsid w:val="00A10F10"/>
    <w:rsid w:val="00A145C4"/>
    <w:rsid w:val="00A22122"/>
    <w:rsid w:val="00A24002"/>
    <w:rsid w:val="00A31ACD"/>
    <w:rsid w:val="00A410E1"/>
    <w:rsid w:val="00A4243B"/>
    <w:rsid w:val="00A51C72"/>
    <w:rsid w:val="00A57DEB"/>
    <w:rsid w:val="00A713E9"/>
    <w:rsid w:val="00A74C13"/>
    <w:rsid w:val="00A7573B"/>
    <w:rsid w:val="00A8456A"/>
    <w:rsid w:val="00A8744E"/>
    <w:rsid w:val="00AA6ACD"/>
    <w:rsid w:val="00AA6ED4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B013D5"/>
    <w:rsid w:val="00B02207"/>
    <w:rsid w:val="00B12706"/>
    <w:rsid w:val="00B14C3D"/>
    <w:rsid w:val="00B15006"/>
    <w:rsid w:val="00B15B7D"/>
    <w:rsid w:val="00B30E64"/>
    <w:rsid w:val="00B31897"/>
    <w:rsid w:val="00B3415E"/>
    <w:rsid w:val="00B522C5"/>
    <w:rsid w:val="00B53E27"/>
    <w:rsid w:val="00B56524"/>
    <w:rsid w:val="00B5659A"/>
    <w:rsid w:val="00B63507"/>
    <w:rsid w:val="00B7019C"/>
    <w:rsid w:val="00B710D7"/>
    <w:rsid w:val="00B71CC3"/>
    <w:rsid w:val="00B80FF3"/>
    <w:rsid w:val="00B86302"/>
    <w:rsid w:val="00BA084F"/>
    <w:rsid w:val="00BB6B03"/>
    <w:rsid w:val="00BC236D"/>
    <w:rsid w:val="00BD4405"/>
    <w:rsid w:val="00BE19CC"/>
    <w:rsid w:val="00BE32D2"/>
    <w:rsid w:val="00BF1DA6"/>
    <w:rsid w:val="00C0719D"/>
    <w:rsid w:val="00C12A1A"/>
    <w:rsid w:val="00C15125"/>
    <w:rsid w:val="00C162A1"/>
    <w:rsid w:val="00C21181"/>
    <w:rsid w:val="00C22D4F"/>
    <w:rsid w:val="00C26BD9"/>
    <w:rsid w:val="00C33E47"/>
    <w:rsid w:val="00C37193"/>
    <w:rsid w:val="00C60D33"/>
    <w:rsid w:val="00C635DC"/>
    <w:rsid w:val="00C722BD"/>
    <w:rsid w:val="00C74EDF"/>
    <w:rsid w:val="00C777AE"/>
    <w:rsid w:val="00C80F3E"/>
    <w:rsid w:val="00C8137B"/>
    <w:rsid w:val="00C906E0"/>
    <w:rsid w:val="00C94CF0"/>
    <w:rsid w:val="00CA1A2F"/>
    <w:rsid w:val="00CA2ECE"/>
    <w:rsid w:val="00CA54C2"/>
    <w:rsid w:val="00CB587B"/>
    <w:rsid w:val="00CB5F7B"/>
    <w:rsid w:val="00CB6C33"/>
    <w:rsid w:val="00CE0027"/>
    <w:rsid w:val="00CE1C75"/>
    <w:rsid w:val="00CE6C4F"/>
    <w:rsid w:val="00D00ED1"/>
    <w:rsid w:val="00D06921"/>
    <w:rsid w:val="00D12089"/>
    <w:rsid w:val="00D24B69"/>
    <w:rsid w:val="00D2567B"/>
    <w:rsid w:val="00D31AAC"/>
    <w:rsid w:val="00D43743"/>
    <w:rsid w:val="00D44A6C"/>
    <w:rsid w:val="00D54B64"/>
    <w:rsid w:val="00D63E1A"/>
    <w:rsid w:val="00D66623"/>
    <w:rsid w:val="00D86806"/>
    <w:rsid w:val="00D9236F"/>
    <w:rsid w:val="00D927A9"/>
    <w:rsid w:val="00D93882"/>
    <w:rsid w:val="00D944C9"/>
    <w:rsid w:val="00DA744F"/>
    <w:rsid w:val="00DB1A8D"/>
    <w:rsid w:val="00DB53B4"/>
    <w:rsid w:val="00DB55E5"/>
    <w:rsid w:val="00DB5947"/>
    <w:rsid w:val="00DB64BA"/>
    <w:rsid w:val="00DB6A28"/>
    <w:rsid w:val="00DB7129"/>
    <w:rsid w:val="00DC4535"/>
    <w:rsid w:val="00DF5EBF"/>
    <w:rsid w:val="00E0087C"/>
    <w:rsid w:val="00E01D06"/>
    <w:rsid w:val="00E140DD"/>
    <w:rsid w:val="00E17BCD"/>
    <w:rsid w:val="00E27561"/>
    <w:rsid w:val="00E3602D"/>
    <w:rsid w:val="00E367B5"/>
    <w:rsid w:val="00E41057"/>
    <w:rsid w:val="00E46AE8"/>
    <w:rsid w:val="00E61A16"/>
    <w:rsid w:val="00E63A8B"/>
    <w:rsid w:val="00E66AC2"/>
    <w:rsid w:val="00E8490F"/>
    <w:rsid w:val="00E857A7"/>
    <w:rsid w:val="00E97538"/>
    <w:rsid w:val="00EA2DF0"/>
    <w:rsid w:val="00EA37A3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3C75"/>
    <w:rsid w:val="00F04EA3"/>
    <w:rsid w:val="00F11F77"/>
    <w:rsid w:val="00F234B1"/>
    <w:rsid w:val="00F30701"/>
    <w:rsid w:val="00F32FF4"/>
    <w:rsid w:val="00F405C1"/>
    <w:rsid w:val="00F44EC0"/>
    <w:rsid w:val="00F477F1"/>
    <w:rsid w:val="00F50A56"/>
    <w:rsid w:val="00F5141E"/>
    <w:rsid w:val="00F525DD"/>
    <w:rsid w:val="00F539F2"/>
    <w:rsid w:val="00F546FF"/>
    <w:rsid w:val="00F54D52"/>
    <w:rsid w:val="00F67722"/>
    <w:rsid w:val="00F71D36"/>
    <w:rsid w:val="00F74563"/>
    <w:rsid w:val="00F841F3"/>
    <w:rsid w:val="00F94B91"/>
    <w:rsid w:val="00F97F7F"/>
    <w:rsid w:val="00FC73AC"/>
    <w:rsid w:val="00FF3A68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EBD84-1057-4522-81C4-EE0F141A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842</Words>
  <Characters>4971</Characters>
  <Application>Microsoft Office Word</Application>
  <DocSecurity>8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13</cp:revision>
  <cp:lastPrinted>2011-01-11T13:57:00Z</cp:lastPrinted>
  <dcterms:created xsi:type="dcterms:W3CDTF">2017-08-28T13:34:00Z</dcterms:created>
  <dcterms:modified xsi:type="dcterms:W3CDTF">2017-10-06T06:30:00Z</dcterms:modified>
</cp:coreProperties>
</file>