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707" w:rsidRPr="008F601B" w:rsidRDefault="004C3707" w:rsidP="004C3707">
      <w:pPr>
        <w:rPr>
          <w:sz w:val="22"/>
          <w:szCs w:val="22"/>
        </w:rPr>
      </w:pPr>
      <w:bookmarkStart w:id="0" w:name="_GoBack"/>
      <w:bookmarkEnd w:id="0"/>
      <w:r w:rsidRPr="008F601B">
        <w:rPr>
          <w:sz w:val="22"/>
          <w:szCs w:val="22"/>
        </w:rPr>
        <w:t xml:space="preserve">Příloha č. 2 ZD Návrh smlouvy </w:t>
      </w:r>
    </w:p>
    <w:p w:rsidR="009349B7" w:rsidRPr="00D66B37" w:rsidRDefault="009349B7" w:rsidP="009349B7">
      <w:pPr>
        <w:rPr>
          <w:b/>
          <w:sz w:val="22"/>
          <w:szCs w:val="22"/>
        </w:rPr>
      </w:pPr>
    </w:p>
    <w:p w:rsidR="009349B7" w:rsidRPr="00D66B37" w:rsidRDefault="009349B7" w:rsidP="00C640C9">
      <w:pPr>
        <w:jc w:val="center"/>
        <w:rPr>
          <w:b/>
          <w:sz w:val="22"/>
          <w:szCs w:val="22"/>
        </w:rPr>
      </w:pPr>
      <w:r w:rsidRPr="00D66B37">
        <w:rPr>
          <w:b/>
          <w:sz w:val="22"/>
          <w:szCs w:val="22"/>
        </w:rPr>
        <w:t>SMLOUVA O DÍLO</w:t>
      </w:r>
    </w:p>
    <w:p w:rsidR="009349B7" w:rsidRPr="00D66B37" w:rsidRDefault="009349B7" w:rsidP="009349B7">
      <w:pPr>
        <w:jc w:val="center"/>
        <w:rPr>
          <w:b/>
          <w:sz w:val="22"/>
          <w:szCs w:val="22"/>
        </w:rPr>
      </w:pPr>
    </w:p>
    <w:p w:rsidR="009349B7" w:rsidRPr="00CA4D89" w:rsidRDefault="00CA4D89" w:rsidP="00CA4D89">
      <w:pPr>
        <w:pStyle w:val="Nzev"/>
        <w:rPr>
          <w:rFonts w:cs="Times New Roman"/>
          <w:b/>
          <w:sz w:val="18"/>
          <w:szCs w:val="18"/>
        </w:rPr>
      </w:pPr>
      <w:r w:rsidRPr="00CA4D89">
        <w:rPr>
          <w:rFonts w:cs="Times New Roman"/>
          <w:b/>
          <w:sz w:val="18"/>
          <w:szCs w:val="18"/>
        </w:rPr>
        <w:t>Číslo smlouvy objednatele:</w:t>
      </w:r>
    </w:p>
    <w:p w:rsidR="00CA4D89" w:rsidRPr="00CA4D89" w:rsidRDefault="00CA4D89" w:rsidP="00CA4D89">
      <w:pPr>
        <w:pStyle w:val="Nzev"/>
        <w:rPr>
          <w:rFonts w:cs="Times New Roman"/>
          <w:b/>
          <w:sz w:val="18"/>
          <w:szCs w:val="18"/>
        </w:rPr>
      </w:pPr>
      <w:r w:rsidRPr="00CA4D89">
        <w:rPr>
          <w:rFonts w:cs="Times New Roman"/>
          <w:b/>
          <w:sz w:val="18"/>
          <w:szCs w:val="18"/>
        </w:rPr>
        <w:t>Číslo smlouvy zhotovitele:</w:t>
      </w:r>
    </w:p>
    <w:p w:rsidR="009349B7" w:rsidRPr="00DA35E6" w:rsidRDefault="009349B7" w:rsidP="009349B7">
      <w:pPr>
        <w:jc w:val="center"/>
        <w:rPr>
          <w:b/>
          <w:sz w:val="22"/>
          <w:szCs w:val="22"/>
        </w:rPr>
      </w:pPr>
    </w:p>
    <w:p w:rsidR="009349B7" w:rsidRPr="00787362" w:rsidRDefault="009349B7" w:rsidP="009E52A4">
      <w:pPr>
        <w:pStyle w:val="Odstavecseseznamem"/>
        <w:numPr>
          <w:ilvl w:val="0"/>
          <w:numId w:val="11"/>
        </w:numPr>
        <w:ind w:left="426" w:hanging="426"/>
        <w:jc w:val="center"/>
        <w:rPr>
          <w:sz w:val="22"/>
          <w:szCs w:val="22"/>
        </w:rPr>
      </w:pPr>
      <w:r w:rsidRPr="00DA35E6">
        <w:rPr>
          <w:b/>
          <w:sz w:val="22"/>
          <w:szCs w:val="22"/>
        </w:rPr>
        <w:t>Smluvní strany</w:t>
      </w:r>
    </w:p>
    <w:p w:rsidR="00C640C9" w:rsidRPr="00C640C9" w:rsidRDefault="00C640C9" w:rsidP="009E52A4">
      <w:pPr>
        <w:pStyle w:val="Odstavecseseznamem"/>
        <w:numPr>
          <w:ilvl w:val="0"/>
          <w:numId w:val="12"/>
        </w:numPr>
        <w:tabs>
          <w:tab w:val="left" w:pos="3969"/>
        </w:tabs>
        <w:spacing w:before="120"/>
        <w:ind w:left="426" w:right="21" w:hanging="426"/>
        <w:jc w:val="both"/>
        <w:rPr>
          <w:b/>
          <w:sz w:val="22"/>
          <w:szCs w:val="22"/>
        </w:rPr>
      </w:pPr>
      <w:r w:rsidRPr="00C640C9">
        <w:rPr>
          <w:b/>
          <w:sz w:val="22"/>
          <w:szCs w:val="22"/>
        </w:rPr>
        <w:t>Objednatel:</w:t>
      </w:r>
      <w:r w:rsidRPr="00C640C9">
        <w:rPr>
          <w:b/>
          <w:sz w:val="22"/>
          <w:szCs w:val="22"/>
        </w:rPr>
        <w:tab/>
        <w:t>Dopravní podnik Ostrava a.s.</w:t>
      </w:r>
    </w:p>
    <w:p w:rsidR="00C640C9" w:rsidRPr="00396CB7" w:rsidRDefault="00C640C9" w:rsidP="00CA4D89">
      <w:pPr>
        <w:tabs>
          <w:tab w:val="left" w:pos="3969"/>
        </w:tabs>
        <w:ind w:left="3969" w:right="21" w:hanging="3969"/>
        <w:rPr>
          <w:sz w:val="22"/>
          <w:szCs w:val="22"/>
        </w:rPr>
      </w:pPr>
      <w:r w:rsidRPr="00396CB7">
        <w:rPr>
          <w:sz w:val="22"/>
          <w:szCs w:val="22"/>
        </w:rPr>
        <w:t xml:space="preserve">se sídlem: </w:t>
      </w:r>
      <w:r w:rsidRPr="00396CB7">
        <w:rPr>
          <w:sz w:val="22"/>
          <w:szCs w:val="22"/>
        </w:rPr>
        <w:tab/>
        <w:t>Poděbradova 494/2, Moravská Ostrava, PSČ 702 00 Ostrava</w:t>
      </w:r>
    </w:p>
    <w:p w:rsidR="00C640C9" w:rsidRPr="00396CB7" w:rsidRDefault="00C640C9" w:rsidP="00C640C9">
      <w:pPr>
        <w:tabs>
          <w:tab w:val="left" w:pos="3969"/>
        </w:tabs>
        <w:ind w:right="21"/>
        <w:rPr>
          <w:sz w:val="22"/>
          <w:szCs w:val="22"/>
        </w:rPr>
      </w:pPr>
      <w:r w:rsidRPr="00396CB7">
        <w:rPr>
          <w:sz w:val="22"/>
          <w:szCs w:val="22"/>
        </w:rPr>
        <w:t>právní forma:</w:t>
      </w:r>
      <w:r w:rsidRPr="00396CB7">
        <w:rPr>
          <w:sz w:val="22"/>
          <w:szCs w:val="22"/>
        </w:rPr>
        <w:tab/>
        <w:t>akciová společnost</w:t>
      </w:r>
    </w:p>
    <w:p w:rsidR="00C640C9" w:rsidRPr="00396CB7" w:rsidRDefault="00C640C9" w:rsidP="00CA4D89">
      <w:pPr>
        <w:tabs>
          <w:tab w:val="left" w:pos="3969"/>
        </w:tabs>
        <w:ind w:left="3969" w:right="21" w:hanging="3969"/>
        <w:rPr>
          <w:sz w:val="22"/>
          <w:szCs w:val="22"/>
        </w:rPr>
      </w:pPr>
      <w:r w:rsidRPr="00396CB7">
        <w:rPr>
          <w:sz w:val="22"/>
          <w:szCs w:val="22"/>
        </w:rPr>
        <w:t xml:space="preserve">zapsaná v obch. rejstříku:    </w:t>
      </w:r>
      <w:r w:rsidRPr="00396CB7">
        <w:rPr>
          <w:sz w:val="22"/>
          <w:szCs w:val="22"/>
        </w:rPr>
        <w:tab/>
        <w:t>vedeném u Krajského soudu Ostrava, oddíl B., vložka číslo 1104</w:t>
      </w:r>
    </w:p>
    <w:p w:rsidR="00C640C9" w:rsidRPr="00396CB7" w:rsidRDefault="00C640C9" w:rsidP="00C640C9">
      <w:pPr>
        <w:tabs>
          <w:tab w:val="left" w:pos="3969"/>
        </w:tabs>
        <w:ind w:right="21"/>
        <w:rPr>
          <w:sz w:val="22"/>
          <w:szCs w:val="22"/>
        </w:rPr>
      </w:pPr>
      <w:r w:rsidRPr="00396CB7">
        <w:rPr>
          <w:sz w:val="22"/>
          <w:szCs w:val="22"/>
        </w:rPr>
        <w:t xml:space="preserve">IČ: </w:t>
      </w:r>
      <w:r w:rsidRPr="00396CB7">
        <w:rPr>
          <w:sz w:val="22"/>
          <w:szCs w:val="22"/>
        </w:rPr>
        <w:tab/>
        <w:t>61974757</w:t>
      </w:r>
    </w:p>
    <w:p w:rsidR="00C640C9" w:rsidRPr="00396CB7" w:rsidRDefault="00C640C9" w:rsidP="00C640C9">
      <w:pPr>
        <w:tabs>
          <w:tab w:val="left" w:pos="3969"/>
        </w:tabs>
        <w:ind w:right="21"/>
        <w:rPr>
          <w:sz w:val="22"/>
          <w:szCs w:val="22"/>
        </w:rPr>
      </w:pPr>
      <w:r w:rsidRPr="00396CB7">
        <w:rPr>
          <w:sz w:val="22"/>
          <w:szCs w:val="22"/>
        </w:rPr>
        <w:t>DIČ:</w:t>
      </w:r>
      <w:r w:rsidRPr="00396CB7">
        <w:rPr>
          <w:sz w:val="22"/>
          <w:szCs w:val="22"/>
        </w:rPr>
        <w:tab/>
        <w:t>CZ61974757  plátce DPH</w:t>
      </w:r>
    </w:p>
    <w:p w:rsidR="00C640C9" w:rsidRPr="00396CB7" w:rsidRDefault="00C640C9" w:rsidP="00C640C9">
      <w:pPr>
        <w:tabs>
          <w:tab w:val="left" w:pos="3969"/>
        </w:tabs>
        <w:ind w:right="21"/>
        <w:rPr>
          <w:sz w:val="22"/>
          <w:szCs w:val="22"/>
        </w:rPr>
      </w:pPr>
      <w:r w:rsidRPr="00396CB7">
        <w:rPr>
          <w:sz w:val="22"/>
          <w:szCs w:val="22"/>
        </w:rPr>
        <w:t>bankovní spojení:</w:t>
      </w:r>
      <w:r w:rsidRPr="00396CB7">
        <w:rPr>
          <w:sz w:val="22"/>
          <w:szCs w:val="22"/>
        </w:rPr>
        <w:tab/>
        <w:t>Komerční banka, a.s., pobočka Ostrava, Nádražní 12</w:t>
      </w:r>
    </w:p>
    <w:p w:rsidR="00C640C9" w:rsidRPr="00396CB7" w:rsidRDefault="00C640C9" w:rsidP="00C640C9">
      <w:pPr>
        <w:tabs>
          <w:tab w:val="left" w:pos="3969"/>
        </w:tabs>
        <w:ind w:right="21"/>
        <w:rPr>
          <w:sz w:val="22"/>
          <w:szCs w:val="22"/>
        </w:rPr>
      </w:pPr>
      <w:r w:rsidRPr="00396CB7">
        <w:rPr>
          <w:sz w:val="22"/>
          <w:szCs w:val="22"/>
        </w:rPr>
        <w:t>číslo účtu:</w:t>
      </w:r>
      <w:r w:rsidRPr="00396CB7">
        <w:rPr>
          <w:sz w:val="22"/>
          <w:szCs w:val="22"/>
        </w:rPr>
        <w:tab/>
        <w:t>5708761/0100</w:t>
      </w:r>
    </w:p>
    <w:p w:rsidR="00C640C9" w:rsidRPr="00396CB7" w:rsidRDefault="00F31FB3" w:rsidP="00CA4D89">
      <w:pPr>
        <w:tabs>
          <w:tab w:val="left" w:pos="3969"/>
        </w:tabs>
        <w:ind w:left="3969" w:right="21" w:hanging="3969"/>
        <w:rPr>
          <w:sz w:val="22"/>
          <w:szCs w:val="22"/>
        </w:rPr>
      </w:pPr>
      <w:r>
        <w:rPr>
          <w:sz w:val="22"/>
          <w:szCs w:val="22"/>
        </w:rPr>
        <w:t>zastoupen</w:t>
      </w:r>
      <w:r w:rsidR="00C640C9" w:rsidRPr="00396CB7">
        <w:rPr>
          <w:sz w:val="22"/>
          <w:szCs w:val="22"/>
        </w:rPr>
        <w:t>:</w:t>
      </w:r>
      <w:r w:rsidR="00C640C9" w:rsidRPr="00396CB7">
        <w:rPr>
          <w:sz w:val="22"/>
          <w:szCs w:val="22"/>
        </w:rPr>
        <w:tab/>
      </w:r>
      <w:r w:rsidR="00A965FC">
        <w:rPr>
          <w:sz w:val="22"/>
          <w:szCs w:val="22"/>
        </w:rPr>
        <w:t xml:space="preserve">Ing. </w:t>
      </w:r>
      <w:r w:rsidR="007712DC">
        <w:rPr>
          <w:sz w:val="22"/>
          <w:szCs w:val="22"/>
        </w:rPr>
        <w:t>Pavel Štok</w:t>
      </w:r>
      <w:r w:rsidR="00A965FC">
        <w:rPr>
          <w:sz w:val="22"/>
          <w:szCs w:val="22"/>
        </w:rPr>
        <w:t xml:space="preserve">, </w:t>
      </w:r>
      <w:r w:rsidR="007712DC">
        <w:rPr>
          <w:sz w:val="22"/>
          <w:szCs w:val="22"/>
        </w:rPr>
        <w:t>vedoucí odboru investice</w:t>
      </w:r>
    </w:p>
    <w:p w:rsidR="00C640C9" w:rsidRPr="00396CB7" w:rsidRDefault="00F31FB3" w:rsidP="00C640C9">
      <w:pPr>
        <w:tabs>
          <w:tab w:val="left" w:pos="3969"/>
        </w:tabs>
        <w:ind w:left="3969" w:right="21" w:hanging="3969"/>
        <w:rPr>
          <w:sz w:val="22"/>
          <w:szCs w:val="22"/>
        </w:rPr>
      </w:pPr>
      <w:r>
        <w:rPr>
          <w:sz w:val="22"/>
          <w:szCs w:val="22"/>
        </w:rPr>
        <w:t>kontaktní osoba</w:t>
      </w:r>
      <w:r w:rsidR="00C640C9" w:rsidRPr="00396CB7">
        <w:rPr>
          <w:sz w:val="22"/>
          <w:szCs w:val="22"/>
        </w:rPr>
        <w:t xml:space="preserve"> ve věcech smluvních:</w:t>
      </w:r>
      <w:r w:rsidR="00C640C9" w:rsidRPr="00396CB7">
        <w:rPr>
          <w:sz w:val="22"/>
          <w:szCs w:val="22"/>
        </w:rPr>
        <w:tab/>
      </w:r>
      <w:r w:rsidR="007712DC">
        <w:rPr>
          <w:sz w:val="22"/>
          <w:szCs w:val="22"/>
        </w:rPr>
        <w:t>Ing. Pavel Štok, vedoucí odboru investice</w:t>
      </w:r>
    </w:p>
    <w:p w:rsidR="00CA4D89" w:rsidRDefault="00F31FB3" w:rsidP="00CA4D89">
      <w:pPr>
        <w:tabs>
          <w:tab w:val="left" w:pos="3969"/>
        </w:tabs>
        <w:ind w:left="3969" w:right="21" w:hanging="3969"/>
        <w:rPr>
          <w:sz w:val="22"/>
          <w:szCs w:val="22"/>
        </w:rPr>
      </w:pPr>
      <w:r>
        <w:rPr>
          <w:sz w:val="22"/>
          <w:szCs w:val="22"/>
        </w:rPr>
        <w:t>kontaktní osoba</w:t>
      </w:r>
      <w:r w:rsidR="00C640C9" w:rsidRPr="00396CB7">
        <w:rPr>
          <w:sz w:val="22"/>
          <w:szCs w:val="22"/>
        </w:rPr>
        <w:t xml:space="preserve"> ve věcech technických: </w:t>
      </w:r>
      <w:r w:rsidR="00C640C9" w:rsidRPr="00396CB7">
        <w:rPr>
          <w:sz w:val="22"/>
          <w:szCs w:val="22"/>
        </w:rPr>
        <w:tab/>
      </w:r>
      <w:r w:rsidR="00CA4D89" w:rsidRPr="00DF08A3">
        <w:rPr>
          <w:sz w:val="22"/>
          <w:szCs w:val="22"/>
        </w:rPr>
        <w:t>Daniel Duda, pracovník oddělení příprava a realizace investic</w:t>
      </w:r>
      <w:r w:rsidR="00C96ED3" w:rsidRPr="006E185B">
        <w:rPr>
          <w:sz w:val="22"/>
          <w:szCs w:val="22"/>
        </w:rPr>
        <w:t xml:space="preserve">, email: </w:t>
      </w:r>
      <w:hyperlink r:id="rId8" w:history="1">
        <w:r w:rsidR="00C96ED3" w:rsidRPr="005E3427">
          <w:rPr>
            <w:rStyle w:val="Hypertextovodkaz"/>
            <w:sz w:val="22"/>
            <w:szCs w:val="22"/>
          </w:rPr>
          <w:t>dduda@dpo.cz</w:t>
        </w:r>
      </w:hyperlink>
      <w:r w:rsidR="00C96ED3" w:rsidRPr="006E185B">
        <w:rPr>
          <w:sz w:val="22"/>
          <w:szCs w:val="22"/>
        </w:rPr>
        <w:t xml:space="preserve">, tel.: 59 740 </w:t>
      </w:r>
      <w:r w:rsidR="00C96ED3">
        <w:rPr>
          <w:sz w:val="22"/>
          <w:szCs w:val="22"/>
        </w:rPr>
        <w:t>1047</w:t>
      </w:r>
    </w:p>
    <w:p w:rsidR="00FE767C" w:rsidRPr="00DF08A3" w:rsidRDefault="00FE767C" w:rsidP="00CA4D89">
      <w:pPr>
        <w:tabs>
          <w:tab w:val="left" w:pos="3969"/>
        </w:tabs>
        <w:ind w:left="3969" w:right="21" w:hanging="3969"/>
        <w:rPr>
          <w:sz w:val="22"/>
          <w:szCs w:val="22"/>
        </w:rPr>
      </w:pPr>
      <w:r>
        <w:rPr>
          <w:sz w:val="22"/>
          <w:szCs w:val="22"/>
        </w:rPr>
        <w:t xml:space="preserve">                                                                        Ing. Jiří Plaček, vedoucí oddělení energie a ekologie</w:t>
      </w:r>
      <w:r w:rsidR="00C96ED3" w:rsidRPr="006E185B">
        <w:rPr>
          <w:sz w:val="22"/>
          <w:szCs w:val="22"/>
        </w:rPr>
        <w:t xml:space="preserve">, email: </w:t>
      </w:r>
      <w:hyperlink r:id="rId9" w:history="1">
        <w:r w:rsidR="00C96ED3" w:rsidRPr="005E3427">
          <w:rPr>
            <w:rStyle w:val="Hypertextovodkaz"/>
            <w:sz w:val="22"/>
            <w:szCs w:val="22"/>
          </w:rPr>
          <w:t>jplac</w:t>
        </w:r>
        <w:r w:rsidR="00D20E71">
          <w:rPr>
            <w:rStyle w:val="Hypertextovodkaz"/>
            <w:sz w:val="22"/>
            <w:szCs w:val="22"/>
          </w:rPr>
          <w:t>ek@dpo.cz</w:t>
        </w:r>
      </w:hyperlink>
      <w:r w:rsidR="00C96ED3" w:rsidRPr="006E185B">
        <w:rPr>
          <w:sz w:val="22"/>
          <w:szCs w:val="22"/>
        </w:rPr>
        <w:t xml:space="preserve">, tel.: 59 740 </w:t>
      </w:r>
      <w:r w:rsidR="00C96ED3">
        <w:rPr>
          <w:sz w:val="22"/>
          <w:szCs w:val="22"/>
        </w:rPr>
        <w:t>1320</w:t>
      </w:r>
    </w:p>
    <w:p w:rsidR="00CA4D89" w:rsidRPr="00C96ED3" w:rsidRDefault="00CA4D89" w:rsidP="00A965FC">
      <w:pPr>
        <w:tabs>
          <w:tab w:val="left" w:pos="3969"/>
        </w:tabs>
        <w:ind w:left="3969" w:right="21" w:hanging="3969"/>
        <w:rPr>
          <w:sz w:val="22"/>
          <w:szCs w:val="22"/>
        </w:rPr>
      </w:pPr>
      <w:r w:rsidRPr="00DF08A3">
        <w:rPr>
          <w:sz w:val="22"/>
          <w:szCs w:val="22"/>
        </w:rPr>
        <w:tab/>
      </w:r>
      <w:r>
        <w:rPr>
          <w:sz w:val="22"/>
          <w:szCs w:val="22"/>
        </w:rPr>
        <w:t>Karel Žaluda</w:t>
      </w:r>
      <w:r w:rsidRPr="00DF08A3">
        <w:rPr>
          <w:sz w:val="22"/>
          <w:szCs w:val="22"/>
        </w:rPr>
        <w:t xml:space="preserve">, vedoucí </w:t>
      </w:r>
      <w:r w:rsidR="00680BF2" w:rsidRPr="00680BF2">
        <w:rPr>
          <w:sz w:val="22"/>
          <w:szCs w:val="22"/>
        </w:rPr>
        <w:t xml:space="preserve">střediska správa a údržba </w:t>
      </w:r>
    </w:p>
    <w:p w:rsidR="00794725" w:rsidRDefault="00680BF2">
      <w:pPr>
        <w:pStyle w:val="Text"/>
        <w:tabs>
          <w:tab w:val="left" w:pos="3969"/>
        </w:tabs>
        <w:spacing w:before="0"/>
        <w:ind w:left="708" w:right="21" w:firstLine="0"/>
        <w:rPr>
          <w:rFonts w:ascii="Times New Roman" w:hAnsi="Times New Roman"/>
          <w:sz w:val="22"/>
          <w:szCs w:val="22"/>
        </w:rPr>
      </w:pPr>
      <w:r w:rsidRPr="00680BF2">
        <w:rPr>
          <w:rFonts w:ascii="Times New Roman" w:hAnsi="Times New Roman"/>
          <w:sz w:val="22"/>
          <w:szCs w:val="22"/>
        </w:rPr>
        <w:tab/>
        <w:t xml:space="preserve">ostatního majetku, email: </w:t>
      </w:r>
      <w:hyperlink r:id="rId10" w:history="1">
        <w:r w:rsidR="00C96ED3" w:rsidRPr="005E3427">
          <w:rPr>
            <w:rStyle w:val="Hypertextovodkaz"/>
            <w:rFonts w:ascii="Times New Roman" w:hAnsi="Times New Roman"/>
            <w:sz w:val="22"/>
            <w:szCs w:val="22"/>
          </w:rPr>
          <w:t>kzaluda</w:t>
        </w:r>
        <w:r w:rsidRPr="00680BF2">
          <w:rPr>
            <w:rStyle w:val="Hypertextovodkaz"/>
            <w:rFonts w:ascii="Times New Roman" w:hAnsi="Times New Roman"/>
            <w:sz w:val="22"/>
            <w:szCs w:val="22"/>
          </w:rPr>
          <w:t>@dpo.cz</w:t>
        </w:r>
      </w:hyperlink>
      <w:r w:rsidRPr="00680BF2">
        <w:rPr>
          <w:rFonts w:ascii="Times New Roman" w:hAnsi="Times New Roman"/>
          <w:sz w:val="22"/>
          <w:szCs w:val="22"/>
        </w:rPr>
        <w:t xml:space="preserve">, tel.: </w:t>
      </w:r>
      <w:r w:rsidR="00940FE3">
        <w:rPr>
          <w:rFonts w:ascii="Times New Roman" w:hAnsi="Times New Roman"/>
          <w:sz w:val="22"/>
          <w:szCs w:val="22"/>
        </w:rPr>
        <w:tab/>
      </w:r>
      <w:r w:rsidRPr="00680BF2">
        <w:rPr>
          <w:rFonts w:ascii="Times New Roman" w:hAnsi="Times New Roman"/>
          <w:sz w:val="22"/>
          <w:szCs w:val="22"/>
        </w:rPr>
        <w:t>59</w:t>
      </w:r>
      <w:r w:rsidR="00940FE3">
        <w:rPr>
          <w:rFonts w:ascii="Times New Roman" w:hAnsi="Times New Roman"/>
          <w:sz w:val="22"/>
          <w:szCs w:val="22"/>
        </w:rPr>
        <w:t> </w:t>
      </w:r>
      <w:r w:rsidRPr="00680BF2">
        <w:rPr>
          <w:rFonts w:ascii="Times New Roman" w:hAnsi="Times New Roman"/>
          <w:sz w:val="22"/>
          <w:szCs w:val="22"/>
        </w:rPr>
        <w:t>740 2170</w:t>
      </w:r>
    </w:p>
    <w:p w:rsidR="00C640C9" w:rsidRPr="00396CB7" w:rsidRDefault="00CA4D89" w:rsidP="00CA4D89">
      <w:pPr>
        <w:tabs>
          <w:tab w:val="left" w:pos="3969"/>
        </w:tabs>
        <w:ind w:left="3969" w:right="21" w:hanging="3969"/>
        <w:rPr>
          <w:sz w:val="22"/>
          <w:szCs w:val="22"/>
        </w:rPr>
      </w:pPr>
      <w:r w:rsidRPr="00DF08A3">
        <w:rPr>
          <w:sz w:val="22"/>
          <w:szCs w:val="22"/>
        </w:rPr>
        <w:t xml:space="preserve">osoba oprávněná pro změny díla:                   </w:t>
      </w:r>
      <w:r w:rsidR="007712DC">
        <w:rPr>
          <w:sz w:val="22"/>
          <w:szCs w:val="22"/>
        </w:rPr>
        <w:t>Ing. Pavel Štok, vedoucí odboru investice</w:t>
      </w:r>
      <w:r w:rsidR="00C640C9" w:rsidRPr="00396CB7">
        <w:rPr>
          <w:sz w:val="22"/>
          <w:szCs w:val="22"/>
        </w:rPr>
        <w:tab/>
      </w:r>
      <w:r w:rsidR="00C640C9" w:rsidRPr="00396CB7">
        <w:rPr>
          <w:sz w:val="22"/>
          <w:szCs w:val="22"/>
        </w:rPr>
        <w:tab/>
      </w:r>
      <w:r w:rsidR="00C640C9"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„objednatel“</w:t>
      </w:r>
      <w:r w:rsidRPr="00396CB7">
        <w:rPr>
          <w:sz w:val="22"/>
          <w:szCs w:val="22"/>
        </w:rPr>
        <w:t xml:space="preserve">) </w:t>
      </w:r>
    </w:p>
    <w:p w:rsidR="00C640C9" w:rsidRPr="00396CB7" w:rsidRDefault="00C640C9" w:rsidP="00787362">
      <w:pPr>
        <w:widowControl w:val="0"/>
        <w:ind w:right="21"/>
        <w:jc w:val="both"/>
        <w:rPr>
          <w:sz w:val="22"/>
          <w:szCs w:val="22"/>
        </w:rPr>
      </w:pPr>
      <w:r w:rsidRPr="00396CB7">
        <w:rPr>
          <w:sz w:val="22"/>
          <w:szCs w:val="22"/>
        </w:rPr>
        <w:t>na straně jedné</w:t>
      </w:r>
    </w:p>
    <w:p w:rsidR="00C640C9" w:rsidRPr="00396CB7" w:rsidRDefault="00C640C9" w:rsidP="00C640C9">
      <w:pPr>
        <w:widowControl w:val="0"/>
        <w:ind w:right="21"/>
        <w:jc w:val="both"/>
        <w:rPr>
          <w:sz w:val="22"/>
          <w:szCs w:val="22"/>
        </w:rPr>
      </w:pPr>
      <w:r w:rsidRPr="00396CB7">
        <w:rPr>
          <w:sz w:val="22"/>
          <w:szCs w:val="22"/>
        </w:rPr>
        <w:t>a</w:t>
      </w:r>
    </w:p>
    <w:p w:rsidR="00C640C9" w:rsidRPr="00396CB7" w:rsidRDefault="00C640C9" w:rsidP="009E52A4">
      <w:pPr>
        <w:pStyle w:val="Odstavecseseznamem"/>
        <w:numPr>
          <w:ilvl w:val="0"/>
          <w:numId w:val="12"/>
        </w:numPr>
        <w:tabs>
          <w:tab w:val="left" w:pos="3969"/>
        </w:tabs>
        <w:spacing w:before="120"/>
        <w:ind w:left="426" w:right="21" w:hanging="426"/>
        <w:jc w:val="both"/>
        <w:rPr>
          <w:b/>
          <w:sz w:val="22"/>
          <w:szCs w:val="22"/>
        </w:rPr>
      </w:pPr>
      <w:r w:rsidRPr="00396CB7">
        <w:rPr>
          <w:b/>
          <w:sz w:val="22"/>
          <w:szCs w:val="22"/>
        </w:rPr>
        <w:t>Zhotovitel:</w:t>
      </w:r>
    </w:p>
    <w:p w:rsidR="00C640C9" w:rsidRPr="00396CB7" w:rsidRDefault="00C640C9" w:rsidP="00C640C9">
      <w:pPr>
        <w:widowControl w:val="0"/>
        <w:ind w:right="21"/>
        <w:jc w:val="both"/>
        <w:rPr>
          <w:sz w:val="22"/>
          <w:szCs w:val="22"/>
        </w:rPr>
      </w:pPr>
      <w:r w:rsidRPr="00396CB7">
        <w:rPr>
          <w:sz w:val="22"/>
          <w:szCs w:val="22"/>
        </w:rPr>
        <w:t xml:space="preserve">se sídlem/místem podnikání:  </w:t>
      </w:r>
    </w:p>
    <w:p w:rsidR="00C640C9" w:rsidRPr="00396CB7" w:rsidRDefault="00C640C9" w:rsidP="00C640C9">
      <w:pPr>
        <w:widowControl w:val="0"/>
        <w:ind w:right="21"/>
        <w:jc w:val="both"/>
        <w:rPr>
          <w:sz w:val="22"/>
          <w:szCs w:val="22"/>
        </w:rPr>
      </w:pPr>
      <w:r w:rsidRPr="00396CB7">
        <w:rPr>
          <w:sz w:val="22"/>
          <w:szCs w:val="22"/>
        </w:rPr>
        <w:t>právní forma:</w:t>
      </w:r>
    </w:p>
    <w:p w:rsidR="00C640C9" w:rsidRPr="00396CB7" w:rsidRDefault="00C640C9" w:rsidP="00C640C9">
      <w:pPr>
        <w:widowControl w:val="0"/>
        <w:ind w:right="21"/>
        <w:jc w:val="both"/>
        <w:rPr>
          <w:sz w:val="22"/>
          <w:szCs w:val="22"/>
        </w:rPr>
      </w:pPr>
      <w:r w:rsidRPr="00396CB7">
        <w:rPr>
          <w:sz w:val="22"/>
          <w:szCs w:val="22"/>
        </w:rPr>
        <w:t>zapsaná v obch. rejstříku</w:t>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DIČ:               </w:t>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bankovní spojení: </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číslo účtu: </w:t>
      </w:r>
      <w:r w:rsidRPr="00396CB7">
        <w:rPr>
          <w:sz w:val="22"/>
          <w:szCs w:val="22"/>
        </w:rPr>
        <w:tab/>
      </w:r>
    </w:p>
    <w:p w:rsidR="00CA4D89" w:rsidRPr="00396CB7" w:rsidRDefault="00F31FB3" w:rsidP="00CA4D89">
      <w:pPr>
        <w:tabs>
          <w:tab w:val="left" w:pos="3969"/>
        </w:tabs>
        <w:ind w:left="3969" w:right="21" w:hanging="3969"/>
        <w:rPr>
          <w:sz w:val="22"/>
          <w:szCs w:val="22"/>
        </w:rPr>
      </w:pPr>
      <w:r>
        <w:rPr>
          <w:sz w:val="22"/>
          <w:szCs w:val="22"/>
        </w:rPr>
        <w:t>zastoupen</w:t>
      </w:r>
      <w:r w:rsidR="00CA4D89" w:rsidRPr="00396CB7">
        <w:rPr>
          <w:sz w:val="22"/>
          <w:szCs w:val="22"/>
        </w:rPr>
        <w:t>:</w:t>
      </w:r>
      <w:r w:rsidR="00CA4D89" w:rsidRPr="00396CB7">
        <w:rPr>
          <w:sz w:val="22"/>
          <w:szCs w:val="22"/>
        </w:rPr>
        <w:tab/>
      </w:r>
    </w:p>
    <w:p w:rsidR="00CA4D89" w:rsidRPr="00396CB7" w:rsidRDefault="00F31FB3" w:rsidP="00CA4D89">
      <w:pPr>
        <w:tabs>
          <w:tab w:val="left" w:pos="3969"/>
        </w:tabs>
        <w:ind w:left="3969" w:right="21" w:hanging="3969"/>
        <w:rPr>
          <w:sz w:val="22"/>
          <w:szCs w:val="22"/>
        </w:rPr>
      </w:pPr>
      <w:r>
        <w:rPr>
          <w:sz w:val="22"/>
          <w:szCs w:val="22"/>
        </w:rPr>
        <w:t>kontaktní osoba</w:t>
      </w:r>
      <w:r w:rsidR="00CA4D89" w:rsidRPr="00396CB7">
        <w:rPr>
          <w:sz w:val="22"/>
          <w:szCs w:val="22"/>
        </w:rPr>
        <w:t xml:space="preserve"> ve věcech smluvních:</w:t>
      </w:r>
      <w:r w:rsidR="00CA4D89" w:rsidRPr="00396CB7">
        <w:rPr>
          <w:sz w:val="22"/>
          <w:szCs w:val="22"/>
        </w:rPr>
        <w:tab/>
      </w:r>
    </w:p>
    <w:p w:rsidR="00CA4D89" w:rsidRPr="00DF08A3" w:rsidRDefault="00F31FB3" w:rsidP="00CA4D89">
      <w:pPr>
        <w:tabs>
          <w:tab w:val="left" w:pos="3969"/>
        </w:tabs>
        <w:ind w:left="3969" w:right="21" w:hanging="3969"/>
        <w:rPr>
          <w:sz w:val="22"/>
          <w:szCs w:val="22"/>
        </w:rPr>
      </w:pPr>
      <w:r>
        <w:rPr>
          <w:sz w:val="22"/>
          <w:szCs w:val="22"/>
        </w:rPr>
        <w:t>kontaktní osoba</w:t>
      </w:r>
      <w:r w:rsidR="00CA4D89" w:rsidRPr="00396CB7">
        <w:rPr>
          <w:sz w:val="22"/>
          <w:szCs w:val="22"/>
        </w:rPr>
        <w:t xml:space="preserve"> ve věcech technických: </w:t>
      </w:r>
      <w:r w:rsidR="00CA4D89" w:rsidRPr="00396CB7">
        <w:rPr>
          <w:sz w:val="22"/>
          <w:szCs w:val="22"/>
        </w:rPr>
        <w:tab/>
      </w:r>
    </w:p>
    <w:p w:rsidR="00C640C9" w:rsidRPr="00396CB7" w:rsidRDefault="00CA4D89" w:rsidP="00CA4D89">
      <w:pPr>
        <w:widowControl w:val="0"/>
        <w:ind w:right="21"/>
        <w:jc w:val="both"/>
        <w:rPr>
          <w:sz w:val="22"/>
          <w:szCs w:val="22"/>
        </w:rPr>
      </w:pPr>
      <w:r w:rsidRPr="00DF08A3">
        <w:rPr>
          <w:sz w:val="22"/>
          <w:szCs w:val="22"/>
        </w:rPr>
        <w:t xml:space="preserve">osoba oprávněná pro změny díla:                   </w:t>
      </w:r>
    </w:p>
    <w:p w:rsidR="00C640C9" w:rsidRPr="00396CB7" w:rsidRDefault="00C640C9" w:rsidP="00C640C9">
      <w:pPr>
        <w:widowControl w:val="0"/>
        <w:ind w:right="21"/>
        <w:jc w:val="both"/>
        <w:rPr>
          <w:sz w:val="22"/>
          <w:szCs w:val="22"/>
        </w:rPr>
      </w:pPr>
      <w:r w:rsidRPr="00396CB7">
        <w:rPr>
          <w:sz w:val="22"/>
          <w:szCs w:val="22"/>
        </w:rPr>
        <w:t>kontaktní doručovací adresy:</w:t>
      </w:r>
    </w:p>
    <w:p w:rsidR="00C640C9" w:rsidRPr="00396CB7" w:rsidRDefault="00C640C9" w:rsidP="00C640C9">
      <w:pPr>
        <w:widowControl w:val="0"/>
        <w:ind w:right="21"/>
        <w:jc w:val="both"/>
        <w:rPr>
          <w:sz w:val="22"/>
          <w:szCs w:val="22"/>
        </w:rPr>
      </w:pPr>
      <w:r w:rsidRPr="00396CB7">
        <w:rPr>
          <w:sz w:val="22"/>
          <w:szCs w:val="22"/>
        </w:rPr>
        <w:t>fax:</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e-mail:</w:t>
      </w:r>
      <w:r w:rsidRPr="00396CB7">
        <w:rPr>
          <w:sz w:val="22"/>
          <w:szCs w:val="22"/>
        </w:rPr>
        <w:tab/>
      </w:r>
      <w:r w:rsidRPr="00396CB7">
        <w:rPr>
          <w:sz w:val="22"/>
          <w:szCs w:val="22"/>
        </w:rPr>
        <w:tab/>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písemné doručení:</w:t>
      </w:r>
      <w:r w:rsidRPr="00396CB7">
        <w:rPr>
          <w:sz w:val="22"/>
          <w:szCs w:val="22"/>
        </w:rPr>
        <w:tab/>
      </w:r>
      <w:r w:rsidRPr="00396CB7">
        <w:rPr>
          <w:sz w:val="22"/>
          <w:szCs w:val="22"/>
        </w:rPr>
        <w:tab/>
      </w:r>
    </w:p>
    <w:p w:rsidR="00C640C9" w:rsidRPr="00396CB7" w:rsidRDefault="00C640C9" w:rsidP="00C640C9">
      <w:pPr>
        <w:widowControl w:val="0"/>
        <w:ind w:right="21"/>
        <w:jc w:val="both"/>
        <w:rPr>
          <w:sz w:val="22"/>
          <w:szCs w:val="22"/>
        </w:rPr>
      </w:pPr>
      <w:r w:rsidRPr="00396CB7">
        <w:rPr>
          <w:sz w:val="22"/>
          <w:szCs w:val="22"/>
        </w:rPr>
        <w:t xml:space="preserve">(dále jen </w:t>
      </w:r>
      <w:r w:rsidRPr="00396CB7">
        <w:rPr>
          <w:b/>
          <w:sz w:val="22"/>
          <w:szCs w:val="22"/>
        </w:rPr>
        <w:t>„zhotovitel“</w:t>
      </w:r>
      <w:r w:rsidRPr="00396CB7">
        <w:rPr>
          <w:sz w:val="22"/>
          <w:szCs w:val="22"/>
        </w:rPr>
        <w:t xml:space="preserve">) </w:t>
      </w:r>
    </w:p>
    <w:p w:rsidR="00C640C9" w:rsidRPr="00396CB7" w:rsidRDefault="00C640C9" w:rsidP="00C640C9">
      <w:pPr>
        <w:widowControl w:val="0"/>
        <w:ind w:right="21"/>
        <w:jc w:val="both"/>
        <w:rPr>
          <w:sz w:val="22"/>
          <w:szCs w:val="22"/>
        </w:rPr>
      </w:pPr>
      <w:r w:rsidRPr="00396CB7">
        <w:rPr>
          <w:sz w:val="22"/>
          <w:szCs w:val="22"/>
        </w:rPr>
        <w:t>na straně druhé</w:t>
      </w:r>
    </w:p>
    <w:p w:rsidR="00C640C9" w:rsidRPr="00396CB7" w:rsidRDefault="00C640C9" w:rsidP="00C640C9">
      <w:pPr>
        <w:widowControl w:val="0"/>
        <w:ind w:right="21"/>
        <w:jc w:val="both"/>
        <w:rPr>
          <w:sz w:val="22"/>
          <w:szCs w:val="22"/>
        </w:rPr>
      </w:pPr>
      <w:r w:rsidRPr="00396CB7">
        <w:rPr>
          <w:i/>
          <w:color w:val="00B0F0"/>
          <w:sz w:val="22"/>
          <w:szCs w:val="22"/>
        </w:rPr>
        <w:t>(POZ. Doplní uchazeč. Poté poznámku vymažte)</w:t>
      </w:r>
    </w:p>
    <w:p w:rsidR="0090412B" w:rsidRDefault="0090412B" w:rsidP="00C640C9">
      <w:pPr>
        <w:widowControl w:val="0"/>
        <w:tabs>
          <w:tab w:val="left" w:pos="9498"/>
        </w:tabs>
        <w:ind w:right="21"/>
        <w:jc w:val="both"/>
        <w:rPr>
          <w:sz w:val="22"/>
          <w:szCs w:val="22"/>
        </w:rPr>
      </w:pPr>
    </w:p>
    <w:p w:rsidR="00AF2ECB" w:rsidRDefault="00AF2ECB" w:rsidP="00C640C9">
      <w:pPr>
        <w:widowControl w:val="0"/>
        <w:tabs>
          <w:tab w:val="left" w:pos="9498"/>
        </w:tabs>
        <w:ind w:right="21"/>
        <w:jc w:val="both"/>
        <w:rPr>
          <w:sz w:val="22"/>
          <w:szCs w:val="22"/>
        </w:rPr>
      </w:pPr>
    </w:p>
    <w:p w:rsidR="00CA4D89" w:rsidRPr="00DF08A3" w:rsidRDefault="00C640C9" w:rsidP="00CA4D89">
      <w:pPr>
        <w:widowControl w:val="0"/>
        <w:tabs>
          <w:tab w:val="left" w:pos="9498"/>
        </w:tabs>
        <w:ind w:right="21"/>
        <w:jc w:val="both"/>
        <w:rPr>
          <w:b/>
          <w:sz w:val="22"/>
          <w:szCs w:val="22"/>
        </w:rPr>
      </w:pPr>
      <w:r w:rsidRPr="00396CB7">
        <w:rPr>
          <w:sz w:val="22"/>
          <w:szCs w:val="22"/>
        </w:rPr>
        <w:t xml:space="preserve">uzavřely dále uvedeného dne, měsíce a roku v souladu s § 2586 a násl. zákona č. 89/2012 Sb., </w:t>
      </w:r>
      <w:r w:rsidR="001C2195">
        <w:rPr>
          <w:sz w:val="22"/>
          <w:szCs w:val="22"/>
        </w:rPr>
        <w:lastRenderedPageBreak/>
        <w:t>O</w:t>
      </w:r>
      <w:r w:rsidRPr="00396CB7">
        <w:rPr>
          <w:sz w:val="22"/>
          <w:szCs w:val="22"/>
        </w:rPr>
        <w:t xml:space="preserve">bčanský zákoník, v platném znění, a za podmínek dále uvedených tuto </w:t>
      </w:r>
      <w:r w:rsidRPr="00396CB7">
        <w:rPr>
          <w:b/>
          <w:sz w:val="22"/>
          <w:szCs w:val="22"/>
        </w:rPr>
        <w:t>Smlouvu o dílo.</w:t>
      </w:r>
      <w:r w:rsidR="00CA4D89" w:rsidRPr="00CA4D89">
        <w:rPr>
          <w:sz w:val="22"/>
          <w:szCs w:val="22"/>
        </w:rPr>
        <w:t xml:space="preserve"> </w:t>
      </w:r>
      <w:r w:rsidR="00CA4D89" w:rsidRPr="00FB6F92">
        <w:rPr>
          <w:sz w:val="22"/>
          <w:szCs w:val="22"/>
        </w:rPr>
        <w:t>Tato smlouva o d</w:t>
      </w:r>
      <w:r w:rsidR="00CA4D89" w:rsidRPr="00A4106D">
        <w:rPr>
          <w:sz w:val="22"/>
          <w:szCs w:val="22"/>
        </w:rPr>
        <w:t>íl</w:t>
      </w:r>
      <w:r w:rsidR="00CA4D89" w:rsidRPr="002B525A">
        <w:rPr>
          <w:sz w:val="22"/>
          <w:szCs w:val="22"/>
        </w:rPr>
        <w:t xml:space="preserve">o byla uzavřena v rámci výběrového řízení vedeného u objednatele pod číslem </w:t>
      </w:r>
      <w:r w:rsidR="00F80D80" w:rsidRPr="002B525A">
        <w:rPr>
          <w:sz w:val="22"/>
          <w:szCs w:val="22"/>
        </w:rPr>
        <w:t>TIP</w:t>
      </w:r>
      <w:r w:rsidR="00CA4D89" w:rsidRPr="002B525A">
        <w:rPr>
          <w:sz w:val="22"/>
          <w:szCs w:val="22"/>
        </w:rPr>
        <w:t>-</w:t>
      </w:r>
      <w:r w:rsidR="007712DC">
        <w:rPr>
          <w:sz w:val="22"/>
          <w:szCs w:val="22"/>
        </w:rPr>
        <w:t>27</w:t>
      </w:r>
      <w:r w:rsidR="00CA4D89" w:rsidRPr="002B525A">
        <w:rPr>
          <w:sz w:val="22"/>
          <w:szCs w:val="22"/>
        </w:rPr>
        <w:t>-1</w:t>
      </w:r>
      <w:r w:rsidR="002A55AF" w:rsidRPr="002B525A">
        <w:rPr>
          <w:sz w:val="22"/>
          <w:szCs w:val="22"/>
        </w:rPr>
        <w:t>7-PŘ</w:t>
      </w:r>
      <w:r w:rsidR="00CA4D89" w:rsidRPr="002B525A">
        <w:rPr>
          <w:sz w:val="22"/>
          <w:szCs w:val="22"/>
        </w:rPr>
        <w:t>-</w:t>
      </w:r>
      <w:r w:rsidR="00A4106D" w:rsidRPr="002B525A">
        <w:rPr>
          <w:sz w:val="22"/>
          <w:szCs w:val="22"/>
        </w:rPr>
        <w:t>Du.</w:t>
      </w:r>
    </w:p>
    <w:p w:rsidR="00C640C9" w:rsidRDefault="00C640C9" w:rsidP="00B74F8E">
      <w:pPr>
        <w:widowControl w:val="0"/>
        <w:tabs>
          <w:tab w:val="left" w:pos="9498"/>
        </w:tabs>
        <w:ind w:right="21"/>
        <w:jc w:val="both"/>
        <w:rPr>
          <w:b/>
          <w:sz w:val="22"/>
          <w:szCs w:val="22"/>
        </w:rPr>
      </w:pPr>
    </w:p>
    <w:p w:rsidR="003A142A" w:rsidRPr="00787362" w:rsidRDefault="009349B7" w:rsidP="009E52A4">
      <w:pPr>
        <w:pStyle w:val="Odstavecseseznamem"/>
        <w:numPr>
          <w:ilvl w:val="0"/>
          <w:numId w:val="11"/>
        </w:numPr>
        <w:spacing w:after="240"/>
        <w:ind w:left="426" w:hanging="426"/>
        <w:jc w:val="center"/>
        <w:rPr>
          <w:b/>
          <w:sz w:val="22"/>
          <w:szCs w:val="22"/>
        </w:rPr>
      </w:pPr>
      <w:r w:rsidRPr="00527D15">
        <w:rPr>
          <w:b/>
          <w:sz w:val="22"/>
          <w:szCs w:val="22"/>
        </w:rPr>
        <w:t>Předmět smlouvy</w:t>
      </w:r>
    </w:p>
    <w:p w:rsidR="0001773A" w:rsidRDefault="003A142A" w:rsidP="002A2C00">
      <w:pPr>
        <w:pStyle w:val="Odstavecseseznamem"/>
        <w:numPr>
          <w:ilvl w:val="0"/>
          <w:numId w:val="2"/>
        </w:numPr>
        <w:spacing w:after="240"/>
        <w:ind w:left="426" w:hanging="426"/>
        <w:jc w:val="both"/>
        <w:rPr>
          <w:sz w:val="22"/>
          <w:szCs w:val="22"/>
        </w:rPr>
      </w:pPr>
      <w:r w:rsidRPr="00D34EEF">
        <w:rPr>
          <w:sz w:val="22"/>
          <w:szCs w:val="22"/>
        </w:rPr>
        <w:t xml:space="preserve">Předmětem této smlouvy o dílo (dále jen SOD) </w:t>
      </w:r>
      <w:r w:rsidR="00D5066B" w:rsidRPr="00D34EEF">
        <w:rPr>
          <w:sz w:val="22"/>
          <w:szCs w:val="22"/>
        </w:rPr>
        <w:t>je z</w:t>
      </w:r>
      <w:r w:rsidRPr="00D34EEF">
        <w:rPr>
          <w:sz w:val="22"/>
          <w:szCs w:val="22"/>
        </w:rPr>
        <w:t>pracování projektov</w:t>
      </w:r>
      <w:r w:rsidR="007F7F42" w:rsidRPr="00D34EEF">
        <w:rPr>
          <w:sz w:val="22"/>
          <w:szCs w:val="22"/>
        </w:rPr>
        <w:t xml:space="preserve">é </w:t>
      </w:r>
      <w:r w:rsidRPr="00D34EEF">
        <w:rPr>
          <w:sz w:val="22"/>
          <w:szCs w:val="22"/>
        </w:rPr>
        <w:t>dokumentac</w:t>
      </w:r>
      <w:r w:rsidR="007F7F42" w:rsidRPr="00D34EEF">
        <w:rPr>
          <w:sz w:val="22"/>
          <w:szCs w:val="22"/>
        </w:rPr>
        <w:t>e</w:t>
      </w:r>
      <w:r w:rsidRPr="00D34EEF">
        <w:rPr>
          <w:sz w:val="22"/>
          <w:szCs w:val="22"/>
        </w:rPr>
        <w:t xml:space="preserve"> </w:t>
      </w:r>
      <w:r w:rsidR="00754B1B" w:rsidRPr="00D34EEF">
        <w:rPr>
          <w:b/>
          <w:sz w:val="22"/>
          <w:szCs w:val="22"/>
        </w:rPr>
        <w:t>„</w:t>
      </w:r>
      <w:r w:rsidR="00754B1B" w:rsidRPr="002A2C00">
        <w:rPr>
          <w:b/>
          <w:sz w:val="22"/>
          <w:szCs w:val="22"/>
        </w:rPr>
        <w:t>PD – Úpravy topných větví</w:t>
      </w:r>
      <w:r w:rsidR="00754B1B" w:rsidRPr="00D34EEF">
        <w:rPr>
          <w:b/>
          <w:sz w:val="22"/>
          <w:szCs w:val="22"/>
        </w:rPr>
        <w:t>“</w:t>
      </w:r>
      <w:r w:rsidR="00754B1B">
        <w:rPr>
          <w:sz w:val="22"/>
          <w:szCs w:val="22"/>
        </w:rPr>
        <w:t xml:space="preserve"> </w:t>
      </w:r>
      <w:r w:rsidRPr="00D34EEF">
        <w:rPr>
          <w:sz w:val="22"/>
          <w:szCs w:val="22"/>
        </w:rPr>
        <w:t>(dále jen PD)</w:t>
      </w:r>
      <w:r w:rsidR="002A2C00">
        <w:rPr>
          <w:sz w:val="22"/>
          <w:szCs w:val="22"/>
        </w:rPr>
        <w:t xml:space="preserve"> ve stupni </w:t>
      </w:r>
      <w:r w:rsidR="00940FE3">
        <w:rPr>
          <w:sz w:val="22"/>
          <w:szCs w:val="22"/>
        </w:rPr>
        <w:t xml:space="preserve">dokumentace </w:t>
      </w:r>
      <w:r w:rsidR="00754B1B">
        <w:rPr>
          <w:sz w:val="22"/>
          <w:szCs w:val="22"/>
        </w:rPr>
        <w:t>pro prov</w:t>
      </w:r>
      <w:r w:rsidR="00940FE3">
        <w:rPr>
          <w:sz w:val="22"/>
          <w:szCs w:val="22"/>
        </w:rPr>
        <w:t>edení</w:t>
      </w:r>
      <w:r w:rsidR="00754B1B">
        <w:rPr>
          <w:sz w:val="22"/>
          <w:szCs w:val="22"/>
        </w:rPr>
        <w:t xml:space="preserve"> stavby (dále jen DPS)</w:t>
      </w:r>
      <w:r w:rsidR="002A2C00">
        <w:rPr>
          <w:sz w:val="22"/>
          <w:szCs w:val="22"/>
        </w:rPr>
        <w:t xml:space="preserve"> </w:t>
      </w:r>
      <w:r w:rsidR="00754B1B">
        <w:rPr>
          <w:sz w:val="22"/>
          <w:szCs w:val="22"/>
        </w:rPr>
        <w:t xml:space="preserve">v podrobnostech realizační dokumentace </w:t>
      </w:r>
      <w:r w:rsidR="002A2C00">
        <w:rPr>
          <w:sz w:val="22"/>
          <w:szCs w:val="22"/>
        </w:rPr>
        <w:t>v tomto členění:</w:t>
      </w:r>
    </w:p>
    <w:p w:rsidR="002A2C00" w:rsidRPr="00DD1E09" w:rsidRDefault="002A2C00" w:rsidP="002A2C00">
      <w:pPr>
        <w:pStyle w:val="Odstavecseseznamem"/>
        <w:ind w:left="426"/>
        <w:contextualSpacing/>
        <w:jc w:val="both"/>
        <w:rPr>
          <w:b/>
          <w:sz w:val="22"/>
          <w:szCs w:val="22"/>
        </w:rPr>
      </w:pPr>
      <w:r>
        <w:rPr>
          <w:b/>
          <w:sz w:val="22"/>
          <w:szCs w:val="22"/>
        </w:rPr>
        <w:t xml:space="preserve">část A) </w:t>
      </w:r>
      <w:r w:rsidRPr="002A0EE2">
        <w:rPr>
          <w:sz w:val="22"/>
          <w:szCs w:val="22"/>
        </w:rPr>
        <w:t>Areál trolejbusy</w:t>
      </w:r>
      <w:r w:rsidRPr="003E646B">
        <w:rPr>
          <w:sz w:val="22"/>
          <w:szCs w:val="22"/>
        </w:rPr>
        <w:t xml:space="preserve"> Ostrava, Sokolská tř. </w:t>
      </w:r>
      <w:r>
        <w:rPr>
          <w:sz w:val="22"/>
          <w:szCs w:val="22"/>
        </w:rPr>
        <w:t>3243/</w:t>
      </w:r>
      <w:r w:rsidRPr="003E646B">
        <w:rPr>
          <w:sz w:val="22"/>
          <w:szCs w:val="22"/>
        </w:rPr>
        <w:t>64, Ostrava – Moravská Ostrava</w:t>
      </w:r>
    </w:p>
    <w:p w:rsidR="002A2C00" w:rsidRPr="003E646B" w:rsidRDefault="002A2C00" w:rsidP="002A2C00">
      <w:pPr>
        <w:pStyle w:val="Odstavecseseznamem"/>
        <w:ind w:left="426"/>
        <w:contextualSpacing/>
        <w:jc w:val="both"/>
        <w:rPr>
          <w:sz w:val="22"/>
          <w:szCs w:val="22"/>
        </w:rPr>
      </w:pPr>
      <w:r>
        <w:rPr>
          <w:b/>
          <w:sz w:val="22"/>
          <w:szCs w:val="22"/>
        </w:rPr>
        <w:t xml:space="preserve">část B) </w:t>
      </w:r>
      <w:r w:rsidRPr="003E646B">
        <w:rPr>
          <w:sz w:val="22"/>
          <w:szCs w:val="22"/>
        </w:rPr>
        <w:t>A</w:t>
      </w:r>
      <w:r>
        <w:rPr>
          <w:sz w:val="22"/>
          <w:szCs w:val="22"/>
        </w:rPr>
        <w:t>reál a</w:t>
      </w:r>
      <w:r w:rsidRPr="003E646B">
        <w:rPr>
          <w:sz w:val="22"/>
          <w:szCs w:val="22"/>
        </w:rPr>
        <w:t>utobusy Poruba, Slavíkova 6229/27A, Ostrava</w:t>
      </w:r>
      <w:r>
        <w:rPr>
          <w:sz w:val="22"/>
          <w:szCs w:val="22"/>
        </w:rPr>
        <w:t xml:space="preserve"> </w:t>
      </w:r>
      <w:r w:rsidRPr="003E646B">
        <w:rPr>
          <w:sz w:val="22"/>
          <w:szCs w:val="22"/>
        </w:rPr>
        <w:t>-</w:t>
      </w:r>
      <w:r>
        <w:rPr>
          <w:sz w:val="22"/>
          <w:szCs w:val="22"/>
        </w:rPr>
        <w:t xml:space="preserve"> </w:t>
      </w:r>
      <w:r w:rsidRPr="003E646B">
        <w:rPr>
          <w:sz w:val="22"/>
          <w:szCs w:val="22"/>
        </w:rPr>
        <w:t>Poruba</w:t>
      </w:r>
    </w:p>
    <w:p w:rsidR="002A2C00" w:rsidRDefault="002A2C00" w:rsidP="002A2C00">
      <w:pPr>
        <w:pStyle w:val="Odstavecseseznamem"/>
        <w:spacing w:after="240"/>
        <w:ind w:left="426"/>
        <w:contextualSpacing/>
        <w:jc w:val="both"/>
        <w:rPr>
          <w:sz w:val="22"/>
          <w:szCs w:val="22"/>
        </w:rPr>
      </w:pPr>
      <w:r>
        <w:rPr>
          <w:b/>
          <w:sz w:val="22"/>
          <w:szCs w:val="22"/>
        </w:rPr>
        <w:t xml:space="preserve">část C) </w:t>
      </w:r>
      <w:r w:rsidRPr="003E646B">
        <w:rPr>
          <w:sz w:val="22"/>
          <w:szCs w:val="22"/>
        </w:rPr>
        <w:t>A</w:t>
      </w:r>
      <w:r>
        <w:rPr>
          <w:sz w:val="22"/>
          <w:szCs w:val="22"/>
        </w:rPr>
        <w:t>reál a</w:t>
      </w:r>
      <w:r w:rsidRPr="003E646B">
        <w:rPr>
          <w:sz w:val="22"/>
          <w:szCs w:val="22"/>
        </w:rPr>
        <w:t>utobusy Hranečník, Počáteční 1962</w:t>
      </w:r>
      <w:r>
        <w:rPr>
          <w:sz w:val="22"/>
          <w:szCs w:val="22"/>
        </w:rPr>
        <w:t>/36</w:t>
      </w:r>
      <w:r w:rsidRPr="003E646B">
        <w:rPr>
          <w:sz w:val="22"/>
          <w:szCs w:val="22"/>
        </w:rPr>
        <w:t>, Ostrava</w:t>
      </w:r>
      <w:r>
        <w:rPr>
          <w:sz w:val="22"/>
          <w:szCs w:val="22"/>
        </w:rPr>
        <w:t xml:space="preserve"> </w:t>
      </w:r>
      <w:r w:rsidRPr="003E646B">
        <w:rPr>
          <w:sz w:val="22"/>
          <w:szCs w:val="22"/>
        </w:rPr>
        <w:t>-</w:t>
      </w:r>
      <w:r>
        <w:rPr>
          <w:sz w:val="22"/>
          <w:szCs w:val="22"/>
        </w:rPr>
        <w:t xml:space="preserve"> </w:t>
      </w:r>
      <w:r w:rsidRPr="003E646B">
        <w:rPr>
          <w:sz w:val="22"/>
          <w:szCs w:val="22"/>
        </w:rPr>
        <w:t>Slezská Ostrava</w:t>
      </w:r>
    </w:p>
    <w:p w:rsidR="002A2C00" w:rsidRPr="002A2C00" w:rsidRDefault="002A2C00" w:rsidP="002A2C00">
      <w:pPr>
        <w:pStyle w:val="Odstavecseseznamem"/>
        <w:spacing w:after="240"/>
        <w:ind w:left="426"/>
        <w:contextualSpacing/>
        <w:jc w:val="both"/>
        <w:rPr>
          <w:sz w:val="22"/>
          <w:szCs w:val="22"/>
        </w:rPr>
      </w:pPr>
    </w:p>
    <w:p w:rsidR="00D94B87" w:rsidRPr="00A965FC" w:rsidRDefault="00D94B87" w:rsidP="009E52A4">
      <w:pPr>
        <w:pStyle w:val="Odstavecseseznamem"/>
        <w:numPr>
          <w:ilvl w:val="0"/>
          <w:numId w:val="2"/>
        </w:numPr>
        <w:tabs>
          <w:tab w:val="left" w:pos="426"/>
        </w:tabs>
        <w:spacing w:before="75"/>
        <w:ind w:left="435" w:hanging="426"/>
        <w:jc w:val="both"/>
        <w:rPr>
          <w:rFonts w:ascii="Arial" w:hAnsi="Arial" w:cs="Arial"/>
          <w:sz w:val="22"/>
          <w:szCs w:val="22"/>
        </w:rPr>
      </w:pPr>
      <w:r w:rsidRPr="00A965FC">
        <w:rPr>
          <w:sz w:val="22"/>
          <w:szCs w:val="22"/>
        </w:rPr>
        <w:t>Předmětem plnění díla je rovněž výkon autorského dozoru dle § 152, odstavce 4 stavebního zákona č 183/2006 Sb. v platném znění</w:t>
      </w:r>
      <w:r w:rsidR="00BB55A7" w:rsidRPr="00A965FC">
        <w:rPr>
          <w:sz w:val="22"/>
          <w:szCs w:val="22"/>
        </w:rPr>
        <w:t xml:space="preserve">. </w:t>
      </w:r>
      <w:r w:rsidRPr="00A965FC">
        <w:rPr>
          <w:sz w:val="22"/>
          <w:szCs w:val="22"/>
        </w:rPr>
        <w:t>Rozsah výkonu autorského dozoru je stanoven v </w:t>
      </w:r>
      <w:r w:rsidR="00A965FC">
        <w:rPr>
          <w:sz w:val="22"/>
          <w:szCs w:val="22"/>
        </w:rPr>
        <w:t xml:space="preserve">příloze č. 2 této smlouvy. </w:t>
      </w:r>
      <w:r w:rsidRPr="00A965FC">
        <w:rPr>
          <w:sz w:val="22"/>
          <w:szCs w:val="22"/>
        </w:rPr>
        <w:t xml:space="preserve"> </w:t>
      </w:r>
    </w:p>
    <w:p w:rsidR="00A965FC" w:rsidRPr="00A965FC" w:rsidRDefault="00A965FC" w:rsidP="009E52A4">
      <w:pPr>
        <w:pStyle w:val="Odstavecseseznamem"/>
        <w:numPr>
          <w:ilvl w:val="0"/>
          <w:numId w:val="2"/>
        </w:numPr>
        <w:tabs>
          <w:tab w:val="left" w:pos="426"/>
        </w:tabs>
        <w:spacing w:before="75"/>
        <w:ind w:left="435" w:hanging="426"/>
        <w:jc w:val="both"/>
        <w:rPr>
          <w:rFonts w:ascii="Arial" w:hAnsi="Arial" w:cs="Arial"/>
          <w:sz w:val="22"/>
          <w:szCs w:val="22"/>
        </w:rPr>
      </w:pPr>
      <w:r>
        <w:rPr>
          <w:sz w:val="22"/>
          <w:szCs w:val="22"/>
        </w:rPr>
        <w:t>Před započetím projekčních prací předá objednatel zhotoviteli Energetické audity jednotlivých provozoven.</w:t>
      </w:r>
    </w:p>
    <w:p w:rsidR="00B41D1B" w:rsidRPr="00807205" w:rsidRDefault="00B41D1B" w:rsidP="009E52A4">
      <w:pPr>
        <w:pStyle w:val="Odstavecseseznamem"/>
        <w:numPr>
          <w:ilvl w:val="0"/>
          <w:numId w:val="2"/>
        </w:numPr>
        <w:tabs>
          <w:tab w:val="left" w:pos="426"/>
        </w:tabs>
        <w:spacing w:before="75"/>
        <w:ind w:left="435" w:hanging="426"/>
        <w:jc w:val="both"/>
        <w:rPr>
          <w:sz w:val="22"/>
          <w:szCs w:val="22"/>
        </w:rPr>
      </w:pPr>
      <w:r w:rsidRPr="00A965FC">
        <w:rPr>
          <w:sz w:val="22"/>
          <w:szCs w:val="22"/>
        </w:rPr>
        <w:t xml:space="preserve">Projektová dokumentace bude zpracována v rozsahu </w:t>
      </w:r>
      <w:r w:rsidR="005F280F" w:rsidRPr="00A965FC">
        <w:rPr>
          <w:sz w:val="22"/>
          <w:szCs w:val="22"/>
        </w:rPr>
        <w:t xml:space="preserve">přílohy č. </w:t>
      </w:r>
      <w:r w:rsidR="00754B1B" w:rsidRPr="00A965FC">
        <w:rPr>
          <w:sz w:val="22"/>
          <w:szCs w:val="22"/>
        </w:rPr>
        <w:t xml:space="preserve">6 </w:t>
      </w:r>
      <w:r w:rsidRPr="00A965FC">
        <w:rPr>
          <w:sz w:val="22"/>
          <w:szCs w:val="22"/>
        </w:rPr>
        <w:t>vyhlášk</w:t>
      </w:r>
      <w:r w:rsidR="005F280F" w:rsidRPr="00A965FC">
        <w:rPr>
          <w:sz w:val="22"/>
          <w:szCs w:val="22"/>
        </w:rPr>
        <w:t>y</w:t>
      </w:r>
      <w:r w:rsidRPr="00A965FC">
        <w:rPr>
          <w:sz w:val="22"/>
          <w:szCs w:val="22"/>
        </w:rPr>
        <w:t xml:space="preserve"> č. </w:t>
      </w:r>
      <w:r w:rsidR="00754B1B" w:rsidRPr="00A965FC">
        <w:rPr>
          <w:sz w:val="22"/>
          <w:szCs w:val="22"/>
        </w:rPr>
        <w:t>499</w:t>
      </w:r>
      <w:r w:rsidRPr="00A965FC">
        <w:rPr>
          <w:sz w:val="22"/>
          <w:szCs w:val="22"/>
        </w:rPr>
        <w:t>/200</w:t>
      </w:r>
      <w:r w:rsidR="006D30DF" w:rsidRPr="00A965FC">
        <w:rPr>
          <w:sz w:val="22"/>
          <w:szCs w:val="22"/>
        </w:rPr>
        <w:t>6</w:t>
      </w:r>
      <w:r w:rsidRPr="00A965FC">
        <w:rPr>
          <w:sz w:val="22"/>
          <w:szCs w:val="22"/>
        </w:rPr>
        <w:t xml:space="preserve"> Sb., </w:t>
      </w:r>
      <w:r w:rsidR="00C94C29" w:rsidRPr="00A965FC">
        <w:rPr>
          <w:sz w:val="22"/>
          <w:szCs w:val="22"/>
        </w:rPr>
        <w:t xml:space="preserve">v platném znění, </w:t>
      </w:r>
      <w:r w:rsidRPr="00A965FC">
        <w:rPr>
          <w:sz w:val="22"/>
          <w:szCs w:val="22"/>
        </w:rPr>
        <w:t>v souladu s požadavky zák. č. 183/2006 Sb.</w:t>
      </w:r>
      <w:r w:rsidR="00C94C29" w:rsidRPr="00A965FC">
        <w:rPr>
          <w:sz w:val="22"/>
          <w:szCs w:val="22"/>
        </w:rPr>
        <w:t>, v platném znění,</w:t>
      </w:r>
      <w:r w:rsidRPr="00A965FC">
        <w:rPr>
          <w:sz w:val="22"/>
          <w:szCs w:val="22"/>
        </w:rPr>
        <w:t xml:space="preserve"> a dalších na něj navazujících vyhlášek a dále v souladu se zákonem </w:t>
      </w:r>
      <w:r w:rsidR="00C94C29" w:rsidRPr="00A965FC">
        <w:rPr>
          <w:sz w:val="22"/>
          <w:szCs w:val="22"/>
        </w:rPr>
        <w:t xml:space="preserve">č. </w:t>
      </w:r>
      <w:r w:rsidRPr="00A965FC">
        <w:rPr>
          <w:sz w:val="22"/>
          <w:szCs w:val="22"/>
        </w:rPr>
        <w:t>13</w:t>
      </w:r>
      <w:r w:rsidR="001A4174" w:rsidRPr="00A965FC">
        <w:rPr>
          <w:sz w:val="22"/>
          <w:szCs w:val="22"/>
        </w:rPr>
        <w:t>4</w:t>
      </w:r>
      <w:r w:rsidRPr="00A965FC">
        <w:rPr>
          <w:sz w:val="22"/>
          <w:szCs w:val="22"/>
        </w:rPr>
        <w:t>/20</w:t>
      </w:r>
      <w:r w:rsidR="001A4174" w:rsidRPr="00A965FC">
        <w:rPr>
          <w:sz w:val="22"/>
          <w:szCs w:val="22"/>
        </w:rPr>
        <w:t>1</w:t>
      </w:r>
      <w:r w:rsidRPr="00A965FC">
        <w:rPr>
          <w:sz w:val="22"/>
          <w:szCs w:val="22"/>
        </w:rPr>
        <w:t xml:space="preserve">6 Sb. o </w:t>
      </w:r>
      <w:r w:rsidR="001A4174" w:rsidRPr="00A965FC">
        <w:rPr>
          <w:sz w:val="22"/>
          <w:szCs w:val="22"/>
        </w:rPr>
        <w:t xml:space="preserve">zadávání </w:t>
      </w:r>
      <w:r w:rsidRPr="00A965FC">
        <w:rPr>
          <w:sz w:val="22"/>
          <w:szCs w:val="22"/>
        </w:rPr>
        <w:t>veřejných zakázkách</w:t>
      </w:r>
      <w:r w:rsidR="00C94C29" w:rsidRPr="00A965FC">
        <w:rPr>
          <w:sz w:val="22"/>
          <w:szCs w:val="22"/>
        </w:rPr>
        <w:t>,</w:t>
      </w:r>
      <w:r w:rsidRPr="00A965FC">
        <w:rPr>
          <w:sz w:val="22"/>
          <w:szCs w:val="22"/>
        </w:rPr>
        <w:t xml:space="preserve"> v platném znění</w:t>
      </w:r>
      <w:r w:rsidR="00C94C29" w:rsidRPr="00A965FC">
        <w:rPr>
          <w:sz w:val="22"/>
          <w:szCs w:val="22"/>
        </w:rPr>
        <w:t>,</w:t>
      </w:r>
      <w:r w:rsidRPr="00A965FC">
        <w:rPr>
          <w:sz w:val="22"/>
          <w:szCs w:val="22"/>
        </w:rPr>
        <w:t xml:space="preserve"> a vyhl. </w:t>
      </w:r>
      <w:r w:rsidR="00C94C29" w:rsidRPr="00A965FC">
        <w:rPr>
          <w:sz w:val="22"/>
          <w:szCs w:val="22"/>
        </w:rPr>
        <w:t xml:space="preserve">č. </w:t>
      </w:r>
      <w:r w:rsidR="001A4174" w:rsidRPr="00A965FC">
        <w:rPr>
          <w:sz w:val="22"/>
          <w:szCs w:val="22"/>
        </w:rPr>
        <w:t>169/</w:t>
      </w:r>
      <w:r w:rsidRPr="00A965FC">
        <w:rPr>
          <w:sz w:val="22"/>
          <w:szCs w:val="22"/>
        </w:rPr>
        <w:t>201</w:t>
      </w:r>
      <w:r w:rsidR="001A4174" w:rsidRPr="00A965FC">
        <w:rPr>
          <w:sz w:val="22"/>
          <w:szCs w:val="22"/>
        </w:rPr>
        <w:t>6</w:t>
      </w:r>
      <w:r w:rsidRPr="00A965FC">
        <w:rPr>
          <w:sz w:val="22"/>
          <w:szCs w:val="22"/>
        </w:rPr>
        <w:t xml:space="preserve"> Sb.</w:t>
      </w:r>
      <w:r w:rsidR="00C94C29" w:rsidRPr="00A965FC">
        <w:rPr>
          <w:sz w:val="22"/>
          <w:szCs w:val="22"/>
        </w:rPr>
        <w:t>,</w:t>
      </w:r>
      <w:r w:rsidRPr="00A965FC">
        <w:rPr>
          <w:sz w:val="22"/>
          <w:szCs w:val="22"/>
        </w:rPr>
        <w:t xml:space="preserve"> </w:t>
      </w:r>
      <w:r w:rsidR="00F31FB3" w:rsidRPr="00A965FC">
        <w:rPr>
          <w:sz w:val="22"/>
          <w:szCs w:val="22"/>
        </w:rPr>
        <w:t xml:space="preserve">o stanovení rozsahu dokumentace veřejné zakázky na stavební práce a soupisu stavebních prací, dodávek a služeb s výkazem výměr, </w:t>
      </w:r>
      <w:r w:rsidRPr="00A965FC">
        <w:rPr>
          <w:sz w:val="22"/>
          <w:szCs w:val="22"/>
        </w:rPr>
        <w:t xml:space="preserve">v platném znění. </w:t>
      </w:r>
    </w:p>
    <w:p w:rsidR="00B41D1B" w:rsidRPr="00DA35E6" w:rsidRDefault="008D2F1A" w:rsidP="009E52A4">
      <w:pPr>
        <w:pStyle w:val="Odstavecseseznamem"/>
        <w:numPr>
          <w:ilvl w:val="0"/>
          <w:numId w:val="2"/>
        </w:numPr>
        <w:tabs>
          <w:tab w:val="left" w:pos="426"/>
        </w:tabs>
        <w:spacing w:before="75"/>
        <w:ind w:left="435" w:hanging="426"/>
        <w:jc w:val="both"/>
        <w:rPr>
          <w:sz w:val="22"/>
          <w:szCs w:val="22"/>
        </w:rPr>
      </w:pPr>
      <w:r w:rsidRPr="00807205">
        <w:rPr>
          <w:sz w:val="22"/>
          <w:szCs w:val="22"/>
        </w:rPr>
        <w:t xml:space="preserve">Soupis prací </w:t>
      </w:r>
      <w:r w:rsidR="00B41D1B" w:rsidRPr="00807205">
        <w:rPr>
          <w:sz w:val="22"/>
          <w:szCs w:val="22"/>
        </w:rPr>
        <w:t>nesmí obsahovat komplety, agregace a obdobné kumulované položky, pokud tyto</w:t>
      </w:r>
      <w:r w:rsidR="00B41D1B" w:rsidRPr="00DA35E6">
        <w:rPr>
          <w:sz w:val="22"/>
          <w:szCs w:val="22"/>
        </w:rPr>
        <w:t xml:space="preserve"> kumulované položky nebudou v příloze popsány a ohodnoceny dle jednotlivých komponentů, z nichž jsou složeny</w:t>
      </w:r>
      <w:r w:rsidR="005F280F">
        <w:rPr>
          <w:sz w:val="22"/>
          <w:szCs w:val="22"/>
        </w:rPr>
        <w:t>,</w:t>
      </w:r>
      <w:r w:rsidR="005F280F" w:rsidRPr="005F280F">
        <w:rPr>
          <w:iCs/>
          <w:sz w:val="22"/>
          <w:szCs w:val="22"/>
        </w:rPr>
        <w:t xml:space="preserve"> </w:t>
      </w:r>
      <w:r w:rsidR="005F280F">
        <w:rPr>
          <w:iCs/>
          <w:sz w:val="22"/>
          <w:szCs w:val="22"/>
        </w:rPr>
        <w:t>nebo u nich nebude odkaz na výkresovou dokumentaci</w:t>
      </w:r>
      <w:r w:rsidR="005F280F" w:rsidRPr="00C9402B">
        <w:rPr>
          <w:iCs/>
          <w:sz w:val="22"/>
          <w:szCs w:val="22"/>
        </w:rPr>
        <w:t>.</w:t>
      </w:r>
    </w:p>
    <w:p w:rsidR="00B41D1B" w:rsidRPr="00DA35E6" w:rsidRDefault="00B41D1B" w:rsidP="009E52A4">
      <w:pPr>
        <w:pStyle w:val="Odstavecseseznamem"/>
        <w:numPr>
          <w:ilvl w:val="0"/>
          <w:numId w:val="2"/>
        </w:numPr>
        <w:tabs>
          <w:tab w:val="left" w:pos="426"/>
        </w:tabs>
        <w:spacing w:before="75"/>
        <w:ind w:left="435" w:hanging="426"/>
        <w:jc w:val="both"/>
        <w:rPr>
          <w:sz w:val="22"/>
          <w:szCs w:val="22"/>
        </w:rPr>
      </w:pPr>
      <w:r w:rsidRPr="00DA35E6">
        <w:rPr>
          <w:sz w:val="22"/>
          <w:szCs w:val="22"/>
        </w:rPr>
        <w:t>P</w:t>
      </w:r>
      <w:r w:rsidR="007F7F42">
        <w:rPr>
          <w:sz w:val="22"/>
          <w:szCs w:val="22"/>
        </w:rPr>
        <w:t>rojektová dokumentace</w:t>
      </w:r>
      <w:r w:rsidRPr="00DA35E6">
        <w:rPr>
          <w:sz w:val="22"/>
          <w:szCs w:val="22"/>
        </w:rPr>
        <w:t xml:space="preserve"> bude vypracována v českém jazyce, a to vždy:</w:t>
      </w:r>
    </w:p>
    <w:p w:rsidR="00C82141" w:rsidRDefault="00B41D1B" w:rsidP="009E52A4">
      <w:pPr>
        <w:pStyle w:val="Odstavecseseznamem"/>
        <w:numPr>
          <w:ilvl w:val="0"/>
          <w:numId w:val="3"/>
        </w:numPr>
        <w:tabs>
          <w:tab w:val="left" w:pos="426"/>
        </w:tabs>
        <w:jc w:val="both"/>
        <w:rPr>
          <w:sz w:val="22"/>
          <w:szCs w:val="22"/>
        </w:rPr>
      </w:pPr>
      <w:r w:rsidRPr="00DA35E6">
        <w:rPr>
          <w:sz w:val="22"/>
          <w:szCs w:val="22"/>
        </w:rPr>
        <w:t>6 x v tištěné podobě - dokumentace budou opatřeny příslušnými autorizačními razítky.</w:t>
      </w:r>
    </w:p>
    <w:p w:rsidR="00C82141" w:rsidRDefault="00B41D1B" w:rsidP="009E52A4">
      <w:pPr>
        <w:pStyle w:val="Odstavecseseznamem"/>
        <w:numPr>
          <w:ilvl w:val="0"/>
          <w:numId w:val="3"/>
        </w:numPr>
        <w:tabs>
          <w:tab w:val="left" w:pos="426"/>
        </w:tabs>
        <w:jc w:val="both"/>
        <w:rPr>
          <w:sz w:val="22"/>
          <w:szCs w:val="22"/>
        </w:rPr>
      </w:pPr>
      <w:r w:rsidRPr="00DA35E6">
        <w:rPr>
          <w:sz w:val="22"/>
          <w:szCs w:val="22"/>
        </w:rPr>
        <w:t>1 x na el. nosiči – výkresová dokumentace ve formátu DWG v editovatelné verzi, textová část ve formátu WORD, tabulková část ve formátu EXCEL, rozpočtová část v programu KROS+</w:t>
      </w:r>
      <w:r w:rsidR="00754B1B">
        <w:rPr>
          <w:sz w:val="22"/>
          <w:szCs w:val="22"/>
        </w:rPr>
        <w:t xml:space="preserve"> ve formátu EXCEL</w:t>
      </w:r>
      <w:r w:rsidRPr="00DA35E6">
        <w:rPr>
          <w:sz w:val="22"/>
          <w:szCs w:val="22"/>
        </w:rPr>
        <w:t xml:space="preserve"> (cenová úroveň 201</w:t>
      </w:r>
      <w:r w:rsidR="00754B1B">
        <w:rPr>
          <w:sz w:val="22"/>
          <w:szCs w:val="22"/>
        </w:rPr>
        <w:t>7/1</w:t>
      </w:r>
      <w:r w:rsidRPr="00DA35E6">
        <w:rPr>
          <w:sz w:val="22"/>
          <w:szCs w:val="22"/>
        </w:rPr>
        <w:t>).</w:t>
      </w:r>
    </w:p>
    <w:p w:rsidR="00C82141" w:rsidRDefault="00B41D1B" w:rsidP="009E52A4">
      <w:pPr>
        <w:pStyle w:val="Odstavecseseznamem"/>
        <w:numPr>
          <w:ilvl w:val="0"/>
          <w:numId w:val="3"/>
        </w:numPr>
        <w:tabs>
          <w:tab w:val="left" w:pos="426"/>
        </w:tabs>
        <w:jc w:val="both"/>
        <w:rPr>
          <w:sz w:val="22"/>
          <w:szCs w:val="22"/>
        </w:rPr>
      </w:pPr>
      <w:r w:rsidRPr="00DA35E6">
        <w:rPr>
          <w:sz w:val="22"/>
          <w:szCs w:val="22"/>
        </w:rPr>
        <w:t xml:space="preserve">1 x na el. nosiči – výkresová dokumentace, textová část, tabulková část ve formátu PDF, rozpočtová část ve formátu EXCEL. </w:t>
      </w:r>
    </w:p>
    <w:p w:rsidR="00B41D1B" w:rsidRPr="00DA35E6" w:rsidRDefault="00B41D1B" w:rsidP="009E52A4">
      <w:pPr>
        <w:pStyle w:val="Odstavecseseznamem"/>
        <w:numPr>
          <w:ilvl w:val="0"/>
          <w:numId w:val="2"/>
        </w:numPr>
        <w:tabs>
          <w:tab w:val="left" w:pos="426"/>
        </w:tabs>
        <w:spacing w:before="75"/>
        <w:ind w:left="435" w:hanging="426"/>
        <w:jc w:val="both"/>
        <w:rPr>
          <w:sz w:val="22"/>
          <w:szCs w:val="22"/>
        </w:rPr>
      </w:pPr>
      <w:r w:rsidRPr="00DA35E6">
        <w:rPr>
          <w:sz w:val="22"/>
          <w:szCs w:val="22"/>
        </w:rPr>
        <w:t xml:space="preserve">Zhotovitel svolá v průběhu zpracovávání projektu minimálně co </w:t>
      </w:r>
      <w:r w:rsidR="00754B1B">
        <w:rPr>
          <w:sz w:val="22"/>
          <w:szCs w:val="22"/>
        </w:rPr>
        <w:t>7</w:t>
      </w:r>
      <w:r w:rsidR="00754B1B" w:rsidRPr="00DA35E6">
        <w:rPr>
          <w:sz w:val="22"/>
          <w:szCs w:val="22"/>
        </w:rPr>
        <w:t xml:space="preserve"> </w:t>
      </w:r>
      <w:r w:rsidRPr="00DA35E6">
        <w:rPr>
          <w:sz w:val="22"/>
          <w:szCs w:val="22"/>
        </w:rPr>
        <w:t>dní výrobní výbor. Prostory pro konání výrobních výborů (na území města Ostravy) zajistí na své náklady zhotovitel a z těchto výrobních výborů pořídí písemný zápis.</w:t>
      </w:r>
    </w:p>
    <w:p w:rsidR="00F80D80" w:rsidRDefault="00B41D1B" w:rsidP="009E52A4">
      <w:pPr>
        <w:pStyle w:val="Odstavecseseznamem"/>
        <w:numPr>
          <w:ilvl w:val="0"/>
          <w:numId w:val="2"/>
        </w:numPr>
        <w:tabs>
          <w:tab w:val="left" w:pos="426"/>
        </w:tabs>
        <w:spacing w:before="75"/>
        <w:ind w:left="435" w:hanging="426"/>
        <w:jc w:val="both"/>
        <w:rPr>
          <w:sz w:val="22"/>
          <w:szCs w:val="22"/>
        </w:rPr>
      </w:pPr>
      <w:r w:rsidRPr="00DA35E6">
        <w:rPr>
          <w:sz w:val="22"/>
          <w:szCs w:val="22"/>
        </w:rPr>
        <w:t>Vypracovaná projektová dokumentace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F80D80" w:rsidRPr="00F80D80" w:rsidRDefault="00680BF2" w:rsidP="009E52A4">
      <w:pPr>
        <w:pStyle w:val="Odstavecseseznamem"/>
        <w:numPr>
          <w:ilvl w:val="0"/>
          <w:numId w:val="2"/>
        </w:numPr>
        <w:tabs>
          <w:tab w:val="left" w:pos="426"/>
        </w:tabs>
        <w:spacing w:before="75"/>
        <w:ind w:left="435" w:hanging="426"/>
        <w:jc w:val="both"/>
        <w:rPr>
          <w:sz w:val="22"/>
          <w:szCs w:val="22"/>
        </w:rPr>
      </w:pPr>
      <w:r w:rsidRPr="00680BF2">
        <w:rPr>
          <w:sz w:val="22"/>
          <w:szCs w:val="22"/>
        </w:rPr>
        <w:t>Souhlasné stanovisko objednatele k projektové dokumentaci objednatel vydá po projektové dokumentace vč. kompletní dokladové části, a to ve lhůtě 10 pracovních dnů ode dne doručení písemné žádosti objednateli – na oddělení příprava a realizace investic.</w:t>
      </w:r>
    </w:p>
    <w:p w:rsidR="00F80D80" w:rsidRPr="002A2C00" w:rsidRDefault="00B41D1B" w:rsidP="002A2C00">
      <w:pPr>
        <w:pStyle w:val="Odstavecseseznamem"/>
        <w:numPr>
          <w:ilvl w:val="0"/>
          <w:numId w:val="2"/>
        </w:numPr>
        <w:tabs>
          <w:tab w:val="left" w:pos="426"/>
        </w:tabs>
        <w:spacing w:before="75"/>
        <w:ind w:left="435" w:hanging="426"/>
        <w:jc w:val="both"/>
        <w:rPr>
          <w:b/>
          <w:sz w:val="22"/>
          <w:szCs w:val="22"/>
        </w:rPr>
      </w:pPr>
      <w:r w:rsidRPr="002A2C00">
        <w:rPr>
          <w:sz w:val="22"/>
          <w:szCs w:val="22"/>
        </w:rPr>
        <w:t>Projektová dokumentace, která je předmětem této smlouvy, bude podkladem pro zadání veřejné zakázky na stavbu. Zhotovitel se zavazuje na žádost objednatele v průběhu zadávacího řízení na realizaci stavby bezúplatně poskytovat informace k dotazům uchazečů týkajících se projektové dokumentace, a to e-mailem ve lhůtě do 2 dnů od obdržení žádosti, nebude-li dohodnuto jinak. Pokud zhotovitel poruší tuto povinnost, je objednatel oprávněn účtovat zhotoviteli smluvní pokutu dle čl. VII</w:t>
      </w:r>
      <w:r w:rsidR="00D52F9B" w:rsidRPr="002A2C00">
        <w:rPr>
          <w:sz w:val="22"/>
          <w:szCs w:val="22"/>
        </w:rPr>
        <w:t>I</w:t>
      </w:r>
      <w:r w:rsidRPr="002A2C00">
        <w:rPr>
          <w:sz w:val="22"/>
          <w:szCs w:val="22"/>
        </w:rPr>
        <w:t>. odst. 5. této smlouvy.</w:t>
      </w:r>
    </w:p>
    <w:p w:rsidR="002A2C00" w:rsidRPr="002A2C00" w:rsidRDefault="002A2C00" w:rsidP="002A2C00">
      <w:pPr>
        <w:pStyle w:val="Odstavecseseznamem"/>
        <w:tabs>
          <w:tab w:val="left" w:pos="426"/>
        </w:tabs>
        <w:spacing w:before="75"/>
        <w:ind w:left="435"/>
        <w:jc w:val="both"/>
        <w:rPr>
          <w:b/>
          <w:sz w:val="22"/>
          <w:szCs w:val="22"/>
        </w:rPr>
      </w:pPr>
    </w:p>
    <w:p w:rsidR="003A142A" w:rsidRPr="00BC43E9" w:rsidRDefault="00DA35E6" w:rsidP="00A965FC">
      <w:pPr>
        <w:pStyle w:val="Odstavecseseznamem"/>
        <w:numPr>
          <w:ilvl w:val="0"/>
          <w:numId w:val="11"/>
        </w:numPr>
        <w:spacing w:after="240"/>
        <w:ind w:left="426" w:hanging="426"/>
        <w:jc w:val="center"/>
        <w:rPr>
          <w:b/>
          <w:sz w:val="22"/>
          <w:szCs w:val="22"/>
        </w:rPr>
      </w:pPr>
      <w:r w:rsidRPr="00BC43E9">
        <w:rPr>
          <w:b/>
          <w:sz w:val="22"/>
          <w:szCs w:val="22"/>
        </w:rPr>
        <w:t xml:space="preserve">Technické požadavky na </w:t>
      </w:r>
      <w:r w:rsidR="00BC43E9">
        <w:rPr>
          <w:b/>
          <w:sz w:val="22"/>
          <w:szCs w:val="22"/>
        </w:rPr>
        <w:t xml:space="preserve">rozsah </w:t>
      </w:r>
      <w:r w:rsidRPr="00BC43E9">
        <w:rPr>
          <w:b/>
          <w:sz w:val="22"/>
          <w:szCs w:val="22"/>
        </w:rPr>
        <w:t>předmět</w:t>
      </w:r>
      <w:r w:rsidR="00BC43E9">
        <w:rPr>
          <w:b/>
          <w:sz w:val="22"/>
          <w:szCs w:val="22"/>
        </w:rPr>
        <w:t>u</w:t>
      </w:r>
      <w:r w:rsidRPr="00BC43E9">
        <w:rPr>
          <w:b/>
          <w:sz w:val="22"/>
          <w:szCs w:val="22"/>
        </w:rPr>
        <w:t xml:space="preserve"> díla</w:t>
      </w:r>
    </w:p>
    <w:p w:rsidR="002A2C00" w:rsidRPr="00DD1E09" w:rsidRDefault="002A2C00" w:rsidP="00A965FC">
      <w:pPr>
        <w:pStyle w:val="Odstavecseseznamem"/>
        <w:spacing w:before="240"/>
        <w:ind w:left="426" w:firstLine="425"/>
        <w:contextualSpacing/>
        <w:jc w:val="both"/>
        <w:rPr>
          <w:b/>
          <w:sz w:val="22"/>
          <w:szCs w:val="22"/>
        </w:rPr>
      </w:pPr>
      <w:r>
        <w:rPr>
          <w:b/>
          <w:sz w:val="22"/>
          <w:szCs w:val="22"/>
        </w:rPr>
        <w:t xml:space="preserve">část A) </w:t>
      </w:r>
      <w:r w:rsidRPr="00DD1E09">
        <w:rPr>
          <w:b/>
          <w:sz w:val="22"/>
          <w:szCs w:val="22"/>
        </w:rPr>
        <w:t>Trolejbusy Ostrava, Sokolská tř. 64, Ostrava – Moravská Ostrava</w:t>
      </w:r>
    </w:p>
    <w:p w:rsidR="002A2C00" w:rsidRPr="00DD1E09" w:rsidRDefault="002A2C00" w:rsidP="002A2C00">
      <w:pPr>
        <w:pStyle w:val="Odstavecseseznamem"/>
        <w:numPr>
          <w:ilvl w:val="0"/>
          <w:numId w:val="14"/>
        </w:numPr>
        <w:jc w:val="both"/>
        <w:rPr>
          <w:sz w:val="22"/>
          <w:szCs w:val="22"/>
        </w:rPr>
      </w:pPr>
      <w:r w:rsidRPr="00DD1E09">
        <w:rPr>
          <w:sz w:val="22"/>
          <w:szCs w:val="22"/>
        </w:rPr>
        <w:t>Výměna kaloriferů a rozvodů tepelné energie na středisku Údržba trolejbusy.</w:t>
      </w:r>
    </w:p>
    <w:p w:rsidR="002A2C00" w:rsidRPr="00DD1E09" w:rsidRDefault="002A2C00" w:rsidP="002A2C00">
      <w:pPr>
        <w:pStyle w:val="Odstavecseseznamem"/>
        <w:numPr>
          <w:ilvl w:val="0"/>
          <w:numId w:val="14"/>
        </w:numPr>
        <w:jc w:val="both"/>
        <w:rPr>
          <w:sz w:val="22"/>
          <w:szCs w:val="22"/>
        </w:rPr>
      </w:pPr>
      <w:r w:rsidRPr="00DD1E09">
        <w:rPr>
          <w:sz w:val="22"/>
          <w:szCs w:val="22"/>
        </w:rPr>
        <w:t xml:space="preserve">Kalorifery na halách Údržba trolejbusy jsou zastaralé, málo efektivní. Jsou provozovány s vysokými nároky na tepelnou energii. </w:t>
      </w:r>
    </w:p>
    <w:p w:rsidR="002A2C00" w:rsidRPr="00DD1E09" w:rsidRDefault="002A2C00" w:rsidP="002A2C00">
      <w:pPr>
        <w:pStyle w:val="Odstavecseseznamem"/>
        <w:numPr>
          <w:ilvl w:val="0"/>
          <w:numId w:val="14"/>
        </w:numPr>
        <w:jc w:val="both"/>
        <w:rPr>
          <w:sz w:val="22"/>
          <w:szCs w:val="22"/>
        </w:rPr>
      </w:pPr>
      <w:r w:rsidRPr="00DD1E09">
        <w:rPr>
          <w:sz w:val="22"/>
          <w:szCs w:val="22"/>
        </w:rPr>
        <w:t xml:space="preserve">Při výměně je nutné provést i výměnu rozvodů. </w:t>
      </w:r>
    </w:p>
    <w:p w:rsidR="00C66067" w:rsidRDefault="00A965FC" w:rsidP="002A2C00">
      <w:pPr>
        <w:pStyle w:val="Odstavecseseznamem"/>
        <w:numPr>
          <w:ilvl w:val="0"/>
          <w:numId w:val="14"/>
        </w:numPr>
        <w:jc w:val="both"/>
        <w:rPr>
          <w:sz w:val="22"/>
          <w:szCs w:val="22"/>
        </w:rPr>
      </w:pPr>
      <w:r>
        <w:rPr>
          <w:sz w:val="22"/>
          <w:szCs w:val="22"/>
        </w:rPr>
        <w:t>Z</w:t>
      </w:r>
      <w:r w:rsidR="002A2C00" w:rsidRPr="00DD1E09">
        <w:rPr>
          <w:sz w:val="22"/>
          <w:szCs w:val="22"/>
        </w:rPr>
        <w:t>pracovat projekt pro optimalizaci vytápění.</w:t>
      </w:r>
    </w:p>
    <w:p w:rsidR="002A2C00" w:rsidRPr="00A965FC" w:rsidRDefault="003F6C8F" w:rsidP="00A965FC">
      <w:pPr>
        <w:pStyle w:val="Odstavecseseznamem"/>
        <w:numPr>
          <w:ilvl w:val="0"/>
          <w:numId w:val="14"/>
        </w:numPr>
        <w:spacing w:after="240"/>
        <w:jc w:val="both"/>
        <w:rPr>
          <w:sz w:val="22"/>
          <w:szCs w:val="22"/>
        </w:rPr>
      </w:pPr>
      <w:r w:rsidRPr="00DD1E09">
        <w:rPr>
          <w:sz w:val="22"/>
          <w:szCs w:val="22"/>
        </w:rPr>
        <w:t>Spočítat</w:t>
      </w:r>
      <w:r w:rsidR="00A965FC">
        <w:rPr>
          <w:sz w:val="22"/>
          <w:szCs w:val="22"/>
        </w:rPr>
        <w:t xml:space="preserve"> a zpracovat</w:t>
      </w:r>
      <w:r w:rsidRPr="00DD1E09">
        <w:rPr>
          <w:sz w:val="22"/>
          <w:szCs w:val="22"/>
        </w:rPr>
        <w:t xml:space="preserve"> </w:t>
      </w:r>
      <w:r>
        <w:rPr>
          <w:sz w:val="22"/>
          <w:szCs w:val="22"/>
        </w:rPr>
        <w:t>energetickou náročnost</w:t>
      </w:r>
      <w:r w:rsidRPr="00DD1E09">
        <w:rPr>
          <w:sz w:val="22"/>
          <w:szCs w:val="22"/>
        </w:rPr>
        <w:t xml:space="preserve"> po úpravách. </w:t>
      </w:r>
      <w:r>
        <w:rPr>
          <w:sz w:val="22"/>
          <w:szCs w:val="22"/>
        </w:rPr>
        <w:t>Energetickou náročnost</w:t>
      </w:r>
      <w:r w:rsidRPr="00DD1E09">
        <w:rPr>
          <w:sz w:val="22"/>
          <w:szCs w:val="22"/>
        </w:rPr>
        <w:t xml:space="preserve"> </w:t>
      </w:r>
      <w:r>
        <w:rPr>
          <w:sz w:val="22"/>
          <w:szCs w:val="22"/>
        </w:rPr>
        <w:t xml:space="preserve">spotřeby tepelné energie </w:t>
      </w:r>
      <w:r w:rsidRPr="00DD1E09">
        <w:rPr>
          <w:sz w:val="22"/>
          <w:szCs w:val="22"/>
        </w:rPr>
        <w:t>uvést v GJ.</w:t>
      </w:r>
    </w:p>
    <w:p w:rsidR="002A2C00" w:rsidRPr="00DD1E09" w:rsidRDefault="002A2C00" w:rsidP="002A2C00">
      <w:pPr>
        <w:pStyle w:val="Odstavecseseznamem"/>
        <w:ind w:left="426" w:firstLine="425"/>
        <w:contextualSpacing/>
        <w:jc w:val="both"/>
        <w:rPr>
          <w:sz w:val="22"/>
          <w:szCs w:val="22"/>
        </w:rPr>
      </w:pPr>
      <w:r>
        <w:rPr>
          <w:b/>
          <w:sz w:val="22"/>
          <w:szCs w:val="22"/>
        </w:rPr>
        <w:t xml:space="preserve">část B) </w:t>
      </w:r>
      <w:r w:rsidRPr="00DD1E09">
        <w:rPr>
          <w:b/>
          <w:sz w:val="22"/>
          <w:szCs w:val="22"/>
        </w:rPr>
        <w:t>Údržba autobusy Poruba, Slavíkova 6229/27 A, Ostrava-Poruba 708 00.</w:t>
      </w:r>
    </w:p>
    <w:p w:rsidR="002A2C00" w:rsidRPr="00DD1E09" w:rsidRDefault="002A2C00" w:rsidP="00364816">
      <w:pPr>
        <w:pStyle w:val="Odstavecseseznamem"/>
        <w:numPr>
          <w:ilvl w:val="0"/>
          <w:numId w:val="14"/>
        </w:numPr>
        <w:jc w:val="both"/>
        <w:rPr>
          <w:sz w:val="22"/>
          <w:szCs w:val="22"/>
        </w:rPr>
      </w:pPr>
      <w:r w:rsidRPr="00DD1E09">
        <w:rPr>
          <w:sz w:val="22"/>
          <w:szCs w:val="22"/>
        </w:rPr>
        <w:t>Výměna kaloriferů a rozvodů tepelné energie na středisku Údržba autobusy Poruba.</w:t>
      </w:r>
    </w:p>
    <w:p w:rsidR="002A2C00" w:rsidRPr="00DD1E09" w:rsidRDefault="002A2C00" w:rsidP="002A2C00">
      <w:pPr>
        <w:pStyle w:val="Odstavecseseznamem"/>
        <w:numPr>
          <w:ilvl w:val="0"/>
          <w:numId w:val="14"/>
        </w:numPr>
        <w:jc w:val="both"/>
        <w:rPr>
          <w:sz w:val="22"/>
          <w:szCs w:val="22"/>
        </w:rPr>
      </w:pPr>
      <w:r w:rsidRPr="00DD1E09">
        <w:rPr>
          <w:sz w:val="22"/>
          <w:szCs w:val="22"/>
        </w:rPr>
        <w:t xml:space="preserve">Kalorifery na halách Autobusů Poruba jsou zastaralé, neefektivní. Vykazují nízkou účinnost s vysokými nároky na tepelnou energii. </w:t>
      </w:r>
    </w:p>
    <w:p w:rsidR="002A2C00" w:rsidRPr="00DD1E09" w:rsidRDefault="002A2C00" w:rsidP="002A2C00">
      <w:pPr>
        <w:pStyle w:val="Odstavecseseznamem"/>
        <w:numPr>
          <w:ilvl w:val="0"/>
          <w:numId w:val="14"/>
        </w:numPr>
        <w:jc w:val="both"/>
        <w:rPr>
          <w:sz w:val="22"/>
          <w:szCs w:val="22"/>
        </w:rPr>
      </w:pPr>
      <w:r w:rsidRPr="00DD1E09">
        <w:rPr>
          <w:sz w:val="22"/>
          <w:szCs w:val="22"/>
        </w:rPr>
        <w:t xml:space="preserve">Při výměně je nutné provést i výměnu rozvodů. </w:t>
      </w:r>
    </w:p>
    <w:p w:rsidR="002A2C00" w:rsidRDefault="002A2C00" w:rsidP="002A2C00">
      <w:pPr>
        <w:pStyle w:val="Odstavecseseznamem"/>
        <w:numPr>
          <w:ilvl w:val="0"/>
          <w:numId w:val="14"/>
        </w:numPr>
        <w:jc w:val="both"/>
        <w:rPr>
          <w:sz w:val="22"/>
          <w:szCs w:val="22"/>
        </w:rPr>
      </w:pPr>
      <w:r w:rsidRPr="00DD1E09">
        <w:rPr>
          <w:sz w:val="22"/>
          <w:szCs w:val="22"/>
        </w:rPr>
        <w:t>Nutné zpracovat projekt pro optimalizaci vytápění.</w:t>
      </w:r>
    </w:p>
    <w:p w:rsidR="0090343B" w:rsidRDefault="003F6C8F" w:rsidP="0090343B">
      <w:pPr>
        <w:pStyle w:val="Odstavecseseznamem"/>
        <w:numPr>
          <w:ilvl w:val="0"/>
          <w:numId w:val="14"/>
        </w:numPr>
        <w:contextualSpacing/>
        <w:jc w:val="both"/>
        <w:rPr>
          <w:sz w:val="22"/>
          <w:szCs w:val="22"/>
        </w:rPr>
      </w:pPr>
      <w:r>
        <w:rPr>
          <w:sz w:val="22"/>
          <w:szCs w:val="22"/>
        </w:rPr>
        <w:t>Na hale 1 r</w:t>
      </w:r>
      <w:r w:rsidR="0090343B" w:rsidRPr="00DD1E09">
        <w:rPr>
          <w:sz w:val="22"/>
          <w:szCs w:val="22"/>
        </w:rPr>
        <w:t xml:space="preserve">ozdělení větví </w:t>
      </w:r>
      <w:r w:rsidR="0090343B">
        <w:rPr>
          <w:sz w:val="22"/>
          <w:szCs w:val="22"/>
        </w:rPr>
        <w:t>na kanceláře,</w:t>
      </w:r>
      <w:r w:rsidR="0090343B" w:rsidRPr="00DD1E09">
        <w:rPr>
          <w:sz w:val="22"/>
          <w:szCs w:val="22"/>
        </w:rPr>
        <w:t xml:space="preserve"> haly</w:t>
      </w:r>
      <w:r w:rsidR="0090343B">
        <w:rPr>
          <w:sz w:val="22"/>
          <w:szCs w:val="22"/>
        </w:rPr>
        <w:t xml:space="preserve"> a sociální zázemí</w:t>
      </w:r>
    </w:p>
    <w:p w:rsidR="0090343B" w:rsidRDefault="0090343B" w:rsidP="0090343B">
      <w:pPr>
        <w:pStyle w:val="Odstavecseseznamem"/>
        <w:numPr>
          <w:ilvl w:val="0"/>
          <w:numId w:val="14"/>
        </w:numPr>
        <w:jc w:val="both"/>
        <w:rPr>
          <w:sz w:val="22"/>
          <w:szCs w:val="22"/>
        </w:rPr>
      </w:pPr>
      <w:r w:rsidRPr="00DD1E09">
        <w:rPr>
          <w:sz w:val="22"/>
          <w:szCs w:val="22"/>
        </w:rPr>
        <w:t>Vrátnice</w:t>
      </w:r>
      <w:r w:rsidR="00C66067">
        <w:rPr>
          <w:sz w:val="22"/>
          <w:szCs w:val="22"/>
        </w:rPr>
        <w:t xml:space="preserve"> autobusy Poruba</w:t>
      </w:r>
      <w:r w:rsidRPr="0090343B">
        <w:rPr>
          <w:sz w:val="22"/>
          <w:szCs w:val="22"/>
        </w:rPr>
        <w:t xml:space="preserve"> </w:t>
      </w:r>
      <w:r w:rsidRPr="00DD1E09">
        <w:rPr>
          <w:sz w:val="22"/>
          <w:szCs w:val="22"/>
        </w:rPr>
        <w:t>vyvážení topného systému včetně rozdělení větví pro samostatné ovlád</w:t>
      </w:r>
      <w:r>
        <w:rPr>
          <w:sz w:val="22"/>
          <w:szCs w:val="22"/>
        </w:rPr>
        <w:t>á</w:t>
      </w:r>
      <w:r w:rsidRPr="00DD1E09">
        <w:rPr>
          <w:sz w:val="22"/>
          <w:szCs w:val="22"/>
        </w:rPr>
        <w:t>ní teploty s doplněním o prostorov</w:t>
      </w:r>
      <w:r>
        <w:rPr>
          <w:sz w:val="22"/>
          <w:szCs w:val="22"/>
        </w:rPr>
        <w:t>á</w:t>
      </w:r>
      <w:r w:rsidRPr="00DD1E09">
        <w:rPr>
          <w:sz w:val="22"/>
          <w:szCs w:val="22"/>
        </w:rPr>
        <w:t xml:space="preserve"> čidla</w:t>
      </w:r>
      <w:r w:rsidR="00C66067">
        <w:rPr>
          <w:sz w:val="22"/>
          <w:szCs w:val="22"/>
        </w:rPr>
        <w:t xml:space="preserve"> a </w:t>
      </w:r>
      <w:r w:rsidR="003F6C8F">
        <w:rPr>
          <w:sz w:val="22"/>
          <w:szCs w:val="22"/>
        </w:rPr>
        <w:t xml:space="preserve">ovládání a regulaci </w:t>
      </w:r>
      <w:r w:rsidR="00C66067">
        <w:rPr>
          <w:sz w:val="22"/>
          <w:szCs w:val="22"/>
        </w:rPr>
        <w:t>nav</w:t>
      </w:r>
      <w:r w:rsidR="00364816">
        <w:rPr>
          <w:sz w:val="22"/>
          <w:szCs w:val="22"/>
        </w:rPr>
        <w:t>é</w:t>
      </w:r>
      <w:r w:rsidR="003F6C8F">
        <w:rPr>
          <w:sz w:val="22"/>
          <w:szCs w:val="22"/>
        </w:rPr>
        <w:t>st</w:t>
      </w:r>
      <w:r w:rsidR="00C66067">
        <w:rPr>
          <w:sz w:val="22"/>
          <w:szCs w:val="22"/>
        </w:rPr>
        <w:t xml:space="preserve"> do systému AISYS</w:t>
      </w:r>
      <w:r>
        <w:rPr>
          <w:sz w:val="22"/>
          <w:szCs w:val="22"/>
        </w:rPr>
        <w:t>.</w:t>
      </w:r>
    </w:p>
    <w:p w:rsidR="00C66067" w:rsidRPr="00C66067" w:rsidRDefault="003F6C8F" w:rsidP="00C66067">
      <w:pPr>
        <w:pStyle w:val="Odstavecseseznamem"/>
        <w:numPr>
          <w:ilvl w:val="0"/>
          <w:numId w:val="14"/>
        </w:numPr>
        <w:jc w:val="both"/>
        <w:rPr>
          <w:sz w:val="22"/>
          <w:szCs w:val="22"/>
        </w:rPr>
      </w:pPr>
      <w:r>
        <w:rPr>
          <w:sz w:val="22"/>
          <w:szCs w:val="22"/>
        </w:rPr>
        <w:t>U nově rozdělených větví, t</w:t>
      </w:r>
      <w:r w:rsidR="00C66067">
        <w:rPr>
          <w:sz w:val="22"/>
          <w:szCs w:val="22"/>
        </w:rPr>
        <w:t>eploty topných větví měřit na přívodu i zpátečce s navedení do systému AISYS</w:t>
      </w:r>
      <w:r>
        <w:rPr>
          <w:sz w:val="22"/>
          <w:szCs w:val="22"/>
        </w:rPr>
        <w:t xml:space="preserve">, ovládání směšovacích ventilů a oběhových čerpadel zajistit </w:t>
      </w:r>
      <w:r w:rsidR="00C66067">
        <w:rPr>
          <w:sz w:val="22"/>
          <w:szCs w:val="22"/>
        </w:rPr>
        <w:t>řízení</w:t>
      </w:r>
      <w:r>
        <w:rPr>
          <w:sz w:val="22"/>
          <w:szCs w:val="22"/>
        </w:rPr>
        <w:t>m AISYS</w:t>
      </w:r>
      <w:r w:rsidR="00C66067">
        <w:rPr>
          <w:sz w:val="22"/>
          <w:szCs w:val="22"/>
        </w:rPr>
        <w:t xml:space="preserve"> .</w:t>
      </w:r>
    </w:p>
    <w:p w:rsidR="00C66067" w:rsidRDefault="00C66067" w:rsidP="00A965FC">
      <w:pPr>
        <w:pStyle w:val="Odstavecseseznamem"/>
        <w:numPr>
          <w:ilvl w:val="0"/>
          <w:numId w:val="14"/>
        </w:numPr>
        <w:spacing w:after="240"/>
        <w:contextualSpacing/>
        <w:jc w:val="both"/>
        <w:rPr>
          <w:sz w:val="22"/>
          <w:szCs w:val="22"/>
        </w:rPr>
      </w:pPr>
      <w:r w:rsidRPr="00DD1E09">
        <w:rPr>
          <w:sz w:val="22"/>
          <w:szCs w:val="22"/>
        </w:rPr>
        <w:t xml:space="preserve">Spočítat </w:t>
      </w:r>
      <w:r w:rsidR="003F6C8F">
        <w:rPr>
          <w:sz w:val="22"/>
          <w:szCs w:val="22"/>
        </w:rPr>
        <w:t>energetickou náročnost</w:t>
      </w:r>
      <w:r w:rsidRPr="00DD1E09">
        <w:rPr>
          <w:sz w:val="22"/>
          <w:szCs w:val="22"/>
        </w:rPr>
        <w:t xml:space="preserve"> po úpravách. </w:t>
      </w:r>
      <w:r w:rsidR="003F6C8F">
        <w:rPr>
          <w:sz w:val="22"/>
          <w:szCs w:val="22"/>
        </w:rPr>
        <w:t>Energetickou náročnost</w:t>
      </w:r>
      <w:r w:rsidR="003F6C8F" w:rsidRPr="00DD1E09">
        <w:rPr>
          <w:sz w:val="22"/>
          <w:szCs w:val="22"/>
        </w:rPr>
        <w:t xml:space="preserve"> </w:t>
      </w:r>
      <w:r w:rsidR="003F6C8F">
        <w:rPr>
          <w:sz w:val="22"/>
          <w:szCs w:val="22"/>
        </w:rPr>
        <w:t xml:space="preserve">spotřeby tepelné energie </w:t>
      </w:r>
      <w:r w:rsidRPr="00DD1E09">
        <w:rPr>
          <w:sz w:val="22"/>
          <w:szCs w:val="22"/>
        </w:rPr>
        <w:t>uvést v GJ.</w:t>
      </w:r>
    </w:p>
    <w:p w:rsidR="00A965FC" w:rsidRDefault="00A965FC" w:rsidP="00A965FC">
      <w:pPr>
        <w:pStyle w:val="Odstavecseseznamem"/>
        <w:spacing w:after="240"/>
        <w:ind w:left="720"/>
        <w:contextualSpacing/>
        <w:jc w:val="both"/>
        <w:rPr>
          <w:sz w:val="22"/>
          <w:szCs w:val="22"/>
        </w:rPr>
      </w:pPr>
    </w:p>
    <w:p w:rsidR="002A2C00" w:rsidRPr="00DD1E09" w:rsidRDefault="002A2C00" w:rsidP="00A965FC">
      <w:pPr>
        <w:pStyle w:val="Odstavecseseznamem"/>
        <w:ind w:left="426" w:firstLine="425"/>
        <w:contextualSpacing/>
        <w:jc w:val="both"/>
        <w:rPr>
          <w:b/>
          <w:sz w:val="22"/>
          <w:szCs w:val="22"/>
        </w:rPr>
      </w:pPr>
      <w:r>
        <w:rPr>
          <w:b/>
          <w:sz w:val="22"/>
          <w:szCs w:val="22"/>
        </w:rPr>
        <w:t xml:space="preserve">část C) </w:t>
      </w:r>
      <w:r w:rsidRPr="00DD1E09">
        <w:rPr>
          <w:b/>
          <w:sz w:val="22"/>
          <w:szCs w:val="22"/>
        </w:rPr>
        <w:t>Autobusy Hranečník, Počáteční 1962, Ostrava-Slezská Ostrava</w:t>
      </w:r>
    </w:p>
    <w:p w:rsidR="002A2C00" w:rsidRPr="00DD1E09" w:rsidRDefault="002A2C00" w:rsidP="002A2C00">
      <w:pPr>
        <w:pStyle w:val="Odstavecseseznamem"/>
        <w:numPr>
          <w:ilvl w:val="0"/>
          <w:numId w:val="14"/>
        </w:numPr>
        <w:jc w:val="both"/>
        <w:rPr>
          <w:sz w:val="22"/>
          <w:szCs w:val="22"/>
        </w:rPr>
      </w:pPr>
      <w:r w:rsidRPr="00DD1E09">
        <w:rPr>
          <w:sz w:val="22"/>
          <w:szCs w:val="22"/>
        </w:rPr>
        <w:t>Provedení úprav topných větví v halách a správní budově provozovny Autobusy Hranečník.</w:t>
      </w:r>
    </w:p>
    <w:p w:rsidR="002A2C00" w:rsidRPr="00DD1E09" w:rsidRDefault="002A2C00" w:rsidP="002A2C00">
      <w:pPr>
        <w:pStyle w:val="Odstavecseseznamem"/>
        <w:numPr>
          <w:ilvl w:val="0"/>
          <w:numId w:val="14"/>
        </w:numPr>
        <w:jc w:val="both"/>
        <w:rPr>
          <w:sz w:val="22"/>
          <w:szCs w:val="22"/>
        </w:rPr>
      </w:pPr>
      <w:r w:rsidRPr="00DD1E09">
        <w:rPr>
          <w:sz w:val="22"/>
          <w:szCs w:val="22"/>
        </w:rPr>
        <w:t>Rozdělení větví v hale a hygienických zařízeních.</w:t>
      </w:r>
    </w:p>
    <w:p w:rsidR="002A2C00" w:rsidRPr="00DD1E09" w:rsidRDefault="002A2C00" w:rsidP="002A2C00">
      <w:pPr>
        <w:pStyle w:val="Odstavecseseznamem"/>
        <w:numPr>
          <w:ilvl w:val="0"/>
          <w:numId w:val="14"/>
        </w:numPr>
        <w:jc w:val="both"/>
        <w:rPr>
          <w:sz w:val="22"/>
          <w:szCs w:val="22"/>
        </w:rPr>
      </w:pPr>
      <w:r w:rsidRPr="00DD1E09">
        <w:rPr>
          <w:sz w:val="22"/>
          <w:szCs w:val="22"/>
        </w:rPr>
        <w:t>Rozdělení větví kanceláře a haly v místnosti dílny rozvodů topení č. 0007</w:t>
      </w:r>
    </w:p>
    <w:p w:rsidR="002A2C00" w:rsidRPr="00DD1E09" w:rsidRDefault="002A2C00" w:rsidP="002A2C00">
      <w:pPr>
        <w:pStyle w:val="Odstavecseseznamem"/>
        <w:numPr>
          <w:ilvl w:val="0"/>
          <w:numId w:val="14"/>
        </w:numPr>
        <w:jc w:val="both"/>
        <w:rPr>
          <w:sz w:val="22"/>
          <w:szCs w:val="22"/>
        </w:rPr>
      </w:pPr>
      <w:r w:rsidRPr="00DD1E09">
        <w:rPr>
          <w:sz w:val="22"/>
          <w:szCs w:val="22"/>
        </w:rPr>
        <w:t>Administrativní budova rozdělit větve pro samostatné vytápění skladu a ostatních prostor s možností regulace teploty daných prostor. Výměna stávajících topných těles ve skladu včetně výměny rozvodů a vyvážení topného systému</w:t>
      </w:r>
    </w:p>
    <w:p w:rsidR="0090343B" w:rsidRDefault="002A2C00" w:rsidP="002A2C00">
      <w:pPr>
        <w:pStyle w:val="Odstavecseseznamem"/>
        <w:numPr>
          <w:ilvl w:val="0"/>
          <w:numId w:val="14"/>
        </w:numPr>
        <w:jc w:val="both"/>
        <w:rPr>
          <w:sz w:val="22"/>
          <w:szCs w:val="22"/>
        </w:rPr>
      </w:pPr>
      <w:r w:rsidRPr="00DD1E09">
        <w:rPr>
          <w:sz w:val="22"/>
          <w:szCs w:val="22"/>
        </w:rPr>
        <w:t>Vrátnice pravý blok  vyvážení topného systému včetně rozdělení větví pro samostatné ovlád</w:t>
      </w:r>
      <w:r w:rsidR="003159AB">
        <w:rPr>
          <w:sz w:val="22"/>
          <w:szCs w:val="22"/>
        </w:rPr>
        <w:t>á</w:t>
      </w:r>
      <w:r w:rsidRPr="00DD1E09">
        <w:rPr>
          <w:sz w:val="22"/>
          <w:szCs w:val="22"/>
        </w:rPr>
        <w:t xml:space="preserve">ní teploty s doplněním </w:t>
      </w:r>
    </w:p>
    <w:p w:rsidR="00794725" w:rsidRDefault="0090343B">
      <w:pPr>
        <w:pStyle w:val="Odstavecseseznamem"/>
        <w:numPr>
          <w:ilvl w:val="1"/>
          <w:numId w:val="14"/>
        </w:numPr>
        <w:jc w:val="both"/>
        <w:rPr>
          <w:sz w:val="22"/>
          <w:szCs w:val="22"/>
        </w:rPr>
      </w:pPr>
      <w:r>
        <w:rPr>
          <w:sz w:val="22"/>
          <w:szCs w:val="22"/>
        </w:rPr>
        <w:t>Teploty topných větví</w:t>
      </w:r>
      <w:r w:rsidR="003F6C8F">
        <w:rPr>
          <w:sz w:val="22"/>
          <w:szCs w:val="22"/>
        </w:rPr>
        <w:t xml:space="preserve"> na vrátnici pravý blok,</w:t>
      </w:r>
      <w:r>
        <w:rPr>
          <w:sz w:val="22"/>
          <w:szCs w:val="22"/>
        </w:rPr>
        <w:t xml:space="preserve"> měřit na přívodu i zpátečce s navedení do </w:t>
      </w:r>
      <w:r w:rsidR="003F6C8F">
        <w:rPr>
          <w:sz w:val="22"/>
          <w:szCs w:val="22"/>
        </w:rPr>
        <w:t xml:space="preserve">energetického informačního </w:t>
      </w:r>
      <w:r>
        <w:rPr>
          <w:sz w:val="22"/>
          <w:szCs w:val="22"/>
        </w:rPr>
        <w:t>systému AISYS  .</w:t>
      </w:r>
    </w:p>
    <w:p w:rsidR="003F6C8F" w:rsidRDefault="003F6C8F" w:rsidP="003F6C8F">
      <w:pPr>
        <w:pStyle w:val="Odstavecseseznamem"/>
        <w:numPr>
          <w:ilvl w:val="0"/>
          <w:numId w:val="14"/>
        </w:numPr>
        <w:spacing w:after="240"/>
        <w:contextualSpacing/>
        <w:jc w:val="both"/>
        <w:rPr>
          <w:sz w:val="22"/>
          <w:szCs w:val="22"/>
        </w:rPr>
      </w:pPr>
      <w:r w:rsidRPr="00DD1E09">
        <w:rPr>
          <w:sz w:val="22"/>
          <w:szCs w:val="22"/>
        </w:rPr>
        <w:t xml:space="preserve">Spočítat </w:t>
      </w:r>
      <w:r>
        <w:rPr>
          <w:sz w:val="22"/>
          <w:szCs w:val="22"/>
        </w:rPr>
        <w:t>energetickou náročnost</w:t>
      </w:r>
      <w:r w:rsidRPr="00DD1E09">
        <w:rPr>
          <w:sz w:val="22"/>
          <w:szCs w:val="22"/>
        </w:rPr>
        <w:t xml:space="preserve"> po úpravách. </w:t>
      </w:r>
      <w:r>
        <w:rPr>
          <w:sz w:val="22"/>
          <w:szCs w:val="22"/>
        </w:rPr>
        <w:t>Energetickou náročnost</w:t>
      </w:r>
      <w:r w:rsidRPr="00DD1E09">
        <w:rPr>
          <w:sz w:val="22"/>
          <w:szCs w:val="22"/>
        </w:rPr>
        <w:t xml:space="preserve"> </w:t>
      </w:r>
      <w:r>
        <w:rPr>
          <w:sz w:val="22"/>
          <w:szCs w:val="22"/>
        </w:rPr>
        <w:t xml:space="preserve">spotřeby tepelné energie </w:t>
      </w:r>
      <w:r w:rsidRPr="00DD1E09">
        <w:rPr>
          <w:sz w:val="22"/>
          <w:szCs w:val="22"/>
        </w:rPr>
        <w:t>uvést v GJ.</w:t>
      </w:r>
    </w:p>
    <w:p w:rsidR="00CA4D89" w:rsidRDefault="002A2C00" w:rsidP="00A6172A">
      <w:pPr>
        <w:tabs>
          <w:tab w:val="left" w:pos="357"/>
        </w:tabs>
        <w:rPr>
          <w:b/>
          <w:color w:val="FF0000"/>
          <w:sz w:val="22"/>
          <w:szCs w:val="22"/>
        </w:rPr>
      </w:pPr>
      <w:r w:rsidRPr="00D17CD9">
        <w:rPr>
          <w:sz w:val="22"/>
          <w:szCs w:val="22"/>
        </w:rPr>
        <w:t xml:space="preserve">Předmětem díla je rovněž </w:t>
      </w:r>
      <w:r>
        <w:rPr>
          <w:sz w:val="22"/>
          <w:szCs w:val="22"/>
        </w:rPr>
        <w:t>zpracování projektu MaR</w:t>
      </w:r>
      <w:r w:rsidR="00905BFB">
        <w:rPr>
          <w:sz w:val="22"/>
          <w:szCs w:val="22"/>
        </w:rPr>
        <w:t xml:space="preserve"> u nově rozdělených větví do energetického informačního systému AISYS v </w:t>
      </w:r>
      <w:r>
        <w:rPr>
          <w:sz w:val="22"/>
          <w:szCs w:val="22"/>
        </w:rPr>
        <w:t xml:space="preserve"> jednotliv</w:t>
      </w:r>
      <w:r w:rsidR="00905BFB">
        <w:rPr>
          <w:sz w:val="22"/>
          <w:szCs w:val="22"/>
        </w:rPr>
        <w:t>ých</w:t>
      </w:r>
      <w:r>
        <w:rPr>
          <w:sz w:val="22"/>
          <w:szCs w:val="22"/>
        </w:rPr>
        <w:t xml:space="preserve"> provozovn</w:t>
      </w:r>
      <w:r w:rsidR="00905BFB">
        <w:rPr>
          <w:sz w:val="22"/>
          <w:szCs w:val="22"/>
        </w:rPr>
        <w:t>ách Systém MaR AISYS, bude umožňovat na základě naměřených hodnot z prostorových čidel, změnu nastavení teplot topné vody pro vytápění prostor.</w:t>
      </w:r>
    </w:p>
    <w:p w:rsidR="002A55AF" w:rsidRPr="00A6172A" w:rsidRDefault="002A55AF" w:rsidP="00A6172A">
      <w:pPr>
        <w:tabs>
          <w:tab w:val="left" w:pos="357"/>
        </w:tabs>
        <w:rPr>
          <w:b/>
          <w:color w:val="FF0000"/>
          <w:sz w:val="22"/>
          <w:szCs w:val="22"/>
        </w:rPr>
      </w:pPr>
    </w:p>
    <w:p w:rsidR="003A142A" w:rsidRPr="00A6172A" w:rsidRDefault="003A142A" w:rsidP="009E52A4">
      <w:pPr>
        <w:pStyle w:val="Odstavecseseznamem"/>
        <w:numPr>
          <w:ilvl w:val="0"/>
          <w:numId w:val="11"/>
        </w:numPr>
        <w:ind w:left="426" w:hanging="426"/>
        <w:jc w:val="center"/>
        <w:rPr>
          <w:b/>
          <w:sz w:val="22"/>
          <w:szCs w:val="22"/>
        </w:rPr>
      </w:pPr>
      <w:r w:rsidRPr="00A6172A">
        <w:rPr>
          <w:b/>
          <w:sz w:val="22"/>
          <w:szCs w:val="22"/>
        </w:rPr>
        <w:t>Cena díla</w:t>
      </w:r>
    </w:p>
    <w:p w:rsidR="003A142A" w:rsidRPr="009349B7" w:rsidRDefault="003A142A" w:rsidP="003A142A">
      <w:pPr>
        <w:tabs>
          <w:tab w:val="left" w:pos="357"/>
        </w:tabs>
        <w:jc w:val="both"/>
        <w:rPr>
          <w:sz w:val="22"/>
          <w:szCs w:val="22"/>
        </w:rPr>
      </w:pPr>
    </w:p>
    <w:p w:rsidR="00EB0CE0" w:rsidRDefault="003A142A" w:rsidP="009E52A4">
      <w:pPr>
        <w:pStyle w:val="Nadpis7"/>
        <w:keepNext w:val="0"/>
        <w:numPr>
          <w:ilvl w:val="0"/>
          <w:numId w:val="4"/>
        </w:numPr>
        <w:overflowPunct w:val="0"/>
        <w:autoSpaceDE w:val="0"/>
        <w:autoSpaceDN w:val="0"/>
        <w:adjustRightInd w:val="0"/>
        <w:spacing w:after="240"/>
        <w:jc w:val="both"/>
        <w:rPr>
          <w:sz w:val="22"/>
          <w:szCs w:val="22"/>
        </w:rPr>
      </w:pPr>
      <w:r w:rsidRPr="009349B7">
        <w:rPr>
          <w:sz w:val="22"/>
          <w:szCs w:val="22"/>
        </w:rPr>
        <w:t>Cena za zhotovení předmětu smlouvy byla smluvními stranami sjednána dohodou a činí:</w:t>
      </w:r>
    </w:p>
    <w:p w:rsidR="00A3554D" w:rsidRPr="001E5B07" w:rsidRDefault="00A3554D" w:rsidP="00CA4D89">
      <w:pPr>
        <w:pStyle w:val="Odstavecseseznamem"/>
        <w:ind w:left="720"/>
        <w:rPr>
          <w:sz w:val="22"/>
          <w:szCs w:val="22"/>
        </w:rPr>
      </w:pPr>
      <w:r w:rsidRPr="001E5B07">
        <w:rPr>
          <w:sz w:val="22"/>
          <w:szCs w:val="22"/>
        </w:rPr>
        <w:t xml:space="preserve">Cena za </w:t>
      </w:r>
      <w:r w:rsidR="00CA4D89">
        <w:rPr>
          <w:sz w:val="22"/>
          <w:szCs w:val="22"/>
        </w:rPr>
        <w:t>PD</w:t>
      </w:r>
      <w:r w:rsidR="001E5B07" w:rsidRPr="001E5B07">
        <w:rPr>
          <w:sz w:val="22"/>
          <w:szCs w:val="22"/>
        </w:rPr>
        <w:t xml:space="preserve"> </w:t>
      </w:r>
      <w:r w:rsidRPr="001E5B07">
        <w:rPr>
          <w:sz w:val="22"/>
          <w:szCs w:val="22"/>
        </w:rPr>
        <w:t>………………………………………………</w:t>
      </w:r>
      <w:r w:rsidR="001E5B07">
        <w:rPr>
          <w:sz w:val="22"/>
          <w:szCs w:val="22"/>
        </w:rPr>
        <w:tab/>
      </w:r>
      <w:r w:rsidR="00756E13" w:rsidRPr="001E5B07">
        <w:rPr>
          <w:sz w:val="22"/>
          <w:szCs w:val="22"/>
        </w:rPr>
        <w:tab/>
      </w:r>
      <w:r w:rsidRPr="001E5B07">
        <w:rPr>
          <w:sz w:val="22"/>
          <w:szCs w:val="22"/>
        </w:rPr>
        <w:t xml:space="preserve">Kč </w:t>
      </w:r>
    </w:p>
    <w:p w:rsidR="00835EC5" w:rsidRDefault="00835EC5" w:rsidP="00756E13">
      <w:pPr>
        <w:pStyle w:val="Odstavecseseznamem"/>
        <w:ind w:left="720"/>
        <w:rPr>
          <w:sz w:val="22"/>
          <w:szCs w:val="22"/>
          <w:u w:val="single"/>
        </w:rPr>
      </w:pPr>
      <w:r>
        <w:rPr>
          <w:sz w:val="22"/>
          <w:szCs w:val="22"/>
          <w:u w:val="single"/>
        </w:rPr>
        <w:t>Výkon autorského doz</w:t>
      </w:r>
      <w:r w:rsidR="00D94B87">
        <w:rPr>
          <w:sz w:val="22"/>
          <w:szCs w:val="22"/>
          <w:u w:val="single"/>
        </w:rPr>
        <w:t>or</w:t>
      </w:r>
      <w:r>
        <w:rPr>
          <w:sz w:val="22"/>
          <w:szCs w:val="22"/>
          <w:u w:val="single"/>
        </w:rPr>
        <w:t>u…………………………………..</w:t>
      </w:r>
      <w:r>
        <w:rPr>
          <w:sz w:val="22"/>
          <w:szCs w:val="22"/>
          <w:u w:val="single"/>
        </w:rPr>
        <w:tab/>
      </w:r>
      <w:r>
        <w:rPr>
          <w:sz w:val="22"/>
          <w:szCs w:val="22"/>
          <w:u w:val="single"/>
        </w:rPr>
        <w:tab/>
        <w:t>Kč</w:t>
      </w:r>
    </w:p>
    <w:p w:rsidR="001E5B07" w:rsidRPr="001E5B07" w:rsidRDefault="001E5B07" w:rsidP="004157AE">
      <w:pPr>
        <w:ind w:firstLine="360"/>
        <w:rPr>
          <w:b/>
          <w:sz w:val="22"/>
          <w:szCs w:val="22"/>
        </w:rPr>
      </w:pPr>
    </w:p>
    <w:p w:rsidR="004157AE" w:rsidRDefault="004157AE" w:rsidP="00C22F57">
      <w:pPr>
        <w:ind w:firstLine="708"/>
        <w:rPr>
          <w:b/>
          <w:sz w:val="22"/>
          <w:szCs w:val="22"/>
        </w:rPr>
      </w:pPr>
      <w:r w:rsidRPr="001E5B07">
        <w:rPr>
          <w:b/>
          <w:sz w:val="22"/>
          <w:szCs w:val="22"/>
        </w:rPr>
        <w:t>Cena celkem za celý předmět díla</w:t>
      </w:r>
      <w:r w:rsidR="001E5B07" w:rsidRPr="001E5B07">
        <w:rPr>
          <w:b/>
          <w:sz w:val="22"/>
          <w:szCs w:val="22"/>
        </w:rPr>
        <w:t xml:space="preserve"> </w:t>
      </w:r>
      <w:r w:rsidRPr="001E5B07">
        <w:rPr>
          <w:b/>
          <w:sz w:val="22"/>
          <w:szCs w:val="22"/>
        </w:rPr>
        <w:t xml:space="preserve"> (bez DPH)……</w:t>
      </w:r>
      <w:r w:rsidR="00C22F57">
        <w:rPr>
          <w:b/>
          <w:sz w:val="22"/>
          <w:szCs w:val="22"/>
        </w:rPr>
        <w:t>….</w:t>
      </w:r>
      <w:r w:rsidRPr="001E5B07">
        <w:rPr>
          <w:b/>
          <w:sz w:val="22"/>
          <w:szCs w:val="22"/>
        </w:rPr>
        <w:t>……</w:t>
      </w:r>
      <w:r w:rsidR="009349B7" w:rsidRPr="001E5B07">
        <w:rPr>
          <w:b/>
          <w:sz w:val="22"/>
          <w:szCs w:val="22"/>
        </w:rPr>
        <w:tab/>
      </w:r>
      <w:r w:rsidR="002C55F6" w:rsidRPr="001E5B07">
        <w:rPr>
          <w:b/>
          <w:sz w:val="22"/>
          <w:szCs w:val="22"/>
        </w:rPr>
        <w:tab/>
      </w:r>
      <w:r w:rsidRPr="001E5B07">
        <w:rPr>
          <w:b/>
          <w:sz w:val="22"/>
          <w:szCs w:val="22"/>
        </w:rPr>
        <w:t>Kč</w:t>
      </w:r>
      <w:r w:rsidRPr="009349B7">
        <w:rPr>
          <w:b/>
          <w:sz w:val="22"/>
          <w:szCs w:val="22"/>
        </w:rPr>
        <w:t xml:space="preserve"> </w:t>
      </w:r>
    </w:p>
    <w:p w:rsidR="003A142A" w:rsidRPr="009349B7" w:rsidRDefault="003A142A" w:rsidP="00C22F57">
      <w:pPr>
        <w:ind w:firstLine="708"/>
        <w:rPr>
          <w:b/>
          <w:sz w:val="22"/>
          <w:szCs w:val="22"/>
        </w:rPr>
      </w:pPr>
      <w:r w:rsidRPr="009349B7">
        <w:rPr>
          <w:i/>
          <w:color w:val="00B0F0"/>
          <w:sz w:val="22"/>
          <w:szCs w:val="22"/>
        </w:rPr>
        <w:lastRenderedPageBreak/>
        <w:t>(</w:t>
      </w:r>
      <w:r w:rsidR="00C22F57">
        <w:rPr>
          <w:i/>
          <w:color w:val="00B0F0"/>
          <w:sz w:val="22"/>
          <w:szCs w:val="22"/>
        </w:rPr>
        <w:t>Tato cena celkem bude předmětem hodnocení. D</w:t>
      </w:r>
      <w:r w:rsidRPr="009349B7">
        <w:rPr>
          <w:i/>
          <w:color w:val="00B0F0"/>
          <w:sz w:val="22"/>
          <w:szCs w:val="22"/>
        </w:rPr>
        <w:t>oplní uchazeč</w:t>
      </w:r>
      <w:r w:rsidR="004206CA">
        <w:rPr>
          <w:i/>
          <w:color w:val="00B0F0"/>
          <w:sz w:val="22"/>
          <w:szCs w:val="22"/>
        </w:rPr>
        <w:t>, poté poznámku vymaže</w:t>
      </w:r>
      <w:r w:rsidRPr="009349B7">
        <w:rPr>
          <w:i/>
          <w:color w:val="00B0F0"/>
          <w:sz w:val="22"/>
          <w:szCs w:val="22"/>
        </w:rPr>
        <w:t>)</w:t>
      </w:r>
      <w:r w:rsidRPr="009349B7">
        <w:rPr>
          <w:b/>
          <w:sz w:val="22"/>
          <w:szCs w:val="22"/>
        </w:rPr>
        <w:t xml:space="preserve">       </w:t>
      </w:r>
    </w:p>
    <w:p w:rsidR="003A142A" w:rsidRPr="009349B7" w:rsidRDefault="003A142A" w:rsidP="003A142A">
      <w:pPr>
        <w:rPr>
          <w:sz w:val="22"/>
          <w:szCs w:val="22"/>
        </w:rPr>
      </w:pPr>
    </w:p>
    <w:p w:rsidR="00C9676D" w:rsidRPr="00C9676D" w:rsidRDefault="003A142A" w:rsidP="009E52A4">
      <w:pPr>
        <w:pStyle w:val="Nadpis7"/>
        <w:keepNext w:val="0"/>
        <w:numPr>
          <w:ilvl w:val="0"/>
          <w:numId w:val="4"/>
        </w:numPr>
        <w:overflowPunct w:val="0"/>
        <w:autoSpaceDE w:val="0"/>
        <w:autoSpaceDN w:val="0"/>
        <w:adjustRightInd w:val="0"/>
        <w:spacing w:before="90"/>
        <w:ind w:left="426"/>
        <w:jc w:val="both"/>
        <w:rPr>
          <w:sz w:val="22"/>
          <w:szCs w:val="22"/>
        </w:rPr>
      </w:pPr>
      <w:r w:rsidRPr="00C9676D">
        <w:rPr>
          <w:sz w:val="22"/>
          <w:szCs w:val="22"/>
        </w:rPr>
        <w:t>Cena kryje veškeré náklady nezbytné k řádné realizaci předmětu smlouvy a je stanovena jako cena nejvýše přípustná</w:t>
      </w:r>
      <w:r w:rsidR="00C9676D" w:rsidRPr="00C9676D">
        <w:rPr>
          <w:sz w:val="22"/>
          <w:szCs w:val="22"/>
        </w:rPr>
        <w:t xml:space="preserve"> (vč. veškerých poplatků nutn</w:t>
      </w:r>
      <w:r w:rsidR="00C9676D">
        <w:rPr>
          <w:sz w:val="22"/>
          <w:szCs w:val="22"/>
        </w:rPr>
        <w:t>ých</w:t>
      </w:r>
      <w:r w:rsidR="00C9676D" w:rsidRPr="00C9676D">
        <w:rPr>
          <w:sz w:val="22"/>
          <w:szCs w:val="22"/>
        </w:rPr>
        <w:t xml:space="preserve"> k získání potřebných vyjádření</w:t>
      </w:r>
      <w:r w:rsidR="00C9676D">
        <w:rPr>
          <w:sz w:val="22"/>
          <w:szCs w:val="22"/>
        </w:rPr>
        <w:t xml:space="preserve"> a p</w:t>
      </w:r>
      <w:r w:rsidR="00C9676D" w:rsidRPr="00C9676D">
        <w:rPr>
          <w:sz w:val="22"/>
          <w:szCs w:val="22"/>
        </w:rPr>
        <w:t>rovedení veškerých potřebných stavebně technických průzkumů nutných ke zpracování PD</w:t>
      </w:r>
      <w:r w:rsidR="00C9676D">
        <w:rPr>
          <w:sz w:val="22"/>
          <w:szCs w:val="22"/>
        </w:rPr>
        <w:t>)</w:t>
      </w:r>
      <w:r w:rsidR="00C9676D" w:rsidRPr="00C9676D">
        <w:rPr>
          <w:sz w:val="22"/>
          <w:szCs w:val="22"/>
        </w:rPr>
        <w:t>.</w:t>
      </w:r>
    </w:p>
    <w:p w:rsidR="003A142A" w:rsidRPr="009349B7" w:rsidRDefault="003A142A" w:rsidP="009E52A4">
      <w:pPr>
        <w:pStyle w:val="Nadpis7"/>
        <w:keepNext w:val="0"/>
        <w:numPr>
          <w:ilvl w:val="0"/>
          <w:numId w:val="4"/>
        </w:numPr>
        <w:overflowPunct w:val="0"/>
        <w:autoSpaceDE w:val="0"/>
        <w:autoSpaceDN w:val="0"/>
        <w:adjustRightInd w:val="0"/>
        <w:spacing w:before="90"/>
        <w:jc w:val="both"/>
        <w:rPr>
          <w:sz w:val="22"/>
          <w:szCs w:val="22"/>
        </w:rPr>
      </w:pPr>
      <w:r w:rsidRPr="009349B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B74F8E" w:rsidRDefault="00B74F8E" w:rsidP="003A142A">
      <w:pPr>
        <w:jc w:val="both"/>
        <w:rPr>
          <w:sz w:val="22"/>
          <w:szCs w:val="22"/>
        </w:rPr>
      </w:pPr>
    </w:p>
    <w:p w:rsidR="00B74F8E" w:rsidRPr="009349B7" w:rsidRDefault="00B74F8E" w:rsidP="003A142A">
      <w:pPr>
        <w:jc w:val="both"/>
        <w:rPr>
          <w:sz w:val="22"/>
          <w:szCs w:val="22"/>
        </w:rPr>
      </w:pPr>
    </w:p>
    <w:p w:rsidR="003A142A" w:rsidRPr="009349B7" w:rsidRDefault="000469C8" w:rsidP="009E52A4">
      <w:pPr>
        <w:pStyle w:val="Odstavecseseznamem"/>
        <w:numPr>
          <w:ilvl w:val="0"/>
          <w:numId w:val="11"/>
        </w:numPr>
        <w:ind w:left="426" w:hanging="426"/>
        <w:jc w:val="center"/>
        <w:rPr>
          <w:b/>
          <w:sz w:val="22"/>
          <w:szCs w:val="22"/>
        </w:rPr>
      </w:pPr>
      <w:r>
        <w:rPr>
          <w:b/>
          <w:sz w:val="22"/>
          <w:szCs w:val="22"/>
        </w:rPr>
        <w:t xml:space="preserve">Nové služby </w:t>
      </w:r>
      <w:r w:rsidR="003A142A" w:rsidRPr="009349B7">
        <w:rPr>
          <w:b/>
          <w:sz w:val="22"/>
          <w:szCs w:val="22"/>
        </w:rPr>
        <w:t>a vícepráce</w:t>
      </w:r>
    </w:p>
    <w:p w:rsidR="00794725" w:rsidRDefault="00754B1B">
      <w:pPr>
        <w:pStyle w:val="Nadpis7"/>
        <w:keepNext w:val="0"/>
        <w:numPr>
          <w:ilvl w:val="0"/>
          <w:numId w:val="17"/>
        </w:numPr>
        <w:overflowPunct w:val="0"/>
        <w:autoSpaceDE w:val="0"/>
        <w:autoSpaceDN w:val="0"/>
        <w:adjustRightInd w:val="0"/>
        <w:spacing w:before="90"/>
        <w:jc w:val="both"/>
        <w:rPr>
          <w:sz w:val="22"/>
          <w:szCs w:val="22"/>
        </w:rPr>
      </w:pPr>
      <w:r w:rsidRPr="003207D3">
        <w:rPr>
          <w:sz w:val="22"/>
          <w:szCs w:val="22"/>
        </w:rPr>
        <w:t>Objednatel si vyhrazuje právo na nové projekční práce (opční právo) spočívající v obdobných projekčních pracích specifikovaných v předmětu plnění, a to až do výše 30 % z původní ceny  za provedení díla dle této smlouvě. V případě uplatnění opčního práva vyzve objednatel zhotovitele k jednání.</w:t>
      </w:r>
    </w:p>
    <w:p w:rsidR="00794725" w:rsidRDefault="00C96ED3">
      <w:pPr>
        <w:pStyle w:val="Nadpis7"/>
        <w:keepNext w:val="0"/>
        <w:numPr>
          <w:ilvl w:val="0"/>
          <w:numId w:val="17"/>
        </w:numPr>
        <w:overflowPunct w:val="0"/>
        <w:autoSpaceDE w:val="0"/>
        <w:autoSpaceDN w:val="0"/>
        <w:adjustRightInd w:val="0"/>
        <w:spacing w:before="90"/>
        <w:jc w:val="both"/>
        <w:rPr>
          <w:sz w:val="22"/>
          <w:szCs w:val="22"/>
        </w:rPr>
      </w:pPr>
      <w:r w:rsidRPr="003207D3">
        <w:rPr>
          <w:sz w:val="22"/>
          <w:szCs w:val="22"/>
        </w:rPr>
        <w:t>Objednatel si vyhrazuje právo na provedení dodatečných projekčních prací (vícepráce), které nebyly obsaženy v původním předmětu plnění a jejichž potřeba vznikla v důsledku nepředvídaných okolností a tyto dodatečné služby jsou nezbytné pro poskytnutí původních projekčních prací. Tyto práce jsou oprávněni odsouhlasit zástupci objednatele uvedení v čl. I. oprávněni ve věcech technických, a to i každý samostatně. Celkový rozsah těchto prací nesmí překročit v součtu 50 % z původní ceny za provedení díla dle této smlouvy.</w:t>
      </w:r>
    </w:p>
    <w:p w:rsidR="003A142A" w:rsidRDefault="003A142A" w:rsidP="003A142A">
      <w:pPr>
        <w:tabs>
          <w:tab w:val="left" w:pos="357"/>
        </w:tabs>
        <w:jc w:val="center"/>
        <w:rPr>
          <w:b/>
          <w:sz w:val="22"/>
          <w:szCs w:val="22"/>
        </w:rPr>
      </w:pPr>
    </w:p>
    <w:p w:rsidR="002A55AF" w:rsidRPr="009349B7" w:rsidRDefault="002A55AF" w:rsidP="003A142A">
      <w:pPr>
        <w:tabs>
          <w:tab w:val="left" w:pos="357"/>
        </w:tabs>
        <w:jc w:val="center"/>
        <w:rPr>
          <w:b/>
          <w:sz w:val="22"/>
          <w:szCs w:val="22"/>
        </w:rPr>
      </w:pPr>
    </w:p>
    <w:p w:rsidR="003A142A" w:rsidRPr="009349B7" w:rsidRDefault="003A142A" w:rsidP="009E52A4">
      <w:pPr>
        <w:pStyle w:val="Odstavecseseznamem"/>
        <w:numPr>
          <w:ilvl w:val="0"/>
          <w:numId w:val="11"/>
        </w:numPr>
        <w:ind w:left="426" w:hanging="426"/>
        <w:jc w:val="center"/>
        <w:rPr>
          <w:b/>
          <w:sz w:val="22"/>
          <w:szCs w:val="22"/>
        </w:rPr>
      </w:pPr>
      <w:r w:rsidRPr="009349B7">
        <w:rPr>
          <w:b/>
          <w:sz w:val="22"/>
          <w:szCs w:val="22"/>
        </w:rPr>
        <w:t>Doba a místo plnění</w:t>
      </w:r>
    </w:p>
    <w:p w:rsidR="002C55F6" w:rsidRPr="000E44FC" w:rsidRDefault="003A142A" w:rsidP="009E52A4">
      <w:pPr>
        <w:pStyle w:val="Zkladntext"/>
        <w:numPr>
          <w:ilvl w:val="0"/>
          <w:numId w:val="6"/>
        </w:numPr>
        <w:spacing w:before="90"/>
        <w:ind w:left="425" w:hanging="425"/>
        <w:jc w:val="both"/>
        <w:rPr>
          <w:sz w:val="22"/>
          <w:szCs w:val="22"/>
        </w:rPr>
      </w:pPr>
      <w:r w:rsidRPr="009349B7">
        <w:rPr>
          <w:sz w:val="22"/>
          <w:szCs w:val="22"/>
        </w:rPr>
        <w:t>T</w:t>
      </w:r>
      <w:r w:rsidR="00036041" w:rsidRPr="009349B7">
        <w:rPr>
          <w:sz w:val="22"/>
          <w:szCs w:val="22"/>
        </w:rPr>
        <w:t>e</w:t>
      </w:r>
      <w:r w:rsidRPr="009349B7">
        <w:rPr>
          <w:sz w:val="22"/>
          <w:szCs w:val="22"/>
        </w:rPr>
        <w:t xml:space="preserve">rmín </w:t>
      </w:r>
      <w:r w:rsidRPr="00E3715A">
        <w:rPr>
          <w:sz w:val="22"/>
          <w:szCs w:val="22"/>
        </w:rPr>
        <w:t>plnění</w:t>
      </w:r>
      <w:r w:rsidR="002F2215" w:rsidRPr="00E3715A">
        <w:rPr>
          <w:sz w:val="22"/>
          <w:szCs w:val="22"/>
        </w:rPr>
        <w:t>:</w:t>
      </w:r>
      <w:r w:rsidR="00036041" w:rsidRPr="009349B7">
        <w:rPr>
          <w:sz w:val="22"/>
          <w:szCs w:val="22"/>
        </w:rPr>
        <w:t xml:space="preserve"> </w:t>
      </w:r>
    </w:p>
    <w:p w:rsidR="002C55F6" w:rsidRDefault="000A64C1" w:rsidP="000A64C1">
      <w:pPr>
        <w:pStyle w:val="Odstavecseseznamem"/>
        <w:ind w:left="720"/>
        <w:rPr>
          <w:b/>
          <w:sz w:val="22"/>
          <w:szCs w:val="22"/>
        </w:rPr>
      </w:pPr>
      <w:r>
        <w:rPr>
          <w:b/>
          <w:sz w:val="22"/>
          <w:szCs w:val="22"/>
        </w:rPr>
        <w:t xml:space="preserve">                </w:t>
      </w:r>
      <w:r w:rsidR="002A55AF">
        <w:rPr>
          <w:b/>
          <w:sz w:val="22"/>
          <w:szCs w:val="22"/>
        </w:rPr>
        <w:t xml:space="preserve">Zpracování </w:t>
      </w:r>
      <w:r w:rsidR="00CA4D89">
        <w:rPr>
          <w:b/>
          <w:sz w:val="22"/>
          <w:szCs w:val="22"/>
        </w:rPr>
        <w:t>PD</w:t>
      </w:r>
      <w:r>
        <w:rPr>
          <w:b/>
          <w:sz w:val="22"/>
          <w:szCs w:val="22"/>
        </w:rPr>
        <w:t xml:space="preserve">: </w:t>
      </w:r>
      <w:r w:rsidR="00A83B1F" w:rsidRPr="00A83B1F">
        <w:rPr>
          <w:b/>
          <w:sz w:val="22"/>
          <w:szCs w:val="22"/>
        </w:rPr>
        <w:t xml:space="preserve">do </w:t>
      </w:r>
      <w:r w:rsidR="00FE767C">
        <w:rPr>
          <w:b/>
          <w:sz w:val="22"/>
          <w:szCs w:val="22"/>
        </w:rPr>
        <w:t>15</w:t>
      </w:r>
      <w:r w:rsidR="00CA4D89">
        <w:rPr>
          <w:b/>
          <w:sz w:val="22"/>
          <w:szCs w:val="22"/>
        </w:rPr>
        <w:t>0</w:t>
      </w:r>
      <w:r w:rsidR="00E3048B">
        <w:rPr>
          <w:b/>
          <w:sz w:val="22"/>
          <w:szCs w:val="22"/>
        </w:rPr>
        <w:t xml:space="preserve"> kalendářních</w:t>
      </w:r>
      <w:r w:rsidR="00F10213">
        <w:rPr>
          <w:b/>
          <w:sz w:val="22"/>
          <w:szCs w:val="22"/>
        </w:rPr>
        <w:t xml:space="preserve"> dnů od</w:t>
      </w:r>
      <w:r w:rsidR="00F31FB3">
        <w:rPr>
          <w:b/>
          <w:sz w:val="22"/>
          <w:szCs w:val="22"/>
        </w:rPr>
        <w:t>e dne účinnosti</w:t>
      </w:r>
      <w:r w:rsidR="00192A2A">
        <w:rPr>
          <w:b/>
          <w:sz w:val="22"/>
          <w:szCs w:val="22"/>
        </w:rPr>
        <w:t xml:space="preserve"> </w:t>
      </w:r>
      <w:r w:rsidR="00F10213">
        <w:rPr>
          <w:b/>
          <w:sz w:val="22"/>
          <w:szCs w:val="22"/>
        </w:rPr>
        <w:t>smlouvy.</w:t>
      </w:r>
    </w:p>
    <w:p w:rsidR="00EB0CE0" w:rsidRPr="00EB0CE0" w:rsidRDefault="003A142A" w:rsidP="009E52A4">
      <w:pPr>
        <w:pStyle w:val="Zkladntext"/>
        <w:numPr>
          <w:ilvl w:val="0"/>
          <w:numId w:val="6"/>
        </w:numPr>
        <w:spacing w:before="90" w:after="0"/>
        <w:ind w:left="425" w:hanging="425"/>
        <w:jc w:val="both"/>
        <w:rPr>
          <w:b/>
          <w:sz w:val="22"/>
          <w:szCs w:val="22"/>
        </w:rPr>
      </w:pPr>
      <w:r w:rsidRPr="009349B7">
        <w:rPr>
          <w:sz w:val="22"/>
          <w:szCs w:val="22"/>
        </w:rPr>
        <w:t xml:space="preserve">Místem předání díla se sjednává </w:t>
      </w:r>
      <w:r w:rsidR="00F31FB3">
        <w:rPr>
          <w:sz w:val="22"/>
          <w:szCs w:val="22"/>
        </w:rPr>
        <w:t xml:space="preserve">Dopravní podnik Ostrava a.s., </w:t>
      </w:r>
      <w:r w:rsidR="003B78A7" w:rsidRPr="009349B7">
        <w:rPr>
          <w:sz w:val="22"/>
          <w:szCs w:val="22"/>
        </w:rPr>
        <w:t xml:space="preserve">oddělení </w:t>
      </w:r>
      <w:r w:rsidR="00EB0CE0">
        <w:rPr>
          <w:sz w:val="22"/>
          <w:szCs w:val="22"/>
        </w:rPr>
        <w:t>příprava a realizace investic</w:t>
      </w:r>
      <w:r w:rsidR="003B78A7" w:rsidRPr="009349B7">
        <w:rPr>
          <w:sz w:val="22"/>
          <w:szCs w:val="22"/>
        </w:rPr>
        <w:t xml:space="preserve">, </w:t>
      </w:r>
      <w:r w:rsidR="00EB0CE0">
        <w:rPr>
          <w:sz w:val="22"/>
          <w:szCs w:val="22"/>
        </w:rPr>
        <w:t>Poděbradova 494/2</w:t>
      </w:r>
      <w:r w:rsidR="003B78A7" w:rsidRPr="009349B7">
        <w:rPr>
          <w:sz w:val="22"/>
          <w:szCs w:val="22"/>
        </w:rPr>
        <w:t>,</w:t>
      </w:r>
    </w:p>
    <w:p w:rsidR="003A142A" w:rsidRDefault="003B78A7" w:rsidP="00EB0CE0">
      <w:pPr>
        <w:pStyle w:val="Zkladntext"/>
        <w:spacing w:after="0"/>
        <w:ind w:left="425"/>
        <w:jc w:val="both"/>
        <w:rPr>
          <w:sz w:val="22"/>
          <w:szCs w:val="22"/>
        </w:rPr>
      </w:pPr>
      <w:r w:rsidRPr="009349B7">
        <w:rPr>
          <w:sz w:val="22"/>
          <w:szCs w:val="22"/>
        </w:rPr>
        <w:t xml:space="preserve">702 00 Ostrava - Moravská Ostrava. Předání bude provedeno osobně. </w:t>
      </w:r>
    </w:p>
    <w:p w:rsidR="00A965FC" w:rsidRPr="00A965FC" w:rsidRDefault="00364816" w:rsidP="00A965FC">
      <w:pPr>
        <w:tabs>
          <w:tab w:val="left" w:pos="426"/>
        </w:tabs>
        <w:spacing w:before="120"/>
        <w:ind w:left="426" w:hanging="426"/>
        <w:jc w:val="both"/>
        <w:rPr>
          <w:rFonts w:ascii="Arial" w:hAnsi="Arial" w:cs="Arial"/>
          <w:sz w:val="22"/>
          <w:szCs w:val="22"/>
        </w:rPr>
      </w:pPr>
      <w:r w:rsidRPr="00A965FC">
        <w:rPr>
          <w:sz w:val="22"/>
          <w:szCs w:val="22"/>
        </w:rPr>
        <w:t>3.    Výkon</w:t>
      </w:r>
      <w:r w:rsidR="00A965FC" w:rsidRPr="00A965FC">
        <w:rPr>
          <w:sz w:val="22"/>
          <w:szCs w:val="22"/>
        </w:rPr>
        <w:t xml:space="preserve"> autorského dozoru bude probíhat po dobu realizace stavby (předpoklad realizace akce r. 2018</w:t>
      </w:r>
      <w:r w:rsidR="003A5308">
        <w:rPr>
          <w:sz w:val="22"/>
          <w:szCs w:val="22"/>
        </w:rPr>
        <w:t>-9</w:t>
      </w:r>
      <w:r w:rsidR="00A965FC" w:rsidRPr="00A965FC">
        <w:rPr>
          <w:sz w:val="22"/>
          <w:szCs w:val="22"/>
        </w:rPr>
        <w:t>) do doby řádného předání dokončeného díla objednateli. Objednatel vyzve zhotovitele k zahájení činnosti autorského dozoru 10 dnů před předáním staveniště zhotoviteli stavby.</w:t>
      </w:r>
    </w:p>
    <w:p w:rsidR="00364816" w:rsidRDefault="00364816" w:rsidP="00364816">
      <w:pPr>
        <w:pStyle w:val="Zkladntext"/>
        <w:spacing w:after="0"/>
        <w:jc w:val="both"/>
        <w:rPr>
          <w:sz w:val="22"/>
          <w:szCs w:val="22"/>
        </w:rPr>
      </w:pPr>
    </w:p>
    <w:p w:rsidR="001C2195" w:rsidRDefault="001C2195" w:rsidP="00EB0CE0">
      <w:pPr>
        <w:pStyle w:val="Zkladntext"/>
        <w:spacing w:after="0"/>
        <w:ind w:left="425"/>
        <w:jc w:val="both"/>
        <w:rPr>
          <w:sz w:val="22"/>
          <w:szCs w:val="22"/>
        </w:rPr>
      </w:pPr>
    </w:p>
    <w:p w:rsidR="001C2195" w:rsidRDefault="001C2195" w:rsidP="00EB0CE0">
      <w:pPr>
        <w:pStyle w:val="Zkladntext"/>
        <w:spacing w:after="0"/>
        <w:ind w:left="425"/>
        <w:jc w:val="both"/>
        <w:rPr>
          <w:sz w:val="22"/>
          <w:szCs w:val="22"/>
        </w:rPr>
      </w:pPr>
    </w:p>
    <w:p w:rsidR="003A142A" w:rsidRPr="009349B7" w:rsidRDefault="003B78A7" w:rsidP="009E52A4">
      <w:pPr>
        <w:pStyle w:val="Odstavecseseznamem"/>
        <w:numPr>
          <w:ilvl w:val="0"/>
          <w:numId w:val="11"/>
        </w:numPr>
        <w:ind w:left="426" w:hanging="426"/>
        <w:jc w:val="center"/>
        <w:rPr>
          <w:b/>
          <w:sz w:val="22"/>
          <w:szCs w:val="22"/>
        </w:rPr>
      </w:pPr>
      <w:r w:rsidRPr="009349B7">
        <w:rPr>
          <w:b/>
          <w:sz w:val="22"/>
          <w:szCs w:val="22"/>
        </w:rPr>
        <w:t>Platební a fakturační podmínky</w:t>
      </w:r>
    </w:p>
    <w:p w:rsidR="003A142A" w:rsidRPr="009349B7" w:rsidRDefault="003B78A7" w:rsidP="009E52A4">
      <w:pPr>
        <w:numPr>
          <w:ilvl w:val="0"/>
          <w:numId w:val="7"/>
        </w:numPr>
        <w:spacing w:before="90"/>
        <w:jc w:val="both"/>
        <w:rPr>
          <w:sz w:val="22"/>
          <w:szCs w:val="22"/>
        </w:rPr>
      </w:pPr>
      <w:r w:rsidRPr="009349B7">
        <w:rPr>
          <w:sz w:val="22"/>
          <w:szCs w:val="22"/>
        </w:rPr>
        <w:t xml:space="preserve">Objednatel prohlašuje, </w:t>
      </w:r>
      <w:r w:rsidRPr="004A70FA">
        <w:rPr>
          <w:sz w:val="22"/>
          <w:szCs w:val="22"/>
        </w:rPr>
        <w:t xml:space="preserve">že </w:t>
      </w:r>
      <w:r w:rsidR="00E740EE" w:rsidRPr="004A70FA">
        <w:rPr>
          <w:sz w:val="22"/>
          <w:szCs w:val="22"/>
        </w:rPr>
        <w:t>m</w:t>
      </w:r>
      <w:r w:rsidR="003A142A" w:rsidRPr="004A70FA">
        <w:rPr>
          <w:sz w:val="22"/>
          <w:szCs w:val="22"/>
        </w:rPr>
        <w:t>á</w:t>
      </w:r>
      <w:r w:rsidR="003A142A" w:rsidRPr="009349B7">
        <w:rPr>
          <w:sz w:val="22"/>
          <w:szCs w:val="22"/>
        </w:rPr>
        <w:t xml:space="preserve"> zajištěno financování celé akce.</w:t>
      </w:r>
    </w:p>
    <w:p w:rsidR="003A142A" w:rsidRPr="009349B7" w:rsidRDefault="003A142A" w:rsidP="009E52A4">
      <w:pPr>
        <w:numPr>
          <w:ilvl w:val="0"/>
          <w:numId w:val="7"/>
        </w:numPr>
        <w:spacing w:before="90"/>
        <w:jc w:val="both"/>
        <w:rPr>
          <w:sz w:val="22"/>
          <w:szCs w:val="22"/>
        </w:rPr>
      </w:pPr>
      <w:r w:rsidRPr="00CB147D">
        <w:rPr>
          <w:sz w:val="22"/>
          <w:szCs w:val="22"/>
        </w:rPr>
        <w:t xml:space="preserve">Objednatel se zavazuje </w:t>
      </w:r>
      <w:r w:rsidR="00CB147D">
        <w:rPr>
          <w:sz w:val="22"/>
          <w:szCs w:val="22"/>
        </w:rPr>
        <w:t xml:space="preserve">za </w:t>
      </w:r>
      <w:r w:rsidR="004A70FA" w:rsidRPr="00CB147D">
        <w:rPr>
          <w:sz w:val="22"/>
          <w:szCs w:val="22"/>
        </w:rPr>
        <w:t xml:space="preserve">řádně a včas </w:t>
      </w:r>
      <w:r w:rsidRPr="00CB147D">
        <w:rPr>
          <w:sz w:val="22"/>
          <w:szCs w:val="22"/>
        </w:rPr>
        <w:t>zhotovené dílo zaplatit</w:t>
      </w:r>
      <w:r w:rsidRPr="009349B7">
        <w:rPr>
          <w:sz w:val="22"/>
          <w:szCs w:val="22"/>
        </w:rPr>
        <w:t>.</w:t>
      </w:r>
    </w:p>
    <w:p w:rsidR="003A142A" w:rsidRPr="009349B7" w:rsidRDefault="003A142A" w:rsidP="009E52A4">
      <w:pPr>
        <w:numPr>
          <w:ilvl w:val="0"/>
          <w:numId w:val="7"/>
        </w:numPr>
        <w:spacing w:before="90"/>
        <w:jc w:val="both"/>
        <w:rPr>
          <w:sz w:val="22"/>
          <w:szCs w:val="22"/>
        </w:rPr>
      </w:pPr>
      <w:r w:rsidRPr="009349B7">
        <w:rPr>
          <w:sz w:val="22"/>
          <w:szCs w:val="22"/>
        </w:rPr>
        <w:t xml:space="preserve">Na realizaci tohoto díla </w:t>
      </w:r>
      <w:r w:rsidR="009D7FA8" w:rsidRPr="009349B7">
        <w:rPr>
          <w:sz w:val="22"/>
          <w:szCs w:val="22"/>
        </w:rPr>
        <w:t xml:space="preserve">objednatel neposkytne </w:t>
      </w:r>
      <w:r w:rsidRPr="009349B7">
        <w:rPr>
          <w:sz w:val="22"/>
          <w:szCs w:val="22"/>
        </w:rPr>
        <w:t>žádnou finanční zálohu.</w:t>
      </w:r>
    </w:p>
    <w:p w:rsidR="003A142A" w:rsidRPr="009349B7" w:rsidRDefault="003A142A" w:rsidP="009E52A4">
      <w:pPr>
        <w:numPr>
          <w:ilvl w:val="0"/>
          <w:numId w:val="7"/>
        </w:numPr>
        <w:spacing w:before="90"/>
        <w:jc w:val="both"/>
        <w:rPr>
          <w:sz w:val="22"/>
          <w:szCs w:val="22"/>
        </w:rPr>
      </w:pPr>
      <w:r w:rsidRPr="009349B7">
        <w:rPr>
          <w:sz w:val="22"/>
          <w:szCs w:val="22"/>
        </w:rPr>
        <w:t>Platbu za provedené dílo uskuteční objednatel na základě faktury – daňového dokladu. Faktura bude vystavena zhotovitelem do 15 dnů ode dne uskutečnění zdanitelného plnění</w:t>
      </w:r>
      <w:r w:rsidR="008E3607">
        <w:rPr>
          <w:sz w:val="22"/>
          <w:szCs w:val="22"/>
        </w:rPr>
        <w:t xml:space="preserve">. </w:t>
      </w:r>
      <w:r w:rsidR="002C6811">
        <w:rPr>
          <w:sz w:val="22"/>
          <w:szCs w:val="22"/>
        </w:rPr>
        <w:t>D</w:t>
      </w:r>
      <w:r w:rsidRPr="009349B7">
        <w:rPr>
          <w:sz w:val="22"/>
          <w:szCs w:val="22"/>
        </w:rPr>
        <w:t xml:space="preserve">nem </w:t>
      </w:r>
      <w:r w:rsidR="002C6811">
        <w:rPr>
          <w:sz w:val="22"/>
          <w:szCs w:val="22"/>
        </w:rPr>
        <w:t xml:space="preserve">uskutečnění zdanitelného plnění </w:t>
      </w:r>
      <w:r w:rsidRPr="009349B7">
        <w:rPr>
          <w:sz w:val="22"/>
          <w:szCs w:val="22"/>
        </w:rPr>
        <w:t>bude den předání a převzetí</w:t>
      </w:r>
      <w:r w:rsidR="008E3607">
        <w:rPr>
          <w:sz w:val="22"/>
          <w:szCs w:val="22"/>
        </w:rPr>
        <w:t xml:space="preserve"> </w:t>
      </w:r>
      <w:r w:rsidR="000A64C1">
        <w:rPr>
          <w:sz w:val="22"/>
          <w:szCs w:val="22"/>
        </w:rPr>
        <w:t xml:space="preserve">kompletní </w:t>
      </w:r>
      <w:r w:rsidRPr="009349B7">
        <w:rPr>
          <w:sz w:val="22"/>
          <w:szCs w:val="22"/>
        </w:rPr>
        <w:t>projektové dokumentace. Splatnost faktury je 30 dnů od doručení objednateli</w:t>
      </w:r>
      <w:r w:rsidR="00D23038">
        <w:rPr>
          <w:sz w:val="22"/>
          <w:szCs w:val="22"/>
        </w:rPr>
        <w:t>.</w:t>
      </w:r>
    </w:p>
    <w:p w:rsidR="003A142A" w:rsidRPr="009349B7" w:rsidRDefault="003A142A" w:rsidP="009E52A4">
      <w:pPr>
        <w:numPr>
          <w:ilvl w:val="0"/>
          <w:numId w:val="7"/>
        </w:numPr>
        <w:spacing w:before="90"/>
        <w:jc w:val="both"/>
        <w:rPr>
          <w:sz w:val="22"/>
          <w:szCs w:val="22"/>
        </w:rPr>
      </w:pPr>
      <w:r w:rsidRPr="009349B7">
        <w:rPr>
          <w:sz w:val="22"/>
          <w:szCs w:val="22"/>
        </w:rPr>
        <w:t xml:space="preserve">Smluvní strany se dohodly na platbách formou bezhotovostního bankovního převodu na účty uvedené </w:t>
      </w:r>
      <w:r w:rsidR="000D456F">
        <w:rPr>
          <w:sz w:val="22"/>
          <w:szCs w:val="22"/>
        </w:rPr>
        <w:t>na faktuře.</w:t>
      </w:r>
    </w:p>
    <w:p w:rsidR="003A142A" w:rsidRPr="009349B7" w:rsidRDefault="003A142A" w:rsidP="009E52A4">
      <w:pPr>
        <w:numPr>
          <w:ilvl w:val="0"/>
          <w:numId w:val="7"/>
        </w:numPr>
        <w:spacing w:before="90"/>
        <w:jc w:val="both"/>
        <w:rPr>
          <w:sz w:val="22"/>
          <w:szCs w:val="22"/>
        </w:rPr>
      </w:pPr>
      <w:r w:rsidRPr="009349B7">
        <w:rPr>
          <w:sz w:val="22"/>
          <w:szCs w:val="22"/>
        </w:rPr>
        <w:t>Na faktuře bude uvedeno číslo smlouvy objednatele.</w:t>
      </w:r>
    </w:p>
    <w:p w:rsidR="00794725" w:rsidRDefault="00C82141">
      <w:pPr>
        <w:widowControl w:val="0"/>
        <w:numPr>
          <w:ilvl w:val="0"/>
          <w:numId w:val="7"/>
        </w:numPr>
        <w:spacing w:before="90" w:line="320" w:lineRule="atLeast"/>
        <w:jc w:val="both"/>
        <w:rPr>
          <w:sz w:val="22"/>
          <w:szCs w:val="22"/>
        </w:rPr>
      </w:pPr>
      <w:r w:rsidRPr="00D23038">
        <w:rPr>
          <w:sz w:val="22"/>
          <w:szCs w:val="22"/>
        </w:rPr>
        <w:t>Platbu za výkon autorského dozoru stavby dle ustanovení čl. II</w:t>
      </w:r>
      <w:r w:rsidR="00054A20" w:rsidRPr="00D23038">
        <w:rPr>
          <w:sz w:val="22"/>
          <w:szCs w:val="22"/>
        </w:rPr>
        <w:t>.</w:t>
      </w:r>
      <w:r w:rsidR="002A2C00" w:rsidRPr="00D23038">
        <w:rPr>
          <w:sz w:val="22"/>
          <w:szCs w:val="22"/>
        </w:rPr>
        <w:t xml:space="preserve"> bod </w:t>
      </w:r>
      <w:r w:rsidR="008C7609" w:rsidRPr="00D23038">
        <w:rPr>
          <w:sz w:val="22"/>
          <w:szCs w:val="22"/>
        </w:rPr>
        <w:t>2</w:t>
      </w:r>
      <w:r w:rsidR="002A2C00" w:rsidRPr="00D23038">
        <w:rPr>
          <w:sz w:val="22"/>
          <w:szCs w:val="22"/>
        </w:rPr>
        <w:t>.</w:t>
      </w:r>
      <w:r w:rsidRPr="00D23038">
        <w:rPr>
          <w:sz w:val="22"/>
          <w:szCs w:val="22"/>
        </w:rPr>
        <w:t xml:space="preserve">, této smlouvy, uskuteční objednatel na základě faktury – daňového dokladu. Faktura bude vystavena zhotovitelem do 15 </w:t>
      </w:r>
      <w:r w:rsidRPr="00D23038">
        <w:rPr>
          <w:sz w:val="22"/>
          <w:szCs w:val="22"/>
        </w:rPr>
        <w:lastRenderedPageBreak/>
        <w:t xml:space="preserve">dnů ode dne uskutečnění zdanitelného plnění, tímto dnem bude den </w:t>
      </w:r>
      <w:r w:rsidR="00680BF2" w:rsidRPr="00680BF2">
        <w:rPr>
          <w:sz w:val="22"/>
          <w:szCs w:val="22"/>
        </w:rPr>
        <w:t xml:space="preserve">řádného předání dokončeného díla objednateli. </w:t>
      </w:r>
    </w:p>
    <w:p w:rsidR="00D23038" w:rsidRPr="00364363" w:rsidRDefault="00680BF2" w:rsidP="00D23038">
      <w:pPr>
        <w:pStyle w:val="ZkladntextIMP"/>
        <w:widowControl w:val="0"/>
        <w:numPr>
          <w:ilvl w:val="0"/>
          <w:numId w:val="7"/>
        </w:numPr>
        <w:spacing w:line="320" w:lineRule="atLeast"/>
        <w:jc w:val="both"/>
        <w:rPr>
          <w:rFonts w:eastAsia="SimSun" w:cs="Times New Roman"/>
          <w:kern w:val="2"/>
          <w:sz w:val="22"/>
          <w:szCs w:val="22"/>
          <w:lang w:eastAsia="hi-IN" w:bidi="hi-IN"/>
        </w:rPr>
      </w:pPr>
      <w:r w:rsidRPr="00680BF2">
        <w:rPr>
          <w:rFonts w:cs="Times New Roman"/>
          <w:sz w:val="22"/>
          <w:szCs w:val="22"/>
        </w:rPr>
        <w:t>Faktury moho</w:t>
      </w:r>
      <w:r w:rsidR="00D23038" w:rsidRPr="009C2EBC">
        <w:rPr>
          <w:rFonts w:cs="Times New Roman"/>
          <w:sz w:val="22"/>
          <w:szCs w:val="22"/>
        </w:rPr>
        <w:t>u být vystaveny v elektronické podobě, a to ve for</w:t>
      </w:r>
      <w:r w:rsidRPr="00680BF2">
        <w:rPr>
          <w:rFonts w:eastAsia="Arial Unicode MS" w:cs="Times New Roman"/>
          <w:sz w:val="22"/>
          <w:szCs w:val="22"/>
        </w:rPr>
        <w:t>mátu PDF, podepsány zaručeným</w:t>
      </w:r>
      <w:r w:rsidR="00D23038" w:rsidRPr="009C2EBC">
        <w:rPr>
          <w:rFonts w:cs="Times New Roman"/>
          <w:sz w:val="22"/>
          <w:szCs w:val="22"/>
        </w:rPr>
        <w:t xml:space="preserve"> </w:t>
      </w:r>
      <w:r w:rsidRPr="00680BF2">
        <w:rPr>
          <w:rFonts w:cs="Times New Roman"/>
          <w:sz w:val="22"/>
          <w:szCs w:val="22"/>
        </w:rPr>
        <w:t xml:space="preserve">elektronickým podpisem a doručeny elektronickou poštou na adresu </w:t>
      </w:r>
      <w:hyperlink r:id="rId11" w:history="1">
        <w:r w:rsidR="00341A03">
          <w:rPr>
            <w:rStyle w:val="Hypertextovodkaz"/>
            <w:rFonts w:eastAsia="Arial Unicode MS"/>
            <w:sz w:val="22"/>
            <w:szCs w:val="22"/>
          </w:rPr>
          <w:t>elektronicka.fakturace@dpo.cz</w:t>
        </w:r>
      </w:hyperlink>
      <w:r w:rsidRPr="00680BF2">
        <w:rPr>
          <w:rFonts w:cs="Times New Roman"/>
          <w:sz w:val="22"/>
          <w:szCs w:val="22"/>
        </w:rPr>
        <w:t xml:space="preserve">. Tím není dotčena možnost vystavení faktur v písemné podobě a jejich doručení poštou nebo osobním předáním </w:t>
      </w:r>
      <w:r w:rsidRPr="00680BF2">
        <w:rPr>
          <w:rFonts w:eastAsia="SimSun" w:cs="Times New Roman"/>
          <w:kern w:val="2"/>
          <w:sz w:val="22"/>
          <w:szCs w:val="22"/>
          <w:lang w:eastAsia="hi-IN" w:bidi="hi-IN"/>
        </w:rPr>
        <w:t>n</w:t>
      </w:r>
      <w:r w:rsidR="00D23038" w:rsidRPr="009C2EBC">
        <w:rPr>
          <w:rFonts w:cs="Times New Roman"/>
          <w:sz w:val="22"/>
          <w:szCs w:val="22"/>
        </w:rPr>
        <w:t xml:space="preserve">a podatelnu </w:t>
      </w:r>
      <w:r w:rsidR="00D23038">
        <w:rPr>
          <w:rFonts w:cs="Times New Roman"/>
          <w:sz w:val="22"/>
          <w:szCs w:val="22"/>
        </w:rPr>
        <w:t>objednatele</w:t>
      </w:r>
      <w:r w:rsidR="00D23038" w:rsidRPr="009C2EBC">
        <w:rPr>
          <w:rFonts w:cs="Times New Roman"/>
          <w:sz w:val="22"/>
          <w:szCs w:val="22"/>
        </w:rPr>
        <w:t xml:space="preserve">. </w:t>
      </w:r>
      <w:r w:rsidR="00D23038">
        <w:rPr>
          <w:rFonts w:cs="Times New Roman"/>
          <w:sz w:val="22"/>
          <w:szCs w:val="22"/>
        </w:rPr>
        <w:t xml:space="preserve">V případě doručování poštou se v pochybnostech má za to, že faktura byla doručena třetí pracovní den po jejím odeslání. </w:t>
      </w:r>
    </w:p>
    <w:p w:rsidR="00794725" w:rsidRDefault="00794725">
      <w:pPr>
        <w:spacing w:before="90"/>
        <w:ind w:left="360"/>
        <w:jc w:val="both"/>
        <w:rPr>
          <w:sz w:val="22"/>
          <w:szCs w:val="22"/>
        </w:rPr>
      </w:pPr>
    </w:p>
    <w:p w:rsidR="000A64C1" w:rsidRDefault="000A64C1" w:rsidP="003A142A">
      <w:pPr>
        <w:jc w:val="center"/>
        <w:rPr>
          <w:b/>
          <w:sz w:val="22"/>
          <w:szCs w:val="22"/>
        </w:rPr>
      </w:pPr>
    </w:p>
    <w:p w:rsidR="00A425C3" w:rsidRPr="009349B7" w:rsidRDefault="00A425C3" w:rsidP="003A142A">
      <w:pPr>
        <w:jc w:val="center"/>
        <w:rPr>
          <w:b/>
          <w:sz w:val="22"/>
          <w:szCs w:val="22"/>
        </w:rPr>
      </w:pPr>
    </w:p>
    <w:p w:rsidR="003A142A" w:rsidRPr="009349B7" w:rsidRDefault="003A142A" w:rsidP="009E52A4">
      <w:pPr>
        <w:pStyle w:val="Odstavecseseznamem"/>
        <w:numPr>
          <w:ilvl w:val="0"/>
          <w:numId w:val="11"/>
        </w:numPr>
        <w:ind w:left="426" w:hanging="426"/>
        <w:jc w:val="center"/>
        <w:rPr>
          <w:b/>
          <w:sz w:val="22"/>
          <w:szCs w:val="22"/>
        </w:rPr>
      </w:pPr>
      <w:r w:rsidRPr="009349B7">
        <w:rPr>
          <w:b/>
          <w:sz w:val="22"/>
          <w:szCs w:val="22"/>
        </w:rPr>
        <w:t xml:space="preserve">Sankční ujednání </w:t>
      </w:r>
    </w:p>
    <w:p w:rsidR="003A142A" w:rsidRPr="009349B7" w:rsidRDefault="003A142A" w:rsidP="009E52A4">
      <w:pPr>
        <w:numPr>
          <w:ilvl w:val="0"/>
          <w:numId w:val="8"/>
        </w:numPr>
        <w:tabs>
          <w:tab w:val="left" w:pos="426"/>
        </w:tabs>
        <w:spacing w:before="90"/>
        <w:jc w:val="both"/>
        <w:rPr>
          <w:sz w:val="22"/>
          <w:szCs w:val="22"/>
        </w:rPr>
      </w:pPr>
      <w:r w:rsidRPr="009349B7">
        <w:rPr>
          <w:sz w:val="22"/>
          <w:szCs w:val="22"/>
        </w:rPr>
        <w:t xml:space="preserve">Objednatel je oprávněn uplatnit smluvní pokutu ve výši </w:t>
      </w:r>
      <w:r w:rsidR="004B2A3C">
        <w:rPr>
          <w:sz w:val="22"/>
          <w:szCs w:val="22"/>
        </w:rPr>
        <w:t>5</w:t>
      </w:r>
      <w:r w:rsidRPr="009349B7">
        <w:rPr>
          <w:sz w:val="22"/>
          <w:szCs w:val="22"/>
        </w:rPr>
        <w:t>00</w:t>
      </w:r>
      <w:r w:rsidR="000E44FC">
        <w:rPr>
          <w:sz w:val="22"/>
          <w:szCs w:val="22"/>
        </w:rPr>
        <w:t>,-</w:t>
      </w:r>
      <w:r w:rsidRPr="009349B7">
        <w:rPr>
          <w:sz w:val="22"/>
          <w:szCs w:val="22"/>
        </w:rPr>
        <w:t xml:space="preserve"> Kč za každý započatý den prodlení zhotovitele s dodáním předmětu plnění.</w:t>
      </w:r>
    </w:p>
    <w:p w:rsidR="003A142A" w:rsidRPr="009349B7" w:rsidRDefault="003A142A" w:rsidP="009E52A4">
      <w:pPr>
        <w:numPr>
          <w:ilvl w:val="0"/>
          <w:numId w:val="8"/>
        </w:numPr>
        <w:tabs>
          <w:tab w:val="left" w:pos="426"/>
        </w:tabs>
        <w:spacing w:before="90"/>
        <w:jc w:val="both"/>
        <w:rPr>
          <w:sz w:val="22"/>
          <w:szCs w:val="22"/>
        </w:rPr>
      </w:pPr>
      <w:r w:rsidRPr="009349B7">
        <w:rPr>
          <w:sz w:val="22"/>
          <w:szCs w:val="22"/>
        </w:rPr>
        <w:t>Zaplacením smluvní pokuty zhotovitelem není dotčeno právo objednatele na náhradu škody.</w:t>
      </w:r>
    </w:p>
    <w:p w:rsidR="003A142A" w:rsidRPr="009349B7" w:rsidRDefault="003A142A" w:rsidP="009E52A4">
      <w:pPr>
        <w:numPr>
          <w:ilvl w:val="0"/>
          <w:numId w:val="8"/>
        </w:numPr>
        <w:spacing w:before="90"/>
        <w:jc w:val="both"/>
        <w:rPr>
          <w:sz w:val="22"/>
          <w:szCs w:val="22"/>
        </w:rPr>
      </w:pPr>
      <w:r w:rsidRPr="009349B7">
        <w:rPr>
          <w:sz w:val="22"/>
          <w:szCs w:val="22"/>
        </w:rPr>
        <w:t>Dohodnut</w:t>
      </w:r>
      <w:r w:rsidR="004A70FA">
        <w:rPr>
          <w:sz w:val="22"/>
          <w:szCs w:val="22"/>
        </w:rPr>
        <w:t xml:space="preserve">ý smluvní úrok </w:t>
      </w:r>
      <w:r w:rsidRPr="009349B7">
        <w:rPr>
          <w:sz w:val="22"/>
          <w:szCs w:val="22"/>
        </w:rPr>
        <w:t>v případě prodlení úhrady faktury činí 0,05% z dlužné částky za každý den prodlení.</w:t>
      </w:r>
    </w:p>
    <w:p w:rsidR="00EB5B52" w:rsidRPr="00F141FD" w:rsidRDefault="00EB5B52" w:rsidP="009E52A4">
      <w:pPr>
        <w:numPr>
          <w:ilvl w:val="0"/>
          <w:numId w:val="8"/>
        </w:numPr>
        <w:spacing w:before="90"/>
        <w:jc w:val="both"/>
        <w:rPr>
          <w:sz w:val="22"/>
          <w:szCs w:val="22"/>
        </w:rPr>
      </w:pPr>
      <w:r w:rsidRPr="00F141FD">
        <w:rPr>
          <w:sz w:val="22"/>
          <w:szCs w:val="22"/>
        </w:rPr>
        <w:t xml:space="preserve">V případě, že projektová dokumentace nebude obsahovat všechny náležitosti dokumentace dle zákona č. </w:t>
      </w:r>
      <w:r w:rsidR="00E51216" w:rsidRPr="00F141FD">
        <w:rPr>
          <w:sz w:val="22"/>
          <w:szCs w:val="22"/>
        </w:rPr>
        <w:t>13</w:t>
      </w:r>
      <w:r w:rsidR="00E51216">
        <w:rPr>
          <w:sz w:val="22"/>
          <w:szCs w:val="22"/>
        </w:rPr>
        <w:t>4</w:t>
      </w:r>
      <w:r w:rsidRPr="00F141FD">
        <w:rPr>
          <w:sz w:val="22"/>
          <w:szCs w:val="22"/>
        </w:rPr>
        <w:t>/</w:t>
      </w:r>
      <w:r w:rsidR="00E51216" w:rsidRPr="00F141FD">
        <w:rPr>
          <w:sz w:val="22"/>
          <w:szCs w:val="22"/>
        </w:rPr>
        <w:t>20</w:t>
      </w:r>
      <w:r w:rsidR="00E51216">
        <w:rPr>
          <w:sz w:val="22"/>
          <w:szCs w:val="22"/>
        </w:rPr>
        <w:t>1</w:t>
      </w:r>
      <w:r w:rsidR="00E51216" w:rsidRPr="00F141FD">
        <w:rPr>
          <w:sz w:val="22"/>
          <w:szCs w:val="22"/>
        </w:rPr>
        <w:t xml:space="preserve">6 </w:t>
      </w:r>
      <w:r w:rsidRPr="00F141FD">
        <w:rPr>
          <w:sz w:val="22"/>
          <w:szCs w:val="22"/>
        </w:rPr>
        <w:t xml:space="preserve">Sb., o veřejných zakázkách, ve znění pozdějších předpisů a nebude zpracována v rozsahu stanoveném vyhláškou č. </w:t>
      </w:r>
      <w:r w:rsidR="002A2C00">
        <w:rPr>
          <w:sz w:val="22"/>
          <w:szCs w:val="22"/>
        </w:rPr>
        <w:t>169</w:t>
      </w:r>
      <w:r w:rsidRPr="00F141FD">
        <w:rPr>
          <w:sz w:val="22"/>
          <w:szCs w:val="22"/>
        </w:rPr>
        <w:t>/201</w:t>
      </w:r>
      <w:r w:rsidR="002A2C00">
        <w:rPr>
          <w:sz w:val="22"/>
          <w:szCs w:val="22"/>
        </w:rPr>
        <w:t>6</w:t>
      </w:r>
      <w:r w:rsidRPr="00F141FD">
        <w:rPr>
          <w:sz w:val="22"/>
          <w:szCs w:val="22"/>
        </w:rPr>
        <w:t xml:space="preserve"> Sb., kterou se stanoví podrobnosti vymezení předmětu veřejné zakázky na stavební práce a rozsah soupisu stavebních prací, dodávek a služeb s</w:t>
      </w:r>
      <w:r w:rsidR="00E51216">
        <w:rPr>
          <w:sz w:val="22"/>
          <w:szCs w:val="22"/>
        </w:rPr>
        <w:t>e soupisem prací</w:t>
      </w:r>
      <w:r w:rsidRPr="00F141FD">
        <w:rPr>
          <w:sz w:val="22"/>
          <w:szCs w:val="22"/>
        </w:rPr>
        <w:t xml:space="preserve">, ve znění pozdějších předpisů, je </w:t>
      </w:r>
      <w:r w:rsidR="009D75FE" w:rsidRPr="00F141FD">
        <w:rPr>
          <w:sz w:val="22"/>
          <w:szCs w:val="22"/>
        </w:rPr>
        <w:t xml:space="preserve">objednatel oprávněn </w:t>
      </w:r>
      <w:r w:rsidR="004A70FA" w:rsidRPr="00F141FD">
        <w:rPr>
          <w:sz w:val="22"/>
          <w:szCs w:val="22"/>
        </w:rPr>
        <w:t xml:space="preserve">účtovat zhotoviteli </w:t>
      </w:r>
      <w:r w:rsidRPr="00F141FD">
        <w:rPr>
          <w:sz w:val="22"/>
          <w:szCs w:val="22"/>
        </w:rPr>
        <w:t xml:space="preserve">smluvní pokutu ve výši </w:t>
      </w:r>
      <w:r w:rsidR="004B2A3C">
        <w:rPr>
          <w:sz w:val="22"/>
          <w:szCs w:val="22"/>
        </w:rPr>
        <w:t>2</w:t>
      </w:r>
      <w:r w:rsidRPr="00F141FD">
        <w:rPr>
          <w:sz w:val="22"/>
          <w:szCs w:val="22"/>
        </w:rPr>
        <w:t>% z</w:t>
      </w:r>
      <w:r w:rsidR="00AF2ECB" w:rsidRPr="00F141FD">
        <w:rPr>
          <w:sz w:val="22"/>
          <w:szCs w:val="22"/>
        </w:rPr>
        <w:t xml:space="preserve"> celkové </w:t>
      </w:r>
      <w:r w:rsidRPr="00F141FD">
        <w:rPr>
          <w:sz w:val="22"/>
          <w:szCs w:val="22"/>
        </w:rPr>
        <w:t>ceny díla</w:t>
      </w:r>
      <w:r w:rsidR="00F16F7D" w:rsidRPr="00F141FD">
        <w:rPr>
          <w:sz w:val="22"/>
          <w:szCs w:val="22"/>
        </w:rPr>
        <w:t xml:space="preserve"> včetně DPH. </w:t>
      </w:r>
    </w:p>
    <w:p w:rsidR="00EB5B52" w:rsidRPr="009349B7" w:rsidRDefault="00EB5B52" w:rsidP="009E52A4">
      <w:pPr>
        <w:numPr>
          <w:ilvl w:val="0"/>
          <w:numId w:val="8"/>
        </w:numPr>
        <w:spacing w:before="90"/>
        <w:jc w:val="both"/>
        <w:rPr>
          <w:sz w:val="22"/>
          <w:szCs w:val="22"/>
        </w:rPr>
      </w:pPr>
      <w:r w:rsidRPr="00F141FD">
        <w:rPr>
          <w:sz w:val="22"/>
          <w:szCs w:val="22"/>
        </w:rPr>
        <w:t xml:space="preserve">Pokud zhotovitel poruší svou povinnost dle čl. II. odst. </w:t>
      </w:r>
      <w:r w:rsidR="00364816">
        <w:rPr>
          <w:sz w:val="22"/>
          <w:szCs w:val="22"/>
        </w:rPr>
        <w:t>8</w:t>
      </w:r>
      <w:r w:rsidRPr="00F141FD">
        <w:rPr>
          <w:sz w:val="22"/>
          <w:szCs w:val="22"/>
        </w:rPr>
        <w:t xml:space="preserve">. této smlouvy, je </w:t>
      </w:r>
      <w:r w:rsidR="009D75FE" w:rsidRPr="00F141FD">
        <w:rPr>
          <w:sz w:val="22"/>
          <w:szCs w:val="22"/>
        </w:rPr>
        <w:t xml:space="preserve">objednatel oprávněn </w:t>
      </w:r>
      <w:r w:rsidR="000D3333" w:rsidRPr="00F141FD">
        <w:rPr>
          <w:sz w:val="22"/>
          <w:szCs w:val="22"/>
        </w:rPr>
        <w:t>účtovat zhotoviteli</w:t>
      </w:r>
      <w:r w:rsidR="009D75FE" w:rsidRPr="00F141FD">
        <w:rPr>
          <w:sz w:val="22"/>
          <w:szCs w:val="22"/>
        </w:rPr>
        <w:t xml:space="preserve"> </w:t>
      </w:r>
      <w:r w:rsidRPr="00F141FD">
        <w:rPr>
          <w:sz w:val="22"/>
          <w:szCs w:val="22"/>
        </w:rPr>
        <w:t>smluvní pokutu ve výši 500</w:t>
      </w:r>
      <w:r w:rsidR="000E44FC" w:rsidRPr="00F141FD">
        <w:rPr>
          <w:sz w:val="22"/>
          <w:szCs w:val="22"/>
        </w:rPr>
        <w:t>,-</w:t>
      </w:r>
      <w:r w:rsidRPr="00F141FD">
        <w:rPr>
          <w:sz w:val="22"/>
          <w:szCs w:val="22"/>
        </w:rPr>
        <w:t xml:space="preserve"> Kč za každý dotaz nezodpovězený</w:t>
      </w:r>
      <w:r w:rsidRPr="009349B7">
        <w:rPr>
          <w:sz w:val="22"/>
          <w:szCs w:val="22"/>
        </w:rPr>
        <w:t xml:space="preserve"> v termínu.</w:t>
      </w:r>
    </w:p>
    <w:p w:rsidR="00595F2B" w:rsidRPr="009349B7" w:rsidRDefault="00595F2B" w:rsidP="000E44FC">
      <w:pPr>
        <w:tabs>
          <w:tab w:val="left" w:pos="426"/>
        </w:tabs>
        <w:jc w:val="both"/>
        <w:rPr>
          <w:sz w:val="22"/>
          <w:szCs w:val="22"/>
        </w:rPr>
      </w:pPr>
    </w:p>
    <w:p w:rsidR="003A142A" w:rsidRPr="009349B7" w:rsidRDefault="003A142A" w:rsidP="003A142A">
      <w:pPr>
        <w:jc w:val="center"/>
        <w:rPr>
          <w:b/>
          <w:sz w:val="22"/>
          <w:szCs w:val="22"/>
        </w:rPr>
      </w:pPr>
    </w:p>
    <w:p w:rsidR="003A142A" w:rsidRPr="009349B7" w:rsidRDefault="003A142A" w:rsidP="009E52A4">
      <w:pPr>
        <w:pStyle w:val="Odstavecseseznamem"/>
        <w:numPr>
          <w:ilvl w:val="0"/>
          <w:numId w:val="11"/>
        </w:numPr>
        <w:ind w:left="426" w:hanging="426"/>
        <w:jc w:val="center"/>
        <w:rPr>
          <w:b/>
          <w:sz w:val="22"/>
          <w:szCs w:val="22"/>
        </w:rPr>
      </w:pPr>
      <w:r w:rsidRPr="009349B7">
        <w:rPr>
          <w:b/>
          <w:sz w:val="22"/>
          <w:szCs w:val="22"/>
        </w:rPr>
        <w:t xml:space="preserve">Záruční podmínky </w:t>
      </w:r>
    </w:p>
    <w:p w:rsidR="003A142A" w:rsidRDefault="003A142A" w:rsidP="009E52A4">
      <w:pPr>
        <w:numPr>
          <w:ilvl w:val="0"/>
          <w:numId w:val="9"/>
        </w:numPr>
        <w:spacing w:before="90"/>
        <w:jc w:val="both"/>
        <w:rPr>
          <w:sz w:val="22"/>
          <w:szCs w:val="22"/>
        </w:rPr>
      </w:pPr>
      <w:r w:rsidRPr="009349B7">
        <w:rPr>
          <w:sz w:val="22"/>
          <w:szCs w:val="22"/>
        </w:rPr>
        <w:t>Zhotovitel poskytuje záruku</w:t>
      </w:r>
      <w:r w:rsidR="00F10213">
        <w:rPr>
          <w:sz w:val="22"/>
          <w:szCs w:val="22"/>
        </w:rPr>
        <w:t xml:space="preserve"> na dobu </w:t>
      </w:r>
      <w:r w:rsidRPr="009349B7">
        <w:rPr>
          <w:sz w:val="22"/>
          <w:szCs w:val="22"/>
        </w:rPr>
        <w:t>6</w:t>
      </w:r>
      <w:r w:rsidR="00F10213">
        <w:rPr>
          <w:sz w:val="22"/>
          <w:szCs w:val="22"/>
        </w:rPr>
        <w:t>0</w:t>
      </w:r>
      <w:r w:rsidRPr="009349B7">
        <w:rPr>
          <w:sz w:val="22"/>
          <w:szCs w:val="22"/>
        </w:rPr>
        <w:t xml:space="preserve"> měsíců od protokolárního předání </w:t>
      </w:r>
      <w:r w:rsidRPr="00523BE0">
        <w:rPr>
          <w:sz w:val="22"/>
          <w:szCs w:val="22"/>
        </w:rPr>
        <w:t xml:space="preserve">a převzetí díla dle předmětu této </w:t>
      </w:r>
      <w:r w:rsidR="00054A20" w:rsidRPr="00523BE0">
        <w:rPr>
          <w:sz w:val="22"/>
          <w:szCs w:val="22"/>
        </w:rPr>
        <w:t>smlouvy</w:t>
      </w:r>
      <w:r w:rsidRPr="00523BE0">
        <w:rPr>
          <w:sz w:val="22"/>
          <w:szCs w:val="22"/>
        </w:rPr>
        <w:t>.</w:t>
      </w:r>
    </w:p>
    <w:p w:rsidR="009F6CD8" w:rsidRDefault="009F6CD8" w:rsidP="009F6CD8">
      <w:pPr>
        <w:numPr>
          <w:ilvl w:val="0"/>
          <w:numId w:val="9"/>
        </w:numPr>
        <w:spacing w:before="90"/>
        <w:jc w:val="both"/>
        <w:rPr>
          <w:sz w:val="22"/>
          <w:szCs w:val="22"/>
        </w:rPr>
      </w:pPr>
      <w:r w:rsidRPr="00B52CF4">
        <w:rPr>
          <w:sz w:val="22"/>
          <w:szCs w:val="22"/>
        </w:rPr>
        <w:t>Zhotovitel se zavazuje, že dle projektové dokumentace, která je předmětem této smlouvy, bude možno úspěšně zrealizovat výběrové řízení na dodávku stavby, a že tuto stavbu bude možno zrealizovat. Délka této záruky se stanovuje na dobu 60 měsíců od protokolárního předání a převzetí dokumentace zpracované na základě této smlouvy</w:t>
      </w:r>
      <w:r>
        <w:rPr>
          <w:sz w:val="22"/>
          <w:szCs w:val="22"/>
        </w:rPr>
        <w:t>.</w:t>
      </w:r>
    </w:p>
    <w:p w:rsidR="009F6CD8" w:rsidRDefault="009F6CD8" w:rsidP="009E52A4">
      <w:pPr>
        <w:numPr>
          <w:ilvl w:val="0"/>
          <w:numId w:val="9"/>
        </w:numPr>
        <w:spacing w:before="90"/>
        <w:jc w:val="both"/>
        <w:rPr>
          <w:sz w:val="22"/>
          <w:szCs w:val="22"/>
        </w:rPr>
      </w:pPr>
      <w:r w:rsidRPr="00B52CF4">
        <w:rPr>
          <w:sz w:val="22"/>
          <w:szCs w:val="22"/>
        </w:rPr>
        <w:t xml:space="preserve">Zhotovitel poskytuje záruku na skutečnost, že </w:t>
      </w:r>
      <w:r>
        <w:rPr>
          <w:sz w:val="22"/>
          <w:szCs w:val="22"/>
        </w:rPr>
        <w:t xml:space="preserve">projektová </w:t>
      </w:r>
      <w:r w:rsidRPr="00B52CF4">
        <w:rPr>
          <w:sz w:val="22"/>
          <w:szCs w:val="22"/>
        </w:rPr>
        <w:t>dokumentace bude zpracována dle platných právních předpisů, a že všechny relevantní právní předpisy, nebo odkazy na ně, budou v dokumentaci uvedeny správně.</w:t>
      </w:r>
    </w:p>
    <w:p w:rsidR="009F6CD8" w:rsidRDefault="009F6CD8" w:rsidP="009F6CD8">
      <w:pPr>
        <w:numPr>
          <w:ilvl w:val="0"/>
          <w:numId w:val="9"/>
        </w:numPr>
        <w:tabs>
          <w:tab w:val="clear" w:pos="360"/>
        </w:tabs>
        <w:spacing w:before="90"/>
        <w:ind w:left="426" w:hanging="426"/>
        <w:jc w:val="both"/>
        <w:rPr>
          <w:sz w:val="22"/>
          <w:szCs w:val="22"/>
        </w:rPr>
      </w:pPr>
      <w:r w:rsidRPr="00B52CF4">
        <w:rPr>
          <w:sz w:val="22"/>
          <w:szCs w:val="22"/>
        </w:rPr>
        <w:t>V případě, že předmět plnění bude obsahovat vady, je zhotovitel povinen tyto odstranit ve lhůtě 14 dnů ode dne oznámení vady objednatelem, nebude-li dohodnuto jinak.</w:t>
      </w:r>
    </w:p>
    <w:p w:rsidR="00794725" w:rsidRDefault="00794725">
      <w:pPr>
        <w:spacing w:before="90"/>
        <w:ind w:left="360"/>
        <w:jc w:val="both"/>
        <w:rPr>
          <w:sz w:val="22"/>
          <w:szCs w:val="22"/>
        </w:rPr>
      </w:pPr>
    </w:p>
    <w:p w:rsidR="00FC2894" w:rsidRPr="00523BE0" w:rsidRDefault="00FC2894" w:rsidP="003A142A">
      <w:pPr>
        <w:tabs>
          <w:tab w:val="left" w:pos="426"/>
        </w:tabs>
        <w:ind w:left="360"/>
        <w:jc w:val="center"/>
        <w:rPr>
          <w:sz w:val="22"/>
          <w:szCs w:val="22"/>
        </w:rPr>
      </w:pPr>
    </w:p>
    <w:p w:rsidR="00FC2894" w:rsidRDefault="00FC2894" w:rsidP="003A142A">
      <w:pPr>
        <w:tabs>
          <w:tab w:val="left" w:pos="426"/>
        </w:tabs>
        <w:ind w:left="360"/>
        <w:jc w:val="center"/>
        <w:rPr>
          <w:sz w:val="22"/>
          <w:szCs w:val="22"/>
        </w:rPr>
      </w:pPr>
    </w:p>
    <w:p w:rsidR="003A142A" w:rsidRPr="00523BE0" w:rsidRDefault="003A142A" w:rsidP="009E52A4">
      <w:pPr>
        <w:pStyle w:val="Odstavecseseznamem"/>
        <w:numPr>
          <w:ilvl w:val="0"/>
          <w:numId w:val="11"/>
        </w:numPr>
        <w:ind w:left="426" w:hanging="426"/>
        <w:jc w:val="center"/>
        <w:rPr>
          <w:b/>
          <w:sz w:val="22"/>
          <w:szCs w:val="22"/>
        </w:rPr>
      </w:pPr>
      <w:r w:rsidRPr="00523BE0">
        <w:rPr>
          <w:b/>
          <w:sz w:val="22"/>
          <w:szCs w:val="22"/>
        </w:rPr>
        <w:t>Ostatní ujednání</w:t>
      </w:r>
    </w:p>
    <w:p w:rsidR="003A142A" w:rsidRPr="00523BE0" w:rsidRDefault="003A142A" w:rsidP="009E52A4">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a jeho zaměstnanci a experti, kteří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523BE0" w:rsidRDefault="003A142A" w:rsidP="009E52A4">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lastRenderedPageBreak/>
        <w:t xml:space="preserve">Věcí neupravené touto smlouvou o dílo se řídí příslušnými právními předpisy České republiky, zejména pak </w:t>
      </w:r>
      <w:r w:rsidR="000D456F">
        <w:rPr>
          <w:rFonts w:cs="Times New Roman"/>
          <w:sz w:val="22"/>
          <w:szCs w:val="22"/>
          <w:lang w:eastAsia="cs-CZ"/>
        </w:rPr>
        <w:t>občanským</w:t>
      </w:r>
      <w:r w:rsidRPr="00523BE0">
        <w:rPr>
          <w:rFonts w:cs="Times New Roman"/>
          <w:sz w:val="22"/>
          <w:szCs w:val="22"/>
          <w:lang w:eastAsia="cs-CZ"/>
        </w:rPr>
        <w:t xml:space="preserve"> zákoníkem a prováděcími předpis</w:t>
      </w:r>
      <w:r w:rsidR="00192A2A">
        <w:rPr>
          <w:rFonts w:cs="Times New Roman"/>
          <w:sz w:val="22"/>
          <w:szCs w:val="22"/>
          <w:lang w:eastAsia="cs-CZ"/>
        </w:rPr>
        <w:t>y</w:t>
      </w:r>
      <w:r w:rsidRPr="00523BE0">
        <w:rPr>
          <w:rFonts w:cs="Times New Roman"/>
          <w:sz w:val="22"/>
          <w:szCs w:val="22"/>
          <w:lang w:eastAsia="cs-CZ"/>
        </w:rPr>
        <w:t xml:space="preserve"> v platném znění</w:t>
      </w:r>
      <w:r w:rsidR="00FB5768" w:rsidRPr="00523BE0">
        <w:rPr>
          <w:rFonts w:cs="Times New Roman"/>
          <w:sz w:val="22"/>
          <w:szCs w:val="22"/>
          <w:lang w:eastAsia="cs-CZ"/>
        </w:rPr>
        <w:t>.</w:t>
      </w:r>
    </w:p>
    <w:p w:rsidR="00572C66" w:rsidRPr="00523BE0" w:rsidRDefault="00572C66" w:rsidP="009E52A4">
      <w:pPr>
        <w:pStyle w:val="Zkladntext"/>
        <w:numPr>
          <w:ilvl w:val="0"/>
          <w:numId w:val="10"/>
        </w:numPr>
        <w:spacing w:before="90" w:after="0"/>
        <w:ind w:left="426" w:hanging="426"/>
        <w:jc w:val="both"/>
        <w:rPr>
          <w:sz w:val="22"/>
          <w:szCs w:val="22"/>
        </w:rPr>
      </w:pPr>
      <w:r w:rsidRPr="00523BE0">
        <w:rPr>
          <w:sz w:val="22"/>
          <w:szCs w:val="22"/>
        </w:rPr>
        <w:t xml:space="preserve">Objednatel se zavazuje dílo převzít v případě, že bude předáno bez vad a nedodělků. O předání a převzetí díla se sepíše předávací protokol, ve kterém objednatel uvede, zda dílo přejímá či nikoliv. </w:t>
      </w:r>
      <w:r w:rsidR="00192A2A" w:rsidRPr="00432884">
        <w:rPr>
          <w:sz w:val="22"/>
          <w:szCs w:val="22"/>
        </w:rPr>
        <w:t xml:space="preserve">Pokud objednatel převezme dílo vykazující vady a nedodělky, </w:t>
      </w:r>
      <w:r w:rsidR="00192A2A">
        <w:rPr>
          <w:sz w:val="22"/>
          <w:szCs w:val="22"/>
        </w:rPr>
        <w:t>je zhotovitel povinen tyto odstranit ve lhůtě</w:t>
      </w:r>
      <w:r w:rsidR="00364816">
        <w:rPr>
          <w:sz w:val="22"/>
          <w:szCs w:val="22"/>
        </w:rPr>
        <w:t xml:space="preserve"> 10 </w:t>
      </w:r>
      <w:r w:rsidR="00192A2A">
        <w:rPr>
          <w:sz w:val="22"/>
          <w:szCs w:val="22"/>
        </w:rPr>
        <w:t>pracovních dnů, nebude-li dohodnuto jinak.</w:t>
      </w:r>
    </w:p>
    <w:p w:rsidR="003A142A" w:rsidRPr="00523BE0" w:rsidRDefault="003A142A" w:rsidP="009E52A4">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523BE0" w:rsidRDefault="003A142A" w:rsidP="009E52A4">
      <w:pPr>
        <w:pStyle w:val="Odstavecseseznamem"/>
        <w:numPr>
          <w:ilvl w:val="0"/>
          <w:numId w:val="10"/>
        </w:numPr>
        <w:spacing w:before="90"/>
        <w:ind w:left="426" w:hanging="426"/>
        <w:jc w:val="both"/>
        <w:rPr>
          <w:sz w:val="22"/>
          <w:szCs w:val="22"/>
        </w:rPr>
      </w:pPr>
      <w:r w:rsidRPr="00523BE0">
        <w:rPr>
          <w:sz w:val="22"/>
          <w:szCs w:val="22"/>
        </w:rPr>
        <w:t>Zhotovitel se zavazuje při vypracování PD postupovat s odbornou péčí tak, aby při provádění díla podle jim vypracované PD nedošlo ke škodám, mající původ v této PD.</w:t>
      </w:r>
    </w:p>
    <w:p w:rsidR="003A142A" w:rsidRPr="00523BE0" w:rsidRDefault="003A142A" w:rsidP="009E52A4">
      <w:pPr>
        <w:pStyle w:val="Odstavecseseznamem"/>
        <w:numPr>
          <w:ilvl w:val="0"/>
          <w:numId w:val="10"/>
        </w:numPr>
        <w:spacing w:before="90"/>
        <w:ind w:left="426" w:hanging="426"/>
        <w:jc w:val="both"/>
        <w:rPr>
          <w:sz w:val="22"/>
          <w:szCs w:val="22"/>
        </w:rPr>
      </w:pPr>
      <w:r w:rsidRPr="00523BE0">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4B2A3C">
        <w:rPr>
          <w:sz w:val="22"/>
          <w:szCs w:val="22"/>
        </w:rPr>
        <w:t>500</w:t>
      </w:r>
      <w:r w:rsidRPr="00523BE0">
        <w:rPr>
          <w:sz w:val="22"/>
          <w:szCs w:val="22"/>
        </w:rPr>
        <w:t xml:space="preserve"> </w:t>
      </w:r>
      <w:r w:rsidR="004B2A3C">
        <w:rPr>
          <w:sz w:val="22"/>
          <w:szCs w:val="22"/>
        </w:rPr>
        <w:t>tis</w:t>
      </w:r>
      <w:r w:rsidRPr="00523BE0">
        <w:rPr>
          <w:sz w:val="22"/>
          <w:szCs w:val="22"/>
        </w:rPr>
        <w:t xml:space="preserve">. Kč pro jednu pojistnou událost a celkový limit pojistného plnění minimálně </w:t>
      </w:r>
      <w:r w:rsidR="004B2A3C">
        <w:rPr>
          <w:sz w:val="22"/>
          <w:szCs w:val="22"/>
        </w:rPr>
        <w:t>2</w:t>
      </w:r>
      <w:r w:rsidRPr="00523BE0">
        <w:rPr>
          <w:sz w:val="22"/>
          <w:szCs w:val="22"/>
        </w:rPr>
        <w:t xml:space="preserve"> mil. Kč.</w:t>
      </w:r>
    </w:p>
    <w:p w:rsidR="003A142A" w:rsidRPr="00523BE0" w:rsidRDefault="003A142A" w:rsidP="009E52A4">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Zhotovitel nemůže bez souhlasu objednatele postoupit svá práva a povinnosti plynoucí ze smlouvy třetí osobě.</w:t>
      </w:r>
    </w:p>
    <w:p w:rsidR="00BD7A4B" w:rsidRPr="00523BE0" w:rsidRDefault="00BD7A4B" w:rsidP="009E52A4">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 xml:space="preserve">Zhotovitel </w:t>
      </w:r>
      <w:r w:rsidR="0011030A">
        <w:rPr>
          <w:rFonts w:cs="Times New Roman"/>
          <w:sz w:val="22"/>
          <w:szCs w:val="22"/>
          <w:lang w:eastAsia="cs-CZ"/>
        </w:rPr>
        <w:t>je</w:t>
      </w:r>
      <w:r w:rsidRPr="00523BE0">
        <w:rPr>
          <w:rFonts w:cs="Times New Roman"/>
          <w:sz w:val="22"/>
          <w:szCs w:val="22"/>
          <w:lang w:eastAsia="cs-CZ"/>
        </w:rPr>
        <w:t xml:space="preserve"> zodpovědným za dodržování předpisů bezpečnosti a ochrany zdrav</w:t>
      </w:r>
      <w:r w:rsidR="003B78A7" w:rsidRPr="00523BE0">
        <w:rPr>
          <w:rFonts w:cs="Times New Roman"/>
          <w:sz w:val="22"/>
          <w:szCs w:val="22"/>
          <w:lang w:eastAsia="cs-CZ"/>
        </w:rPr>
        <w:t>í při práci, požárních, ekologických a dalších předpisů vč. zásad BOZP a PO vydaných objednatelem</w:t>
      </w:r>
      <w:r w:rsidR="0011030A">
        <w:rPr>
          <w:rFonts w:cs="Times New Roman"/>
          <w:sz w:val="22"/>
          <w:szCs w:val="22"/>
          <w:lang w:eastAsia="cs-CZ"/>
        </w:rPr>
        <w:t xml:space="preserve"> tvořící přílohu č. 1 toto smlouvy</w:t>
      </w:r>
      <w:r w:rsidR="003B78A7" w:rsidRPr="00523BE0">
        <w:rPr>
          <w:rFonts w:cs="Times New Roman"/>
          <w:sz w:val="22"/>
          <w:szCs w:val="22"/>
          <w:lang w:eastAsia="cs-CZ"/>
        </w:rPr>
        <w:t>, a to až do doby předání díla objednateli.</w:t>
      </w:r>
    </w:p>
    <w:p w:rsidR="003A142A" w:rsidRDefault="003B78A7" w:rsidP="009E52A4">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523BE0">
        <w:rPr>
          <w:rFonts w:cs="Times New Roman"/>
          <w:sz w:val="22"/>
          <w:szCs w:val="22"/>
          <w:lang w:eastAsia="cs-CZ"/>
        </w:rPr>
        <w:t>stanovení novým.</w:t>
      </w:r>
    </w:p>
    <w:p w:rsidR="00794725" w:rsidRDefault="00680BF2">
      <w:pPr>
        <w:pStyle w:val="Textvbloku1"/>
        <w:numPr>
          <w:ilvl w:val="0"/>
          <w:numId w:val="10"/>
        </w:numPr>
        <w:suppressAutoHyphens w:val="0"/>
        <w:spacing w:before="90"/>
        <w:ind w:left="426" w:right="0" w:hanging="426"/>
        <w:jc w:val="both"/>
      </w:pPr>
      <w:r w:rsidRPr="00680BF2">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rsidR="003A142A" w:rsidRPr="00523BE0" w:rsidRDefault="003A142A" w:rsidP="009E52A4">
      <w:pPr>
        <w:pStyle w:val="Textvbloku1"/>
        <w:numPr>
          <w:ilvl w:val="0"/>
          <w:numId w:val="10"/>
        </w:numPr>
        <w:suppressAutoHyphens w:val="0"/>
        <w:spacing w:before="90"/>
        <w:ind w:left="426" w:right="0" w:hanging="426"/>
        <w:jc w:val="both"/>
        <w:rPr>
          <w:rFonts w:cs="Times New Roman"/>
          <w:sz w:val="22"/>
          <w:szCs w:val="22"/>
          <w:lang w:eastAsia="cs-CZ"/>
        </w:rPr>
      </w:pPr>
      <w:r w:rsidRPr="00523BE0">
        <w:rPr>
          <w:rFonts w:cs="Times New Roman"/>
          <w:sz w:val="22"/>
          <w:szCs w:val="22"/>
          <w:lang w:eastAsia="cs-CZ"/>
        </w:rPr>
        <w:t>Písemnosti se považují za doručené i v případě, že kterákoliv ze smluvních stran jejich doručení odmítne či jinak znemožní.</w:t>
      </w:r>
    </w:p>
    <w:p w:rsidR="003A142A" w:rsidRPr="009349B7" w:rsidRDefault="003A142A" w:rsidP="009E52A4">
      <w:pPr>
        <w:pStyle w:val="Zkladntext"/>
        <w:numPr>
          <w:ilvl w:val="0"/>
          <w:numId w:val="10"/>
        </w:numPr>
        <w:spacing w:before="90" w:after="0"/>
        <w:ind w:left="426" w:hanging="426"/>
        <w:jc w:val="both"/>
        <w:rPr>
          <w:sz w:val="22"/>
          <w:szCs w:val="22"/>
        </w:rPr>
      </w:pPr>
      <w:r w:rsidRPr="009349B7">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9349B7" w:rsidRDefault="003A142A" w:rsidP="009E52A4">
      <w:pPr>
        <w:pStyle w:val="Textvbloku1"/>
        <w:numPr>
          <w:ilvl w:val="0"/>
          <w:numId w:val="10"/>
        </w:numPr>
        <w:suppressAutoHyphens w:val="0"/>
        <w:spacing w:before="90"/>
        <w:ind w:left="426" w:right="0" w:hanging="426"/>
        <w:jc w:val="both"/>
        <w:rPr>
          <w:rFonts w:cs="Times New Roman"/>
          <w:sz w:val="22"/>
          <w:szCs w:val="22"/>
          <w:lang w:eastAsia="cs-CZ"/>
        </w:rPr>
      </w:pPr>
      <w:r w:rsidRPr="009349B7">
        <w:rPr>
          <w:rFonts w:cs="Times New Roman"/>
          <w:sz w:val="22"/>
          <w:szCs w:val="22"/>
          <w:lang w:eastAsia="cs-CZ"/>
        </w:rPr>
        <w:t>Osoby podepisující tuto smlouvu svým podpisem stvrzují platnost svých jednatelských oprávnění.</w:t>
      </w:r>
    </w:p>
    <w:p w:rsidR="003A142A" w:rsidRDefault="003A142A" w:rsidP="009E52A4">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9349B7" w:rsidRDefault="003A142A" w:rsidP="009E52A4">
      <w:pPr>
        <w:pStyle w:val="Textvbloku1"/>
        <w:numPr>
          <w:ilvl w:val="0"/>
          <w:numId w:val="10"/>
        </w:numPr>
        <w:suppressAutoHyphens w:val="0"/>
        <w:spacing w:before="90"/>
        <w:ind w:left="426" w:right="0" w:hanging="426"/>
        <w:jc w:val="both"/>
        <w:rPr>
          <w:rFonts w:cs="Times New Roman"/>
          <w:sz w:val="22"/>
          <w:szCs w:val="22"/>
        </w:rPr>
      </w:pPr>
      <w:r w:rsidRPr="009349B7">
        <w:rPr>
          <w:rFonts w:cs="Times New Roman"/>
          <w:sz w:val="22"/>
          <w:szCs w:val="22"/>
          <w:lang w:eastAsia="cs-CZ"/>
        </w:rPr>
        <w:t xml:space="preserve">Smlouva je vyhotovena ve </w:t>
      </w:r>
      <w:r w:rsidR="004B2A3C">
        <w:rPr>
          <w:rFonts w:cs="Times New Roman"/>
          <w:sz w:val="22"/>
          <w:szCs w:val="22"/>
          <w:lang w:eastAsia="cs-CZ"/>
        </w:rPr>
        <w:t>2</w:t>
      </w:r>
      <w:r w:rsidRPr="009349B7">
        <w:rPr>
          <w:rFonts w:cs="Times New Roman"/>
          <w:sz w:val="22"/>
          <w:szCs w:val="22"/>
          <w:lang w:eastAsia="cs-CZ"/>
        </w:rPr>
        <w:t xml:space="preserve"> stejnopisech s platností originálu, podepsaných oprávněnými zástupci smluvních stran, přičemž objednatel obdrží </w:t>
      </w:r>
      <w:r w:rsidR="004B2A3C">
        <w:rPr>
          <w:rFonts w:cs="Times New Roman"/>
          <w:sz w:val="22"/>
          <w:szCs w:val="22"/>
          <w:lang w:eastAsia="cs-CZ"/>
        </w:rPr>
        <w:t>jedno</w:t>
      </w:r>
      <w:r w:rsidRPr="009349B7">
        <w:rPr>
          <w:rFonts w:cs="Times New Roman"/>
          <w:sz w:val="22"/>
          <w:szCs w:val="22"/>
          <w:lang w:eastAsia="cs-CZ"/>
        </w:rPr>
        <w:t xml:space="preserve"> a zhotovitel jedno vyhotovení.</w:t>
      </w:r>
    </w:p>
    <w:p w:rsidR="003A142A" w:rsidRDefault="003A142A" w:rsidP="003A142A">
      <w:pPr>
        <w:jc w:val="both"/>
        <w:rPr>
          <w:sz w:val="22"/>
          <w:szCs w:val="22"/>
        </w:rPr>
      </w:pPr>
    </w:p>
    <w:p w:rsidR="00192A2A" w:rsidRPr="00523BE0" w:rsidRDefault="00192A2A" w:rsidP="00192A2A">
      <w:pPr>
        <w:pStyle w:val="Odstavecseseznamem"/>
        <w:numPr>
          <w:ilvl w:val="0"/>
          <w:numId w:val="11"/>
        </w:numPr>
        <w:ind w:left="426" w:hanging="426"/>
        <w:jc w:val="center"/>
        <w:rPr>
          <w:b/>
          <w:sz w:val="22"/>
          <w:szCs w:val="22"/>
        </w:rPr>
      </w:pPr>
      <w:r>
        <w:rPr>
          <w:b/>
          <w:sz w:val="22"/>
          <w:szCs w:val="22"/>
        </w:rPr>
        <w:t>Účinnost smlouvy</w:t>
      </w:r>
    </w:p>
    <w:p w:rsidR="00CA4D89" w:rsidRDefault="00CA4D89" w:rsidP="003A142A">
      <w:pPr>
        <w:jc w:val="both"/>
        <w:rPr>
          <w:sz w:val="22"/>
          <w:szCs w:val="22"/>
        </w:rPr>
      </w:pPr>
    </w:p>
    <w:p w:rsidR="00794725" w:rsidRDefault="00192A2A">
      <w:pPr>
        <w:pStyle w:val="rove2"/>
        <w:numPr>
          <w:ilvl w:val="0"/>
          <w:numId w:val="21"/>
        </w:numPr>
        <w:ind w:left="426"/>
        <w:rPr>
          <w:sz w:val="22"/>
          <w:szCs w:val="22"/>
        </w:rPr>
      </w:pPr>
      <w:r w:rsidRPr="00690BAE">
        <w:rPr>
          <w:sz w:val="22"/>
          <w:szCs w:val="22"/>
        </w:rPr>
        <w:t xml:space="preserve">Smlouva nabývá účinnosti dnem jejího zveřejnění na Portálu veřejné správy v Registru smluv, které zprostředkuje </w:t>
      </w:r>
      <w:r>
        <w:rPr>
          <w:sz w:val="22"/>
          <w:szCs w:val="22"/>
        </w:rPr>
        <w:t>objednatel</w:t>
      </w:r>
      <w:r w:rsidRPr="00690BAE">
        <w:rPr>
          <w:sz w:val="22"/>
          <w:szCs w:val="22"/>
        </w:rPr>
        <w:t xml:space="preserve">. O nabytí účinnosti smlouvy se </w:t>
      </w:r>
      <w:r>
        <w:rPr>
          <w:sz w:val="22"/>
          <w:szCs w:val="22"/>
        </w:rPr>
        <w:t>objednatel</w:t>
      </w:r>
      <w:r w:rsidRPr="00690BAE">
        <w:rPr>
          <w:sz w:val="22"/>
          <w:szCs w:val="22"/>
        </w:rPr>
        <w:t xml:space="preserve"> zavazuje informovat </w:t>
      </w:r>
      <w:r>
        <w:rPr>
          <w:sz w:val="22"/>
          <w:szCs w:val="22"/>
        </w:rPr>
        <w:t>zhotovitele</w:t>
      </w:r>
      <w:r w:rsidRPr="00690BAE">
        <w:rPr>
          <w:sz w:val="22"/>
          <w:szCs w:val="22"/>
        </w:rPr>
        <w:t xml:space="preserve"> bez zbytečného odkladu, a to na e-mailovou adresu … </w:t>
      </w:r>
      <w:r w:rsidRPr="00690BAE">
        <w:rPr>
          <w:i/>
          <w:color w:val="00B0F0"/>
          <w:sz w:val="22"/>
          <w:szCs w:val="22"/>
        </w:rPr>
        <w:t>(POZN.: doplní dodavatel. Poté poznámku vymaže)</w:t>
      </w:r>
      <w:r w:rsidRPr="00690BAE">
        <w:rPr>
          <w:sz w:val="22"/>
          <w:szCs w:val="22"/>
        </w:rPr>
        <w:t>.</w:t>
      </w:r>
    </w:p>
    <w:p w:rsidR="00192A2A" w:rsidRDefault="00192A2A" w:rsidP="003A142A">
      <w:pPr>
        <w:jc w:val="both"/>
        <w:rPr>
          <w:sz w:val="22"/>
          <w:szCs w:val="22"/>
        </w:rPr>
      </w:pPr>
    </w:p>
    <w:p w:rsidR="005E0637" w:rsidRPr="009349B7" w:rsidRDefault="005E0637" w:rsidP="003A142A">
      <w:pPr>
        <w:jc w:val="both"/>
        <w:rPr>
          <w:sz w:val="22"/>
          <w:szCs w:val="22"/>
        </w:rPr>
      </w:pPr>
    </w:p>
    <w:p w:rsidR="003A142A" w:rsidRPr="009349B7" w:rsidRDefault="003A142A" w:rsidP="003A142A">
      <w:pPr>
        <w:jc w:val="both"/>
        <w:rPr>
          <w:sz w:val="22"/>
          <w:szCs w:val="22"/>
        </w:rPr>
      </w:pPr>
    </w:p>
    <w:p w:rsidR="00733CF0" w:rsidRPr="00733CF0" w:rsidRDefault="003A142A" w:rsidP="00733CF0">
      <w:pPr>
        <w:jc w:val="both"/>
        <w:rPr>
          <w:sz w:val="22"/>
          <w:szCs w:val="22"/>
        </w:rPr>
      </w:pPr>
      <w:r w:rsidRPr="009349B7">
        <w:rPr>
          <w:sz w:val="22"/>
          <w:szCs w:val="22"/>
        </w:rPr>
        <w:t xml:space="preserve">V Ostravě dne: </w:t>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Pr>
          <w:sz w:val="22"/>
          <w:szCs w:val="22"/>
        </w:rPr>
        <w:tab/>
      </w:r>
      <w:r w:rsidR="00733CF0" w:rsidRPr="00733CF0">
        <w:rPr>
          <w:sz w:val="22"/>
          <w:szCs w:val="22"/>
        </w:rPr>
        <w:t>V </w:t>
      </w:r>
      <w:r w:rsidR="00192A2A">
        <w:rPr>
          <w:sz w:val="22"/>
          <w:szCs w:val="22"/>
        </w:rPr>
        <w:t>…</w:t>
      </w:r>
      <w:r w:rsidR="00192A2A" w:rsidRPr="00733CF0">
        <w:rPr>
          <w:sz w:val="22"/>
          <w:szCs w:val="22"/>
        </w:rPr>
        <w:t xml:space="preserve"> </w:t>
      </w:r>
      <w:r w:rsidR="00733CF0" w:rsidRPr="00733CF0">
        <w:rPr>
          <w:sz w:val="22"/>
          <w:szCs w:val="22"/>
        </w:rPr>
        <w:t xml:space="preserve">dne: </w:t>
      </w:r>
    </w:p>
    <w:p w:rsidR="003A142A" w:rsidRDefault="003A142A" w:rsidP="003A142A">
      <w:pPr>
        <w:jc w:val="both"/>
        <w:rPr>
          <w:sz w:val="22"/>
          <w:szCs w:val="22"/>
        </w:rPr>
      </w:pPr>
    </w:p>
    <w:p w:rsidR="006B64C8" w:rsidRPr="009349B7" w:rsidRDefault="006B64C8" w:rsidP="003A142A">
      <w:pPr>
        <w:jc w:val="both"/>
        <w:rPr>
          <w:sz w:val="22"/>
          <w:szCs w:val="22"/>
        </w:rPr>
      </w:pPr>
    </w:p>
    <w:p w:rsidR="00572C66" w:rsidRPr="009349B7" w:rsidRDefault="00572C66" w:rsidP="003A142A">
      <w:pPr>
        <w:jc w:val="both"/>
        <w:rPr>
          <w:sz w:val="22"/>
          <w:szCs w:val="22"/>
        </w:rPr>
      </w:pPr>
    </w:p>
    <w:p w:rsidR="003A142A" w:rsidRDefault="003A142A" w:rsidP="003A142A">
      <w:pPr>
        <w:jc w:val="both"/>
        <w:rPr>
          <w:sz w:val="22"/>
          <w:szCs w:val="22"/>
        </w:rPr>
      </w:pPr>
    </w:p>
    <w:p w:rsidR="00CA4D89" w:rsidRPr="009349B7" w:rsidRDefault="00CA4D89" w:rsidP="003A142A">
      <w:pPr>
        <w:jc w:val="both"/>
        <w:rPr>
          <w:sz w:val="22"/>
          <w:szCs w:val="22"/>
        </w:rPr>
      </w:pPr>
    </w:p>
    <w:p w:rsidR="003A142A" w:rsidRPr="009349B7" w:rsidRDefault="00CA4D89" w:rsidP="003A142A">
      <w:pPr>
        <w:tabs>
          <w:tab w:val="left" w:pos="5670"/>
        </w:tabs>
        <w:rPr>
          <w:sz w:val="22"/>
          <w:szCs w:val="22"/>
        </w:rPr>
      </w:pPr>
      <w:r>
        <w:rPr>
          <w:sz w:val="22"/>
          <w:szCs w:val="22"/>
        </w:rPr>
        <w:t>…………………………..…………...</w:t>
      </w:r>
      <w:r>
        <w:rPr>
          <w:sz w:val="22"/>
          <w:szCs w:val="22"/>
        </w:rPr>
        <w:tab/>
      </w:r>
      <w:r w:rsidR="003A142A" w:rsidRPr="009349B7">
        <w:rPr>
          <w:sz w:val="22"/>
          <w:szCs w:val="22"/>
        </w:rPr>
        <w:t>…………………………………..…..</w:t>
      </w:r>
    </w:p>
    <w:p w:rsidR="00CA4D89" w:rsidRPr="00D30D99" w:rsidRDefault="006B5746" w:rsidP="00CA4D89">
      <w:pPr>
        <w:tabs>
          <w:tab w:val="left" w:pos="5670"/>
        </w:tabs>
        <w:rPr>
          <w:sz w:val="22"/>
          <w:szCs w:val="22"/>
        </w:rPr>
      </w:pPr>
      <w:r>
        <w:rPr>
          <w:sz w:val="22"/>
          <w:szCs w:val="22"/>
        </w:rPr>
        <w:t xml:space="preserve">Ing. </w:t>
      </w:r>
      <w:r w:rsidR="007712DC">
        <w:rPr>
          <w:sz w:val="22"/>
          <w:szCs w:val="22"/>
        </w:rPr>
        <w:t>Pavel Štok</w:t>
      </w:r>
      <w:r>
        <w:rPr>
          <w:sz w:val="22"/>
          <w:szCs w:val="22"/>
        </w:rPr>
        <w:t>,</w:t>
      </w:r>
      <w:r w:rsidR="00CA4D89" w:rsidRPr="00D30D99">
        <w:rPr>
          <w:sz w:val="22"/>
          <w:szCs w:val="22"/>
        </w:rPr>
        <w:tab/>
        <w:t>za zhotovitele:</w:t>
      </w:r>
    </w:p>
    <w:p w:rsidR="00CA4D89" w:rsidRPr="00DF08A3" w:rsidRDefault="007712DC" w:rsidP="00CA4D89">
      <w:pPr>
        <w:tabs>
          <w:tab w:val="left" w:pos="5670"/>
        </w:tabs>
        <w:ind w:left="5670" w:hanging="5670"/>
        <w:rPr>
          <w:i/>
          <w:sz w:val="22"/>
          <w:szCs w:val="22"/>
        </w:rPr>
      </w:pPr>
      <w:r>
        <w:rPr>
          <w:sz w:val="22"/>
          <w:szCs w:val="22"/>
        </w:rPr>
        <w:t>vedoucí odboru investice</w:t>
      </w:r>
      <w:r w:rsidR="00CA4D89" w:rsidRPr="00DF08A3">
        <w:rPr>
          <w:i/>
          <w:color w:val="00B0F0"/>
          <w:sz w:val="22"/>
          <w:szCs w:val="22"/>
        </w:rPr>
        <w:tab/>
        <w:t>podpis oprávněného zástupce</w:t>
      </w:r>
    </w:p>
    <w:p w:rsidR="00CA4D89" w:rsidRPr="00DF08A3" w:rsidRDefault="00CA4D89" w:rsidP="00CA4D89">
      <w:pPr>
        <w:tabs>
          <w:tab w:val="left" w:pos="5670"/>
        </w:tabs>
        <w:ind w:left="5670" w:hanging="5670"/>
        <w:rPr>
          <w:sz w:val="22"/>
          <w:szCs w:val="22"/>
        </w:rPr>
      </w:pPr>
      <w:r w:rsidRPr="00DF08A3">
        <w:rPr>
          <w:i/>
          <w:sz w:val="22"/>
          <w:szCs w:val="22"/>
        </w:rPr>
        <w:tab/>
      </w:r>
      <w:r w:rsidRPr="00DF08A3">
        <w:rPr>
          <w:i/>
          <w:color w:val="00B0F0"/>
          <w:sz w:val="22"/>
          <w:szCs w:val="22"/>
        </w:rPr>
        <w:t>doplní uchazeč (poté poznámku vymaže)</w:t>
      </w:r>
    </w:p>
    <w:p w:rsidR="00ED2FF5" w:rsidRDefault="00ED2FF5" w:rsidP="003A142A">
      <w:pPr>
        <w:tabs>
          <w:tab w:val="left" w:pos="357"/>
          <w:tab w:val="left" w:pos="3969"/>
        </w:tabs>
        <w:rPr>
          <w:sz w:val="22"/>
          <w:szCs w:val="22"/>
        </w:rPr>
      </w:pPr>
    </w:p>
    <w:p w:rsidR="00FC2894" w:rsidRDefault="00FC2894" w:rsidP="003A142A">
      <w:pPr>
        <w:tabs>
          <w:tab w:val="left" w:pos="357"/>
          <w:tab w:val="left" w:pos="3969"/>
        </w:tabs>
        <w:rPr>
          <w:sz w:val="22"/>
          <w:szCs w:val="22"/>
        </w:rPr>
      </w:pPr>
    </w:p>
    <w:p w:rsidR="00ED2FF5" w:rsidRDefault="00ED2FF5" w:rsidP="00ED2FF5">
      <w:pPr>
        <w:pStyle w:val="Textvbloku1"/>
        <w:tabs>
          <w:tab w:val="left" w:pos="709"/>
        </w:tabs>
        <w:suppressAutoHyphens w:val="0"/>
        <w:spacing w:before="75"/>
        <w:ind w:left="0" w:right="-270" w:firstLine="0"/>
        <w:jc w:val="both"/>
        <w:rPr>
          <w:rFonts w:cs="Times New Roman"/>
          <w:sz w:val="22"/>
          <w:szCs w:val="22"/>
        </w:rPr>
      </w:pPr>
      <w:r w:rsidRPr="009349B7">
        <w:rPr>
          <w:rFonts w:cs="Times New Roman"/>
          <w:sz w:val="22"/>
          <w:szCs w:val="22"/>
        </w:rPr>
        <w:t xml:space="preserve">Příloha č. 1 – Základní </w:t>
      </w:r>
      <w:r w:rsidR="00A4106D">
        <w:rPr>
          <w:rFonts w:cs="Times New Roman"/>
          <w:sz w:val="22"/>
          <w:szCs w:val="22"/>
        </w:rPr>
        <w:t>požadavky k zajištění BOZP</w:t>
      </w:r>
    </w:p>
    <w:p w:rsidR="00ED2FF5" w:rsidRDefault="00ED2FF5" w:rsidP="000A64C1">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2 – Minimální rozsah výkonu autorského dozoru</w:t>
      </w:r>
    </w:p>
    <w:p w:rsidR="00DA16B3" w:rsidRPr="009349B7" w:rsidRDefault="00DA16B3" w:rsidP="000A64C1">
      <w:pPr>
        <w:pStyle w:val="Textvbloku1"/>
        <w:tabs>
          <w:tab w:val="left" w:pos="709"/>
        </w:tabs>
        <w:suppressAutoHyphens w:val="0"/>
        <w:spacing w:before="75"/>
        <w:ind w:left="0" w:right="-270" w:firstLine="0"/>
        <w:jc w:val="both"/>
        <w:rPr>
          <w:sz w:val="22"/>
          <w:szCs w:val="22"/>
        </w:rPr>
      </w:pPr>
      <w:r>
        <w:rPr>
          <w:rFonts w:cs="Times New Roman"/>
          <w:sz w:val="22"/>
          <w:szCs w:val="22"/>
        </w:rPr>
        <w:t>Příloha č.</w:t>
      </w:r>
      <w:r w:rsidR="00364816">
        <w:rPr>
          <w:rFonts w:cs="Times New Roman"/>
          <w:sz w:val="22"/>
          <w:szCs w:val="22"/>
        </w:rPr>
        <w:t xml:space="preserve"> </w:t>
      </w:r>
      <w:r>
        <w:rPr>
          <w:rFonts w:cs="Times New Roman"/>
          <w:sz w:val="22"/>
          <w:szCs w:val="22"/>
        </w:rPr>
        <w:t>3 – E</w:t>
      </w:r>
      <w:r w:rsidR="00364816">
        <w:rPr>
          <w:rFonts w:cs="Times New Roman"/>
          <w:sz w:val="22"/>
          <w:szCs w:val="22"/>
        </w:rPr>
        <w:t>nergetické audity</w:t>
      </w:r>
      <w:r>
        <w:rPr>
          <w:rFonts w:cs="Times New Roman"/>
          <w:sz w:val="22"/>
          <w:szCs w:val="22"/>
        </w:rPr>
        <w:t xml:space="preserve"> jednotlivých Areálů</w:t>
      </w:r>
    </w:p>
    <w:sectPr w:rsidR="00DA16B3" w:rsidRPr="009349B7" w:rsidSect="005E0637">
      <w:footerReference w:type="default" r:id="rId12"/>
      <w:pgSz w:w="11906" w:h="16838"/>
      <w:pgMar w:top="1417" w:right="1417" w:bottom="1417" w:left="1417"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CC6" w:rsidRDefault="007F1CC6" w:rsidP="005E0637">
      <w:r>
        <w:separator/>
      </w:r>
    </w:p>
  </w:endnote>
  <w:endnote w:type="continuationSeparator" w:id="0">
    <w:p w:rsidR="007F1CC6" w:rsidRDefault="007F1CC6"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529172"/>
      <w:docPartObj>
        <w:docPartGallery w:val="Page Numbers (Bottom of Page)"/>
        <w:docPartUnique/>
      </w:docPartObj>
    </w:sdtPr>
    <w:sdtEndPr/>
    <w:sdtContent>
      <w:p w:rsidR="009F6CD8" w:rsidRDefault="00EB12D4">
        <w:pPr>
          <w:pStyle w:val="Zpat"/>
          <w:jc w:val="center"/>
        </w:pPr>
        <w:r>
          <w:fldChar w:fldCharType="begin"/>
        </w:r>
        <w:r>
          <w:instrText xml:space="preserve"> PAGE   \* MERGEFORMAT </w:instrText>
        </w:r>
        <w:r>
          <w:fldChar w:fldCharType="separate"/>
        </w:r>
        <w:r>
          <w:rPr>
            <w:noProof/>
          </w:rPr>
          <w:t>2</w:t>
        </w:r>
        <w:r>
          <w:rPr>
            <w:noProof/>
          </w:rPr>
          <w:fldChar w:fldCharType="end"/>
        </w:r>
      </w:p>
    </w:sdtContent>
  </w:sdt>
  <w:p w:rsidR="009F6CD8" w:rsidRDefault="009F6CD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CC6" w:rsidRDefault="007F1CC6" w:rsidP="005E0637">
      <w:r>
        <w:separator/>
      </w:r>
    </w:p>
  </w:footnote>
  <w:footnote w:type="continuationSeparator" w:id="0">
    <w:p w:rsidR="007F1CC6" w:rsidRDefault="007F1CC6" w:rsidP="005E0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5063"/>
    <w:multiLevelType w:val="hybridMultilevel"/>
    <w:tmpl w:val="3968CF1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11936A4D"/>
    <w:multiLevelType w:val="hybridMultilevel"/>
    <w:tmpl w:val="9182C4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345C9D"/>
    <w:multiLevelType w:val="hybridMultilevel"/>
    <w:tmpl w:val="32CE5F64"/>
    <w:lvl w:ilvl="0" w:tplc="FC56FA5A">
      <w:start w:val="1"/>
      <w:numFmt w:val="decimal"/>
      <w:lvlText w:val="%1."/>
      <w:lvlJc w:val="left"/>
      <w:pPr>
        <w:ind w:left="1572" w:hanging="360"/>
      </w:pPr>
      <w:rPr>
        <w:rFonts w:ascii="Times New Roman" w:hAnsi="Times New Roman" w:cs="Times New Roman" w:hint="default"/>
        <w:b w:val="0"/>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4" w15:restartNumberingAfterBreak="0">
    <w:nsid w:val="36E10633"/>
    <w:multiLevelType w:val="hybridMultilevel"/>
    <w:tmpl w:val="E6C24D38"/>
    <w:lvl w:ilvl="0" w:tplc="ED16194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454FF9"/>
    <w:multiLevelType w:val="hybridMultilevel"/>
    <w:tmpl w:val="745C4E50"/>
    <w:lvl w:ilvl="0" w:tplc="04050003">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431E1458"/>
    <w:multiLevelType w:val="hybridMultilevel"/>
    <w:tmpl w:val="30FA4CC2"/>
    <w:lvl w:ilvl="0" w:tplc="0405000F">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4B177FB6"/>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B9A0EA6"/>
    <w:multiLevelType w:val="hybridMultilevel"/>
    <w:tmpl w:val="2BA2637A"/>
    <w:lvl w:ilvl="0" w:tplc="F6F84F88">
      <w:start w:val="1"/>
      <w:numFmt w:val="decimal"/>
      <w:lvlText w:val="%1."/>
      <w:lvlJc w:val="left"/>
      <w:pPr>
        <w:tabs>
          <w:tab w:val="num" w:pos="360"/>
        </w:tabs>
        <w:ind w:left="360" w:hanging="360"/>
      </w:pPr>
    </w:lvl>
    <w:lvl w:ilvl="1" w:tplc="79E4BDFA">
      <w:start w:val="1"/>
      <w:numFmt w:val="lowerLetter"/>
      <w:lvlText w:val="%2."/>
      <w:lvlJc w:val="left"/>
      <w:pPr>
        <w:tabs>
          <w:tab w:val="num" w:pos="1080"/>
        </w:tabs>
        <w:ind w:left="1080" w:hanging="360"/>
      </w:pPr>
    </w:lvl>
    <w:lvl w:ilvl="2" w:tplc="AB1E4846">
      <w:start w:val="1"/>
      <w:numFmt w:val="decimal"/>
      <w:lvlText w:val="%3."/>
      <w:lvlJc w:val="left"/>
      <w:pPr>
        <w:tabs>
          <w:tab w:val="num" w:pos="2160"/>
        </w:tabs>
        <w:ind w:left="2160" w:hanging="360"/>
      </w:pPr>
    </w:lvl>
    <w:lvl w:ilvl="3" w:tplc="16786360">
      <w:start w:val="1"/>
      <w:numFmt w:val="decimal"/>
      <w:lvlText w:val="%4."/>
      <w:lvlJc w:val="left"/>
      <w:pPr>
        <w:tabs>
          <w:tab w:val="num" w:pos="2880"/>
        </w:tabs>
        <w:ind w:left="2880" w:hanging="360"/>
      </w:pPr>
    </w:lvl>
    <w:lvl w:ilvl="4" w:tplc="DFE03C20">
      <w:start w:val="1"/>
      <w:numFmt w:val="decimal"/>
      <w:lvlText w:val="%5."/>
      <w:lvlJc w:val="left"/>
      <w:pPr>
        <w:tabs>
          <w:tab w:val="num" w:pos="3600"/>
        </w:tabs>
        <w:ind w:left="3600" w:hanging="360"/>
      </w:pPr>
    </w:lvl>
    <w:lvl w:ilvl="5" w:tplc="F814BEFE">
      <w:start w:val="1"/>
      <w:numFmt w:val="decimal"/>
      <w:lvlText w:val="%6."/>
      <w:lvlJc w:val="left"/>
      <w:pPr>
        <w:tabs>
          <w:tab w:val="num" w:pos="4320"/>
        </w:tabs>
        <w:ind w:left="4320" w:hanging="360"/>
      </w:pPr>
    </w:lvl>
    <w:lvl w:ilvl="6" w:tplc="BA8C06CA">
      <w:start w:val="1"/>
      <w:numFmt w:val="decimal"/>
      <w:lvlText w:val="%7."/>
      <w:lvlJc w:val="left"/>
      <w:pPr>
        <w:tabs>
          <w:tab w:val="num" w:pos="5040"/>
        </w:tabs>
        <w:ind w:left="5040" w:hanging="360"/>
      </w:pPr>
    </w:lvl>
    <w:lvl w:ilvl="7" w:tplc="D796470E">
      <w:start w:val="1"/>
      <w:numFmt w:val="decimal"/>
      <w:lvlText w:val="%8."/>
      <w:lvlJc w:val="left"/>
      <w:pPr>
        <w:tabs>
          <w:tab w:val="num" w:pos="5760"/>
        </w:tabs>
        <w:ind w:left="5760" w:hanging="360"/>
      </w:pPr>
    </w:lvl>
    <w:lvl w:ilvl="8" w:tplc="65EA3BA4">
      <w:start w:val="1"/>
      <w:numFmt w:val="decimal"/>
      <w:lvlText w:val="%9."/>
      <w:lvlJc w:val="left"/>
      <w:pPr>
        <w:tabs>
          <w:tab w:val="num" w:pos="6480"/>
        </w:tabs>
        <w:ind w:left="6480" w:hanging="360"/>
      </w:pPr>
    </w:lvl>
  </w:abstractNum>
  <w:abstractNum w:abstractNumId="9" w15:restartNumberingAfterBreak="0">
    <w:nsid w:val="4D7661FC"/>
    <w:multiLevelType w:val="hybridMultilevel"/>
    <w:tmpl w:val="3EF492B0"/>
    <w:lvl w:ilvl="0" w:tplc="BE0C61BC">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5E762130"/>
    <w:multiLevelType w:val="hybridMultilevel"/>
    <w:tmpl w:val="96DE6220"/>
    <w:lvl w:ilvl="0" w:tplc="99F4928E">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62482A56"/>
    <w:multiLevelType w:val="hybridMultilevel"/>
    <w:tmpl w:val="1A8E0DE0"/>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6C681329"/>
    <w:multiLevelType w:val="hybridMultilevel"/>
    <w:tmpl w:val="D00E697E"/>
    <w:lvl w:ilvl="0" w:tplc="6C2AFCE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708F5D8C"/>
    <w:multiLevelType w:val="hybridMultilevel"/>
    <w:tmpl w:val="A078CE52"/>
    <w:lvl w:ilvl="0" w:tplc="91027E96">
      <w:start w:val="1"/>
      <w:numFmt w:val="decimal"/>
      <w:lvlText w:val="%1."/>
      <w:lvlJc w:val="left"/>
      <w:pPr>
        <w:tabs>
          <w:tab w:val="num" w:pos="360"/>
        </w:tabs>
        <w:ind w:left="360" w:hanging="360"/>
      </w:pPr>
      <w:rPr>
        <w:b w:val="0"/>
      </w:rPr>
    </w:lvl>
    <w:lvl w:ilvl="1" w:tplc="04050001">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7A7E777A"/>
    <w:multiLevelType w:val="hybridMultilevel"/>
    <w:tmpl w:val="B2ACFAD8"/>
    <w:lvl w:ilvl="0" w:tplc="04050001">
      <w:start w:val="1"/>
      <w:numFmt w:val="upperRoman"/>
      <w:lvlText w:val="%1."/>
      <w:lvlJc w:val="left"/>
      <w:pPr>
        <w:ind w:left="3981" w:hanging="720"/>
      </w:pPr>
      <w:rPr>
        <w:rFonts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2"/>
  </w:num>
  <w:num w:numId="8">
    <w:abstractNumId w:val="11"/>
  </w:num>
  <w:num w:numId="9">
    <w:abstractNumId w:val="16"/>
  </w:num>
  <w:num w:numId="10">
    <w:abstractNumId w:val="6"/>
  </w:num>
  <w:num w:numId="11">
    <w:abstractNumId w:val="17"/>
  </w:num>
  <w:num w:numId="12">
    <w:abstractNumId w:val="13"/>
  </w:num>
  <w:num w:numId="13">
    <w:abstractNumId w:val="4"/>
  </w:num>
  <w:num w:numId="14">
    <w:abstractNumId w:val="2"/>
  </w:num>
  <w:num w:numId="15">
    <w:abstractNumId w:val="8"/>
  </w:num>
  <w:num w:numId="16">
    <w:abstractNumId w:val="3"/>
  </w:num>
  <w:num w:numId="17">
    <w:abstractNumId w:val="7"/>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
  </w:num>
  <w:num w:numId="21">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3F5B"/>
    <w:rsid w:val="0001760A"/>
    <w:rsid w:val="0001773A"/>
    <w:rsid w:val="000221BA"/>
    <w:rsid w:val="00025386"/>
    <w:rsid w:val="000300E1"/>
    <w:rsid w:val="00036041"/>
    <w:rsid w:val="00040A33"/>
    <w:rsid w:val="000469C8"/>
    <w:rsid w:val="00053975"/>
    <w:rsid w:val="00054A20"/>
    <w:rsid w:val="00061307"/>
    <w:rsid w:val="00062C39"/>
    <w:rsid w:val="00062E81"/>
    <w:rsid w:val="00086EAF"/>
    <w:rsid w:val="0009212D"/>
    <w:rsid w:val="00094251"/>
    <w:rsid w:val="000A009F"/>
    <w:rsid w:val="000A2F11"/>
    <w:rsid w:val="000A3186"/>
    <w:rsid w:val="000A5717"/>
    <w:rsid w:val="000A64C1"/>
    <w:rsid w:val="000B7938"/>
    <w:rsid w:val="000C5374"/>
    <w:rsid w:val="000C7377"/>
    <w:rsid w:val="000D1A6F"/>
    <w:rsid w:val="000D32A6"/>
    <w:rsid w:val="000D3333"/>
    <w:rsid w:val="000D456F"/>
    <w:rsid w:val="000D5318"/>
    <w:rsid w:val="000D6589"/>
    <w:rsid w:val="000E44FC"/>
    <w:rsid w:val="000E5FD1"/>
    <w:rsid w:val="000F0E27"/>
    <w:rsid w:val="000F43F0"/>
    <w:rsid w:val="0011030A"/>
    <w:rsid w:val="00126A4A"/>
    <w:rsid w:val="001444B2"/>
    <w:rsid w:val="001445C4"/>
    <w:rsid w:val="0015455C"/>
    <w:rsid w:val="00166B08"/>
    <w:rsid w:val="00172B70"/>
    <w:rsid w:val="0017357F"/>
    <w:rsid w:val="001808C8"/>
    <w:rsid w:val="00192A2A"/>
    <w:rsid w:val="001A1442"/>
    <w:rsid w:val="001A4174"/>
    <w:rsid w:val="001B5321"/>
    <w:rsid w:val="001B74C5"/>
    <w:rsid w:val="001C2195"/>
    <w:rsid w:val="001C3A15"/>
    <w:rsid w:val="001C5974"/>
    <w:rsid w:val="001C6269"/>
    <w:rsid w:val="001C77DB"/>
    <w:rsid w:val="001D09DB"/>
    <w:rsid w:val="001E48AF"/>
    <w:rsid w:val="001E5B07"/>
    <w:rsid w:val="001F7C35"/>
    <w:rsid w:val="00213EB4"/>
    <w:rsid w:val="00223B5A"/>
    <w:rsid w:val="002254B6"/>
    <w:rsid w:val="0023164D"/>
    <w:rsid w:val="00231C2A"/>
    <w:rsid w:val="00233602"/>
    <w:rsid w:val="00237BF3"/>
    <w:rsid w:val="00247872"/>
    <w:rsid w:val="002552F4"/>
    <w:rsid w:val="00266244"/>
    <w:rsid w:val="00287385"/>
    <w:rsid w:val="002904EE"/>
    <w:rsid w:val="00290679"/>
    <w:rsid w:val="00295633"/>
    <w:rsid w:val="00295BC8"/>
    <w:rsid w:val="00296531"/>
    <w:rsid w:val="00297997"/>
    <w:rsid w:val="002A2C00"/>
    <w:rsid w:val="002A3D88"/>
    <w:rsid w:val="002A55AF"/>
    <w:rsid w:val="002B0E99"/>
    <w:rsid w:val="002B3374"/>
    <w:rsid w:val="002B366D"/>
    <w:rsid w:val="002B42F9"/>
    <w:rsid w:val="002B525A"/>
    <w:rsid w:val="002C55F6"/>
    <w:rsid w:val="002C6811"/>
    <w:rsid w:val="002E51CD"/>
    <w:rsid w:val="002E6BD6"/>
    <w:rsid w:val="002F2215"/>
    <w:rsid w:val="003011D0"/>
    <w:rsid w:val="003031F1"/>
    <w:rsid w:val="00305E8C"/>
    <w:rsid w:val="003159AB"/>
    <w:rsid w:val="0032188E"/>
    <w:rsid w:val="00322E42"/>
    <w:rsid w:val="003256FF"/>
    <w:rsid w:val="00332761"/>
    <w:rsid w:val="00334D07"/>
    <w:rsid w:val="00337F94"/>
    <w:rsid w:val="00340FD7"/>
    <w:rsid w:val="003411C8"/>
    <w:rsid w:val="00341A03"/>
    <w:rsid w:val="0035206E"/>
    <w:rsid w:val="003545E7"/>
    <w:rsid w:val="0035692C"/>
    <w:rsid w:val="00357D54"/>
    <w:rsid w:val="00364114"/>
    <w:rsid w:val="00364816"/>
    <w:rsid w:val="00365859"/>
    <w:rsid w:val="00365B34"/>
    <w:rsid w:val="00372C12"/>
    <w:rsid w:val="003855C8"/>
    <w:rsid w:val="003A142A"/>
    <w:rsid w:val="003A5308"/>
    <w:rsid w:val="003B78A7"/>
    <w:rsid w:val="003C055D"/>
    <w:rsid w:val="003E1298"/>
    <w:rsid w:val="003E2A4A"/>
    <w:rsid w:val="003F6C8F"/>
    <w:rsid w:val="004144E1"/>
    <w:rsid w:val="004157AE"/>
    <w:rsid w:val="004206CA"/>
    <w:rsid w:val="00425DB6"/>
    <w:rsid w:val="0044177C"/>
    <w:rsid w:val="00443080"/>
    <w:rsid w:val="00451201"/>
    <w:rsid w:val="00454292"/>
    <w:rsid w:val="004663C5"/>
    <w:rsid w:val="00476C56"/>
    <w:rsid w:val="0048330B"/>
    <w:rsid w:val="00483FC1"/>
    <w:rsid w:val="00490786"/>
    <w:rsid w:val="00490801"/>
    <w:rsid w:val="00496BEE"/>
    <w:rsid w:val="004A70FA"/>
    <w:rsid w:val="004B2A3C"/>
    <w:rsid w:val="004B4BF3"/>
    <w:rsid w:val="004C24D8"/>
    <w:rsid w:val="004C3707"/>
    <w:rsid w:val="004D1BF2"/>
    <w:rsid w:val="004D477C"/>
    <w:rsid w:val="004D565B"/>
    <w:rsid w:val="004D586B"/>
    <w:rsid w:val="004E2FA4"/>
    <w:rsid w:val="004E40E5"/>
    <w:rsid w:val="004E5891"/>
    <w:rsid w:val="004F056E"/>
    <w:rsid w:val="004F0D0C"/>
    <w:rsid w:val="00523BE0"/>
    <w:rsid w:val="00527D15"/>
    <w:rsid w:val="005332B7"/>
    <w:rsid w:val="005407B3"/>
    <w:rsid w:val="005457D6"/>
    <w:rsid w:val="00560BDB"/>
    <w:rsid w:val="00560C09"/>
    <w:rsid w:val="00562411"/>
    <w:rsid w:val="00563E54"/>
    <w:rsid w:val="00566D1E"/>
    <w:rsid w:val="00570C11"/>
    <w:rsid w:val="00572C66"/>
    <w:rsid w:val="0058129D"/>
    <w:rsid w:val="00592745"/>
    <w:rsid w:val="005931E6"/>
    <w:rsid w:val="00593663"/>
    <w:rsid w:val="00595F2B"/>
    <w:rsid w:val="005B738C"/>
    <w:rsid w:val="005C2EC5"/>
    <w:rsid w:val="005D358E"/>
    <w:rsid w:val="005E0637"/>
    <w:rsid w:val="005E1E71"/>
    <w:rsid w:val="005F280F"/>
    <w:rsid w:val="005F7949"/>
    <w:rsid w:val="005F7981"/>
    <w:rsid w:val="005F7E97"/>
    <w:rsid w:val="00637A13"/>
    <w:rsid w:val="00640CAC"/>
    <w:rsid w:val="00654CAA"/>
    <w:rsid w:val="006553BA"/>
    <w:rsid w:val="006733B8"/>
    <w:rsid w:val="00680BF2"/>
    <w:rsid w:val="00691AB8"/>
    <w:rsid w:val="00693923"/>
    <w:rsid w:val="006A76F8"/>
    <w:rsid w:val="006B5746"/>
    <w:rsid w:val="006B64C8"/>
    <w:rsid w:val="006C14B1"/>
    <w:rsid w:val="006D0549"/>
    <w:rsid w:val="006D0B01"/>
    <w:rsid w:val="006D30DF"/>
    <w:rsid w:val="006D44CA"/>
    <w:rsid w:val="006D6A11"/>
    <w:rsid w:val="006D6E4E"/>
    <w:rsid w:val="006F089A"/>
    <w:rsid w:val="00702233"/>
    <w:rsid w:val="00713A8A"/>
    <w:rsid w:val="00714098"/>
    <w:rsid w:val="00715113"/>
    <w:rsid w:val="007232D9"/>
    <w:rsid w:val="00727538"/>
    <w:rsid w:val="00731FEB"/>
    <w:rsid w:val="00733CEE"/>
    <w:rsid w:val="00733CF0"/>
    <w:rsid w:val="00741A96"/>
    <w:rsid w:val="00751C8B"/>
    <w:rsid w:val="00752AE9"/>
    <w:rsid w:val="00754B1B"/>
    <w:rsid w:val="00756E13"/>
    <w:rsid w:val="00761B0C"/>
    <w:rsid w:val="007712DC"/>
    <w:rsid w:val="00774FB7"/>
    <w:rsid w:val="0078413B"/>
    <w:rsid w:val="00784E33"/>
    <w:rsid w:val="0078581A"/>
    <w:rsid w:val="00787362"/>
    <w:rsid w:val="0079298D"/>
    <w:rsid w:val="00794725"/>
    <w:rsid w:val="00794E00"/>
    <w:rsid w:val="007B1017"/>
    <w:rsid w:val="007D61B8"/>
    <w:rsid w:val="007D7FBA"/>
    <w:rsid w:val="007E302E"/>
    <w:rsid w:val="007E3750"/>
    <w:rsid w:val="007F1CC6"/>
    <w:rsid w:val="007F7F42"/>
    <w:rsid w:val="00807205"/>
    <w:rsid w:val="00810795"/>
    <w:rsid w:val="00822BAE"/>
    <w:rsid w:val="00835EC5"/>
    <w:rsid w:val="008360E0"/>
    <w:rsid w:val="00844F35"/>
    <w:rsid w:val="0087354D"/>
    <w:rsid w:val="00892A08"/>
    <w:rsid w:val="008B089E"/>
    <w:rsid w:val="008B4ED5"/>
    <w:rsid w:val="008B60B5"/>
    <w:rsid w:val="008B661A"/>
    <w:rsid w:val="008C2821"/>
    <w:rsid w:val="008C2AD8"/>
    <w:rsid w:val="008C7609"/>
    <w:rsid w:val="008D2F1A"/>
    <w:rsid w:val="008E131B"/>
    <w:rsid w:val="008E3607"/>
    <w:rsid w:val="0090343B"/>
    <w:rsid w:val="0090412B"/>
    <w:rsid w:val="00905BFB"/>
    <w:rsid w:val="00912D0B"/>
    <w:rsid w:val="009142F1"/>
    <w:rsid w:val="00915DF1"/>
    <w:rsid w:val="0093413B"/>
    <w:rsid w:val="009349B7"/>
    <w:rsid w:val="009368E8"/>
    <w:rsid w:val="00940A65"/>
    <w:rsid w:val="00940FE3"/>
    <w:rsid w:val="00942948"/>
    <w:rsid w:val="00947D32"/>
    <w:rsid w:val="0095787D"/>
    <w:rsid w:val="009634D7"/>
    <w:rsid w:val="00997709"/>
    <w:rsid w:val="009A2163"/>
    <w:rsid w:val="009A2F02"/>
    <w:rsid w:val="009C1646"/>
    <w:rsid w:val="009C5E14"/>
    <w:rsid w:val="009C63AD"/>
    <w:rsid w:val="009D2823"/>
    <w:rsid w:val="009D75FE"/>
    <w:rsid w:val="009D7FA8"/>
    <w:rsid w:val="009E52A4"/>
    <w:rsid w:val="009F2F05"/>
    <w:rsid w:val="009F508F"/>
    <w:rsid w:val="009F6CD8"/>
    <w:rsid w:val="00A0130E"/>
    <w:rsid w:val="00A13AF1"/>
    <w:rsid w:val="00A16D53"/>
    <w:rsid w:val="00A25E9F"/>
    <w:rsid w:val="00A3029B"/>
    <w:rsid w:val="00A3554D"/>
    <w:rsid w:val="00A4106D"/>
    <w:rsid w:val="00A425C3"/>
    <w:rsid w:val="00A42A09"/>
    <w:rsid w:val="00A4312C"/>
    <w:rsid w:val="00A50A19"/>
    <w:rsid w:val="00A529F0"/>
    <w:rsid w:val="00A54FB8"/>
    <w:rsid w:val="00A6172A"/>
    <w:rsid w:val="00A66F8F"/>
    <w:rsid w:val="00A73BA9"/>
    <w:rsid w:val="00A811A3"/>
    <w:rsid w:val="00A83B1F"/>
    <w:rsid w:val="00A93B2B"/>
    <w:rsid w:val="00A965AC"/>
    <w:rsid w:val="00A965FC"/>
    <w:rsid w:val="00AA23BF"/>
    <w:rsid w:val="00AA4FCB"/>
    <w:rsid w:val="00AA5768"/>
    <w:rsid w:val="00AB1794"/>
    <w:rsid w:val="00AB3F24"/>
    <w:rsid w:val="00AD26C3"/>
    <w:rsid w:val="00AD45B6"/>
    <w:rsid w:val="00AE2750"/>
    <w:rsid w:val="00AE4FE2"/>
    <w:rsid w:val="00AF0197"/>
    <w:rsid w:val="00AF2ECB"/>
    <w:rsid w:val="00B21E74"/>
    <w:rsid w:val="00B23020"/>
    <w:rsid w:val="00B31D88"/>
    <w:rsid w:val="00B41D1B"/>
    <w:rsid w:val="00B4269F"/>
    <w:rsid w:val="00B627FF"/>
    <w:rsid w:val="00B66B41"/>
    <w:rsid w:val="00B74F8E"/>
    <w:rsid w:val="00B87C56"/>
    <w:rsid w:val="00B917EF"/>
    <w:rsid w:val="00B93A41"/>
    <w:rsid w:val="00B95364"/>
    <w:rsid w:val="00B95C64"/>
    <w:rsid w:val="00B978CE"/>
    <w:rsid w:val="00BA25E2"/>
    <w:rsid w:val="00BB1C2A"/>
    <w:rsid w:val="00BB55A7"/>
    <w:rsid w:val="00BC43E9"/>
    <w:rsid w:val="00BC6FE6"/>
    <w:rsid w:val="00BD57A3"/>
    <w:rsid w:val="00BD7A4B"/>
    <w:rsid w:val="00BD7AAA"/>
    <w:rsid w:val="00BE2BC1"/>
    <w:rsid w:val="00BE3F4D"/>
    <w:rsid w:val="00BF21AA"/>
    <w:rsid w:val="00BF61EF"/>
    <w:rsid w:val="00C043B8"/>
    <w:rsid w:val="00C04597"/>
    <w:rsid w:val="00C11E98"/>
    <w:rsid w:val="00C16611"/>
    <w:rsid w:val="00C219E6"/>
    <w:rsid w:val="00C219EB"/>
    <w:rsid w:val="00C22F57"/>
    <w:rsid w:val="00C310CF"/>
    <w:rsid w:val="00C62FAD"/>
    <w:rsid w:val="00C640C9"/>
    <w:rsid w:val="00C66067"/>
    <w:rsid w:val="00C70B60"/>
    <w:rsid w:val="00C8044F"/>
    <w:rsid w:val="00C82141"/>
    <w:rsid w:val="00C90650"/>
    <w:rsid w:val="00C94C29"/>
    <w:rsid w:val="00C9676D"/>
    <w:rsid w:val="00C96ED3"/>
    <w:rsid w:val="00C9709B"/>
    <w:rsid w:val="00CA0458"/>
    <w:rsid w:val="00CA4D89"/>
    <w:rsid w:val="00CB147D"/>
    <w:rsid w:val="00CB2513"/>
    <w:rsid w:val="00CC6D78"/>
    <w:rsid w:val="00CD0FED"/>
    <w:rsid w:val="00CD5AC4"/>
    <w:rsid w:val="00CE1194"/>
    <w:rsid w:val="00CE3768"/>
    <w:rsid w:val="00CE45D7"/>
    <w:rsid w:val="00CE572A"/>
    <w:rsid w:val="00CF1512"/>
    <w:rsid w:val="00CF4514"/>
    <w:rsid w:val="00CF69EE"/>
    <w:rsid w:val="00D004AF"/>
    <w:rsid w:val="00D0799A"/>
    <w:rsid w:val="00D104B0"/>
    <w:rsid w:val="00D20E71"/>
    <w:rsid w:val="00D23038"/>
    <w:rsid w:val="00D24F1D"/>
    <w:rsid w:val="00D30830"/>
    <w:rsid w:val="00D30D99"/>
    <w:rsid w:val="00D34EEF"/>
    <w:rsid w:val="00D5066B"/>
    <w:rsid w:val="00D52F9B"/>
    <w:rsid w:val="00D60788"/>
    <w:rsid w:val="00D7093C"/>
    <w:rsid w:val="00D74803"/>
    <w:rsid w:val="00D91A76"/>
    <w:rsid w:val="00D94B87"/>
    <w:rsid w:val="00D94BE0"/>
    <w:rsid w:val="00DA15EE"/>
    <w:rsid w:val="00DA16B3"/>
    <w:rsid w:val="00DA325A"/>
    <w:rsid w:val="00DA35E6"/>
    <w:rsid w:val="00DA458E"/>
    <w:rsid w:val="00DB11A1"/>
    <w:rsid w:val="00DC412D"/>
    <w:rsid w:val="00DD46FD"/>
    <w:rsid w:val="00DE62E0"/>
    <w:rsid w:val="00DF2585"/>
    <w:rsid w:val="00E03C9B"/>
    <w:rsid w:val="00E10AA5"/>
    <w:rsid w:val="00E16E57"/>
    <w:rsid w:val="00E3048B"/>
    <w:rsid w:val="00E3715A"/>
    <w:rsid w:val="00E432CA"/>
    <w:rsid w:val="00E47687"/>
    <w:rsid w:val="00E51216"/>
    <w:rsid w:val="00E5275C"/>
    <w:rsid w:val="00E5453D"/>
    <w:rsid w:val="00E609EF"/>
    <w:rsid w:val="00E651B3"/>
    <w:rsid w:val="00E700EB"/>
    <w:rsid w:val="00E740EE"/>
    <w:rsid w:val="00E75CF9"/>
    <w:rsid w:val="00E776DB"/>
    <w:rsid w:val="00E8518A"/>
    <w:rsid w:val="00E874B5"/>
    <w:rsid w:val="00E9386D"/>
    <w:rsid w:val="00E953A1"/>
    <w:rsid w:val="00E979AA"/>
    <w:rsid w:val="00EA6B41"/>
    <w:rsid w:val="00EB0CE0"/>
    <w:rsid w:val="00EB12D4"/>
    <w:rsid w:val="00EB3FB7"/>
    <w:rsid w:val="00EB5B52"/>
    <w:rsid w:val="00ED2FF5"/>
    <w:rsid w:val="00EF5C75"/>
    <w:rsid w:val="00EF5E2D"/>
    <w:rsid w:val="00F00A01"/>
    <w:rsid w:val="00F00D36"/>
    <w:rsid w:val="00F013D4"/>
    <w:rsid w:val="00F01D0B"/>
    <w:rsid w:val="00F10213"/>
    <w:rsid w:val="00F141FD"/>
    <w:rsid w:val="00F16F7D"/>
    <w:rsid w:val="00F31FB3"/>
    <w:rsid w:val="00F66DE6"/>
    <w:rsid w:val="00F738DD"/>
    <w:rsid w:val="00F80D80"/>
    <w:rsid w:val="00F86E4A"/>
    <w:rsid w:val="00FA1A22"/>
    <w:rsid w:val="00FA72F8"/>
    <w:rsid w:val="00FB5768"/>
    <w:rsid w:val="00FC2894"/>
    <w:rsid w:val="00FE767C"/>
    <w:rsid w:val="00FF20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FFFFB6-084A-4385-9D07-8864E6F88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paragraph" w:styleId="Revize">
    <w:name w:val="Revision"/>
    <w:hidden/>
    <w:uiPriority w:val="99"/>
    <w:semiHidden/>
    <w:rsid w:val="000469C8"/>
    <w:rPr>
      <w:sz w:val="24"/>
      <w:szCs w:val="24"/>
    </w:rPr>
  </w:style>
  <w:style w:type="character" w:styleId="Hypertextovodkaz">
    <w:name w:val="Hyperlink"/>
    <w:basedOn w:val="Standardnpsmoodstavce"/>
    <w:uiPriority w:val="99"/>
    <w:semiHidden/>
    <w:rsid w:val="00C96ED3"/>
    <w:rPr>
      <w:rFonts w:cs="Times New Roman"/>
      <w:color w:val="0000FF"/>
      <w:u w:val="single"/>
    </w:rPr>
  </w:style>
  <w:style w:type="paragraph" w:customStyle="1" w:styleId="ZkladntextIMP">
    <w:name w:val="Základní text_IMP"/>
    <w:basedOn w:val="Normln"/>
    <w:rsid w:val="00D23038"/>
    <w:pPr>
      <w:suppressAutoHyphens/>
      <w:spacing w:line="276" w:lineRule="auto"/>
    </w:pPr>
    <w:rPr>
      <w:rFonts w:cs="Arial"/>
      <w:szCs w:val="20"/>
      <w:lang w:eastAsia="ar-SA"/>
    </w:rPr>
  </w:style>
  <w:style w:type="paragraph" w:customStyle="1" w:styleId="rove1">
    <w:name w:val="úroveň 1"/>
    <w:basedOn w:val="Normln"/>
    <w:next w:val="rove2"/>
    <w:rsid w:val="00192A2A"/>
    <w:pPr>
      <w:numPr>
        <w:numId w:val="20"/>
      </w:numPr>
      <w:spacing w:before="480" w:after="240"/>
    </w:pPr>
    <w:rPr>
      <w:rFonts w:eastAsia="Calibri"/>
      <w:b/>
      <w:bCs/>
    </w:rPr>
  </w:style>
  <w:style w:type="paragraph" w:customStyle="1" w:styleId="rove2">
    <w:name w:val="úroveň 2"/>
    <w:basedOn w:val="Normln"/>
    <w:rsid w:val="00192A2A"/>
    <w:pPr>
      <w:numPr>
        <w:ilvl w:val="1"/>
        <w:numId w:val="20"/>
      </w:numPr>
      <w:spacing w:after="120"/>
      <w:jc w:val="both"/>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duda@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0" Type="http://schemas.openxmlformats.org/officeDocument/2006/relationships/hyperlink" Target="mailto:kzaluda@dpo.cz" TargetMode="External"/><Relationship Id="rId4" Type="http://schemas.openxmlformats.org/officeDocument/2006/relationships/settings" Target="settings.xml"/><Relationship Id="rId9" Type="http://schemas.openxmlformats.org/officeDocument/2006/relationships/hyperlink" Target="mailto:jplacek@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A68D1-1998-4628-B9D5-FB0A9719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2725</Words>
  <Characters>16078</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2013-05-23T13:09:00Z</cp:lastPrinted>
  <dcterms:created xsi:type="dcterms:W3CDTF">2019-04-10T11:57:00Z</dcterms:created>
  <dcterms:modified xsi:type="dcterms:W3CDTF">2019-04-10T11:57:00Z</dcterms:modified>
</cp:coreProperties>
</file>