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4D480" w14:textId="67097197" w:rsidR="00653F2F" w:rsidRPr="00991DD8" w:rsidRDefault="00942783" w:rsidP="00653F2F">
      <w:pPr>
        <w:pStyle w:val="Nadpis1"/>
        <w:jc w:val="left"/>
        <w:rPr>
          <w:rFonts w:ascii="Arial Black" w:hAnsi="Arial Black"/>
          <w:b/>
          <w:szCs w:val="24"/>
        </w:rPr>
      </w:pPr>
      <w:r w:rsidRPr="00991DD8">
        <w:rPr>
          <w:rFonts w:ascii="Arial Black" w:hAnsi="Arial Black"/>
          <w:b/>
          <w:szCs w:val="24"/>
        </w:rPr>
        <w:t>N</w:t>
      </w:r>
      <w:r w:rsidR="00991DD8">
        <w:rPr>
          <w:rFonts w:ascii="Arial Black" w:hAnsi="Arial Black"/>
          <w:b/>
          <w:szCs w:val="24"/>
        </w:rPr>
        <w:t>ÁVRH</w:t>
      </w:r>
      <w:r w:rsidRPr="00991DD8">
        <w:rPr>
          <w:rFonts w:ascii="Arial Black" w:hAnsi="Arial Black"/>
          <w:b/>
          <w:szCs w:val="24"/>
        </w:rPr>
        <w:t xml:space="preserve"> </w:t>
      </w:r>
      <w:r w:rsidR="00240CB2">
        <w:rPr>
          <w:rFonts w:ascii="Arial Black" w:hAnsi="Arial Black"/>
          <w:b/>
          <w:szCs w:val="24"/>
        </w:rPr>
        <w:t xml:space="preserve">RÁMCOVÉ </w:t>
      </w:r>
      <w:r w:rsidR="00653F2F" w:rsidRPr="00991DD8">
        <w:rPr>
          <w:rFonts w:ascii="Arial Black" w:hAnsi="Arial Black"/>
          <w:b/>
          <w:szCs w:val="24"/>
        </w:rPr>
        <w:t>KUPNÍ SMLOUV</w:t>
      </w:r>
      <w:r w:rsidRPr="00991DD8">
        <w:rPr>
          <w:rFonts w:ascii="Arial Black" w:hAnsi="Arial Black"/>
          <w:b/>
          <w:szCs w:val="24"/>
        </w:rPr>
        <w:t>Y</w:t>
      </w:r>
      <w:r w:rsidR="00653F2F" w:rsidRPr="00991DD8">
        <w:rPr>
          <w:rFonts w:ascii="Arial Black" w:hAnsi="Arial Black"/>
          <w:b/>
          <w:szCs w:val="24"/>
        </w:rPr>
        <w:t xml:space="preserve"> </w:t>
      </w:r>
      <w:bookmarkStart w:id="0" w:name="_GoBack"/>
      <w:bookmarkEnd w:id="0"/>
    </w:p>
    <w:p w14:paraId="7A89358C" w14:textId="77777777" w:rsidR="00D450A5" w:rsidRPr="004F0D28" w:rsidRDefault="00D450A5" w:rsidP="00D450A5">
      <w:pPr>
        <w:rPr>
          <w:b/>
        </w:rPr>
      </w:pPr>
      <w:r w:rsidRPr="004F0D28">
        <w:rPr>
          <w:b/>
        </w:rPr>
        <w:t>dle ustanovení § 2079 a násl. Občanského zákoníku</w:t>
      </w:r>
    </w:p>
    <w:p w14:paraId="7CD83038" w14:textId="0E6A2E42" w:rsidR="00653F2F" w:rsidRPr="00942783" w:rsidRDefault="00653F2F" w:rsidP="00653F2F">
      <w:pPr>
        <w:pStyle w:val="Nadpis1"/>
        <w:jc w:val="left"/>
        <w:rPr>
          <w:b/>
          <w:bCs/>
        </w:rPr>
      </w:pPr>
      <w:r w:rsidRPr="00942783">
        <w:rPr>
          <w:szCs w:val="24"/>
        </w:rPr>
        <w:t>číslo smlouvy kupujícího</w:t>
      </w:r>
      <w:r w:rsidRPr="00942783">
        <w:rPr>
          <w:sz w:val="20"/>
        </w:rPr>
        <w:t xml:space="preserve">: </w:t>
      </w:r>
      <w:r w:rsidRPr="00942783">
        <w:rPr>
          <w:b/>
          <w:bCs/>
        </w:rPr>
        <w:t>DOD</w:t>
      </w:r>
      <w:r w:rsidR="004D1318">
        <w:rPr>
          <w:b/>
          <w:bCs/>
        </w:rPr>
        <w:t>20190316</w:t>
      </w:r>
    </w:p>
    <w:p w14:paraId="0CBED7FF" w14:textId="77777777" w:rsidR="00653F2F" w:rsidRPr="00942783" w:rsidRDefault="00653F2F" w:rsidP="00653F2F">
      <w:pPr>
        <w:pStyle w:val="Nadpis1"/>
        <w:jc w:val="left"/>
        <w:rPr>
          <w:b/>
          <w:szCs w:val="24"/>
        </w:rPr>
      </w:pPr>
      <w:r w:rsidRPr="00942783">
        <w:rPr>
          <w:szCs w:val="24"/>
        </w:rPr>
        <w:t>číslo smlouvy prodávajícího:</w:t>
      </w:r>
      <w:r w:rsidR="00D450A5">
        <w:rPr>
          <w:szCs w:val="24"/>
        </w:rPr>
        <w:t xml:space="preserve"> </w:t>
      </w:r>
      <w:r w:rsidR="00D450A5" w:rsidRPr="007A257E">
        <w:rPr>
          <w:szCs w:val="24"/>
          <w:highlight w:val="cyan"/>
        </w:rPr>
        <w:t>………………………..</w:t>
      </w:r>
    </w:p>
    <w:p w14:paraId="10710AA9" w14:textId="77777777" w:rsidR="00215BB5" w:rsidRDefault="00215BB5">
      <w:pPr>
        <w:widowControl w:val="0"/>
        <w:spacing w:line="240" w:lineRule="atLeast"/>
        <w:jc w:val="center"/>
        <w:rPr>
          <w:snapToGrid w:val="0"/>
        </w:rPr>
      </w:pPr>
    </w:p>
    <w:p w14:paraId="5BB2B1A3" w14:textId="77777777" w:rsidR="00215BB5" w:rsidRPr="00653F2F" w:rsidRDefault="00215BB5" w:rsidP="00F74572">
      <w:pPr>
        <w:pStyle w:val="Nadpis2"/>
        <w:numPr>
          <w:ilvl w:val="0"/>
          <w:numId w:val="3"/>
        </w:numPr>
        <w:ind w:left="284" w:hanging="284"/>
        <w:rPr>
          <w:b/>
          <w:sz w:val="28"/>
          <w:szCs w:val="28"/>
        </w:rPr>
      </w:pPr>
      <w:r w:rsidRPr="00653F2F">
        <w:rPr>
          <w:b/>
          <w:sz w:val="28"/>
          <w:szCs w:val="28"/>
        </w:rPr>
        <w:t>Smluvní strany</w:t>
      </w:r>
    </w:p>
    <w:p w14:paraId="7155958D" w14:textId="77777777" w:rsidR="00215BB5" w:rsidRPr="00653F2F" w:rsidRDefault="00215BB5">
      <w:pPr>
        <w:widowControl w:val="0"/>
        <w:spacing w:line="240" w:lineRule="atLeast"/>
        <w:rPr>
          <w:snapToGrid w:val="0"/>
        </w:rPr>
      </w:pPr>
    </w:p>
    <w:p w14:paraId="7B572C2B" w14:textId="77777777" w:rsidR="00215BB5" w:rsidRPr="00653F2F" w:rsidRDefault="00215BB5">
      <w:pPr>
        <w:widowControl w:val="0"/>
        <w:spacing w:line="240" w:lineRule="atLeast"/>
        <w:rPr>
          <w:snapToGrid w:val="0"/>
        </w:rPr>
      </w:pPr>
      <w:r w:rsidRPr="00653F2F">
        <w:rPr>
          <w:b/>
          <w:snapToGrid w:val="0"/>
        </w:rPr>
        <w:t>Kupující</w:t>
      </w:r>
      <w:r w:rsidRPr="00653F2F">
        <w:rPr>
          <w:snapToGrid w:val="0"/>
        </w:rPr>
        <w:t>:</w:t>
      </w:r>
      <w:r w:rsidRPr="00653F2F">
        <w:rPr>
          <w:snapToGrid w:val="0"/>
        </w:rPr>
        <w:tab/>
      </w:r>
      <w:r w:rsidRPr="00653F2F">
        <w:rPr>
          <w:snapToGrid w:val="0"/>
        </w:rPr>
        <w:tab/>
      </w:r>
      <w:r w:rsidRPr="00653F2F">
        <w:rPr>
          <w:b/>
          <w:bCs/>
          <w:snapToGrid w:val="0"/>
        </w:rPr>
        <w:t>Dopravní podnik Ostrava a.s.</w:t>
      </w:r>
    </w:p>
    <w:p w14:paraId="5A4667D4" w14:textId="77777777" w:rsidR="00215BB5" w:rsidRPr="00653F2F" w:rsidRDefault="00215BB5">
      <w:pPr>
        <w:widowControl w:val="0"/>
        <w:spacing w:line="240" w:lineRule="atLeast"/>
        <w:rPr>
          <w:snapToGrid w:val="0"/>
        </w:rPr>
      </w:pPr>
      <w:r w:rsidRPr="00653F2F">
        <w:rPr>
          <w:snapToGrid w:val="0"/>
        </w:rPr>
        <w:t>Sídlo:</w:t>
      </w:r>
      <w:r w:rsidRPr="00653F2F">
        <w:rPr>
          <w:snapToGrid w:val="0"/>
        </w:rPr>
        <w:tab/>
      </w:r>
      <w:r w:rsidRPr="00653F2F">
        <w:rPr>
          <w:snapToGrid w:val="0"/>
        </w:rPr>
        <w:tab/>
      </w:r>
      <w:r w:rsidRPr="00653F2F">
        <w:rPr>
          <w:snapToGrid w:val="0"/>
        </w:rPr>
        <w:tab/>
        <w:t>Poděbradova 494/2, Moravská Ostrava</w:t>
      </w:r>
      <w:r w:rsidR="00E93842">
        <w:rPr>
          <w:snapToGrid w:val="0"/>
        </w:rPr>
        <w:t>, 702 00 Ostrava</w:t>
      </w:r>
    </w:p>
    <w:p w14:paraId="5A0A13BE" w14:textId="77777777" w:rsidR="00215BB5" w:rsidRPr="00653F2F" w:rsidRDefault="00215BB5">
      <w:pPr>
        <w:widowControl w:val="0"/>
        <w:spacing w:line="240" w:lineRule="atLeast"/>
        <w:rPr>
          <w:snapToGrid w:val="0"/>
        </w:rPr>
      </w:pPr>
      <w:r w:rsidRPr="00653F2F">
        <w:rPr>
          <w:snapToGrid w:val="0"/>
        </w:rPr>
        <w:t>Registrace:</w:t>
      </w:r>
      <w:r w:rsidRPr="00653F2F">
        <w:rPr>
          <w:snapToGrid w:val="0"/>
        </w:rPr>
        <w:tab/>
      </w:r>
      <w:r w:rsidRPr="00653F2F">
        <w:rPr>
          <w:snapToGrid w:val="0"/>
        </w:rPr>
        <w:tab/>
        <w:t xml:space="preserve">Obchodní rejstřík Krajského soudu v Ostravě, </w:t>
      </w:r>
      <w:proofErr w:type="spellStart"/>
      <w:proofErr w:type="gramStart"/>
      <w:r w:rsidRPr="00653F2F">
        <w:rPr>
          <w:snapToGrid w:val="0"/>
        </w:rPr>
        <w:t>sp.zn</w:t>
      </w:r>
      <w:proofErr w:type="spellEnd"/>
      <w:r w:rsidRPr="00653F2F">
        <w:rPr>
          <w:snapToGrid w:val="0"/>
        </w:rPr>
        <w:t>.</w:t>
      </w:r>
      <w:proofErr w:type="gramEnd"/>
      <w:r w:rsidRPr="00653F2F">
        <w:rPr>
          <w:snapToGrid w:val="0"/>
        </w:rPr>
        <w:t xml:space="preserve"> B. 1104</w:t>
      </w:r>
    </w:p>
    <w:p w14:paraId="4FA45729" w14:textId="77777777" w:rsidR="0067499A" w:rsidRDefault="00821747">
      <w:pPr>
        <w:widowControl w:val="0"/>
        <w:spacing w:line="240" w:lineRule="atLeast"/>
        <w:rPr>
          <w:snapToGrid w:val="0"/>
        </w:rPr>
      </w:pPr>
      <w:r w:rsidRPr="00653F2F">
        <w:rPr>
          <w:snapToGrid w:val="0"/>
        </w:rPr>
        <w:t>Zastoupen:</w:t>
      </w:r>
      <w:r w:rsidRPr="00653F2F">
        <w:rPr>
          <w:snapToGrid w:val="0"/>
        </w:rPr>
        <w:tab/>
      </w:r>
      <w:r w:rsidRPr="00653F2F">
        <w:rPr>
          <w:snapToGrid w:val="0"/>
        </w:rPr>
        <w:tab/>
        <w:t>Ing. M</w:t>
      </w:r>
      <w:r w:rsidR="009F68A5">
        <w:rPr>
          <w:snapToGrid w:val="0"/>
        </w:rPr>
        <w:t>ilan Vorel – vedoucí odboru MTZ</w:t>
      </w:r>
    </w:p>
    <w:p w14:paraId="6EB09263" w14:textId="77777777" w:rsidR="009F68A5" w:rsidRPr="00653F2F" w:rsidRDefault="009F68A5" w:rsidP="009F68A5">
      <w:pPr>
        <w:widowControl w:val="0"/>
        <w:spacing w:line="240" w:lineRule="atLeast"/>
        <w:rPr>
          <w:snapToGrid w:val="0"/>
        </w:rPr>
      </w:pPr>
      <w:r w:rsidRPr="00653F2F">
        <w:rPr>
          <w:snapToGrid w:val="0"/>
        </w:rPr>
        <w:t>Kontaktní osoba:</w:t>
      </w:r>
      <w:r w:rsidRPr="00653F2F">
        <w:rPr>
          <w:snapToGrid w:val="0"/>
        </w:rPr>
        <w:tab/>
        <w:t xml:space="preserve">Ing. Ivo Jurišta, vedoucí oddělení </w:t>
      </w:r>
      <w:r>
        <w:rPr>
          <w:snapToGrid w:val="0"/>
        </w:rPr>
        <w:t>zásobování</w:t>
      </w:r>
    </w:p>
    <w:p w14:paraId="06ECDFA5" w14:textId="77777777" w:rsidR="009F68A5" w:rsidRPr="00653F2F" w:rsidRDefault="009F68A5">
      <w:pPr>
        <w:widowControl w:val="0"/>
        <w:spacing w:line="240" w:lineRule="atLeast"/>
        <w:rPr>
          <w:snapToGrid w:val="0"/>
        </w:rPr>
      </w:pPr>
      <w:r w:rsidRPr="00653F2F">
        <w:rPr>
          <w:snapToGrid w:val="0"/>
        </w:rPr>
        <w:tab/>
      </w:r>
      <w:r w:rsidRPr="00653F2F">
        <w:rPr>
          <w:snapToGrid w:val="0"/>
        </w:rPr>
        <w:tab/>
      </w:r>
      <w:r w:rsidRPr="00653F2F">
        <w:rPr>
          <w:snapToGrid w:val="0"/>
        </w:rPr>
        <w:tab/>
        <w:t xml:space="preserve">e-mail: </w:t>
      </w:r>
      <w:r>
        <w:rPr>
          <w:snapToGrid w:val="0"/>
        </w:rPr>
        <w:t>Ivo.Jurista@dpo.cz</w:t>
      </w:r>
      <w:r w:rsidRPr="00653F2F">
        <w:rPr>
          <w:snapToGrid w:val="0"/>
        </w:rPr>
        <w:t>, tel.: 59 740 2056</w:t>
      </w:r>
    </w:p>
    <w:p w14:paraId="484C8433" w14:textId="77777777" w:rsidR="00215BB5" w:rsidRPr="00653F2F" w:rsidRDefault="00215BB5">
      <w:pPr>
        <w:widowControl w:val="0"/>
        <w:spacing w:line="240" w:lineRule="atLeast"/>
        <w:rPr>
          <w:snapToGrid w:val="0"/>
        </w:rPr>
      </w:pPr>
      <w:r w:rsidRPr="00653F2F">
        <w:rPr>
          <w:snapToGrid w:val="0"/>
        </w:rPr>
        <w:t>IČ:</w:t>
      </w:r>
      <w:r w:rsidRPr="00653F2F">
        <w:rPr>
          <w:snapToGrid w:val="0"/>
        </w:rPr>
        <w:tab/>
      </w:r>
      <w:r w:rsidRPr="00653F2F">
        <w:rPr>
          <w:snapToGrid w:val="0"/>
        </w:rPr>
        <w:tab/>
      </w:r>
      <w:r w:rsidRPr="00653F2F">
        <w:rPr>
          <w:snapToGrid w:val="0"/>
        </w:rPr>
        <w:tab/>
        <w:t>61974757</w:t>
      </w:r>
    </w:p>
    <w:p w14:paraId="3A786867" w14:textId="77777777" w:rsidR="00215BB5" w:rsidRPr="00653F2F" w:rsidRDefault="00215BB5">
      <w:pPr>
        <w:widowControl w:val="0"/>
        <w:spacing w:line="240" w:lineRule="atLeast"/>
        <w:rPr>
          <w:snapToGrid w:val="0"/>
        </w:rPr>
      </w:pPr>
      <w:r w:rsidRPr="00653F2F">
        <w:rPr>
          <w:snapToGrid w:val="0"/>
        </w:rPr>
        <w:t>DIČ:</w:t>
      </w:r>
      <w:r w:rsidRPr="00653F2F">
        <w:rPr>
          <w:snapToGrid w:val="0"/>
        </w:rPr>
        <w:tab/>
      </w:r>
      <w:r w:rsidRPr="00653F2F">
        <w:rPr>
          <w:snapToGrid w:val="0"/>
        </w:rPr>
        <w:tab/>
      </w:r>
      <w:r w:rsidRPr="00653F2F">
        <w:rPr>
          <w:snapToGrid w:val="0"/>
        </w:rPr>
        <w:tab/>
        <w:t>CZ61974757, plátce DPH</w:t>
      </w:r>
    </w:p>
    <w:p w14:paraId="384A0305" w14:textId="77777777" w:rsidR="00215BB5" w:rsidRPr="00653F2F" w:rsidRDefault="00215BB5">
      <w:pPr>
        <w:widowControl w:val="0"/>
        <w:spacing w:line="240" w:lineRule="atLeast"/>
        <w:rPr>
          <w:snapToGrid w:val="0"/>
        </w:rPr>
      </w:pPr>
      <w:r w:rsidRPr="00653F2F">
        <w:rPr>
          <w:snapToGrid w:val="0"/>
        </w:rPr>
        <w:t>Bankovní spojení:</w:t>
      </w:r>
      <w:r w:rsidRPr="00653F2F">
        <w:rPr>
          <w:snapToGrid w:val="0"/>
        </w:rPr>
        <w:tab/>
        <w:t>Komerční banka</w:t>
      </w:r>
      <w:r w:rsidR="00821747" w:rsidRPr="00653F2F">
        <w:rPr>
          <w:snapToGrid w:val="0"/>
        </w:rPr>
        <w:t xml:space="preserve"> a.s.</w:t>
      </w:r>
      <w:r w:rsidRPr="00653F2F">
        <w:rPr>
          <w:snapToGrid w:val="0"/>
        </w:rPr>
        <w:t>, pobočka Ostrava</w:t>
      </w:r>
    </w:p>
    <w:p w14:paraId="0A62BB39" w14:textId="77777777" w:rsidR="00215BB5" w:rsidRDefault="009F68A5" w:rsidP="009F68A5">
      <w:pPr>
        <w:widowControl w:val="0"/>
        <w:spacing w:line="240" w:lineRule="atLeast"/>
        <w:rPr>
          <w:snapToGrid w:val="0"/>
        </w:rPr>
      </w:pPr>
      <w:r>
        <w:rPr>
          <w:snapToGrid w:val="0"/>
        </w:rPr>
        <w:t>Č</w:t>
      </w:r>
      <w:r w:rsidR="00BD6246" w:rsidRPr="00653F2F">
        <w:rPr>
          <w:snapToGrid w:val="0"/>
        </w:rPr>
        <w:t xml:space="preserve">íslo účtu: </w:t>
      </w:r>
      <w:r>
        <w:rPr>
          <w:snapToGrid w:val="0"/>
        </w:rPr>
        <w:t xml:space="preserve">                 </w:t>
      </w:r>
      <w:r w:rsidR="00215BB5" w:rsidRPr="00653F2F">
        <w:rPr>
          <w:snapToGrid w:val="0"/>
        </w:rPr>
        <w:t>5708761/0100</w:t>
      </w:r>
    </w:p>
    <w:p w14:paraId="08B53C79" w14:textId="77777777" w:rsidR="009F68A5" w:rsidRPr="00653F2F" w:rsidRDefault="009F68A5" w:rsidP="009F68A5">
      <w:pPr>
        <w:widowControl w:val="0"/>
        <w:spacing w:line="240" w:lineRule="atLeast"/>
        <w:rPr>
          <w:snapToGrid w:val="0"/>
        </w:rPr>
      </w:pPr>
    </w:p>
    <w:p w14:paraId="2BDD9B5D" w14:textId="77777777" w:rsidR="00215BB5" w:rsidRPr="00653F2F" w:rsidRDefault="00215BB5" w:rsidP="00EA1FBB">
      <w:pPr>
        <w:widowControl w:val="0"/>
        <w:spacing w:line="240" w:lineRule="atLeast"/>
        <w:rPr>
          <w:snapToGrid w:val="0"/>
        </w:rPr>
      </w:pPr>
      <w:r w:rsidRPr="00653F2F">
        <w:rPr>
          <w:snapToGrid w:val="0"/>
        </w:rPr>
        <w:t xml:space="preserve">(dále jen </w:t>
      </w:r>
      <w:r w:rsidRPr="00653F2F">
        <w:rPr>
          <w:b/>
          <w:snapToGrid w:val="0"/>
        </w:rPr>
        <w:t>kupující</w:t>
      </w:r>
      <w:r w:rsidRPr="00653F2F">
        <w:rPr>
          <w:snapToGrid w:val="0"/>
        </w:rPr>
        <w:t>)</w:t>
      </w:r>
    </w:p>
    <w:p w14:paraId="6F9E1B78" w14:textId="77777777" w:rsidR="00215BB5" w:rsidRPr="00653F2F" w:rsidRDefault="00215BB5">
      <w:pPr>
        <w:widowControl w:val="0"/>
        <w:spacing w:line="240" w:lineRule="atLeast"/>
        <w:rPr>
          <w:snapToGrid w:val="0"/>
        </w:rPr>
      </w:pPr>
    </w:p>
    <w:p w14:paraId="1F90BEE2" w14:textId="77777777" w:rsidR="00215BB5" w:rsidRPr="00653F2F" w:rsidRDefault="00215BB5">
      <w:pPr>
        <w:widowControl w:val="0"/>
        <w:spacing w:line="240" w:lineRule="atLeast"/>
        <w:rPr>
          <w:snapToGrid w:val="0"/>
        </w:rPr>
      </w:pPr>
      <w:r w:rsidRPr="00653F2F">
        <w:rPr>
          <w:snapToGrid w:val="0"/>
        </w:rPr>
        <w:t>a</w:t>
      </w:r>
    </w:p>
    <w:p w14:paraId="0EF7BA59" w14:textId="77777777" w:rsidR="00215BB5" w:rsidRPr="00653F2F" w:rsidRDefault="00215BB5">
      <w:pPr>
        <w:widowControl w:val="0"/>
        <w:spacing w:line="240" w:lineRule="atLeast"/>
        <w:rPr>
          <w:snapToGrid w:val="0"/>
        </w:rPr>
      </w:pPr>
    </w:p>
    <w:p w14:paraId="50B49E6E" w14:textId="77777777" w:rsidR="00215BB5" w:rsidRPr="00653F2F" w:rsidRDefault="00215BB5">
      <w:pPr>
        <w:rPr>
          <w:b/>
          <w:bCs/>
        </w:rPr>
      </w:pPr>
      <w:r w:rsidRPr="00653F2F">
        <w:rPr>
          <w:b/>
          <w:bCs/>
        </w:rPr>
        <w:t>Prodávající</w:t>
      </w:r>
      <w:r w:rsidR="00821747" w:rsidRPr="00653F2F">
        <w:rPr>
          <w:b/>
        </w:rPr>
        <w:t>:</w:t>
      </w:r>
      <w:r w:rsidR="00821747" w:rsidRPr="00653F2F">
        <w:rPr>
          <w:b/>
        </w:rPr>
        <w:tab/>
      </w:r>
      <w:r w:rsidR="00821747" w:rsidRPr="00653F2F">
        <w:rPr>
          <w:b/>
        </w:rPr>
        <w:tab/>
      </w:r>
      <w:r w:rsidR="004F0D28" w:rsidRPr="007A257E">
        <w:rPr>
          <w:highlight w:val="cyan"/>
        </w:rPr>
        <w:t>………………………………………</w:t>
      </w:r>
    </w:p>
    <w:p w14:paraId="3C2EC158" w14:textId="77777777" w:rsidR="00215BB5" w:rsidRPr="00653F2F" w:rsidRDefault="00821747">
      <w:r w:rsidRPr="00653F2F">
        <w:t>Sídlo:</w:t>
      </w:r>
      <w:r w:rsidRPr="00653F2F">
        <w:tab/>
      </w:r>
      <w:r w:rsidRPr="00653F2F">
        <w:tab/>
      </w:r>
      <w:r w:rsidRPr="00653F2F">
        <w:tab/>
      </w:r>
      <w:r w:rsidR="004F0D28" w:rsidRPr="007A257E">
        <w:rPr>
          <w:highlight w:val="cyan"/>
        </w:rPr>
        <w:t>………………………………………</w:t>
      </w:r>
    </w:p>
    <w:p w14:paraId="68BC2F92" w14:textId="77777777" w:rsidR="00215BB5" w:rsidRPr="00653F2F" w:rsidRDefault="00821747">
      <w:r w:rsidRPr="00653F2F">
        <w:t>Registrace:</w:t>
      </w:r>
      <w:r w:rsidRPr="00653F2F">
        <w:tab/>
      </w:r>
      <w:r w:rsidRPr="00653F2F">
        <w:tab/>
      </w:r>
      <w:r w:rsidR="004F0D28" w:rsidRPr="007A257E">
        <w:rPr>
          <w:snapToGrid w:val="0"/>
          <w:highlight w:val="cyan"/>
        </w:rPr>
        <w:t>………………………………………</w:t>
      </w:r>
    </w:p>
    <w:p w14:paraId="1679F5BE" w14:textId="77777777" w:rsidR="00215BB5" w:rsidRDefault="00821747">
      <w:r w:rsidRPr="00653F2F">
        <w:t>Zastoupen:</w:t>
      </w:r>
      <w:r w:rsidRPr="00653F2F">
        <w:tab/>
      </w:r>
      <w:r w:rsidRPr="00653F2F">
        <w:tab/>
      </w:r>
      <w:r w:rsidR="004F0D28" w:rsidRPr="007A257E">
        <w:rPr>
          <w:highlight w:val="cyan"/>
        </w:rPr>
        <w:t>………………………………………</w:t>
      </w:r>
    </w:p>
    <w:p w14:paraId="5FD53D9B" w14:textId="77777777" w:rsidR="0067778B" w:rsidRDefault="0067778B">
      <w:r>
        <w:t>Kontaktní osoba:</w:t>
      </w:r>
      <w:r w:rsidR="004F0D28">
        <w:t xml:space="preserve">        </w:t>
      </w:r>
      <w:r w:rsidR="004F0D28" w:rsidRPr="007A257E">
        <w:rPr>
          <w:highlight w:val="cyan"/>
        </w:rPr>
        <w:t>………………………………………</w:t>
      </w:r>
    </w:p>
    <w:p w14:paraId="12A95D5F" w14:textId="77777777" w:rsidR="0067778B" w:rsidRPr="00653F2F" w:rsidRDefault="0067778B">
      <w:r>
        <w:t xml:space="preserve">                                    Tel.: </w:t>
      </w:r>
      <w:r w:rsidRPr="007A257E">
        <w:rPr>
          <w:highlight w:val="cyan"/>
        </w:rPr>
        <w:t>…………,</w:t>
      </w:r>
      <w:r>
        <w:t xml:space="preserve">  e-mail: </w:t>
      </w:r>
      <w:r w:rsidRPr="007A257E">
        <w:rPr>
          <w:highlight w:val="cyan"/>
        </w:rPr>
        <w:t>…………</w:t>
      </w:r>
      <w:r w:rsidR="004F0D28" w:rsidRPr="007A257E">
        <w:rPr>
          <w:highlight w:val="cyan"/>
        </w:rPr>
        <w:t>…</w:t>
      </w:r>
      <w:r w:rsidR="004F0D28">
        <w:rPr>
          <w:highlight w:val="yellow"/>
        </w:rPr>
        <w:t xml:space="preserve">  </w:t>
      </w:r>
    </w:p>
    <w:p w14:paraId="066FB4DF" w14:textId="77777777" w:rsidR="00215BB5" w:rsidRPr="00653F2F" w:rsidRDefault="00821747" w:rsidP="00821747">
      <w:r w:rsidRPr="00653F2F">
        <w:t>IČ:</w:t>
      </w:r>
      <w:r w:rsidRPr="00653F2F">
        <w:tab/>
      </w:r>
      <w:r w:rsidRPr="00653F2F">
        <w:tab/>
      </w:r>
      <w:r w:rsidRPr="00653F2F">
        <w:tab/>
      </w:r>
      <w:r w:rsidR="00600638" w:rsidRPr="009B7F83">
        <w:rPr>
          <w:highlight w:val="cyan"/>
        </w:rPr>
        <w:t>………………………………………</w:t>
      </w:r>
    </w:p>
    <w:p w14:paraId="067A7AB3" w14:textId="77777777" w:rsidR="00215BB5" w:rsidRPr="00653F2F" w:rsidRDefault="00215BB5" w:rsidP="00821747">
      <w:r w:rsidRPr="00653F2F">
        <w:t>DIČ:</w:t>
      </w:r>
      <w:r w:rsidRPr="00653F2F">
        <w:tab/>
      </w:r>
      <w:r w:rsidRPr="00653F2F">
        <w:tab/>
      </w:r>
      <w:r w:rsidR="00821747" w:rsidRPr="00653F2F">
        <w:tab/>
      </w:r>
      <w:r w:rsidR="00600638" w:rsidRPr="009B7F83">
        <w:rPr>
          <w:highlight w:val="cyan"/>
        </w:rPr>
        <w:t>………………………………………</w:t>
      </w:r>
    </w:p>
    <w:p w14:paraId="23C1D489" w14:textId="77777777" w:rsidR="00BD6246" w:rsidRPr="00653F2F" w:rsidRDefault="00BD6246" w:rsidP="00BD6246">
      <w:pPr>
        <w:pStyle w:val="Zpat"/>
        <w:tabs>
          <w:tab w:val="clear" w:pos="4536"/>
          <w:tab w:val="clear" w:pos="9072"/>
        </w:tabs>
      </w:pPr>
      <w:r w:rsidRPr="00653F2F">
        <w:t>Bankovní spojení:</w:t>
      </w:r>
      <w:r w:rsidRPr="00653F2F">
        <w:tab/>
      </w:r>
      <w:r w:rsidR="00600638" w:rsidRPr="009B7F83">
        <w:rPr>
          <w:highlight w:val="cyan"/>
        </w:rPr>
        <w:t>………………………………………</w:t>
      </w:r>
    </w:p>
    <w:p w14:paraId="5E034563" w14:textId="77777777" w:rsidR="0067778B" w:rsidRDefault="0067778B" w:rsidP="00600638">
      <w:r>
        <w:t>Č</w:t>
      </w:r>
      <w:r w:rsidR="00BD6246" w:rsidRPr="00653F2F">
        <w:t>íslo účtu:</w:t>
      </w:r>
      <w:r w:rsidR="00600638">
        <w:tab/>
      </w:r>
      <w:r w:rsidR="00600638">
        <w:tab/>
      </w:r>
      <w:r w:rsidR="00600638" w:rsidRPr="009B7F83">
        <w:rPr>
          <w:highlight w:val="cyan"/>
        </w:rPr>
        <w:t>………………………………………</w:t>
      </w:r>
    </w:p>
    <w:p w14:paraId="3E89DAF4" w14:textId="77777777" w:rsidR="00BD6246" w:rsidRPr="00653F2F" w:rsidRDefault="00BD6246" w:rsidP="00600638">
      <w:r w:rsidRPr="00653F2F">
        <w:tab/>
      </w:r>
      <w:r w:rsidRPr="00653F2F">
        <w:tab/>
      </w:r>
      <w:r w:rsidRPr="00653F2F">
        <w:tab/>
      </w:r>
      <w:r w:rsidRPr="00653F2F">
        <w:tab/>
      </w:r>
    </w:p>
    <w:p w14:paraId="49A1A35F" w14:textId="04BDFD45" w:rsidR="00215BB5" w:rsidRPr="00653F2F" w:rsidRDefault="0067778B" w:rsidP="00DC0B98">
      <w:r w:rsidRPr="00653F2F">
        <w:t xml:space="preserve"> </w:t>
      </w:r>
      <w:r w:rsidR="00215BB5" w:rsidRPr="00653F2F">
        <w:t xml:space="preserve">(dále jen </w:t>
      </w:r>
      <w:r w:rsidR="00215BB5" w:rsidRPr="00653F2F">
        <w:rPr>
          <w:b/>
        </w:rPr>
        <w:t>prodávající</w:t>
      </w:r>
      <w:r w:rsidR="00215BB5" w:rsidRPr="00653F2F">
        <w:t>)</w:t>
      </w:r>
      <w:r w:rsidR="009414D6">
        <w:t xml:space="preserve"> </w:t>
      </w:r>
      <w:r w:rsidR="009414D6" w:rsidRPr="00012F2D">
        <w:rPr>
          <w:color w:val="00B0F0"/>
        </w:rPr>
        <w:t>(POZ</w:t>
      </w:r>
      <w:r w:rsidR="009414D6">
        <w:rPr>
          <w:color w:val="00B0F0"/>
        </w:rPr>
        <w:t>N</w:t>
      </w:r>
      <w:r w:rsidR="009414D6" w:rsidRPr="00012F2D">
        <w:rPr>
          <w:color w:val="00B0F0"/>
        </w:rPr>
        <w:t xml:space="preserve">. </w:t>
      </w:r>
      <w:r w:rsidR="009414D6">
        <w:rPr>
          <w:i/>
          <w:color w:val="00B0F0"/>
          <w:shd w:val="clear" w:color="auto" w:fill="FFFFFF"/>
        </w:rPr>
        <w:t>Vyplní účastník</w:t>
      </w:r>
      <w:r w:rsidR="009414D6" w:rsidRPr="00012F2D">
        <w:rPr>
          <w:i/>
          <w:color w:val="00B0F0"/>
          <w:shd w:val="clear" w:color="auto" w:fill="FFFFFF"/>
        </w:rPr>
        <w:t xml:space="preserve"> a poté poznámku vymaže)</w:t>
      </w:r>
    </w:p>
    <w:p w14:paraId="59056075" w14:textId="77777777" w:rsidR="00215BB5" w:rsidRPr="00653F2F" w:rsidRDefault="00215BB5" w:rsidP="00EB4698">
      <w:pPr>
        <w:tabs>
          <w:tab w:val="left" w:pos="3600"/>
        </w:tabs>
        <w:ind w:left="3540"/>
        <w:rPr>
          <w:snapToGrid w:val="0"/>
        </w:rPr>
      </w:pPr>
    </w:p>
    <w:p w14:paraId="3E524664" w14:textId="4185EDB4" w:rsidR="00215BB5" w:rsidRPr="00653F2F" w:rsidRDefault="00215BB5" w:rsidP="00773BC9">
      <w:pPr>
        <w:pStyle w:val="Zkladntext"/>
        <w:widowControl w:val="0"/>
        <w:spacing w:line="240" w:lineRule="atLeast"/>
        <w:rPr>
          <w:snapToGrid w:val="0"/>
        </w:rPr>
      </w:pPr>
      <w:r w:rsidRPr="00653F2F">
        <w:rPr>
          <w:snapToGrid w:val="0"/>
        </w:rPr>
        <w:t>Tato smlouva byla uzavřena v</w:t>
      </w:r>
      <w:r w:rsidR="009F68A5">
        <w:rPr>
          <w:snapToGrid w:val="0"/>
        </w:rPr>
        <w:t xml:space="preserve"> rámci poptávkového řízení vedeného u Dopravního podniku Ostrava a.s. pod </w:t>
      </w:r>
      <w:r w:rsidR="00FB01A0">
        <w:rPr>
          <w:snapToGrid w:val="0"/>
        </w:rPr>
        <w:t xml:space="preserve">evidenčním </w:t>
      </w:r>
      <w:r w:rsidR="009F68A5">
        <w:rPr>
          <w:snapToGrid w:val="0"/>
        </w:rPr>
        <w:t>číslem</w:t>
      </w:r>
      <w:r w:rsidR="00B70185">
        <w:rPr>
          <w:snapToGrid w:val="0"/>
        </w:rPr>
        <w:t xml:space="preserve"> NR-56-19-PŘ-Ja.</w:t>
      </w:r>
    </w:p>
    <w:p w14:paraId="756334A7" w14:textId="77777777" w:rsidR="00BD6246" w:rsidRPr="00653F2F" w:rsidRDefault="00BD6246">
      <w:pPr>
        <w:widowControl w:val="0"/>
        <w:spacing w:line="240" w:lineRule="atLeast"/>
        <w:rPr>
          <w:snapToGrid w:val="0"/>
        </w:rPr>
      </w:pPr>
    </w:p>
    <w:p w14:paraId="79E7F20F" w14:textId="77777777" w:rsidR="00226509" w:rsidRPr="00653F2F" w:rsidRDefault="00226509">
      <w:pPr>
        <w:widowControl w:val="0"/>
        <w:spacing w:line="240" w:lineRule="atLeast"/>
        <w:rPr>
          <w:snapToGrid w:val="0"/>
        </w:rPr>
      </w:pPr>
    </w:p>
    <w:p w14:paraId="523E3258" w14:textId="77777777" w:rsidR="00215BB5" w:rsidRPr="00653F2F" w:rsidRDefault="00215BB5" w:rsidP="00F74572">
      <w:pPr>
        <w:pStyle w:val="Nadpis4"/>
        <w:numPr>
          <w:ilvl w:val="0"/>
          <w:numId w:val="3"/>
        </w:numPr>
        <w:spacing w:after="120"/>
        <w:ind w:left="709" w:hanging="709"/>
        <w:rPr>
          <w:b/>
          <w:sz w:val="28"/>
          <w:szCs w:val="28"/>
          <w:u w:val="none"/>
        </w:rPr>
      </w:pPr>
      <w:r w:rsidRPr="00653F2F">
        <w:rPr>
          <w:b/>
          <w:sz w:val="28"/>
          <w:szCs w:val="28"/>
          <w:u w:val="none"/>
        </w:rPr>
        <w:t>Předmět plnění</w:t>
      </w:r>
    </w:p>
    <w:p w14:paraId="371E2E6A" w14:textId="2686E091" w:rsidR="00C1005B" w:rsidRDefault="00C1005B" w:rsidP="00F74572">
      <w:pPr>
        <w:pStyle w:val="Zkladntextodsazen2"/>
        <w:numPr>
          <w:ilvl w:val="1"/>
          <w:numId w:val="3"/>
        </w:numPr>
        <w:ind w:left="705" w:hanging="705"/>
      </w:pPr>
      <w:r w:rsidRPr="00653F2F">
        <w:t xml:space="preserve">Prodávající se touto </w:t>
      </w:r>
      <w:r w:rsidR="00557C57">
        <w:t xml:space="preserve">rámcovou kupní </w:t>
      </w:r>
      <w:r w:rsidRPr="00653F2F">
        <w:t xml:space="preserve">smlouvou </w:t>
      </w:r>
      <w:r w:rsidR="00557C57">
        <w:t xml:space="preserve">(dále také jen „smlouva“ nebo „kupní smlouva“) </w:t>
      </w:r>
      <w:r w:rsidRPr="00653F2F">
        <w:t xml:space="preserve">zavazuje k </w:t>
      </w:r>
      <w:r w:rsidRPr="00223D12">
        <w:rPr>
          <w:b/>
        </w:rPr>
        <w:t xml:space="preserve">dodávkám </w:t>
      </w:r>
      <w:r w:rsidR="00EA417A" w:rsidRPr="00223D12">
        <w:rPr>
          <w:b/>
        </w:rPr>
        <w:t>technických plynů</w:t>
      </w:r>
      <w:r w:rsidRPr="00653F2F">
        <w:rPr>
          <w:color w:val="FF0000"/>
        </w:rPr>
        <w:t xml:space="preserve"> </w:t>
      </w:r>
      <w:r w:rsidRPr="00653F2F">
        <w:t>(dále také</w:t>
      </w:r>
      <w:r w:rsidR="00EA417A">
        <w:t xml:space="preserve"> jen</w:t>
      </w:r>
      <w:r w:rsidRPr="00653F2F">
        <w:t xml:space="preserve"> </w:t>
      </w:r>
      <w:r w:rsidR="0009287A">
        <w:t xml:space="preserve"> „zboží“</w:t>
      </w:r>
      <w:r w:rsidRPr="00653F2F">
        <w:t xml:space="preserve">) v místě plnění dle </w:t>
      </w:r>
      <w:r w:rsidR="00127B1C" w:rsidRPr="00653F2F">
        <w:t xml:space="preserve">bodu </w:t>
      </w:r>
      <w:proofErr w:type="gramStart"/>
      <w:r w:rsidR="005B69D4">
        <w:t>3.5.</w:t>
      </w:r>
      <w:r w:rsidRPr="00653F2F">
        <w:t xml:space="preserve"> této</w:t>
      </w:r>
      <w:proofErr w:type="gramEnd"/>
      <w:r w:rsidRPr="00653F2F">
        <w:t xml:space="preserve"> smlouvy, a to v rozsahu a termínech vyplývajících z j</w:t>
      </w:r>
      <w:r w:rsidR="00716345">
        <w:t xml:space="preserve">ednotlivých potvrzených </w:t>
      </w:r>
      <w:r w:rsidRPr="00653F2F">
        <w:t>objednávek kupujícího, za podmínek níže specifikovaných. Kupující</w:t>
      </w:r>
      <w:r w:rsidR="00EA417A">
        <w:t xml:space="preserve"> se zavazuje řádně a včas dodané</w:t>
      </w:r>
      <w:r w:rsidRPr="00653F2F">
        <w:t xml:space="preserve"> </w:t>
      </w:r>
      <w:r w:rsidR="00EA417A">
        <w:t>zboží</w:t>
      </w:r>
      <w:r w:rsidRPr="00653F2F">
        <w:t xml:space="preserve"> převzít a zaplatit za něj sjednanou cenu.</w:t>
      </w:r>
      <w:r w:rsidR="00F91204" w:rsidRPr="00653F2F">
        <w:t xml:space="preserve"> </w:t>
      </w:r>
      <w:r w:rsidR="002F7D2A">
        <w:t>Specifikace předmětu</w:t>
      </w:r>
      <w:r w:rsidR="00CB7662">
        <w:t xml:space="preserve"> plnění (dále také jen zboží) tvoří přílohu č. 1 této smlouvy. </w:t>
      </w:r>
      <w:r w:rsidR="00F91204" w:rsidRPr="00653F2F">
        <w:t xml:space="preserve">Smluvní strany konstatují, že </w:t>
      </w:r>
      <w:r w:rsidR="00E20C00">
        <w:t xml:space="preserve">předpokládaný </w:t>
      </w:r>
      <w:r w:rsidR="00F91204" w:rsidRPr="00653F2F">
        <w:t xml:space="preserve">celkový </w:t>
      </w:r>
      <w:r w:rsidR="007F02EF">
        <w:t xml:space="preserve">roční </w:t>
      </w:r>
      <w:r w:rsidR="00F91204" w:rsidRPr="00653F2F">
        <w:t xml:space="preserve">rozsah předmětu plnění (ze všech objednávek) nepřekročí </w:t>
      </w:r>
      <w:r w:rsidR="00F91204" w:rsidRPr="001B6C67">
        <w:t xml:space="preserve">částku </w:t>
      </w:r>
      <w:r w:rsidR="007F02EF">
        <w:t>45</w:t>
      </w:r>
      <w:r w:rsidR="004363ED" w:rsidRPr="001B6C67">
        <w:t>0 tis.</w:t>
      </w:r>
      <w:r w:rsidR="00F91204" w:rsidRPr="00653F2F">
        <w:t xml:space="preserve"> Kč bez DPH.</w:t>
      </w:r>
      <w:r w:rsidRPr="00653F2F">
        <w:t xml:space="preserve"> </w:t>
      </w:r>
      <w:r w:rsidR="007F02EF">
        <w:t>Kupující si vyhrazuje právo odebrat menší než předpokládané roční množství předmětu plnění.</w:t>
      </w:r>
    </w:p>
    <w:p w14:paraId="1BE7672F" w14:textId="32E02D49" w:rsidR="00C5556A" w:rsidRPr="00C454A7" w:rsidRDefault="00303E6C" w:rsidP="00157673">
      <w:pPr>
        <w:pStyle w:val="Zkladntextodsazen2"/>
        <w:ind w:left="360" w:firstLine="0"/>
        <w:rPr>
          <w:snapToGrid w:val="0"/>
        </w:rPr>
      </w:pPr>
      <w:r>
        <w:lastRenderedPageBreak/>
        <w:t xml:space="preserve">Kupující si po celou dobu trvání smlouvy vyhrazuje právo na nové dodávky a služby (souhrnně opční právo) spočívající v obdobných dodávkách a službách specifikovaných v předmětu plnění a to až do výše 30% ceny bez DPH uvedené v této smlouvě. V případě, že kupující využije tohoto opčního práva, proběhne v této věci jednání. </w:t>
      </w:r>
    </w:p>
    <w:p w14:paraId="176E4547" w14:textId="77777777" w:rsidR="003044A5" w:rsidRPr="00653F2F" w:rsidRDefault="003044A5" w:rsidP="00C5556A">
      <w:pPr>
        <w:widowControl w:val="0"/>
        <w:spacing w:line="240" w:lineRule="atLeast"/>
        <w:jc w:val="both"/>
        <w:rPr>
          <w:snapToGrid w:val="0"/>
        </w:rPr>
      </w:pPr>
    </w:p>
    <w:p w14:paraId="7C64680A" w14:textId="77777777" w:rsidR="00EC2322" w:rsidRPr="00653F2F" w:rsidRDefault="00C5556A" w:rsidP="00F74572">
      <w:pPr>
        <w:pStyle w:val="Nadpis4"/>
        <w:numPr>
          <w:ilvl w:val="0"/>
          <w:numId w:val="3"/>
        </w:numPr>
        <w:spacing w:after="120"/>
        <w:ind w:left="709" w:hanging="709"/>
        <w:rPr>
          <w:b/>
          <w:sz w:val="28"/>
          <w:szCs w:val="28"/>
          <w:u w:val="none"/>
        </w:rPr>
      </w:pPr>
      <w:r w:rsidRPr="00653F2F">
        <w:rPr>
          <w:b/>
          <w:sz w:val="28"/>
          <w:szCs w:val="28"/>
          <w:u w:val="none"/>
        </w:rPr>
        <w:t>Dodací podmínky</w:t>
      </w:r>
    </w:p>
    <w:p w14:paraId="32F85121" w14:textId="77777777" w:rsidR="000A289F" w:rsidRPr="00653F2F" w:rsidRDefault="00215BB5" w:rsidP="00F74572">
      <w:pPr>
        <w:pStyle w:val="Zkladntextodsazen2"/>
        <w:numPr>
          <w:ilvl w:val="1"/>
          <w:numId w:val="3"/>
        </w:numPr>
        <w:spacing w:after="120"/>
        <w:ind w:left="709" w:hanging="709"/>
      </w:pPr>
      <w:r w:rsidRPr="00653F2F">
        <w:t>Jednotlivé objednávky kupujícího budou učiněny na</w:t>
      </w:r>
      <w:r w:rsidR="00EC2322" w:rsidRPr="00653F2F">
        <w:t xml:space="preserve"> </w:t>
      </w:r>
      <w:r w:rsidRPr="00653F2F">
        <w:t>základě výběru jednotlivých položek z</w:t>
      </w:r>
      <w:r w:rsidR="000A289F" w:rsidRPr="00653F2F">
        <w:t> </w:t>
      </w:r>
      <w:r w:rsidRPr="00653F2F">
        <w:t>Přílohy č. 1</w:t>
      </w:r>
      <w:r w:rsidR="004363ED" w:rsidRPr="00653F2F">
        <w:t xml:space="preserve"> </w:t>
      </w:r>
      <w:r w:rsidRPr="00653F2F">
        <w:t>– „</w:t>
      </w:r>
      <w:r w:rsidR="00567238" w:rsidRPr="00653F2F">
        <w:t>Ceník</w:t>
      </w:r>
      <w:r w:rsidRPr="00653F2F">
        <w:t xml:space="preserve">“. Smluvní strany se dohodly, že </w:t>
      </w:r>
      <w:r w:rsidR="000A289F" w:rsidRPr="00653F2F">
        <w:t xml:space="preserve">kupující bude </w:t>
      </w:r>
      <w:r w:rsidRPr="00653F2F">
        <w:t>doručov</w:t>
      </w:r>
      <w:r w:rsidR="000A289F" w:rsidRPr="00653F2F">
        <w:t>at své</w:t>
      </w:r>
      <w:r w:rsidRPr="00653F2F">
        <w:t xml:space="preserve"> objednávk</w:t>
      </w:r>
      <w:r w:rsidR="000A289F" w:rsidRPr="00653F2F">
        <w:t>y</w:t>
      </w:r>
      <w:r w:rsidRPr="00653F2F">
        <w:t xml:space="preserve"> </w:t>
      </w:r>
      <w:r w:rsidR="000A289F" w:rsidRPr="00653F2F">
        <w:t>prodávajícímu</w:t>
      </w:r>
      <w:r w:rsidRPr="00653F2F">
        <w:t xml:space="preserve"> e-mailem zaslaným </w:t>
      </w:r>
      <w:r w:rsidR="009F68A5">
        <w:t>n</w:t>
      </w:r>
      <w:r w:rsidRPr="00653F2F">
        <w:t xml:space="preserve">a </w:t>
      </w:r>
      <w:r w:rsidR="000A289F" w:rsidRPr="00653F2F">
        <w:t>kontaktní osobu</w:t>
      </w:r>
      <w:r w:rsidR="00EC2322" w:rsidRPr="00653F2F">
        <w:t xml:space="preserve"> </w:t>
      </w:r>
      <w:r w:rsidRPr="00653F2F">
        <w:t xml:space="preserve">uvedenou v článku </w:t>
      </w:r>
      <w:r w:rsidR="000A289F" w:rsidRPr="00653F2F">
        <w:t>1</w:t>
      </w:r>
      <w:r w:rsidRPr="00653F2F">
        <w:t xml:space="preserve">. Smlouvy, nebude-li v daném případě dohodnuto jinak. </w:t>
      </w:r>
    </w:p>
    <w:p w14:paraId="7B4D1E73" w14:textId="77777777" w:rsidR="00653F2F" w:rsidRPr="005977FB" w:rsidRDefault="00653F2F" w:rsidP="00F74572">
      <w:pPr>
        <w:pStyle w:val="Zkladntextodsazen2"/>
        <w:numPr>
          <w:ilvl w:val="1"/>
          <w:numId w:val="3"/>
        </w:numPr>
        <w:spacing w:after="120"/>
        <w:ind w:left="709" w:hanging="709"/>
      </w:pPr>
      <w:r w:rsidRPr="005977FB">
        <w:t>Objednávka kupujícího bude obsahovat minimálně tyto následující údaje:</w:t>
      </w:r>
    </w:p>
    <w:p w14:paraId="58961C36" w14:textId="77777777" w:rsidR="00653F2F" w:rsidRPr="005977FB" w:rsidRDefault="00653F2F" w:rsidP="0009287A">
      <w:pPr>
        <w:pStyle w:val="Zkladntextodsazen2"/>
        <w:numPr>
          <w:ilvl w:val="0"/>
          <w:numId w:val="4"/>
        </w:numPr>
        <w:tabs>
          <w:tab w:val="clear" w:pos="900"/>
        </w:tabs>
        <w:ind w:left="1417" w:hanging="357"/>
      </w:pPr>
      <w:r w:rsidRPr="005977FB">
        <w:t xml:space="preserve">Přesný název požadovaných </w:t>
      </w:r>
      <w:r w:rsidR="007F02EF">
        <w:t xml:space="preserve">technických plynů, množství </w:t>
      </w:r>
      <w:r w:rsidR="001B6C67">
        <w:t>a</w:t>
      </w:r>
      <w:r w:rsidR="00DD4676">
        <w:t xml:space="preserve"> </w:t>
      </w:r>
      <w:r w:rsidR="007F02EF">
        <w:t>místo plnění</w:t>
      </w:r>
      <w:r w:rsidR="001B6C67">
        <w:t>.</w:t>
      </w:r>
      <w:r w:rsidR="00DD4676">
        <w:t xml:space="preserve">   </w:t>
      </w:r>
      <w:r w:rsidRPr="005977FB">
        <w:t xml:space="preserve"> </w:t>
      </w:r>
    </w:p>
    <w:p w14:paraId="11C515F7" w14:textId="77777777" w:rsidR="0009287A" w:rsidRDefault="00653F2F" w:rsidP="0009287A">
      <w:pPr>
        <w:pStyle w:val="Zkladntextodsazen2"/>
        <w:numPr>
          <w:ilvl w:val="0"/>
          <w:numId w:val="4"/>
        </w:numPr>
        <w:tabs>
          <w:tab w:val="clear" w:pos="900"/>
        </w:tabs>
        <w:ind w:left="1417" w:hanging="357"/>
      </w:pPr>
      <w:r w:rsidRPr="005977FB">
        <w:t>Datum vystavení, číslo objednávky a kontaktní údaje osoby, jež objednávku vystavila.</w:t>
      </w:r>
    </w:p>
    <w:p w14:paraId="50E8701C" w14:textId="77777777" w:rsidR="00653F2F" w:rsidRDefault="0009287A" w:rsidP="00F74572">
      <w:pPr>
        <w:pStyle w:val="Zkladntextodsazen2"/>
        <w:numPr>
          <w:ilvl w:val="0"/>
          <w:numId w:val="4"/>
        </w:numPr>
        <w:tabs>
          <w:tab w:val="clear" w:pos="900"/>
        </w:tabs>
        <w:spacing w:after="120"/>
        <w:ind w:left="1418" w:hanging="357"/>
      </w:pPr>
      <w:r>
        <w:t>Odkaz na tuto smlouvu.</w:t>
      </w:r>
      <w:r w:rsidR="00653F2F" w:rsidRPr="005977FB">
        <w:t xml:space="preserve"> </w:t>
      </w:r>
    </w:p>
    <w:p w14:paraId="0021B1AD" w14:textId="77777777" w:rsidR="00653F2F" w:rsidRPr="005977FB" w:rsidRDefault="00653F2F" w:rsidP="00F74572">
      <w:pPr>
        <w:pStyle w:val="Zkladntextodsazen2"/>
        <w:numPr>
          <w:ilvl w:val="1"/>
          <w:numId w:val="3"/>
        </w:numPr>
        <w:ind w:left="709" w:hanging="709"/>
      </w:pPr>
      <w:r w:rsidRPr="005977FB">
        <w:t>Objednávky kupujícího jsou oprávněni vystavovat tito níže uvedení zástupci:</w:t>
      </w:r>
    </w:p>
    <w:p w14:paraId="27A9E29C" w14:textId="2EE7BEE9" w:rsidR="00653F2F" w:rsidRPr="005977FB" w:rsidRDefault="00653F2F" w:rsidP="00F74572">
      <w:pPr>
        <w:pStyle w:val="Zkladntextodsazen2"/>
        <w:numPr>
          <w:ilvl w:val="0"/>
          <w:numId w:val="4"/>
        </w:numPr>
        <w:tabs>
          <w:tab w:val="clear" w:pos="900"/>
        </w:tabs>
        <w:ind w:left="1418"/>
      </w:pPr>
      <w:r>
        <w:t xml:space="preserve">Miroslav </w:t>
      </w:r>
      <w:proofErr w:type="spellStart"/>
      <w:r>
        <w:t>Kapec</w:t>
      </w:r>
      <w:proofErr w:type="spellEnd"/>
      <w:r>
        <w:t xml:space="preserve">, </w:t>
      </w:r>
      <w:hyperlink r:id="rId8" w:history="1">
        <w:r w:rsidR="00D42C42" w:rsidRPr="00D42C42">
          <w:rPr>
            <w:rStyle w:val="Hypertextovodkaz"/>
          </w:rPr>
          <w:t>Miroslav.Kapec@dpo.cz</w:t>
        </w:r>
      </w:hyperlink>
      <w:r w:rsidR="00D42C42">
        <w:t>,</w:t>
      </w:r>
      <w:r>
        <w:t xml:space="preserve"> tel.: 59 740 2077, 606 753</w:t>
      </w:r>
      <w:r w:rsidR="007A4F75">
        <w:t> </w:t>
      </w:r>
      <w:r>
        <w:t>245</w:t>
      </w:r>
      <w:r w:rsidR="007A4F75">
        <w:t>,</w:t>
      </w:r>
    </w:p>
    <w:p w14:paraId="3B674D52" w14:textId="459FDDBF" w:rsidR="00653F2F" w:rsidRDefault="00653F2F" w:rsidP="00F74572">
      <w:pPr>
        <w:pStyle w:val="Zkladntextodsazen2"/>
        <w:numPr>
          <w:ilvl w:val="0"/>
          <w:numId w:val="4"/>
        </w:numPr>
        <w:tabs>
          <w:tab w:val="clear" w:pos="900"/>
        </w:tabs>
        <w:ind w:left="1418"/>
      </w:pPr>
      <w:r>
        <w:t xml:space="preserve">Jiří Botor, </w:t>
      </w:r>
      <w:hyperlink r:id="rId9" w:history="1">
        <w:r w:rsidR="00D42C42" w:rsidRPr="00D42C42">
          <w:rPr>
            <w:rStyle w:val="Hypertextovodkaz"/>
          </w:rPr>
          <w:t>Jiri.Botor@dpo.cz</w:t>
        </w:r>
      </w:hyperlink>
      <w:r w:rsidR="00D42C42">
        <w:t>,</w:t>
      </w:r>
      <w:r>
        <w:t xml:space="preserve"> tel.: 59 740 2054</w:t>
      </w:r>
      <w:r w:rsidR="007A4F75">
        <w:t>,</w:t>
      </w:r>
    </w:p>
    <w:p w14:paraId="050E1211" w14:textId="75DE2293" w:rsidR="00653F2F" w:rsidRDefault="00D42C42" w:rsidP="00F74572">
      <w:pPr>
        <w:pStyle w:val="Zkladntextodsazen2"/>
        <w:numPr>
          <w:ilvl w:val="0"/>
          <w:numId w:val="4"/>
        </w:numPr>
        <w:tabs>
          <w:tab w:val="clear" w:pos="900"/>
        </w:tabs>
        <w:ind w:left="1418"/>
      </w:pPr>
      <w:r>
        <w:t>Monika Jarecká</w:t>
      </w:r>
      <w:r w:rsidR="00653F2F">
        <w:t xml:space="preserve">, </w:t>
      </w:r>
      <w:hyperlink r:id="rId10" w:history="1">
        <w:r w:rsidRPr="00D42C42">
          <w:rPr>
            <w:rStyle w:val="Hypertextovodkaz"/>
          </w:rPr>
          <w:t>Monika.Jarecka@dpo.cz</w:t>
        </w:r>
      </w:hyperlink>
      <w:r>
        <w:t>,</w:t>
      </w:r>
      <w:r w:rsidR="00653F2F">
        <w:t xml:space="preserve"> tel.: 59 740 2061</w:t>
      </w:r>
      <w:r w:rsidR="007A4F75">
        <w:t>,</w:t>
      </w:r>
    </w:p>
    <w:p w14:paraId="07D7D066" w14:textId="7D2FD256" w:rsidR="00653F2F" w:rsidRDefault="00653F2F" w:rsidP="00F74572">
      <w:pPr>
        <w:pStyle w:val="Zkladntextodsazen2"/>
        <w:numPr>
          <w:ilvl w:val="0"/>
          <w:numId w:val="4"/>
        </w:numPr>
        <w:tabs>
          <w:tab w:val="clear" w:pos="900"/>
        </w:tabs>
        <w:ind w:left="1418"/>
      </w:pPr>
      <w:r>
        <w:t>Jitka Orlíčková,</w:t>
      </w:r>
      <w:r w:rsidR="00D42C42">
        <w:t xml:space="preserve"> </w:t>
      </w:r>
      <w:hyperlink r:id="rId11" w:history="1">
        <w:r w:rsidR="00D42C42" w:rsidRPr="00D42C42">
          <w:rPr>
            <w:rStyle w:val="Hypertextovodkaz"/>
          </w:rPr>
          <w:t>Jitka.Orlickova@dpo.cz,</w:t>
        </w:r>
      </w:hyperlink>
      <w:r>
        <w:t xml:space="preserve"> tel.: 59 740 2058</w:t>
      </w:r>
      <w:r w:rsidR="007A4F75">
        <w:t>,</w:t>
      </w:r>
    </w:p>
    <w:p w14:paraId="7D6291B2" w14:textId="723A924E" w:rsidR="00653F2F" w:rsidRDefault="00D42C42" w:rsidP="00F74572">
      <w:pPr>
        <w:pStyle w:val="Zkladntextodsazen2"/>
        <w:numPr>
          <w:ilvl w:val="0"/>
          <w:numId w:val="4"/>
        </w:numPr>
        <w:tabs>
          <w:tab w:val="clear" w:pos="900"/>
        </w:tabs>
        <w:ind w:left="1418"/>
      </w:pPr>
      <w:r>
        <w:t xml:space="preserve">Ing. Ivo Jurišta, </w:t>
      </w:r>
      <w:hyperlink r:id="rId12" w:history="1">
        <w:r w:rsidRPr="00D42C42">
          <w:rPr>
            <w:rStyle w:val="Hypertextovodkaz"/>
          </w:rPr>
          <w:t>Ivo.Jurista@dpo.cz</w:t>
        </w:r>
      </w:hyperlink>
      <w:r>
        <w:t>,</w:t>
      </w:r>
      <w:r w:rsidR="00653F2F">
        <w:t xml:space="preserve"> tel.: 59 740 2056</w:t>
      </w:r>
      <w:r w:rsidR="007A4F75">
        <w:t>.</w:t>
      </w:r>
    </w:p>
    <w:p w14:paraId="497C6628" w14:textId="77777777" w:rsidR="00653F2F" w:rsidRDefault="00653F2F" w:rsidP="00F74572">
      <w:pPr>
        <w:pStyle w:val="Zkladntextodsazen2"/>
        <w:numPr>
          <w:ilvl w:val="1"/>
          <w:numId w:val="3"/>
        </w:numPr>
        <w:spacing w:before="120" w:after="120"/>
        <w:ind w:left="709" w:hanging="709"/>
      </w:pPr>
      <w:r w:rsidRPr="005977FB">
        <w:t>Dodací lhůta</w:t>
      </w:r>
      <w:r w:rsidR="001B6C67">
        <w:t xml:space="preserve"> o</w:t>
      </w:r>
      <w:r w:rsidRPr="005977FB">
        <w:t>bjednaného zboží</w:t>
      </w:r>
      <w:r w:rsidR="00197B59">
        <w:t xml:space="preserve"> </w:t>
      </w:r>
      <w:r>
        <w:t xml:space="preserve">je </w:t>
      </w:r>
      <w:r w:rsidR="00197329">
        <w:t>2 pracovní dny</w:t>
      </w:r>
      <w:r w:rsidR="00716345">
        <w:t xml:space="preserve"> ode dne potvrzení objednávky, pokud se smluvní strany nedohodnou jinak</w:t>
      </w:r>
      <w:r w:rsidR="007961B6">
        <w:t>.</w:t>
      </w:r>
      <w:r w:rsidR="00197B59">
        <w:t xml:space="preserve"> </w:t>
      </w:r>
      <w:r w:rsidR="005E4F4D">
        <w:t>Jiná</w:t>
      </w:r>
      <w:r w:rsidRPr="005977FB">
        <w:t xml:space="preserve"> plnění, </w:t>
      </w:r>
      <w:r w:rsidR="00197B59">
        <w:t xml:space="preserve">než na základě řádně doručených </w:t>
      </w:r>
      <w:r w:rsidRPr="005977FB">
        <w:t>a potvrzených objednávek, jsou bez souhlasu kupujícího nepřípustn</w:t>
      </w:r>
      <w:r w:rsidR="005E4F4D">
        <w:t>á</w:t>
      </w:r>
      <w:r w:rsidRPr="005977FB">
        <w:t xml:space="preserve">. </w:t>
      </w:r>
    </w:p>
    <w:p w14:paraId="4467D630" w14:textId="77777777" w:rsidR="007F02EF" w:rsidRDefault="007F02EF" w:rsidP="007F02EF">
      <w:pPr>
        <w:pStyle w:val="Zkladntextodsazen2"/>
        <w:numPr>
          <w:ilvl w:val="1"/>
          <w:numId w:val="3"/>
        </w:numPr>
        <w:spacing w:before="120" w:after="120"/>
        <w:ind w:left="709" w:hanging="709"/>
      </w:pPr>
      <w:r>
        <w:t>Místem plnění jsou provozní sklady kupujícího nacházející se na následujících adresách:</w:t>
      </w:r>
    </w:p>
    <w:p w14:paraId="5E90B81E" w14:textId="7A4C75ED" w:rsidR="007F02EF" w:rsidRDefault="007F02EF" w:rsidP="007F02EF">
      <w:pPr>
        <w:pStyle w:val="Zkladntextodsazen2"/>
        <w:keepNext/>
        <w:widowControl/>
        <w:numPr>
          <w:ilvl w:val="0"/>
          <w:numId w:val="9"/>
        </w:numPr>
        <w:spacing w:after="120"/>
      </w:pPr>
      <w:r>
        <w:t xml:space="preserve">Areál dílny </w:t>
      </w:r>
      <w:proofErr w:type="spellStart"/>
      <w:r>
        <w:t>Martinov</w:t>
      </w:r>
      <w:proofErr w:type="spellEnd"/>
      <w:r>
        <w:t xml:space="preserve">, sklad 04, Martinovská 3293/40, 723 00 Ostrava – </w:t>
      </w:r>
      <w:proofErr w:type="spellStart"/>
      <w:r>
        <w:t>Martinov</w:t>
      </w:r>
      <w:proofErr w:type="spellEnd"/>
      <w:r>
        <w:t xml:space="preserve"> (dále také jen „sklad 04“)</w:t>
      </w:r>
      <w:r w:rsidR="007A4F75">
        <w:t>,</w:t>
      </w:r>
    </w:p>
    <w:p w14:paraId="70F43814" w14:textId="77777777" w:rsidR="007F02EF" w:rsidRDefault="007F02EF" w:rsidP="007F02EF">
      <w:pPr>
        <w:pStyle w:val="Zkladntextodsazen2"/>
        <w:keepNext/>
        <w:widowControl/>
        <w:numPr>
          <w:ilvl w:val="0"/>
          <w:numId w:val="9"/>
        </w:numPr>
        <w:spacing w:after="120"/>
      </w:pPr>
      <w:r>
        <w:t xml:space="preserve"> Areál dílny </w:t>
      </w:r>
      <w:proofErr w:type="spellStart"/>
      <w:r>
        <w:t>Martinov</w:t>
      </w:r>
      <w:proofErr w:type="spellEnd"/>
      <w:r>
        <w:t xml:space="preserve">, středisko </w:t>
      </w:r>
      <w:r w:rsidR="0067778B">
        <w:t>v</w:t>
      </w:r>
      <w:r>
        <w:t xml:space="preserve">rchní stavba, Martinovská 3293/40, 723 00 Ostrava – </w:t>
      </w:r>
      <w:proofErr w:type="spellStart"/>
      <w:r>
        <w:t>Martinov</w:t>
      </w:r>
      <w:proofErr w:type="spellEnd"/>
      <w:r>
        <w:t xml:space="preserve"> (dále také jen „středisko </w:t>
      </w:r>
      <w:r w:rsidR="0067778B">
        <w:t>v</w:t>
      </w:r>
      <w:r>
        <w:t>rchní stavba“),</w:t>
      </w:r>
    </w:p>
    <w:p w14:paraId="641847A8" w14:textId="77777777" w:rsidR="007F02EF" w:rsidRDefault="007F02EF" w:rsidP="007F02EF">
      <w:pPr>
        <w:pStyle w:val="Zkladntextodsazen2"/>
        <w:keepNext/>
        <w:widowControl/>
        <w:numPr>
          <w:ilvl w:val="0"/>
          <w:numId w:val="9"/>
        </w:numPr>
        <w:spacing w:after="120"/>
      </w:pPr>
      <w:r>
        <w:t xml:space="preserve">Areál autobusy Poruba, středisko </w:t>
      </w:r>
      <w:r w:rsidR="0067778B">
        <w:t>ú</w:t>
      </w:r>
      <w:r>
        <w:t xml:space="preserve">držba autobusy Poruba, Slavíkova 6229/27A, 708 00 Ostrava – Poruba (dále také jen „středisko </w:t>
      </w:r>
      <w:r w:rsidR="0067778B">
        <w:t>ú</w:t>
      </w:r>
      <w:r>
        <w:t>držba autobusy Poruba“),</w:t>
      </w:r>
    </w:p>
    <w:p w14:paraId="1281E38E" w14:textId="77777777" w:rsidR="007F02EF" w:rsidRDefault="007F02EF" w:rsidP="007F02EF">
      <w:pPr>
        <w:pStyle w:val="Zkladntextodsazen2"/>
        <w:keepNext/>
        <w:widowControl/>
        <w:numPr>
          <w:ilvl w:val="0"/>
          <w:numId w:val="9"/>
        </w:numPr>
        <w:spacing w:after="120"/>
      </w:pPr>
      <w:r>
        <w:t xml:space="preserve">Areál tramvaje Poruba, středisko </w:t>
      </w:r>
      <w:r w:rsidR="0067778B">
        <w:t>ú</w:t>
      </w:r>
      <w:r>
        <w:t xml:space="preserve">držba tramvaje Poruba, U vozovny 1115/3, 708 00 Ostrava – Poruba (dále také jen „středisko </w:t>
      </w:r>
      <w:r w:rsidR="0067778B">
        <w:t>ú</w:t>
      </w:r>
      <w:r>
        <w:t>držba tramvaje Poruba“),</w:t>
      </w:r>
    </w:p>
    <w:p w14:paraId="1C038B2A" w14:textId="77777777" w:rsidR="007F02EF" w:rsidRDefault="007F02EF" w:rsidP="007F02EF">
      <w:pPr>
        <w:pStyle w:val="Zkladntextodsazen2"/>
        <w:keepNext/>
        <w:widowControl/>
        <w:numPr>
          <w:ilvl w:val="0"/>
          <w:numId w:val="9"/>
        </w:numPr>
        <w:spacing w:after="120"/>
      </w:pPr>
      <w:r>
        <w:t xml:space="preserve">Areál autobusy Hranečník, středisko </w:t>
      </w:r>
      <w:r w:rsidR="0067778B">
        <w:t>ú</w:t>
      </w:r>
      <w:r>
        <w:t xml:space="preserve">držba autobusy Hranečník, Počáteční 1962/36, 710 00 Ostrava – Slezská Ostrava (dále také jen „středisko </w:t>
      </w:r>
      <w:r w:rsidR="0067778B">
        <w:t>ú</w:t>
      </w:r>
      <w:r>
        <w:t>držba autobusy Hranečník“),</w:t>
      </w:r>
    </w:p>
    <w:p w14:paraId="4EFE9629" w14:textId="1469383A" w:rsidR="007F02EF" w:rsidRDefault="007F02EF" w:rsidP="007F02EF">
      <w:pPr>
        <w:pStyle w:val="Zkladntextodsazen2"/>
        <w:keepNext/>
        <w:widowControl/>
        <w:numPr>
          <w:ilvl w:val="0"/>
          <w:numId w:val="9"/>
        </w:numPr>
        <w:spacing w:after="120"/>
      </w:pPr>
      <w:r>
        <w:t xml:space="preserve">Areál trolejbusy Ostrava, středisko </w:t>
      </w:r>
      <w:r w:rsidR="0067778B">
        <w:t>ú</w:t>
      </w:r>
      <w:r>
        <w:t xml:space="preserve">držba trolejbusy, Sokolská třída 3243/64, 702 00 Ostrava – Moravská Ostrava (dále také jen „středisko </w:t>
      </w:r>
      <w:r w:rsidR="0067778B">
        <w:t>ú</w:t>
      </w:r>
      <w:r>
        <w:t>držba trolejbusy“),</w:t>
      </w:r>
    </w:p>
    <w:p w14:paraId="17D37CD0" w14:textId="77777777" w:rsidR="007F02EF" w:rsidRDefault="007F02EF" w:rsidP="007F02EF">
      <w:pPr>
        <w:pStyle w:val="Zkladntextodsazen2"/>
        <w:keepNext/>
        <w:widowControl/>
        <w:numPr>
          <w:ilvl w:val="0"/>
          <w:numId w:val="9"/>
        </w:numPr>
        <w:spacing w:after="120"/>
      </w:pPr>
      <w:r>
        <w:t xml:space="preserve">Areál tramvaje Moravská Ostrava, středisko </w:t>
      </w:r>
      <w:r w:rsidR="0067778B">
        <w:t>ú</w:t>
      </w:r>
      <w:r>
        <w:t xml:space="preserve">držba tramvaje Moravská Ostrava, Plynární 3345/20, 702 00 Ostrava – Moravská Ostrava (dále také jen „středisko </w:t>
      </w:r>
      <w:r w:rsidR="0067778B">
        <w:t>ú</w:t>
      </w:r>
      <w:r>
        <w:t>držba tramvaje Moravská Ostrava“).</w:t>
      </w:r>
    </w:p>
    <w:p w14:paraId="2767E9D7" w14:textId="77777777" w:rsidR="00984457" w:rsidRDefault="007F02EF" w:rsidP="00050DAF">
      <w:pPr>
        <w:pStyle w:val="Zkladntextodsazen2"/>
        <w:spacing w:before="120" w:after="120"/>
        <w:ind w:left="709" w:firstLine="0"/>
      </w:pPr>
      <w:r>
        <w:t>Přesná specifikace místa plnění bude uvedena v objednávce kupujícího.</w:t>
      </w:r>
      <w:r w:rsidR="00984457">
        <w:t xml:space="preserve"> </w:t>
      </w:r>
    </w:p>
    <w:p w14:paraId="5882B25F" w14:textId="77777777" w:rsidR="00653F2F" w:rsidRDefault="00653F2F" w:rsidP="00F74572">
      <w:pPr>
        <w:pStyle w:val="Zkladntextodsazen2"/>
        <w:numPr>
          <w:ilvl w:val="1"/>
          <w:numId w:val="3"/>
        </w:numPr>
        <w:spacing w:before="120" w:after="120"/>
        <w:ind w:left="709" w:hanging="709"/>
      </w:pPr>
      <w:r w:rsidRPr="00AA3316">
        <w:t xml:space="preserve">Prodávající se zavazuje nejpozději do 2 hodin od obdržení objednávky potvrdit </w:t>
      </w:r>
      <w:r w:rsidRPr="00AA3316">
        <w:lastRenderedPageBreak/>
        <w:t>objednávku nebo podat připom</w:t>
      </w:r>
      <w:r w:rsidR="005147D4">
        <w:t>ínky k uvedeným údajům, a to e-</w:t>
      </w:r>
      <w:r w:rsidRPr="00AA3316">
        <w:t xml:space="preserve">mailem na kontakt uvedený v objednávce. Bude-li však objednávka </w:t>
      </w:r>
      <w:r w:rsidR="00050DAF">
        <w:t>prodávajícímu doručena po 13:30</w:t>
      </w:r>
      <w:r w:rsidRPr="00AA3316">
        <w:t xml:space="preserve"> hod., je povinen ji potvrdit nebo podat připomínky nejpozději do </w:t>
      </w:r>
      <w:r w:rsidR="00050DAF">
        <w:t>10</w:t>
      </w:r>
      <w:r w:rsidRPr="00AA3316">
        <w:t>:00 hodin následujícího pracovního dne. Nedoručí-li prodávající ve stanovené lhůtě své připomínky k údajům uvedeným v objednávce, považuje se tato za potvrzenou.</w:t>
      </w:r>
    </w:p>
    <w:p w14:paraId="2901DB7A" w14:textId="77777777" w:rsidR="000F5333" w:rsidRPr="000F5333" w:rsidRDefault="00DD4676" w:rsidP="00F74572">
      <w:pPr>
        <w:pStyle w:val="Zkladntextodsazen2"/>
        <w:numPr>
          <w:ilvl w:val="1"/>
          <w:numId w:val="3"/>
        </w:numPr>
        <w:spacing w:before="120" w:after="120"/>
        <w:ind w:left="709" w:hanging="709"/>
      </w:pPr>
      <w:r>
        <w:t xml:space="preserve">Dodávka je splněna převzetím </w:t>
      </w:r>
      <w:r w:rsidR="00050DAF">
        <w:t>zboží</w:t>
      </w:r>
      <w:r>
        <w:t xml:space="preserve"> kupujícím v místě plnění.</w:t>
      </w:r>
      <w:r w:rsidR="000F5333">
        <w:t xml:space="preserve"> </w:t>
      </w:r>
      <w:r>
        <w:t>Na každou</w:t>
      </w:r>
      <w:r w:rsidR="000F5333">
        <w:t xml:space="preserve"> dodávku podle této smlouvy je prodávající povinen vystavit dodací list. Dodací list musí být číslován a musí obsahovat </w:t>
      </w:r>
      <w:r w:rsidR="00050DAF">
        <w:t xml:space="preserve">minimálně </w:t>
      </w:r>
      <w:r w:rsidR="000F5333">
        <w:t xml:space="preserve">druh </w:t>
      </w:r>
      <w:r w:rsidR="00050DAF">
        <w:t>dodaného technického plynu</w:t>
      </w:r>
      <w:r w:rsidR="000F5333">
        <w:t>, množství, cenu</w:t>
      </w:r>
      <w:r w:rsidR="00050DAF">
        <w:t xml:space="preserve"> </w:t>
      </w:r>
      <w:r w:rsidR="00850A6D">
        <w:t>zpracovanou v souladu s článkem</w:t>
      </w:r>
      <w:r w:rsidR="00050DAF">
        <w:t xml:space="preserve"> </w:t>
      </w:r>
      <w:r w:rsidR="00850A6D">
        <w:t>4</w:t>
      </w:r>
      <w:r w:rsidR="00050DAF">
        <w:t>, kódy a množství tlakových lahví, kódy tlakových lahví určených k odvozu</w:t>
      </w:r>
      <w:r w:rsidR="000F5333">
        <w:t xml:space="preserve"> a den dodání. Kupující je povinen převzetí zboží potvrdit. Oprávněná osoba kupujícího stvrzuje převzetí zboží tak, že na dodací list nebo jiný daňový doklad k otisku razítka kupujícího uvede datum převzetí a připojí své jméno a podpis. </w:t>
      </w:r>
      <w:r w:rsidR="000F5333" w:rsidRPr="00050DAF">
        <w:t>Bez dodacího listu nebude dodané zboží od prodávajícího převzato.</w:t>
      </w:r>
    </w:p>
    <w:p w14:paraId="474D9F8D" w14:textId="77777777" w:rsidR="000F5333" w:rsidRPr="00CE31C3" w:rsidRDefault="00CE31C3" w:rsidP="00F74572">
      <w:pPr>
        <w:pStyle w:val="Zkladntextodsazen2"/>
        <w:numPr>
          <w:ilvl w:val="1"/>
          <w:numId w:val="3"/>
        </w:numPr>
        <w:spacing w:before="120" w:after="120"/>
        <w:ind w:left="709" w:hanging="709"/>
      </w:pPr>
      <w:r w:rsidRPr="00CE31C3">
        <w:t>Dopravu do místa plnění z</w:t>
      </w:r>
      <w:r w:rsidR="00050DAF">
        <w:t>ajišťuje prodávající.</w:t>
      </w:r>
    </w:p>
    <w:p w14:paraId="07EEC1F6" w14:textId="77777777" w:rsidR="00CE31C3" w:rsidRPr="000F5333" w:rsidRDefault="00CE31C3" w:rsidP="00F74572">
      <w:pPr>
        <w:pStyle w:val="Zkladntextodsazen2"/>
        <w:numPr>
          <w:ilvl w:val="1"/>
          <w:numId w:val="3"/>
        </w:numPr>
        <w:spacing w:before="120" w:after="120"/>
        <w:ind w:left="709" w:hanging="709"/>
      </w:pPr>
      <w:r>
        <w:t>Okamžikem splnění dodávky přechází na kupujícího nebezpečí škody na zboží.</w:t>
      </w:r>
    </w:p>
    <w:p w14:paraId="6D93B6C2" w14:textId="77777777" w:rsidR="00653F2F" w:rsidRDefault="009942A9" w:rsidP="00F74572">
      <w:pPr>
        <w:pStyle w:val="Zkladntextodsazen2"/>
        <w:numPr>
          <w:ilvl w:val="1"/>
          <w:numId w:val="3"/>
        </w:numPr>
        <w:spacing w:before="120" w:after="120"/>
        <w:ind w:left="709" w:hanging="709"/>
      </w:pPr>
      <w:r>
        <w:t>S</w:t>
      </w:r>
      <w:r w:rsidR="00653F2F" w:rsidRPr="00AA3316">
        <w:t xml:space="preserve">mluvní strany </w:t>
      </w:r>
      <w:r w:rsidR="00D450A5">
        <w:t xml:space="preserve">jsou </w:t>
      </w:r>
      <w:r w:rsidR="00653F2F" w:rsidRPr="00AA3316">
        <w:t>povinny dodržovat základní požadavky k zajištění bezpečnosti práce a požární o</w:t>
      </w:r>
      <w:r w:rsidR="005E4F4D">
        <w:t>chrany, které tvoří přílohu č. 2</w:t>
      </w:r>
      <w:r w:rsidR="00653F2F" w:rsidRPr="00AA3316">
        <w:t xml:space="preserve"> </w:t>
      </w:r>
      <w:proofErr w:type="gramStart"/>
      <w:r w:rsidR="00653F2F" w:rsidRPr="00AA3316">
        <w:t>této</w:t>
      </w:r>
      <w:proofErr w:type="gramEnd"/>
      <w:r w:rsidR="00653F2F" w:rsidRPr="00AA3316">
        <w:t xml:space="preserve"> smlouvy.</w:t>
      </w:r>
    </w:p>
    <w:p w14:paraId="56D719C0" w14:textId="77777777" w:rsidR="00CE31C3" w:rsidRPr="00DB2D05" w:rsidRDefault="00CE31C3" w:rsidP="00F74572">
      <w:pPr>
        <w:pStyle w:val="Zkladntextodsazen2"/>
        <w:numPr>
          <w:ilvl w:val="1"/>
          <w:numId w:val="3"/>
        </w:numPr>
        <w:spacing w:after="240"/>
        <w:ind w:left="709" w:hanging="709"/>
      </w:pPr>
      <w:r>
        <w:t xml:space="preserve">Prodávající se zavazuje při dodávkách </w:t>
      </w:r>
      <w:r w:rsidR="009942A9">
        <w:t>zboží</w:t>
      </w:r>
      <w:r>
        <w:t xml:space="preserve"> dodržovat všechny povinnosti, které mu ukládá </w:t>
      </w:r>
      <w:r w:rsidRPr="00DB2D05">
        <w:t>zákon č. 477/2001 Sb., o obalech, v platném znění.</w:t>
      </w:r>
    </w:p>
    <w:p w14:paraId="1503BC89" w14:textId="77777777" w:rsidR="009942A9" w:rsidRDefault="009942A9" w:rsidP="009942A9">
      <w:pPr>
        <w:pStyle w:val="Zkladntextodsazen2"/>
        <w:numPr>
          <w:ilvl w:val="1"/>
          <w:numId w:val="3"/>
        </w:numPr>
        <w:spacing w:after="240"/>
        <w:ind w:left="709" w:hanging="709"/>
      </w:pPr>
      <w:r>
        <w:t xml:space="preserve">Tlakové láhve budou </w:t>
      </w:r>
      <w:r w:rsidR="00C75798">
        <w:t xml:space="preserve">odpovídat příslušným bezpečnostním normám a platným právním předpisům, zejména </w:t>
      </w:r>
      <w:r w:rsidR="00D450A5">
        <w:t>budou označeny bezpečnostními značkami pro silniční přepravu dle ADR předpisů</w:t>
      </w:r>
      <w:r w:rsidR="00C75798">
        <w:t xml:space="preserve">, a každá tlaková láhev bude </w:t>
      </w:r>
      <w:r>
        <w:t>označen</w:t>
      </w:r>
      <w:r w:rsidR="00C75798">
        <w:t>a kódem zajišťujícím její jednoznačnou identifikaci.</w:t>
      </w:r>
    </w:p>
    <w:p w14:paraId="4B6488D2" w14:textId="77777777" w:rsidR="00CE31C3" w:rsidRDefault="009942A9" w:rsidP="009942A9">
      <w:pPr>
        <w:pStyle w:val="Zkladntextodsazen2"/>
        <w:numPr>
          <w:ilvl w:val="1"/>
          <w:numId w:val="3"/>
        </w:numPr>
        <w:spacing w:after="240"/>
        <w:ind w:left="709" w:hanging="709"/>
      </w:pPr>
      <w:r>
        <w:t>Zboží</w:t>
      </w:r>
      <w:r w:rsidR="00CE31C3">
        <w:t xml:space="preserve"> bud</w:t>
      </w:r>
      <w:r>
        <w:t>e</w:t>
      </w:r>
      <w:r w:rsidR="00CE31C3">
        <w:t xml:space="preserve"> balen</w:t>
      </w:r>
      <w:r>
        <w:t>o</w:t>
      </w:r>
      <w:r w:rsidR="00CE31C3">
        <w:t xml:space="preserve"> a řádně zajištěn</w:t>
      </w:r>
      <w:r>
        <w:t>o</w:t>
      </w:r>
      <w:r w:rsidR="00CE31C3">
        <w:t xml:space="preserve"> pro účely přepravy podle obvyklých zvyklostí s ohledem na minimalizaci negativního vlivu na životní prostředí.</w:t>
      </w:r>
    </w:p>
    <w:p w14:paraId="6AE1AAD7" w14:textId="1490578A" w:rsidR="00CE31C3" w:rsidRDefault="009942A9" w:rsidP="009942A9">
      <w:pPr>
        <w:pStyle w:val="Zkladntextodsazen2"/>
        <w:numPr>
          <w:ilvl w:val="1"/>
          <w:numId w:val="3"/>
        </w:numPr>
        <w:spacing w:after="240"/>
        <w:ind w:left="709" w:hanging="709"/>
      </w:pPr>
      <w:r>
        <w:t>K</w:t>
      </w:r>
      <w:r w:rsidR="00CE31C3">
        <w:t xml:space="preserve">upující se zavazuje převzít dodávku </w:t>
      </w:r>
      <w:r>
        <w:t>zboží</w:t>
      </w:r>
      <w:r w:rsidR="00CE31C3">
        <w:t xml:space="preserve"> pouze v pracovních dnech od 06:00 do 13:30 hodin. Mimo uvedený termín dodání/převzetí se kupující zavazuje </w:t>
      </w:r>
      <w:r>
        <w:t>převzít zboží</w:t>
      </w:r>
      <w:r w:rsidR="00CE31C3">
        <w:t xml:space="preserve"> pouze po předchozí dohodě s prodávajícím.</w:t>
      </w:r>
    </w:p>
    <w:p w14:paraId="6E63F00A" w14:textId="77777777" w:rsidR="00344D46" w:rsidRDefault="005B69D4" w:rsidP="009942A9">
      <w:pPr>
        <w:pStyle w:val="Zkladntextodsazen2"/>
        <w:numPr>
          <w:ilvl w:val="1"/>
          <w:numId w:val="3"/>
        </w:numPr>
        <w:spacing w:after="240"/>
        <w:ind w:left="709" w:hanging="709"/>
      </w:pPr>
      <w:r>
        <w:t>S ohledem na skutečnost, že technické plyny jsou dodávány v tlakových lahvích prodávajícího, sjednávají smluvní strany</w:t>
      </w:r>
      <w:r w:rsidR="00344D46">
        <w:t>, že</w:t>
      </w:r>
      <w:r>
        <w:t xml:space="preserve"> tyto tlakové láhve přenechává prodávající jako pronajímatel kupujícímu jako nájemci k dočasnému užívání, a to minimálně do doby spotřebování technického plynu, který je v dané tlakové láhvi obsažen. Kupující je však oprávněn vrátit tlakové láhve také před uvedeným okamžikem.</w:t>
      </w:r>
      <w:r w:rsidR="00344D46">
        <w:t xml:space="preserve"> Za nájem tlakových lahví bude kupující platit prodávajícímu nájemné ve sjednané výši (viz bod </w:t>
      </w:r>
      <w:r w:rsidR="000E1B32">
        <w:t>4.3</w:t>
      </w:r>
      <w:r w:rsidR="00344D46">
        <w:t xml:space="preserve"> smlouvy).</w:t>
      </w:r>
      <w:r>
        <w:t xml:space="preserve"> </w:t>
      </w:r>
    </w:p>
    <w:p w14:paraId="0AFCAC3E" w14:textId="77777777" w:rsidR="00344D46" w:rsidRDefault="00344D46" w:rsidP="009942A9">
      <w:pPr>
        <w:pStyle w:val="Zkladntextodsazen2"/>
        <w:numPr>
          <w:ilvl w:val="1"/>
          <w:numId w:val="3"/>
        </w:numPr>
        <w:spacing w:after="240"/>
        <w:ind w:left="709" w:hanging="709"/>
      </w:pPr>
      <w:r>
        <w:t>Nebude-li dohodnuto jinak, tak b</w:t>
      </w:r>
      <w:r w:rsidR="005B69D4">
        <w:t xml:space="preserve">ude-li kupujícím předčasně vrácená tlaková láhev </w:t>
      </w:r>
      <w:r w:rsidR="00E350E5">
        <w:t>již použitá</w:t>
      </w:r>
      <w:r w:rsidR="005B69D4">
        <w:t xml:space="preserve">, nemá kupující v tomto případě nárok na žádné finanční vyrovnání. </w:t>
      </w:r>
      <w:r>
        <w:t xml:space="preserve">Bude-li kupujícím předčasně vrácená tlaková láhev </w:t>
      </w:r>
      <w:r w:rsidR="00E350E5">
        <w:t>v nepoužitém stavu</w:t>
      </w:r>
      <w:r>
        <w:t xml:space="preserve">, má kupující v tomto případě nárok na finanční vyrovnání </w:t>
      </w:r>
      <w:r w:rsidR="00E350E5">
        <w:t>ve</w:t>
      </w:r>
      <w:r>
        <w:t xml:space="preserve"> výši odpovídající </w:t>
      </w:r>
      <w:r w:rsidR="00E350E5">
        <w:t>cenám</w:t>
      </w:r>
      <w:r>
        <w:t xml:space="preserve"> dle přílohy </w:t>
      </w:r>
      <w:proofErr w:type="gramStart"/>
      <w:r>
        <w:t>č.1.</w:t>
      </w:r>
      <w:proofErr w:type="gramEnd"/>
      <w:r>
        <w:t xml:space="preserve"> </w:t>
      </w:r>
    </w:p>
    <w:p w14:paraId="1A687CB3" w14:textId="1A789DDF" w:rsidR="005B69D4" w:rsidRDefault="00344D46" w:rsidP="009942A9">
      <w:pPr>
        <w:pStyle w:val="Zkladntextodsazen2"/>
        <w:numPr>
          <w:ilvl w:val="1"/>
          <w:numId w:val="3"/>
        </w:numPr>
        <w:spacing w:after="240"/>
        <w:ind w:left="709" w:hanging="709"/>
      </w:pPr>
      <w:r w:rsidRPr="00344D46">
        <w:t>Kupující nesmí provádět žádné mechanické, technické či jiné zásahy do věcí, které jsou ve vlastnictví prodávajícího a které se z titulu smluvního ujednání s prodávajícím nachází v jeho dispozici. Kupující taktéž nesmí využívat tlakové láhve ve vlastnictví prodávajícího k plnění jiným dodavatelem.</w:t>
      </w:r>
    </w:p>
    <w:p w14:paraId="204D30EE" w14:textId="1551C9E0" w:rsidR="009231DC" w:rsidRDefault="009231DC" w:rsidP="009231DC">
      <w:pPr>
        <w:pStyle w:val="Zkladntextodsazen2"/>
        <w:numPr>
          <w:ilvl w:val="1"/>
          <w:numId w:val="3"/>
        </w:numPr>
        <w:spacing w:after="240"/>
        <w:ind w:left="709" w:hanging="709"/>
      </w:pPr>
      <w:r>
        <w:lastRenderedPageBreak/>
        <w:t>Částečné, neúplné nebo vadné dodávky popř. dodávky zboží bez dodacího listu, znemožňující kupujícímu zboží převzít, resp. toto zboží užívat, jsou tyto dodávky považovány za nedodané.</w:t>
      </w:r>
    </w:p>
    <w:p w14:paraId="7E42E4E5" w14:textId="77777777" w:rsidR="00E9066B" w:rsidRPr="00653F2F" w:rsidRDefault="002D4E1F" w:rsidP="00F74572">
      <w:pPr>
        <w:pStyle w:val="Zkladntextodsazen2"/>
        <w:numPr>
          <w:ilvl w:val="0"/>
          <w:numId w:val="3"/>
        </w:numPr>
        <w:spacing w:before="120" w:after="120"/>
        <w:ind w:left="709" w:hanging="709"/>
        <w:jc w:val="left"/>
        <w:rPr>
          <w:b/>
          <w:sz w:val="28"/>
          <w:szCs w:val="28"/>
        </w:rPr>
      </w:pPr>
      <w:r w:rsidRPr="00653F2F">
        <w:rPr>
          <w:b/>
          <w:sz w:val="28"/>
          <w:szCs w:val="28"/>
        </w:rPr>
        <w:t>Cena</w:t>
      </w:r>
    </w:p>
    <w:p w14:paraId="675431FB" w14:textId="6C82D8F9" w:rsidR="002D4E1F" w:rsidRPr="00653F2F" w:rsidRDefault="00412A9D" w:rsidP="00F74572">
      <w:pPr>
        <w:pStyle w:val="Zkladntextodsazen2"/>
        <w:numPr>
          <w:ilvl w:val="1"/>
          <w:numId w:val="3"/>
        </w:numPr>
        <w:spacing w:before="120" w:after="120"/>
        <w:ind w:left="709" w:hanging="709"/>
      </w:pPr>
      <w:r>
        <w:t>Smluvní strany se dohodly, že cena předmětu plnění je kalkulovaná jako jednotková a je uvedena v příloze č.</w:t>
      </w:r>
      <w:r w:rsidR="005A7BC1">
        <w:t xml:space="preserve"> </w:t>
      </w:r>
      <w:r>
        <w:t xml:space="preserve">1 </w:t>
      </w:r>
      <w:r w:rsidR="005A7BC1">
        <w:t xml:space="preserve">této smlouvy </w:t>
      </w:r>
      <w:r>
        <w:t>- Ceník</w:t>
      </w:r>
      <w:r w:rsidR="00567238" w:rsidRPr="00653F2F">
        <w:t>.</w:t>
      </w:r>
    </w:p>
    <w:p w14:paraId="240E4FB7" w14:textId="13F60C8E" w:rsidR="00E350E5" w:rsidRDefault="00CB33C1" w:rsidP="00F74572">
      <w:pPr>
        <w:pStyle w:val="Zkladntextodsazen2"/>
        <w:numPr>
          <w:ilvl w:val="1"/>
          <w:numId w:val="3"/>
        </w:numPr>
        <w:spacing w:before="120" w:after="120"/>
        <w:ind w:left="709" w:hanging="709"/>
      </w:pPr>
      <w:r>
        <w:t>S</w:t>
      </w:r>
      <w:r w:rsidR="00412A9D">
        <w:t>jednané </w:t>
      </w:r>
      <w:r>
        <w:t xml:space="preserve">jednotkové ceny </w:t>
      </w:r>
      <w:r w:rsidR="00412A9D">
        <w:t>j</w:t>
      </w:r>
      <w:r>
        <w:t>sou</w:t>
      </w:r>
      <w:r w:rsidR="00C71D88">
        <w:t xml:space="preserve"> nejvýše přípustn</w:t>
      </w:r>
      <w:r>
        <w:t>é</w:t>
      </w:r>
      <w:r w:rsidR="00412A9D">
        <w:t xml:space="preserve"> </w:t>
      </w:r>
      <w:r w:rsidR="00C71D88">
        <w:t>a zahrnují</w:t>
      </w:r>
      <w:r w:rsidR="00547BED" w:rsidRPr="00653F2F">
        <w:t xml:space="preserve"> veškeré náklady prodávajícího</w:t>
      </w:r>
      <w:r>
        <w:t xml:space="preserve"> s výjimkou</w:t>
      </w:r>
      <w:r w:rsidR="00547BED" w:rsidRPr="00653F2F">
        <w:t xml:space="preserve"> nákladů na dopravu do místa plnění.</w:t>
      </w:r>
      <w:r>
        <w:t xml:space="preserve"> Náklady na dopravu budou účtovány </w:t>
      </w:r>
      <w:r w:rsidR="006C4E73">
        <w:t>jako samostatná položka</w:t>
      </w:r>
      <w:r w:rsidR="00C53C56">
        <w:t xml:space="preserve"> a jejich sjednaná výše je uvedena v příloze č.</w:t>
      </w:r>
      <w:r w:rsidR="005A7BC1">
        <w:t xml:space="preserve"> </w:t>
      </w:r>
      <w:r w:rsidR="00C53C56">
        <w:t>1 - Ceník</w:t>
      </w:r>
      <w:r>
        <w:t xml:space="preserve">. </w:t>
      </w:r>
      <w:r w:rsidR="00E350E5">
        <w:t xml:space="preserve">Smluvní strany se dohodly, že v případě provedení dopravy zboží na sklad 04 a středisko </w:t>
      </w:r>
      <w:r w:rsidR="0067778B">
        <w:t>v</w:t>
      </w:r>
      <w:r w:rsidR="00E350E5">
        <w:t xml:space="preserve">rchní stavba nebo na středisko </w:t>
      </w:r>
      <w:r w:rsidR="0067778B">
        <w:t>ú</w:t>
      </w:r>
      <w:r w:rsidR="00E350E5">
        <w:t xml:space="preserve">držba autobusy Poruba a středisko </w:t>
      </w:r>
      <w:r w:rsidR="0067778B">
        <w:t>ú</w:t>
      </w:r>
      <w:r w:rsidR="00E350E5">
        <w:t xml:space="preserve">držba tramvaje Poruba ve stejný den současně při jedné jízdě, bude prodávající účtovat dopravné </w:t>
      </w:r>
      <w:r w:rsidR="00D450A5">
        <w:t xml:space="preserve">50% na každé </w:t>
      </w:r>
      <w:r w:rsidR="0082173C">
        <w:t>v rámci</w:t>
      </w:r>
      <w:r w:rsidR="006D54F0">
        <w:t> da</w:t>
      </w:r>
      <w:r w:rsidR="006B156A">
        <w:t>né dvojice možných míst</w:t>
      </w:r>
      <w:r w:rsidR="006D54F0">
        <w:t xml:space="preserve"> plnění</w:t>
      </w:r>
      <w:r w:rsidR="00297850">
        <w:t xml:space="preserve"> (např.</w:t>
      </w:r>
      <w:r w:rsidR="009B15AB">
        <w:t xml:space="preserve"> </w:t>
      </w:r>
      <w:r w:rsidR="00297850">
        <w:t xml:space="preserve">50% dopravné </w:t>
      </w:r>
      <w:proofErr w:type="spellStart"/>
      <w:r w:rsidR="00297850">
        <w:t>stř</w:t>
      </w:r>
      <w:proofErr w:type="spellEnd"/>
      <w:r w:rsidR="00297850">
        <w:t xml:space="preserve">. </w:t>
      </w:r>
      <w:r w:rsidR="0067778B">
        <w:t>v</w:t>
      </w:r>
      <w:r w:rsidR="00297850">
        <w:t>rchní stavba a 50% dopravné  sklad 04).</w:t>
      </w:r>
      <w:r w:rsidR="006B156A">
        <w:t xml:space="preserve"> </w:t>
      </w:r>
    </w:p>
    <w:p w14:paraId="5414D7AD" w14:textId="3FD0D94B" w:rsidR="00620C33" w:rsidRPr="00653F2F" w:rsidRDefault="007A76C0" w:rsidP="00F74572">
      <w:pPr>
        <w:pStyle w:val="Zkladntextodsazen2"/>
        <w:numPr>
          <w:ilvl w:val="1"/>
          <w:numId w:val="3"/>
        </w:numPr>
        <w:spacing w:before="120" w:after="120"/>
        <w:ind w:left="709" w:hanging="709"/>
      </w:pPr>
      <w:r>
        <w:t>Zvlášť (samostatnou fakturou) pak</w:t>
      </w:r>
      <w:r w:rsidR="00CB33C1">
        <w:t xml:space="preserve"> bude účtováno nájemné za pronajaté tlakové láhve.</w:t>
      </w:r>
      <w:r w:rsidR="00C53C56">
        <w:t xml:space="preserve"> Sjednaná výše nájemného je uvedena v příloze č.</w:t>
      </w:r>
      <w:r w:rsidR="005A7BC1">
        <w:t xml:space="preserve"> </w:t>
      </w:r>
      <w:r w:rsidR="00C53C56">
        <w:t>1</w:t>
      </w:r>
      <w:r w:rsidR="005A7BC1">
        <w:t xml:space="preserve"> této smlouvy</w:t>
      </w:r>
      <w:r w:rsidR="00C53C56">
        <w:t xml:space="preserve"> – Ceník.</w:t>
      </w:r>
    </w:p>
    <w:p w14:paraId="3EA2EA87" w14:textId="6DF316FA" w:rsidR="00D84B0C" w:rsidRDefault="00E350E5" w:rsidP="00F74572">
      <w:pPr>
        <w:pStyle w:val="Zkladntextodsazen2"/>
        <w:numPr>
          <w:ilvl w:val="1"/>
          <w:numId w:val="3"/>
        </w:numPr>
        <w:spacing w:before="120" w:after="120"/>
        <w:ind w:left="709" w:hanging="709"/>
      </w:pPr>
      <w:r>
        <w:t>Ve sjednaných cenách dle přílohy č.</w:t>
      </w:r>
      <w:r w:rsidR="005A7BC1">
        <w:t xml:space="preserve"> </w:t>
      </w:r>
      <w:r>
        <w:t>1</w:t>
      </w:r>
      <w:r w:rsidR="005A7BC1">
        <w:t xml:space="preserve"> této smlouvy</w:t>
      </w:r>
      <w:r>
        <w:t xml:space="preserve"> není zahrnuta daň z přidané hodnoty (dále jen DPH). DPH bude k cenám připočtena v zákonem stanovené výši a kupující je povinen ji zaplatit.</w:t>
      </w:r>
    </w:p>
    <w:p w14:paraId="0B0C1F5A" w14:textId="07867EDB" w:rsidR="00547BED" w:rsidRDefault="00CA008A" w:rsidP="00F74572">
      <w:pPr>
        <w:pStyle w:val="Zkladntextodsazen2"/>
        <w:numPr>
          <w:ilvl w:val="1"/>
          <w:numId w:val="3"/>
        </w:numPr>
        <w:spacing w:before="120" w:after="120"/>
        <w:ind w:left="709" w:hanging="709"/>
      </w:pPr>
      <w:r w:rsidRPr="00653F2F">
        <w:t xml:space="preserve">Smluvní strany se způsobem stanovení ceny </w:t>
      </w:r>
      <w:r w:rsidR="0023601D" w:rsidRPr="00653F2F">
        <w:t>ve smyslu</w:t>
      </w:r>
      <w:r w:rsidR="0023601D" w:rsidRPr="00653F2F">
        <w:rPr>
          <w:bCs/>
          <w:iCs/>
        </w:rPr>
        <w:t xml:space="preserve"> zákona č. 526/1990 Sb.,</w:t>
      </w:r>
      <w:r w:rsidR="00653F2F">
        <w:rPr>
          <w:bCs/>
          <w:iCs/>
        </w:rPr>
        <w:t xml:space="preserve"> </w:t>
      </w:r>
      <w:r w:rsidR="0023601D" w:rsidRPr="00653F2F">
        <w:rPr>
          <w:bCs/>
          <w:iCs/>
        </w:rPr>
        <w:t>o cenách, v platném znění,</w:t>
      </w:r>
      <w:r w:rsidRPr="00653F2F">
        <w:t xml:space="preserve"> </w:t>
      </w:r>
      <w:r w:rsidR="0023601D" w:rsidRPr="00653F2F">
        <w:t xml:space="preserve">výslovně </w:t>
      </w:r>
      <w:r w:rsidRPr="00653F2F">
        <w:t>souhlasí.</w:t>
      </w:r>
    </w:p>
    <w:p w14:paraId="6B1B7F28" w14:textId="7FA1553B" w:rsidR="004F76F6" w:rsidRDefault="00C53C56" w:rsidP="004F76F6">
      <w:pPr>
        <w:pStyle w:val="Zkladntextodsazen2"/>
        <w:numPr>
          <w:ilvl w:val="1"/>
          <w:numId w:val="3"/>
        </w:numPr>
        <w:spacing w:before="120" w:after="120"/>
        <w:ind w:left="709" w:hanging="709"/>
      </w:pPr>
      <w:r>
        <w:t>Sjednané ceny, uvedené v příloze č.</w:t>
      </w:r>
      <w:r w:rsidR="005A7BC1">
        <w:t xml:space="preserve"> </w:t>
      </w:r>
      <w:r>
        <w:t>1</w:t>
      </w:r>
      <w:r w:rsidR="005A7BC1">
        <w:t xml:space="preserve"> této smlouvy </w:t>
      </w:r>
      <w:r>
        <w:t xml:space="preserve">– </w:t>
      </w:r>
      <w:r w:rsidR="005A7BC1">
        <w:t xml:space="preserve"> </w:t>
      </w:r>
      <w:r>
        <w:t xml:space="preserve">Ceník, mohou být </w:t>
      </w:r>
      <w:r w:rsidR="00C84869">
        <w:t xml:space="preserve">zvýšeny </w:t>
      </w:r>
      <w:r>
        <w:t xml:space="preserve">pouze </w:t>
      </w:r>
      <w:r w:rsidR="00F25233">
        <w:t xml:space="preserve">na základě dohody smluvních stran, </w:t>
      </w:r>
      <w:r w:rsidR="004F76F6">
        <w:t xml:space="preserve">dodatkem ke smlouvě, a to </w:t>
      </w:r>
      <w:r>
        <w:t xml:space="preserve">za </w:t>
      </w:r>
      <w:r w:rsidR="000C141E">
        <w:t>následujících podmínek:</w:t>
      </w:r>
    </w:p>
    <w:p w14:paraId="18EA1BF8" w14:textId="77777777" w:rsidR="00DB5B02" w:rsidRDefault="00DB5B02" w:rsidP="00DB5B02">
      <w:pPr>
        <w:pStyle w:val="Zkladntextodsazen2"/>
        <w:numPr>
          <w:ilvl w:val="0"/>
          <w:numId w:val="14"/>
        </w:numPr>
        <w:spacing w:before="120" w:after="120"/>
      </w:pPr>
      <w:r w:rsidRPr="004F76F6">
        <w:t xml:space="preserve">pokud v průběhu plnění dojde ke změnám legislativních či technických předpisů a norem, které budou mít prokazatelný vliv na výši </w:t>
      </w:r>
      <w:r>
        <w:t xml:space="preserve">sjednaných </w:t>
      </w:r>
      <w:r w:rsidRPr="004F76F6">
        <w:t>cen</w:t>
      </w:r>
      <w:r>
        <w:t>,</w:t>
      </w:r>
    </w:p>
    <w:p w14:paraId="072B5EC1" w14:textId="1BD4A663" w:rsidR="005D6A62" w:rsidRDefault="00DB5B02" w:rsidP="005D6A62">
      <w:pPr>
        <w:pStyle w:val="Odstavecseseznamem"/>
        <w:numPr>
          <w:ilvl w:val="0"/>
          <w:numId w:val="14"/>
        </w:numPr>
        <w:jc w:val="both"/>
      </w:pPr>
      <w:r>
        <w:t>ceny technických plynů je možné změnit</w:t>
      </w:r>
      <w:r w:rsidR="00533D27">
        <w:t xml:space="preserve"> na základě</w:t>
      </w:r>
      <w:r w:rsidR="005A7BC1">
        <w:t xml:space="preserve"> </w:t>
      </w:r>
      <w:r w:rsidR="00CB3784">
        <w:t>písemné dohody obou smluvních stran a to</w:t>
      </w:r>
      <w:r>
        <w:t>, přesáhne-li součet meziroční míry inflace vyjádřené přírůstkem průměrného ročního indexu spotřebitelských cen vyhlašované ČSÚ 5 %, a to počínaje meziroční mírou inflace k 31.12 20</w:t>
      </w:r>
      <w:r w:rsidR="001F5936">
        <w:t>20</w:t>
      </w:r>
      <w:r>
        <w:t>. Změnu výše ceny pak bude možné z tohoto důvodu sjednat od 1. ledna následujícího roku (např. bude-li meziroční míra inflace k 31. 12. 20</w:t>
      </w:r>
      <w:r w:rsidR="001F5936">
        <w:t>20</w:t>
      </w:r>
      <w:r>
        <w:t xml:space="preserve"> činit 5,4 %, bude možné od 1. 1. 20</w:t>
      </w:r>
      <w:r w:rsidR="001F5936">
        <w:t>2</w:t>
      </w:r>
      <w:r>
        <w:t>1 sjednat změnu cen z tohoto důvodu; bude-li meziroční míra inflace k 31. 12. 20</w:t>
      </w:r>
      <w:r w:rsidR="001F5936">
        <w:t>20</w:t>
      </w:r>
      <w:r>
        <w:t xml:space="preserve"> činit 2,1 % a k 31.12.20</w:t>
      </w:r>
      <w:r w:rsidR="001F5936">
        <w:t>21</w:t>
      </w:r>
      <w:r>
        <w:t xml:space="preserve"> 3 %, bude možné změnu cen sjednat od 1. 1. 20</w:t>
      </w:r>
      <w:r w:rsidR="001F5936">
        <w:t>22</w:t>
      </w:r>
      <w:r>
        <w:t>).</w:t>
      </w:r>
    </w:p>
    <w:p w14:paraId="5F193138" w14:textId="25663389" w:rsidR="005D6A62" w:rsidRDefault="004764F1" w:rsidP="004764F1">
      <w:pPr>
        <w:pStyle w:val="Zkladntextodsazen2"/>
        <w:numPr>
          <w:ilvl w:val="1"/>
          <w:numId w:val="3"/>
        </w:numPr>
        <w:spacing w:before="120" w:after="120"/>
      </w:pPr>
      <w:r>
        <w:t xml:space="preserve">      </w:t>
      </w:r>
      <w:r w:rsidR="005D6A62">
        <w:t>Sjednaná cena nemůže být měněna jinak než písemnou dohodou obou smluvních stran.</w:t>
      </w:r>
    </w:p>
    <w:p w14:paraId="6CACBBA4" w14:textId="77777777" w:rsidR="00297850" w:rsidRDefault="00297850" w:rsidP="005D6A62">
      <w:pPr>
        <w:pStyle w:val="Zkladntextodsazen2"/>
        <w:spacing w:before="120" w:after="120"/>
        <w:ind w:left="709" w:firstLine="0"/>
      </w:pPr>
    </w:p>
    <w:p w14:paraId="39A77871" w14:textId="77777777" w:rsidR="002E0A58" w:rsidRPr="00653F2F" w:rsidRDefault="002E0A58" w:rsidP="00F74572">
      <w:pPr>
        <w:pStyle w:val="Nadpis4"/>
        <w:numPr>
          <w:ilvl w:val="0"/>
          <w:numId w:val="5"/>
        </w:numPr>
        <w:spacing w:after="120"/>
        <w:ind w:left="709" w:hanging="709"/>
        <w:rPr>
          <w:b/>
          <w:sz w:val="28"/>
          <w:szCs w:val="28"/>
          <w:u w:val="none"/>
        </w:rPr>
      </w:pPr>
      <w:r w:rsidRPr="00653F2F">
        <w:rPr>
          <w:b/>
          <w:sz w:val="28"/>
          <w:szCs w:val="28"/>
          <w:u w:val="none"/>
        </w:rPr>
        <w:t>Platební podmínky</w:t>
      </w:r>
    </w:p>
    <w:p w14:paraId="3CD1CF9F" w14:textId="77777777" w:rsidR="008F3392" w:rsidRDefault="00C71D88" w:rsidP="009F0A4A">
      <w:pPr>
        <w:pStyle w:val="Zkladntext"/>
        <w:numPr>
          <w:ilvl w:val="1"/>
          <w:numId w:val="5"/>
        </w:numPr>
        <w:spacing w:after="240"/>
        <w:ind w:left="709" w:hanging="709"/>
      </w:pPr>
      <w:r>
        <w:t xml:space="preserve">Podkladem pro fakturaci ceny </w:t>
      </w:r>
      <w:r w:rsidR="00297850">
        <w:t xml:space="preserve">technických plynů </w:t>
      </w:r>
      <w:r>
        <w:t xml:space="preserve">je kupujícím potvrzený dodací list za dodané zboží, vztahující se k jednotlivým objednávkám kupujícího. Dodací list tvoří nedílnou součást faktury. </w:t>
      </w:r>
    </w:p>
    <w:p w14:paraId="68C4563F" w14:textId="0C26853B" w:rsidR="00297850" w:rsidRDefault="00297850" w:rsidP="009F0A4A">
      <w:pPr>
        <w:pStyle w:val="Zkladntext"/>
        <w:numPr>
          <w:ilvl w:val="1"/>
          <w:numId w:val="5"/>
        </w:numPr>
        <w:spacing w:after="240"/>
        <w:ind w:left="709" w:hanging="709"/>
      </w:pPr>
      <w:r>
        <w:t xml:space="preserve">Podkladem pro fakturaci nájemného je evidence </w:t>
      </w:r>
      <w:r w:rsidR="000C141E">
        <w:t xml:space="preserve">prodávajícího </w:t>
      </w:r>
      <w:r>
        <w:t>o termínu dodání plné tlakové láhve a termínu odvozu prázdné tlakové láhve.</w:t>
      </w:r>
    </w:p>
    <w:p w14:paraId="4F2DAEDD" w14:textId="77777777" w:rsidR="007A76C0" w:rsidRDefault="007A76C0" w:rsidP="00F06148">
      <w:pPr>
        <w:pStyle w:val="Zkladntext"/>
        <w:numPr>
          <w:ilvl w:val="1"/>
          <w:numId w:val="5"/>
        </w:numPr>
        <w:spacing w:after="240"/>
        <w:ind w:left="709" w:hanging="709"/>
      </w:pPr>
      <w:r w:rsidRPr="007A76C0">
        <w:lastRenderedPageBreak/>
        <w:t xml:space="preserve">Každé samostatně uskutečněné dodání zboží je samostatným zdanitelným plněním. Na každé samostatně uskutečněné dodání zboží musí být vystaven dodací list, na kterém musí být kromě jiného uvedeno datum dodání (viz bod </w:t>
      </w:r>
      <w:r w:rsidR="000E1B32">
        <w:t>3.7</w:t>
      </w:r>
      <w:r w:rsidRPr="007A76C0">
        <w:t>). Datum dodání uvedené na dodacím listu je datem uskutečnění zdanitelného plnění.</w:t>
      </w:r>
      <w:r w:rsidR="00F06148">
        <w:t xml:space="preserve"> </w:t>
      </w:r>
      <w:r w:rsidR="00F06148" w:rsidRPr="00B428D9">
        <w:t>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p>
    <w:p w14:paraId="269A376B" w14:textId="7D07DE22" w:rsidR="007A76C0" w:rsidRDefault="007A76C0" w:rsidP="009F0A4A">
      <w:pPr>
        <w:pStyle w:val="Zkladntext"/>
        <w:numPr>
          <w:ilvl w:val="1"/>
          <w:numId w:val="5"/>
        </w:numPr>
        <w:spacing w:after="240"/>
        <w:ind w:left="709" w:hanging="709"/>
      </w:pPr>
      <w:r w:rsidRPr="007A76C0">
        <w:t>Nájemné tlakových lahví má z hlediska zákona o DPH charakter opakovaných – měsíčních plnění. Dnem uskutečnění zdanitelného plnění bude vždy poslední kalendářní den fakturovaného měsíce.</w:t>
      </w:r>
      <w:r w:rsidR="001B66F9" w:rsidRPr="001B66F9">
        <w:t xml:space="preserve"> </w:t>
      </w:r>
      <w:r w:rsidR="001B66F9" w:rsidRPr="00B428D9">
        <w:t>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p>
    <w:p w14:paraId="054CC344" w14:textId="77777777" w:rsidR="00F06148" w:rsidRPr="00CB56E9" w:rsidRDefault="00F06148" w:rsidP="00CB56E9">
      <w:pPr>
        <w:pStyle w:val="Zkladntextodsazen2"/>
        <w:widowControl/>
        <w:numPr>
          <w:ilvl w:val="1"/>
          <w:numId w:val="5"/>
        </w:numPr>
        <w:spacing w:after="240" w:line="240" w:lineRule="auto"/>
        <w:ind w:left="709" w:hanging="709"/>
      </w:pPr>
      <w:r w:rsidRPr="00CB56E9">
        <w:t xml:space="preserve">Dopravní podnik Ostrava a.s. preferuje doručení faktury  prostřednictvím  elektronické pošty na adresu </w:t>
      </w:r>
      <w:hyperlink r:id="rId13" w:history="1">
        <w:r w:rsidRPr="00CB56E9">
          <w:rPr>
            <w:rStyle w:val="Hypertextovodkaz"/>
          </w:rPr>
          <w:t>elektronicka.fakturace@dpo.cz</w:t>
        </w:r>
      </w:hyperlink>
      <w:r w:rsidRPr="00CB56E9">
        <w:t>, faktura musí být vystavena ve formátu PDF a podepsána zaručeným elektronickým podpisem nebo jinak zabezpečena proti pozměnění.  Pokud prodávající nemá možnost takto zasílat faktury, bude je doručovat v písemném vyhotovení na adresu: Dopravní podnik Ostrava a.s., Poděbradova 494/2, Moravská Ostrava, 702 00 Ostrava. V případě doručování poštou se v pochybnostech má za to, že faktura byla doručena třetí pracovní den po jejím odeslání.</w:t>
      </w:r>
    </w:p>
    <w:p w14:paraId="6CEBAE70" w14:textId="77777777" w:rsidR="00F06148" w:rsidRPr="00EE27D3" w:rsidRDefault="00F06148" w:rsidP="00CB56E9">
      <w:pPr>
        <w:pStyle w:val="Zkladntextodsazen2"/>
        <w:widowControl/>
        <w:numPr>
          <w:ilvl w:val="1"/>
          <w:numId w:val="5"/>
        </w:numPr>
        <w:spacing w:after="240" w:line="240" w:lineRule="auto"/>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r>
        <w:t>.</w:t>
      </w:r>
    </w:p>
    <w:p w14:paraId="288FFB5F" w14:textId="77777777" w:rsidR="00F06148" w:rsidRPr="00AC52A2" w:rsidRDefault="00F06148" w:rsidP="00AC52A2">
      <w:pPr>
        <w:pStyle w:val="Zkladntextodsazen2"/>
        <w:widowControl/>
        <w:numPr>
          <w:ilvl w:val="1"/>
          <w:numId w:val="5"/>
        </w:numPr>
        <w:spacing w:after="240" w:line="240" w:lineRule="auto"/>
        <w:ind w:left="709" w:hanging="709"/>
      </w:pPr>
      <w:r w:rsidRPr="00AC52A2">
        <w:t>Prodávající má povinnost uvádět na faktuře číslo smlouvy kupujícího.</w:t>
      </w:r>
    </w:p>
    <w:p w14:paraId="36AB2894" w14:textId="77777777" w:rsidR="00F06148" w:rsidRPr="00EE27D3" w:rsidRDefault="00F06148" w:rsidP="00AC52A2">
      <w:pPr>
        <w:pStyle w:val="Zkladntextodsazen2"/>
        <w:widowControl/>
        <w:numPr>
          <w:ilvl w:val="1"/>
          <w:numId w:val="5"/>
        </w:numPr>
        <w:spacing w:after="240" w:line="240" w:lineRule="auto"/>
        <w:ind w:left="709" w:hanging="709"/>
      </w:pPr>
      <w:r w:rsidRPr="00EE27D3">
        <w:t>V případě, že bude mít vyfakturované zboží vady, které znemožní užívání zboží, může kupující pozdržet placení faktury až do řádného plnění. Sjednaná splatnost v tomto případě začne plynout ode dne odstranění nedostatků předmětné dodávky zboží.</w:t>
      </w:r>
    </w:p>
    <w:p w14:paraId="5F409107" w14:textId="77777777" w:rsidR="00F06148" w:rsidRPr="00EE27D3" w:rsidRDefault="00F06148" w:rsidP="00AC52A2">
      <w:pPr>
        <w:pStyle w:val="Zkladntextodsazen2"/>
        <w:widowControl/>
        <w:numPr>
          <w:ilvl w:val="1"/>
          <w:numId w:val="5"/>
        </w:numPr>
        <w:spacing w:after="240" w:line="240" w:lineRule="auto"/>
        <w:ind w:left="709" w:hanging="709"/>
      </w:pPr>
      <w:r w:rsidRPr="00EE27D3">
        <w:t>V případě, že faktura nebude v době splatnosti uhrazena, upozorní prodávající oprávněného zástupce kupujícího na tuto skutečnost.</w:t>
      </w:r>
    </w:p>
    <w:p w14:paraId="4B089C86" w14:textId="77777777" w:rsidR="00C71D88" w:rsidRPr="00C71D88" w:rsidRDefault="00C71D88" w:rsidP="00C71D88">
      <w:pPr>
        <w:pStyle w:val="Zkladntextodsazen2"/>
      </w:pPr>
    </w:p>
    <w:p w14:paraId="2469987F" w14:textId="77777777" w:rsidR="00653F2F" w:rsidRPr="00D415C1" w:rsidRDefault="00653F2F" w:rsidP="00653F2F">
      <w:pPr>
        <w:rPr>
          <w:sz w:val="16"/>
          <w:szCs w:val="16"/>
        </w:rPr>
      </w:pPr>
    </w:p>
    <w:p w14:paraId="020C157C" w14:textId="77777777" w:rsidR="00E3479A" w:rsidRDefault="00E3479A" w:rsidP="00F74572">
      <w:pPr>
        <w:pStyle w:val="Nadpis4"/>
        <w:numPr>
          <w:ilvl w:val="0"/>
          <w:numId w:val="5"/>
        </w:numPr>
        <w:spacing w:after="120"/>
        <w:ind w:left="709" w:hanging="709"/>
        <w:rPr>
          <w:b/>
          <w:sz w:val="28"/>
          <w:szCs w:val="28"/>
          <w:u w:val="none"/>
        </w:rPr>
      </w:pPr>
      <w:r>
        <w:rPr>
          <w:b/>
          <w:sz w:val="28"/>
          <w:szCs w:val="28"/>
          <w:u w:val="none"/>
        </w:rPr>
        <w:t>Sankční ujednání</w:t>
      </w:r>
    </w:p>
    <w:p w14:paraId="24A0E541" w14:textId="77777777" w:rsidR="00E3479A" w:rsidRDefault="00E3479A" w:rsidP="00F74572">
      <w:pPr>
        <w:pStyle w:val="Zkladntext"/>
        <w:numPr>
          <w:ilvl w:val="1"/>
          <w:numId w:val="5"/>
        </w:numPr>
      </w:pPr>
      <w:r>
        <w:t xml:space="preserve">      V případě prodlení kupujícího s platbou je prodávající oprávněn účtovat kupujícímu       </w:t>
      </w:r>
    </w:p>
    <w:p w14:paraId="4B87B2BA" w14:textId="77777777" w:rsidR="00E3479A" w:rsidRDefault="008D6B3E" w:rsidP="003F63D1">
      <w:pPr>
        <w:pStyle w:val="Zkladntext"/>
        <w:spacing w:after="240"/>
        <w:ind w:left="709"/>
      </w:pPr>
      <w:r>
        <w:t xml:space="preserve">úrok z prodlení ve výši </w:t>
      </w:r>
      <w:r w:rsidR="00E3479A">
        <w:t>0,05 % z </w:t>
      </w:r>
      <w:r w:rsidR="006862BC">
        <w:t>dlužné</w:t>
      </w:r>
      <w:r w:rsidR="00E3479A">
        <w:t xml:space="preserve"> částky za každý i započatý den prodlení.</w:t>
      </w:r>
    </w:p>
    <w:p w14:paraId="2FE05852" w14:textId="77777777" w:rsidR="00E3479A" w:rsidRDefault="00E3479A" w:rsidP="00F74572">
      <w:pPr>
        <w:pStyle w:val="Zkladntext"/>
        <w:numPr>
          <w:ilvl w:val="1"/>
          <w:numId w:val="5"/>
        </w:numPr>
      </w:pPr>
      <w:r>
        <w:t xml:space="preserve"> </w:t>
      </w:r>
      <w:r>
        <w:tab/>
        <w:t xml:space="preserve">V případě, že prodávající nedodá zboží řádně a včas, je kupující oprávněn účtovat  </w:t>
      </w:r>
    </w:p>
    <w:p w14:paraId="4CA917F5" w14:textId="374CB863" w:rsidR="00E3479A" w:rsidRDefault="00E3479A" w:rsidP="003F63D1">
      <w:pPr>
        <w:pStyle w:val="Zkladntext"/>
        <w:spacing w:after="240"/>
        <w:ind w:left="709"/>
      </w:pPr>
      <w:r>
        <w:t>p</w:t>
      </w:r>
      <w:r w:rsidR="008D6B3E">
        <w:t xml:space="preserve">rodávajícímu smluvní pokutu ve </w:t>
      </w:r>
      <w:r>
        <w:t xml:space="preserve">výši  0,05 %  z ceny nedodaného </w:t>
      </w:r>
      <w:r w:rsidR="00F8428B">
        <w:t>zboží</w:t>
      </w:r>
      <w:r>
        <w:t xml:space="preserve"> </w:t>
      </w:r>
      <w:r w:rsidR="006862BC">
        <w:t xml:space="preserve">bez DPH   </w:t>
      </w:r>
      <w:r>
        <w:t>za každý i započatý den prodlení s dodávkou.</w:t>
      </w:r>
    </w:p>
    <w:p w14:paraId="154A7BD1" w14:textId="0627BCC6" w:rsidR="001B66F9" w:rsidRDefault="001B66F9" w:rsidP="002004BB">
      <w:pPr>
        <w:pStyle w:val="Zkladntext"/>
        <w:numPr>
          <w:ilvl w:val="1"/>
          <w:numId w:val="5"/>
        </w:numPr>
        <w:spacing w:after="240"/>
        <w:ind w:left="709" w:hanging="709"/>
      </w:pPr>
      <w:r>
        <w:lastRenderedPageBreak/>
        <w:t xml:space="preserve">V případě, že prodávající neodstraní vady vytýkané v rámci reklamace ve lhůtě uvedené v bodě </w:t>
      </w:r>
      <w:proofErr w:type="gramStart"/>
      <w:r>
        <w:t>7.5., je</w:t>
      </w:r>
      <w:proofErr w:type="gramEnd"/>
      <w:r>
        <w:t xml:space="preserve"> kupující oprávněn účtovat prodávajícímu smluvní pokutu ve výši </w:t>
      </w:r>
      <w:r w:rsidR="002004BB">
        <w:t>0,05% z ceny reklamovaného zboží</w:t>
      </w:r>
      <w:r>
        <w:t xml:space="preserve"> za každý i započatý den prodlení.</w:t>
      </w:r>
    </w:p>
    <w:p w14:paraId="0E08E780" w14:textId="6E5E8946" w:rsidR="00E3479A" w:rsidRDefault="00E3479A" w:rsidP="002004BB">
      <w:pPr>
        <w:pStyle w:val="Zkladntext"/>
        <w:numPr>
          <w:ilvl w:val="1"/>
          <w:numId w:val="5"/>
        </w:numPr>
        <w:ind w:left="357"/>
      </w:pPr>
      <w:r>
        <w:t xml:space="preserve"> </w:t>
      </w:r>
      <w:r>
        <w:tab/>
        <w:t xml:space="preserve">Zaplacením smluvní pokuty není dotčeno </w:t>
      </w:r>
      <w:r w:rsidR="001B66F9">
        <w:t xml:space="preserve">ani omezeno </w:t>
      </w:r>
      <w:r>
        <w:t xml:space="preserve">právo kupujícího na náhradu </w:t>
      </w:r>
    </w:p>
    <w:p w14:paraId="3BC546AE" w14:textId="0F468BA0" w:rsidR="002004BB" w:rsidRDefault="002004BB" w:rsidP="002004BB">
      <w:pPr>
        <w:pStyle w:val="Zkladntext"/>
        <w:ind w:left="357"/>
      </w:pPr>
      <w:r>
        <w:t xml:space="preserve">      škody.</w:t>
      </w:r>
    </w:p>
    <w:p w14:paraId="06A5D6A5" w14:textId="77777777" w:rsidR="00E3479A" w:rsidRPr="00E3479A" w:rsidRDefault="00E3479A" w:rsidP="005E4F4D">
      <w:pPr>
        <w:spacing w:after="240"/>
      </w:pPr>
    </w:p>
    <w:p w14:paraId="232833D0" w14:textId="77777777" w:rsidR="00653F2F" w:rsidRPr="00C731AB" w:rsidRDefault="00984400" w:rsidP="00F74572">
      <w:pPr>
        <w:pStyle w:val="Nadpis4"/>
        <w:numPr>
          <w:ilvl w:val="0"/>
          <w:numId w:val="5"/>
        </w:numPr>
        <w:spacing w:after="120"/>
        <w:ind w:left="709" w:hanging="709"/>
        <w:rPr>
          <w:b/>
          <w:sz w:val="28"/>
          <w:szCs w:val="28"/>
          <w:u w:val="none"/>
        </w:rPr>
      </w:pPr>
      <w:r>
        <w:rPr>
          <w:b/>
          <w:sz w:val="28"/>
          <w:szCs w:val="28"/>
          <w:u w:val="none"/>
        </w:rPr>
        <w:t>Záruční ujednání</w:t>
      </w:r>
    </w:p>
    <w:p w14:paraId="58586B0F" w14:textId="77777777" w:rsidR="00984400" w:rsidRDefault="00984400" w:rsidP="003257E7">
      <w:pPr>
        <w:pStyle w:val="Zkladntext"/>
        <w:numPr>
          <w:ilvl w:val="1"/>
          <w:numId w:val="5"/>
        </w:numPr>
        <w:ind w:left="709" w:hanging="709"/>
      </w:pPr>
      <w:r>
        <w:t>Prodávající se zavazuje dodávat zboží v odpovídající kvalitě</w:t>
      </w:r>
      <w:r w:rsidR="003257E7">
        <w:t xml:space="preserve"> a</w:t>
      </w:r>
      <w:r>
        <w:t xml:space="preserve"> množství. Prodávající odpovídá za kvalitu a </w:t>
      </w:r>
      <w:r w:rsidR="003257E7">
        <w:t>množství</w:t>
      </w:r>
      <w:r>
        <w:t xml:space="preserve"> dodávaného zboží </w:t>
      </w:r>
      <w:r w:rsidR="003257E7">
        <w:t xml:space="preserve">a za technický stav tlakových lahví </w:t>
      </w:r>
      <w:r>
        <w:t xml:space="preserve">v rámci </w:t>
      </w:r>
      <w:r w:rsidR="003257E7">
        <w:t>sjednané</w:t>
      </w:r>
      <w:r>
        <w:t xml:space="preserve"> záruční doby, která je 2 roky ode dne dodání kupujícímu.</w:t>
      </w:r>
    </w:p>
    <w:p w14:paraId="530FF6A4" w14:textId="77777777" w:rsidR="00984400" w:rsidRDefault="00984400" w:rsidP="00984400">
      <w:pPr>
        <w:pStyle w:val="Zkladntext"/>
        <w:ind w:left="705"/>
      </w:pPr>
    </w:p>
    <w:p w14:paraId="2675C367" w14:textId="77777777" w:rsidR="00984400" w:rsidRDefault="00984400" w:rsidP="009F0A4A">
      <w:pPr>
        <w:pStyle w:val="Zkladntext"/>
        <w:numPr>
          <w:ilvl w:val="1"/>
          <w:numId w:val="5"/>
        </w:numPr>
        <w:ind w:left="709" w:hanging="709"/>
      </w:pPr>
      <w:r>
        <w:t>Prodávající odpovídá za vady zjevné, skryté i právní, které má zboží</w:t>
      </w:r>
      <w:r w:rsidR="003257E7">
        <w:t xml:space="preserve"> (vč. tlakových lahví)</w:t>
      </w:r>
      <w:r>
        <w:t xml:space="preserve"> v době jeho předání kupujícímu a dále za ty, které se u zboží vyskytnou v záruční době uvedené v bodu </w:t>
      </w:r>
      <w:r w:rsidR="006F2EAE">
        <w:t>7</w:t>
      </w:r>
      <w:r>
        <w:t>.1. Prodávající také odpovídá za dodržování předpisů pro přepravu a balení</w:t>
      </w:r>
      <w:r w:rsidR="003257E7">
        <w:t xml:space="preserve"> (tlakové láhve)</w:t>
      </w:r>
      <w:r>
        <w:t xml:space="preserve"> dodávaného zboží a dále odpovídá za to, že na dodávaném zboží neváznou práva třetích osob. </w:t>
      </w:r>
    </w:p>
    <w:p w14:paraId="0ED60762" w14:textId="77777777" w:rsidR="00984400" w:rsidRDefault="00984400" w:rsidP="00E3479A">
      <w:pPr>
        <w:pStyle w:val="Zkladntext"/>
        <w:ind w:left="705" w:firstLine="60"/>
      </w:pPr>
    </w:p>
    <w:p w14:paraId="43E60096" w14:textId="69F625AB" w:rsidR="00984400" w:rsidRDefault="00984400" w:rsidP="009F0A4A">
      <w:pPr>
        <w:pStyle w:val="Zkladntext"/>
        <w:numPr>
          <w:ilvl w:val="1"/>
          <w:numId w:val="5"/>
        </w:numPr>
        <w:spacing w:after="240"/>
        <w:ind w:left="709" w:hanging="709"/>
      </w:pPr>
      <w:r>
        <w:t>Kupující je povinen při převzetí zboží</w:t>
      </w:r>
      <w:r w:rsidR="003257E7">
        <w:t xml:space="preserve"> (resp. tlakové láhve)</w:t>
      </w:r>
      <w:r>
        <w:t xml:space="preserve"> prohlédnout</w:t>
      </w:r>
      <w:r w:rsidR="001B66F9">
        <w:t>,</w:t>
      </w:r>
      <w:r>
        <w:t xml:space="preserve"> a pokud má vady, které jsou zjistitelné již při tomto převzetí, je kupující povinen oznámit tyto vady bez zbytečného odkladu prodávajícímu. V oznámení vad kupující uvede, jak se vada projevuje a jakým způsobem požaduje reklamaci vyřídit. V případě skrytých vad je kupující oprávněn při oznamování vad postupovat obdobným způsobem jako v případě vad zjevných. Reklamované zboží</w:t>
      </w:r>
      <w:r w:rsidR="003257E7">
        <w:t xml:space="preserve"> (resp. tlakové láhve)</w:t>
      </w:r>
      <w:r>
        <w:t xml:space="preserve"> uloží kupující odděleně až do doby úplného vyřízení reklamace nebo bude postupovat dle dohody s prodávajícím.</w:t>
      </w:r>
    </w:p>
    <w:p w14:paraId="69B146FE" w14:textId="77777777" w:rsidR="00984400" w:rsidRDefault="00984400" w:rsidP="009F0A4A">
      <w:pPr>
        <w:pStyle w:val="Zkladntext"/>
        <w:numPr>
          <w:ilvl w:val="1"/>
          <w:numId w:val="5"/>
        </w:numPr>
        <w:ind w:left="709" w:hanging="709"/>
      </w:pPr>
      <w:r>
        <w:t xml:space="preserve">Smluvní strany se dohodly, že za prokazatelný způsob informování o vadách se považuje doručený e-mail na kontaktní osobu prodávajícího pro objednávky uvedený v označení smluvních stran.  </w:t>
      </w:r>
    </w:p>
    <w:p w14:paraId="50FD6992" w14:textId="77777777" w:rsidR="00984400" w:rsidRDefault="00984400" w:rsidP="00984400">
      <w:pPr>
        <w:pStyle w:val="Zkladntext"/>
      </w:pPr>
    </w:p>
    <w:p w14:paraId="0889C66A" w14:textId="36EEB587" w:rsidR="00240CB2" w:rsidRDefault="00984400" w:rsidP="002004BB">
      <w:pPr>
        <w:pStyle w:val="Zkladntext"/>
        <w:numPr>
          <w:ilvl w:val="1"/>
          <w:numId w:val="5"/>
        </w:numPr>
        <w:ind w:left="709" w:hanging="709"/>
      </w:pPr>
      <w:r>
        <w:t>Prodávající má povinnost se k reklamaci vyjádřit bezodkladně. Prodávající je dále povinen vytýkané vady odstranit vlastním nákladem do 14 dnů poté, co mu budou oznámeny, nedohodnou-li se smluvní strany jinak.</w:t>
      </w:r>
    </w:p>
    <w:p w14:paraId="7EB6C1B9" w14:textId="77777777" w:rsidR="002004BB" w:rsidRDefault="002004BB" w:rsidP="002004BB">
      <w:pPr>
        <w:pStyle w:val="Zkladntext"/>
        <w:ind w:left="709"/>
      </w:pPr>
    </w:p>
    <w:p w14:paraId="42854AA7" w14:textId="130C5F71" w:rsidR="00240CB2" w:rsidRDefault="00240CB2" w:rsidP="009F0A4A">
      <w:pPr>
        <w:pStyle w:val="Zkladntext"/>
        <w:numPr>
          <w:ilvl w:val="1"/>
          <w:numId w:val="5"/>
        </w:numPr>
        <w:ind w:left="709" w:hanging="709"/>
      </w:pPr>
      <w:r w:rsidRPr="00240CB2">
        <w:t xml:space="preserve">Obecně platí, že jakékoliv nároky plynoucí z odpovědnosti za vady, uplatněné </w:t>
      </w:r>
      <w:r>
        <w:t>kupujícím</w:t>
      </w:r>
      <w:r w:rsidRPr="00240CB2">
        <w:t xml:space="preserve"> vůči </w:t>
      </w:r>
      <w:r>
        <w:t>prodávajícímu</w:t>
      </w:r>
      <w:r w:rsidRPr="00240CB2">
        <w:t xml:space="preserve">, považují obě strany za oprávněné a platné, pokud </w:t>
      </w:r>
      <w:r>
        <w:t>prodávající</w:t>
      </w:r>
      <w:r w:rsidRPr="00240CB2">
        <w:t xml:space="preserve"> neprokáže jejich neoprávněnost. </w:t>
      </w:r>
      <w:r>
        <w:t>Kupující</w:t>
      </w:r>
      <w:r w:rsidRPr="00240CB2">
        <w:t xml:space="preserve"> se zavazuje poskytovat </w:t>
      </w:r>
      <w:r>
        <w:t>prodávajícímu</w:t>
      </w:r>
      <w:r w:rsidRPr="00240CB2">
        <w:t xml:space="preserve"> potřebnou součinnost při získávání podkladů pro posouzení nároků uplatněných </w:t>
      </w:r>
      <w:r>
        <w:t>kupujícím</w:t>
      </w:r>
      <w:r w:rsidRPr="00240CB2">
        <w:t>.</w:t>
      </w:r>
    </w:p>
    <w:p w14:paraId="2385852C" w14:textId="77777777" w:rsidR="00984400" w:rsidRDefault="00984400" w:rsidP="00984400">
      <w:pPr>
        <w:pStyle w:val="Zkladntext"/>
      </w:pPr>
    </w:p>
    <w:p w14:paraId="54529B69" w14:textId="77777777" w:rsidR="003F63D1" w:rsidRPr="00D415C1" w:rsidRDefault="003F63D1" w:rsidP="00653F2F">
      <w:pPr>
        <w:jc w:val="both"/>
        <w:rPr>
          <w:sz w:val="16"/>
          <w:szCs w:val="16"/>
        </w:rPr>
      </w:pPr>
    </w:p>
    <w:p w14:paraId="0020EE5B" w14:textId="77777777" w:rsidR="00984400" w:rsidRDefault="00984400" w:rsidP="00F74572">
      <w:pPr>
        <w:pStyle w:val="Nadpis4"/>
        <w:numPr>
          <w:ilvl w:val="0"/>
          <w:numId w:val="5"/>
        </w:numPr>
        <w:spacing w:after="120"/>
        <w:ind w:left="709" w:hanging="709"/>
        <w:rPr>
          <w:b/>
          <w:sz w:val="28"/>
          <w:szCs w:val="28"/>
          <w:u w:val="none"/>
        </w:rPr>
      </w:pPr>
      <w:r>
        <w:rPr>
          <w:b/>
          <w:sz w:val="28"/>
          <w:szCs w:val="28"/>
          <w:u w:val="none"/>
        </w:rPr>
        <w:t>Právo odstoupení od smlouvy</w:t>
      </w:r>
    </w:p>
    <w:p w14:paraId="0A64B90E" w14:textId="77777777" w:rsidR="00984400" w:rsidRDefault="00984400" w:rsidP="009F0A4A">
      <w:pPr>
        <w:pStyle w:val="Zkladntext"/>
        <w:numPr>
          <w:ilvl w:val="1"/>
          <w:numId w:val="5"/>
        </w:numPr>
        <w:ind w:left="709" w:hanging="709"/>
      </w:pPr>
      <w:r>
        <w:t xml:space="preserve">Smluvní strany mají právo odstoupit od této smlouvy nebo jednotlivých objednávek v případě, že druhá smluvní strana podstatně poruší ujednání stanovené v této smlouvě. </w:t>
      </w:r>
    </w:p>
    <w:p w14:paraId="551C1711" w14:textId="77777777" w:rsidR="00984400" w:rsidRDefault="00984400" w:rsidP="00984400">
      <w:pPr>
        <w:pStyle w:val="Zkladntext"/>
        <w:ind w:left="705"/>
      </w:pPr>
    </w:p>
    <w:p w14:paraId="31ADCC3F" w14:textId="77777777" w:rsidR="00984400" w:rsidRDefault="00984400" w:rsidP="009F0A4A">
      <w:pPr>
        <w:pStyle w:val="Zkladntext"/>
        <w:numPr>
          <w:ilvl w:val="1"/>
          <w:numId w:val="5"/>
        </w:numPr>
        <w:ind w:left="709" w:hanging="709"/>
      </w:pPr>
      <w:r>
        <w:t>Za podstatné porušení se v této souvislosti považuje zejména:</w:t>
      </w:r>
    </w:p>
    <w:p w14:paraId="738158B6" w14:textId="77777777" w:rsidR="00984400" w:rsidRDefault="00984400" w:rsidP="00F74572">
      <w:pPr>
        <w:pStyle w:val="Zkladntext"/>
        <w:numPr>
          <w:ilvl w:val="1"/>
          <w:numId w:val="6"/>
        </w:numPr>
      </w:pPr>
      <w:r>
        <w:t xml:space="preserve">opakované a </w:t>
      </w:r>
      <w:r w:rsidR="00735488">
        <w:t>neoprávněné</w:t>
      </w:r>
      <w:r>
        <w:t xml:space="preserve"> odmítnutí kupujícího převzít </w:t>
      </w:r>
      <w:r w:rsidR="00735488">
        <w:t>zboží</w:t>
      </w:r>
      <w:r>
        <w:t xml:space="preserve"> při dodání,</w:t>
      </w:r>
    </w:p>
    <w:p w14:paraId="4435376D" w14:textId="23CBC132" w:rsidR="00984400" w:rsidRDefault="00984400" w:rsidP="00F74572">
      <w:pPr>
        <w:pStyle w:val="Zkladntext"/>
        <w:numPr>
          <w:ilvl w:val="1"/>
          <w:numId w:val="6"/>
        </w:numPr>
      </w:pPr>
      <w:r>
        <w:lastRenderedPageBreak/>
        <w:t>prodlení kupujícího s placením faktury delší než 14 dnů ode dne splatnosti</w:t>
      </w:r>
      <w:r w:rsidR="00240CB2">
        <w:t xml:space="preserve"> </w:t>
      </w:r>
      <w:r w:rsidR="00240CB2" w:rsidRPr="002004BB">
        <w:t>v případě, že byl na toto prodlení ze strany prodávajícího bez zbytečného odkladu upozorněn</w:t>
      </w:r>
      <w:r w:rsidR="00ED7955">
        <w:t xml:space="preserve"> a ani bez zbytečného prodlení po tomto upozornění fakturu nezaplatil</w:t>
      </w:r>
      <w:r>
        <w:t>,</w:t>
      </w:r>
    </w:p>
    <w:p w14:paraId="489C2D6F" w14:textId="77777777" w:rsidR="00984400" w:rsidRDefault="00984400" w:rsidP="00F74572">
      <w:pPr>
        <w:pStyle w:val="Zkladntext"/>
        <w:numPr>
          <w:ilvl w:val="1"/>
          <w:numId w:val="6"/>
        </w:numPr>
      </w:pPr>
      <w:r>
        <w:t>opakované případy prodlení s placením faktur,</w:t>
      </w:r>
    </w:p>
    <w:p w14:paraId="2A87D730" w14:textId="77777777" w:rsidR="00984400" w:rsidRDefault="00984400" w:rsidP="00F74572">
      <w:pPr>
        <w:pStyle w:val="Zkladntext"/>
        <w:numPr>
          <w:ilvl w:val="1"/>
          <w:numId w:val="6"/>
        </w:numPr>
      </w:pPr>
      <w:r>
        <w:t xml:space="preserve">prodlení s dodáním </w:t>
      </w:r>
      <w:r w:rsidR="00735488">
        <w:t>zboží</w:t>
      </w:r>
      <w:r>
        <w:t xml:space="preserve"> ze strany prodávajícího delší než 5 dnů, </w:t>
      </w:r>
    </w:p>
    <w:p w14:paraId="38571A70" w14:textId="77777777" w:rsidR="00984400" w:rsidRDefault="00676D3F" w:rsidP="00F74572">
      <w:pPr>
        <w:pStyle w:val="Zkladntext"/>
        <w:numPr>
          <w:ilvl w:val="1"/>
          <w:numId w:val="6"/>
        </w:numPr>
      </w:pPr>
      <w:r>
        <w:t xml:space="preserve">opakované nedodání </w:t>
      </w:r>
      <w:r w:rsidR="00735488">
        <w:t>zboží</w:t>
      </w:r>
      <w:r w:rsidR="00984400">
        <w:t xml:space="preserve"> prodávajícím řádně a včas dle objednávky,</w:t>
      </w:r>
    </w:p>
    <w:p w14:paraId="009E17E7" w14:textId="77777777" w:rsidR="00984400" w:rsidRDefault="00676D3F" w:rsidP="00F74572">
      <w:pPr>
        <w:pStyle w:val="Zkladntext"/>
        <w:numPr>
          <w:ilvl w:val="1"/>
          <w:numId w:val="6"/>
        </w:numPr>
      </w:pPr>
      <w:r>
        <w:t xml:space="preserve">neodstranění </w:t>
      </w:r>
      <w:r w:rsidR="00735488">
        <w:t xml:space="preserve">reklamovaných </w:t>
      </w:r>
      <w:r>
        <w:t xml:space="preserve">vad </w:t>
      </w:r>
      <w:r w:rsidR="00984400">
        <w:t>ve stanovené lhůtě</w:t>
      </w:r>
      <w:r w:rsidR="00735488">
        <w:t>.</w:t>
      </w:r>
      <w:r w:rsidR="00984400">
        <w:t xml:space="preserve"> </w:t>
      </w:r>
    </w:p>
    <w:p w14:paraId="4C07AAE5" w14:textId="77777777" w:rsidR="00984400" w:rsidRDefault="00984400" w:rsidP="00984400">
      <w:pPr>
        <w:pStyle w:val="Zkladntext"/>
        <w:ind w:left="1440"/>
      </w:pPr>
    </w:p>
    <w:p w14:paraId="5D33F2F3" w14:textId="77777777" w:rsidR="00984400" w:rsidRDefault="00984400" w:rsidP="009F0A4A">
      <w:pPr>
        <w:pStyle w:val="Zkladntext"/>
        <w:numPr>
          <w:ilvl w:val="1"/>
          <w:numId w:val="5"/>
        </w:numPr>
        <w:ind w:left="709" w:hanging="709"/>
      </w:pPr>
      <w:r>
        <w:t>Odstoupením od smlouvy není dotčeno právo jedné či druhé smluvní strany na smluvní pokutu, úroky z prodlení a náhradu škody.</w:t>
      </w:r>
    </w:p>
    <w:p w14:paraId="2CFC3ED4" w14:textId="77777777" w:rsidR="00984400" w:rsidRDefault="00984400" w:rsidP="00984400"/>
    <w:p w14:paraId="640309BB" w14:textId="77777777" w:rsidR="003F63D1" w:rsidRPr="00984400" w:rsidRDefault="003F63D1" w:rsidP="00984400"/>
    <w:p w14:paraId="6399260B" w14:textId="77777777" w:rsidR="00653F2F" w:rsidRPr="00C731AB" w:rsidRDefault="00653F2F" w:rsidP="00F74572">
      <w:pPr>
        <w:pStyle w:val="Nadpis4"/>
        <w:numPr>
          <w:ilvl w:val="0"/>
          <w:numId w:val="5"/>
        </w:numPr>
        <w:spacing w:after="120"/>
        <w:ind w:left="709" w:hanging="709"/>
        <w:rPr>
          <w:b/>
          <w:sz w:val="28"/>
          <w:szCs w:val="28"/>
          <w:u w:val="none"/>
        </w:rPr>
      </w:pPr>
      <w:r w:rsidRPr="00C731AB">
        <w:rPr>
          <w:b/>
          <w:sz w:val="28"/>
          <w:szCs w:val="28"/>
          <w:u w:val="none"/>
        </w:rPr>
        <w:t>Závěrečná ustanovení</w:t>
      </w:r>
    </w:p>
    <w:p w14:paraId="05556F68" w14:textId="4B15D550" w:rsidR="00AC52A2" w:rsidRDefault="00AC52A2" w:rsidP="00AC52A2">
      <w:pPr>
        <w:pStyle w:val="Zkladntextodsazen2"/>
        <w:widowControl/>
        <w:numPr>
          <w:ilvl w:val="1"/>
          <w:numId w:val="5"/>
        </w:numPr>
        <w:spacing w:after="240" w:line="240" w:lineRule="auto"/>
        <w:ind w:left="709" w:hanging="709"/>
      </w:pPr>
      <w:r w:rsidRPr="00EE27D3">
        <w:t>Pokud nebylo v této smlouvě ujednáno jinak, řídí se práva a povinnosti a právní poměry z této smlouvy vyplývající, vznikající a související, ustanoveními zákona č.</w:t>
      </w:r>
      <w:r>
        <w:t> 89</w:t>
      </w:r>
      <w:r w:rsidRPr="00EE27D3">
        <w:t>/</w:t>
      </w:r>
      <w:r>
        <w:t>2012</w:t>
      </w:r>
      <w:r w:rsidRPr="00EE27D3">
        <w:t xml:space="preserve"> Sb., </w:t>
      </w:r>
      <w:r>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1FA53A27" w14:textId="7DA96311" w:rsidR="00240CB2" w:rsidRPr="00EE27D3" w:rsidRDefault="00240CB2" w:rsidP="00AC52A2">
      <w:pPr>
        <w:pStyle w:val="Zkladntextodsazen2"/>
        <w:widowControl/>
        <w:numPr>
          <w:ilvl w:val="1"/>
          <w:numId w:val="5"/>
        </w:numPr>
        <w:spacing w:after="240" w:line="240" w:lineRule="auto"/>
        <w:ind w:left="709" w:hanging="709"/>
      </w:pPr>
      <w:r>
        <w:t>Tato smlouva se uzavírá jako n</w:t>
      </w:r>
      <w:r w:rsidR="00534F3D">
        <w:t>evýhradní, přičemž</w:t>
      </w:r>
      <w:r>
        <w:t xml:space="preserve"> </w:t>
      </w:r>
      <w:r w:rsidR="00534F3D">
        <w:t>k</w:t>
      </w:r>
      <w:r>
        <w:t xml:space="preserve">upující </w:t>
      </w:r>
      <w:r w:rsidR="00534F3D">
        <w:t>není povinen odebrat od prodávajícího žádné minimální množství.</w:t>
      </w:r>
    </w:p>
    <w:p w14:paraId="399FA27A" w14:textId="77777777" w:rsidR="00AC52A2" w:rsidRDefault="00AC52A2" w:rsidP="00AC52A2">
      <w:pPr>
        <w:pStyle w:val="Zkladntextodsazen2"/>
        <w:widowControl/>
        <w:numPr>
          <w:ilvl w:val="1"/>
          <w:numId w:val="5"/>
        </w:numPr>
        <w:spacing w:after="240" w:line="240" w:lineRule="auto"/>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3C28F6EA" w14:textId="7F38BBBE" w:rsidR="00AC52A2" w:rsidRDefault="00AC52A2" w:rsidP="00AC52A2">
      <w:pPr>
        <w:pStyle w:val="Zkladntextodsazen2"/>
        <w:widowControl/>
        <w:numPr>
          <w:ilvl w:val="1"/>
          <w:numId w:val="5"/>
        </w:numPr>
        <w:spacing w:after="240" w:line="240" w:lineRule="auto"/>
        <w:ind w:left="709" w:hanging="709"/>
      </w:pPr>
      <w:r>
        <w:t>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w:t>
      </w:r>
      <w:r w:rsidR="006A0F73">
        <w:t xml:space="preserve"> </w:t>
      </w:r>
      <w:r w:rsidR="00122405">
        <w:t>3</w:t>
      </w:r>
      <w:r>
        <w:t xml:space="preserve"> smlouvy.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A954B9F" w14:textId="77777777" w:rsidR="004D5CCC" w:rsidRDefault="004D5CCC" w:rsidP="00AC52A2">
      <w:pPr>
        <w:pStyle w:val="Zkladntext"/>
        <w:numPr>
          <w:ilvl w:val="1"/>
          <w:numId w:val="5"/>
        </w:numPr>
        <w:spacing w:after="240"/>
        <w:ind w:left="709" w:hanging="709"/>
      </w:pPr>
      <w:r>
        <w:t xml:space="preserve">Smluvní strany se dohodly, že v případě, kdy dojde na jedné či druhé smluvní straně ke změně údajů uvedených v této smlouvě,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 </w:t>
      </w:r>
    </w:p>
    <w:p w14:paraId="1C82D9B9" w14:textId="66302FA5" w:rsidR="002B1CA5" w:rsidRDefault="004D5CCC" w:rsidP="002B1CA5">
      <w:pPr>
        <w:pStyle w:val="Zkladntext"/>
        <w:numPr>
          <w:ilvl w:val="1"/>
          <w:numId w:val="5"/>
        </w:numPr>
        <w:ind w:left="709" w:hanging="709"/>
      </w:pPr>
      <w:r>
        <w:lastRenderedPageBreak/>
        <w:t xml:space="preserve">Tato </w:t>
      </w:r>
      <w:r w:rsidR="00240CB2">
        <w:t xml:space="preserve">rámcová </w:t>
      </w:r>
      <w:r>
        <w:t xml:space="preserve">kupní smlouva </w:t>
      </w:r>
      <w:r w:rsidR="002B1CA5">
        <w:t xml:space="preserve">nabývá účinnosti dnem podpisu obou smluvních stran a </w:t>
      </w:r>
      <w:r>
        <w:t>sjednává</w:t>
      </w:r>
      <w:r w:rsidR="002B1CA5">
        <w:t xml:space="preserve"> se</w:t>
      </w:r>
      <w:r>
        <w:t xml:space="preserve"> na dobu </w:t>
      </w:r>
      <w:r w:rsidR="002B1CA5">
        <w:t>ne</w:t>
      </w:r>
      <w:r>
        <w:t>určitou</w:t>
      </w:r>
      <w:r w:rsidR="002B1CA5">
        <w:t xml:space="preserve"> s výpovědní lhůtou, která činí 3 měsíce od</w:t>
      </w:r>
      <w:r w:rsidR="004F76F6">
        <w:t xml:space="preserve"> prvního dne</w:t>
      </w:r>
      <w:r w:rsidR="002B1CA5">
        <w:t xml:space="preserve"> měsíce následujícího po měsíci, ve kterém byla výpověď doručena druhé smluvní straně.</w:t>
      </w:r>
    </w:p>
    <w:p w14:paraId="62E74235" w14:textId="77777777" w:rsidR="002B1CA5" w:rsidRDefault="002B1CA5" w:rsidP="002B1CA5">
      <w:pPr>
        <w:pStyle w:val="Zkladntext"/>
      </w:pPr>
    </w:p>
    <w:p w14:paraId="5CE3C757" w14:textId="6802DF38" w:rsidR="00AD19C5" w:rsidRDefault="00AD19C5" w:rsidP="00F74572">
      <w:pPr>
        <w:pStyle w:val="Zkladntext"/>
        <w:numPr>
          <w:ilvl w:val="1"/>
          <w:numId w:val="5"/>
        </w:numPr>
      </w:pPr>
      <w:r>
        <w:tab/>
      </w:r>
      <w:proofErr w:type="gramStart"/>
      <w:r w:rsidR="004D5CCC">
        <w:t>Tato</w:t>
      </w:r>
      <w:proofErr w:type="gramEnd"/>
      <w:r w:rsidR="004D5CCC">
        <w:t xml:space="preserve"> smlouva je vyhotovena ve dvou stejnopisech, včetně všech jejich </w:t>
      </w:r>
      <w:r w:rsidR="002004BB">
        <w:t xml:space="preserve"> </w:t>
      </w:r>
      <w:r w:rsidR="004D5CCC">
        <w:t>příloh, z </w:t>
      </w:r>
      <w:proofErr w:type="gramStart"/>
      <w:r w:rsidR="004D5CCC">
        <w:t>nichž</w:t>
      </w:r>
      <w:proofErr w:type="gramEnd"/>
      <w:r w:rsidR="004D5CCC">
        <w:t xml:space="preserve"> </w:t>
      </w:r>
    </w:p>
    <w:p w14:paraId="29633783" w14:textId="1BE2B49C" w:rsidR="00215BB5" w:rsidRPr="00653F2F" w:rsidRDefault="002004BB" w:rsidP="002004BB">
      <w:pPr>
        <w:pStyle w:val="Zkladntext"/>
        <w:spacing w:after="240"/>
      </w:pPr>
      <w:r>
        <w:t xml:space="preserve">            </w:t>
      </w:r>
      <w:r w:rsidR="004D5CCC">
        <w:t>každá smluvní strana obdrží jedno vyhotovení.</w:t>
      </w:r>
    </w:p>
    <w:p w14:paraId="5E556D70" w14:textId="77777777" w:rsidR="00215BB5" w:rsidRPr="00653F2F" w:rsidRDefault="00215BB5" w:rsidP="00F74572">
      <w:pPr>
        <w:pStyle w:val="Zkladntextodsazen2"/>
        <w:numPr>
          <w:ilvl w:val="1"/>
          <w:numId w:val="5"/>
        </w:numPr>
        <w:spacing w:after="240"/>
        <w:ind w:left="709" w:hanging="709"/>
      </w:pPr>
      <w:r w:rsidRPr="00653F2F">
        <w:t>Změny a dodatky této smlouvy smí být provedeny pouze písemně a to formou číslovaných dodatků.</w:t>
      </w:r>
    </w:p>
    <w:p w14:paraId="0E543B28" w14:textId="77777777" w:rsidR="00215BB5" w:rsidRPr="00653F2F" w:rsidRDefault="00215BB5" w:rsidP="00F74572">
      <w:pPr>
        <w:pStyle w:val="Zkladntextodsazen2"/>
        <w:numPr>
          <w:ilvl w:val="1"/>
          <w:numId w:val="5"/>
        </w:numPr>
        <w:spacing w:after="240"/>
        <w:ind w:left="709" w:hanging="709"/>
      </w:pPr>
      <w:r w:rsidRPr="00653F2F">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506E1C5C" w14:textId="77777777" w:rsidR="00215BB5" w:rsidRDefault="00215BB5" w:rsidP="005E4F4D">
      <w:pPr>
        <w:widowControl w:val="0"/>
        <w:spacing w:after="240" w:line="240" w:lineRule="atLeast"/>
        <w:jc w:val="both"/>
        <w:rPr>
          <w:snapToGrid w:val="0"/>
        </w:rPr>
      </w:pPr>
    </w:p>
    <w:p w14:paraId="2B42E36B" w14:textId="77777777" w:rsidR="001F5936" w:rsidRDefault="001F5936" w:rsidP="005E4F4D">
      <w:pPr>
        <w:widowControl w:val="0"/>
        <w:spacing w:after="240" w:line="240" w:lineRule="atLeast"/>
        <w:jc w:val="both"/>
        <w:rPr>
          <w:snapToGrid w:val="0"/>
        </w:rPr>
      </w:pPr>
    </w:p>
    <w:p w14:paraId="401B4C39" w14:textId="77777777" w:rsidR="00653F2F" w:rsidRDefault="001F5936" w:rsidP="001F5936">
      <w:pPr>
        <w:widowControl w:val="0"/>
        <w:spacing w:after="120" w:line="240" w:lineRule="atLeast"/>
        <w:contextualSpacing/>
        <w:jc w:val="both"/>
        <w:rPr>
          <w:snapToGrid w:val="0"/>
        </w:rPr>
      </w:pPr>
      <w:r>
        <w:rPr>
          <w:snapToGrid w:val="0"/>
        </w:rPr>
        <w:t>Přílohy smlouvy:</w:t>
      </w:r>
    </w:p>
    <w:p w14:paraId="72480411" w14:textId="7FC92C8A" w:rsidR="001F5936" w:rsidRDefault="001F5936" w:rsidP="001F5936">
      <w:pPr>
        <w:pStyle w:val="Odstavecseseznamem"/>
        <w:widowControl w:val="0"/>
        <w:numPr>
          <w:ilvl w:val="1"/>
          <w:numId w:val="6"/>
        </w:numPr>
        <w:spacing w:after="120" w:line="240" w:lineRule="atLeast"/>
        <w:jc w:val="both"/>
        <w:rPr>
          <w:snapToGrid w:val="0"/>
        </w:rPr>
      </w:pPr>
      <w:r>
        <w:rPr>
          <w:snapToGrid w:val="0"/>
        </w:rPr>
        <w:t>příloha č.</w:t>
      </w:r>
      <w:r w:rsidR="001A776E">
        <w:rPr>
          <w:snapToGrid w:val="0"/>
        </w:rPr>
        <w:t xml:space="preserve"> </w:t>
      </w:r>
      <w:r>
        <w:rPr>
          <w:snapToGrid w:val="0"/>
        </w:rPr>
        <w:t>1 – Ceník</w:t>
      </w:r>
    </w:p>
    <w:p w14:paraId="4FD0E674" w14:textId="0A3DEBC6" w:rsidR="001F5936" w:rsidRDefault="001F5936" w:rsidP="001F5936">
      <w:pPr>
        <w:pStyle w:val="Odstavecseseznamem"/>
        <w:widowControl w:val="0"/>
        <w:numPr>
          <w:ilvl w:val="1"/>
          <w:numId w:val="6"/>
        </w:numPr>
        <w:spacing w:after="240" w:line="240" w:lineRule="atLeast"/>
        <w:jc w:val="both"/>
        <w:rPr>
          <w:snapToGrid w:val="0"/>
        </w:rPr>
      </w:pPr>
      <w:r>
        <w:rPr>
          <w:snapToGrid w:val="0"/>
        </w:rPr>
        <w:t>příloha č.</w:t>
      </w:r>
      <w:r w:rsidR="001A776E">
        <w:rPr>
          <w:snapToGrid w:val="0"/>
        </w:rPr>
        <w:t xml:space="preserve"> </w:t>
      </w:r>
      <w:r>
        <w:rPr>
          <w:snapToGrid w:val="0"/>
        </w:rPr>
        <w:t>2 – Základní požadavky k zajištění BOZP</w:t>
      </w:r>
    </w:p>
    <w:p w14:paraId="1C25C7BC" w14:textId="0831A630" w:rsidR="001F5936" w:rsidRDefault="001F5936" w:rsidP="001F5936">
      <w:pPr>
        <w:pStyle w:val="Odstavecseseznamem"/>
        <w:widowControl w:val="0"/>
        <w:numPr>
          <w:ilvl w:val="1"/>
          <w:numId w:val="6"/>
        </w:numPr>
        <w:spacing w:after="240" w:line="240" w:lineRule="atLeast"/>
        <w:jc w:val="both"/>
        <w:rPr>
          <w:snapToGrid w:val="0"/>
        </w:rPr>
      </w:pPr>
      <w:r>
        <w:rPr>
          <w:snapToGrid w:val="0"/>
        </w:rPr>
        <w:t>příloha č.</w:t>
      </w:r>
      <w:r w:rsidR="001A776E">
        <w:rPr>
          <w:snapToGrid w:val="0"/>
        </w:rPr>
        <w:t xml:space="preserve"> </w:t>
      </w:r>
      <w:r>
        <w:rPr>
          <w:snapToGrid w:val="0"/>
        </w:rPr>
        <w:t>3 – Vymezení obchodního tajemství</w:t>
      </w:r>
    </w:p>
    <w:p w14:paraId="706C37BC" w14:textId="77777777" w:rsidR="001F5936" w:rsidRDefault="001F5936" w:rsidP="001F5936">
      <w:pPr>
        <w:pStyle w:val="Odstavecseseznamem"/>
        <w:widowControl w:val="0"/>
        <w:spacing w:after="240" w:line="240" w:lineRule="atLeast"/>
        <w:ind w:left="397"/>
        <w:jc w:val="both"/>
        <w:rPr>
          <w:snapToGrid w:val="0"/>
        </w:rPr>
      </w:pPr>
    </w:p>
    <w:p w14:paraId="02A3093B" w14:textId="77777777" w:rsidR="001F5936" w:rsidRPr="001F5936" w:rsidRDefault="001F5936" w:rsidP="001F5936">
      <w:pPr>
        <w:pStyle w:val="Odstavecseseznamem"/>
        <w:widowControl w:val="0"/>
        <w:spacing w:after="240" w:line="240" w:lineRule="atLeast"/>
        <w:ind w:left="397"/>
        <w:jc w:val="both"/>
        <w:rPr>
          <w:snapToGrid w:val="0"/>
        </w:rPr>
      </w:pPr>
    </w:p>
    <w:p w14:paraId="43A5DF7F" w14:textId="77777777" w:rsidR="00653F2F" w:rsidRPr="005977FB" w:rsidRDefault="00653F2F" w:rsidP="00653F2F">
      <w:pPr>
        <w:widowControl w:val="0"/>
        <w:spacing w:after="120" w:line="240" w:lineRule="atLeast"/>
        <w:jc w:val="both"/>
        <w:rPr>
          <w:snapToGrid w:val="0"/>
        </w:rPr>
      </w:pPr>
      <w:r w:rsidRPr="005977FB">
        <w:rPr>
          <w:snapToGrid w:val="0"/>
        </w:rPr>
        <w:t>Za prodávajícího:</w:t>
      </w:r>
      <w:r w:rsidRPr="005977FB">
        <w:rPr>
          <w:snapToGrid w:val="0"/>
        </w:rPr>
        <w:tab/>
      </w:r>
      <w:r w:rsidRPr="005977FB">
        <w:rPr>
          <w:snapToGrid w:val="0"/>
        </w:rPr>
        <w:tab/>
      </w:r>
      <w:r w:rsidRPr="005977FB">
        <w:rPr>
          <w:snapToGrid w:val="0"/>
        </w:rPr>
        <w:tab/>
      </w:r>
      <w:r w:rsidRPr="005977FB">
        <w:rPr>
          <w:snapToGrid w:val="0"/>
        </w:rPr>
        <w:tab/>
      </w:r>
      <w:r w:rsidRPr="005977FB">
        <w:rPr>
          <w:snapToGrid w:val="0"/>
        </w:rPr>
        <w:tab/>
        <w:t>Za kupujícího:</w:t>
      </w:r>
    </w:p>
    <w:p w14:paraId="4D7BD46B" w14:textId="77777777" w:rsidR="00653F2F" w:rsidRPr="005977FB" w:rsidRDefault="00653F2F" w:rsidP="00653F2F">
      <w:pPr>
        <w:widowControl w:val="0"/>
        <w:spacing w:line="240" w:lineRule="atLeast"/>
        <w:jc w:val="both"/>
        <w:rPr>
          <w:snapToGrid w:val="0"/>
        </w:rPr>
      </w:pPr>
      <w:r w:rsidRPr="005977FB">
        <w:rPr>
          <w:snapToGrid w:val="0"/>
        </w:rPr>
        <w:t>V </w:t>
      </w:r>
      <w:r w:rsidR="001F5936">
        <w:rPr>
          <w:snapToGrid w:val="0"/>
        </w:rPr>
        <w:t>……………</w:t>
      </w:r>
      <w:r>
        <w:rPr>
          <w:snapToGrid w:val="0"/>
        </w:rPr>
        <w:t xml:space="preserve"> dne </w:t>
      </w:r>
      <w:r w:rsidR="00F7785C">
        <w:rPr>
          <w:snapToGrid w:val="0"/>
        </w:rPr>
        <w:t xml:space="preserve">                  </w:t>
      </w:r>
      <w:r>
        <w:rPr>
          <w:snapToGrid w:val="0"/>
        </w:rPr>
        <w:tab/>
      </w:r>
      <w:r>
        <w:rPr>
          <w:snapToGrid w:val="0"/>
        </w:rPr>
        <w:tab/>
      </w:r>
      <w:r>
        <w:rPr>
          <w:snapToGrid w:val="0"/>
        </w:rPr>
        <w:tab/>
      </w:r>
      <w:r w:rsidRPr="005977FB">
        <w:rPr>
          <w:snapToGrid w:val="0"/>
        </w:rPr>
        <w:t>Ostravě dne …………………</w:t>
      </w:r>
    </w:p>
    <w:p w14:paraId="2290F014" w14:textId="77777777" w:rsidR="00215BB5" w:rsidRPr="00653F2F" w:rsidRDefault="00215BB5" w:rsidP="00773BC9">
      <w:pPr>
        <w:widowControl w:val="0"/>
        <w:spacing w:line="240" w:lineRule="atLeast"/>
        <w:jc w:val="both"/>
        <w:rPr>
          <w:snapToGrid w:val="0"/>
        </w:rPr>
      </w:pPr>
    </w:p>
    <w:p w14:paraId="2D56F5A0" w14:textId="77777777" w:rsidR="00215BB5" w:rsidRDefault="00215BB5" w:rsidP="00773BC9">
      <w:pPr>
        <w:widowControl w:val="0"/>
        <w:spacing w:line="240" w:lineRule="atLeast"/>
        <w:jc w:val="both"/>
        <w:rPr>
          <w:i/>
          <w:snapToGrid w:val="0"/>
          <w:color w:val="0070C0"/>
        </w:rPr>
      </w:pPr>
      <w:r w:rsidRPr="00E20C00">
        <w:rPr>
          <w:i/>
          <w:snapToGrid w:val="0"/>
          <w:color w:val="0070C0"/>
        </w:rPr>
        <w:tab/>
      </w:r>
      <w:r w:rsidRPr="00E20C00">
        <w:rPr>
          <w:i/>
          <w:snapToGrid w:val="0"/>
          <w:color w:val="0070C0"/>
        </w:rPr>
        <w:tab/>
      </w:r>
      <w:r w:rsidRPr="00E20C00">
        <w:rPr>
          <w:i/>
          <w:snapToGrid w:val="0"/>
          <w:color w:val="0070C0"/>
        </w:rPr>
        <w:tab/>
      </w:r>
      <w:r w:rsidRPr="00E20C00">
        <w:rPr>
          <w:i/>
          <w:snapToGrid w:val="0"/>
          <w:color w:val="0070C0"/>
        </w:rPr>
        <w:tab/>
      </w:r>
      <w:r w:rsidRPr="00E20C00">
        <w:rPr>
          <w:i/>
          <w:snapToGrid w:val="0"/>
          <w:color w:val="0070C0"/>
        </w:rPr>
        <w:tab/>
      </w:r>
      <w:r w:rsidRPr="00E20C00">
        <w:rPr>
          <w:i/>
          <w:snapToGrid w:val="0"/>
          <w:color w:val="0070C0"/>
        </w:rPr>
        <w:tab/>
      </w:r>
      <w:r w:rsidRPr="00E20C00">
        <w:rPr>
          <w:i/>
          <w:snapToGrid w:val="0"/>
          <w:color w:val="0070C0"/>
        </w:rPr>
        <w:tab/>
      </w:r>
      <w:r w:rsidRPr="00E20C00">
        <w:rPr>
          <w:i/>
          <w:snapToGrid w:val="0"/>
          <w:color w:val="0070C0"/>
        </w:rPr>
        <w:tab/>
      </w:r>
      <w:r w:rsidRPr="00E20C00">
        <w:rPr>
          <w:i/>
          <w:snapToGrid w:val="0"/>
          <w:color w:val="0070C0"/>
        </w:rPr>
        <w:tab/>
      </w:r>
    </w:p>
    <w:p w14:paraId="7C19C41A" w14:textId="77777777" w:rsidR="001F5936" w:rsidRDefault="001F5936" w:rsidP="00773BC9">
      <w:pPr>
        <w:widowControl w:val="0"/>
        <w:spacing w:line="240" w:lineRule="atLeast"/>
        <w:jc w:val="both"/>
        <w:rPr>
          <w:i/>
          <w:snapToGrid w:val="0"/>
          <w:color w:val="0070C0"/>
        </w:rPr>
      </w:pPr>
    </w:p>
    <w:p w14:paraId="03851681" w14:textId="77777777" w:rsidR="001F5936" w:rsidRDefault="001F5936" w:rsidP="00773BC9">
      <w:pPr>
        <w:widowControl w:val="0"/>
        <w:spacing w:line="240" w:lineRule="atLeast"/>
        <w:jc w:val="both"/>
        <w:rPr>
          <w:i/>
          <w:snapToGrid w:val="0"/>
          <w:color w:val="0070C0"/>
        </w:rPr>
      </w:pPr>
    </w:p>
    <w:p w14:paraId="23BD0C7C" w14:textId="77777777" w:rsidR="001F5936" w:rsidRDefault="001F5936" w:rsidP="00773BC9">
      <w:pPr>
        <w:widowControl w:val="0"/>
        <w:spacing w:line="240" w:lineRule="atLeast"/>
        <w:jc w:val="both"/>
        <w:rPr>
          <w:i/>
          <w:snapToGrid w:val="0"/>
          <w:color w:val="0070C0"/>
        </w:rPr>
      </w:pPr>
    </w:p>
    <w:p w14:paraId="2694BEAD" w14:textId="77777777" w:rsidR="001F5936" w:rsidRPr="00E20C00" w:rsidRDefault="001F5936" w:rsidP="00773BC9">
      <w:pPr>
        <w:widowControl w:val="0"/>
        <w:spacing w:line="240" w:lineRule="atLeast"/>
        <w:jc w:val="both"/>
        <w:rPr>
          <w:i/>
          <w:snapToGrid w:val="0"/>
          <w:color w:val="0070C0"/>
        </w:rPr>
      </w:pPr>
    </w:p>
    <w:p w14:paraId="3363AD38" w14:textId="77777777" w:rsidR="00215BB5" w:rsidRPr="00122405" w:rsidRDefault="00215BB5" w:rsidP="00773BC9">
      <w:pPr>
        <w:widowControl w:val="0"/>
        <w:spacing w:line="240" w:lineRule="atLeast"/>
        <w:jc w:val="both"/>
        <w:rPr>
          <w:snapToGrid w:val="0"/>
        </w:rPr>
      </w:pPr>
      <w:r w:rsidRPr="00122405">
        <w:rPr>
          <w:snapToGrid w:val="0"/>
        </w:rPr>
        <w:t>…………………………………….</w:t>
      </w:r>
      <w:r w:rsidRPr="00122405">
        <w:rPr>
          <w:snapToGrid w:val="0"/>
        </w:rPr>
        <w:tab/>
      </w:r>
      <w:r w:rsidRPr="00122405">
        <w:rPr>
          <w:snapToGrid w:val="0"/>
        </w:rPr>
        <w:tab/>
      </w:r>
      <w:r w:rsidRPr="00122405">
        <w:rPr>
          <w:snapToGrid w:val="0"/>
        </w:rPr>
        <w:tab/>
        <w:t>…………………………………..</w:t>
      </w:r>
    </w:p>
    <w:p w14:paraId="11F903EE" w14:textId="77777777" w:rsidR="009A5ECB" w:rsidRPr="00122405" w:rsidRDefault="00122405" w:rsidP="00653F2F">
      <w:pPr>
        <w:widowControl w:val="0"/>
        <w:tabs>
          <w:tab w:val="left" w:pos="5529"/>
        </w:tabs>
        <w:spacing w:line="240" w:lineRule="atLeast"/>
        <w:jc w:val="both"/>
        <w:rPr>
          <w:snapToGrid w:val="0"/>
        </w:rPr>
      </w:pPr>
      <w:r>
        <w:rPr>
          <w:snapToGrid w:val="0"/>
        </w:rPr>
        <w:t xml:space="preserve"> </w:t>
      </w:r>
      <w:r w:rsidR="00F7785C" w:rsidRPr="007978C8">
        <w:rPr>
          <w:i/>
          <w:snapToGrid w:val="0"/>
          <w:highlight w:val="cyan"/>
        </w:rPr>
        <w:t>p</w:t>
      </w:r>
      <w:r w:rsidRPr="007978C8">
        <w:rPr>
          <w:i/>
          <w:snapToGrid w:val="0"/>
          <w:highlight w:val="cyan"/>
        </w:rPr>
        <w:t>odpis oprávněné osoby prodávajícího</w:t>
      </w:r>
      <w:r w:rsidR="00653F2F" w:rsidRPr="00122405">
        <w:rPr>
          <w:snapToGrid w:val="0"/>
        </w:rPr>
        <w:t xml:space="preserve">       </w:t>
      </w:r>
      <w:r w:rsidR="00676D3F" w:rsidRPr="00122405">
        <w:rPr>
          <w:snapToGrid w:val="0"/>
        </w:rPr>
        <w:t xml:space="preserve">          </w:t>
      </w:r>
      <w:r w:rsidR="00F7785C">
        <w:rPr>
          <w:snapToGrid w:val="0"/>
        </w:rPr>
        <w:t xml:space="preserve"> </w:t>
      </w:r>
      <w:r w:rsidR="00676D3F" w:rsidRPr="00122405">
        <w:rPr>
          <w:snapToGrid w:val="0"/>
        </w:rPr>
        <w:t xml:space="preserve">  </w:t>
      </w:r>
      <w:r w:rsidR="009A5ECB" w:rsidRPr="00122405">
        <w:rPr>
          <w:snapToGrid w:val="0"/>
        </w:rPr>
        <w:t>Ing. M</w:t>
      </w:r>
      <w:r w:rsidR="001F5936" w:rsidRPr="00122405">
        <w:rPr>
          <w:snapToGrid w:val="0"/>
        </w:rPr>
        <w:t>ilan Vorel</w:t>
      </w:r>
    </w:p>
    <w:p w14:paraId="191878FC" w14:textId="2DAB0934" w:rsidR="00215BB5" w:rsidRDefault="00122405" w:rsidP="00653F2F">
      <w:pPr>
        <w:widowControl w:val="0"/>
        <w:spacing w:line="240" w:lineRule="atLeast"/>
        <w:rPr>
          <w:snapToGrid w:val="0"/>
        </w:rPr>
      </w:pPr>
      <w:r>
        <w:rPr>
          <w:snapToGrid w:val="0"/>
        </w:rPr>
        <w:t xml:space="preserve">                                           </w:t>
      </w:r>
      <w:r w:rsidR="009A5ECB" w:rsidRPr="00653F2F">
        <w:rPr>
          <w:snapToGrid w:val="0"/>
        </w:rPr>
        <w:t xml:space="preserve">                  </w:t>
      </w:r>
      <w:r w:rsidR="00653F2F">
        <w:rPr>
          <w:snapToGrid w:val="0"/>
        </w:rPr>
        <w:t xml:space="preserve">                    </w:t>
      </w:r>
      <w:r w:rsidR="00F7785C">
        <w:rPr>
          <w:snapToGrid w:val="0"/>
        </w:rPr>
        <w:t xml:space="preserve"> </w:t>
      </w:r>
      <w:r w:rsidR="00CF0F10">
        <w:rPr>
          <w:snapToGrid w:val="0"/>
        </w:rPr>
        <w:t xml:space="preserve"> </w:t>
      </w:r>
      <w:r w:rsidR="00653F2F">
        <w:rPr>
          <w:snapToGrid w:val="0"/>
        </w:rPr>
        <w:t xml:space="preserve"> </w:t>
      </w:r>
      <w:r w:rsidR="001F5936">
        <w:rPr>
          <w:snapToGrid w:val="0"/>
        </w:rPr>
        <w:t>vedoucí odboru MTZ</w:t>
      </w:r>
    </w:p>
    <w:p w14:paraId="761E196F" w14:textId="4CC497F4" w:rsidR="002C3C73" w:rsidRPr="002C3C73" w:rsidRDefault="002C3C73" w:rsidP="00653F2F">
      <w:pPr>
        <w:widowControl w:val="0"/>
        <w:spacing w:line="240" w:lineRule="atLeast"/>
        <w:rPr>
          <w:b/>
          <w:snapToGrid w:val="0"/>
        </w:rPr>
      </w:pPr>
      <w:r w:rsidRPr="00012F2D">
        <w:rPr>
          <w:color w:val="00B0F0"/>
        </w:rPr>
        <w:t>(POZ</w:t>
      </w:r>
      <w:r>
        <w:rPr>
          <w:color w:val="00B0F0"/>
        </w:rPr>
        <w:t>N</w:t>
      </w:r>
      <w:r w:rsidRPr="00012F2D">
        <w:rPr>
          <w:color w:val="00B0F0"/>
        </w:rPr>
        <w:t xml:space="preserve">. </w:t>
      </w:r>
      <w:r>
        <w:rPr>
          <w:i/>
          <w:color w:val="00B0F0"/>
          <w:shd w:val="clear" w:color="auto" w:fill="FFFFFF"/>
        </w:rPr>
        <w:t>Vyplní účastník</w:t>
      </w:r>
      <w:r w:rsidRPr="00012F2D">
        <w:rPr>
          <w:i/>
          <w:color w:val="00B0F0"/>
          <w:shd w:val="clear" w:color="auto" w:fill="FFFFFF"/>
        </w:rPr>
        <w:t xml:space="preserve"> a poté poznámku vymaže)</w:t>
      </w:r>
    </w:p>
    <w:sectPr w:rsidR="002C3C73" w:rsidRPr="002C3C73" w:rsidSect="00A85380">
      <w:headerReference w:type="default" r:id="rId14"/>
      <w:footerReference w:type="even" r:id="rId15"/>
      <w:footerReference w:type="default" r:id="rId16"/>
      <w:pgSz w:w="11906" w:h="16838"/>
      <w:pgMar w:top="1304" w:right="146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07C32" w14:textId="77777777" w:rsidR="00A441E1" w:rsidRDefault="00A441E1">
      <w:r>
        <w:separator/>
      </w:r>
    </w:p>
  </w:endnote>
  <w:endnote w:type="continuationSeparator" w:id="0">
    <w:p w14:paraId="00A1A236" w14:textId="77777777" w:rsidR="00A441E1" w:rsidRDefault="00A4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6D34" w14:textId="77777777" w:rsidR="004F76F6" w:rsidRDefault="00AA4176">
    <w:pPr>
      <w:pStyle w:val="Zpat"/>
      <w:framePr w:wrap="around" w:vAnchor="text" w:hAnchor="margin" w:xAlign="center" w:y="1"/>
      <w:rPr>
        <w:rStyle w:val="slostrnky"/>
      </w:rPr>
    </w:pPr>
    <w:r>
      <w:rPr>
        <w:rStyle w:val="slostrnky"/>
      </w:rPr>
      <w:fldChar w:fldCharType="begin"/>
    </w:r>
    <w:r w:rsidR="004F76F6">
      <w:rPr>
        <w:rStyle w:val="slostrnky"/>
      </w:rPr>
      <w:instrText xml:space="preserve">PAGE  </w:instrText>
    </w:r>
    <w:r>
      <w:rPr>
        <w:rStyle w:val="slostrnky"/>
      </w:rPr>
      <w:fldChar w:fldCharType="end"/>
    </w:r>
  </w:p>
  <w:p w14:paraId="45E10B3A" w14:textId="77777777" w:rsidR="004F76F6" w:rsidRDefault="004F76F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4964" w14:textId="77777777" w:rsidR="004F76F6" w:rsidRDefault="004F76F6">
    <w:pPr>
      <w:pStyle w:val="Zpat"/>
      <w:jc w:val="center"/>
    </w:pPr>
  </w:p>
  <w:p w14:paraId="22035F97" w14:textId="6562B439" w:rsidR="004F76F6" w:rsidRPr="00991DD8" w:rsidRDefault="004F76F6" w:rsidP="00991DD8">
    <w:pPr>
      <w:pStyle w:val="Zpat"/>
      <w:jc w:val="right"/>
      <w:rPr>
        <w:i/>
      </w:rPr>
    </w:pPr>
    <w:r w:rsidRPr="00991DD8">
      <w:rPr>
        <w:i/>
      </w:rPr>
      <w:t>Str</w:t>
    </w:r>
    <w:r w:rsidR="00991DD8">
      <w:rPr>
        <w:i/>
      </w:rPr>
      <w:t>ana</w:t>
    </w:r>
    <w:r w:rsidRPr="00991DD8">
      <w:rPr>
        <w:i/>
      </w:rPr>
      <w:t xml:space="preserve"> </w:t>
    </w:r>
    <w:r w:rsidR="00AA4176" w:rsidRPr="00991DD8">
      <w:rPr>
        <w:i/>
      </w:rPr>
      <w:fldChar w:fldCharType="begin"/>
    </w:r>
    <w:r w:rsidRPr="00991DD8">
      <w:rPr>
        <w:i/>
      </w:rPr>
      <w:instrText>PAGE</w:instrText>
    </w:r>
    <w:r w:rsidR="00AA4176" w:rsidRPr="00991DD8">
      <w:rPr>
        <w:i/>
      </w:rPr>
      <w:fldChar w:fldCharType="separate"/>
    </w:r>
    <w:r w:rsidR="00EC7E3F">
      <w:rPr>
        <w:i/>
        <w:noProof/>
      </w:rPr>
      <w:t>8</w:t>
    </w:r>
    <w:r w:rsidR="00AA4176" w:rsidRPr="00991DD8">
      <w:rPr>
        <w:i/>
      </w:rPr>
      <w:fldChar w:fldCharType="end"/>
    </w:r>
    <w:r w:rsidR="00991DD8">
      <w:rPr>
        <w:b/>
        <w:i/>
      </w:rPr>
      <w:t xml:space="preserve"> </w:t>
    </w:r>
    <w:r w:rsidR="00991DD8" w:rsidRPr="00991DD8">
      <w:rPr>
        <w:i/>
      </w:rPr>
      <w:t xml:space="preserve">(celkem </w:t>
    </w:r>
    <w:r w:rsidR="00AA4176" w:rsidRPr="00991DD8">
      <w:rPr>
        <w:i/>
      </w:rPr>
      <w:fldChar w:fldCharType="begin"/>
    </w:r>
    <w:r w:rsidRPr="00991DD8">
      <w:rPr>
        <w:i/>
      </w:rPr>
      <w:instrText>NUMPAGES</w:instrText>
    </w:r>
    <w:r w:rsidR="00AA4176" w:rsidRPr="00991DD8">
      <w:rPr>
        <w:i/>
      </w:rPr>
      <w:fldChar w:fldCharType="separate"/>
    </w:r>
    <w:r w:rsidR="00EC7E3F">
      <w:rPr>
        <w:i/>
        <w:noProof/>
      </w:rPr>
      <w:t>8</w:t>
    </w:r>
    <w:r w:rsidR="00AA4176" w:rsidRPr="00991DD8">
      <w:rPr>
        <w:i/>
      </w:rPr>
      <w:fldChar w:fldCharType="end"/>
    </w:r>
    <w:r w:rsidR="00991DD8" w:rsidRPr="00991DD8">
      <w:rPr>
        <w:i/>
      </w:rPr>
      <w:t>)</w:t>
    </w:r>
  </w:p>
  <w:p w14:paraId="7676EAA9" w14:textId="77777777" w:rsidR="004F76F6" w:rsidRDefault="004F76F6" w:rsidP="00991DD8">
    <w:pPr>
      <w:pStyle w:val="Zpat"/>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41FC0" w14:textId="77777777" w:rsidR="00A441E1" w:rsidRDefault="00A441E1">
      <w:r>
        <w:separator/>
      </w:r>
    </w:p>
  </w:footnote>
  <w:footnote w:type="continuationSeparator" w:id="0">
    <w:p w14:paraId="5EC64B10" w14:textId="77777777" w:rsidR="00A441E1" w:rsidRDefault="00A441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9ACFF" w14:textId="51CF786F" w:rsidR="00991DD8" w:rsidRPr="00EC6662" w:rsidRDefault="00EC6662">
    <w:pPr>
      <w:pStyle w:val="Zhlav"/>
      <w:rPr>
        <w:i/>
      </w:rPr>
    </w:pPr>
    <w:r w:rsidRPr="00EC6662">
      <w:rPr>
        <w:i/>
      </w:rPr>
      <w:t xml:space="preserve">Příloha č. 2 </w:t>
    </w:r>
    <w:r w:rsidR="00991DD8" w:rsidRPr="00EC6662">
      <w:rPr>
        <w:i/>
      </w:rPr>
      <w:t>zadávací dokumentace</w:t>
    </w:r>
    <w:r w:rsidRPr="00EC6662">
      <w:rPr>
        <w:i/>
      </w:rPr>
      <w:t xml:space="preserve"> – Návrh rámcové kupní smlouvy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9F3"/>
    <w:multiLevelType w:val="hybridMultilevel"/>
    <w:tmpl w:val="94D66898"/>
    <w:lvl w:ilvl="0" w:tplc="A6B4B34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1E46283C"/>
    <w:multiLevelType w:val="hybridMultilevel"/>
    <w:tmpl w:val="88FA728A"/>
    <w:lvl w:ilvl="0" w:tplc="A6B4B342">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6B4573"/>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5"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3CAF5343"/>
    <w:multiLevelType w:val="hybridMultilevel"/>
    <w:tmpl w:val="CC92B6AA"/>
    <w:lvl w:ilvl="0" w:tplc="41EC7E2C">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1FC31F8"/>
    <w:multiLevelType w:val="multilevel"/>
    <w:tmpl w:val="3FE4883C"/>
    <w:lvl w:ilvl="0">
      <w:start w:val="1"/>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7166A7E"/>
    <w:multiLevelType w:val="hybridMultilevel"/>
    <w:tmpl w:val="6C50A04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A695E0F"/>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0"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069"/>
        </w:tabs>
        <w:ind w:left="1069"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53AF309A"/>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2"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815626F"/>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4"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7"/>
  </w:num>
  <w:num w:numId="4">
    <w:abstractNumId w:val="6"/>
  </w:num>
  <w:num w:numId="5">
    <w:abstractNumId w:val="13"/>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
  </w:num>
  <w:num w:numId="9">
    <w:abstractNumId w:val="0"/>
  </w:num>
  <w:num w:numId="10">
    <w:abstractNumId w:val="8"/>
  </w:num>
  <w:num w:numId="11">
    <w:abstractNumId w:val="4"/>
  </w:num>
  <w:num w:numId="12">
    <w:abstractNumId w:val="11"/>
  </w:num>
  <w:num w:numId="13">
    <w:abstractNumId w:val="9"/>
  </w:num>
  <w:num w:numId="14">
    <w:abstractNumId w:val="2"/>
  </w:num>
  <w:num w:numId="15">
    <w:abstractNumId w:val="15"/>
  </w:num>
  <w:num w:numId="16">
    <w:abstractNumId w:val="14"/>
  </w:num>
  <w:num w:numId="1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98"/>
    <w:rsid w:val="000014CB"/>
    <w:rsid w:val="00001745"/>
    <w:rsid w:val="00002D00"/>
    <w:rsid w:val="00004851"/>
    <w:rsid w:val="00004F33"/>
    <w:rsid w:val="00006DF7"/>
    <w:rsid w:val="000072E4"/>
    <w:rsid w:val="00016431"/>
    <w:rsid w:val="00021118"/>
    <w:rsid w:val="00023FAA"/>
    <w:rsid w:val="0002440F"/>
    <w:rsid w:val="000256B7"/>
    <w:rsid w:val="00027FB6"/>
    <w:rsid w:val="000300D0"/>
    <w:rsid w:val="000305BB"/>
    <w:rsid w:val="00035B37"/>
    <w:rsid w:val="00045E44"/>
    <w:rsid w:val="000463E8"/>
    <w:rsid w:val="00046506"/>
    <w:rsid w:val="000478A9"/>
    <w:rsid w:val="00050DAF"/>
    <w:rsid w:val="00057789"/>
    <w:rsid w:val="00073A1F"/>
    <w:rsid w:val="000742AE"/>
    <w:rsid w:val="000763F6"/>
    <w:rsid w:val="00082B47"/>
    <w:rsid w:val="00082B7C"/>
    <w:rsid w:val="00083388"/>
    <w:rsid w:val="0008403A"/>
    <w:rsid w:val="000926B1"/>
    <w:rsid w:val="0009287A"/>
    <w:rsid w:val="00093C26"/>
    <w:rsid w:val="00094B3A"/>
    <w:rsid w:val="000A289F"/>
    <w:rsid w:val="000A2A57"/>
    <w:rsid w:val="000B3443"/>
    <w:rsid w:val="000C081F"/>
    <w:rsid w:val="000C141E"/>
    <w:rsid w:val="000C57DA"/>
    <w:rsid w:val="000E1B32"/>
    <w:rsid w:val="000E5E11"/>
    <w:rsid w:val="000E6B2C"/>
    <w:rsid w:val="000E7BD5"/>
    <w:rsid w:val="000F01FD"/>
    <w:rsid w:val="000F1301"/>
    <w:rsid w:val="000F314F"/>
    <w:rsid w:val="000F5333"/>
    <w:rsid w:val="000F562A"/>
    <w:rsid w:val="000F7AA3"/>
    <w:rsid w:val="000F7EA3"/>
    <w:rsid w:val="00102880"/>
    <w:rsid w:val="00104D87"/>
    <w:rsid w:val="00104E43"/>
    <w:rsid w:val="00107BA8"/>
    <w:rsid w:val="00122405"/>
    <w:rsid w:val="00122B61"/>
    <w:rsid w:val="001272B4"/>
    <w:rsid w:val="00127B1C"/>
    <w:rsid w:val="00130DDA"/>
    <w:rsid w:val="00131AF1"/>
    <w:rsid w:val="00136D3E"/>
    <w:rsid w:val="001413AB"/>
    <w:rsid w:val="00156949"/>
    <w:rsid w:val="00157673"/>
    <w:rsid w:val="00161E7A"/>
    <w:rsid w:val="00164B34"/>
    <w:rsid w:val="0016735E"/>
    <w:rsid w:val="00170842"/>
    <w:rsid w:val="0018170C"/>
    <w:rsid w:val="00184B88"/>
    <w:rsid w:val="001876AC"/>
    <w:rsid w:val="00187DDC"/>
    <w:rsid w:val="00195FF9"/>
    <w:rsid w:val="00197329"/>
    <w:rsid w:val="00197B59"/>
    <w:rsid w:val="00197F4A"/>
    <w:rsid w:val="001A1BD8"/>
    <w:rsid w:val="001A370D"/>
    <w:rsid w:val="001A776E"/>
    <w:rsid w:val="001B66F9"/>
    <w:rsid w:val="001B6C67"/>
    <w:rsid w:val="001B79EE"/>
    <w:rsid w:val="001C2321"/>
    <w:rsid w:val="001C3E7A"/>
    <w:rsid w:val="001C7544"/>
    <w:rsid w:val="001C7CD2"/>
    <w:rsid w:val="001D151F"/>
    <w:rsid w:val="001E1608"/>
    <w:rsid w:val="001E2287"/>
    <w:rsid w:val="001E7D76"/>
    <w:rsid w:val="001F47F0"/>
    <w:rsid w:val="001F5936"/>
    <w:rsid w:val="002004BB"/>
    <w:rsid w:val="002007CA"/>
    <w:rsid w:val="00205FF5"/>
    <w:rsid w:val="00210F0E"/>
    <w:rsid w:val="002158F1"/>
    <w:rsid w:val="0021599E"/>
    <w:rsid w:val="00215BB5"/>
    <w:rsid w:val="002166E7"/>
    <w:rsid w:val="002227EC"/>
    <w:rsid w:val="00223D12"/>
    <w:rsid w:val="00226509"/>
    <w:rsid w:val="00227C8A"/>
    <w:rsid w:val="00232A1D"/>
    <w:rsid w:val="0023601D"/>
    <w:rsid w:val="00236343"/>
    <w:rsid w:val="00240CB2"/>
    <w:rsid w:val="00244F6B"/>
    <w:rsid w:val="0025215E"/>
    <w:rsid w:val="00254C4C"/>
    <w:rsid w:val="002557D0"/>
    <w:rsid w:val="002620B6"/>
    <w:rsid w:val="0027022C"/>
    <w:rsid w:val="00270A0F"/>
    <w:rsid w:val="00271BE9"/>
    <w:rsid w:val="00276989"/>
    <w:rsid w:val="002776B8"/>
    <w:rsid w:val="00292065"/>
    <w:rsid w:val="00292D47"/>
    <w:rsid w:val="002935D7"/>
    <w:rsid w:val="0029397E"/>
    <w:rsid w:val="00297850"/>
    <w:rsid w:val="002A1457"/>
    <w:rsid w:val="002A3E02"/>
    <w:rsid w:val="002A3E22"/>
    <w:rsid w:val="002B1CA5"/>
    <w:rsid w:val="002C2A6A"/>
    <w:rsid w:val="002C3C73"/>
    <w:rsid w:val="002D4E1F"/>
    <w:rsid w:val="002D56A7"/>
    <w:rsid w:val="002E0A58"/>
    <w:rsid w:val="002E0F1B"/>
    <w:rsid w:val="002E1B76"/>
    <w:rsid w:val="002E41F6"/>
    <w:rsid w:val="002E4D41"/>
    <w:rsid w:val="002F7428"/>
    <w:rsid w:val="002F7D2A"/>
    <w:rsid w:val="00300E5F"/>
    <w:rsid w:val="00303E6C"/>
    <w:rsid w:val="003044A5"/>
    <w:rsid w:val="003067D1"/>
    <w:rsid w:val="00310DF4"/>
    <w:rsid w:val="003202FF"/>
    <w:rsid w:val="00324685"/>
    <w:rsid w:val="003257E7"/>
    <w:rsid w:val="00327D8F"/>
    <w:rsid w:val="00331436"/>
    <w:rsid w:val="00331AF8"/>
    <w:rsid w:val="0033240D"/>
    <w:rsid w:val="00335352"/>
    <w:rsid w:val="00335970"/>
    <w:rsid w:val="00340543"/>
    <w:rsid w:val="00344D46"/>
    <w:rsid w:val="003562F9"/>
    <w:rsid w:val="00356AC0"/>
    <w:rsid w:val="00356AD1"/>
    <w:rsid w:val="00360E48"/>
    <w:rsid w:val="0037130E"/>
    <w:rsid w:val="00374DEB"/>
    <w:rsid w:val="00380422"/>
    <w:rsid w:val="0038459C"/>
    <w:rsid w:val="00386E2D"/>
    <w:rsid w:val="003923A5"/>
    <w:rsid w:val="003B004D"/>
    <w:rsid w:val="003C087D"/>
    <w:rsid w:val="003C4B02"/>
    <w:rsid w:val="003C57C6"/>
    <w:rsid w:val="003C5A2F"/>
    <w:rsid w:val="003C6ECF"/>
    <w:rsid w:val="003D3C74"/>
    <w:rsid w:val="003D4B3D"/>
    <w:rsid w:val="003D59F4"/>
    <w:rsid w:val="003E66F0"/>
    <w:rsid w:val="003E7F67"/>
    <w:rsid w:val="003F2DA5"/>
    <w:rsid w:val="003F63D1"/>
    <w:rsid w:val="00405C60"/>
    <w:rsid w:val="004065F7"/>
    <w:rsid w:val="004104E9"/>
    <w:rsid w:val="0041196F"/>
    <w:rsid w:val="00412A9D"/>
    <w:rsid w:val="004158E8"/>
    <w:rsid w:val="00415BD2"/>
    <w:rsid w:val="00420929"/>
    <w:rsid w:val="00420A55"/>
    <w:rsid w:val="00421BD7"/>
    <w:rsid w:val="00426B9D"/>
    <w:rsid w:val="0043109D"/>
    <w:rsid w:val="004363ED"/>
    <w:rsid w:val="00442694"/>
    <w:rsid w:val="00442ACA"/>
    <w:rsid w:val="00447EC5"/>
    <w:rsid w:val="00447F22"/>
    <w:rsid w:val="00450495"/>
    <w:rsid w:val="00450BEB"/>
    <w:rsid w:val="00453AB1"/>
    <w:rsid w:val="004678D1"/>
    <w:rsid w:val="00467C7B"/>
    <w:rsid w:val="00471196"/>
    <w:rsid w:val="00473448"/>
    <w:rsid w:val="004764F1"/>
    <w:rsid w:val="00482B33"/>
    <w:rsid w:val="004851D8"/>
    <w:rsid w:val="00486B1F"/>
    <w:rsid w:val="00491A9B"/>
    <w:rsid w:val="00493F4B"/>
    <w:rsid w:val="004A2492"/>
    <w:rsid w:val="004A4C5A"/>
    <w:rsid w:val="004B1E59"/>
    <w:rsid w:val="004B21A6"/>
    <w:rsid w:val="004C0C77"/>
    <w:rsid w:val="004C35A2"/>
    <w:rsid w:val="004D1318"/>
    <w:rsid w:val="004D5CCC"/>
    <w:rsid w:val="004D7F7F"/>
    <w:rsid w:val="004D7FDB"/>
    <w:rsid w:val="004E045E"/>
    <w:rsid w:val="004E20B8"/>
    <w:rsid w:val="004E5089"/>
    <w:rsid w:val="004F0D28"/>
    <w:rsid w:val="004F4DBF"/>
    <w:rsid w:val="004F76F6"/>
    <w:rsid w:val="00500A84"/>
    <w:rsid w:val="005051FA"/>
    <w:rsid w:val="00512CA2"/>
    <w:rsid w:val="005147D4"/>
    <w:rsid w:val="00521018"/>
    <w:rsid w:val="00522A16"/>
    <w:rsid w:val="00532B9D"/>
    <w:rsid w:val="00533D27"/>
    <w:rsid w:val="00534F3D"/>
    <w:rsid w:val="00546F29"/>
    <w:rsid w:val="00547BED"/>
    <w:rsid w:val="00550F6C"/>
    <w:rsid w:val="00552C4B"/>
    <w:rsid w:val="005549FF"/>
    <w:rsid w:val="00557C57"/>
    <w:rsid w:val="005615D9"/>
    <w:rsid w:val="00563684"/>
    <w:rsid w:val="00564478"/>
    <w:rsid w:val="00567238"/>
    <w:rsid w:val="00571902"/>
    <w:rsid w:val="00573BFC"/>
    <w:rsid w:val="00574333"/>
    <w:rsid w:val="00584692"/>
    <w:rsid w:val="00585F20"/>
    <w:rsid w:val="00593F7C"/>
    <w:rsid w:val="005942E7"/>
    <w:rsid w:val="005977FB"/>
    <w:rsid w:val="005A0BB6"/>
    <w:rsid w:val="005A13C5"/>
    <w:rsid w:val="005A7BC1"/>
    <w:rsid w:val="005B022C"/>
    <w:rsid w:val="005B293F"/>
    <w:rsid w:val="005B69D4"/>
    <w:rsid w:val="005C0959"/>
    <w:rsid w:val="005C2235"/>
    <w:rsid w:val="005C2FCA"/>
    <w:rsid w:val="005C5CF5"/>
    <w:rsid w:val="005D31F2"/>
    <w:rsid w:val="005D6A62"/>
    <w:rsid w:val="005E130E"/>
    <w:rsid w:val="005E4A28"/>
    <w:rsid w:val="005E4F4D"/>
    <w:rsid w:val="005F07CE"/>
    <w:rsid w:val="005F2A31"/>
    <w:rsid w:val="005F5E0E"/>
    <w:rsid w:val="00600638"/>
    <w:rsid w:val="00601EE5"/>
    <w:rsid w:val="00611856"/>
    <w:rsid w:val="006154C9"/>
    <w:rsid w:val="00615635"/>
    <w:rsid w:val="0061724D"/>
    <w:rsid w:val="00620C33"/>
    <w:rsid w:val="00622F58"/>
    <w:rsid w:val="006252F1"/>
    <w:rsid w:val="006258D4"/>
    <w:rsid w:val="0063278B"/>
    <w:rsid w:val="006345AD"/>
    <w:rsid w:val="006362AF"/>
    <w:rsid w:val="00641A96"/>
    <w:rsid w:val="00642F3C"/>
    <w:rsid w:val="00653A99"/>
    <w:rsid w:val="00653F2F"/>
    <w:rsid w:val="0066025E"/>
    <w:rsid w:val="00667FAC"/>
    <w:rsid w:val="0067499A"/>
    <w:rsid w:val="006754DC"/>
    <w:rsid w:val="00676D3F"/>
    <w:rsid w:val="0067778B"/>
    <w:rsid w:val="006862BC"/>
    <w:rsid w:val="00687025"/>
    <w:rsid w:val="006940E8"/>
    <w:rsid w:val="006A0F73"/>
    <w:rsid w:val="006A1039"/>
    <w:rsid w:val="006A5769"/>
    <w:rsid w:val="006B156A"/>
    <w:rsid w:val="006B712B"/>
    <w:rsid w:val="006C0028"/>
    <w:rsid w:val="006C0D30"/>
    <w:rsid w:val="006C298B"/>
    <w:rsid w:val="006C42E9"/>
    <w:rsid w:val="006C4649"/>
    <w:rsid w:val="006C4963"/>
    <w:rsid w:val="006C4E73"/>
    <w:rsid w:val="006D0110"/>
    <w:rsid w:val="006D112C"/>
    <w:rsid w:val="006D4ADF"/>
    <w:rsid w:val="006D54F0"/>
    <w:rsid w:val="006D7224"/>
    <w:rsid w:val="006E0D4A"/>
    <w:rsid w:val="006E14E4"/>
    <w:rsid w:val="006E57E9"/>
    <w:rsid w:val="006E5CA7"/>
    <w:rsid w:val="006E6ACF"/>
    <w:rsid w:val="006F2EAE"/>
    <w:rsid w:val="006F6EA1"/>
    <w:rsid w:val="00713081"/>
    <w:rsid w:val="00716345"/>
    <w:rsid w:val="00717F28"/>
    <w:rsid w:val="00720498"/>
    <w:rsid w:val="0072234A"/>
    <w:rsid w:val="00723541"/>
    <w:rsid w:val="00723D2B"/>
    <w:rsid w:val="00724F12"/>
    <w:rsid w:val="007315B7"/>
    <w:rsid w:val="00735488"/>
    <w:rsid w:val="00737474"/>
    <w:rsid w:val="00741E3A"/>
    <w:rsid w:val="00750BC9"/>
    <w:rsid w:val="0075267B"/>
    <w:rsid w:val="00754582"/>
    <w:rsid w:val="00761A89"/>
    <w:rsid w:val="0076468C"/>
    <w:rsid w:val="00764756"/>
    <w:rsid w:val="00767C14"/>
    <w:rsid w:val="0077093D"/>
    <w:rsid w:val="00771F50"/>
    <w:rsid w:val="0077313B"/>
    <w:rsid w:val="007732C1"/>
    <w:rsid w:val="00773BC9"/>
    <w:rsid w:val="00776E78"/>
    <w:rsid w:val="007854B7"/>
    <w:rsid w:val="007961B6"/>
    <w:rsid w:val="00796A07"/>
    <w:rsid w:val="007971E1"/>
    <w:rsid w:val="007978C8"/>
    <w:rsid w:val="007A257E"/>
    <w:rsid w:val="007A4907"/>
    <w:rsid w:val="007A4F75"/>
    <w:rsid w:val="007A76C0"/>
    <w:rsid w:val="007B2991"/>
    <w:rsid w:val="007B3396"/>
    <w:rsid w:val="007B3DB0"/>
    <w:rsid w:val="007B67DA"/>
    <w:rsid w:val="007D0E72"/>
    <w:rsid w:val="007E050F"/>
    <w:rsid w:val="007E185D"/>
    <w:rsid w:val="007E2194"/>
    <w:rsid w:val="007E42DA"/>
    <w:rsid w:val="007E6FEB"/>
    <w:rsid w:val="007E7F77"/>
    <w:rsid w:val="007F02EF"/>
    <w:rsid w:val="007F04F0"/>
    <w:rsid w:val="007F14F4"/>
    <w:rsid w:val="007F4A58"/>
    <w:rsid w:val="007F5C24"/>
    <w:rsid w:val="007F5F2E"/>
    <w:rsid w:val="007F682F"/>
    <w:rsid w:val="007F7B9A"/>
    <w:rsid w:val="00800287"/>
    <w:rsid w:val="008030BD"/>
    <w:rsid w:val="008059DB"/>
    <w:rsid w:val="00806082"/>
    <w:rsid w:val="00806F53"/>
    <w:rsid w:val="00810DA1"/>
    <w:rsid w:val="00812583"/>
    <w:rsid w:val="0082173C"/>
    <w:rsid w:val="00821747"/>
    <w:rsid w:val="008226FC"/>
    <w:rsid w:val="00823B50"/>
    <w:rsid w:val="0083217A"/>
    <w:rsid w:val="00836CAC"/>
    <w:rsid w:val="008436EF"/>
    <w:rsid w:val="00844904"/>
    <w:rsid w:val="00846DC4"/>
    <w:rsid w:val="00850A6D"/>
    <w:rsid w:val="00853814"/>
    <w:rsid w:val="008622E9"/>
    <w:rsid w:val="00885C04"/>
    <w:rsid w:val="008875BD"/>
    <w:rsid w:val="008A1C5E"/>
    <w:rsid w:val="008A2A33"/>
    <w:rsid w:val="008A5495"/>
    <w:rsid w:val="008B41D8"/>
    <w:rsid w:val="008B68CC"/>
    <w:rsid w:val="008B7D60"/>
    <w:rsid w:val="008C79AC"/>
    <w:rsid w:val="008D5DF7"/>
    <w:rsid w:val="008D6B3E"/>
    <w:rsid w:val="008E1433"/>
    <w:rsid w:val="008E4CE9"/>
    <w:rsid w:val="008E6E45"/>
    <w:rsid w:val="008E6F0C"/>
    <w:rsid w:val="008F3392"/>
    <w:rsid w:val="008F5E9B"/>
    <w:rsid w:val="00902136"/>
    <w:rsid w:val="009030C5"/>
    <w:rsid w:val="00903920"/>
    <w:rsid w:val="009050DE"/>
    <w:rsid w:val="00911865"/>
    <w:rsid w:val="00912B5A"/>
    <w:rsid w:val="00920E61"/>
    <w:rsid w:val="0092237A"/>
    <w:rsid w:val="009231DC"/>
    <w:rsid w:val="00937757"/>
    <w:rsid w:val="009414D6"/>
    <w:rsid w:val="00942783"/>
    <w:rsid w:val="00944089"/>
    <w:rsid w:val="00946F86"/>
    <w:rsid w:val="00951D19"/>
    <w:rsid w:val="00960E81"/>
    <w:rsid w:val="009718F4"/>
    <w:rsid w:val="009747D9"/>
    <w:rsid w:val="00974D61"/>
    <w:rsid w:val="00977CEC"/>
    <w:rsid w:val="00977DDF"/>
    <w:rsid w:val="00984400"/>
    <w:rsid w:val="00984457"/>
    <w:rsid w:val="00991DD8"/>
    <w:rsid w:val="009933B6"/>
    <w:rsid w:val="009942A9"/>
    <w:rsid w:val="009A3E99"/>
    <w:rsid w:val="009A41FE"/>
    <w:rsid w:val="009A5ECB"/>
    <w:rsid w:val="009A71C5"/>
    <w:rsid w:val="009B1178"/>
    <w:rsid w:val="009B15AB"/>
    <w:rsid w:val="009B320D"/>
    <w:rsid w:val="009B474F"/>
    <w:rsid w:val="009B79B9"/>
    <w:rsid w:val="009B7F83"/>
    <w:rsid w:val="009C6DE4"/>
    <w:rsid w:val="009D659D"/>
    <w:rsid w:val="009D71C9"/>
    <w:rsid w:val="009E0A65"/>
    <w:rsid w:val="009E28C9"/>
    <w:rsid w:val="009E6B37"/>
    <w:rsid w:val="009F0A4A"/>
    <w:rsid w:val="009F224D"/>
    <w:rsid w:val="009F4822"/>
    <w:rsid w:val="009F68A5"/>
    <w:rsid w:val="00A031BA"/>
    <w:rsid w:val="00A04BD4"/>
    <w:rsid w:val="00A06261"/>
    <w:rsid w:val="00A07747"/>
    <w:rsid w:val="00A13B78"/>
    <w:rsid w:val="00A20986"/>
    <w:rsid w:val="00A25C72"/>
    <w:rsid w:val="00A318DF"/>
    <w:rsid w:val="00A33C67"/>
    <w:rsid w:val="00A36458"/>
    <w:rsid w:val="00A43831"/>
    <w:rsid w:val="00A441E1"/>
    <w:rsid w:val="00A449F0"/>
    <w:rsid w:val="00A46272"/>
    <w:rsid w:val="00A464AC"/>
    <w:rsid w:val="00A478BC"/>
    <w:rsid w:val="00A52863"/>
    <w:rsid w:val="00A54B4C"/>
    <w:rsid w:val="00A61213"/>
    <w:rsid w:val="00A62D8D"/>
    <w:rsid w:val="00A64E82"/>
    <w:rsid w:val="00A671E9"/>
    <w:rsid w:val="00A703C3"/>
    <w:rsid w:val="00A713F5"/>
    <w:rsid w:val="00A82BA5"/>
    <w:rsid w:val="00A85380"/>
    <w:rsid w:val="00A854D8"/>
    <w:rsid w:val="00A86144"/>
    <w:rsid w:val="00A936E8"/>
    <w:rsid w:val="00A9530C"/>
    <w:rsid w:val="00A9748F"/>
    <w:rsid w:val="00A97532"/>
    <w:rsid w:val="00AA4176"/>
    <w:rsid w:val="00AA7114"/>
    <w:rsid w:val="00AB1DE5"/>
    <w:rsid w:val="00AB58DE"/>
    <w:rsid w:val="00AB5C8F"/>
    <w:rsid w:val="00AC0C17"/>
    <w:rsid w:val="00AC5026"/>
    <w:rsid w:val="00AC52A2"/>
    <w:rsid w:val="00AD0462"/>
    <w:rsid w:val="00AD082D"/>
    <w:rsid w:val="00AD19C5"/>
    <w:rsid w:val="00AD3160"/>
    <w:rsid w:val="00AE0A4D"/>
    <w:rsid w:val="00AF1B42"/>
    <w:rsid w:val="00AF32B4"/>
    <w:rsid w:val="00AF3A0B"/>
    <w:rsid w:val="00AF5F60"/>
    <w:rsid w:val="00B01D93"/>
    <w:rsid w:val="00B01F4E"/>
    <w:rsid w:val="00B02AA5"/>
    <w:rsid w:val="00B033AF"/>
    <w:rsid w:val="00B05505"/>
    <w:rsid w:val="00B072E1"/>
    <w:rsid w:val="00B0756D"/>
    <w:rsid w:val="00B102A7"/>
    <w:rsid w:val="00B17687"/>
    <w:rsid w:val="00B200A5"/>
    <w:rsid w:val="00B23300"/>
    <w:rsid w:val="00B24193"/>
    <w:rsid w:val="00B265C7"/>
    <w:rsid w:val="00B31DAB"/>
    <w:rsid w:val="00B5582B"/>
    <w:rsid w:val="00B61CCB"/>
    <w:rsid w:val="00B65FDF"/>
    <w:rsid w:val="00B67780"/>
    <w:rsid w:val="00B70185"/>
    <w:rsid w:val="00B7051C"/>
    <w:rsid w:val="00B70BAD"/>
    <w:rsid w:val="00B718E6"/>
    <w:rsid w:val="00B7321B"/>
    <w:rsid w:val="00B73A98"/>
    <w:rsid w:val="00B75305"/>
    <w:rsid w:val="00B75495"/>
    <w:rsid w:val="00B8228E"/>
    <w:rsid w:val="00B82402"/>
    <w:rsid w:val="00B84681"/>
    <w:rsid w:val="00B86278"/>
    <w:rsid w:val="00B93AB1"/>
    <w:rsid w:val="00B9590D"/>
    <w:rsid w:val="00BA072B"/>
    <w:rsid w:val="00BA1C9E"/>
    <w:rsid w:val="00BA2192"/>
    <w:rsid w:val="00BA3C65"/>
    <w:rsid w:val="00BB5288"/>
    <w:rsid w:val="00BB715B"/>
    <w:rsid w:val="00BB7ED5"/>
    <w:rsid w:val="00BC616B"/>
    <w:rsid w:val="00BD6246"/>
    <w:rsid w:val="00BE07D4"/>
    <w:rsid w:val="00BE0F4B"/>
    <w:rsid w:val="00BE37A9"/>
    <w:rsid w:val="00BE40AC"/>
    <w:rsid w:val="00BF021D"/>
    <w:rsid w:val="00BF1791"/>
    <w:rsid w:val="00BF5890"/>
    <w:rsid w:val="00BF77D3"/>
    <w:rsid w:val="00C00C1B"/>
    <w:rsid w:val="00C042FA"/>
    <w:rsid w:val="00C058C9"/>
    <w:rsid w:val="00C1005B"/>
    <w:rsid w:val="00C1047C"/>
    <w:rsid w:val="00C11AC9"/>
    <w:rsid w:val="00C125C1"/>
    <w:rsid w:val="00C15A93"/>
    <w:rsid w:val="00C16D59"/>
    <w:rsid w:val="00C23947"/>
    <w:rsid w:val="00C24C92"/>
    <w:rsid w:val="00C26248"/>
    <w:rsid w:val="00C32228"/>
    <w:rsid w:val="00C334C9"/>
    <w:rsid w:val="00C33FCB"/>
    <w:rsid w:val="00C34036"/>
    <w:rsid w:val="00C4186F"/>
    <w:rsid w:val="00C43110"/>
    <w:rsid w:val="00C4472A"/>
    <w:rsid w:val="00C454A7"/>
    <w:rsid w:val="00C516A7"/>
    <w:rsid w:val="00C52A05"/>
    <w:rsid w:val="00C5381F"/>
    <w:rsid w:val="00C53C56"/>
    <w:rsid w:val="00C5556A"/>
    <w:rsid w:val="00C569E7"/>
    <w:rsid w:val="00C62EE3"/>
    <w:rsid w:val="00C646D0"/>
    <w:rsid w:val="00C71D88"/>
    <w:rsid w:val="00C75798"/>
    <w:rsid w:val="00C80C84"/>
    <w:rsid w:val="00C84869"/>
    <w:rsid w:val="00C86C4E"/>
    <w:rsid w:val="00C93E67"/>
    <w:rsid w:val="00CA008A"/>
    <w:rsid w:val="00CA1114"/>
    <w:rsid w:val="00CA2A74"/>
    <w:rsid w:val="00CA2C83"/>
    <w:rsid w:val="00CA432F"/>
    <w:rsid w:val="00CA540B"/>
    <w:rsid w:val="00CA58AD"/>
    <w:rsid w:val="00CA5AF5"/>
    <w:rsid w:val="00CB33C1"/>
    <w:rsid w:val="00CB3784"/>
    <w:rsid w:val="00CB516A"/>
    <w:rsid w:val="00CB56E9"/>
    <w:rsid w:val="00CB7662"/>
    <w:rsid w:val="00CC32AE"/>
    <w:rsid w:val="00CC5CCD"/>
    <w:rsid w:val="00CE257E"/>
    <w:rsid w:val="00CE31C3"/>
    <w:rsid w:val="00CE61CF"/>
    <w:rsid w:val="00CE6F08"/>
    <w:rsid w:val="00CF0F10"/>
    <w:rsid w:val="00CF4952"/>
    <w:rsid w:val="00CF726B"/>
    <w:rsid w:val="00D035B4"/>
    <w:rsid w:val="00D106E9"/>
    <w:rsid w:val="00D10780"/>
    <w:rsid w:val="00D11154"/>
    <w:rsid w:val="00D221BB"/>
    <w:rsid w:val="00D31B9B"/>
    <w:rsid w:val="00D3576C"/>
    <w:rsid w:val="00D42C42"/>
    <w:rsid w:val="00D450A5"/>
    <w:rsid w:val="00D50C2E"/>
    <w:rsid w:val="00D52063"/>
    <w:rsid w:val="00D63185"/>
    <w:rsid w:val="00D636C4"/>
    <w:rsid w:val="00D63922"/>
    <w:rsid w:val="00D705DD"/>
    <w:rsid w:val="00D707C3"/>
    <w:rsid w:val="00D7345A"/>
    <w:rsid w:val="00D7486A"/>
    <w:rsid w:val="00D763C8"/>
    <w:rsid w:val="00D8115D"/>
    <w:rsid w:val="00D84B0C"/>
    <w:rsid w:val="00D853F5"/>
    <w:rsid w:val="00D906B3"/>
    <w:rsid w:val="00D91A93"/>
    <w:rsid w:val="00D94522"/>
    <w:rsid w:val="00D95A20"/>
    <w:rsid w:val="00D96D09"/>
    <w:rsid w:val="00DA0AA7"/>
    <w:rsid w:val="00DA1379"/>
    <w:rsid w:val="00DA4269"/>
    <w:rsid w:val="00DB1283"/>
    <w:rsid w:val="00DB1CA1"/>
    <w:rsid w:val="00DB2D05"/>
    <w:rsid w:val="00DB3189"/>
    <w:rsid w:val="00DB5B02"/>
    <w:rsid w:val="00DB7890"/>
    <w:rsid w:val="00DC0B98"/>
    <w:rsid w:val="00DC2A1E"/>
    <w:rsid w:val="00DC3788"/>
    <w:rsid w:val="00DC5452"/>
    <w:rsid w:val="00DD1AB6"/>
    <w:rsid w:val="00DD2D8A"/>
    <w:rsid w:val="00DD3ADB"/>
    <w:rsid w:val="00DD4676"/>
    <w:rsid w:val="00DE13CC"/>
    <w:rsid w:val="00DE531A"/>
    <w:rsid w:val="00DF03FF"/>
    <w:rsid w:val="00DF771B"/>
    <w:rsid w:val="00E036BF"/>
    <w:rsid w:val="00E04F5C"/>
    <w:rsid w:val="00E05EC8"/>
    <w:rsid w:val="00E13351"/>
    <w:rsid w:val="00E14790"/>
    <w:rsid w:val="00E156A2"/>
    <w:rsid w:val="00E158E8"/>
    <w:rsid w:val="00E171A6"/>
    <w:rsid w:val="00E20C00"/>
    <w:rsid w:val="00E261A5"/>
    <w:rsid w:val="00E318D6"/>
    <w:rsid w:val="00E3479A"/>
    <w:rsid w:val="00E350E5"/>
    <w:rsid w:val="00E402FA"/>
    <w:rsid w:val="00E52EC1"/>
    <w:rsid w:val="00E533B8"/>
    <w:rsid w:val="00E610EC"/>
    <w:rsid w:val="00E62ED9"/>
    <w:rsid w:val="00E646AF"/>
    <w:rsid w:val="00E705F1"/>
    <w:rsid w:val="00E724CB"/>
    <w:rsid w:val="00E72A9A"/>
    <w:rsid w:val="00E74A4A"/>
    <w:rsid w:val="00E74A54"/>
    <w:rsid w:val="00E76FD1"/>
    <w:rsid w:val="00E7761E"/>
    <w:rsid w:val="00E77C1C"/>
    <w:rsid w:val="00E80727"/>
    <w:rsid w:val="00E8388A"/>
    <w:rsid w:val="00E8626D"/>
    <w:rsid w:val="00E863EC"/>
    <w:rsid w:val="00E9066B"/>
    <w:rsid w:val="00E926BF"/>
    <w:rsid w:val="00E9353F"/>
    <w:rsid w:val="00E93842"/>
    <w:rsid w:val="00E9622D"/>
    <w:rsid w:val="00EA0934"/>
    <w:rsid w:val="00EA18C0"/>
    <w:rsid w:val="00EA1FBB"/>
    <w:rsid w:val="00EA417A"/>
    <w:rsid w:val="00EB0067"/>
    <w:rsid w:val="00EB425B"/>
    <w:rsid w:val="00EB4698"/>
    <w:rsid w:val="00EB4DCA"/>
    <w:rsid w:val="00EC2322"/>
    <w:rsid w:val="00EC6662"/>
    <w:rsid w:val="00EC7E3F"/>
    <w:rsid w:val="00ED088C"/>
    <w:rsid w:val="00ED5487"/>
    <w:rsid w:val="00ED7955"/>
    <w:rsid w:val="00EE1E49"/>
    <w:rsid w:val="00EE284C"/>
    <w:rsid w:val="00EE2B42"/>
    <w:rsid w:val="00EE4E83"/>
    <w:rsid w:val="00EE537C"/>
    <w:rsid w:val="00EE6BCF"/>
    <w:rsid w:val="00EE6F4E"/>
    <w:rsid w:val="00EE73B0"/>
    <w:rsid w:val="00EE7792"/>
    <w:rsid w:val="00EF150C"/>
    <w:rsid w:val="00EF36ED"/>
    <w:rsid w:val="00EF4C29"/>
    <w:rsid w:val="00EF5A82"/>
    <w:rsid w:val="00EF5F8D"/>
    <w:rsid w:val="00EF6602"/>
    <w:rsid w:val="00EF6C75"/>
    <w:rsid w:val="00EF7B99"/>
    <w:rsid w:val="00F0133D"/>
    <w:rsid w:val="00F02A12"/>
    <w:rsid w:val="00F06148"/>
    <w:rsid w:val="00F06C63"/>
    <w:rsid w:val="00F10BE8"/>
    <w:rsid w:val="00F11320"/>
    <w:rsid w:val="00F13AF4"/>
    <w:rsid w:val="00F25233"/>
    <w:rsid w:val="00F30E45"/>
    <w:rsid w:val="00F31195"/>
    <w:rsid w:val="00F3144E"/>
    <w:rsid w:val="00F331FF"/>
    <w:rsid w:val="00F35C84"/>
    <w:rsid w:val="00F37F4C"/>
    <w:rsid w:val="00F44E42"/>
    <w:rsid w:val="00F450BC"/>
    <w:rsid w:val="00F53051"/>
    <w:rsid w:val="00F535A9"/>
    <w:rsid w:val="00F56EA6"/>
    <w:rsid w:val="00F57C90"/>
    <w:rsid w:val="00F62CE4"/>
    <w:rsid w:val="00F630EF"/>
    <w:rsid w:val="00F66ADF"/>
    <w:rsid w:val="00F708F3"/>
    <w:rsid w:val="00F71D43"/>
    <w:rsid w:val="00F728FF"/>
    <w:rsid w:val="00F74572"/>
    <w:rsid w:val="00F7785C"/>
    <w:rsid w:val="00F778AE"/>
    <w:rsid w:val="00F82C17"/>
    <w:rsid w:val="00F8428B"/>
    <w:rsid w:val="00F8584A"/>
    <w:rsid w:val="00F85B17"/>
    <w:rsid w:val="00F8648D"/>
    <w:rsid w:val="00F91204"/>
    <w:rsid w:val="00F91476"/>
    <w:rsid w:val="00F93CA3"/>
    <w:rsid w:val="00F976DB"/>
    <w:rsid w:val="00FA05B0"/>
    <w:rsid w:val="00FA48F7"/>
    <w:rsid w:val="00FB01A0"/>
    <w:rsid w:val="00FB0E2B"/>
    <w:rsid w:val="00FB4D2A"/>
    <w:rsid w:val="00FB7194"/>
    <w:rsid w:val="00FB7726"/>
    <w:rsid w:val="00FC22CC"/>
    <w:rsid w:val="00FC5046"/>
    <w:rsid w:val="00FC7887"/>
    <w:rsid w:val="00FD1C90"/>
    <w:rsid w:val="00FE0E4E"/>
    <w:rsid w:val="00FE4998"/>
    <w:rsid w:val="00FE5143"/>
    <w:rsid w:val="00FE5608"/>
    <w:rsid w:val="00FE564D"/>
    <w:rsid w:val="00FE7E5A"/>
    <w:rsid w:val="00FF12C3"/>
    <w:rsid w:val="00FF4CDF"/>
    <w:rsid w:val="00FF70E1"/>
    <w:rsid w:val="00FF714D"/>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75C765"/>
  <w15:docId w15:val="{DCD8C429-D519-40D7-9B42-492DA577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5DF7"/>
    <w:rPr>
      <w:sz w:val="24"/>
      <w:szCs w:val="24"/>
    </w:rPr>
  </w:style>
  <w:style w:type="paragraph" w:styleId="Nadpis1">
    <w:name w:val="heading 1"/>
    <w:basedOn w:val="Normln"/>
    <w:next w:val="Normln"/>
    <w:link w:val="Nadpis1Char"/>
    <w:uiPriority w:val="99"/>
    <w:qFormat/>
    <w:rsid w:val="008D5DF7"/>
    <w:pPr>
      <w:keepNext/>
      <w:widowControl w:val="0"/>
      <w:spacing w:line="240" w:lineRule="atLeast"/>
      <w:jc w:val="center"/>
      <w:outlineLvl w:val="0"/>
    </w:pPr>
    <w:rPr>
      <w:szCs w:val="20"/>
    </w:rPr>
  </w:style>
  <w:style w:type="paragraph" w:styleId="Nadpis2">
    <w:name w:val="heading 2"/>
    <w:basedOn w:val="Normln"/>
    <w:next w:val="Normln"/>
    <w:link w:val="Nadpis2Char"/>
    <w:uiPriority w:val="99"/>
    <w:qFormat/>
    <w:rsid w:val="008D5DF7"/>
    <w:pPr>
      <w:keepNext/>
      <w:widowControl w:val="0"/>
      <w:spacing w:line="240" w:lineRule="atLeast"/>
      <w:outlineLvl w:val="1"/>
    </w:pPr>
    <w:rPr>
      <w:szCs w:val="20"/>
    </w:rPr>
  </w:style>
  <w:style w:type="paragraph" w:styleId="Nadpis3">
    <w:name w:val="heading 3"/>
    <w:basedOn w:val="Normln"/>
    <w:next w:val="Normln"/>
    <w:link w:val="Nadpis3Char"/>
    <w:uiPriority w:val="99"/>
    <w:qFormat/>
    <w:rsid w:val="008D5DF7"/>
    <w:pPr>
      <w:keepNext/>
      <w:widowControl w:val="0"/>
      <w:spacing w:line="240" w:lineRule="atLeast"/>
      <w:outlineLvl w:val="2"/>
    </w:pPr>
    <w:rPr>
      <w:szCs w:val="20"/>
      <w:u w:val="single"/>
    </w:rPr>
  </w:style>
  <w:style w:type="paragraph" w:styleId="Nadpis4">
    <w:name w:val="heading 4"/>
    <w:basedOn w:val="Normln"/>
    <w:next w:val="Normln"/>
    <w:link w:val="Nadpis4Char"/>
    <w:uiPriority w:val="99"/>
    <w:qFormat/>
    <w:rsid w:val="008D5DF7"/>
    <w:pPr>
      <w:keepNext/>
      <w:widowControl w:val="0"/>
      <w:numPr>
        <w:numId w:val="1"/>
      </w:numPr>
      <w:spacing w:line="240" w:lineRule="atLeast"/>
      <w:outlineLvl w:val="3"/>
    </w:pPr>
    <w:rPr>
      <w:szCs w:val="20"/>
      <w:u w:val="single"/>
    </w:rPr>
  </w:style>
  <w:style w:type="paragraph" w:styleId="Nadpis5">
    <w:name w:val="heading 5"/>
    <w:basedOn w:val="Normln"/>
    <w:next w:val="Normln"/>
    <w:link w:val="Nadpis5Char"/>
    <w:uiPriority w:val="99"/>
    <w:qFormat/>
    <w:rsid w:val="008D5DF7"/>
    <w:pPr>
      <w:keepNext/>
      <w:widowControl w:val="0"/>
      <w:spacing w:line="240" w:lineRule="atLeast"/>
      <w:outlineLvl w:val="4"/>
    </w:pPr>
    <w:rPr>
      <w:b/>
      <w:szCs w:val="20"/>
      <w:u w:val="single"/>
    </w:rPr>
  </w:style>
  <w:style w:type="paragraph" w:styleId="Nadpis6">
    <w:name w:val="heading 6"/>
    <w:basedOn w:val="Normln"/>
    <w:next w:val="Normln"/>
    <w:link w:val="Nadpis6Char"/>
    <w:uiPriority w:val="99"/>
    <w:qFormat/>
    <w:rsid w:val="008D5DF7"/>
    <w:pPr>
      <w:keepNext/>
      <w:widowControl w:val="0"/>
      <w:numPr>
        <w:numId w:val="2"/>
      </w:numPr>
      <w:spacing w:line="240" w:lineRule="atLeast"/>
      <w:outlineLvl w:val="5"/>
    </w:pPr>
    <w:rPr>
      <w:b/>
      <w:szCs w:val="20"/>
      <w:u w:val="single"/>
    </w:rPr>
  </w:style>
  <w:style w:type="paragraph" w:styleId="Nadpis7">
    <w:name w:val="heading 7"/>
    <w:basedOn w:val="Normln"/>
    <w:next w:val="Normln"/>
    <w:link w:val="Nadpis7Char"/>
    <w:uiPriority w:val="99"/>
    <w:qFormat/>
    <w:rsid w:val="008D5DF7"/>
    <w:pPr>
      <w:keepNext/>
      <w:widowControl w:val="0"/>
      <w:spacing w:line="240" w:lineRule="atLeast"/>
      <w:jc w:val="center"/>
      <w:outlineLvl w:val="6"/>
    </w:pPr>
    <w:rPr>
      <w:rFonts w:ascii="Arial" w:hAnsi="Arial"/>
      <w:u w:val="single"/>
    </w:rPr>
  </w:style>
  <w:style w:type="paragraph" w:styleId="Nadpis8">
    <w:name w:val="heading 8"/>
    <w:basedOn w:val="Normln"/>
    <w:next w:val="Normln"/>
    <w:link w:val="Nadpis8Char"/>
    <w:uiPriority w:val="99"/>
    <w:qFormat/>
    <w:rsid w:val="008D5DF7"/>
    <w:pPr>
      <w:keepNext/>
      <w:widowControl w:val="0"/>
      <w:spacing w:line="240" w:lineRule="atLeast"/>
      <w:jc w:val="center"/>
      <w:outlineLvl w:val="7"/>
    </w:pPr>
    <w:rPr>
      <w:rFonts w:ascii="Arial" w:hAnsi="Arial"/>
      <w:b/>
    </w:rPr>
  </w:style>
  <w:style w:type="paragraph" w:styleId="Nadpis9">
    <w:name w:val="heading 9"/>
    <w:basedOn w:val="Normln"/>
    <w:next w:val="Normln"/>
    <w:link w:val="Nadpis9Char"/>
    <w:uiPriority w:val="99"/>
    <w:qFormat/>
    <w:rsid w:val="008D5DF7"/>
    <w:pPr>
      <w:keepNext/>
      <w:widowControl w:val="0"/>
      <w:spacing w:line="240" w:lineRule="atLeas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35D7"/>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935D7"/>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935D7"/>
    <w:rPr>
      <w:rFonts w:ascii="Cambria" w:hAnsi="Cambria" w:cs="Times New Roman"/>
      <w:b/>
      <w:bCs/>
      <w:sz w:val="26"/>
      <w:szCs w:val="26"/>
    </w:rPr>
  </w:style>
  <w:style w:type="character" w:customStyle="1" w:styleId="Nadpis4Char">
    <w:name w:val="Nadpis 4 Char"/>
    <w:basedOn w:val="Standardnpsmoodstavce"/>
    <w:link w:val="Nadpis4"/>
    <w:uiPriority w:val="99"/>
    <w:locked/>
    <w:rsid w:val="002935D7"/>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935D7"/>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2935D7"/>
    <w:rPr>
      <w:rFonts w:ascii="Calibri" w:hAnsi="Calibri" w:cs="Times New Roman"/>
      <w:b/>
      <w:bCs/>
    </w:rPr>
  </w:style>
  <w:style w:type="character" w:customStyle="1" w:styleId="Nadpis7Char">
    <w:name w:val="Nadpis 7 Char"/>
    <w:basedOn w:val="Standardnpsmoodstavce"/>
    <w:link w:val="Nadpis7"/>
    <w:uiPriority w:val="99"/>
    <w:semiHidden/>
    <w:locked/>
    <w:rsid w:val="002935D7"/>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935D7"/>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935D7"/>
    <w:rPr>
      <w:rFonts w:ascii="Cambria" w:hAnsi="Cambria" w:cs="Times New Roman"/>
    </w:rPr>
  </w:style>
  <w:style w:type="paragraph" w:styleId="Zkladntextodsazen2">
    <w:name w:val="Body Text Indent 2"/>
    <w:basedOn w:val="Normln"/>
    <w:link w:val="Zkladntextodsazen2Char"/>
    <w:uiPriority w:val="99"/>
    <w:semiHidden/>
    <w:rsid w:val="008D5DF7"/>
    <w:pPr>
      <w:widowControl w:val="0"/>
      <w:spacing w:line="240" w:lineRule="atLeast"/>
      <w:ind w:left="480" w:hanging="480"/>
      <w:jc w:val="both"/>
    </w:pPr>
  </w:style>
  <w:style w:type="character" w:customStyle="1" w:styleId="Zkladntextodsazen2Char">
    <w:name w:val="Základní text odsazený 2 Char"/>
    <w:basedOn w:val="Standardnpsmoodstavce"/>
    <w:link w:val="Zkladntextodsazen2"/>
    <w:uiPriority w:val="99"/>
    <w:semiHidden/>
    <w:locked/>
    <w:rsid w:val="002935D7"/>
    <w:rPr>
      <w:rFonts w:cs="Times New Roman"/>
      <w:sz w:val="24"/>
      <w:szCs w:val="24"/>
    </w:rPr>
  </w:style>
  <w:style w:type="character" w:styleId="Hypertextovodkaz">
    <w:name w:val="Hyperlink"/>
    <w:basedOn w:val="Standardnpsmoodstavce"/>
    <w:uiPriority w:val="99"/>
    <w:semiHidden/>
    <w:rsid w:val="008D5DF7"/>
    <w:rPr>
      <w:rFonts w:cs="Times New Roman"/>
      <w:color w:val="0000FF"/>
      <w:u w:val="single"/>
    </w:rPr>
  </w:style>
  <w:style w:type="paragraph" w:styleId="Zkladntext">
    <w:name w:val="Body Text"/>
    <w:basedOn w:val="Normln"/>
    <w:link w:val="ZkladntextChar"/>
    <w:uiPriority w:val="99"/>
    <w:semiHidden/>
    <w:rsid w:val="008D5DF7"/>
    <w:pPr>
      <w:jc w:val="both"/>
    </w:pPr>
  </w:style>
  <w:style w:type="character" w:customStyle="1" w:styleId="ZkladntextChar">
    <w:name w:val="Základní text Char"/>
    <w:basedOn w:val="Standardnpsmoodstavce"/>
    <w:link w:val="Zkladntext"/>
    <w:uiPriority w:val="99"/>
    <w:semiHidden/>
    <w:locked/>
    <w:rsid w:val="002935D7"/>
    <w:rPr>
      <w:rFonts w:cs="Times New Roman"/>
      <w:sz w:val="24"/>
      <w:szCs w:val="24"/>
    </w:rPr>
  </w:style>
  <w:style w:type="paragraph" w:styleId="Zkladntextodsazen">
    <w:name w:val="Body Text Indent"/>
    <w:basedOn w:val="Normln"/>
    <w:link w:val="ZkladntextodsazenChar"/>
    <w:uiPriority w:val="99"/>
    <w:semiHidden/>
    <w:rsid w:val="008D5DF7"/>
    <w:pPr>
      <w:spacing w:after="120"/>
      <w:ind w:left="283"/>
    </w:pPr>
  </w:style>
  <w:style w:type="character" w:customStyle="1" w:styleId="ZkladntextodsazenChar">
    <w:name w:val="Základní text odsazený Char"/>
    <w:basedOn w:val="Standardnpsmoodstavce"/>
    <w:link w:val="Zkladntextodsazen"/>
    <w:uiPriority w:val="99"/>
    <w:semiHidden/>
    <w:locked/>
    <w:rsid w:val="002935D7"/>
    <w:rPr>
      <w:rFonts w:cs="Times New Roman"/>
      <w:sz w:val="24"/>
      <w:szCs w:val="24"/>
    </w:rPr>
  </w:style>
  <w:style w:type="paragraph" w:styleId="Zpat">
    <w:name w:val="footer"/>
    <w:basedOn w:val="Normln"/>
    <w:link w:val="ZpatChar"/>
    <w:uiPriority w:val="99"/>
    <w:rsid w:val="008D5DF7"/>
    <w:pPr>
      <w:tabs>
        <w:tab w:val="center" w:pos="4536"/>
        <w:tab w:val="right" w:pos="9072"/>
      </w:tabs>
    </w:pPr>
  </w:style>
  <w:style w:type="character" w:customStyle="1" w:styleId="ZpatChar">
    <w:name w:val="Zápatí Char"/>
    <w:basedOn w:val="Standardnpsmoodstavce"/>
    <w:link w:val="Zpat"/>
    <w:uiPriority w:val="99"/>
    <w:locked/>
    <w:rsid w:val="00340543"/>
    <w:rPr>
      <w:rFonts w:cs="Times New Roman"/>
      <w:sz w:val="24"/>
      <w:szCs w:val="24"/>
    </w:rPr>
  </w:style>
  <w:style w:type="character" w:styleId="slostrnky">
    <w:name w:val="page number"/>
    <w:basedOn w:val="Standardnpsmoodstavce"/>
    <w:uiPriority w:val="99"/>
    <w:semiHidden/>
    <w:rsid w:val="008D5DF7"/>
    <w:rPr>
      <w:rFonts w:cs="Times New Roman"/>
    </w:rPr>
  </w:style>
  <w:style w:type="paragraph" w:styleId="Zhlav">
    <w:name w:val="header"/>
    <w:basedOn w:val="Normln"/>
    <w:link w:val="ZhlavChar"/>
    <w:uiPriority w:val="99"/>
    <w:semiHidden/>
    <w:rsid w:val="008D5DF7"/>
    <w:pPr>
      <w:tabs>
        <w:tab w:val="center" w:pos="4536"/>
        <w:tab w:val="right" w:pos="9072"/>
      </w:tabs>
    </w:pPr>
  </w:style>
  <w:style w:type="character" w:customStyle="1" w:styleId="ZhlavChar">
    <w:name w:val="Záhlaví Char"/>
    <w:basedOn w:val="Standardnpsmoodstavce"/>
    <w:link w:val="Zhlav"/>
    <w:uiPriority w:val="99"/>
    <w:semiHidden/>
    <w:locked/>
    <w:rsid w:val="002935D7"/>
    <w:rPr>
      <w:rFonts w:cs="Times New Roman"/>
      <w:sz w:val="24"/>
      <w:szCs w:val="24"/>
    </w:rPr>
  </w:style>
  <w:style w:type="character" w:styleId="Sledovanodkaz">
    <w:name w:val="FollowedHyperlink"/>
    <w:basedOn w:val="Standardnpsmoodstavce"/>
    <w:uiPriority w:val="99"/>
    <w:semiHidden/>
    <w:rsid w:val="008D5DF7"/>
    <w:rPr>
      <w:rFonts w:cs="Times New Roman"/>
      <w:color w:val="800080"/>
      <w:u w:val="single"/>
    </w:rPr>
  </w:style>
  <w:style w:type="paragraph" w:styleId="Zkladntextodsazen3">
    <w:name w:val="Body Text Indent 3"/>
    <w:basedOn w:val="Normln"/>
    <w:link w:val="Zkladntextodsazen3Char"/>
    <w:uiPriority w:val="99"/>
    <w:semiHidden/>
    <w:rsid w:val="008D5DF7"/>
    <w:pPr>
      <w:widowControl w:val="0"/>
      <w:spacing w:line="240" w:lineRule="atLeast"/>
      <w:ind w:left="720" w:hanging="12"/>
      <w:jc w:val="both"/>
    </w:pPr>
  </w:style>
  <w:style w:type="character" w:customStyle="1" w:styleId="Zkladntextodsazen3Char">
    <w:name w:val="Základní text odsazený 3 Char"/>
    <w:basedOn w:val="Standardnpsmoodstavce"/>
    <w:link w:val="Zkladntextodsazen3"/>
    <w:uiPriority w:val="99"/>
    <w:semiHidden/>
    <w:locked/>
    <w:rsid w:val="002935D7"/>
    <w:rPr>
      <w:rFonts w:cs="Times New Roman"/>
      <w:sz w:val="16"/>
      <w:szCs w:val="16"/>
    </w:rPr>
  </w:style>
  <w:style w:type="paragraph" w:customStyle="1" w:styleId="adrvpr">
    <w:name w:val="adr vpr"/>
    <w:basedOn w:val="Normln"/>
    <w:uiPriority w:val="99"/>
    <w:rsid w:val="00A031BA"/>
    <w:pPr>
      <w:tabs>
        <w:tab w:val="left" w:pos="7513"/>
      </w:tabs>
      <w:ind w:left="-993" w:right="-426"/>
    </w:pPr>
    <w:rPr>
      <w:sz w:val="22"/>
      <w:szCs w:val="20"/>
    </w:rPr>
  </w:style>
  <w:style w:type="paragraph" w:styleId="Textbubliny">
    <w:name w:val="Balloon Text"/>
    <w:basedOn w:val="Normln"/>
    <w:link w:val="TextbublinyChar"/>
    <w:uiPriority w:val="99"/>
    <w:semiHidden/>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2CA2"/>
    <w:rPr>
      <w:rFonts w:ascii="Tahoma" w:hAnsi="Tahoma" w:cs="Tahoma"/>
      <w:sz w:val="16"/>
      <w:szCs w:val="16"/>
    </w:rPr>
  </w:style>
  <w:style w:type="paragraph" w:styleId="Odstavecseseznamem">
    <w:name w:val="List Paragraph"/>
    <w:basedOn w:val="Normln"/>
    <w:uiPriority w:val="99"/>
    <w:qFormat/>
    <w:rsid w:val="003D59F4"/>
    <w:pPr>
      <w:ind w:left="720"/>
      <w:contextualSpacing/>
    </w:pPr>
  </w:style>
  <w:style w:type="character" w:styleId="Odkaznakoment">
    <w:name w:val="annotation reference"/>
    <w:basedOn w:val="Standardnpsmoodstavce"/>
    <w:uiPriority w:val="99"/>
    <w:semiHidden/>
    <w:rsid w:val="00C125C1"/>
    <w:rPr>
      <w:rFonts w:cs="Times New Roman"/>
      <w:sz w:val="16"/>
      <w:szCs w:val="16"/>
    </w:rPr>
  </w:style>
  <w:style w:type="paragraph" w:styleId="Textkomente">
    <w:name w:val="annotation text"/>
    <w:basedOn w:val="Normln"/>
    <w:link w:val="TextkomenteChar"/>
    <w:uiPriority w:val="99"/>
    <w:semiHidden/>
    <w:rsid w:val="00C125C1"/>
    <w:rPr>
      <w:sz w:val="20"/>
      <w:szCs w:val="20"/>
    </w:rPr>
  </w:style>
  <w:style w:type="character" w:customStyle="1" w:styleId="TextkomenteChar">
    <w:name w:val="Text komentáře Char"/>
    <w:basedOn w:val="Standardnpsmoodstavce"/>
    <w:link w:val="Textkomente"/>
    <w:uiPriority w:val="99"/>
    <w:semiHidden/>
    <w:locked/>
    <w:rsid w:val="00C125C1"/>
    <w:rPr>
      <w:rFonts w:cs="Times New Roman"/>
    </w:rPr>
  </w:style>
  <w:style w:type="paragraph" w:styleId="Pedmtkomente">
    <w:name w:val="annotation subject"/>
    <w:basedOn w:val="Textkomente"/>
    <w:next w:val="Textkomente"/>
    <w:link w:val="PedmtkomenteChar"/>
    <w:uiPriority w:val="99"/>
    <w:semiHidden/>
    <w:rsid w:val="00C125C1"/>
    <w:rPr>
      <w:b/>
      <w:bCs/>
    </w:rPr>
  </w:style>
  <w:style w:type="character" w:customStyle="1" w:styleId="PedmtkomenteChar">
    <w:name w:val="Předmět komentáře Char"/>
    <w:basedOn w:val="TextkomenteChar"/>
    <w:link w:val="Pedmtkomente"/>
    <w:uiPriority w:val="99"/>
    <w:semiHidden/>
    <w:locked/>
    <w:rsid w:val="00C125C1"/>
    <w:rPr>
      <w:rFonts w:cs="Times New Roman"/>
      <w:b/>
      <w:bCs/>
    </w:rPr>
  </w:style>
  <w:style w:type="paragraph" w:styleId="Revize">
    <w:name w:val="Revision"/>
    <w:hidden/>
    <w:uiPriority w:val="99"/>
    <w:semiHidden/>
    <w:rsid w:val="00AE0A4D"/>
    <w:rPr>
      <w:sz w:val="24"/>
      <w:szCs w:val="24"/>
    </w:rPr>
  </w:style>
  <w:style w:type="paragraph" w:styleId="Rozloendokumentu">
    <w:name w:val="Document Map"/>
    <w:basedOn w:val="Normln"/>
    <w:link w:val="RozloendokumentuChar"/>
    <w:uiPriority w:val="99"/>
    <w:semiHidden/>
    <w:locked/>
    <w:rsid w:val="00C80C8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0133D"/>
    <w:rPr>
      <w:rFonts w:cs="Times New Roman"/>
      <w:sz w:val="2"/>
    </w:rPr>
  </w:style>
  <w:style w:type="character" w:customStyle="1" w:styleId="apple-converted-space">
    <w:name w:val="apple-converted-space"/>
    <w:basedOn w:val="Standardnpsmoodstavce"/>
    <w:uiPriority w:val="99"/>
    <w:rsid w:val="006345AD"/>
    <w:rPr>
      <w:rFonts w:cs="Times New Roman"/>
    </w:rPr>
  </w:style>
  <w:style w:type="paragraph" w:styleId="Zkladntext2">
    <w:name w:val="Body Text 2"/>
    <w:basedOn w:val="Normln"/>
    <w:link w:val="Zkladntext2Char"/>
    <w:uiPriority w:val="99"/>
    <w:semiHidden/>
    <w:unhideWhenUsed/>
    <w:locked/>
    <w:rsid w:val="000F5333"/>
    <w:pPr>
      <w:spacing w:after="120" w:line="480" w:lineRule="auto"/>
    </w:pPr>
  </w:style>
  <w:style w:type="character" w:customStyle="1" w:styleId="Zkladntext2Char">
    <w:name w:val="Základní text 2 Char"/>
    <w:basedOn w:val="Standardnpsmoodstavce"/>
    <w:link w:val="Zkladntext2"/>
    <w:uiPriority w:val="99"/>
    <w:semiHidden/>
    <w:rsid w:val="000F53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0426">
      <w:bodyDiv w:val="1"/>
      <w:marLeft w:val="0"/>
      <w:marRight w:val="0"/>
      <w:marTop w:val="0"/>
      <w:marBottom w:val="0"/>
      <w:divBdr>
        <w:top w:val="none" w:sz="0" w:space="0" w:color="auto"/>
        <w:left w:val="none" w:sz="0" w:space="0" w:color="auto"/>
        <w:bottom w:val="none" w:sz="0" w:space="0" w:color="auto"/>
        <w:right w:val="none" w:sz="0" w:space="0" w:color="auto"/>
      </w:divBdr>
    </w:div>
    <w:div w:id="399210574">
      <w:marLeft w:val="0"/>
      <w:marRight w:val="0"/>
      <w:marTop w:val="0"/>
      <w:marBottom w:val="0"/>
      <w:divBdr>
        <w:top w:val="none" w:sz="0" w:space="0" w:color="auto"/>
        <w:left w:val="none" w:sz="0" w:space="0" w:color="auto"/>
        <w:bottom w:val="none" w:sz="0" w:space="0" w:color="auto"/>
        <w:right w:val="none" w:sz="0" w:space="0" w:color="auto"/>
      </w:divBdr>
    </w:div>
    <w:div w:id="399210575">
      <w:marLeft w:val="0"/>
      <w:marRight w:val="0"/>
      <w:marTop w:val="0"/>
      <w:marBottom w:val="0"/>
      <w:divBdr>
        <w:top w:val="none" w:sz="0" w:space="0" w:color="auto"/>
        <w:left w:val="none" w:sz="0" w:space="0" w:color="auto"/>
        <w:bottom w:val="none" w:sz="0" w:space="0" w:color="auto"/>
        <w:right w:val="none" w:sz="0" w:space="0" w:color="auto"/>
      </w:divBdr>
    </w:div>
    <w:div w:id="400912531">
      <w:bodyDiv w:val="1"/>
      <w:marLeft w:val="0"/>
      <w:marRight w:val="0"/>
      <w:marTop w:val="0"/>
      <w:marBottom w:val="0"/>
      <w:divBdr>
        <w:top w:val="none" w:sz="0" w:space="0" w:color="auto"/>
        <w:left w:val="none" w:sz="0" w:space="0" w:color="auto"/>
        <w:bottom w:val="none" w:sz="0" w:space="0" w:color="auto"/>
        <w:right w:val="none" w:sz="0" w:space="0" w:color="auto"/>
      </w:divBdr>
    </w:div>
    <w:div w:id="451286011">
      <w:bodyDiv w:val="1"/>
      <w:marLeft w:val="0"/>
      <w:marRight w:val="0"/>
      <w:marTop w:val="0"/>
      <w:marBottom w:val="0"/>
      <w:divBdr>
        <w:top w:val="none" w:sz="0" w:space="0" w:color="auto"/>
        <w:left w:val="none" w:sz="0" w:space="0" w:color="auto"/>
        <w:bottom w:val="none" w:sz="0" w:space="0" w:color="auto"/>
        <w:right w:val="none" w:sz="0" w:space="0" w:color="auto"/>
      </w:divBdr>
    </w:div>
    <w:div w:id="535198918">
      <w:bodyDiv w:val="1"/>
      <w:marLeft w:val="0"/>
      <w:marRight w:val="0"/>
      <w:marTop w:val="0"/>
      <w:marBottom w:val="0"/>
      <w:divBdr>
        <w:top w:val="none" w:sz="0" w:space="0" w:color="auto"/>
        <w:left w:val="none" w:sz="0" w:space="0" w:color="auto"/>
        <w:bottom w:val="none" w:sz="0" w:space="0" w:color="auto"/>
        <w:right w:val="none" w:sz="0" w:space="0" w:color="auto"/>
      </w:divBdr>
    </w:div>
    <w:div w:id="629753099">
      <w:bodyDiv w:val="1"/>
      <w:marLeft w:val="0"/>
      <w:marRight w:val="0"/>
      <w:marTop w:val="0"/>
      <w:marBottom w:val="0"/>
      <w:divBdr>
        <w:top w:val="none" w:sz="0" w:space="0" w:color="auto"/>
        <w:left w:val="none" w:sz="0" w:space="0" w:color="auto"/>
        <w:bottom w:val="none" w:sz="0" w:space="0" w:color="auto"/>
        <w:right w:val="none" w:sz="0" w:space="0" w:color="auto"/>
      </w:divBdr>
    </w:div>
    <w:div w:id="635456896">
      <w:bodyDiv w:val="1"/>
      <w:marLeft w:val="0"/>
      <w:marRight w:val="0"/>
      <w:marTop w:val="0"/>
      <w:marBottom w:val="0"/>
      <w:divBdr>
        <w:top w:val="none" w:sz="0" w:space="0" w:color="auto"/>
        <w:left w:val="none" w:sz="0" w:space="0" w:color="auto"/>
        <w:bottom w:val="none" w:sz="0" w:space="0" w:color="auto"/>
        <w:right w:val="none" w:sz="0" w:space="0" w:color="auto"/>
      </w:divBdr>
    </w:div>
    <w:div w:id="646016114">
      <w:bodyDiv w:val="1"/>
      <w:marLeft w:val="0"/>
      <w:marRight w:val="0"/>
      <w:marTop w:val="0"/>
      <w:marBottom w:val="0"/>
      <w:divBdr>
        <w:top w:val="none" w:sz="0" w:space="0" w:color="auto"/>
        <w:left w:val="none" w:sz="0" w:space="0" w:color="auto"/>
        <w:bottom w:val="none" w:sz="0" w:space="0" w:color="auto"/>
        <w:right w:val="none" w:sz="0" w:space="0" w:color="auto"/>
      </w:divBdr>
    </w:div>
    <w:div w:id="698118544">
      <w:bodyDiv w:val="1"/>
      <w:marLeft w:val="0"/>
      <w:marRight w:val="0"/>
      <w:marTop w:val="0"/>
      <w:marBottom w:val="0"/>
      <w:divBdr>
        <w:top w:val="none" w:sz="0" w:space="0" w:color="auto"/>
        <w:left w:val="none" w:sz="0" w:space="0" w:color="auto"/>
        <w:bottom w:val="none" w:sz="0" w:space="0" w:color="auto"/>
        <w:right w:val="none" w:sz="0" w:space="0" w:color="auto"/>
      </w:divBdr>
    </w:div>
    <w:div w:id="698817726">
      <w:bodyDiv w:val="1"/>
      <w:marLeft w:val="0"/>
      <w:marRight w:val="0"/>
      <w:marTop w:val="0"/>
      <w:marBottom w:val="0"/>
      <w:divBdr>
        <w:top w:val="none" w:sz="0" w:space="0" w:color="auto"/>
        <w:left w:val="none" w:sz="0" w:space="0" w:color="auto"/>
        <w:bottom w:val="none" w:sz="0" w:space="0" w:color="auto"/>
        <w:right w:val="none" w:sz="0" w:space="0" w:color="auto"/>
      </w:divBdr>
    </w:div>
    <w:div w:id="756054858">
      <w:bodyDiv w:val="1"/>
      <w:marLeft w:val="0"/>
      <w:marRight w:val="0"/>
      <w:marTop w:val="0"/>
      <w:marBottom w:val="0"/>
      <w:divBdr>
        <w:top w:val="none" w:sz="0" w:space="0" w:color="auto"/>
        <w:left w:val="none" w:sz="0" w:space="0" w:color="auto"/>
        <w:bottom w:val="none" w:sz="0" w:space="0" w:color="auto"/>
        <w:right w:val="none" w:sz="0" w:space="0" w:color="auto"/>
      </w:divBdr>
    </w:div>
    <w:div w:id="1133524255">
      <w:bodyDiv w:val="1"/>
      <w:marLeft w:val="0"/>
      <w:marRight w:val="0"/>
      <w:marTop w:val="0"/>
      <w:marBottom w:val="0"/>
      <w:divBdr>
        <w:top w:val="none" w:sz="0" w:space="0" w:color="auto"/>
        <w:left w:val="none" w:sz="0" w:space="0" w:color="auto"/>
        <w:bottom w:val="none" w:sz="0" w:space="0" w:color="auto"/>
        <w:right w:val="none" w:sz="0" w:space="0" w:color="auto"/>
      </w:divBdr>
    </w:div>
    <w:div w:id="1345128219">
      <w:bodyDiv w:val="1"/>
      <w:marLeft w:val="0"/>
      <w:marRight w:val="0"/>
      <w:marTop w:val="0"/>
      <w:marBottom w:val="0"/>
      <w:divBdr>
        <w:top w:val="none" w:sz="0" w:space="0" w:color="auto"/>
        <w:left w:val="none" w:sz="0" w:space="0" w:color="auto"/>
        <w:bottom w:val="none" w:sz="0" w:space="0" w:color="auto"/>
        <w:right w:val="none" w:sz="0" w:space="0" w:color="auto"/>
      </w:divBdr>
    </w:div>
    <w:div w:id="1353604420">
      <w:bodyDiv w:val="1"/>
      <w:marLeft w:val="0"/>
      <w:marRight w:val="0"/>
      <w:marTop w:val="0"/>
      <w:marBottom w:val="0"/>
      <w:divBdr>
        <w:top w:val="none" w:sz="0" w:space="0" w:color="auto"/>
        <w:left w:val="none" w:sz="0" w:space="0" w:color="auto"/>
        <w:bottom w:val="none" w:sz="0" w:space="0" w:color="auto"/>
        <w:right w:val="none" w:sz="0" w:space="0" w:color="auto"/>
      </w:divBdr>
    </w:div>
    <w:div w:id="1402828948">
      <w:bodyDiv w:val="1"/>
      <w:marLeft w:val="0"/>
      <w:marRight w:val="0"/>
      <w:marTop w:val="0"/>
      <w:marBottom w:val="0"/>
      <w:divBdr>
        <w:top w:val="none" w:sz="0" w:space="0" w:color="auto"/>
        <w:left w:val="none" w:sz="0" w:space="0" w:color="auto"/>
        <w:bottom w:val="none" w:sz="0" w:space="0" w:color="auto"/>
        <w:right w:val="none" w:sz="0" w:space="0" w:color="auto"/>
      </w:divBdr>
    </w:div>
    <w:div w:id="1427266301">
      <w:bodyDiv w:val="1"/>
      <w:marLeft w:val="0"/>
      <w:marRight w:val="0"/>
      <w:marTop w:val="0"/>
      <w:marBottom w:val="0"/>
      <w:divBdr>
        <w:top w:val="none" w:sz="0" w:space="0" w:color="auto"/>
        <w:left w:val="none" w:sz="0" w:space="0" w:color="auto"/>
        <w:bottom w:val="none" w:sz="0" w:space="0" w:color="auto"/>
        <w:right w:val="none" w:sz="0" w:space="0" w:color="auto"/>
      </w:divBdr>
    </w:div>
    <w:div w:id="1447507697">
      <w:bodyDiv w:val="1"/>
      <w:marLeft w:val="0"/>
      <w:marRight w:val="0"/>
      <w:marTop w:val="0"/>
      <w:marBottom w:val="0"/>
      <w:divBdr>
        <w:top w:val="none" w:sz="0" w:space="0" w:color="auto"/>
        <w:left w:val="none" w:sz="0" w:space="0" w:color="auto"/>
        <w:bottom w:val="none" w:sz="0" w:space="0" w:color="auto"/>
        <w:right w:val="none" w:sz="0" w:space="0" w:color="auto"/>
      </w:divBdr>
    </w:div>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team.dpo.cz/webdav/ContractEntity/X61974757_1_272_4488_1/P&#345;ed%20VZ/Miroslav.Kapec@dpo.cz" TargetMode="External"/><Relationship Id="rId13" Type="http://schemas.openxmlformats.org/officeDocument/2006/relationships/hyperlink" Target="mailto:elektronicka.fakturace@dpo.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team.dpo.cz/webdav/ContractEntity/X61974757_1_272_4488_1/P&#345;ed%20VZ/Ivo.Jurista@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team.dpo.cz/webdav/ContractEntity/X61974757_1_272_4488_1/P&#345;ed%20VZ/Jitka.Orlickova@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yteam.dpo.cz/webdav/ContractEntity/X61974757_1_272_4488_1/P&#345;ed%20VZ/Monika.Jarecka@dpo.cz" TargetMode="External"/><Relationship Id="rId4" Type="http://schemas.openxmlformats.org/officeDocument/2006/relationships/settings" Target="settings.xml"/><Relationship Id="rId9" Type="http://schemas.openxmlformats.org/officeDocument/2006/relationships/hyperlink" Target="https://myteam.dpo.cz/webdav/ContractEntity/X61974757_1_272_4488_1/P&#345;ed%20VZ/Jiri.Botor@dpo.c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FA222-7634-40CF-87FD-630F22FD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3036</Words>
  <Characters>18387</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14</cp:revision>
  <cp:lastPrinted>2013-11-26T09:53:00Z</cp:lastPrinted>
  <dcterms:created xsi:type="dcterms:W3CDTF">2019-05-23T06:49:00Z</dcterms:created>
  <dcterms:modified xsi:type="dcterms:W3CDTF">2019-05-29T07:20:00Z</dcterms:modified>
</cp:coreProperties>
</file>