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B2B2D80" wp14:editId="527D69E1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9525"/>
            <wp:wrapNone/>
            <wp:docPr id="1" name="Obrázek 1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6DE">
        <w:rPr>
          <w:rFonts w:ascii="Arial Narrow" w:hAnsi="Arial Narrow" w:cs="Times New Roman"/>
          <w:noProof/>
        </w:rPr>
        <w:t>STAVEBNÍ FIRMA</w:t>
      </w:r>
      <w:r w:rsidRPr="00E806DE">
        <w:rPr>
          <w:rFonts w:ascii="Arial Narrow" w:hAnsi="Arial Narrow" w:cs="Times New Roman"/>
        </w:rPr>
        <w:t xml:space="preserve"> PLUS s.r.o.</w:t>
      </w:r>
    </w:p>
    <w:p w:rsidR="005C5CD9" w:rsidRPr="00E806DE" w:rsidRDefault="005C5CD9" w:rsidP="005C5CD9">
      <w:pPr>
        <w:tabs>
          <w:tab w:val="right" w:pos="9072"/>
        </w:tabs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Měšťanská 3992/109</w:t>
      </w:r>
    </w:p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695 01 Hodonín</w:t>
      </w: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</w:rPr>
      </w:pPr>
    </w:p>
    <w:p w:rsidR="005C5CD9" w:rsidRPr="00E806DE" w:rsidRDefault="00B365DC" w:rsidP="005C5CD9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 xml:space="preserve">PROJEKTOVÁ </w:t>
      </w:r>
      <w:r w:rsidR="00DF3C85">
        <w:rPr>
          <w:rFonts w:ascii="Arial Narrow" w:hAnsi="Arial Narrow" w:cs="Times New Roman"/>
          <w:b/>
          <w:sz w:val="28"/>
          <w:szCs w:val="28"/>
          <w:u w:val="single"/>
        </w:rPr>
        <w:t>DOKUMENTACE PRO PROVÁDĚNÍ</w:t>
      </w:r>
      <w:r w:rsidR="005C5CD9" w:rsidRPr="00E806DE">
        <w:rPr>
          <w:rFonts w:ascii="Arial Narrow" w:hAnsi="Arial Narrow" w:cs="Times New Roman"/>
          <w:b/>
          <w:sz w:val="28"/>
          <w:szCs w:val="28"/>
          <w:u w:val="single"/>
        </w:rPr>
        <w:t xml:space="preserve"> STAVBY</w:t>
      </w:r>
    </w:p>
    <w:p w:rsidR="005C5CD9" w:rsidRPr="00E806DE" w:rsidRDefault="005C5CD9" w:rsidP="005C5CD9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5C5CD9" w:rsidRPr="00E806DE" w:rsidRDefault="005C5CD9" w:rsidP="005C5CD9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bookmarkStart w:id="0" w:name="_Hlk492909104"/>
      <w:r>
        <w:rPr>
          <w:rFonts w:ascii="Arial Narrow" w:hAnsi="Arial Narrow" w:cs="Times New Roman"/>
          <w:b/>
          <w:caps/>
          <w:sz w:val="28"/>
          <w:szCs w:val="28"/>
        </w:rPr>
        <w:t>výměna střešního pláště na zš vančurova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 xml:space="preserve"> </w:t>
      </w:r>
    </w:p>
    <w:p w:rsidR="005C5CD9" w:rsidRPr="00E806DE" w:rsidRDefault="005C5CD9" w:rsidP="005C5CD9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(ul. vančurova, hodonín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>)</w:t>
      </w:r>
    </w:p>
    <w:bookmarkEnd w:id="0"/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</w:rPr>
      </w:pPr>
    </w:p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</w:rPr>
      </w:pPr>
    </w:p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</w:rPr>
      </w:pPr>
    </w:p>
    <w:p w:rsidR="005C5CD9" w:rsidRPr="00E806DE" w:rsidRDefault="005C5CD9" w:rsidP="005C5CD9">
      <w:pPr>
        <w:spacing w:after="0" w:line="240" w:lineRule="auto"/>
        <w:jc w:val="center"/>
        <w:rPr>
          <w:rFonts w:ascii="Arial Narrow" w:hAnsi="Arial Narrow" w:cs="Times New Roman"/>
          <w:b/>
          <w:sz w:val="40"/>
          <w:szCs w:val="40"/>
          <w:u w:val="single"/>
        </w:rPr>
      </w:pPr>
      <w:r>
        <w:rPr>
          <w:rFonts w:ascii="Arial Narrow" w:hAnsi="Arial Narrow" w:cs="Times New Roman"/>
          <w:b/>
          <w:sz w:val="40"/>
          <w:szCs w:val="40"/>
          <w:u w:val="single"/>
        </w:rPr>
        <w:t>A</w:t>
      </w:r>
      <w:r w:rsidRPr="00E806DE">
        <w:rPr>
          <w:rFonts w:ascii="Arial Narrow" w:hAnsi="Arial Narrow" w:cs="Times New Roman"/>
          <w:b/>
          <w:sz w:val="40"/>
          <w:szCs w:val="40"/>
          <w:u w:val="single"/>
        </w:rPr>
        <w:t>.</w:t>
      </w:r>
    </w:p>
    <w:p w:rsidR="005C5CD9" w:rsidRPr="00E806DE" w:rsidRDefault="005C5CD9" w:rsidP="005C5CD9">
      <w:pPr>
        <w:spacing w:after="0" w:line="240" w:lineRule="auto"/>
        <w:jc w:val="center"/>
        <w:rPr>
          <w:rFonts w:ascii="Arial Narrow" w:hAnsi="Arial Narrow" w:cs="Times New Roman"/>
        </w:rPr>
      </w:pPr>
    </w:p>
    <w:p w:rsidR="005C5CD9" w:rsidRPr="00E806DE" w:rsidRDefault="005C5CD9" w:rsidP="005C5CD9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5C5CD9" w:rsidRPr="00E806DE" w:rsidRDefault="005C5CD9" w:rsidP="005C5CD9">
      <w:pPr>
        <w:spacing w:after="0" w:line="240" w:lineRule="auto"/>
        <w:jc w:val="center"/>
        <w:rPr>
          <w:rFonts w:ascii="Arial Narrow" w:hAnsi="Arial Narrow" w:cs="Times New Roman"/>
          <w:i/>
          <w:caps/>
          <w:kern w:val="40"/>
        </w:rPr>
      </w:pPr>
      <w:r>
        <w:rPr>
          <w:rFonts w:ascii="Arial Narrow" w:hAnsi="Arial Narrow" w:cs="Times New Roman"/>
          <w:b/>
          <w:bCs/>
          <w:caps/>
          <w:kern w:val="40"/>
          <w:sz w:val="40"/>
          <w:szCs w:val="40"/>
          <w:u w:val="single"/>
        </w:rPr>
        <w:t>PRŮVODNÍ ZPRÁVA</w:t>
      </w:r>
    </w:p>
    <w:p w:rsidR="005C5CD9" w:rsidRPr="00D03D06" w:rsidRDefault="005C5CD9" w:rsidP="005C5CD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i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D03D06" w:rsidRDefault="005C5CD9" w:rsidP="005C5CD9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C5CD9" w:rsidRPr="00E806DE" w:rsidRDefault="005C5CD9" w:rsidP="005C5CD9">
      <w:pPr>
        <w:snapToGrid w:val="0"/>
        <w:spacing w:after="0" w:line="240" w:lineRule="auto"/>
        <w:rPr>
          <w:rFonts w:ascii="Arial Narrow" w:hAnsi="Arial Narrow" w:cs="Times New Roman"/>
        </w:rPr>
      </w:pPr>
    </w:p>
    <w:p w:rsidR="005C5CD9" w:rsidRPr="00E806DE" w:rsidRDefault="005C5CD9" w:rsidP="005C5CD9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Název stavby: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Výměna střešního pláště na ZŠ Vančurova (ul. Vančurova, Hodonín)</w:t>
      </w:r>
    </w:p>
    <w:p w:rsidR="005C5CD9" w:rsidRPr="00E806DE" w:rsidRDefault="005C5CD9" w:rsidP="005C5CD9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Investor: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Město Hodonín, Masarykovo náměstí 53/1, 695 01 Hodonín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Kat. území: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Obec: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5C5CD9" w:rsidRPr="00E806DE" w:rsidRDefault="005C5CD9" w:rsidP="005C5CD9">
      <w:pPr>
        <w:spacing w:after="0" w:line="240" w:lineRule="auto"/>
        <w:ind w:left="2835" w:hanging="2835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Parc. č.:</w:t>
      </w:r>
      <w:r w:rsidRPr="00E806DE">
        <w:rPr>
          <w:rFonts w:ascii="Arial Narrow" w:hAnsi="Arial Narrow" w:cs="Times New Roman"/>
        </w:rPr>
        <w:tab/>
        <w:t>parc. č. 5963/1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Datum: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07/2018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Stupeň: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DPS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Č. zakázky: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18-024</w:t>
      </w:r>
    </w:p>
    <w:p w:rsidR="005C5CD9" w:rsidRPr="00E806DE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Vypracoval: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Ing. Veronika Piškulová</w:t>
      </w:r>
    </w:p>
    <w:p w:rsidR="007F5CCF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Zodp. projektant: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Jiří Šetina, DiS.</w:t>
      </w:r>
    </w:p>
    <w:p w:rsidR="005C5CD9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5C5CD9" w:rsidRPr="00E806DE" w:rsidRDefault="00510E8E" w:rsidP="005C5CD9">
      <w:pPr>
        <w:pStyle w:val="Bezmezer1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Dokumentace dle přílohy č. 13</w:t>
      </w:r>
      <w:r w:rsidR="005C5CD9" w:rsidRPr="00E806DE">
        <w:rPr>
          <w:rFonts w:ascii="Arial Narrow" w:hAnsi="Arial Narrow" w:cs="Times New Roman"/>
        </w:rPr>
        <w:t xml:space="preserve"> k vyhlášce č. 499/2006 Sb. </w:t>
      </w:r>
    </w:p>
    <w:p w:rsidR="005C5CD9" w:rsidRPr="00E806DE" w:rsidRDefault="005C5CD9" w:rsidP="005C5CD9">
      <w:pPr>
        <w:pStyle w:val="Bezmezer1"/>
        <w:rPr>
          <w:rFonts w:ascii="Arial Narrow" w:hAnsi="Arial Narrow" w:cs="Times New Roman"/>
        </w:rPr>
      </w:pPr>
    </w:p>
    <w:p w:rsidR="005C5CD9" w:rsidRPr="00E806DE" w:rsidRDefault="005C5CD9" w:rsidP="005C5CD9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VÝMĚNA STŘEŠNÍHO PLÁŠTĚ NA ZŠ VANČUROVA</w:t>
      </w:r>
    </w:p>
    <w:p w:rsidR="005C5CD9" w:rsidRDefault="005C5CD9" w:rsidP="005C5CD9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(UL. VANČUROVA</w:t>
      </w:r>
      <w:r w:rsidRPr="00E806DE">
        <w:rPr>
          <w:rFonts w:ascii="Arial Narrow" w:hAnsi="Arial Narrow" w:cs="Times New Roman"/>
          <w:b/>
        </w:rPr>
        <w:t>, HODONÍN)</w:t>
      </w:r>
    </w:p>
    <w:p w:rsidR="005C5CD9" w:rsidRPr="006C26BE" w:rsidRDefault="005C5CD9" w:rsidP="005C5CD9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__________________________________________________________________________________________</w:t>
      </w:r>
    </w:p>
    <w:p w:rsidR="005C5CD9" w:rsidRPr="00E806DE" w:rsidRDefault="005C5CD9" w:rsidP="005C5CD9">
      <w:pPr>
        <w:spacing w:after="0" w:line="240" w:lineRule="auto"/>
        <w:ind w:left="705" w:hanging="705"/>
        <w:jc w:val="both"/>
        <w:rPr>
          <w:rFonts w:ascii="Arial Narrow" w:hAnsi="Arial Narrow"/>
          <w:b/>
          <w:caps/>
          <w:sz w:val="24"/>
          <w:u w:val="single"/>
        </w:rPr>
      </w:pP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/>
          <w:b/>
          <w:caps/>
          <w:sz w:val="28"/>
          <w:szCs w:val="28"/>
        </w:rPr>
      </w:pPr>
      <w:r>
        <w:rPr>
          <w:rFonts w:ascii="Arial Narrow" w:hAnsi="Arial Narrow"/>
          <w:b/>
          <w:caps/>
          <w:sz w:val="28"/>
          <w:szCs w:val="28"/>
        </w:rPr>
        <w:t>A</w:t>
      </w:r>
      <w:r w:rsidRPr="006C26BE">
        <w:rPr>
          <w:rFonts w:ascii="Arial Narrow" w:hAnsi="Arial Narrow"/>
          <w:b/>
          <w:caps/>
          <w:sz w:val="28"/>
          <w:szCs w:val="28"/>
        </w:rPr>
        <w:t xml:space="preserve">. </w:t>
      </w:r>
      <w:r>
        <w:rPr>
          <w:rFonts w:ascii="Arial Narrow" w:hAnsi="Arial Narrow"/>
          <w:b/>
          <w:caps/>
          <w:sz w:val="28"/>
          <w:szCs w:val="28"/>
        </w:rPr>
        <w:tab/>
        <w:t>PRŮVODNÍ ZPRÁVA</w:t>
      </w: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/>
          <w:b/>
          <w:caps/>
          <w:sz w:val="28"/>
          <w:szCs w:val="28"/>
        </w:rPr>
      </w:pP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8"/>
          <w:szCs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A.1</w:t>
      </w:r>
      <w:r>
        <w:rPr>
          <w:rFonts w:ascii="Arial Narrow" w:hAnsi="Arial Narrow"/>
          <w:b/>
          <w:caps/>
          <w:sz w:val="24"/>
          <w:szCs w:val="24"/>
        </w:rPr>
        <w:tab/>
        <w:t>IDENTIFIKAČNÍ ÚDAJE</w:t>
      </w: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 w:cs="Times New Roman"/>
          <w:b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  <w:t>A.1.1</w:t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 w:cs="Times New Roman"/>
          <w:b/>
        </w:rPr>
        <w:t>Údaje o stavbě</w:t>
      </w:r>
    </w:p>
    <w:p w:rsidR="005C5CD9" w:rsidRDefault="005C5CD9" w:rsidP="005C5CD9">
      <w:pPr>
        <w:spacing w:after="0" w:line="240" w:lineRule="auto"/>
        <w:ind w:left="705" w:hanging="705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</w:p>
    <w:p w:rsidR="005C5CD9" w:rsidRDefault="005C5CD9" w:rsidP="005C5CD9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název stavby</w:t>
      </w:r>
    </w:p>
    <w:p w:rsid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Výměna střešního pláště na ZŠ Vančurova (ul. Vančurova, Hodonín)</w:t>
      </w:r>
    </w:p>
    <w:p w:rsidR="005C5CD9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5C5CD9" w:rsidRPr="00DF3C85" w:rsidRDefault="005C5CD9" w:rsidP="00DF3C8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místo stavby</w:t>
      </w:r>
    </w:p>
    <w:p w:rsid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Katastrální území: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Hodonín</w:t>
      </w:r>
    </w:p>
    <w:p w:rsid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Obec: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Hodonín</w:t>
      </w:r>
    </w:p>
    <w:p w:rsid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Okres: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Hodonín</w:t>
      </w:r>
    </w:p>
    <w:p w:rsid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Ulice: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Vančurova</w:t>
      </w:r>
    </w:p>
    <w:p w:rsidR="005C5CD9" w:rsidRPr="005C5CD9" w:rsidRDefault="005C5CD9" w:rsidP="005C5CD9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Čísla parcel: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parc. č. 5963/1</w:t>
      </w:r>
    </w:p>
    <w:p w:rsidR="005C5CD9" w:rsidRPr="005C5CD9" w:rsidRDefault="005C5CD9" w:rsidP="005C5CD9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5C5CD9" w:rsidRDefault="00DF3C85" w:rsidP="005C5CD9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noProof/>
          <w:lang w:eastAsia="cs-CZ"/>
        </w:rPr>
        <w:drawing>
          <wp:inline distT="0" distB="0" distL="0" distR="0" wp14:anchorId="0DE40BA7" wp14:editId="009FB567">
            <wp:extent cx="5760720" cy="389318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C85" w:rsidRDefault="00DF3C85" w:rsidP="005C5CD9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</w:p>
    <w:p w:rsidR="00DF3C85" w:rsidRDefault="005D3A97" w:rsidP="005D3A97">
      <w:pPr>
        <w:spacing w:after="0" w:line="240" w:lineRule="auto"/>
        <w:ind w:left="708" w:firstLine="708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/>
          <w:b/>
          <w:caps/>
          <w:sz w:val="24"/>
          <w:szCs w:val="24"/>
        </w:rPr>
        <w:t>A.1.2</w:t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 w:cs="Times New Roman"/>
          <w:b/>
        </w:rPr>
        <w:t>Údaje o stavebníkovi</w:t>
      </w:r>
    </w:p>
    <w:p w:rsidR="005D3A97" w:rsidRDefault="005D3A97" w:rsidP="005D3A97">
      <w:pPr>
        <w:spacing w:after="0" w:line="240" w:lineRule="auto"/>
        <w:jc w:val="both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</w:p>
    <w:p w:rsidR="008D2A0D" w:rsidRDefault="008D2A0D" w:rsidP="008D2A0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8D2A0D">
        <w:rPr>
          <w:rFonts w:ascii="Arial Narrow" w:hAnsi="Arial Narrow" w:cs="Times New Roman"/>
          <w:b/>
        </w:rPr>
        <w:t>právnická osoba</w:t>
      </w: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Město Hodonín, Masarykovo náměstí 53/1, 695 01 Hodonín</w:t>
      </w: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Starosta:</w:t>
      </w:r>
      <w:r>
        <w:rPr>
          <w:rFonts w:ascii="Arial Narrow" w:hAnsi="Arial Narrow" w:cs="Times New Roman"/>
        </w:rPr>
        <w:tab/>
        <w:t>Mgr. Milan Lúčka</w:t>
      </w: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D2A0D" w:rsidRPr="008D2A0D" w:rsidRDefault="008D2A0D" w:rsidP="008D2A0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lastRenderedPageBreak/>
        <w:t>právnická osoba vykonávající činnost škol a školských zařízení</w:t>
      </w: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Základní škola Hodonín, Vančurova 2, příspěvková organizace, Vančurova 3423/2, 695 01 Hodonín</w:t>
      </w: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D2A0D" w:rsidRDefault="008D2A0D" w:rsidP="008D2A0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Ředitel:</w:t>
      </w:r>
      <w:r>
        <w:rPr>
          <w:rFonts w:ascii="Arial Narrow" w:hAnsi="Arial Narrow" w:cs="Times New Roman"/>
        </w:rPr>
        <w:tab/>
      </w:r>
      <w:r w:rsidRPr="008D2A0D">
        <w:rPr>
          <w:rFonts w:ascii="Arial Narrow" w:hAnsi="Arial Narrow" w:cs="Times New Roman"/>
        </w:rPr>
        <w:t>PaedDr. Zdeněk Šebesta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64C95">
        <w:rPr>
          <w:rFonts w:ascii="Arial Narrow" w:hAnsi="Arial Narrow" w:cs="Times New Roman"/>
          <w:b/>
        </w:rPr>
        <w:t xml:space="preserve">A.1.3 </w:t>
      </w:r>
      <w:r w:rsidRPr="00264C95">
        <w:rPr>
          <w:rFonts w:ascii="Arial Narrow" w:hAnsi="Arial Narrow" w:cs="Times New Roman"/>
          <w:b/>
        </w:rPr>
        <w:tab/>
        <w:t>Údaje o zpracovateli</w:t>
      </w:r>
    </w:p>
    <w:p w:rsidR="00264C95" w:rsidRP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Název: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STAVEBNÍ FIRMA PLUS s. r. o.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IČ: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26285363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Adresa sídla: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Měšťanská 3992/109, 695 01 Hodonín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Tel.: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518 120 022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E-mail: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firmaplus@firmaplus.cz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Vypracoval: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Ing. Veronika Piškulová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Zodp. projektant: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Jiří Šetina, DiS.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ab/>
        <w:t>A.2</w:t>
      </w:r>
      <w:r>
        <w:rPr>
          <w:rFonts w:ascii="Arial Narrow" w:hAnsi="Arial Narrow" w:cs="Times New Roman"/>
          <w:b/>
        </w:rPr>
        <w:tab/>
        <w:t>ČLENĚNÍ STAVBY NA OBJEKTY A TECHNICKÁ A TECHNOLOGICKÁ ZAŘÍZENÍ</w:t>
      </w:r>
    </w:p>
    <w:p w:rsid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64C95" w:rsidRDefault="00B365DC" w:rsidP="00F44E0F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  <w:r w:rsidRPr="00F44E0F">
        <w:rPr>
          <w:rFonts w:ascii="Arial Narrow" w:hAnsi="Arial Narrow" w:cs="Times New Roman"/>
        </w:rPr>
        <w:t>Stavba není čl</w:t>
      </w:r>
      <w:r w:rsidR="00F44E0F">
        <w:rPr>
          <w:rFonts w:ascii="Arial Narrow" w:hAnsi="Arial Narrow" w:cs="Times New Roman"/>
        </w:rPr>
        <w:t>e</w:t>
      </w:r>
      <w:r w:rsidRPr="00F44E0F">
        <w:rPr>
          <w:rFonts w:ascii="Arial Narrow" w:hAnsi="Arial Narrow" w:cs="Times New Roman"/>
        </w:rPr>
        <w:t>něna na sta</w:t>
      </w:r>
      <w:r w:rsidR="00F44E0F">
        <w:rPr>
          <w:rFonts w:ascii="Arial Narrow" w:hAnsi="Arial Narrow" w:cs="Times New Roman"/>
        </w:rPr>
        <w:t>v</w:t>
      </w:r>
      <w:r w:rsidRPr="00F44E0F">
        <w:rPr>
          <w:rFonts w:ascii="Arial Narrow" w:hAnsi="Arial Narrow" w:cs="Times New Roman"/>
        </w:rPr>
        <w:t>ební ani</w:t>
      </w:r>
      <w:r w:rsidR="00F44E0F">
        <w:rPr>
          <w:rFonts w:ascii="Arial Narrow" w:hAnsi="Arial Narrow" w:cs="Times New Roman"/>
        </w:rPr>
        <w:t xml:space="preserve"> inženýrské objekty</w:t>
      </w:r>
      <w:r w:rsidRPr="00F44E0F">
        <w:rPr>
          <w:rFonts w:ascii="Arial Narrow" w:hAnsi="Arial Narrow" w:cs="Times New Roman"/>
        </w:rPr>
        <w:t xml:space="preserve"> </w:t>
      </w:r>
      <w:r w:rsidR="00F44E0F">
        <w:rPr>
          <w:rFonts w:ascii="Arial Narrow" w:hAnsi="Arial Narrow" w:cs="Times New Roman"/>
        </w:rPr>
        <w:t>p</w:t>
      </w:r>
      <w:r w:rsidR="00264C95">
        <w:rPr>
          <w:rFonts w:ascii="Arial Narrow" w:hAnsi="Arial Narrow" w:cs="Times New Roman"/>
        </w:rPr>
        <w:t xml:space="preserve">ředmětem </w:t>
      </w:r>
      <w:r w:rsidR="00F44E0F">
        <w:rPr>
          <w:rFonts w:ascii="Arial Narrow" w:hAnsi="Arial Narrow" w:cs="Times New Roman"/>
        </w:rPr>
        <w:t>projektové dokumentace jsou</w:t>
      </w:r>
      <w:r w:rsidR="00264C95">
        <w:rPr>
          <w:rFonts w:ascii="Arial Narrow" w:hAnsi="Arial Narrow" w:cs="Times New Roman"/>
        </w:rPr>
        <w:t xml:space="preserve"> </w:t>
      </w:r>
      <w:r w:rsidR="00F44E0F">
        <w:rPr>
          <w:rFonts w:ascii="Arial Narrow" w:hAnsi="Arial Narrow" w:cs="Times New Roman"/>
        </w:rPr>
        <w:t>o</w:t>
      </w:r>
      <w:r w:rsidR="00264C95">
        <w:rPr>
          <w:rFonts w:ascii="Arial Narrow" w:hAnsi="Arial Narrow" w:cs="Times New Roman"/>
        </w:rPr>
        <w:t>bjekty</w:t>
      </w:r>
      <w:r w:rsidR="00F44E0F">
        <w:rPr>
          <w:rFonts w:ascii="Arial Narrow" w:hAnsi="Arial Narrow" w:cs="Times New Roman"/>
        </w:rPr>
        <w:t xml:space="preserve"> ZŠ Vančurova označené jako</w:t>
      </w:r>
      <w:r w:rsidR="00264C95">
        <w:rPr>
          <w:rFonts w:ascii="Arial Narrow" w:hAnsi="Arial Narrow" w:cs="Times New Roman"/>
        </w:rPr>
        <w:t xml:space="preserve"> A3 a A7 </w:t>
      </w:r>
    </w:p>
    <w:p w:rsidR="00264C95" w:rsidRPr="00264C95" w:rsidRDefault="00264C95" w:rsidP="00264C9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36AC9" w:rsidRPr="00436AC9" w:rsidRDefault="00436AC9" w:rsidP="00264C95">
      <w:p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 w:rsidRPr="00436AC9">
        <w:rPr>
          <w:rFonts w:ascii="Arial Narrow" w:hAnsi="Arial Narrow" w:cs="Times New Roman"/>
          <w:b/>
        </w:rPr>
        <w:t>A.3</w:t>
      </w:r>
      <w:r w:rsidRPr="00436AC9">
        <w:rPr>
          <w:rFonts w:ascii="Arial Narrow" w:hAnsi="Arial Narrow" w:cs="Times New Roman"/>
          <w:b/>
        </w:rPr>
        <w:tab/>
        <w:t>SEZNAM VSTUPNÍCH ÚDAJŮ</w:t>
      </w:r>
    </w:p>
    <w:p w:rsidR="00436AC9" w:rsidRDefault="00436AC9" w:rsidP="00264C9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36AC9" w:rsidRPr="003A5BCB" w:rsidRDefault="003A5BCB" w:rsidP="003A5BC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základní informace o rozhodnutích nebo opatření, na jejichž základě byla stavba povolena – označení stavebního úřadu, jméno autorizovaného inspektora, datum vyhotovení a číslo jednací rozhodnutí nebo opatření</w:t>
      </w:r>
    </w:p>
    <w:p w:rsidR="003E7546" w:rsidRPr="003E7546" w:rsidRDefault="003E7546" w:rsidP="003E7546">
      <w:pPr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Neobsazeno.</w:t>
      </w:r>
    </w:p>
    <w:p w:rsidR="003E7546" w:rsidRPr="003A5BCB" w:rsidRDefault="003E7546" w:rsidP="003A5BCB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264C95" w:rsidRDefault="003E7546" w:rsidP="003E7546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3E7546">
        <w:rPr>
          <w:rFonts w:ascii="Arial Narrow" w:hAnsi="Arial Narrow" w:cs="Times New Roman"/>
          <w:b/>
        </w:rPr>
        <w:t>základní informace o dokumentaci nebo projektové dokumentaci, na jejímž základě byla zpracována projektová dokumentace pro provádění stavby</w:t>
      </w:r>
    </w:p>
    <w:p w:rsidR="003E7546" w:rsidRDefault="003E7546" w:rsidP="003E7546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Dokumentace pro provádění stavby vycházela z projektové dokumentace ověřené ve stavebním řízení. Dokumentace byla zpracována ARC studiem (Ing. arch. Vladimíra Horáková, Ing. arch. Petr Horák, Jánošíkova 7, 695 01 Hodonín). </w:t>
      </w:r>
    </w:p>
    <w:p w:rsidR="003E7546" w:rsidRDefault="003E7546" w:rsidP="003E7546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3E7546" w:rsidRDefault="003E7546" w:rsidP="003E7546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3E7546">
        <w:rPr>
          <w:rFonts w:ascii="Arial Narrow" w:hAnsi="Arial Narrow" w:cs="Times New Roman"/>
          <w:b/>
        </w:rPr>
        <w:t>další podklady</w:t>
      </w:r>
    </w:p>
    <w:p w:rsidR="003978C4" w:rsidRDefault="003978C4" w:rsidP="003978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Požadavky zadavatele, zaměření plochy střech objektů A3, A7 ZŠ Vančurova.</w:t>
      </w:r>
    </w:p>
    <w:p w:rsidR="003978C4" w:rsidRDefault="003978C4" w:rsidP="003978C4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3978C4" w:rsidRPr="003978C4" w:rsidRDefault="003978C4" w:rsidP="003978C4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8D2A0D" w:rsidRPr="005D3A97" w:rsidRDefault="008D2A0D" w:rsidP="005D3A97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</w:p>
    <w:p w:rsidR="00DF3C85" w:rsidRDefault="00DF3C85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44DF0F1" wp14:editId="1D2136D4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9525"/>
            <wp:wrapNone/>
            <wp:docPr id="3" name="Obrázek 3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6DE">
        <w:rPr>
          <w:rFonts w:ascii="Arial Narrow" w:hAnsi="Arial Narrow" w:cs="Times New Roman"/>
          <w:noProof/>
        </w:rPr>
        <w:t>STAVEBNÍ FIRMA</w:t>
      </w:r>
      <w:r w:rsidRPr="00E806DE">
        <w:rPr>
          <w:rFonts w:ascii="Arial Narrow" w:hAnsi="Arial Narrow" w:cs="Times New Roman"/>
        </w:rPr>
        <w:t xml:space="preserve"> PLUS s.r.o.</w:t>
      </w:r>
    </w:p>
    <w:p w:rsidR="00B355C6" w:rsidRPr="00E806DE" w:rsidRDefault="00B355C6" w:rsidP="00B355C6">
      <w:pPr>
        <w:tabs>
          <w:tab w:val="right" w:pos="9072"/>
        </w:tabs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Měšťanská 3992/109</w:t>
      </w: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695 01 Hodonín</w:t>
      </w: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</w:rPr>
      </w:pPr>
    </w:p>
    <w:p w:rsidR="00B355C6" w:rsidRPr="00E806DE" w:rsidRDefault="00FF4541" w:rsidP="00B355C6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 xml:space="preserve">PROJEKTOVÁ </w:t>
      </w:r>
      <w:r w:rsidR="00B355C6">
        <w:rPr>
          <w:rFonts w:ascii="Arial Narrow" w:hAnsi="Arial Narrow" w:cs="Times New Roman"/>
          <w:b/>
          <w:sz w:val="28"/>
          <w:szCs w:val="28"/>
          <w:u w:val="single"/>
        </w:rPr>
        <w:t>DOKUMENTACE PRO PROVÁDĚNÍ</w:t>
      </w:r>
      <w:r w:rsidR="00B355C6" w:rsidRPr="00E806DE">
        <w:rPr>
          <w:rFonts w:ascii="Arial Narrow" w:hAnsi="Arial Narrow" w:cs="Times New Roman"/>
          <w:b/>
          <w:sz w:val="28"/>
          <w:szCs w:val="28"/>
          <w:u w:val="single"/>
        </w:rPr>
        <w:t xml:space="preserve"> STAVBY</w:t>
      </w:r>
    </w:p>
    <w:p w:rsidR="00B355C6" w:rsidRPr="00E806DE" w:rsidRDefault="00B355C6" w:rsidP="00B355C6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B355C6" w:rsidRPr="00E806DE" w:rsidRDefault="00B355C6" w:rsidP="00B355C6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výměna střešního pláště na zš vančurova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 xml:space="preserve"> </w:t>
      </w:r>
    </w:p>
    <w:p w:rsidR="00B355C6" w:rsidRPr="00E806DE" w:rsidRDefault="00B355C6" w:rsidP="00B355C6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(ul. vančurova, hodonín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>)</w:t>
      </w: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240" w:lineRule="auto"/>
        <w:jc w:val="center"/>
        <w:rPr>
          <w:rFonts w:ascii="Arial Narrow" w:hAnsi="Arial Narrow" w:cs="Times New Roman"/>
          <w:b/>
          <w:sz w:val="40"/>
          <w:szCs w:val="40"/>
          <w:u w:val="single"/>
        </w:rPr>
      </w:pPr>
      <w:r>
        <w:rPr>
          <w:rFonts w:ascii="Arial Narrow" w:hAnsi="Arial Narrow" w:cs="Times New Roman"/>
          <w:b/>
          <w:sz w:val="40"/>
          <w:szCs w:val="40"/>
          <w:u w:val="single"/>
        </w:rPr>
        <w:t>B</w:t>
      </w:r>
      <w:r w:rsidRPr="00E806DE">
        <w:rPr>
          <w:rFonts w:ascii="Arial Narrow" w:hAnsi="Arial Narrow" w:cs="Times New Roman"/>
          <w:b/>
          <w:sz w:val="40"/>
          <w:szCs w:val="40"/>
          <w:u w:val="single"/>
        </w:rPr>
        <w:t>.</w:t>
      </w:r>
    </w:p>
    <w:p w:rsidR="00B355C6" w:rsidRPr="00E806DE" w:rsidRDefault="00B355C6" w:rsidP="00B355C6">
      <w:pPr>
        <w:spacing w:after="0" w:line="240" w:lineRule="auto"/>
        <w:jc w:val="center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B355C6" w:rsidRPr="00E806DE" w:rsidRDefault="00B355C6" w:rsidP="00B355C6">
      <w:pPr>
        <w:spacing w:after="0" w:line="240" w:lineRule="auto"/>
        <w:jc w:val="center"/>
        <w:rPr>
          <w:rFonts w:ascii="Arial Narrow" w:hAnsi="Arial Narrow" w:cs="Times New Roman"/>
          <w:i/>
          <w:caps/>
          <w:kern w:val="40"/>
        </w:rPr>
      </w:pPr>
      <w:r>
        <w:rPr>
          <w:rFonts w:ascii="Arial Narrow" w:hAnsi="Arial Narrow" w:cs="Times New Roman"/>
          <w:b/>
          <w:bCs/>
          <w:caps/>
          <w:kern w:val="40"/>
          <w:sz w:val="40"/>
          <w:szCs w:val="40"/>
          <w:u w:val="single"/>
        </w:rPr>
        <w:t>SOUHRNNÁ TECHNICKÁ ZPRÁVA</w:t>
      </w:r>
    </w:p>
    <w:p w:rsidR="00B355C6" w:rsidRPr="00D03D06" w:rsidRDefault="00B355C6" w:rsidP="00B355C6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i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D03D06" w:rsidRDefault="00B355C6" w:rsidP="00B355C6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B355C6" w:rsidRPr="00E806DE" w:rsidRDefault="00B355C6" w:rsidP="00B355C6">
      <w:pPr>
        <w:snapToGrid w:val="0"/>
        <w:spacing w:after="0" w:line="240" w:lineRule="auto"/>
        <w:rPr>
          <w:rFonts w:ascii="Arial Narrow" w:hAnsi="Arial Narrow" w:cs="Times New Roman"/>
        </w:rPr>
      </w:pPr>
    </w:p>
    <w:p w:rsidR="00B355C6" w:rsidRPr="00E806DE" w:rsidRDefault="00B355C6" w:rsidP="00B355C6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Název stavby: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Výměna střešního pláště na ZŠ Vančurova (ul. Vančurova, Hodonín)</w:t>
      </w:r>
    </w:p>
    <w:p w:rsidR="00B355C6" w:rsidRPr="00E806DE" w:rsidRDefault="00B355C6" w:rsidP="00B355C6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Investor: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Město Hodonín, Masarykovo náměstí 53/1, 695 01 Hodonín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Kat. území: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Obec: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B355C6" w:rsidRPr="00E806DE" w:rsidRDefault="00B355C6" w:rsidP="00B355C6">
      <w:pPr>
        <w:spacing w:after="0" w:line="240" w:lineRule="auto"/>
        <w:ind w:left="2835" w:hanging="2835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Parc. č.:</w:t>
      </w:r>
      <w:r w:rsidRPr="00E806DE">
        <w:rPr>
          <w:rFonts w:ascii="Arial Narrow" w:hAnsi="Arial Narrow" w:cs="Times New Roman"/>
        </w:rPr>
        <w:tab/>
        <w:t>parc. č. 5963/1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Datum: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07/2018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Stupeň: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DPS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Č. zakázky: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18-024</w:t>
      </w:r>
    </w:p>
    <w:p w:rsidR="00B355C6" w:rsidRPr="00E806DE" w:rsidRDefault="00B355C6" w:rsidP="00B355C6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Vypracoval: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Ing. Veronika Piškulová</w:t>
      </w:r>
    </w:p>
    <w:p w:rsidR="00B355C6" w:rsidRDefault="00B355C6" w:rsidP="00DF3C85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Zodp. projektant: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Jiří Šetina, DiS.</w:t>
      </w:r>
    </w:p>
    <w:p w:rsidR="00B355C6" w:rsidRPr="00E806DE" w:rsidRDefault="00510E8E" w:rsidP="00B355C6">
      <w:pPr>
        <w:pStyle w:val="Bezmezer1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D</w:t>
      </w:r>
      <w:r w:rsidR="00B4421A">
        <w:rPr>
          <w:rFonts w:ascii="Arial Narrow" w:hAnsi="Arial Narrow" w:cs="Times New Roman"/>
        </w:rPr>
        <w:t>okumentace dle přílohy č. 13</w:t>
      </w:r>
      <w:r w:rsidR="00B355C6" w:rsidRPr="00E806DE">
        <w:rPr>
          <w:rFonts w:ascii="Arial Narrow" w:hAnsi="Arial Narrow" w:cs="Times New Roman"/>
        </w:rPr>
        <w:t xml:space="preserve"> k vyhlášce č. 499/2006 Sb. </w:t>
      </w:r>
    </w:p>
    <w:p w:rsidR="00B355C6" w:rsidRPr="00E806DE" w:rsidRDefault="00B355C6" w:rsidP="00B355C6">
      <w:pPr>
        <w:pStyle w:val="Bezmezer1"/>
        <w:rPr>
          <w:rFonts w:ascii="Arial Narrow" w:hAnsi="Arial Narrow" w:cs="Times New Roman"/>
        </w:rPr>
      </w:pPr>
    </w:p>
    <w:p w:rsidR="00B355C6" w:rsidRPr="00E806DE" w:rsidRDefault="00B355C6" w:rsidP="00B355C6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VÝMĚNA STŘEŠNÍHO PLÁŠTĚ NA ZŠ VANČUROVA</w:t>
      </w:r>
    </w:p>
    <w:p w:rsidR="00B355C6" w:rsidRDefault="00B355C6" w:rsidP="00B355C6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(UL. VANČUROVA</w:t>
      </w:r>
      <w:r w:rsidRPr="00E806DE">
        <w:rPr>
          <w:rFonts w:ascii="Arial Narrow" w:hAnsi="Arial Narrow" w:cs="Times New Roman"/>
          <w:b/>
        </w:rPr>
        <w:t>, HODONÍN)</w:t>
      </w:r>
    </w:p>
    <w:p w:rsidR="00B355C6" w:rsidRPr="006C26BE" w:rsidRDefault="00B355C6" w:rsidP="00B355C6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__________________________________________________________________________________________</w:t>
      </w:r>
    </w:p>
    <w:p w:rsidR="00B355C6" w:rsidRPr="00E806DE" w:rsidRDefault="00B355C6" w:rsidP="00B355C6">
      <w:pPr>
        <w:spacing w:after="0" w:line="240" w:lineRule="auto"/>
        <w:ind w:left="705" w:hanging="705"/>
        <w:jc w:val="both"/>
        <w:rPr>
          <w:rFonts w:ascii="Arial Narrow" w:hAnsi="Arial Narrow"/>
          <w:b/>
          <w:caps/>
          <w:sz w:val="24"/>
          <w:u w:val="single"/>
        </w:rPr>
      </w:pPr>
    </w:p>
    <w:p w:rsidR="00B355C6" w:rsidRDefault="00B355C6" w:rsidP="00B355C6">
      <w:pPr>
        <w:spacing w:after="0" w:line="240" w:lineRule="auto"/>
        <w:ind w:left="705" w:hanging="705"/>
        <w:rPr>
          <w:rFonts w:ascii="Arial Narrow" w:hAnsi="Arial Narrow"/>
          <w:b/>
          <w:caps/>
          <w:sz w:val="28"/>
          <w:szCs w:val="28"/>
        </w:rPr>
      </w:pPr>
      <w:r>
        <w:rPr>
          <w:rFonts w:ascii="Arial Narrow" w:hAnsi="Arial Narrow"/>
          <w:b/>
          <w:caps/>
          <w:sz w:val="28"/>
          <w:szCs w:val="28"/>
        </w:rPr>
        <w:t>B</w:t>
      </w:r>
      <w:r w:rsidRPr="006C26BE">
        <w:rPr>
          <w:rFonts w:ascii="Arial Narrow" w:hAnsi="Arial Narrow"/>
          <w:b/>
          <w:caps/>
          <w:sz w:val="28"/>
          <w:szCs w:val="28"/>
        </w:rPr>
        <w:t xml:space="preserve">. </w:t>
      </w:r>
      <w:r>
        <w:rPr>
          <w:rFonts w:ascii="Arial Narrow" w:hAnsi="Arial Narrow"/>
          <w:b/>
          <w:caps/>
          <w:sz w:val="28"/>
          <w:szCs w:val="28"/>
        </w:rPr>
        <w:tab/>
        <w:t>SOUHRNNÁ TECHNICKÁ ZPRÁVA</w:t>
      </w:r>
    </w:p>
    <w:p w:rsidR="00B355C6" w:rsidRDefault="00510E8E" w:rsidP="00B355C6">
      <w:pPr>
        <w:spacing w:after="0" w:line="240" w:lineRule="auto"/>
        <w:rPr>
          <w:rFonts w:ascii="Arial Narrow" w:hAnsi="Arial Narrow"/>
          <w:b/>
          <w:caps/>
          <w:sz w:val="28"/>
          <w:szCs w:val="28"/>
        </w:rPr>
      </w:pPr>
      <w:r>
        <w:rPr>
          <w:rFonts w:ascii="Arial Narrow" w:hAnsi="Arial Narrow"/>
          <w:b/>
          <w:caps/>
          <w:sz w:val="28"/>
          <w:szCs w:val="28"/>
        </w:rPr>
        <w:tab/>
      </w:r>
    </w:p>
    <w:p w:rsidR="00510E8E" w:rsidRDefault="00510E8E" w:rsidP="00B355C6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  <w:sz w:val="28"/>
          <w:szCs w:val="28"/>
        </w:rPr>
        <w:tab/>
      </w:r>
      <w:r>
        <w:rPr>
          <w:rFonts w:ascii="Arial Narrow" w:hAnsi="Arial Narrow"/>
          <w:b/>
          <w:caps/>
        </w:rPr>
        <w:t>B.1</w:t>
      </w:r>
      <w:r>
        <w:rPr>
          <w:rFonts w:ascii="Arial Narrow" w:hAnsi="Arial Narrow"/>
          <w:b/>
          <w:caps/>
        </w:rPr>
        <w:tab/>
        <w:t>pOPIS ÚZEMÍ STAVBY</w:t>
      </w:r>
    </w:p>
    <w:p w:rsidR="00510E8E" w:rsidRDefault="00510E8E" w:rsidP="00510E8E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ab/>
      </w:r>
      <w:r>
        <w:rPr>
          <w:rFonts w:ascii="Arial Narrow" w:hAnsi="Arial Narrow"/>
          <w:b/>
          <w:caps/>
        </w:rPr>
        <w:tab/>
      </w:r>
    </w:p>
    <w:p w:rsidR="00FF4541" w:rsidRPr="004721CD" w:rsidRDefault="00B4421A" w:rsidP="004721C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charakteristika území a stavebního pozemku, zastavěné území a nezastavěné území, soulad navrhované stavby s charakterem území, dosavadní využití a zastavěnost území</w:t>
      </w:r>
    </w:p>
    <w:p w:rsidR="00FF4541" w:rsidRDefault="00FF4541" w:rsidP="00510E8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Stavba se nachází v současně zastavěném území města Hodonín na pozemku               st. p. parc. č. 5963/1, k. ú. Hodonín. </w:t>
      </w:r>
      <w:r w:rsidR="00401F3D">
        <w:rPr>
          <w:rFonts w:ascii="Arial Narrow" w:hAnsi="Arial Narrow" w:cs="Times New Roman"/>
        </w:rPr>
        <w:t>Území je součástí kombinované zástavby bytových domů a občanské vybavenosti. Stavba slouží jako základní a mateřská škola pro potřeby obyvatel města.</w:t>
      </w:r>
    </w:p>
    <w:p w:rsidR="00401F3D" w:rsidRDefault="00401F3D" w:rsidP="00510E8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510E8E" w:rsidRPr="00A15206" w:rsidRDefault="00401F3D" w:rsidP="00A15206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Jedná se o stávající objekt, na jehož částech (pavilony A3 a A7) bude provedena výměna střešního pláště.</w:t>
      </w:r>
      <w:r w:rsidR="00A15206">
        <w:rPr>
          <w:rFonts w:ascii="Arial Narrow" w:hAnsi="Arial Narrow" w:cs="Times New Roman"/>
        </w:rPr>
        <w:t xml:space="preserve"> </w:t>
      </w:r>
      <w:r w:rsidR="00C97553" w:rsidRPr="00A15206">
        <w:rPr>
          <w:rFonts w:ascii="Arial Narrow" w:hAnsi="Arial Narrow" w:cs="Times New Roman"/>
        </w:rPr>
        <w:t>Charakter území bude zachován. Výměnou střešního pláště stavba nevytváří novou dominantu v zastavěné lokalitě.</w:t>
      </w:r>
    </w:p>
    <w:p w:rsidR="00C97553" w:rsidRDefault="00C97553" w:rsidP="00510E8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C97553" w:rsidRDefault="00C97553" w:rsidP="00C9755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Pozemek je převážně rovinný v návaznosti na zelené plochy.</w:t>
      </w:r>
    </w:p>
    <w:p w:rsidR="00A15206" w:rsidRDefault="00A15206" w:rsidP="00C9755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C97553" w:rsidRDefault="00C97553" w:rsidP="00C9755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Pozemek dotčený záměrem je v současné době v katastru nemovitostí veden jako zastavěná plocha a nádvoří.</w:t>
      </w:r>
    </w:p>
    <w:p w:rsidR="00C97553" w:rsidRDefault="00C97553" w:rsidP="00C9755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C97553" w:rsidRPr="00C97553" w:rsidRDefault="00E414CB" w:rsidP="00C9755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údaje o souladu</w:t>
      </w:r>
      <w:r w:rsidR="00C97553" w:rsidRPr="00C97553">
        <w:rPr>
          <w:rFonts w:ascii="Arial Narrow" w:hAnsi="Arial Narrow" w:cs="Times New Roman"/>
          <w:b/>
        </w:rPr>
        <w:t xml:space="preserve"> s územním rozhodnutím nebo regulačním plánem nebo veřejnoprávní smlouvou územní rozhodnutí nahrazující anebo územním souhlasem</w:t>
      </w:r>
    </w:p>
    <w:p w:rsidR="00510E8E" w:rsidRDefault="004721CD" w:rsidP="00C97553">
      <w:pPr>
        <w:spacing w:after="0" w:line="240" w:lineRule="auto"/>
        <w:ind w:left="249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Záměr nevyžaduje vydání územního rozhodnutí.</w:t>
      </w:r>
    </w:p>
    <w:p w:rsidR="00C97553" w:rsidRDefault="00C97553" w:rsidP="00C97553">
      <w:pPr>
        <w:spacing w:after="0" w:line="240" w:lineRule="auto"/>
        <w:ind w:left="2490"/>
        <w:rPr>
          <w:rFonts w:ascii="Arial Narrow" w:hAnsi="Arial Narrow" w:cs="Times New Roman"/>
        </w:rPr>
      </w:pPr>
    </w:p>
    <w:p w:rsidR="00C97553" w:rsidRDefault="00C97553" w:rsidP="00C97553">
      <w:pPr>
        <w:pStyle w:val="Odstavecseseznamem"/>
        <w:numPr>
          <w:ilvl w:val="0"/>
          <w:numId w:val="15"/>
        </w:numPr>
        <w:spacing w:after="0" w:line="240" w:lineRule="auto"/>
        <w:rPr>
          <w:rFonts w:ascii="Arial Narrow" w:hAnsi="Arial Narrow" w:cs="Times New Roman"/>
          <w:b/>
        </w:rPr>
      </w:pPr>
      <w:r w:rsidRPr="00C97553">
        <w:rPr>
          <w:rFonts w:ascii="Arial Narrow" w:hAnsi="Arial Narrow" w:cs="Times New Roman"/>
          <w:b/>
        </w:rPr>
        <w:t>údaje o souladu s územně plánovací dokumentací, v případě stavebních úprav podmiňujících změnu v užívání stavby</w:t>
      </w:r>
    </w:p>
    <w:p w:rsidR="00F638C6" w:rsidRPr="00C97553" w:rsidRDefault="00F638C6" w:rsidP="00F638C6">
      <w:pPr>
        <w:pStyle w:val="Odstavecseseznamem"/>
        <w:spacing w:after="0" w:line="240" w:lineRule="auto"/>
        <w:ind w:left="2490"/>
        <w:rPr>
          <w:rFonts w:ascii="Arial Narrow" w:hAnsi="Arial Narrow" w:cs="Times New Roman"/>
          <w:b/>
        </w:rPr>
      </w:pPr>
    </w:p>
    <w:p w:rsidR="00B355C6" w:rsidRDefault="009F089B" w:rsidP="004721CD">
      <w:pPr>
        <w:spacing w:after="0" w:line="240" w:lineRule="auto"/>
        <w:jc w:val="center"/>
        <w:rPr>
          <w:rFonts w:ascii="Arial Narrow" w:hAnsi="Arial Narrow" w:cs="Times New Roman"/>
        </w:rPr>
      </w:pPr>
      <w:r>
        <w:rPr>
          <w:noProof/>
          <w:lang w:eastAsia="cs-CZ"/>
        </w:rPr>
        <w:drawing>
          <wp:inline distT="0" distB="0" distL="0" distR="0" wp14:anchorId="042FBDF9" wp14:editId="15CE9809">
            <wp:extent cx="3907766" cy="3058578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7668" cy="306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8C6" w:rsidRDefault="00F638C6" w:rsidP="00F638C6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F638C6" w:rsidRDefault="00F638C6" w:rsidP="00F638C6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Záměr se nachází v ploše označené jako OV – plochy občanského vybavení – veřejná infrastruktura.</w:t>
      </w:r>
    </w:p>
    <w:p w:rsidR="009F089B" w:rsidRDefault="009F089B" w:rsidP="009F089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9F089B" w:rsidRPr="009F089B" w:rsidRDefault="009F089B" w:rsidP="009F089B">
      <w:pPr>
        <w:spacing w:after="0" w:line="240" w:lineRule="auto"/>
        <w:ind w:left="1781" w:firstLine="708"/>
        <w:jc w:val="both"/>
        <w:rPr>
          <w:rFonts w:ascii="Arial Narrow" w:hAnsi="Arial Narrow" w:cs="Times New Roman"/>
          <w:iCs/>
        </w:rPr>
      </w:pPr>
      <w:r w:rsidRPr="009F089B">
        <w:rPr>
          <w:rFonts w:ascii="Arial Narrow" w:hAnsi="Arial Narrow" w:cs="Times New Roman"/>
          <w:iCs/>
        </w:rPr>
        <w:t>Hlavní využití: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Plochy využívané pro činnosti, děje a zařízení související s občanským vybavením, které je nezbytné pro zajištění a ochranu základního standardu a kvality života obyvatel a jejichž existence je v zájmu státní správy a samosprávy.</w:t>
      </w:r>
    </w:p>
    <w:p w:rsid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  <w:r w:rsidRPr="009F089B">
        <w:rPr>
          <w:rFonts w:ascii="Arial Narrow" w:hAnsi="Arial Narrow" w:cs="Times New Roman"/>
          <w:iCs/>
        </w:rPr>
        <w:t>Přípustné využití: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pozemky staveb a zařízení občanského vybavení sloužící pro školská, vzdělávací a výchovná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zařízení včetně souvisejících staveb (např. ubytování), sociální služby a péči o rodinu, zdravotní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služby, církevní zařízení, veřejnou správu a administrativu, ochranu obyvatelstva, vědu a výzkum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pozemky sídelní zeleně různých forem (např. veřejná, vyhrazená, zahrady, izo</w:t>
      </w:r>
      <w:r w:rsidR="00774633">
        <w:rPr>
          <w:rFonts w:ascii="Arial Narrow" w:hAnsi="Arial Narrow" w:cs="Times New Roman"/>
        </w:rPr>
        <w:t>lační</w:t>
      </w:r>
      <w:r w:rsidRPr="009F089B">
        <w:rPr>
          <w:rFonts w:ascii="Arial Narrow" w:hAnsi="Arial Narrow" w:cs="Times New Roman"/>
        </w:rPr>
        <w:t>)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pozemky související dopravní a technické infrastruktury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pozemky veřejných prostranství</w:t>
      </w:r>
    </w:p>
    <w:p w:rsid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  <w:r w:rsidRPr="009F089B">
        <w:rPr>
          <w:rFonts w:ascii="Arial Narrow" w:hAnsi="Arial Narrow" w:cs="Times New Roman"/>
          <w:iCs/>
        </w:rPr>
        <w:t>Nepřípustné využití: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činnosti, děje a zařízení, které narušují kvalitu prostředí nebo takové důsledky vyvolávají druhotně</w:t>
      </w:r>
    </w:p>
    <w:p w:rsid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  <w:iCs/>
        </w:rPr>
      </w:pPr>
      <w:r w:rsidRPr="009F089B">
        <w:rPr>
          <w:rFonts w:ascii="Arial Narrow" w:hAnsi="Arial Narrow" w:cs="Times New Roman"/>
          <w:iCs/>
        </w:rPr>
        <w:t>Podmíněně přípustné využití: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bydlení za podmínek,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je součástí víceúčelového objektu občanského vybavení a zabírá plochu menší než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občanské vybavení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bydlení za podmínek,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se jedná o osoby zajišťující dohled, nebo majitele zařízení (bez možnosti pronájmu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k bydlení další osobě)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bydlení za podmínek,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z hlediska ochrany před nepříznivými účinky hluku a vibrací, bude vymezen pouze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chráněný vnitřní prostor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bydlení za podmínek,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nedojde k omezení využití sousedních pozemků z důvodů zajištění pohody tohoto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bydlení; pro posuzování je rozhodující stávající stav popř. již vydané územní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rozhodnutí nebo stavební povolení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stavby doplňující bydlení za podmínky,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neomezí hlavní funkci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zařízení kultury a to za podmínky, že splní hygienické limity pro hluk a vibrace</w:t>
      </w:r>
    </w:p>
    <w:p w:rsidR="009F089B" w:rsidRPr="009F089B" w:rsidRDefault="009F089B" w:rsidP="009F089B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 w:rsidRPr="009F089B">
        <w:rPr>
          <w:rFonts w:ascii="Arial Narrow" w:hAnsi="Arial Narrow" w:cs="Times New Roman"/>
        </w:rPr>
        <w:t>– terénní úpravy, vo</w:t>
      </w:r>
      <w:r w:rsidR="003E3772">
        <w:rPr>
          <w:rFonts w:ascii="Arial Narrow" w:hAnsi="Arial Narrow" w:cs="Times New Roman"/>
        </w:rPr>
        <w:t>dní díla (např. rybník, studna.</w:t>
      </w:r>
      <w:r w:rsidRPr="009F089B">
        <w:rPr>
          <w:rFonts w:ascii="Arial Narrow" w:hAnsi="Arial Narrow" w:cs="Times New Roman"/>
        </w:rPr>
        <w:t>), změny druhů pozemků a úprava pozemků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s vlivem na vsakování vody za podmínky, že</w:t>
      </w:r>
      <w:r>
        <w:rPr>
          <w:rFonts w:ascii="Arial Narrow" w:hAnsi="Arial Narrow" w:cs="Times New Roman"/>
        </w:rPr>
        <w:t xml:space="preserve"> </w:t>
      </w:r>
      <w:r w:rsidRPr="009F089B">
        <w:rPr>
          <w:rFonts w:ascii="Arial Narrow" w:hAnsi="Arial Narrow" w:cs="Times New Roman"/>
        </w:rPr>
        <w:t>neomezí hlavní funkci</w:t>
      </w:r>
    </w:p>
    <w:p w:rsidR="00F638C6" w:rsidRPr="00F126DF" w:rsidRDefault="00F638C6" w:rsidP="00F126DF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F126DF" w:rsidRPr="00F126DF" w:rsidRDefault="00F638C6" w:rsidP="00F126DF">
      <w:pPr>
        <w:pStyle w:val="Odstavecseseznamem"/>
        <w:spacing w:after="0" w:line="240" w:lineRule="auto"/>
        <w:ind w:left="2489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Stavba bude i nadále sloužit jako školské </w:t>
      </w:r>
      <w:r w:rsidR="0030637D">
        <w:rPr>
          <w:rFonts w:ascii="Arial Narrow" w:hAnsi="Arial Narrow" w:cs="Times New Roman"/>
        </w:rPr>
        <w:t xml:space="preserve">zařízení. Záměr výměny střešního pláště je tedy </w:t>
      </w:r>
      <w:r w:rsidR="00F126DF" w:rsidRPr="00F126DF">
        <w:rPr>
          <w:rFonts w:ascii="Arial Narrow" w:hAnsi="Arial Narrow" w:cs="Times New Roman"/>
        </w:rPr>
        <w:t>je v souladu s právním stavem platným územního plánu Hodonín po změně č. 2 územního plánu Hodonín, kterou schválilo zastupitelstvo města Hodonína na svém zasedání dne 31. 1. 2017 usnesením č. 1298 formou opatření obecné povahy č. 1/2017 dle správního řádu, s nabytím účinnosti dne 4. 3. 2017.</w:t>
      </w:r>
    </w:p>
    <w:p w:rsidR="0030637D" w:rsidRPr="00F126DF" w:rsidRDefault="0030637D" w:rsidP="00F126DF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30637D" w:rsidRDefault="0030637D" w:rsidP="0030637D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30637D">
        <w:rPr>
          <w:rFonts w:ascii="Arial Narrow" w:hAnsi="Arial Narrow" w:cs="Times New Roman"/>
          <w:b/>
        </w:rPr>
        <w:t>informace o vydaných rozhodnutích o povolení výjimky z obecných požadavků na využívání území</w:t>
      </w:r>
      <w:r>
        <w:rPr>
          <w:rFonts w:ascii="Arial Narrow" w:hAnsi="Arial Narrow" w:cs="Times New Roman"/>
          <w:b/>
        </w:rPr>
        <w:t>,</w:t>
      </w:r>
    </w:p>
    <w:p w:rsidR="0030637D" w:rsidRDefault="0030637D" w:rsidP="0030637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30637D">
        <w:rPr>
          <w:rFonts w:ascii="Arial Narrow" w:hAnsi="Arial Narrow" w:cs="Times New Roman"/>
        </w:rPr>
        <w:t>Nejsou známy ž</w:t>
      </w:r>
      <w:r>
        <w:rPr>
          <w:rFonts w:ascii="Arial Narrow" w:hAnsi="Arial Narrow" w:cs="Times New Roman"/>
        </w:rPr>
        <w:t>ádné výjimky pro řešenou stavební úpravu.</w:t>
      </w:r>
    </w:p>
    <w:p w:rsidR="0030637D" w:rsidRDefault="0030637D" w:rsidP="0030637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30637D" w:rsidRDefault="0030637D" w:rsidP="0030637D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30637D">
        <w:rPr>
          <w:rFonts w:ascii="Arial Narrow" w:hAnsi="Arial Narrow" w:cs="Times New Roman"/>
          <w:b/>
        </w:rPr>
        <w:t>informace o tom, zda a v jakých částech dokumentace jsou zohledněny podmínky závazných stanovisek dotčených orgánů</w:t>
      </w:r>
    </w:p>
    <w:p w:rsidR="0030637D" w:rsidRDefault="00F126DF" w:rsidP="0030637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Podmínky závazných stanovisek dotčených orgánů byly zapracovány do textové i grafické části projektové dokumentace.</w:t>
      </w:r>
    </w:p>
    <w:p w:rsidR="0030637D" w:rsidRDefault="0030637D" w:rsidP="0030637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F126DF" w:rsidRDefault="00F126DF" w:rsidP="0030637D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30637D" w:rsidRDefault="006730D1" w:rsidP="006730D1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6730D1">
        <w:rPr>
          <w:rFonts w:ascii="Arial Narrow" w:hAnsi="Arial Narrow" w:cs="Times New Roman"/>
          <w:b/>
        </w:rPr>
        <w:lastRenderedPageBreak/>
        <w:t>výčet a závěry provedených průzkumů a rozborů - geologický průzkum, hydrogeologický průzkum, stavebně historický průzkum apod.</w:t>
      </w:r>
    </w:p>
    <w:p w:rsidR="006730D1" w:rsidRDefault="006730D1" w:rsidP="006730D1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Byl proveden zběžný průzkum pozemku a stavby z hlediska provedení stavby, včetně zaměření objektu.</w:t>
      </w:r>
    </w:p>
    <w:p w:rsidR="006730D1" w:rsidRDefault="006730D1" w:rsidP="006730D1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6730D1" w:rsidRDefault="006730D1" w:rsidP="006730D1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6730D1">
        <w:rPr>
          <w:rFonts w:ascii="Arial Narrow" w:hAnsi="Arial Narrow" w:cs="Times New Roman"/>
          <w:b/>
        </w:rPr>
        <w:t>ochrana území podle jiných právních předpisů</w:t>
      </w:r>
    </w:p>
    <w:p w:rsidR="006730D1" w:rsidRDefault="00056A62" w:rsidP="006730D1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056A62">
        <w:rPr>
          <w:rFonts w:ascii="Arial Narrow" w:hAnsi="Arial Narrow" w:cs="Times New Roman"/>
        </w:rPr>
        <w:t>Lokalita se nachází mimo chráněná území, ochranné pásmo kulturní památky</w:t>
      </w:r>
      <w:r w:rsidR="00F126DF">
        <w:rPr>
          <w:rFonts w:ascii="Arial Narrow" w:hAnsi="Arial Narrow" w:cs="Times New Roman"/>
        </w:rPr>
        <w:t>, samotná stavba není kulturní památkou</w:t>
      </w:r>
      <w:r w:rsidRPr="00056A62">
        <w:rPr>
          <w:rFonts w:ascii="Arial Narrow" w:hAnsi="Arial Narrow" w:cs="Times New Roman"/>
        </w:rPr>
        <w:t>. Nachází se mimo záplavové území, poddolované území, chráněné ložiskové území, ochranné pásmo dráhy, CHKO</w:t>
      </w:r>
      <w:r w:rsidR="00F126DF">
        <w:rPr>
          <w:rFonts w:ascii="Arial Narrow" w:hAnsi="Arial Narrow" w:cs="Times New Roman"/>
        </w:rPr>
        <w:t xml:space="preserve">, </w:t>
      </w:r>
      <w:r w:rsidRPr="00056A62">
        <w:rPr>
          <w:rFonts w:ascii="Arial Narrow" w:hAnsi="Arial Narrow" w:cs="Times New Roman"/>
        </w:rPr>
        <w:t>území NATURA 2000</w:t>
      </w:r>
      <w:r w:rsidR="00F126DF">
        <w:rPr>
          <w:rFonts w:ascii="Arial Narrow" w:hAnsi="Arial Narrow" w:cs="Times New Roman"/>
        </w:rPr>
        <w:t xml:space="preserve"> nebo jiná území s ochranou přírody a krajiny</w:t>
      </w:r>
      <w:r w:rsidRPr="00056A62">
        <w:rPr>
          <w:rFonts w:ascii="Arial Narrow" w:hAnsi="Arial Narrow" w:cs="Times New Roman"/>
        </w:rPr>
        <w:t>.</w:t>
      </w:r>
      <w:r>
        <w:rPr>
          <w:rFonts w:ascii="Arial Narrow" w:hAnsi="Arial Narrow" w:cs="Times New Roman"/>
        </w:rPr>
        <w:t xml:space="preserve"> </w:t>
      </w:r>
      <w:r w:rsidRPr="00056A62">
        <w:rPr>
          <w:rFonts w:ascii="Arial Narrow" w:hAnsi="Arial Narrow" w:cs="Times New Roman"/>
        </w:rPr>
        <w:t>Pozemky nejsou součástí zemědělského půdního fondu, dále se nejedná o pozemky určené k plnění funkce lesa.</w:t>
      </w:r>
    </w:p>
    <w:p w:rsidR="00056A62" w:rsidRDefault="00056A62" w:rsidP="006730D1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056A62" w:rsidRDefault="00056A62" w:rsidP="00056A6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056A62">
        <w:rPr>
          <w:rFonts w:ascii="Arial Narrow" w:hAnsi="Arial Narrow" w:cs="Times New Roman"/>
          <w:b/>
        </w:rPr>
        <w:t>poloha vzhledem k záplavovému území, poddolovanému území apod.</w:t>
      </w:r>
    </w:p>
    <w:p w:rsidR="00056A62" w:rsidRDefault="00056A62" w:rsidP="00056A6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056A62">
        <w:rPr>
          <w:rFonts w:ascii="Arial Narrow" w:hAnsi="Arial Narrow" w:cs="Times New Roman"/>
        </w:rPr>
        <w:t>Lokalita se nachází mimo záplavová území, poddolovaná území, chráněná ložisková území, dobývací prostory nerostů aj.</w:t>
      </w:r>
    </w:p>
    <w:p w:rsidR="00056A62" w:rsidRDefault="00056A62" w:rsidP="00056A6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056A62" w:rsidRDefault="00056A62" w:rsidP="00056A6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056A62">
        <w:rPr>
          <w:rFonts w:ascii="Arial Narrow" w:hAnsi="Arial Narrow" w:cs="Times New Roman"/>
          <w:b/>
        </w:rPr>
        <w:t>vliv stavby na okolní stavby a pozemky, ochrana okolí, vliv stavby na odtokové poměry v</w:t>
      </w:r>
      <w:r>
        <w:rPr>
          <w:rFonts w:ascii="Arial Narrow" w:hAnsi="Arial Narrow" w:cs="Times New Roman"/>
          <w:b/>
        </w:rPr>
        <w:t> </w:t>
      </w:r>
      <w:r w:rsidRPr="00056A62">
        <w:rPr>
          <w:rFonts w:ascii="Arial Narrow" w:hAnsi="Arial Narrow" w:cs="Times New Roman"/>
          <w:b/>
        </w:rPr>
        <w:t>území</w:t>
      </w:r>
    </w:p>
    <w:p w:rsidR="00056A62" w:rsidRDefault="00056A62" w:rsidP="00056A6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056A62">
        <w:rPr>
          <w:rFonts w:ascii="Arial Narrow" w:hAnsi="Arial Narrow" w:cs="Times New Roman"/>
        </w:rPr>
        <w:t>Stavba neovlivňuje negativně okolní pozemky ani stavby.</w:t>
      </w:r>
      <w:r>
        <w:rPr>
          <w:rFonts w:ascii="Arial Narrow" w:hAnsi="Arial Narrow" w:cs="Times New Roman"/>
        </w:rPr>
        <w:t xml:space="preserve"> </w:t>
      </w:r>
      <w:r w:rsidRPr="00056A62">
        <w:rPr>
          <w:rFonts w:ascii="Arial Narrow" w:hAnsi="Arial Narrow" w:cs="Times New Roman"/>
        </w:rPr>
        <w:t>Odtokové poměry v území nebudou narušeny. Při provádění staveb budou minimalizovány negativní účinky na okolí.</w:t>
      </w:r>
    </w:p>
    <w:p w:rsidR="00156A03" w:rsidRDefault="00156A03" w:rsidP="00056A6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156A03" w:rsidP="00156A0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156A03">
        <w:rPr>
          <w:rFonts w:ascii="Arial Narrow" w:hAnsi="Arial Narrow" w:cs="Times New Roman"/>
          <w:b/>
        </w:rPr>
        <w:t>požadavky na asanace, demolice, kácení dřevin</w:t>
      </w:r>
    </w:p>
    <w:p w:rsidR="00156A03" w:rsidRDefault="00156A03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Výměně střešního pláště bude předcházet odstranění původních vrstev střešního pláště. Odstranění vrstev bude řešeno v jedné etapě. Bourací práce budou provedeny dle projektové dokumentace. </w:t>
      </w:r>
    </w:p>
    <w:p w:rsidR="00F126DF" w:rsidRDefault="00F126DF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156A03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Odstraňovaná část bude bourána ručně s důrazem na ochranu přilehlých objektů. Před zahájením bouracích prací bude proveden průzkum.</w:t>
      </w:r>
    </w:p>
    <w:p w:rsidR="00F126DF" w:rsidRDefault="00F126DF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F126DF" w:rsidRDefault="00F126DF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 kácením dřevin se neuvažuje.</w:t>
      </w:r>
    </w:p>
    <w:p w:rsidR="00156A03" w:rsidRDefault="00156A03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156A03" w:rsidP="00156A0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156A03">
        <w:rPr>
          <w:rFonts w:ascii="Arial Narrow" w:hAnsi="Arial Narrow" w:cs="Times New Roman"/>
          <w:b/>
        </w:rPr>
        <w:t>požadavky na maximální dočasné a trvalé zábory zemědělského půdního fondu nebo pozemků určených k plnění funkce lesa</w:t>
      </w:r>
    </w:p>
    <w:p w:rsidR="00156A03" w:rsidRDefault="00156A03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156A03">
        <w:rPr>
          <w:rFonts w:ascii="Arial Narrow" w:hAnsi="Arial Narrow" w:cs="Times New Roman"/>
        </w:rPr>
        <w:t>Výstavbou nedojde k trvalému ani dočasnému záboru</w:t>
      </w:r>
      <w:r>
        <w:rPr>
          <w:rFonts w:ascii="Arial Narrow" w:hAnsi="Arial Narrow" w:cs="Times New Roman"/>
        </w:rPr>
        <w:t xml:space="preserve"> ZPF nebo pozemků určených k plnění funkce lesa.</w:t>
      </w:r>
    </w:p>
    <w:p w:rsidR="00156A03" w:rsidRDefault="00156A03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156A03" w:rsidP="00156A0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156A03">
        <w:rPr>
          <w:rFonts w:ascii="Arial Narrow" w:hAnsi="Arial Narrow" w:cs="Times New Roman"/>
          <w:b/>
        </w:rPr>
        <w:t>územně technické podmínky - zejména možnost napojení na stávající dopravní a technickou infrastrukturu, možnost bezbariérov</w:t>
      </w:r>
      <w:r>
        <w:rPr>
          <w:rFonts w:ascii="Arial Narrow" w:hAnsi="Arial Narrow" w:cs="Times New Roman"/>
          <w:b/>
        </w:rPr>
        <w:t>ého přístupu k navrhované stavbě</w:t>
      </w:r>
    </w:p>
    <w:p w:rsidR="00156A03" w:rsidRDefault="00D83539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Stavba je napojena na inž</w:t>
      </w:r>
      <w:r w:rsidR="00AA44DE">
        <w:rPr>
          <w:rFonts w:ascii="Arial Narrow" w:hAnsi="Arial Narrow" w:cs="Times New Roman"/>
        </w:rPr>
        <w:t>e</w:t>
      </w:r>
      <w:r>
        <w:rPr>
          <w:rFonts w:ascii="Arial Narrow" w:hAnsi="Arial Narrow" w:cs="Times New Roman"/>
        </w:rPr>
        <w:t xml:space="preserve">nýrské sítě </w:t>
      </w:r>
      <w:r w:rsidR="00AA44DE">
        <w:rPr>
          <w:rFonts w:ascii="Arial Narrow" w:hAnsi="Arial Narrow" w:cs="Times New Roman"/>
        </w:rPr>
        <w:t>stávajícími přípojkami. Do napojení nebude zasahováno. Napojení na komunikaci je stávajícím sjezdem, který bude zachován.</w:t>
      </w:r>
    </w:p>
    <w:p w:rsidR="00AA44DE" w:rsidRDefault="00AA44DE" w:rsidP="00156A0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156A03" w:rsidP="00156A0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156A03">
        <w:rPr>
          <w:rFonts w:ascii="Arial Narrow" w:hAnsi="Arial Narrow" w:cs="Times New Roman"/>
          <w:b/>
        </w:rPr>
        <w:t>věcné a časové vazby stavby, podmiňující, vyvolané, související investice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Zahájení stavby: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8621A2">
        <w:rPr>
          <w:rFonts w:ascii="Arial Narrow" w:hAnsi="Arial Narrow" w:cs="Times New Roman"/>
        </w:rPr>
        <w:t>dle nabytí právní moci příslušného rozhodnutí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Dokončení stavby:</w:t>
      </w:r>
      <w:r w:rsidRPr="008621A2">
        <w:rPr>
          <w:rFonts w:ascii="Arial Narrow" w:hAnsi="Arial Narrow" w:cs="Times New Roman"/>
        </w:rPr>
        <w:tab/>
      </w:r>
      <w:r w:rsidRPr="008621A2">
        <w:rPr>
          <w:rFonts w:ascii="Arial Narrow" w:hAnsi="Arial Narrow" w:cs="Times New Roman"/>
        </w:rPr>
        <w:tab/>
        <w:t>do 24 mě</w:t>
      </w:r>
      <w:r>
        <w:rPr>
          <w:rFonts w:ascii="Arial Narrow" w:hAnsi="Arial Narrow" w:cs="Times New Roman"/>
        </w:rPr>
        <w:t>síců ode dne nabytí právní moci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156A03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Stavba proběhne v jedné etapě.</w:t>
      </w:r>
    </w:p>
    <w:p w:rsid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</w:t>
      </w:r>
      <w:r w:rsidRPr="008621A2">
        <w:rPr>
          <w:rFonts w:ascii="Arial Narrow" w:hAnsi="Arial Narrow" w:cs="Times New Roman"/>
        </w:rPr>
        <w:t>rovedení stavby není podmíněno žádnou související nebo podmiňující investicí.</w:t>
      </w:r>
    </w:p>
    <w:p w:rsid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A44DE" w:rsidRDefault="00AA44DE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A44DE" w:rsidRDefault="00AA44DE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A44DE" w:rsidRDefault="00AA44DE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A44DE" w:rsidRDefault="00AA44DE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621A2" w:rsidRDefault="008621A2" w:rsidP="008621A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8621A2">
        <w:rPr>
          <w:rFonts w:ascii="Arial Narrow" w:hAnsi="Arial Narrow" w:cs="Times New Roman"/>
          <w:b/>
        </w:rPr>
        <w:lastRenderedPageBreak/>
        <w:t>seznam pozemků podle katastru nemovitostí, na kterých se stavba provádí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Parcelní číslo: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5963/1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Obec: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Hodonín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Katastrální území:</w:t>
      </w:r>
      <w:r w:rsidRPr="008621A2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Hodonín</w:t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Číslo LV:</w:t>
      </w:r>
      <w:r w:rsidR="00755A02">
        <w:rPr>
          <w:rFonts w:ascii="Arial Narrow" w:hAnsi="Arial Narrow" w:cs="Times New Roman"/>
        </w:rPr>
        <w:tab/>
      </w:r>
      <w:r w:rsidR="00755A02">
        <w:rPr>
          <w:rFonts w:ascii="Arial Narrow" w:hAnsi="Arial Narrow" w:cs="Times New Roman"/>
        </w:rPr>
        <w:tab/>
      </w:r>
      <w:r w:rsidR="00755A02">
        <w:rPr>
          <w:rFonts w:ascii="Arial Narrow" w:hAnsi="Arial Narrow" w:cs="Times New Roman"/>
        </w:rPr>
        <w:tab/>
        <w:t>16282</w:t>
      </w:r>
      <w:r w:rsidRPr="008621A2">
        <w:rPr>
          <w:rFonts w:ascii="Arial Narrow" w:hAnsi="Arial Narrow" w:cs="Times New Roman"/>
        </w:rPr>
        <w:tab/>
      </w:r>
      <w:r w:rsidRPr="008621A2">
        <w:rPr>
          <w:rFonts w:ascii="Arial Narrow" w:hAnsi="Arial Narrow" w:cs="Times New Roman"/>
        </w:rPr>
        <w:tab/>
      </w:r>
    </w:p>
    <w:p w:rsidR="008621A2" w:rsidRP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Výměra [m</w:t>
      </w:r>
      <w:r w:rsidRPr="008621A2">
        <w:rPr>
          <w:rFonts w:ascii="Arial Narrow" w:hAnsi="Arial Narrow" w:cs="Times New Roman"/>
          <w:vertAlign w:val="superscript"/>
        </w:rPr>
        <w:t>2</w:t>
      </w:r>
      <w:r w:rsidRPr="008621A2">
        <w:rPr>
          <w:rFonts w:ascii="Arial Narrow" w:hAnsi="Arial Narrow" w:cs="Times New Roman"/>
        </w:rPr>
        <w:t>]:</w:t>
      </w:r>
      <w:r w:rsidRPr="008621A2">
        <w:rPr>
          <w:rFonts w:ascii="Arial Narrow" w:hAnsi="Arial Narrow" w:cs="Times New Roman"/>
        </w:rPr>
        <w:tab/>
      </w:r>
      <w:r w:rsidR="00755A02">
        <w:rPr>
          <w:rFonts w:ascii="Arial Narrow" w:hAnsi="Arial Narrow" w:cs="Times New Roman"/>
        </w:rPr>
        <w:tab/>
      </w:r>
      <w:r w:rsidR="00755A02">
        <w:rPr>
          <w:rFonts w:ascii="Arial Narrow" w:hAnsi="Arial Narrow" w:cs="Times New Roman"/>
        </w:rPr>
        <w:tab/>
        <w:t>4265</w:t>
      </w:r>
      <w:r w:rsidRPr="008621A2">
        <w:rPr>
          <w:rFonts w:ascii="Arial Narrow" w:hAnsi="Arial Narrow" w:cs="Times New Roman"/>
        </w:rPr>
        <w:tab/>
      </w:r>
    </w:p>
    <w:p w:rsidR="008621A2" w:rsidRDefault="008621A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621A2">
        <w:rPr>
          <w:rFonts w:ascii="Arial Narrow" w:hAnsi="Arial Narrow" w:cs="Times New Roman"/>
        </w:rPr>
        <w:t>Druh pozemku:</w:t>
      </w:r>
      <w:r w:rsidRPr="008621A2">
        <w:rPr>
          <w:rFonts w:ascii="Arial Narrow" w:hAnsi="Arial Narrow" w:cs="Times New Roman"/>
        </w:rPr>
        <w:tab/>
      </w:r>
      <w:r w:rsidRPr="008621A2">
        <w:rPr>
          <w:rFonts w:ascii="Arial Narrow" w:hAnsi="Arial Narrow" w:cs="Times New Roman"/>
        </w:rPr>
        <w:tab/>
      </w:r>
      <w:r w:rsidR="00755A02">
        <w:rPr>
          <w:rFonts w:ascii="Arial Narrow" w:hAnsi="Arial Narrow" w:cs="Times New Roman"/>
        </w:rPr>
        <w:t>zastavěná plocha a nádvoří</w:t>
      </w:r>
    </w:p>
    <w:p w:rsidR="00755A02" w:rsidRDefault="00755A02" w:rsidP="00755A02">
      <w:pPr>
        <w:pStyle w:val="Odstavecseseznamem"/>
        <w:spacing w:after="0" w:line="240" w:lineRule="auto"/>
        <w:ind w:left="4950" w:hanging="246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Vlastnické právo: 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Město Hodonín, Masarykovo náměstí 53/1, 695 01 Hodonín</w:t>
      </w:r>
    </w:p>
    <w:p w:rsidR="00755A02" w:rsidRDefault="00755A0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755A02" w:rsidRDefault="00755A02" w:rsidP="00755A0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755A02">
        <w:rPr>
          <w:rFonts w:ascii="Arial Narrow" w:hAnsi="Arial Narrow" w:cs="Times New Roman"/>
          <w:b/>
        </w:rPr>
        <w:t>seznam pozemků podle katastru nemovitostí, na kterých vznikne ochranné nebo bezpečnostní pásmo</w:t>
      </w:r>
    </w:p>
    <w:p w:rsidR="00755A02" w:rsidRDefault="00755A02" w:rsidP="00755A0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755A02">
        <w:rPr>
          <w:rFonts w:ascii="Arial Narrow" w:hAnsi="Arial Narrow" w:cs="Times New Roman"/>
        </w:rPr>
        <w:t>Stavba se nenachází v ochranném pásmu kulturní památky, svým provozem nevyvolá vznik nového ochranného nebo bezpečnostního pásma.</w:t>
      </w:r>
    </w:p>
    <w:p w:rsidR="00755A02" w:rsidRDefault="00755A02" w:rsidP="00A54772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A54772" w:rsidRDefault="00A54772" w:rsidP="00A54772">
      <w:pPr>
        <w:spacing w:after="0" w:line="240" w:lineRule="auto"/>
        <w:ind w:firstLine="708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B.2</w:t>
      </w:r>
      <w:r>
        <w:rPr>
          <w:rFonts w:ascii="Arial Narrow" w:hAnsi="Arial Narrow"/>
          <w:b/>
          <w:caps/>
        </w:rPr>
        <w:tab/>
        <w:t>celkový popis stavby</w:t>
      </w:r>
    </w:p>
    <w:p w:rsidR="00A54772" w:rsidRDefault="00A54772" w:rsidP="00A54772">
      <w:pPr>
        <w:spacing w:after="0" w:line="240" w:lineRule="auto"/>
        <w:ind w:firstLine="708"/>
        <w:jc w:val="both"/>
        <w:rPr>
          <w:rFonts w:ascii="Arial Narrow" w:hAnsi="Arial Narrow"/>
          <w:b/>
          <w:caps/>
        </w:rPr>
      </w:pPr>
    </w:p>
    <w:p w:rsidR="00A54772" w:rsidRDefault="00A54772" w:rsidP="00A54772">
      <w:pPr>
        <w:spacing w:after="0" w:line="240" w:lineRule="auto"/>
        <w:ind w:firstLine="708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/>
          <w:b/>
          <w:caps/>
        </w:rPr>
        <w:tab/>
      </w:r>
      <w:r w:rsidRPr="00A54772">
        <w:rPr>
          <w:rFonts w:ascii="Arial Narrow" w:hAnsi="Arial Narrow"/>
          <w:b/>
          <w:caps/>
        </w:rPr>
        <w:t>B.2.1</w:t>
      </w:r>
      <w:r w:rsidRPr="00A54772">
        <w:rPr>
          <w:rFonts w:ascii="Arial Narrow" w:hAnsi="Arial Narrow"/>
          <w:b/>
          <w:caps/>
        </w:rPr>
        <w:tab/>
      </w:r>
      <w:r w:rsidRPr="00A54772">
        <w:rPr>
          <w:rFonts w:ascii="Arial Narrow" w:hAnsi="Arial Narrow" w:cs="Times New Roman"/>
          <w:b/>
        </w:rPr>
        <w:t>Základní charakteristika stavby a jejího užívání</w:t>
      </w:r>
    </w:p>
    <w:p w:rsidR="00A54772" w:rsidRDefault="00A54772" w:rsidP="00A54772">
      <w:pPr>
        <w:spacing w:after="0" w:line="240" w:lineRule="auto"/>
        <w:ind w:firstLine="708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</w:p>
    <w:p w:rsidR="00A54772" w:rsidRDefault="00A54772" w:rsidP="00A54772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A54772">
        <w:rPr>
          <w:rFonts w:ascii="Arial Narrow" w:hAnsi="Arial Narrow" w:cs="Times New Roman"/>
          <w:b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125C35" w:rsidRDefault="00125C35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Jedná se změnu dokončené stavby.</w:t>
      </w:r>
    </w:p>
    <w:p w:rsidR="00125C35" w:rsidRDefault="00125C35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54772" w:rsidRDefault="00DC7879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Předmětem projektové dokumentace je výměna střešního pláště na </w:t>
      </w:r>
      <w:r w:rsidR="00125C35">
        <w:rPr>
          <w:rFonts w:ascii="Arial Narrow" w:hAnsi="Arial Narrow" w:cs="Times New Roman"/>
        </w:rPr>
        <w:t xml:space="preserve">části objektu </w:t>
      </w:r>
      <w:r>
        <w:rPr>
          <w:rFonts w:ascii="Arial Narrow" w:hAnsi="Arial Narrow" w:cs="Times New Roman"/>
        </w:rPr>
        <w:t>ZŠ Vančurova na ul. Vančurova č. p. 3423/2, 695 01 Hodonín na pozemcích parc. č. 5963/1 v k. ú. Hodonín. Projektová dokumentace řeší pr</w:t>
      </w:r>
      <w:r w:rsidR="00D94EEE">
        <w:rPr>
          <w:rFonts w:ascii="Arial Narrow" w:hAnsi="Arial Narrow" w:cs="Times New Roman"/>
        </w:rPr>
        <w:t>ovedení</w:t>
      </w:r>
      <w:r>
        <w:rPr>
          <w:rFonts w:ascii="Arial Narrow" w:hAnsi="Arial Narrow" w:cs="Times New Roman"/>
        </w:rPr>
        <w:t xml:space="preserve"> stavby.</w:t>
      </w:r>
    </w:p>
    <w:p w:rsidR="00DC7879" w:rsidRDefault="00DC7879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C7879" w:rsidRDefault="00DC7879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Změna stavby je navržena jako trvalá.</w:t>
      </w:r>
    </w:p>
    <w:p w:rsidR="00125C35" w:rsidRDefault="00125C35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C7879" w:rsidRDefault="00DC7879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Stávající střešní konstrukce na objektech A3 a A7 je mansardová se sklonem hlavní střešní roviny 14 - 21</w:t>
      </w:r>
      <w:r w:rsidR="00927902">
        <w:rPr>
          <w:rFonts w:ascii="Arial Narrow" w:hAnsi="Arial Narrow" w:cs="Times New Roman"/>
        </w:rPr>
        <w:t xml:space="preserve">° a sklonem vedlejší střešní roviny 81 - 82°. Půdorysné rozměry střechy objektu A3 jsou max. 31,1 x 19,3 m. Půdorysné rozměry střechy objektu A7 jsou max. 58,7 x 14,8 m. Objekty A3 a A7 na sebe navazují a jsou součástí ZŠ Vančurova. </w:t>
      </w:r>
    </w:p>
    <w:p w:rsidR="00927902" w:rsidRDefault="00927902" w:rsidP="00A5477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621A2" w:rsidRDefault="00927902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Výměně střešního pláště bude předcházet odstranění původních vrstev střešního pláště. </w:t>
      </w:r>
      <w:r w:rsidR="009D581C">
        <w:rPr>
          <w:rFonts w:ascii="Arial Narrow" w:hAnsi="Arial Narrow" w:cs="Times New Roman"/>
        </w:rPr>
        <w:t xml:space="preserve">Stavba bude i nadále sloužit jako školské zařízení. </w:t>
      </w:r>
      <w:r w:rsidR="00125C35">
        <w:rPr>
          <w:rFonts w:ascii="Arial Narrow" w:hAnsi="Arial Narrow" w:cs="Times New Roman"/>
        </w:rPr>
        <w:t>Součástí záměru je i výměna stávajících klempířských prvků za nové.</w:t>
      </w:r>
    </w:p>
    <w:p w:rsidR="00125C35" w:rsidRDefault="00125C35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Default="009D581C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Stávající nosné konstrukce byly vyhodnoceny jako vyhovující pro nové souvrství střešního pláště. </w:t>
      </w:r>
    </w:p>
    <w:p w:rsidR="00125C35" w:rsidRDefault="00125C35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Default="009D581C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D581C">
        <w:rPr>
          <w:rFonts w:ascii="Arial Narrow" w:hAnsi="Arial Narrow" w:cs="Times New Roman"/>
        </w:rPr>
        <w:t>Podrobný stavebně technický průzkum nebyl prováděn.</w:t>
      </w:r>
    </w:p>
    <w:p w:rsidR="009D581C" w:rsidRDefault="009D581C" w:rsidP="008621A2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Pr="009D581C" w:rsidRDefault="009D581C" w:rsidP="009D58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účel užívání stavby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D581C">
        <w:rPr>
          <w:rFonts w:ascii="Arial Narrow" w:hAnsi="Arial Narrow" w:cs="Times New Roman"/>
        </w:rPr>
        <w:t>Stavba bude i nadále sloužit jako školské zařízení.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Pr="009D581C" w:rsidRDefault="009D581C" w:rsidP="009D58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D581C">
        <w:rPr>
          <w:rFonts w:ascii="Arial Narrow" w:hAnsi="Arial Narrow" w:cs="Times New Roman"/>
          <w:b/>
        </w:rPr>
        <w:t>trvalá nebo dočasná stavba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Stavební úprava je navržena jako trvalá.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Default="009D581C" w:rsidP="009D58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D581C">
        <w:rPr>
          <w:rFonts w:ascii="Arial Narrow" w:hAnsi="Arial Narrow" w:cs="Times New Roman"/>
          <w:b/>
        </w:rPr>
        <w:t>informace o vydaných rozhodnutích o povolení výjimky z technických požadavků na stavby a technických požadavků zabezpečujících bezbariérové užívání stavby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D581C">
        <w:rPr>
          <w:rFonts w:ascii="Arial Narrow" w:hAnsi="Arial Narrow" w:cs="Times New Roman"/>
        </w:rPr>
        <w:t>Nejsou známy žádné výjimky ani úlevová řešení pro řešenou stavbu.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Default="009D581C" w:rsidP="009D58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D581C">
        <w:rPr>
          <w:rFonts w:ascii="Arial Narrow" w:hAnsi="Arial Narrow" w:cs="Times New Roman"/>
          <w:b/>
        </w:rPr>
        <w:t>informace o tom, zda a v jakých částech dokumentace jsou zohledněny podmínky závazných stanovisek dotčených orgánů</w:t>
      </w:r>
    </w:p>
    <w:p w:rsidR="00125C35" w:rsidRDefault="00125C35" w:rsidP="00125C35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Podmínky závazných stanovisek dotčených orgánů byly zapracovány do textové i grafické části projektové dokumentace.</w:t>
      </w:r>
    </w:p>
    <w:p w:rsidR="009D581C" w:rsidRDefault="009D581C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D581C" w:rsidRDefault="009D581C" w:rsidP="009D58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D581C">
        <w:rPr>
          <w:rFonts w:ascii="Arial Narrow" w:hAnsi="Arial Narrow" w:cs="Times New Roman"/>
          <w:b/>
        </w:rPr>
        <w:t>ochrana stavby podle jiných právních předpisů</w:t>
      </w:r>
    </w:p>
    <w:p w:rsidR="00125C35" w:rsidRDefault="00125C35" w:rsidP="00125C35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Stavba</w:t>
      </w:r>
      <w:r w:rsidRPr="00056A62">
        <w:rPr>
          <w:rFonts w:ascii="Arial Narrow" w:hAnsi="Arial Narrow" w:cs="Times New Roman"/>
        </w:rPr>
        <w:t xml:space="preserve"> se nachází mimo chráněná území, ochranné pásmo kulturní památky</w:t>
      </w:r>
      <w:r>
        <w:rPr>
          <w:rFonts w:ascii="Arial Narrow" w:hAnsi="Arial Narrow" w:cs="Times New Roman"/>
        </w:rPr>
        <w:t>, samotná stavba není kulturní památkou</w:t>
      </w:r>
      <w:r w:rsidRPr="00056A62">
        <w:rPr>
          <w:rFonts w:ascii="Arial Narrow" w:hAnsi="Arial Narrow" w:cs="Times New Roman"/>
        </w:rPr>
        <w:t>. Nachází se mimo záplavové území, poddolované území, chráněné ložiskové území, ochranné pásmo dráhy, CHKO</w:t>
      </w:r>
      <w:r>
        <w:rPr>
          <w:rFonts w:ascii="Arial Narrow" w:hAnsi="Arial Narrow" w:cs="Times New Roman"/>
        </w:rPr>
        <w:t xml:space="preserve">, </w:t>
      </w:r>
      <w:r w:rsidRPr="00056A62">
        <w:rPr>
          <w:rFonts w:ascii="Arial Narrow" w:hAnsi="Arial Narrow" w:cs="Times New Roman"/>
        </w:rPr>
        <w:t>území NATURA 2000</w:t>
      </w:r>
      <w:r>
        <w:rPr>
          <w:rFonts w:ascii="Arial Narrow" w:hAnsi="Arial Narrow" w:cs="Times New Roman"/>
        </w:rPr>
        <w:t xml:space="preserve"> nebo jiná území s ochranou přírody a krajiny</w:t>
      </w:r>
      <w:r w:rsidRPr="00056A62">
        <w:rPr>
          <w:rFonts w:ascii="Arial Narrow" w:hAnsi="Arial Narrow" w:cs="Times New Roman"/>
        </w:rPr>
        <w:t>.</w:t>
      </w:r>
      <w:r>
        <w:rPr>
          <w:rFonts w:ascii="Arial Narrow" w:hAnsi="Arial Narrow" w:cs="Times New Roman"/>
        </w:rPr>
        <w:t xml:space="preserve"> </w:t>
      </w:r>
    </w:p>
    <w:p w:rsidR="00911CF8" w:rsidRPr="00911CF8" w:rsidRDefault="00911CF8" w:rsidP="009D581C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</w:p>
    <w:p w:rsidR="00911CF8" w:rsidRDefault="00911CF8" w:rsidP="00911CF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11CF8">
        <w:rPr>
          <w:rFonts w:ascii="Arial Narrow" w:hAnsi="Arial Narrow" w:cs="Times New Roman"/>
          <w:b/>
        </w:rPr>
        <w:t>navrhované parametry stavby - zastavěná plocha, obestavěný prostor, užitná plocha, počet funkčních jednotek a jejich velikosti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Řešený objekt</w:t>
      </w:r>
      <w:r w:rsidRPr="00911CF8">
        <w:rPr>
          <w:rFonts w:ascii="Arial Narrow" w:hAnsi="Arial Narrow" w:cs="Times New Roman"/>
          <w:b/>
        </w:rPr>
        <w:t xml:space="preserve"> A3:</w:t>
      </w:r>
      <w:r w:rsidRPr="00911CF8">
        <w:rPr>
          <w:rFonts w:ascii="Arial Narrow" w:hAnsi="Arial Narrow" w:cs="Times New Roman"/>
          <w:b/>
        </w:rPr>
        <w:tab/>
      </w:r>
      <w:r w:rsidRPr="00911CF8">
        <w:rPr>
          <w:rFonts w:ascii="Arial Narrow" w:hAnsi="Arial Narrow" w:cs="Times New Roman"/>
          <w:b/>
        </w:rPr>
        <w:tab/>
      </w:r>
      <w:r w:rsidRPr="00911CF8">
        <w:rPr>
          <w:rFonts w:ascii="Arial Narrow" w:hAnsi="Arial Narrow" w:cs="Times New Roman"/>
          <w:b/>
        </w:rPr>
        <w:tab/>
      </w: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11CF8">
        <w:rPr>
          <w:rFonts w:ascii="Arial Narrow" w:hAnsi="Arial Narrow" w:cs="Times New Roman"/>
        </w:rPr>
        <w:t>Zastavěná plocha objektu:</w:t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  <w:t>697 m²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11CF8">
        <w:rPr>
          <w:rFonts w:ascii="Arial Narrow" w:hAnsi="Arial Narrow" w:cs="Times New Roman"/>
        </w:rPr>
        <w:t>Obestavěný prostor střechy objektu:</w:t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  <w:t>2542 m³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Druh střešní konstrukce: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mansardová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Sklon hlavní střešní roviny: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15 - 21°</w:t>
      </w: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Sklon vedlejší střešní roviny: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82°</w:t>
      </w: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  <w:r w:rsidRPr="00911CF8">
        <w:rPr>
          <w:rFonts w:ascii="Arial Narrow" w:hAnsi="Arial Narrow" w:cs="Times New Roman"/>
          <w:b/>
        </w:rPr>
        <w:t>Řešený objekt A7:</w:t>
      </w:r>
    </w:p>
    <w:p w:rsidR="00911CF8" w:rsidRP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11CF8">
        <w:rPr>
          <w:rFonts w:ascii="Arial Narrow" w:hAnsi="Arial Narrow" w:cs="Times New Roman"/>
        </w:rPr>
        <w:t>Zastavěná plocha objektu:</w:t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  <w:t>761 m²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911CF8">
        <w:rPr>
          <w:rFonts w:ascii="Arial Narrow" w:hAnsi="Arial Narrow" w:cs="Times New Roman"/>
        </w:rPr>
        <w:t>Obestavěný prostor střechy objektu:</w:t>
      </w:r>
      <w:r w:rsidRPr="00911CF8">
        <w:rPr>
          <w:rFonts w:ascii="Arial Narrow" w:hAnsi="Arial Narrow" w:cs="Times New Roman"/>
        </w:rPr>
        <w:tab/>
      </w:r>
      <w:r w:rsidRPr="00911CF8">
        <w:rPr>
          <w:rFonts w:ascii="Arial Narrow" w:hAnsi="Arial Narrow" w:cs="Times New Roman"/>
        </w:rPr>
        <w:tab/>
        <w:t>3476 m³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Druh střešní konstrukce: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mansardová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Sklon hlavní střešní roviny: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14 - 15°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Sklon vedlejší střešní roviny: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81°</w:t>
      </w:r>
    </w:p>
    <w:p w:rsidR="00911CF8" w:rsidRDefault="00911CF8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911CF8" w:rsidRDefault="00911CF8" w:rsidP="00911CF8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911CF8">
        <w:rPr>
          <w:rFonts w:ascii="Arial Narrow" w:hAnsi="Arial Narrow" w:cs="Times New Roman"/>
          <w:b/>
        </w:rPr>
        <w:t>základní bilance stavby - potřeby a spotřeby médií a hmot, hospodaření s dešťovou vodou, celkové produkované množství a druhy odpadů a emisí, třída energetické náročnosti budov</w:t>
      </w:r>
    </w:p>
    <w:p w:rsidR="00911CF8" w:rsidRDefault="00D10864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Neobsazeno.</w:t>
      </w:r>
    </w:p>
    <w:p w:rsidR="00D10864" w:rsidRDefault="00D10864" w:rsidP="00911CF8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10864" w:rsidRDefault="00D10864" w:rsidP="00D10864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D10864">
        <w:rPr>
          <w:rFonts w:ascii="Arial Narrow" w:hAnsi="Arial Narrow" w:cs="Times New Roman"/>
          <w:b/>
        </w:rPr>
        <w:t>základní předpoklady výstavby - časové údaje o realizaci stavby, členění na etapy</w:t>
      </w:r>
    </w:p>
    <w:p w:rsidR="00D10864" w:rsidRPr="00D10864" w:rsidRDefault="00D10864" w:rsidP="00D1086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D10864">
        <w:rPr>
          <w:rFonts w:ascii="Arial Narrow" w:hAnsi="Arial Narrow" w:cs="Times New Roman"/>
        </w:rPr>
        <w:t>Zahájení stavby:</w:t>
      </w:r>
      <w:r w:rsidRPr="00D10864">
        <w:rPr>
          <w:rFonts w:ascii="Arial Narrow" w:hAnsi="Arial Narrow" w:cs="Times New Roman"/>
        </w:rPr>
        <w:tab/>
      </w:r>
      <w:r w:rsidRPr="00D10864">
        <w:rPr>
          <w:rFonts w:ascii="Arial Narrow" w:hAnsi="Arial Narrow" w:cs="Times New Roman"/>
        </w:rPr>
        <w:tab/>
        <w:t>dle nabytí právní moci příslušného rozhodnutí</w:t>
      </w:r>
    </w:p>
    <w:p w:rsidR="00D10864" w:rsidRPr="00D10864" w:rsidRDefault="00D10864" w:rsidP="00D1086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D10864">
        <w:rPr>
          <w:rFonts w:ascii="Arial Narrow" w:hAnsi="Arial Narrow" w:cs="Times New Roman"/>
        </w:rPr>
        <w:t>Dokončení stavby:</w:t>
      </w:r>
      <w:r w:rsidRPr="00D10864">
        <w:rPr>
          <w:rFonts w:ascii="Arial Narrow" w:hAnsi="Arial Narrow" w:cs="Times New Roman"/>
        </w:rPr>
        <w:tab/>
      </w:r>
      <w:r w:rsidRPr="00D10864">
        <w:rPr>
          <w:rFonts w:ascii="Arial Narrow" w:hAnsi="Arial Narrow" w:cs="Times New Roman"/>
        </w:rPr>
        <w:tab/>
        <w:t>do 24 měsíců ode dne nabytí právní moci</w:t>
      </w:r>
    </w:p>
    <w:p w:rsidR="00125C35" w:rsidRDefault="00125C35" w:rsidP="00423E0A">
      <w:pPr>
        <w:spacing w:after="0" w:line="240" w:lineRule="auto"/>
        <w:ind w:left="1782" w:firstLine="708"/>
        <w:jc w:val="both"/>
        <w:rPr>
          <w:rFonts w:ascii="Arial Narrow" w:hAnsi="Arial Narrow" w:cs="Times New Roman"/>
        </w:rPr>
      </w:pPr>
    </w:p>
    <w:p w:rsidR="00D10864" w:rsidRPr="00423E0A" w:rsidRDefault="00D10864" w:rsidP="00423E0A">
      <w:pPr>
        <w:spacing w:after="0" w:line="240" w:lineRule="auto"/>
        <w:ind w:left="1782" w:firstLine="708"/>
        <w:jc w:val="both"/>
        <w:rPr>
          <w:rFonts w:ascii="Arial Narrow" w:hAnsi="Arial Narrow" w:cs="Times New Roman"/>
        </w:rPr>
      </w:pPr>
      <w:r w:rsidRPr="00423E0A">
        <w:rPr>
          <w:rFonts w:ascii="Arial Narrow" w:hAnsi="Arial Narrow" w:cs="Times New Roman"/>
        </w:rPr>
        <w:t>Stavba proběhne v jedné etapě.</w:t>
      </w:r>
    </w:p>
    <w:p w:rsidR="00D10864" w:rsidRDefault="00D10864" w:rsidP="00D1086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10864" w:rsidRPr="00423E0A" w:rsidRDefault="00D10864" w:rsidP="00423E0A">
      <w:pPr>
        <w:spacing w:after="0" w:line="240" w:lineRule="auto"/>
        <w:ind w:left="2490"/>
        <w:jc w:val="both"/>
        <w:rPr>
          <w:rFonts w:ascii="Arial Narrow" w:hAnsi="Arial Narrow" w:cs="Times New Roman"/>
        </w:rPr>
      </w:pPr>
      <w:bookmarkStart w:id="1" w:name="_GoBack"/>
      <w:bookmarkEnd w:id="1"/>
    </w:p>
    <w:sectPr w:rsidR="00D10864" w:rsidRPr="00423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79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F80"/>
    <w:multiLevelType w:val="hybridMultilevel"/>
    <w:tmpl w:val="F66C23A4"/>
    <w:lvl w:ilvl="0" w:tplc="10EA32B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0D2748AB"/>
    <w:multiLevelType w:val="hybridMultilevel"/>
    <w:tmpl w:val="C658AE92"/>
    <w:lvl w:ilvl="0" w:tplc="185281EC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40C8E"/>
    <w:multiLevelType w:val="hybridMultilevel"/>
    <w:tmpl w:val="C658AE92"/>
    <w:lvl w:ilvl="0" w:tplc="185281EC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57E23"/>
    <w:multiLevelType w:val="hybridMultilevel"/>
    <w:tmpl w:val="1D14078C"/>
    <w:lvl w:ilvl="0" w:tplc="3898B188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95D5F"/>
    <w:multiLevelType w:val="hybridMultilevel"/>
    <w:tmpl w:val="9B825B04"/>
    <w:lvl w:ilvl="0" w:tplc="9696906E">
      <w:start w:val="2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286D"/>
    <w:multiLevelType w:val="hybridMultilevel"/>
    <w:tmpl w:val="12A2137A"/>
    <w:lvl w:ilvl="0" w:tplc="4E1285EE">
      <w:start w:val="3"/>
      <w:numFmt w:val="lowerLetter"/>
      <w:lvlText w:val="%1)"/>
      <w:lvlJc w:val="left"/>
      <w:pPr>
        <w:ind w:left="46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570" w:hanging="360"/>
      </w:pPr>
    </w:lvl>
    <w:lvl w:ilvl="2" w:tplc="0405001B" w:tentative="1">
      <w:start w:val="1"/>
      <w:numFmt w:val="lowerRoman"/>
      <w:lvlText w:val="%3."/>
      <w:lvlJc w:val="right"/>
      <w:pPr>
        <w:ind w:left="4290" w:hanging="180"/>
      </w:pPr>
    </w:lvl>
    <w:lvl w:ilvl="3" w:tplc="0405000F" w:tentative="1">
      <w:start w:val="1"/>
      <w:numFmt w:val="decimal"/>
      <w:lvlText w:val="%4."/>
      <w:lvlJc w:val="left"/>
      <w:pPr>
        <w:ind w:left="5010" w:hanging="360"/>
      </w:pPr>
    </w:lvl>
    <w:lvl w:ilvl="4" w:tplc="04050019" w:tentative="1">
      <w:start w:val="1"/>
      <w:numFmt w:val="lowerLetter"/>
      <w:lvlText w:val="%5."/>
      <w:lvlJc w:val="left"/>
      <w:pPr>
        <w:ind w:left="5730" w:hanging="360"/>
      </w:pPr>
    </w:lvl>
    <w:lvl w:ilvl="5" w:tplc="0405001B" w:tentative="1">
      <w:start w:val="1"/>
      <w:numFmt w:val="lowerRoman"/>
      <w:lvlText w:val="%6."/>
      <w:lvlJc w:val="right"/>
      <w:pPr>
        <w:ind w:left="6450" w:hanging="180"/>
      </w:pPr>
    </w:lvl>
    <w:lvl w:ilvl="6" w:tplc="0405000F" w:tentative="1">
      <w:start w:val="1"/>
      <w:numFmt w:val="decimal"/>
      <w:lvlText w:val="%7."/>
      <w:lvlJc w:val="left"/>
      <w:pPr>
        <w:ind w:left="7170" w:hanging="360"/>
      </w:pPr>
    </w:lvl>
    <w:lvl w:ilvl="7" w:tplc="04050019" w:tentative="1">
      <w:start w:val="1"/>
      <w:numFmt w:val="lowerLetter"/>
      <w:lvlText w:val="%8."/>
      <w:lvlJc w:val="left"/>
      <w:pPr>
        <w:ind w:left="7890" w:hanging="360"/>
      </w:pPr>
    </w:lvl>
    <w:lvl w:ilvl="8" w:tplc="040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" w15:restartNumberingAfterBreak="0">
    <w:nsid w:val="32EC4389"/>
    <w:multiLevelType w:val="hybridMultilevel"/>
    <w:tmpl w:val="9B825B04"/>
    <w:lvl w:ilvl="0" w:tplc="9696906E">
      <w:start w:val="2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35F54"/>
    <w:multiLevelType w:val="hybridMultilevel"/>
    <w:tmpl w:val="891EC782"/>
    <w:lvl w:ilvl="0" w:tplc="185281EC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50683"/>
    <w:multiLevelType w:val="hybridMultilevel"/>
    <w:tmpl w:val="E93A191C"/>
    <w:lvl w:ilvl="0" w:tplc="A3380E52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479E36DE"/>
    <w:multiLevelType w:val="hybridMultilevel"/>
    <w:tmpl w:val="2850FE82"/>
    <w:lvl w:ilvl="0" w:tplc="4E1285EE">
      <w:start w:val="3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B049E"/>
    <w:multiLevelType w:val="hybridMultilevel"/>
    <w:tmpl w:val="4F2E01AC"/>
    <w:lvl w:ilvl="0" w:tplc="1642676E">
      <w:start w:val="1"/>
      <w:numFmt w:val="upperLetter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4E794E1C"/>
    <w:multiLevelType w:val="hybridMultilevel"/>
    <w:tmpl w:val="B052E79A"/>
    <w:lvl w:ilvl="0" w:tplc="1F24EE62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549F1223"/>
    <w:multiLevelType w:val="hybridMultilevel"/>
    <w:tmpl w:val="9378F7BE"/>
    <w:lvl w:ilvl="0" w:tplc="905CB926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3" w15:restartNumberingAfterBreak="0">
    <w:nsid w:val="58E221E0"/>
    <w:multiLevelType w:val="hybridMultilevel"/>
    <w:tmpl w:val="A7A28346"/>
    <w:lvl w:ilvl="0" w:tplc="1F24EE62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594F7564"/>
    <w:multiLevelType w:val="hybridMultilevel"/>
    <w:tmpl w:val="43C2B4CC"/>
    <w:lvl w:ilvl="0" w:tplc="185281EC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729D5"/>
    <w:multiLevelType w:val="hybridMultilevel"/>
    <w:tmpl w:val="73D2A530"/>
    <w:lvl w:ilvl="0" w:tplc="A3380E52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60E03B4D"/>
    <w:multiLevelType w:val="hybridMultilevel"/>
    <w:tmpl w:val="1D14078C"/>
    <w:lvl w:ilvl="0" w:tplc="3898B188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04CCE"/>
    <w:multiLevelType w:val="hybridMultilevel"/>
    <w:tmpl w:val="6B309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8"/>
  </w:num>
  <w:num w:numId="5">
    <w:abstractNumId w:val="15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6"/>
  </w:num>
  <w:num w:numId="16">
    <w:abstractNumId w:val="4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D9"/>
    <w:rsid w:val="00056A62"/>
    <w:rsid w:val="00125C35"/>
    <w:rsid w:val="00156A03"/>
    <w:rsid w:val="00264C95"/>
    <w:rsid w:val="002A4DCB"/>
    <w:rsid w:val="0030637D"/>
    <w:rsid w:val="003978C4"/>
    <w:rsid w:val="003A5BCB"/>
    <w:rsid w:val="003E3772"/>
    <w:rsid w:val="003E7546"/>
    <w:rsid w:val="00401F3D"/>
    <w:rsid w:val="00423E0A"/>
    <w:rsid w:val="00436AC9"/>
    <w:rsid w:val="004721CD"/>
    <w:rsid w:val="00510E8E"/>
    <w:rsid w:val="00523D4C"/>
    <w:rsid w:val="005C5CD9"/>
    <w:rsid w:val="005D3A97"/>
    <w:rsid w:val="006730D1"/>
    <w:rsid w:val="006D5989"/>
    <w:rsid w:val="00755A02"/>
    <w:rsid w:val="00774633"/>
    <w:rsid w:val="007F5CCF"/>
    <w:rsid w:val="008621A2"/>
    <w:rsid w:val="008A4840"/>
    <w:rsid w:val="008D2A0D"/>
    <w:rsid w:val="00911CF8"/>
    <w:rsid w:val="00927902"/>
    <w:rsid w:val="009D581C"/>
    <w:rsid w:val="009F089B"/>
    <w:rsid w:val="00A15206"/>
    <w:rsid w:val="00A54772"/>
    <w:rsid w:val="00AA44DE"/>
    <w:rsid w:val="00B355C6"/>
    <w:rsid w:val="00B365DC"/>
    <w:rsid w:val="00B4421A"/>
    <w:rsid w:val="00C771C3"/>
    <w:rsid w:val="00C97553"/>
    <w:rsid w:val="00D10864"/>
    <w:rsid w:val="00D3431F"/>
    <w:rsid w:val="00D83539"/>
    <w:rsid w:val="00D94EEE"/>
    <w:rsid w:val="00DC7879"/>
    <w:rsid w:val="00DF3C85"/>
    <w:rsid w:val="00E414CB"/>
    <w:rsid w:val="00F126DF"/>
    <w:rsid w:val="00F44E0F"/>
    <w:rsid w:val="00F638C6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8B0FC-C738-46C4-85AD-A0D92B43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5CD9"/>
    <w:pPr>
      <w:suppressAutoHyphens/>
      <w:spacing w:after="200" w:line="276" w:lineRule="auto"/>
    </w:pPr>
    <w:rPr>
      <w:rFonts w:ascii="Calibri" w:eastAsia="Arial Unicode MS" w:hAnsi="Calibri" w:cs="font179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5C5CD9"/>
    <w:pPr>
      <w:suppressAutoHyphens/>
      <w:spacing w:after="0" w:line="100" w:lineRule="atLeast"/>
    </w:pPr>
    <w:rPr>
      <w:rFonts w:ascii="Calibri" w:eastAsia="Arial Unicode MS" w:hAnsi="Calibri" w:cs="font179"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5C5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5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1933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Piškulová</dc:creator>
  <cp:keywords/>
  <dc:description/>
  <cp:lastModifiedBy>Kapičková Eliška Mgr.</cp:lastModifiedBy>
  <cp:revision>29</cp:revision>
  <dcterms:created xsi:type="dcterms:W3CDTF">2018-07-24T13:04:00Z</dcterms:created>
  <dcterms:modified xsi:type="dcterms:W3CDTF">2019-04-30T05:43:00Z</dcterms:modified>
</cp:coreProperties>
</file>