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74B73" w14:textId="77777777" w:rsidR="001960F7" w:rsidRPr="00746D96" w:rsidRDefault="001960F7" w:rsidP="009A2F50">
      <w:pPr>
        <w:spacing w:after="0"/>
        <w:rPr>
          <w:szCs w:val="22"/>
        </w:rPr>
      </w:pPr>
      <w:r w:rsidRPr="00746D96">
        <w:rPr>
          <w:szCs w:val="22"/>
        </w:rPr>
        <w:t xml:space="preserve">Smlouva o dílo: </w:t>
      </w:r>
      <w:r w:rsidRPr="00746D96">
        <w:rPr>
          <w:szCs w:val="22"/>
        </w:rPr>
        <w:tab/>
      </w:r>
      <w:r w:rsidRPr="00746D96">
        <w:rPr>
          <w:szCs w:val="22"/>
        </w:rPr>
        <w:tab/>
      </w:r>
      <w:r w:rsidR="00364FBB" w:rsidRPr="00746D96">
        <w:rPr>
          <w:b/>
          <w:szCs w:val="22"/>
        </w:rPr>
        <w:t>„</w:t>
      </w:r>
      <w:r w:rsidR="00431189" w:rsidRPr="00F809D3">
        <w:rPr>
          <w:b/>
          <w:szCs w:val="22"/>
        </w:rPr>
        <w:t xml:space="preserve">PD – </w:t>
      </w:r>
      <w:r w:rsidR="00AF2195">
        <w:rPr>
          <w:b/>
          <w:szCs w:val="22"/>
        </w:rPr>
        <w:t>Pracovní lávky</w:t>
      </w:r>
      <w:r w:rsidR="00364FBB" w:rsidRPr="00746D96">
        <w:rPr>
          <w:b/>
          <w:szCs w:val="22"/>
        </w:rPr>
        <w:t>“</w:t>
      </w:r>
    </w:p>
    <w:p w14:paraId="62E66BFE" w14:textId="2FE742B0" w:rsidR="001960F7" w:rsidRPr="00746D96" w:rsidRDefault="001960F7" w:rsidP="001960F7">
      <w:pPr>
        <w:spacing w:after="0"/>
        <w:rPr>
          <w:szCs w:val="22"/>
        </w:rPr>
      </w:pPr>
      <w:r w:rsidRPr="00746D96">
        <w:rPr>
          <w:szCs w:val="22"/>
        </w:rPr>
        <w:t xml:space="preserve">Číslo smlouvy objednatele: </w:t>
      </w:r>
      <w:r w:rsidR="00FF6D80" w:rsidRPr="00746D96">
        <w:rPr>
          <w:szCs w:val="22"/>
        </w:rPr>
        <w:tab/>
      </w:r>
      <w:r w:rsidR="006F5623">
        <w:rPr>
          <w:szCs w:val="22"/>
        </w:rPr>
        <w:t>DOD20190363</w:t>
      </w:r>
    </w:p>
    <w:p w14:paraId="3CC9DACC" w14:textId="77777777" w:rsidR="001960F7" w:rsidRPr="00746D96" w:rsidRDefault="001960F7" w:rsidP="001960F7">
      <w:pPr>
        <w:spacing w:after="0"/>
        <w:rPr>
          <w:szCs w:val="22"/>
        </w:rPr>
      </w:pPr>
      <w:r w:rsidRPr="00746D96">
        <w:rPr>
          <w:szCs w:val="22"/>
        </w:rPr>
        <w:t xml:space="preserve">Číslo smlouvy zhotovitele: </w:t>
      </w:r>
      <w:r w:rsidR="00FF6D80" w:rsidRPr="00746D96">
        <w:rPr>
          <w:szCs w:val="22"/>
        </w:rPr>
        <w:tab/>
      </w:r>
      <w:r w:rsidR="00FF6D80" w:rsidRPr="00746D96">
        <w:rPr>
          <w:i/>
          <w:color w:val="00B0F0"/>
        </w:rPr>
        <w:t>(POZN. Doplní uchazeč, poté poznámku vymažte)</w:t>
      </w:r>
    </w:p>
    <w:p w14:paraId="26DB90B0" w14:textId="77777777" w:rsidR="00B522C5" w:rsidRDefault="001960F7" w:rsidP="00B522C5">
      <w:pPr>
        <w:pStyle w:val="Nadpis1"/>
        <w:rPr>
          <w:sz w:val="24"/>
          <w:szCs w:val="24"/>
        </w:rPr>
      </w:pPr>
      <w:r w:rsidRPr="00D641C5">
        <w:rPr>
          <w:b/>
          <w:sz w:val="24"/>
          <w:szCs w:val="24"/>
        </w:rPr>
        <w:t xml:space="preserve">Příloha </w:t>
      </w:r>
      <w:r w:rsidRPr="00D641C5">
        <w:rPr>
          <w:sz w:val="24"/>
          <w:szCs w:val="24"/>
        </w:rPr>
        <w:t xml:space="preserve">č. </w:t>
      </w:r>
      <w:r w:rsidR="00D641C5" w:rsidRPr="00D641C5">
        <w:rPr>
          <w:sz w:val="24"/>
          <w:szCs w:val="24"/>
        </w:rPr>
        <w:t>1</w:t>
      </w:r>
      <w:r w:rsidRPr="00D641C5">
        <w:rPr>
          <w:sz w:val="24"/>
          <w:szCs w:val="24"/>
        </w:rPr>
        <w:t xml:space="preserve"> S</w:t>
      </w:r>
      <w:r w:rsidR="00657F8E" w:rsidRPr="00D641C5">
        <w:rPr>
          <w:sz w:val="24"/>
          <w:szCs w:val="24"/>
        </w:rPr>
        <w:t>O</w:t>
      </w:r>
      <w:r w:rsidRPr="00D641C5">
        <w:rPr>
          <w:sz w:val="24"/>
          <w:szCs w:val="24"/>
        </w:rPr>
        <w:t xml:space="preserve">D </w:t>
      </w:r>
      <w:r w:rsidR="00657F8E" w:rsidRPr="00D641C5">
        <w:rPr>
          <w:sz w:val="24"/>
          <w:szCs w:val="24"/>
        </w:rPr>
        <w:t>–</w:t>
      </w:r>
      <w:r w:rsidRPr="00D641C5">
        <w:rPr>
          <w:sz w:val="24"/>
          <w:szCs w:val="24"/>
        </w:rPr>
        <w:t xml:space="preserve"> </w:t>
      </w:r>
      <w:r w:rsidR="00657F8E" w:rsidRPr="00D641C5">
        <w:rPr>
          <w:sz w:val="24"/>
          <w:szCs w:val="24"/>
        </w:rPr>
        <w:t>Rozsah předmětu plnění</w:t>
      </w:r>
    </w:p>
    <w:p w14:paraId="504A7BD7" w14:textId="77777777" w:rsidR="00AF2195" w:rsidRPr="00AF2195" w:rsidRDefault="00AF2195" w:rsidP="00AF2195">
      <w:pPr>
        <w:spacing w:after="200"/>
        <w:jc w:val="center"/>
        <w:rPr>
          <w:b/>
          <w:sz w:val="24"/>
          <w:szCs w:val="22"/>
          <w:u w:val="single"/>
        </w:rPr>
      </w:pPr>
      <w:r w:rsidRPr="00AF2195">
        <w:rPr>
          <w:b/>
          <w:sz w:val="24"/>
          <w:szCs w:val="22"/>
          <w:u w:val="single"/>
        </w:rPr>
        <w:t>Areál tramvaje Poruba</w:t>
      </w:r>
    </w:p>
    <w:p w14:paraId="547DC105" w14:textId="77777777" w:rsidR="00431189" w:rsidRPr="00431189" w:rsidRDefault="00431189" w:rsidP="00431189">
      <w:pPr>
        <w:spacing w:after="200"/>
        <w:rPr>
          <w:szCs w:val="22"/>
        </w:rPr>
      </w:pPr>
      <w:r w:rsidRPr="00431189">
        <w:rPr>
          <w:b/>
          <w:szCs w:val="22"/>
        </w:rPr>
        <w:t>A)</w:t>
      </w:r>
      <w:r w:rsidRPr="00431189">
        <w:rPr>
          <w:szCs w:val="22"/>
        </w:rPr>
        <w:t xml:space="preserve"> Projektová dokumentace ve stupni DSP i DPS budou zpracovány min. v tomto rozsahu:</w:t>
      </w:r>
    </w:p>
    <w:p w14:paraId="7762B574" w14:textId="77777777" w:rsidR="00431189" w:rsidRDefault="00431189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Lávka bude umístěna</w:t>
      </w:r>
      <w:r w:rsidR="00473613">
        <w:rPr>
          <w:szCs w:val="22"/>
        </w:rPr>
        <w:t xml:space="preserve"> mezi 12. a 13. kolejí</w:t>
      </w:r>
      <w:r>
        <w:rPr>
          <w:szCs w:val="22"/>
        </w:rPr>
        <w:t xml:space="preserve"> na pomocné ocelové konstrukci ukotvené do nosné konstrukce podlahy. </w:t>
      </w:r>
    </w:p>
    <w:p w14:paraId="20D81EC6" w14:textId="77777777" w:rsidR="00431189" w:rsidRDefault="00431189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 xml:space="preserve">Minimální podchůzí výška lávky bude 2,50 m od stávající betonové podlahy. </w:t>
      </w:r>
    </w:p>
    <w:p w14:paraId="1E2160AF" w14:textId="77777777" w:rsidR="00431189" w:rsidRPr="004C4CE7" w:rsidRDefault="00431189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Pracovní lávka bude umístěna po celé délce montážního kanálu.</w:t>
      </w:r>
      <w:r w:rsidDel="002104CA">
        <w:rPr>
          <w:szCs w:val="22"/>
        </w:rPr>
        <w:t xml:space="preserve"> </w:t>
      </w:r>
    </w:p>
    <w:p w14:paraId="0186C962" w14:textId="77777777" w:rsidR="00431189" w:rsidRDefault="00431189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Průchozí šířka lávky bude po celé šířce betonového ochozu, dle platných norem.</w:t>
      </w:r>
    </w:p>
    <w:p w14:paraId="2AE863BC" w14:textId="77777777" w:rsidR="00431189" w:rsidRDefault="00431189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Přístup z lávky bude na 12. a 13. kolej, z obou čel bude vstup na lávku realizován pomocí schůdků, u ostatních vstupů mohou být použity žebříky se zajištěním dle normy.</w:t>
      </w:r>
    </w:p>
    <w:p w14:paraId="3046E071" w14:textId="77777777" w:rsidR="00431189" w:rsidRPr="004C4CE7" w:rsidRDefault="00431189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 w:rsidRPr="004C4CE7">
        <w:rPr>
          <w:szCs w:val="22"/>
        </w:rPr>
        <w:t xml:space="preserve">Materiál </w:t>
      </w:r>
      <w:r>
        <w:rPr>
          <w:szCs w:val="22"/>
        </w:rPr>
        <w:t>lávky</w:t>
      </w:r>
      <w:r w:rsidRPr="004C4CE7">
        <w:rPr>
          <w:szCs w:val="22"/>
        </w:rPr>
        <w:t xml:space="preserve"> bude kov</w:t>
      </w:r>
      <w:r>
        <w:rPr>
          <w:szCs w:val="22"/>
        </w:rPr>
        <w:t>, podlaha bude pororošt</w:t>
      </w:r>
      <w:r w:rsidRPr="004C4CE7">
        <w:rPr>
          <w:szCs w:val="22"/>
        </w:rPr>
        <w:t>.</w:t>
      </w:r>
    </w:p>
    <w:p w14:paraId="2A1D166C" w14:textId="77777777" w:rsidR="00431189" w:rsidRDefault="00431189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 w:rsidRPr="004C4CE7">
        <w:rPr>
          <w:szCs w:val="22"/>
        </w:rPr>
        <w:t>Materiál výplně</w:t>
      </w:r>
      <w:r>
        <w:rPr>
          <w:szCs w:val="22"/>
        </w:rPr>
        <w:t xml:space="preserve"> rámu</w:t>
      </w:r>
      <w:r w:rsidRPr="004C4CE7">
        <w:rPr>
          <w:szCs w:val="22"/>
        </w:rPr>
        <w:t xml:space="preserve"> bude </w:t>
      </w:r>
      <w:r>
        <w:rPr>
          <w:szCs w:val="22"/>
        </w:rPr>
        <w:t>tahokov</w:t>
      </w:r>
      <w:r w:rsidRPr="004C4CE7">
        <w:rPr>
          <w:szCs w:val="22"/>
        </w:rPr>
        <w:t>.</w:t>
      </w:r>
    </w:p>
    <w:p w14:paraId="38F1F461" w14:textId="77777777" w:rsidR="00431189" w:rsidRDefault="00431189" w:rsidP="00431189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Zabezpečení výstupu z lávky na střechu tramvají pomocí zabezpečených branek.</w:t>
      </w:r>
    </w:p>
    <w:p w14:paraId="353905D8" w14:textId="77777777" w:rsidR="00431189" w:rsidRDefault="00431189" w:rsidP="00431189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Součástí lávky bude také zábrana zamezující pádu ze střechy vozu.</w:t>
      </w:r>
    </w:p>
    <w:p w14:paraId="67A1EE1B" w14:textId="77777777" w:rsidR="00431189" w:rsidRDefault="00431189" w:rsidP="00431189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Součástí lávky bude rozvod elektroinstalace (</w:t>
      </w:r>
      <w:r w:rsidRPr="002104CA">
        <w:rPr>
          <w:szCs w:val="22"/>
        </w:rPr>
        <w:t>z kteréhokoli místa na plošině musí být přístupna alespoň jedna zásuvka ve vzdálenosti max. 10m</w:t>
      </w:r>
      <w:r>
        <w:rPr>
          <w:szCs w:val="22"/>
        </w:rPr>
        <w:t>), osvětlení pod lávkou, rozvod tlakového vzduchu.</w:t>
      </w:r>
    </w:p>
    <w:p w14:paraId="4A387C51" w14:textId="77777777" w:rsidR="00431189" w:rsidRDefault="00431189" w:rsidP="00431189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Zajištění ochrany proti dotyku tramvajového trolejového vedení.</w:t>
      </w:r>
    </w:p>
    <w:p w14:paraId="74060896" w14:textId="77777777" w:rsidR="00431189" w:rsidRDefault="00431189" w:rsidP="00431189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Zabezpečení vypnutí napájení trakčního vedení pomocí rychlovypínačů, včetně světelné signalizace.</w:t>
      </w:r>
    </w:p>
    <w:p w14:paraId="2684688A" w14:textId="77777777" w:rsidR="00431189" w:rsidRDefault="00431189" w:rsidP="00431189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Na pracovní lávku musí být možno dopravit materiál o hmotnosti 150 kg (pracovní plošina)</w:t>
      </w:r>
    </w:p>
    <w:p w14:paraId="40AB4E53" w14:textId="77777777" w:rsidR="00431189" w:rsidRPr="00AF2195" w:rsidRDefault="00431189" w:rsidP="00AF2195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Součástí díla bude oprava PKO mezi 12. a 13. kolejí.</w:t>
      </w:r>
    </w:p>
    <w:p w14:paraId="06E897FA" w14:textId="77777777" w:rsidR="00431189" w:rsidRPr="005F76E5" w:rsidRDefault="00431189" w:rsidP="00431189">
      <w:pPr>
        <w:pStyle w:val="Odstavecseseznamem"/>
        <w:numPr>
          <w:ilvl w:val="1"/>
          <w:numId w:val="30"/>
        </w:numPr>
        <w:spacing w:before="240" w:after="200"/>
        <w:ind w:left="851" w:hanging="425"/>
        <w:contextualSpacing w:val="0"/>
        <w:rPr>
          <w:szCs w:val="22"/>
        </w:rPr>
      </w:pPr>
      <w:r w:rsidRPr="005F76E5">
        <w:rPr>
          <w:szCs w:val="22"/>
        </w:rPr>
        <w:t>Součástí projektové dokumentace</w:t>
      </w:r>
      <w:r>
        <w:rPr>
          <w:szCs w:val="22"/>
        </w:rPr>
        <w:t xml:space="preserve"> ve stupni DPS</w:t>
      </w:r>
      <w:r w:rsidRPr="005F76E5">
        <w:rPr>
          <w:szCs w:val="22"/>
        </w:rPr>
        <w:t xml:space="preserve"> bude </w:t>
      </w:r>
      <w:r w:rsidRPr="005F76E5">
        <w:rPr>
          <w:b/>
          <w:szCs w:val="22"/>
        </w:rPr>
        <w:t>Statický výpočet</w:t>
      </w:r>
      <w:r w:rsidRPr="005F76E5">
        <w:rPr>
          <w:szCs w:val="22"/>
        </w:rPr>
        <w:t xml:space="preserve"> na zatížení </w:t>
      </w:r>
      <w:r>
        <w:rPr>
          <w:szCs w:val="22"/>
        </w:rPr>
        <w:t xml:space="preserve">nosné konstrukce nesoucí lávku </w:t>
      </w:r>
      <w:r w:rsidRPr="005F76E5">
        <w:rPr>
          <w:szCs w:val="22"/>
        </w:rPr>
        <w:t xml:space="preserve">a </w:t>
      </w:r>
      <w:r>
        <w:rPr>
          <w:szCs w:val="22"/>
        </w:rPr>
        <w:t>lávky samotné</w:t>
      </w:r>
      <w:r w:rsidRPr="005F76E5">
        <w:rPr>
          <w:szCs w:val="22"/>
        </w:rPr>
        <w:t>.</w:t>
      </w:r>
    </w:p>
    <w:p w14:paraId="241B12C9" w14:textId="77777777" w:rsidR="00431189" w:rsidRPr="00D26612" w:rsidRDefault="00431189" w:rsidP="00431189">
      <w:pPr>
        <w:pStyle w:val="Odstavecseseznamem"/>
        <w:numPr>
          <w:ilvl w:val="1"/>
          <w:numId w:val="30"/>
        </w:numPr>
        <w:spacing w:after="200"/>
        <w:ind w:left="851" w:hanging="425"/>
        <w:contextualSpacing w:val="0"/>
        <w:rPr>
          <w:szCs w:val="22"/>
        </w:rPr>
      </w:pPr>
      <w:r w:rsidRPr="00D26612">
        <w:rPr>
          <w:szCs w:val="22"/>
        </w:rPr>
        <w:t>Součástí projektové dokumentace</w:t>
      </w:r>
      <w:r>
        <w:rPr>
          <w:szCs w:val="22"/>
        </w:rPr>
        <w:t xml:space="preserve"> ve stupni DPS</w:t>
      </w:r>
      <w:r w:rsidRPr="00D26612">
        <w:rPr>
          <w:szCs w:val="22"/>
        </w:rPr>
        <w:t xml:space="preserve"> bude </w:t>
      </w:r>
      <w:r w:rsidRPr="00D26612">
        <w:rPr>
          <w:b/>
          <w:szCs w:val="22"/>
        </w:rPr>
        <w:t>Podrobný položkový rozpočet</w:t>
      </w:r>
      <w:r w:rsidRPr="00D26612">
        <w:rPr>
          <w:szCs w:val="22"/>
        </w:rPr>
        <w:t xml:space="preserve"> jednotlivých SO, PS, zpracovaný v souladu se zákonem č. 134/2016 Sb.</w:t>
      </w:r>
      <w:r>
        <w:rPr>
          <w:szCs w:val="22"/>
        </w:rPr>
        <w:t>,</w:t>
      </w:r>
      <w:r w:rsidRPr="00D26612">
        <w:rPr>
          <w:szCs w:val="22"/>
        </w:rPr>
        <w:t xml:space="preserve"> o zadávání veřejných zakázek, v platném znění, v souladu s vyhláškou č. 169/2016 Sb., v platném znění.</w:t>
      </w:r>
    </w:p>
    <w:p w14:paraId="3DAC6F01" w14:textId="77777777" w:rsidR="00431189" w:rsidRPr="00D26612" w:rsidRDefault="00431189" w:rsidP="00431189">
      <w:pPr>
        <w:pStyle w:val="Odstavecseseznamem"/>
        <w:numPr>
          <w:ilvl w:val="1"/>
          <w:numId w:val="30"/>
        </w:numPr>
        <w:spacing w:after="200"/>
        <w:ind w:left="851" w:hanging="425"/>
        <w:contextualSpacing w:val="0"/>
        <w:rPr>
          <w:szCs w:val="22"/>
        </w:rPr>
      </w:pPr>
      <w:r w:rsidRPr="00D26612">
        <w:rPr>
          <w:szCs w:val="22"/>
        </w:rPr>
        <w:t xml:space="preserve">Součástí projektové dokumentace bude </w:t>
      </w:r>
      <w:r w:rsidRPr="00D26612">
        <w:rPr>
          <w:b/>
          <w:szCs w:val="22"/>
        </w:rPr>
        <w:t>Soupis prací v členění dle položkového rozpočtu</w:t>
      </w:r>
      <w:r w:rsidRPr="00D26612">
        <w:rPr>
          <w:szCs w:val="22"/>
        </w:rPr>
        <w:t xml:space="preserve"> jednotlivých SO, PS (zadávací soupis prací). Soupis prací nesmí obsahovat komplety, agregace a obdobné kumulované položky, pokud tyto kumulované položky nebudou v příloze popsány a ohodnoceny dle jednotlivých komponentů, z nichž jsou složeny, nebo u nich nebude odkaz na výkresovou dokumentaci.</w:t>
      </w:r>
    </w:p>
    <w:p w14:paraId="1B2B45DE" w14:textId="77777777" w:rsidR="00431189" w:rsidRPr="00431189" w:rsidRDefault="00431189" w:rsidP="00431189">
      <w:pPr>
        <w:spacing w:after="0"/>
        <w:ind w:left="284" w:hanging="284"/>
        <w:rPr>
          <w:szCs w:val="22"/>
        </w:rPr>
      </w:pPr>
      <w:r w:rsidRPr="00431189">
        <w:rPr>
          <w:b/>
          <w:szCs w:val="22"/>
        </w:rPr>
        <w:t>B)</w:t>
      </w:r>
      <w:r>
        <w:rPr>
          <w:szCs w:val="22"/>
        </w:rPr>
        <w:t xml:space="preserve"> </w:t>
      </w:r>
      <w:r w:rsidRPr="00431189">
        <w:rPr>
          <w:szCs w:val="22"/>
        </w:rPr>
        <w:t xml:space="preserve">Součásti předmětu plnění je zajištění </w:t>
      </w:r>
      <w:r w:rsidRPr="00431189">
        <w:rPr>
          <w:b/>
          <w:szCs w:val="22"/>
        </w:rPr>
        <w:t>Dokladové části projektové dokumentace DSP.</w:t>
      </w:r>
      <w:r w:rsidRPr="00431189">
        <w:rPr>
          <w:szCs w:val="22"/>
        </w:rPr>
        <w:t xml:space="preserve"> Dokladová část k projektové dokumentaci bude mimo jiné obsahovat kladné/souhlasné vyjádření/stanovisko:</w:t>
      </w:r>
    </w:p>
    <w:p w14:paraId="66241A95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Krajské hygienické stanice MSK.</w:t>
      </w:r>
    </w:p>
    <w:p w14:paraId="121CA42B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Hasičského záchranného sboru MSK.</w:t>
      </w:r>
    </w:p>
    <w:p w14:paraId="6FD2B785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spacing w:before="75" w:after="0"/>
        <w:contextualSpacing w:val="0"/>
        <w:rPr>
          <w:szCs w:val="22"/>
        </w:rPr>
      </w:pPr>
      <w:r w:rsidRPr="00AE4473">
        <w:rPr>
          <w:szCs w:val="22"/>
        </w:rPr>
        <w:t>Veškeré ostatní vyjádření a stanoviska nutná k povolení realizace stavby.</w:t>
      </w:r>
    </w:p>
    <w:p w14:paraId="01D76879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spacing w:before="75" w:after="0"/>
        <w:contextualSpacing w:val="0"/>
        <w:rPr>
          <w:szCs w:val="22"/>
        </w:rPr>
      </w:pPr>
      <w:r w:rsidRPr="00AE4473">
        <w:rPr>
          <w:szCs w:val="22"/>
        </w:rPr>
        <w:t xml:space="preserve">Objednatele k  PD. Objednatel vydá toto stanovisko po předložení PD, vč. kompletní dokladové části, a to ve lhůtě 10 pracovních dnů ode dne doručení písemné žádosti objednateli – na oddělení příprava a realizace investic. </w:t>
      </w:r>
    </w:p>
    <w:p w14:paraId="3FCFA6E0" w14:textId="77777777" w:rsidR="00431189" w:rsidRPr="00AE4473" w:rsidRDefault="00431189" w:rsidP="00431189">
      <w:pPr>
        <w:spacing w:after="200"/>
        <w:ind w:left="426"/>
        <w:rPr>
          <w:szCs w:val="22"/>
        </w:rPr>
      </w:pPr>
      <w:r w:rsidRPr="00AE4473">
        <w:rPr>
          <w:szCs w:val="22"/>
        </w:rPr>
        <w:lastRenderedPageBreak/>
        <w:t>Veškeré podmínky/požadavky dotčených orgánů a organizací uvedené ve vyjádřeních a rozhodnutích, budou zhotovitelem zapracovány do příslušných dokumentací.</w:t>
      </w:r>
    </w:p>
    <w:p w14:paraId="1C41ACB5" w14:textId="77777777" w:rsidR="00431189" w:rsidRPr="00AE4473" w:rsidRDefault="00431189" w:rsidP="00431189">
      <w:pPr>
        <w:pStyle w:val="Odstavecseseznamem"/>
        <w:numPr>
          <w:ilvl w:val="0"/>
          <w:numId w:val="0"/>
        </w:numPr>
        <w:spacing w:after="0"/>
        <w:ind w:left="284" w:hanging="284"/>
        <w:contextualSpacing w:val="0"/>
        <w:rPr>
          <w:szCs w:val="22"/>
        </w:rPr>
      </w:pPr>
      <w:r w:rsidRPr="00431189">
        <w:rPr>
          <w:b/>
          <w:szCs w:val="22"/>
        </w:rPr>
        <w:t>C)</w:t>
      </w:r>
      <w:r>
        <w:rPr>
          <w:szCs w:val="22"/>
        </w:rPr>
        <w:t xml:space="preserve"> </w:t>
      </w:r>
      <w:r w:rsidRPr="00AE4473">
        <w:rPr>
          <w:szCs w:val="22"/>
        </w:rPr>
        <w:t>Zaměření a zakreslení stávajícího stavu objektu pro potřeby vypracování PD provede zhotovitel.</w:t>
      </w:r>
    </w:p>
    <w:p w14:paraId="1E8B5141" w14:textId="3C53FA72" w:rsidR="00431189" w:rsidRPr="00AE4473" w:rsidRDefault="00431189" w:rsidP="00431189">
      <w:pPr>
        <w:pStyle w:val="Odstavecseseznamem"/>
        <w:numPr>
          <w:ilvl w:val="0"/>
          <w:numId w:val="0"/>
        </w:numPr>
        <w:spacing w:before="75" w:after="0"/>
        <w:ind w:left="284" w:hanging="284"/>
        <w:contextualSpacing w:val="0"/>
        <w:rPr>
          <w:szCs w:val="22"/>
        </w:rPr>
      </w:pPr>
      <w:r w:rsidRPr="00431189">
        <w:rPr>
          <w:b/>
          <w:szCs w:val="22"/>
        </w:rPr>
        <w:t>D)</w:t>
      </w:r>
      <w:r>
        <w:rPr>
          <w:szCs w:val="22"/>
        </w:rPr>
        <w:t xml:space="preserve"> </w:t>
      </w:r>
      <w:r w:rsidRPr="00AE4473">
        <w:rPr>
          <w:szCs w:val="22"/>
        </w:rPr>
        <w:t xml:space="preserve">Předmětem plnění díla je rovněž </w:t>
      </w:r>
      <w:r w:rsidRPr="00AE4473">
        <w:rPr>
          <w:b/>
          <w:szCs w:val="22"/>
        </w:rPr>
        <w:t>Výkon občasného autorského dozoru</w:t>
      </w:r>
      <w:r w:rsidRPr="00AE4473">
        <w:rPr>
          <w:szCs w:val="22"/>
        </w:rPr>
        <w:t xml:space="preserve"> dle § 152, odstavce 4 stavebního zákona č. 183/2006 Sb., v platném znění, pro stavbu. Vymezení minimálního rozsahu provádění autorského dozoru pro stavbu je uvedena v příloze č. </w:t>
      </w:r>
      <w:r w:rsidR="00C5753B">
        <w:rPr>
          <w:szCs w:val="22"/>
        </w:rPr>
        <w:t>3</w:t>
      </w:r>
      <w:bookmarkStart w:id="0" w:name="_GoBack"/>
      <w:bookmarkEnd w:id="0"/>
      <w:r w:rsidRPr="00AE4473">
        <w:rPr>
          <w:szCs w:val="22"/>
        </w:rPr>
        <w:t xml:space="preserve"> </w:t>
      </w:r>
      <w:r w:rsidR="00C31139">
        <w:rPr>
          <w:szCs w:val="22"/>
        </w:rPr>
        <w:t>SOD</w:t>
      </w:r>
      <w:r w:rsidRPr="00AE4473">
        <w:rPr>
          <w:szCs w:val="22"/>
        </w:rPr>
        <w:t xml:space="preserve">. </w:t>
      </w:r>
    </w:p>
    <w:p w14:paraId="61B8F89D" w14:textId="77777777" w:rsidR="00431189" w:rsidRPr="00AE4473" w:rsidRDefault="00431189" w:rsidP="00431189">
      <w:pPr>
        <w:pStyle w:val="Odstavecseseznamem"/>
        <w:numPr>
          <w:ilvl w:val="0"/>
          <w:numId w:val="0"/>
        </w:numPr>
        <w:spacing w:before="75" w:after="0"/>
        <w:contextualSpacing w:val="0"/>
        <w:rPr>
          <w:szCs w:val="22"/>
        </w:rPr>
      </w:pPr>
      <w:r w:rsidRPr="00431189">
        <w:rPr>
          <w:b/>
          <w:szCs w:val="22"/>
        </w:rPr>
        <w:t>E)</w:t>
      </w:r>
      <w:r>
        <w:rPr>
          <w:szCs w:val="22"/>
        </w:rPr>
        <w:t xml:space="preserve"> </w:t>
      </w:r>
      <w:r w:rsidRPr="00AE4473">
        <w:rPr>
          <w:szCs w:val="22"/>
        </w:rPr>
        <w:t>P</w:t>
      </w:r>
      <w:r>
        <w:rPr>
          <w:szCs w:val="22"/>
        </w:rPr>
        <w:t>rojektová dokumentace</w:t>
      </w:r>
      <w:r w:rsidRPr="00AE4473">
        <w:rPr>
          <w:szCs w:val="22"/>
        </w:rPr>
        <w:t xml:space="preserve"> stavby</w:t>
      </w:r>
      <w:r>
        <w:rPr>
          <w:szCs w:val="22"/>
        </w:rPr>
        <w:t xml:space="preserve"> ve stupni DSP </w:t>
      </w:r>
      <w:r w:rsidRPr="00AE4473">
        <w:rPr>
          <w:szCs w:val="22"/>
        </w:rPr>
        <w:t>bude vypracována v českém jazyce, a to v následujícím rozsahu:</w:t>
      </w:r>
    </w:p>
    <w:p w14:paraId="10267C40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>
        <w:rPr>
          <w:szCs w:val="22"/>
        </w:rPr>
        <w:t>6</w:t>
      </w:r>
      <w:r w:rsidRPr="00AE4473">
        <w:rPr>
          <w:szCs w:val="22"/>
        </w:rPr>
        <w:t xml:space="preserve"> x v tištěné podobě </w:t>
      </w:r>
      <w:r>
        <w:rPr>
          <w:szCs w:val="22"/>
        </w:rPr>
        <w:t>–</w:t>
      </w:r>
      <w:r w:rsidRPr="00AE4473">
        <w:rPr>
          <w:szCs w:val="22"/>
        </w:rPr>
        <w:t xml:space="preserve"> </w:t>
      </w:r>
      <w:r>
        <w:rPr>
          <w:szCs w:val="22"/>
        </w:rPr>
        <w:t>dokumentace</w:t>
      </w:r>
      <w:r w:rsidRPr="00AE4473">
        <w:rPr>
          <w:szCs w:val="22"/>
        </w:rPr>
        <w:t xml:space="preserve"> budou opatřeny příslušnými autorizačními razítky.</w:t>
      </w:r>
    </w:p>
    <w:p w14:paraId="2F79553A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1 x na el. nosiči (CD, DVD, USB disk) – výkresová dokumentace ve formátu .dwg v editovatelné verzi, textová část ve formátu *.doc nebo* .docx , tabulková část ve formátu *.xls nebo *.xlsx, rozpočtová část ve formátu *.xls nebo *.xlsx.</w:t>
      </w:r>
    </w:p>
    <w:p w14:paraId="5CC771D4" w14:textId="77777777" w:rsidR="00431189" w:rsidRPr="00E13129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1 x na el. nosiči (CD, DVD, USB disk) – výkresová dokumentace, textová část, tabulková část ve formátu *.pdf, soupis prací v členění dle položkového rozpočtu jednotlivých SO, PS (zadávací soupis prací) ve formátu. *.xls nebo *.xlsx.</w:t>
      </w:r>
    </w:p>
    <w:p w14:paraId="6A66B119" w14:textId="77777777" w:rsidR="00431189" w:rsidRPr="00AE4473" w:rsidRDefault="00431189" w:rsidP="00431189">
      <w:pPr>
        <w:pStyle w:val="Odstavecseseznamem"/>
        <w:numPr>
          <w:ilvl w:val="0"/>
          <w:numId w:val="0"/>
        </w:numPr>
        <w:spacing w:before="75" w:after="0"/>
        <w:contextualSpacing w:val="0"/>
        <w:rPr>
          <w:szCs w:val="22"/>
        </w:rPr>
      </w:pPr>
      <w:r w:rsidRPr="00431189">
        <w:rPr>
          <w:b/>
          <w:szCs w:val="22"/>
        </w:rPr>
        <w:t>F)</w:t>
      </w:r>
      <w:r>
        <w:rPr>
          <w:szCs w:val="22"/>
        </w:rPr>
        <w:t xml:space="preserve"> Projektová dokumentace stavby ve stupni DPS</w:t>
      </w:r>
      <w:r w:rsidRPr="00E13129">
        <w:rPr>
          <w:szCs w:val="22"/>
        </w:rPr>
        <w:t xml:space="preserve"> </w:t>
      </w:r>
      <w:r w:rsidRPr="00AE4473">
        <w:rPr>
          <w:szCs w:val="22"/>
        </w:rPr>
        <w:t>bude vypracována v českém jazyce, a to v následujícím rozsahu:</w:t>
      </w:r>
    </w:p>
    <w:p w14:paraId="00A4F92F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>
        <w:rPr>
          <w:szCs w:val="22"/>
        </w:rPr>
        <w:t>6</w:t>
      </w:r>
      <w:r w:rsidRPr="00AE4473">
        <w:rPr>
          <w:szCs w:val="22"/>
        </w:rPr>
        <w:t xml:space="preserve"> x v tištěné podobě </w:t>
      </w:r>
      <w:r>
        <w:rPr>
          <w:szCs w:val="22"/>
        </w:rPr>
        <w:t>–</w:t>
      </w:r>
      <w:r w:rsidRPr="00AE4473">
        <w:rPr>
          <w:szCs w:val="22"/>
        </w:rPr>
        <w:t xml:space="preserve"> </w:t>
      </w:r>
      <w:r>
        <w:rPr>
          <w:szCs w:val="22"/>
        </w:rPr>
        <w:t>dokumentace</w:t>
      </w:r>
      <w:r w:rsidRPr="00AE4473">
        <w:rPr>
          <w:szCs w:val="22"/>
        </w:rPr>
        <w:t xml:space="preserve"> budou opatřeny příslušnými autorizačními razítky.</w:t>
      </w:r>
    </w:p>
    <w:p w14:paraId="53F81F2B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1 x na el. nosiči (CD, DVD, USB disk) – výkresová dokumentace ve formátu .dwg v editovatelné verzi, textová část ve formátu *.doc nebo* .docx , tabulková část ve formátu *.xls nebo *.xlsx, rozpočtová část ve formátu *.xls nebo *.xlsx.</w:t>
      </w:r>
    </w:p>
    <w:p w14:paraId="70D09D12" w14:textId="77777777" w:rsidR="00431189" w:rsidRPr="00E13129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1 x na el. nosiči (CD, DVD, USB disk) – výkresová dokumentace, textová část, tabulková část ve formátu *.pdf, soupis prací v členění dle položkového rozpočtu jednotlivých SO, PS (zadávací soupis prací) ve formátu. *.xls nebo *.xlsx.</w:t>
      </w:r>
    </w:p>
    <w:p w14:paraId="0E26A8CA" w14:textId="77777777" w:rsidR="00431189" w:rsidRDefault="00431189" w:rsidP="00431189"/>
    <w:p w14:paraId="7C25FA90" w14:textId="77777777" w:rsidR="00AF2195" w:rsidRPr="00AF2195" w:rsidRDefault="00AF2195" w:rsidP="00AF2195">
      <w:pPr>
        <w:spacing w:after="200"/>
        <w:jc w:val="center"/>
        <w:rPr>
          <w:b/>
          <w:sz w:val="24"/>
          <w:szCs w:val="22"/>
          <w:u w:val="single"/>
        </w:rPr>
      </w:pPr>
      <w:r w:rsidRPr="00AF2195">
        <w:rPr>
          <w:b/>
          <w:sz w:val="24"/>
          <w:szCs w:val="22"/>
          <w:u w:val="single"/>
        </w:rPr>
        <w:t xml:space="preserve">Areál tramvaje </w:t>
      </w:r>
      <w:r>
        <w:rPr>
          <w:b/>
          <w:sz w:val="24"/>
          <w:szCs w:val="22"/>
          <w:u w:val="single"/>
        </w:rPr>
        <w:t>Moravská Ostrava</w:t>
      </w:r>
    </w:p>
    <w:p w14:paraId="580A5475" w14:textId="77777777" w:rsidR="00AF2195" w:rsidRPr="00431189" w:rsidRDefault="00AF2195" w:rsidP="00AF2195">
      <w:pPr>
        <w:spacing w:after="200"/>
        <w:rPr>
          <w:szCs w:val="22"/>
        </w:rPr>
      </w:pPr>
      <w:r w:rsidRPr="00431189">
        <w:rPr>
          <w:b/>
          <w:szCs w:val="22"/>
        </w:rPr>
        <w:t>A)</w:t>
      </w:r>
      <w:r w:rsidRPr="00431189">
        <w:rPr>
          <w:szCs w:val="22"/>
        </w:rPr>
        <w:t xml:space="preserve"> Projektová dokumentace ve stupni DSP i DPS budou zpracovány min. v tomto rozsahu:</w:t>
      </w:r>
    </w:p>
    <w:p w14:paraId="1F56E6F2" w14:textId="77777777" w:rsidR="00473613" w:rsidRDefault="00AF2195" w:rsidP="00AF2195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Lávka bude umístěna</w:t>
      </w:r>
      <w:r w:rsidR="00473613">
        <w:rPr>
          <w:szCs w:val="22"/>
        </w:rPr>
        <w:t xml:space="preserve"> mezi 101. a 102. kolejí</w:t>
      </w:r>
      <w:r>
        <w:rPr>
          <w:szCs w:val="22"/>
        </w:rPr>
        <w:t xml:space="preserve"> na pomocné ocelové konstrukci ukotvené do nosné konstrukce podlahy.</w:t>
      </w:r>
    </w:p>
    <w:p w14:paraId="63E68E9B" w14:textId="77777777" w:rsidR="00AF2195" w:rsidRDefault="00473613" w:rsidP="00AF2195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Alternativně může být použita stávající konstrukce zabraňující pádu ze střechy vozidla.</w:t>
      </w:r>
      <w:r w:rsidR="00AF2195">
        <w:rPr>
          <w:szCs w:val="22"/>
        </w:rPr>
        <w:t xml:space="preserve"> </w:t>
      </w:r>
    </w:p>
    <w:p w14:paraId="1EF9AF18" w14:textId="7CF058E4" w:rsidR="00AF2195" w:rsidRDefault="00AF2195" w:rsidP="00AF2195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 xml:space="preserve">Minimální podchůzí výška lávky bude 2,50 m </w:t>
      </w:r>
      <w:r w:rsidR="00D831F0">
        <w:rPr>
          <w:szCs w:val="22"/>
        </w:rPr>
        <w:t>nad horní hranou koleje</w:t>
      </w:r>
      <w:r>
        <w:rPr>
          <w:szCs w:val="22"/>
        </w:rPr>
        <w:t xml:space="preserve">. </w:t>
      </w:r>
    </w:p>
    <w:p w14:paraId="6BBEFCF0" w14:textId="77777777" w:rsidR="00AF2195" w:rsidRPr="004C4CE7" w:rsidRDefault="00AF2195" w:rsidP="00AF2195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Pracovní lávka bude umístěna po celé délce montážního kanálu.</w:t>
      </w:r>
      <w:r w:rsidDel="002104CA">
        <w:rPr>
          <w:szCs w:val="22"/>
        </w:rPr>
        <w:t xml:space="preserve"> </w:t>
      </w:r>
    </w:p>
    <w:p w14:paraId="18FA7F7F" w14:textId="77777777" w:rsidR="00AF2195" w:rsidRDefault="00AF2195" w:rsidP="00AF2195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Průchozí šířka lávky bude po celé šířce betonového ochozu, dle platných norem.</w:t>
      </w:r>
    </w:p>
    <w:p w14:paraId="5CF9EBCC" w14:textId="77777777" w:rsidR="00AF2195" w:rsidRDefault="00AF2195" w:rsidP="00AF2195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Přístup z lávky bude na 1</w:t>
      </w:r>
      <w:r w:rsidR="00473613">
        <w:rPr>
          <w:szCs w:val="22"/>
        </w:rPr>
        <w:t>01</w:t>
      </w:r>
      <w:r>
        <w:rPr>
          <w:szCs w:val="22"/>
        </w:rPr>
        <w:t>. a 1</w:t>
      </w:r>
      <w:r w:rsidR="00473613">
        <w:rPr>
          <w:szCs w:val="22"/>
        </w:rPr>
        <w:t>02</w:t>
      </w:r>
      <w:r>
        <w:rPr>
          <w:szCs w:val="22"/>
        </w:rPr>
        <w:t>. kolej, z </w:t>
      </w:r>
      <w:r w:rsidR="00473613">
        <w:rPr>
          <w:szCs w:val="22"/>
        </w:rPr>
        <w:t>jednoho</w:t>
      </w:r>
      <w:r>
        <w:rPr>
          <w:szCs w:val="22"/>
        </w:rPr>
        <w:t xml:space="preserve"> čel</w:t>
      </w:r>
      <w:r w:rsidR="00473613">
        <w:rPr>
          <w:szCs w:val="22"/>
        </w:rPr>
        <w:t>a</w:t>
      </w:r>
      <w:r>
        <w:rPr>
          <w:szCs w:val="22"/>
        </w:rPr>
        <w:t xml:space="preserve"> bude vstup na lávku realizován pomocí schůdků, </w:t>
      </w:r>
      <w:r w:rsidR="00473613">
        <w:rPr>
          <w:szCs w:val="22"/>
        </w:rPr>
        <w:t>z druhé strany bude instalováno zdvihací zařízení</w:t>
      </w:r>
      <w:r>
        <w:rPr>
          <w:szCs w:val="22"/>
        </w:rPr>
        <w:t>.</w:t>
      </w:r>
    </w:p>
    <w:p w14:paraId="7AD7E7F1" w14:textId="77777777" w:rsidR="00AF2195" w:rsidRPr="004C4CE7" w:rsidRDefault="00AF2195" w:rsidP="00AF2195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 w:rsidRPr="004C4CE7">
        <w:rPr>
          <w:szCs w:val="22"/>
        </w:rPr>
        <w:t xml:space="preserve">Materiál </w:t>
      </w:r>
      <w:r>
        <w:rPr>
          <w:szCs w:val="22"/>
        </w:rPr>
        <w:t>lávky</w:t>
      </w:r>
      <w:r w:rsidRPr="004C4CE7">
        <w:rPr>
          <w:szCs w:val="22"/>
        </w:rPr>
        <w:t xml:space="preserve"> bude kov</w:t>
      </w:r>
      <w:r>
        <w:rPr>
          <w:szCs w:val="22"/>
        </w:rPr>
        <w:t>, podlaha bude pororošt</w:t>
      </w:r>
      <w:r w:rsidRPr="004C4CE7">
        <w:rPr>
          <w:szCs w:val="22"/>
        </w:rPr>
        <w:t>.</w:t>
      </w:r>
    </w:p>
    <w:p w14:paraId="47EA0BE6" w14:textId="77777777" w:rsidR="00AF2195" w:rsidRDefault="00AF2195" w:rsidP="00AF2195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 w:rsidRPr="004C4CE7">
        <w:rPr>
          <w:szCs w:val="22"/>
        </w:rPr>
        <w:t>Materiál výplně</w:t>
      </w:r>
      <w:r>
        <w:rPr>
          <w:szCs w:val="22"/>
        </w:rPr>
        <w:t xml:space="preserve"> rámu</w:t>
      </w:r>
      <w:r w:rsidRPr="004C4CE7">
        <w:rPr>
          <w:szCs w:val="22"/>
        </w:rPr>
        <w:t xml:space="preserve"> bude </w:t>
      </w:r>
      <w:r w:rsidR="00473613">
        <w:rPr>
          <w:szCs w:val="22"/>
        </w:rPr>
        <w:t>shodný s výplněmi vedlejších lávek</w:t>
      </w:r>
      <w:r w:rsidRPr="004C4CE7">
        <w:rPr>
          <w:szCs w:val="22"/>
        </w:rPr>
        <w:t>.</w:t>
      </w:r>
    </w:p>
    <w:p w14:paraId="78D7606D" w14:textId="77777777" w:rsidR="00AF2195" w:rsidRDefault="00AF2195" w:rsidP="00AF2195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Zabezpečení výstupu z lávky na střechu tramvají pomocí</w:t>
      </w:r>
      <w:r w:rsidR="00473613">
        <w:rPr>
          <w:szCs w:val="22"/>
        </w:rPr>
        <w:t xml:space="preserve"> 3 ks </w:t>
      </w:r>
      <w:r>
        <w:rPr>
          <w:szCs w:val="22"/>
        </w:rPr>
        <w:t>zabezpečených branek</w:t>
      </w:r>
      <w:r w:rsidR="00473613">
        <w:rPr>
          <w:szCs w:val="22"/>
        </w:rPr>
        <w:t xml:space="preserve"> na každou stranu</w:t>
      </w:r>
      <w:r>
        <w:rPr>
          <w:szCs w:val="22"/>
        </w:rPr>
        <w:t>.</w:t>
      </w:r>
    </w:p>
    <w:p w14:paraId="799B28AF" w14:textId="77777777" w:rsidR="00AF2195" w:rsidRDefault="00AF2195" w:rsidP="00AF2195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Součástí lávky bude také zábrana zamezující pádu ze střechy vozu.</w:t>
      </w:r>
    </w:p>
    <w:p w14:paraId="5074C1C7" w14:textId="77777777" w:rsidR="00AF2195" w:rsidRDefault="00AF2195" w:rsidP="00AF2195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Součástí lávky bude rozvod elektroinstalace</w:t>
      </w:r>
      <w:r w:rsidR="00473613">
        <w:rPr>
          <w:szCs w:val="22"/>
        </w:rPr>
        <w:t xml:space="preserve"> 220 V</w:t>
      </w:r>
      <w:r>
        <w:rPr>
          <w:szCs w:val="22"/>
        </w:rPr>
        <w:t xml:space="preserve"> (</w:t>
      </w:r>
      <w:r w:rsidRPr="002104CA">
        <w:rPr>
          <w:szCs w:val="22"/>
        </w:rPr>
        <w:t>z kteréhokoli místa na plošině musí být přístupna alespoň jedna zásuvka ve vzdálenosti max. 10m</w:t>
      </w:r>
      <w:r>
        <w:rPr>
          <w:szCs w:val="22"/>
        </w:rPr>
        <w:t xml:space="preserve">), osvětlení pod </w:t>
      </w:r>
      <w:r w:rsidR="00C74734">
        <w:rPr>
          <w:szCs w:val="22"/>
        </w:rPr>
        <w:t xml:space="preserve">a nad </w:t>
      </w:r>
      <w:r>
        <w:rPr>
          <w:szCs w:val="22"/>
        </w:rPr>
        <w:t>lávkou, rozvod tlakového vzduchu.</w:t>
      </w:r>
    </w:p>
    <w:p w14:paraId="2A3AC10B" w14:textId="77777777" w:rsidR="00AF2195" w:rsidRDefault="00AF2195" w:rsidP="00AF2195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Zajištění ochrany proti dotyku tramvajového trolejového vedení.</w:t>
      </w:r>
    </w:p>
    <w:p w14:paraId="2B0C7CFE" w14:textId="77777777" w:rsidR="00AF2195" w:rsidRDefault="00AF2195" w:rsidP="00AF2195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Zabezpečení vypnutí napájení trakčního vedení pomocí rychlovypínačů, včetně světelné signalizace.</w:t>
      </w:r>
    </w:p>
    <w:p w14:paraId="1923E661" w14:textId="77777777" w:rsidR="00AF2195" w:rsidRDefault="00AF2195" w:rsidP="00AF2195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Na pracovní lávku musí být možno dopravit materiál o hmotnosti 150 kg (pracovní plošina)</w:t>
      </w:r>
    </w:p>
    <w:p w14:paraId="1149E35E" w14:textId="77777777" w:rsidR="00AF2195" w:rsidRPr="005F76E5" w:rsidRDefault="00AF2195" w:rsidP="00AF2195">
      <w:pPr>
        <w:pStyle w:val="Odstavecseseznamem"/>
        <w:numPr>
          <w:ilvl w:val="1"/>
          <w:numId w:val="30"/>
        </w:numPr>
        <w:spacing w:before="240" w:after="200"/>
        <w:ind w:left="851" w:hanging="425"/>
        <w:contextualSpacing w:val="0"/>
        <w:rPr>
          <w:szCs w:val="22"/>
        </w:rPr>
      </w:pPr>
      <w:r w:rsidRPr="005F76E5">
        <w:rPr>
          <w:szCs w:val="22"/>
        </w:rPr>
        <w:lastRenderedPageBreak/>
        <w:t>Součástí projektové dokumentace</w:t>
      </w:r>
      <w:r>
        <w:rPr>
          <w:szCs w:val="22"/>
        </w:rPr>
        <w:t xml:space="preserve"> ve stupni DPS</w:t>
      </w:r>
      <w:r w:rsidRPr="005F76E5">
        <w:rPr>
          <w:szCs w:val="22"/>
        </w:rPr>
        <w:t xml:space="preserve"> bude </w:t>
      </w:r>
      <w:r w:rsidRPr="005F76E5">
        <w:rPr>
          <w:b/>
          <w:szCs w:val="22"/>
        </w:rPr>
        <w:t>Statický výpočet</w:t>
      </w:r>
      <w:r w:rsidRPr="005F76E5">
        <w:rPr>
          <w:szCs w:val="22"/>
        </w:rPr>
        <w:t xml:space="preserve"> na zatížení </w:t>
      </w:r>
      <w:r>
        <w:rPr>
          <w:szCs w:val="22"/>
        </w:rPr>
        <w:t xml:space="preserve">nosné konstrukce nesoucí lávku </w:t>
      </w:r>
      <w:r w:rsidRPr="005F76E5">
        <w:rPr>
          <w:szCs w:val="22"/>
        </w:rPr>
        <w:t xml:space="preserve">a </w:t>
      </w:r>
      <w:r>
        <w:rPr>
          <w:szCs w:val="22"/>
        </w:rPr>
        <w:t>lávky samotné</w:t>
      </w:r>
      <w:r w:rsidRPr="005F76E5">
        <w:rPr>
          <w:szCs w:val="22"/>
        </w:rPr>
        <w:t>.</w:t>
      </w:r>
    </w:p>
    <w:p w14:paraId="5AA4559A" w14:textId="77777777" w:rsidR="00AF2195" w:rsidRPr="00D26612" w:rsidRDefault="00AF2195" w:rsidP="00AF2195">
      <w:pPr>
        <w:pStyle w:val="Odstavecseseznamem"/>
        <w:numPr>
          <w:ilvl w:val="1"/>
          <w:numId w:val="30"/>
        </w:numPr>
        <w:spacing w:after="200"/>
        <w:ind w:left="851" w:hanging="425"/>
        <w:contextualSpacing w:val="0"/>
        <w:rPr>
          <w:szCs w:val="22"/>
        </w:rPr>
      </w:pPr>
      <w:r w:rsidRPr="00D26612">
        <w:rPr>
          <w:szCs w:val="22"/>
        </w:rPr>
        <w:t>Součástí projektové dokumentace</w:t>
      </w:r>
      <w:r>
        <w:rPr>
          <w:szCs w:val="22"/>
        </w:rPr>
        <w:t xml:space="preserve"> ve stupni DPS</w:t>
      </w:r>
      <w:r w:rsidRPr="00D26612">
        <w:rPr>
          <w:szCs w:val="22"/>
        </w:rPr>
        <w:t xml:space="preserve"> bude </w:t>
      </w:r>
      <w:r w:rsidRPr="00D26612">
        <w:rPr>
          <w:b/>
          <w:szCs w:val="22"/>
        </w:rPr>
        <w:t>Podrobný položkový rozpočet</w:t>
      </w:r>
      <w:r w:rsidRPr="00D26612">
        <w:rPr>
          <w:szCs w:val="22"/>
        </w:rPr>
        <w:t xml:space="preserve"> jednotlivých SO, PS, zpracovaný v souladu se zákonem č. 134/2016 Sb.</w:t>
      </w:r>
      <w:r>
        <w:rPr>
          <w:szCs w:val="22"/>
        </w:rPr>
        <w:t>,</w:t>
      </w:r>
      <w:r w:rsidRPr="00D26612">
        <w:rPr>
          <w:szCs w:val="22"/>
        </w:rPr>
        <w:t xml:space="preserve"> o zadávání veřejných zakázek, v platném znění, v souladu s vyhláškou č. 169/2016 Sb., v platném znění.</w:t>
      </w:r>
    </w:p>
    <w:p w14:paraId="6D74E795" w14:textId="77777777" w:rsidR="00AF2195" w:rsidRPr="00D26612" w:rsidRDefault="00AF2195" w:rsidP="00AF2195">
      <w:pPr>
        <w:pStyle w:val="Odstavecseseznamem"/>
        <w:numPr>
          <w:ilvl w:val="1"/>
          <w:numId w:val="30"/>
        </w:numPr>
        <w:spacing w:after="200"/>
        <w:ind w:left="851" w:hanging="425"/>
        <w:contextualSpacing w:val="0"/>
        <w:rPr>
          <w:szCs w:val="22"/>
        </w:rPr>
      </w:pPr>
      <w:r w:rsidRPr="00D26612">
        <w:rPr>
          <w:szCs w:val="22"/>
        </w:rPr>
        <w:t xml:space="preserve">Součástí projektové dokumentace bude </w:t>
      </w:r>
      <w:r w:rsidRPr="00D26612">
        <w:rPr>
          <w:b/>
          <w:szCs w:val="22"/>
        </w:rPr>
        <w:t>Soupis prací v členění dle položkového rozpočtu</w:t>
      </w:r>
      <w:r w:rsidRPr="00D26612">
        <w:rPr>
          <w:szCs w:val="22"/>
        </w:rPr>
        <w:t xml:space="preserve"> jednotlivých SO, PS (zadávací soupis prací). Soupis prací nesmí obsahovat komplety, agregace a obdobné kumulované položky, pokud tyto kumulované položky nebudou v příloze popsány a ohodnoceny dle jednotlivých komponentů, z nichž jsou složeny, nebo u nich nebude odkaz na výkresovou dokumentaci.</w:t>
      </w:r>
    </w:p>
    <w:p w14:paraId="38E53BE3" w14:textId="77777777" w:rsidR="00AF2195" w:rsidRPr="00431189" w:rsidRDefault="00AF2195" w:rsidP="00AF2195">
      <w:pPr>
        <w:spacing w:after="0"/>
        <w:ind w:left="284" w:hanging="284"/>
        <w:rPr>
          <w:szCs w:val="22"/>
        </w:rPr>
      </w:pPr>
      <w:r w:rsidRPr="00431189">
        <w:rPr>
          <w:b/>
          <w:szCs w:val="22"/>
        </w:rPr>
        <w:t>B)</w:t>
      </w:r>
      <w:r>
        <w:rPr>
          <w:szCs w:val="22"/>
        </w:rPr>
        <w:t xml:space="preserve"> </w:t>
      </w:r>
      <w:r w:rsidRPr="00431189">
        <w:rPr>
          <w:szCs w:val="22"/>
        </w:rPr>
        <w:t xml:space="preserve">Součásti předmětu plnění je zajištění </w:t>
      </w:r>
      <w:r w:rsidRPr="00431189">
        <w:rPr>
          <w:b/>
          <w:szCs w:val="22"/>
        </w:rPr>
        <w:t>Dokladové části projektové dokumentace DSP.</w:t>
      </w:r>
      <w:r w:rsidRPr="00431189">
        <w:rPr>
          <w:szCs w:val="22"/>
        </w:rPr>
        <w:t xml:space="preserve"> Dokladová část k projektové dokumentaci bude mimo jiné obsahovat kladné/souhlasné vyjádření/stanovisko:</w:t>
      </w:r>
    </w:p>
    <w:p w14:paraId="4D373793" w14:textId="77777777" w:rsidR="00AF2195" w:rsidRPr="00AE4473" w:rsidRDefault="00AF2195" w:rsidP="00AF2195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Krajské hygienické stanice MSK.</w:t>
      </w:r>
    </w:p>
    <w:p w14:paraId="5A5BE083" w14:textId="77777777" w:rsidR="00AF2195" w:rsidRPr="00AE4473" w:rsidRDefault="00AF2195" w:rsidP="00AF2195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Hasičského záchranného sboru MSK.</w:t>
      </w:r>
    </w:p>
    <w:p w14:paraId="11C0E0D4" w14:textId="77777777" w:rsidR="00AF2195" w:rsidRPr="00AE4473" w:rsidRDefault="00AF2195" w:rsidP="00AF2195">
      <w:pPr>
        <w:pStyle w:val="Odstavecseseznamem"/>
        <w:numPr>
          <w:ilvl w:val="0"/>
          <w:numId w:val="7"/>
        </w:numPr>
        <w:spacing w:before="75" w:after="0"/>
        <w:contextualSpacing w:val="0"/>
        <w:rPr>
          <w:szCs w:val="22"/>
        </w:rPr>
      </w:pPr>
      <w:r w:rsidRPr="00AE4473">
        <w:rPr>
          <w:szCs w:val="22"/>
        </w:rPr>
        <w:t>Veškeré ostatní vyjádření a stanoviska nutná k povolení realizace stavby.</w:t>
      </w:r>
    </w:p>
    <w:p w14:paraId="2F7DD353" w14:textId="77777777" w:rsidR="00AF2195" w:rsidRPr="00AE4473" w:rsidRDefault="00AF2195" w:rsidP="00AF2195">
      <w:pPr>
        <w:pStyle w:val="Odstavecseseznamem"/>
        <w:numPr>
          <w:ilvl w:val="0"/>
          <w:numId w:val="7"/>
        </w:numPr>
        <w:spacing w:before="75" w:after="0"/>
        <w:contextualSpacing w:val="0"/>
        <w:rPr>
          <w:szCs w:val="22"/>
        </w:rPr>
      </w:pPr>
      <w:r w:rsidRPr="00AE4473">
        <w:rPr>
          <w:szCs w:val="22"/>
        </w:rPr>
        <w:t xml:space="preserve">Objednatele k  PD. Objednatel vydá toto stanovisko po předložení PD, vč. kompletní dokladové části, a to ve lhůtě 10 pracovních dnů ode dne doručení písemné žádosti objednateli – na oddělení příprava a realizace investic. </w:t>
      </w:r>
    </w:p>
    <w:p w14:paraId="0920D45F" w14:textId="77777777" w:rsidR="00AF2195" w:rsidRPr="00AE4473" w:rsidRDefault="00AF2195" w:rsidP="00AF2195">
      <w:pPr>
        <w:spacing w:after="200"/>
        <w:ind w:left="426"/>
        <w:rPr>
          <w:szCs w:val="22"/>
        </w:rPr>
      </w:pPr>
      <w:r w:rsidRPr="00AE4473">
        <w:rPr>
          <w:szCs w:val="22"/>
        </w:rPr>
        <w:t>Veškeré podmínky/požadavky dotčených orgánů a organizací uvedené ve vyjádřeních a rozhodnutích, budou zhotovitelem zapracovány do příslušných dokumentací.</w:t>
      </w:r>
    </w:p>
    <w:p w14:paraId="4B800359" w14:textId="77777777" w:rsidR="00AF2195" w:rsidRPr="00AE4473" w:rsidRDefault="00AF2195" w:rsidP="00AF2195">
      <w:pPr>
        <w:pStyle w:val="Odstavecseseznamem"/>
        <w:numPr>
          <w:ilvl w:val="0"/>
          <w:numId w:val="0"/>
        </w:numPr>
        <w:spacing w:after="0"/>
        <w:ind w:left="284" w:hanging="284"/>
        <w:contextualSpacing w:val="0"/>
        <w:rPr>
          <w:szCs w:val="22"/>
        </w:rPr>
      </w:pPr>
      <w:r w:rsidRPr="00431189">
        <w:rPr>
          <w:b/>
          <w:szCs w:val="22"/>
        </w:rPr>
        <w:t>C)</w:t>
      </w:r>
      <w:r>
        <w:rPr>
          <w:szCs w:val="22"/>
        </w:rPr>
        <w:t xml:space="preserve"> </w:t>
      </w:r>
      <w:r w:rsidRPr="00AE4473">
        <w:rPr>
          <w:szCs w:val="22"/>
        </w:rPr>
        <w:t xml:space="preserve">Zaměření a zakreslení stávajícího stavu objektu pro potřeby vypracování PD provede zhotovitel. </w:t>
      </w:r>
    </w:p>
    <w:p w14:paraId="090D4813" w14:textId="04032552" w:rsidR="00AF2195" w:rsidRPr="00AE4473" w:rsidRDefault="00AF2195" w:rsidP="00AF2195">
      <w:pPr>
        <w:pStyle w:val="Odstavecseseznamem"/>
        <w:numPr>
          <w:ilvl w:val="0"/>
          <w:numId w:val="0"/>
        </w:numPr>
        <w:spacing w:before="75" w:after="0"/>
        <w:ind w:left="284" w:hanging="284"/>
        <w:contextualSpacing w:val="0"/>
        <w:rPr>
          <w:szCs w:val="22"/>
        </w:rPr>
      </w:pPr>
      <w:r w:rsidRPr="00431189">
        <w:rPr>
          <w:b/>
          <w:szCs w:val="22"/>
        </w:rPr>
        <w:t>D)</w:t>
      </w:r>
      <w:r>
        <w:rPr>
          <w:szCs w:val="22"/>
        </w:rPr>
        <w:t xml:space="preserve"> </w:t>
      </w:r>
      <w:r w:rsidRPr="00AE4473">
        <w:rPr>
          <w:szCs w:val="22"/>
        </w:rPr>
        <w:t xml:space="preserve">Předmětem plnění díla je rovněž </w:t>
      </w:r>
      <w:r w:rsidRPr="00AE4473">
        <w:rPr>
          <w:b/>
          <w:szCs w:val="22"/>
        </w:rPr>
        <w:t>Výkon občasného autorského dozoru</w:t>
      </w:r>
      <w:r w:rsidRPr="00AE4473">
        <w:rPr>
          <w:szCs w:val="22"/>
        </w:rPr>
        <w:t xml:space="preserve"> dle § 152, odstavce 4 stavebního zákona č. 183/2006 Sb., v platném znění, pro stavbu. Vymezení minimálního rozsahu provádění autorského dozoru pro stavbu je uvedena v příloze č. </w:t>
      </w:r>
      <w:r w:rsidR="00C5753B">
        <w:rPr>
          <w:szCs w:val="22"/>
        </w:rPr>
        <w:t>3</w:t>
      </w:r>
      <w:r w:rsidR="00C5753B" w:rsidRPr="00AE4473">
        <w:rPr>
          <w:szCs w:val="22"/>
        </w:rPr>
        <w:t xml:space="preserve"> </w:t>
      </w:r>
      <w:r w:rsidR="006769C7">
        <w:rPr>
          <w:szCs w:val="22"/>
        </w:rPr>
        <w:t>SOD</w:t>
      </w:r>
      <w:r w:rsidRPr="00AE4473">
        <w:rPr>
          <w:szCs w:val="22"/>
        </w:rPr>
        <w:t xml:space="preserve">. </w:t>
      </w:r>
    </w:p>
    <w:p w14:paraId="5D92B31A" w14:textId="77777777" w:rsidR="00AF2195" w:rsidRPr="00AE4473" w:rsidRDefault="00AF2195" w:rsidP="00AF2195">
      <w:pPr>
        <w:pStyle w:val="Odstavecseseznamem"/>
        <w:numPr>
          <w:ilvl w:val="0"/>
          <w:numId w:val="0"/>
        </w:numPr>
        <w:spacing w:before="75" w:after="0"/>
        <w:contextualSpacing w:val="0"/>
        <w:rPr>
          <w:szCs w:val="22"/>
        </w:rPr>
      </w:pPr>
      <w:r w:rsidRPr="00431189">
        <w:rPr>
          <w:b/>
          <w:szCs w:val="22"/>
        </w:rPr>
        <w:t>E)</w:t>
      </w:r>
      <w:r>
        <w:rPr>
          <w:szCs w:val="22"/>
        </w:rPr>
        <w:t xml:space="preserve"> </w:t>
      </w:r>
      <w:r w:rsidRPr="00AE4473">
        <w:rPr>
          <w:szCs w:val="22"/>
        </w:rPr>
        <w:t>P</w:t>
      </w:r>
      <w:r>
        <w:rPr>
          <w:szCs w:val="22"/>
        </w:rPr>
        <w:t>rojektová dokumentace</w:t>
      </w:r>
      <w:r w:rsidRPr="00AE4473">
        <w:rPr>
          <w:szCs w:val="22"/>
        </w:rPr>
        <w:t xml:space="preserve"> stavby</w:t>
      </w:r>
      <w:r>
        <w:rPr>
          <w:szCs w:val="22"/>
        </w:rPr>
        <w:t xml:space="preserve"> ve stupni DSP </w:t>
      </w:r>
      <w:r w:rsidRPr="00AE4473">
        <w:rPr>
          <w:szCs w:val="22"/>
        </w:rPr>
        <w:t>bude vypracována v českém jazyce, a to v následujícím rozsahu:</w:t>
      </w:r>
    </w:p>
    <w:p w14:paraId="5FEDE11B" w14:textId="77777777" w:rsidR="00AF2195" w:rsidRPr="00AE4473" w:rsidRDefault="00AF2195" w:rsidP="00AF2195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>
        <w:rPr>
          <w:szCs w:val="22"/>
        </w:rPr>
        <w:t>6</w:t>
      </w:r>
      <w:r w:rsidRPr="00AE4473">
        <w:rPr>
          <w:szCs w:val="22"/>
        </w:rPr>
        <w:t xml:space="preserve"> x v tištěné podobě </w:t>
      </w:r>
      <w:r>
        <w:rPr>
          <w:szCs w:val="22"/>
        </w:rPr>
        <w:t>–</w:t>
      </w:r>
      <w:r w:rsidRPr="00AE4473">
        <w:rPr>
          <w:szCs w:val="22"/>
        </w:rPr>
        <w:t xml:space="preserve"> </w:t>
      </w:r>
      <w:r>
        <w:rPr>
          <w:szCs w:val="22"/>
        </w:rPr>
        <w:t>dokumentace</w:t>
      </w:r>
      <w:r w:rsidRPr="00AE4473">
        <w:rPr>
          <w:szCs w:val="22"/>
        </w:rPr>
        <w:t xml:space="preserve"> budou opatřeny příslušnými autorizačními razítky.</w:t>
      </w:r>
    </w:p>
    <w:p w14:paraId="43E1C1E5" w14:textId="77777777" w:rsidR="00AF2195" w:rsidRPr="00AE4473" w:rsidRDefault="00AF2195" w:rsidP="00AF2195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1 x na el. nosiči (CD, DVD, USB disk) – výkresová dokumentace ve formátu .dwg v editovatelné verzi, textová část ve formátu *.doc nebo* .docx , tabulková část ve formátu *.xls nebo *.xlsx, rozpočtová část ve formátu *.xls nebo *.xlsx.</w:t>
      </w:r>
    </w:p>
    <w:p w14:paraId="46D8360C" w14:textId="77777777" w:rsidR="00AF2195" w:rsidRPr="00E13129" w:rsidRDefault="00AF2195" w:rsidP="00AF2195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1 x na el. nosiči (CD, DVD, USB disk) – výkresová dokumentace, textová část, tabulková část ve formátu *.pdf, soupis prací v členění dle položkového rozpočtu jednotlivých SO, PS (zadávací soupis prací) ve formátu. *.xls nebo *.xlsx.</w:t>
      </w:r>
    </w:p>
    <w:p w14:paraId="6F9E4B9D" w14:textId="77777777" w:rsidR="00AF2195" w:rsidRPr="00AE4473" w:rsidRDefault="00AF2195" w:rsidP="00AF2195">
      <w:pPr>
        <w:pStyle w:val="Odstavecseseznamem"/>
        <w:numPr>
          <w:ilvl w:val="0"/>
          <w:numId w:val="0"/>
        </w:numPr>
        <w:spacing w:before="75" w:after="0"/>
        <w:contextualSpacing w:val="0"/>
        <w:rPr>
          <w:szCs w:val="22"/>
        </w:rPr>
      </w:pPr>
      <w:r w:rsidRPr="00431189">
        <w:rPr>
          <w:b/>
          <w:szCs w:val="22"/>
        </w:rPr>
        <w:t>F)</w:t>
      </w:r>
      <w:r>
        <w:rPr>
          <w:szCs w:val="22"/>
        </w:rPr>
        <w:t xml:space="preserve"> Projektová dokumentace stavby ve stupni DPS</w:t>
      </w:r>
      <w:r w:rsidRPr="00E13129">
        <w:rPr>
          <w:szCs w:val="22"/>
        </w:rPr>
        <w:t xml:space="preserve"> </w:t>
      </w:r>
      <w:r w:rsidRPr="00AE4473">
        <w:rPr>
          <w:szCs w:val="22"/>
        </w:rPr>
        <w:t>bude vypracována v českém jazyce, a to v následujícím rozsahu:</w:t>
      </w:r>
    </w:p>
    <w:p w14:paraId="26C7BD66" w14:textId="77777777" w:rsidR="00AF2195" w:rsidRPr="00AE4473" w:rsidRDefault="00AF2195" w:rsidP="00AF2195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>
        <w:rPr>
          <w:szCs w:val="22"/>
        </w:rPr>
        <w:t>6</w:t>
      </w:r>
      <w:r w:rsidRPr="00AE4473">
        <w:rPr>
          <w:szCs w:val="22"/>
        </w:rPr>
        <w:t xml:space="preserve"> x v tištěné podobě </w:t>
      </w:r>
      <w:r>
        <w:rPr>
          <w:szCs w:val="22"/>
        </w:rPr>
        <w:t>–</w:t>
      </w:r>
      <w:r w:rsidRPr="00AE4473">
        <w:rPr>
          <w:szCs w:val="22"/>
        </w:rPr>
        <w:t xml:space="preserve"> </w:t>
      </w:r>
      <w:r>
        <w:rPr>
          <w:szCs w:val="22"/>
        </w:rPr>
        <w:t>dokumentace</w:t>
      </w:r>
      <w:r w:rsidRPr="00AE4473">
        <w:rPr>
          <w:szCs w:val="22"/>
        </w:rPr>
        <w:t xml:space="preserve"> budou opatřeny příslušnými autorizačními razítky.</w:t>
      </w:r>
    </w:p>
    <w:p w14:paraId="57B9B32B" w14:textId="77777777" w:rsidR="00AF2195" w:rsidRPr="00AE4473" w:rsidRDefault="00AF2195" w:rsidP="00AF2195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1 x na el. nosiči (CD, DVD, USB disk) – výkresová dokumentace ve formátu .dwg v editovatelné verzi, textová část ve formátu *.doc nebo* .docx , tabulková část ve formátu *.xls nebo *.xlsx, rozpočtová část ve formátu *.xls nebo *.xlsx.</w:t>
      </w:r>
    </w:p>
    <w:p w14:paraId="0A1B4C8B" w14:textId="77777777" w:rsidR="00AF2195" w:rsidRPr="00E13129" w:rsidRDefault="00AF2195" w:rsidP="00AF2195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1 x na el. nosiči (CD, DVD, USB disk) – výkresová dokumentace, textová část, tabulková část ve formátu *.pdf, soupis prací v členění dle položkového rozpočtu jednotlivých SO, PS (zadávací soupis prací) ve formátu. *.xls nebo *.xlsx.</w:t>
      </w:r>
    </w:p>
    <w:p w14:paraId="3D78BC29" w14:textId="77777777" w:rsidR="00431189" w:rsidRPr="00AE4473" w:rsidRDefault="00AF2195" w:rsidP="00431189">
      <w:pPr>
        <w:rPr>
          <w:szCs w:val="22"/>
        </w:rPr>
      </w:pPr>
      <w:r>
        <w:rPr>
          <w:szCs w:val="22"/>
        </w:rPr>
        <w:t>V</w:t>
      </w:r>
      <w:r w:rsidR="00431189" w:rsidRPr="00AE4473">
        <w:rPr>
          <w:szCs w:val="22"/>
        </w:rPr>
        <w:t xml:space="preserve"> Ostravě dne: </w:t>
      </w:r>
      <w:r w:rsidR="00431189" w:rsidRPr="00AE4473">
        <w:rPr>
          <w:szCs w:val="22"/>
        </w:rPr>
        <w:tab/>
      </w:r>
      <w:r w:rsidR="00431189" w:rsidRPr="00AE4473">
        <w:rPr>
          <w:szCs w:val="22"/>
        </w:rPr>
        <w:tab/>
      </w:r>
      <w:r w:rsidR="00431189" w:rsidRPr="00AE4473">
        <w:rPr>
          <w:szCs w:val="22"/>
        </w:rPr>
        <w:tab/>
      </w:r>
      <w:r w:rsidR="00431189" w:rsidRPr="00AE4473">
        <w:rPr>
          <w:szCs w:val="22"/>
        </w:rPr>
        <w:tab/>
      </w:r>
      <w:r w:rsidR="00431189" w:rsidRPr="00AE4473">
        <w:rPr>
          <w:szCs w:val="22"/>
        </w:rPr>
        <w:tab/>
      </w:r>
      <w:r w:rsidR="00431189" w:rsidRPr="00AE4473">
        <w:rPr>
          <w:szCs w:val="22"/>
        </w:rPr>
        <w:tab/>
      </w:r>
      <w:r w:rsidR="00431189" w:rsidRPr="00AE4473">
        <w:rPr>
          <w:szCs w:val="22"/>
        </w:rPr>
        <w:tab/>
        <w:t xml:space="preserve">V ………. dne: </w:t>
      </w:r>
    </w:p>
    <w:p w14:paraId="5BD747E3" w14:textId="77777777" w:rsidR="00431189" w:rsidRDefault="00431189" w:rsidP="00431189">
      <w:pPr>
        <w:tabs>
          <w:tab w:val="left" w:pos="5670"/>
        </w:tabs>
        <w:rPr>
          <w:szCs w:val="22"/>
        </w:rPr>
      </w:pPr>
    </w:p>
    <w:p w14:paraId="6CEDA4E1" w14:textId="77777777" w:rsidR="00431189" w:rsidRDefault="00431189" w:rsidP="00CC5A9F">
      <w:pPr>
        <w:tabs>
          <w:tab w:val="left" w:pos="5670"/>
        </w:tabs>
        <w:spacing w:after="0"/>
        <w:rPr>
          <w:szCs w:val="22"/>
        </w:rPr>
      </w:pPr>
      <w:r w:rsidRPr="00AE4473">
        <w:rPr>
          <w:szCs w:val="22"/>
        </w:rPr>
        <w:t>…………………………..…………...</w:t>
      </w:r>
      <w:r w:rsidRPr="00AE4473">
        <w:rPr>
          <w:szCs w:val="22"/>
        </w:rPr>
        <w:tab/>
        <w:t>…………………………………..…..</w:t>
      </w:r>
    </w:p>
    <w:p w14:paraId="73DB4EA3" w14:textId="77777777" w:rsidR="00CC5A9F" w:rsidRPr="00AE4473" w:rsidRDefault="00CC5A9F" w:rsidP="00CC5A9F">
      <w:pPr>
        <w:tabs>
          <w:tab w:val="left" w:pos="5670"/>
        </w:tabs>
        <w:spacing w:after="0"/>
        <w:rPr>
          <w:szCs w:val="22"/>
        </w:rPr>
      </w:pPr>
      <w:r>
        <w:rPr>
          <w:szCs w:val="22"/>
        </w:rPr>
        <w:t>Ing. Pavel Štok,</w:t>
      </w:r>
    </w:p>
    <w:p w14:paraId="3F64A9A4" w14:textId="77777777" w:rsidR="00431189" w:rsidRPr="00AF2195" w:rsidRDefault="00CC5A9F" w:rsidP="00AF2195">
      <w:pPr>
        <w:tabs>
          <w:tab w:val="left" w:pos="4820"/>
        </w:tabs>
        <w:ind w:left="4820" w:hanging="4820"/>
        <w:rPr>
          <w:i/>
          <w:color w:val="00B0F0"/>
          <w:szCs w:val="22"/>
        </w:rPr>
      </w:pPr>
      <w:r>
        <w:rPr>
          <w:szCs w:val="22"/>
        </w:rPr>
        <w:t>vedoucí odboru investice</w:t>
      </w:r>
      <w:r>
        <w:rPr>
          <w:color w:val="000000"/>
        </w:rPr>
        <w:t xml:space="preserve"> </w:t>
      </w:r>
      <w:r w:rsidR="00EE6F5A">
        <w:rPr>
          <w:color w:val="000000"/>
          <w:szCs w:val="24"/>
        </w:rPr>
        <w:t xml:space="preserve">                </w:t>
      </w:r>
      <w:r w:rsidR="00431189" w:rsidRPr="00AE4473">
        <w:rPr>
          <w:i/>
          <w:color w:val="00B0F0"/>
          <w:szCs w:val="22"/>
        </w:rPr>
        <w:tab/>
        <w:t>(POZN.:doplní dodavatel, poté poznámku vymažte.)</w:t>
      </w:r>
    </w:p>
    <w:sectPr w:rsidR="00431189" w:rsidRPr="00AF2195" w:rsidSect="00224FB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71905E" w16cid:durableId="1FF421E3"/>
  <w16cid:commentId w16cid:paraId="60BC48D4" w16cid:durableId="1FF42293"/>
  <w16cid:commentId w16cid:paraId="3242CF53" w16cid:durableId="1FF42329"/>
  <w16cid:commentId w16cid:paraId="4818629E" w16cid:durableId="1FF423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AF0C3" w14:textId="77777777" w:rsidR="004D1BCE" w:rsidRDefault="004D1BCE" w:rsidP="00360830">
      <w:r>
        <w:separator/>
      </w:r>
    </w:p>
  </w:endnote>
  <w:endnote w:type="continuationSeparator" w:id="0">
    <w:p w14:paraId="60B7FBCB" w14:textId="77777777" w:rsidR="004D1BCE" w:rsidRDefault="004D1BC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24F86" w14:textId="77777777" w:rsidR="004171F9" w:rsidRDefault="004171F9" w:rsidP="004171F9"/>
  <w:p w14:paraId="7241C1A9" w14:textId="77777777" w:rsidR="004171F9" w:rsidRPr="001960F7" w:rsidRDefault="004171F9" w:rsidP="004171F9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431189" w:rsidRPr="00431189">
      <w:rPr>
        <w:rFonts w:ascii="Times New Roman" w:hAnsi="Times New Roman" w:cs="Times New Roman"/>
        <w:i/>
        <w:sz w:val="20"/>
        <w:szCs w:val="20"/>
      </w:rPr>
      <w:t xml:space="preserve">PD – </w:t>
    </w:r>
    <w:r w:rsidR="00AF2195">
      <w:rPr>
        <w:rFonts w:ascii="Times New Roman" w:hAnsi="Times New Roman" w:cs="Times New Roman"/>
        <w:i/>
        <w:sz w:val="20"/>
        <w:szCs w:val="20"/>
      </w:rPr>
      <w:t>Pracovní lávky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Pr="001960F7">
      <w:rPr>
        <w:rFonts w:ascii="Times New Roman" w:hAnsi="Times New Roman" w:cs="Times New Roman"/>
      </w:rPr>
      <w:tab/>
    </w:r>
  </w:p>
  <w:p w14:paraId="5FAF6581" w14:textId="77777777" w:rsidR="004171F9" w:rsidRDefault="004171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3689B802866845F2A3FFA4EA4E409AFD"/>
      </w:placeholder>
      <w:temporary/>
      <w:showingPlcHdr/>
    </w:sdtPr>
    <w:sdtEndPr/>
    <w:sdtContent>
      <w:p w14:paraId="03ED7F7F" w14:textId="77777777" w:rsidR="00224FBA" w:rsidRDefault="00224FBA">
        <w:pPr>
          <w:pStyle w:val="Zpat"/>
        </w:pPr>
        <w:r>
          <w:t>[Zadejte text.]</w:t>
        </w:r>
      </w:p>
    </w:sdtContent>
  </w:sdt>
  <w:p w14:paraId="4940D6D2" w14:textId="77777777" w:rsidR="003029F4" w:rsidRPr="001960F7" w:rsidRDefault="003029F4" w:rsidP="00224FBA">
    <w:pPr>
      <w:pStyle w:val="Pata"/>
      <w:pBdr>
        <w:top w:val="single" w:sz="4" w:space="31" w:color="auto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F9B6D" w14:textId="77777777" w:rsidR="004D1BCE" w:rsidRDefault="004D1BCE" w:rsidP="00360830">
      <w:r>
        <w:separator/>
      </w:r>
    </w:p>
  </w:footnote>
  <w:footnote w:type="continuationSeparator" w:id="0">
    <w:p w14:paraId="7BEBEB68" w14:textId="77777777" w:rsidR="004D1BCE" w:rsidRDefault="004D1BC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5970F" w14:textId="77777777" w:rsidR="004171F9" w:rsidRDefault="004171F9">
    <w:pPr>
      <w:pStyle w:val="Zhlav"/>
    </w:pPr>
  </w:p>
  <w:p w14:paraId="2710E5C1" w14:textId="77777777" w:rsidR="004171F9" w:rsidRDefault="004171F9">
    <w:pPr>
      <w:pStyle w:val="Zhlav"/>
    </w:pPr>
  </w:p>
  <w:p w14:paraId="4E4AE5A5" w14:textId="77777777" w:rsidR="004171F9" w:rsidRDefault="004171F9">
    <w:pPr>
      <w:pStyle w:val="Zhlav"/>
    </w:pPr>
  </w:p>
  <w:p w14:paraId="2A58BE30" w14:textId="77777777" w:rsidR="003029F4" w:rsidRPr="00233AD0" w:rsidRDefault="004171F9">
    <w:pPr>
      <w:pStyle w:val="Zhlav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                                                                                                                                               </w:t>
    </w:r>
    <w:r w:rsidRPr="001960F7">
      <w:rPr>
        <w:rFonts w:ascii="Times New Roman" w:hAnsi="Times New Roman"/>
        <w:i/>
        <w:sz w:val="20"/>
        <w:szCs w:val="20"/>
      </w:rPr>
      <w:t>Příloha č.</w:t>
    </w:r>
    <w:r w:rsidR="00233AD0">
      <w:rPr>
        <w:rFonts w:ascii="Times New Roman" w:hAnsi="Times New Roman"/>
        <w:i/>
        <w:sz w:val="20"/>
        <w:szCs w:val="20"/>
      </w:rPr>
      <w:t xml:space="preserve">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D641C5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 wp14:anchorId="72C2A793" wp14:editId="30A3B980">
          <wp:simplePos x="0" y="0"/>
          <wp:positionH relativeFrom="page">
            <wp:posOffset>588010</wp:posOffset>
          </wp:positionH>
          <wp:positionV relativeFrom="page">
            <wp:posOffset>445770</wp:posOffset>
          </wp:positionV>
          <wp:extent cx="1871476" cy="502921"/>
          <wp:effectExtent l="19050" t="0" r="0" b="0"/>
          <wp:wrapSquare wrapText="bothSides"/>
          <wp:docPr id="37" name="Obrázek 3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41C5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4384" behindDoc="0" locked="0" layoutInCell="1" allowOverlap="1" wp14:anchorId="14102A29" wp14:editId="4B2E2562">
          <wp:simplePos x="0" y="0"/>
          <wp:positionH relativeFrom="margin">
            <wp:posOffset>4171950</wp:posOffset>
          </wp:positionH>
          <wp:positionV relativeFrom="page">
            <wp:posOffset>398145</wp:posOffset>
          </wp:positionV>
          <wp:extent cx="2179320" cy="615315"/>
          <wp:effectExtent l="19050" t="0" r="0" b="0"/>
          <wp:wrapSquare wrapText="bothSides"/>
          <wp:docPr id="38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9920E" w14:textId="77777777" w:rsidR="003029F4" w:rsidRDefault="003029F4" w:rsidP="00835590">
    <w:pPr>
      <w:pStyle w:val="Zhlav"/>
      <w:spacing w:before="120"/>
    </w:pPr>
  </w:p>
  <w:p w14:paraId="44D50278" w14:textId="77777777" w:rsidR="003029F4" w:rsidRDefault="003029F4" w:rsidP="00835590">
    <w:pPr>
      <w:pStyle w:val="Zhlav"/>
      <w:spacing w:before="120"/>
    </w:pPr>
  </w:p>
  <w:p w14:paraId="3ACC9833" w14:textId="77777777" w:rsidR="003029F4" w:rsidRDefault="003029F4" w:rsidP="00835590">
    <w:pPr>
      <w:pStyle w:val="Zhlav"/>
      <w:spacing w:before="120"/>
    </w:pPr>
  </w:p>
  <w:p w14:paraId="55F7B7DD" w14:textId="77777777" w:rsidR="003029F4" w:rsidRDefault="003029F4" w:rsidP="00835590">
    <w:pPr>
      <w:pStyle w:val="Zhlav"/>
      <w:spacing w:before="120"/>
    </w:pPr>
  </w:p>
  <w:p w14:paraId="1B55833C" w14:textId="77777777" w:rsidR="003029F4" w:rsidRPr="001960F7" w:rsidRDefault="003029F4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9E637A">
      <w:rPr>
        <w:rFonts w:ascii="Times New Roman" w:hAnsi="Times New Roman"/>
        <w:i/>
        <w:sz w:val="20"/>
        <w:szCs w:val="20"/>
      </w:rPr>
      <w:t xml:space="preserve">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45D0D2C" wp14:editId="40CF326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39" name="Obrázek 39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7CD0543" wp14:editId="3F4FBA80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40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81365"/>
    <w:multiLevelType w:val="hybridMultilevel"/>
    <w:tmpl w:val="F2B83C9C"/>
    <w:lvl w:ilvl="0" w:tplc="800CDDD4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9850F8"/>
    <w:multiLevelType w:val="hybridMultilevel"/>
    <w:tmpl w:val="F8CEB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13570"/>
    <w:multiLevelType w:val="hybridMultilevel"/>
    <w:tmpl w:val="8E02674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EF1CD6"/>
    <w:multiLevelType w:val="hybridMultilevel"/>
    <w:tmpl w:val="CEF2AFE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146664"/>
    <w:multiLevelType w:val="hybridMultilevel"/>
    <w:tmpl w:val="588A04C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7345C9D"/>
    <w:multiLevelType w:val="hybridMultilevel"/>
    <w:tmpl w:val="DDA6E016"/>
    <w:lvl w:ilvl="0" w:tplc="CE067A4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7" w15:restartNumberingAfterBreak="0">
    <w:nsid w:val="1C0D5A5C"/>
    <w:multiLevelType w:val="hybridMultilevel"/>
    <w:tmpl w:val="791A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C4A0C"/>
    <w:multiLevelType w:val="hybridMultilevel"/>
    <w:tmpl w:val="E0D4B410"/>
    <w:lvl w:ilvl="0" w:tplc="241CA180">
      <w:start w:val="1"/>
      <w:numFmt w:val="upperLetter"/>
      <w:lvlText w:val="%1."/>
      <w:lvlJc w:val="left"/>
      <w:pPr>
        <w:ind w:left="1429" w:hanging="360"/>
      </w:pPr>
    </w:lvl>
    <w:lvl w:ilvl="1" w:tplc="04050003" w:tentative="1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71135B"/>
    <w:multiLevelType w:val="hybridMultilevel"/>
    <w:tmpl w:val="F2B83C9C"/>
    <w:lvl w:ilvl="0" w:tplc="800CDDD4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86F4C91"/>
    <w:multiLevelType w:val="hybridMultilevel"/>
    <w:tmpl w:val="231AECD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0A728D"/>
    <w:multiLevelType w:val="hybridMultilevel"/>
    <w:tmpl w:val="2CBA54D6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AE059E5"/>
    <w:multiLevelType w:val="hybridMultilevel"/>
    <w:tmpl w:val="AE5EE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085D"/>
    <w:multiLevelType w:val="multilevel"/>
    <w:tmpl w:val="763A336E"/>
    <w:lvl w:ilvl="0">
      <w:start w:val="2"/>
      <w:numFmt w:val="upperRoman"/>
      <w:lvlText w:val="%1."/>
      <w:lvlJc w:val="left"/>
      <w:pPr>
        <w:ind w:left="3981" w:hanging="72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1" w:hanging="1440"/>
      </w:pPr>
      <w:rPr>
        <w:rFonts w:hint="default"/>
      </w:rPr>
    </w:lvl>
  </w:abstractNum>
  <w:abstractNum w:abstractNumId="15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847CC"/>
    <w:multiLevelType w:val="hybridMultilevel"/>
    <w:tmpl w:val="214E1EE4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AC2296E"/>
    <w:multiLevelType w:val="multilevel"/>
    <w:tmpl w:val="12B4D72E"/>
    <w:lvl w:ilvl="0">
      <w:start w:val="2"/>
      <w:numFmt w:val="upperRoman"/>
      <w:lvlText w:val="%1."/>
      <w:lvlJc w:val="left"/>
      <w:pPr>
        <w:ind w:left="3981" w:hanging="72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1" w:hanging="144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3"/>
  </w:num>
  <w:num w:numId="6">
    <w:abstractNumId w:val="13"/>
  </w:num>
  <w:num w:numId="7">
    <w:abstractNumId w:val="16"/>
  </w:num>
  <w:num w:numId="8">
    <w:abstractNumId w:val="8"/>
  </w:num>
  <w:num w:numId="9">
    <w:abstractNumId w:val="5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17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11"/>
  </w:num>
  <w:num w:numId="24">
    <w:abstractNumId w:val="8"/>
  </w:num>
  <w:num w:numId="25">
    <w:abstractNumId w:val="7"/>
  </w:num>
  <w:num w:numId="26">
    <w:abstractNumId w:val="8"/>
  </w:num>
  <w:num w:numId="27">
    <w:abstractNumId w:val="4"/>
  </w:num>
  <w:num w:numId="28">
    <w:abstractNumId w:val="6"/>
  </w:num>
  <w:num w:numId="29">
    <w:abstractNumId w:val="2"/>
  </w:num>
  <w:num w:numId="30">
    <w:abstractNumId w:val="14"/>
  </w:num>
  <w:num w:numId="31">
    <w:abstractNumId w:val="12"/>
  </w:num>
  <w:num w:numId="32">
    <w:abstractNumId w:val="18"/>
  </w:num>
  <w:num w:numId="33">
    <w:abstractNumId w:val="1"/>
  </w:num>
  <w:num w:numId="3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B53"/>
    <w:rsid w:val="000135A8"/>
    <w:rsid w:val="00020CCD"/>
    <w:rsid w:val="00043AB5"/>
    <w:rsid w:val="00072E34"/>
    <w:rsid w:val="0007345D"/>
    <w:rsid w:val="000829E7"/>
    <w:rsid w:val="00084159"/>
    <w:rsid w:val="00086411"/>
    <w:rsid w:val="0009051B"/>
    <w:rsid w:val="00094532"/>
    <w:rsid w:val="00094C52"/>
    <w:rsid w:val="00097551"/>
    <w:rsid w:val="000A59BF"/>
    <w:rsid w:val="000B4CB3"/>
    <w:rsid w:val="000C4E61"/>
    <w:rsid w:val="000C5B9D"/>
    <w:rsid w:val="000C5D05"/>
    <w:rsid w:val="000D6BA9"/>
    <w:rsid w:val="000E551C"/>
    <w:rsid w:val="000E5AE1"/>
    <w:rsid w:val="001040DE"/>
    <w:rsid w:val="00110139"/>
    <w:rsid w:val="00115F68"/>
    <w:rsid w:val="00123B54"/>
    <w:rsid w:val="00131C2F"/>
    <w:rsid w:val="00133623"/>
    <w:rsid w:val="001338B3"/>
    <w:rsid w:val="001422BC"/>
    <w:rsid w:val="00145A19"/>
    <w:rsid w:val="001526C2"/>
    <w:rsid w:val="001530A7"/>
    <w:rsid w:val="0015457F"/>
    <w:rsid w:val="00176730"/>
    <w:rsid w:val="001802B9"/>
    <w:rsid w:val="00180B1C"/>
    <w:rsid w:val="001904B3"/>
    <w:rsid w:val="00194ED0"/>
    <w:rsid w:val="001960F7"/>
    <w:rsid w:val="00196830"/>
    <w:rsid w:val="001A5A9E"/>
    <w:rsid w:val="001B3CDB"/>
    <w:rsid w:val="001B4DF7"/>
    <w:rsid w:val="001B7338"/>
    <w:rsid w:val="001D106F"/>
    <w:rsid w:val="001E2689"/>
    <w:rsid w:val="001E44BF"/>
    <w:rsid w:val="001E4DD0"/>
    <w:rsid w:val="001E77F2"/>
    <w:rsid w:val="001F369B"/>
    <w:rsid w:val="00202953"/>
    <w:rsid w:val="00206D33"/>
    <w:rsid w:val="00217717"/>
    <w:rsid w:val="00220986"/>
    <w:rsid w:val="0022495B"/>
    <w:rsid w:val="00224FBA"/>
    <w:rsid w:val="0022566A"/>
    <w:rsid w:val="00230E86"/>
    <w:rsid w:val="0023207B"/>
    <w:rsid w:val="00233AD0"/>
    <w:rsid w:val="002367B6"/>
    <w:rsid w:val="00241FDD"/>
    <w:rsid w:val="00254492"/>
    <w:rsid w:val="002669AD"/>
    <w:rsid w:val="0027014E"/>
    <w:rsid w:val="0027265B"/>
    <w:rsid w:val="00276D8B"/>
    <w:rsid w:val="00280CE5"/>
    <w:rsid w:val="0028185F"/>
    <w:rsid w:val="00290EA9"/>
    <w:rsid w:val="0029565D"/>
    <w:rsid w:val="0029663E"/>
    <w:rsid w:val="002A1E34"/>
    <w:rsid w:val="002A2315"/>
    <w:rsid w:val="002A2974"/>
    <w:rsid w:val="002A746C"/>
    <w:rsid w:val="002A7820"/>
    <w:rsid w:val="002B73A0"/>
    <w:rsid w:val="002B7A00"/>
    <w:rsid w:val="002C08F2"/>
    <w:rsid w:val="002C1BD8"/>
    <w:rsid w:val="002C751D"/>
    <w:rsid w:val="002D293B"/>
    <w:rsid w:val="002D2CD4"/>
    <w:rsid w:val="002D478C"/>
    <w:rsid w:val="002E01BB"/>
    <w:rsid w:val="002E1884"/>
    <w:rsid w:val="002E1A4A"/>
    <w:rsid w:val="002E356A"/>
    <w:rsid w:val="002E7FD5"/>
    <w:rsid w:val="00300683"/>
    <w:rsid w:val="003008B5"/>
    <w:rsid w:val="003029F4"/>
    <w:rsid w:val="00304994"/>
    <w:rsid w:val="003078A2"/>
    <w:rsid w:val="003109ED"/>
    <w:rsid w:val="0032122D"/>
    <w:rsid w:val="0032765C"/>
    <w:rsid w:val="00337ED1"/>
    <w:rsid w:val="00360830"/>
    <w:rsid w:val="00362826"/>
    <w:rsid w:val="00364FBB"/>
    <w:rsid w:val="003773C9"/>
    <w:rsid w:val="00380C04"/>
    <w:rsid w:val="003865A9"/>
    <w:rsid w:val="00392C15"/>
    <w:rsid w:val="003B74C1"/>
    <w:rsid w:val="003C0EB6"/>
    <w:rsid w:val="003D02B6"/>
    <w:rsid w:val="003E3641"/>
    <w:rsid w:val="003F1248"/>
    <w:rsid w:val="003F2FA4"/>
    <w:rsid w:val="003F34A3"/>
    <w:rsid w:val="003F530B"/>
    <w:rsid w:val="00403C70"/>
    <w:rsid w:val="0041120C"/>
    <w:rsid w:val="0041133B"/>
    <w:rsid w:val="00413CCA"/>
    <w:rsid w:val="00415022"/>
    <w:rsid w:val="00415138"/>
    <w:rsid w:val="00416DC2"/>
    <w:rsid w:val="004171F9"/>
    <w:rsid w:val="0042087B"/>
    <w:rsid w:val="004234C6"/>
    <w:rsid w:val="00423DDA"/>
    <w:rsid w:val="00423F56"/>
    <w:rsid w:val="00424D64"/>
    <w:rsid w:val="00431189"/>
    <w:rsid w:val="00450110"/>
    <w:rsid w:val="00453662"/>
    <w:rsid w:val="00463392"/>
    <w:rsid w:val="00467C9E"/>
    <w:rsid w:val="00473613"/>
    <w:rsid w:val="004739E5"/>
    <w:rsid w:val="00475E49"/>
    <w:rsid w:val="004926FA"/>
    <w:rsid w:val="0049668D"/>
    <w:rsid w:val="00497284"/>
    <w:rsid w:val="004B024F"/>
    <w:rsid w:val="004B1BE4"/>
    <w:rsid w:val="004B2941"/>
    <w:rsid w:val="004B2C8D"/>
    <w:rsid w:val="004C1EF3"/>
    <w:rsid w:val="004C5A0B"/>
    <w:rsid w:val="004C74DB"/>
    <w:rsid w:val="004D0094"/>
    <w:rsid w:val="004D00F6"/>
    <w:rsid w:val="004D1BCE"/>
    <w:rsid w:val="004E0468"/>
    <w:rsid w:val="004E24FA"/>
    <w:rsid w:val="004E2DBF"/>
    <w:rsid w:val="004E3353"/>
    <w:rsid w:val="004E694D"/>
    <w:rsid w:val="004E6C1D"/>
    <w:rsid w:val="004F0E19"/>
    <w:rsid w:val="004F2564"/>
    <w:rsid w:val="004F5F64"/>
    <w:rsid w:val="005016BD"/>
    <w:rsid w:val="0050344E"/>
    <w:rsid w:val="00504DB6"/>
    <w:rsid w:val="00506554"/>
    <w:rsid w:val="0051285C"/>
    <w:rsid w:val="00524907"/>
    <w:rsid w:val="005306E0"/>
    <w:rsid w:val="00531695"/>
    <w:rsid w:val="00533A6C"/>
    <w:rsid w:val="00542799"/>
    <w:rsid w:val="00544B57"/>
    <w:rsid w:val="00547D9B"/>
    <w:rsid w:val="00555AAB"/>
    <w:rsid w:val="0056048F"/>
    <w:rsid w:val="00561897"/>
    <w:rsid w:val="005729EB"/>
    <w:rsid w:val="005738FC"/>
    <w:rsid w:val="00574D91"/>
    <w:rsid w:val="00576AE0"/>
    <w:rsid w:val="00590882"/>
    <w:rsid w:val="00591CDF"/>
    <w:rsid w:val="00595F48"/>
    <w:rsid w:val="0059681E"/>
    <w:rsid w:val="005A2FFA"/>
    <w:rsid w:val="005A5FEA"/>
    <w:rsid w:val="005B1387"/>
    <w:rsid w:val="005B67B2"/>
    <w:rsid w:val="005C340A"/>
    <w:rsid w:val="005D0F83"/>
    <w:rsid w:val="005D55D8"/>
    <w:rsid w:val="005E08C7"/>
    <w:rsid w:val="005E2FB6"/>
    <w:rsid w:val="005F230B"/>
    <w:rsid w:val="005F709A"/>
    <w:rsid w:val="005F74CE"/>
    <w:rsid w:val="0060273B"/>
    <w:rsid w:val="0060443D"/>
    <w:rsid w:val="0061003F"/>
    <w:rsid w:val="00611987"/>
    <w:rsid w:val="00614136"/>
    <w:rsid w:val="00614DFC"/>
    <w:rsid w:val="006207E2"/>
    <w:rsid w:val="0062272D"/>
    <w:rsid w:val="00626E50"/>
    <w:rsid w:val="00643361"/>
    <w:rsid w:val="00644EA3"/>
    <w:rsid w:val="0065709A"/>
    <w:rsid w:val="00657F8E"/>
    <w:rsid w:val="00661F6E"/>
    <w:rsid w:val="006732BA"/>
    <w:rsid w:val="006748F7"/>
    <w:rsid w:val="00675C91"/>
    <w:rsid w:val="006769C7"/>
    <w:rsid w:val="0068199D"/>
    <w:rsid w:val="00681E24"/>
    <w:rsid w:val="00683635"/>
    <w:rsid w:val="0068372C"/>
    <w:rsid w:val="0068472F"/>
    <w:rsid w:val="00686795"/>
    <w:rsid w:val="00695E4E"/>
    <w:rsid w:val="006B0CE5"/>
    <w:rsid w:val="006B24FD"/>
    <w:rsid w:val="006C25E2"/>
    <w:rsid w:val="006D3861"/>
    <w:rsid w:val="006E19A8"/>
    <w:rsid w:val="006F3C6F"/>
    <w:rsid w:val="006F40C1"/>
    <w:rsid w:val="006F5623"/>
    <w:rsid w:val="007040E9"/>
    <w:rsid w:val="007048AE"/>
    <w:rsid w:val="00706382"/>
    <w:rsid w:val="00710FFB"/>
    <w:rsid w:val="007131E4"/>
    <w:rsid w:val="00715D1A"/>
    <w:rsid w:val="00717027"/>
    <w:rsid w:val="00720220"/>
    <w:rsid w:val="007264EF"/>
    <w:rsid w:val="00736067"/>
    <w:rsid w:val="007417BF"/>
    <w:rsid w:val="00744804"/>
    <w:rsid w:val="0074627A"/>
    <w:rsid w:val="00746D96"/>
    <w:rsid w:val="00751E5E"/>
    <w:rsid w:val="007536C8"/>
    <w:rsid w:val="00753BEA"/>
    <w:rsid w:val="007623A2"/>
    <w:rsid w:val="00762CCD"/>
    <w:rsid w:val="0078448F"/>
    <w:rsid w:val="00786B6C"/>
    <w:rsid w:val="00794911"/>
    <w:rsid w:val="007A223C"/>
    <w:rsid w:val="007B131A"/>
    <w:rsid w:val="007B1755"/>
    <w:rsid w:val="007C1917"/>
    <w:rsid w:val="007D0211"/>
    <w:rsid w:val="007D2F14"/>
    <w:rsid w:val="007E0F0A"/>
    <w:rsid w:val="007E195C"/>
    <w:rsid w:val="007E79C5"/>
    <w:rsid w:val="007E7DC1"/>
    <w:rsid w:val="007F1C58"/>
    <w:rsid w:val="00800E6E"/>
    <w:rsid w:val="008010C5"/>
    <w:rsid w:val="00802B34"/>
    <w:rsid w:val="00803299"/>
    <w:rsid w:val="00803518"/>
    <w:rsid w:val="00805978"/>
    <w:rsid w:val="00811B71"/>
    <w:rsid w:val="0081504F"/>
    <w:rsid w:val="008205C6"/>
    <w:rsid w:val="0082357F"/>
    <w:rsid w:val="00832218"/>
    <w:rsid w:val="00834987"/>
    <w:rsid w:val="00835590"/>
    <w:rsid w:val="00840341"/>
    <w:rsid w:val="00845D37"/>
    <w:rsid w:val="00856548"/>
    <w:rsid w:val="00870D7E"/>
    <w:rsid w:val="00871E0A"/>
    <w:rsid w:val="008756FC"/>
    <w:rsid w:val="008774FB"/>
    <w:rsid w:val="008806F4"/>
    <w:rsid w:val="00881199"/>
    <w:rsid w:val="00881720"/>
    <w:rsid w:val="00882DC3"/>
    <w:rsid w:val="00882EB5"/>
    <w:rsid w:val="00887238"/>
    <w:rsid w:val="00891A67"/>
    <w:rsid w:val="008A2BFE"/>
    <w:rsid w:val="008B2BEF"/>
    <w:rsid w:val="008C13AA"/>
    <w:rsid w:val="008F0855"/>
    <w:rsid w:val="008F6179"/>
    <w:rsid w:val="008F7794"/>
    <w:rsid w:val="00901E55"/>
    <w:rsid w:val="00904DA8"/>
    <w:rsid w:val="0090530D"/>
    <w:rsid w:val="009062BF"/>
    <w:rsid w:val="00910F47"/>
    <w:rsid w:val="009163F5"/>
    <w:rsid w:val="009262B3"/>
    <w:rsid w:val="009262FF"/>
    <w:rsid w:val="00932BB7"/>
    <w:rsid w:val="00932EB8"/>
    <w:rsid w:val="009333FC"/>
    <w:rsid w:val="0094558B"/>
    <w:rsid w:val="00951514"/>
    <w:rsid w:val="0096124D"/>
    <w:rsid w:val="00962141"/>
    <w:rsid w:val="00966664"/>
    <w:rsid w:val="0097017D"/>
    <w:rsid w:val="0098101F"/>
    <w:rsid w:val="0098702A"/>
    <w:rsid w:val="0099271A"/>
    <w:rsid w:val="00995448"/>
    <w:rsid w:val="009A123B"/>
    <w:rsid w:val="009A2F50"/>
    <w:rsid w:val="009A5912"/>
    <w:rsid w:val="009B1C91"/>
    <w:rsid w:val="009B7CF2"/>
    <w:rsid w:val="009D4B12"/>
    <w:rsid w:val="009D7B8D"/>
    <w:rsid w:val="009E637A"/>
    <w:rsid w:val="009F49AE"/>
    <w:rsid w:val="009F6CAF"/>
    <w:rsid w:val="00A042D1"/>
    <w:rsid w:val="00A05979"/>
    <w:rsid w:val="00A07672"/>
    <w:rsid w:val="00A10F10"/>
    <w:rsid w:val="00A145C4"/>
    <w:rsid w:val="00A22122"/>
    <w:rsid w:val="00A23BD4"/>
    <w:rsid w:val="00A30FD0"/>
    <w:rsid w:val="00A410E1"/>
    <w:rsid w:val="00A41BBF"/>
    <w:rsid w:val="00A4243B"/>
    <w:rsid w:val="00A46999"/>
    <w:rsid w:val="00A53C2B"/>
    <w:rsid w:val="00A57DEB"/>
    <w:rsid w:val="00A61E2B"/>
    <w:rsid w:val="00A656A1"/>
    <w:rsid w:val="00A713E9"/>
    <w:rsid w:val="00A74C13"/>
    <w:rsid w:val="00A7573B"/>
    <w:rsid w:val="00A761F0"/>
    <w:rsid w:val="00A80579"/>
    <w:rsid w:val="00A8456A"/>
    <w:rsid w:val="00A8744E"/>
    <w:rsid w:val="00A90ACB"/>
    <w:rsid w:val="00A92D1C"/>
    <w:rsid w:val="00AA6ACD"/>
    <w:rsid w:val="00AA6ED4"/>
    <w:rsid w:val="00AB01D9"/>
    <w:rsid w:val="00AB1A8B"/>
    <w:rsid w:val="00AB497F"/>
    <w:rsid w:val="00AB4E8C"/>
    <w:rsid w:val="00AC7772"/>
    <w:rsid w:val="00AC7A68"/>
    <w:rsid w:val="00AC7E83"/>
    <w:rsid w:val="00AD0597"/>
    <w:rsid w:val="00AD4108"/>
    <w:rsid w:val="00AF2195"/>
    <w:rsid w:val="00AF2968"/>
    <w:rsid w:val="00AF5B67"/>
    <w:rsid w:val="00B013D5"/>
    <w:rsid w:val="00B032A8"/>
    <w:rsid w:val="00B12706"/>
    <w:rsid w:val="00B13CDA"/>
    <w:rsid w:val="00B14C3D"/>
    <w:rsid w:val="00B15006"/>
    <w:rsid w:val="00B15B7D"/>
    <w:rsid w:val="00B17A19"/>
    <w:rsid w:val="00B30E64"/>
    <w:rsid w:val="00B31884"/>
    <w:rsid w:val="00B31897"/>
    <w:rsid w:val="00B44B63"/>
    <w:rsid w:val="00B522C5"/>
    <w:rsid w:val="00B53E27"/>
    <w:rsid w:val="00B55612"/>
    <w:rsid w:val="00B56524"/>
    <w:rsid w:val="00B5659A"/>
    <w:rsid w:val="00B60110"/>
    <w:rsid w:val="00B63507"/>
    <w:rsid w:val="00B6712D"/>
    <w:rsid w:val="00B7019C"/>
    <w:rsid w:val="00B710D7"/>
    <w:rsid w:val="00B71CC3"/>
    <w:rsid w:val="00B75903"/>
    <w:rsid w:val="00B808E6"/>
    <w:rsid w:val="00B80FF3"/>
    <w:rsid w:val="00B85C66"/>
    <w:rsid w:val="00B86302"/>
    <w:rsid w:val="00BA084F"/>
    <w:rsid w:val="00BA1DB2"/>
    <w:rsid w:val="00BB18AD"/>
    <w:rsid w:val="00BB50CB"/>
    <w:rsid w:val="00BB73B3"/>
    <w:rsid w:val="00BC236D"/>
    <w:rsid w:val="00BD1FF3"/>
    <w:rsid w:val="00BD3427"/>
    <w:rsid w:val="00BE044B"/>
    <w:rsid w:val="00BE7CA6"/>
    <w:rsid w:val="00C00DF5"/>
    <w:rsid w:val="00C02C68"/>
    <w:rsid w:val="00C0719D"/>
    <w:rsid w:val="00C123E3"/>
    <w:rsid w:val="00C162A1"/>
    <w:rsid w:val="00C21181"/>
    <w:rsid w:val="00C22105"/>
    <w:rsid w:val="00C22D4F"/>
    <w:rsid w:val="00C31139"/>
    <w:rsid w:val="00C33E47"/>
    <w:rsid w:val="00C37193"/>
    <w:rsid w:val="00C41200"/>
    <w:rsid w:val="00C5753B"/>
    <w:rsid w:val="00C60D33"/>
    <w:rsid w:val="00C722BD"/>
    <w:rsid w:val="00C74734"/>
    <w:rsid w:val="00C756E1"/>
    <w:rsid w:val="00C777AE"/>
    <w:rsid w:val="00C77A8E"/>
    <w:rsid w:val="00C80F3E"/>
    <w:rsid w:val="00C906E0"/>
    <w:rsid w:val="00C94CF0"/>
    <w:rsid w:val="00CA1A2F"/>
    <w:rsid w:val="00CA54C2"/>
    <w:rsid w:val="00CA5E36"/>
    <w:rsid w:val="00CB0F11"/>
    <w:rsid w:val="00CB587B"/>
    <w:rsid w:val="00CB5F7B"/>
    <w:rsid w:val="00CB6C33"/>
    <w:rsid w:val="00CC5A9F"/>
    <w:rsid w:val="00CD18C8"/>
    <w:rsid w:val="00CD3BF6"/>
    <w:rsid w:val="00CE0027"/>
    <w:rsid w:val="00CE1C75"/>
    <w:rsid w:val="00CE6C4F"/>
    <w:rsid w:val="00CE752E"/>
    <w:rsid w:val="00CF5679"/>
    <w:rsid w:val="00D00ED1"/>
    <w:rsid w:val="00D020CF"/>
    <w:rsid w:val="00D043FB"/>
    <w:rsid w:val="00D06921"/>
    <w:rsid w:val="00D12089"/>
    <w:rsid w:val="00D16466"/>
    <w:rsid w:val="00D24B69"/>
    <w:rsid w:val="00D25257"/>
    <w:rsid w:val="00D2567B"/>
    <w:rsid w:val="00D31AAC"/>
    <w:rsid w:val="00D43743"/>
    <w:rsid w:val="00D43C23"/>
    <w:rsid w:val="00D44A6C"/>
    <w:rsid w:val="00D57AAF"/>
    <w:rsid w:val="00D63E1A"/>
    <w:rsid w:val="00D641C5"/>
    <w:rsid w:val="00D66623"/>
    <w:rsid w:val="00D73502"/>
    <w:rsid w:val="00D831F0"/>
    <w:rsid w:val="00D9236F"/>
    <w:rsid w:val="00D93882"/>
    <w:rsid w:val="00D944C9"/>
    <w:rsid w:val="00D95A93"/>
    <w:rsid w:val="00DA489F"/>
    <w:rsid w:val="00DA744F"/>
    <w:rsid w:val="00DA7869"/>
    <w:rsid w:val="00DB1A8D"/>
    <w:rsid w:val="00DB1E92"/>
    <w:rsid w:val="00DB55E5"/>
    <w:rsid w:val="00DB64BA"/>
    <w:rsid w:val="00DB6A28"/>
    <w:rsid w:val="00DB7129"/>
    <w:rsid w:val="00DC4535"/>
    <w:rsid w:val="00DE4F8A"/>
    <w:rsid w:val="00DF5EBF"/>
    <w:rsid w:val="00E0087C"/>
    <w:rsid w:val="00E17BCD"/>
    <w:rsid w:val="00E17F9A"/>
    <w:rsid w:val="00E20578"/>
    <w:rsid w:val="00E262DB"/>
    <w:rsid w:val="00E264A7"/>
    <w:rsid w:val="00E27561"/>
    <w:rsid w:val="00E367B5"/>
    <w:rsid w:val="00E41057"/>
    <w:rsid w:val="00E42488"/>
    <w:rsid w:val="00E55D49"/>
    <w:rsid w:val="00E56B62"/>
    <w:rsid w:val="00E61A16"/>
    <w:rsid w:val="00E662CF"/>
    <w:rsid w:val="00E66AC2"/>
    <w:rsid w:val="00E8117C"/>
    <w:rsid w:val="00E8490F"/>
    <w:rsid w:val="00E857A7"/>
    <w:rsid w:val="00E87D3F"/>
    <w:rsid w:val="00E97538"/>
    <w:rsid w:val="00E976C5"/>
    <w:rsid w:val="00EA37A3"/>
    <w:rsid w:val="00EA5C99"/>
    <w:rsid w:val="00EA6B11"/>
    <w:rsid w:val="00EB6C7E"/>
    <w:rsid w:val="00EB74CE"/>
    <w:rsid w:val="00EC73D6"/>
    <w:rsid w:val="00ED0504"/>
    <w:rsid w:val="00ED307B"/>
    <w:rsid w:val="00ED61F4"/>
    <w:rsid w:val="00EE2F17"/>
    <w:rsid w:val="00EE3A5A"/>
    <w:rsid w:val="00EE6F5A"/>
    <w:rsid w:val="00EF3B19"/>
    <w:rsid w:val="00EF749D"/>
    <w:rsid w:val="00F04EA3"/>
    <w:rsid w:val="00F11F77"/>
    <w:rsid w:val="00F234B1"/>
    <w:rsid w:val="00F30701"/>
    <w:rsid w:val="00F313EF"/>
    <w:rsid w:val="00F336DB"/>
    <w:rsid w:val="00F405C1"/>
    <w:rsid w:val="00F4309D"/>
    <w:rsid w:val="00F44EC0"/>
    <w:rsid w:val="00F4719A"/>
    <w:rsid w:val="00F477F1"/>
    <w:rsid w:val="00F50A56"/>
    <w:rsid w:val="00F5141E"/>
    <w:rsid w:val="00F539F2"/>
    <w:rsid w:val="00F546FF"/>
    <w:rsid w:val="00F54D52"/>
    <w:rsid w:val="00F67722"/>
    <w:rsid w:val="00F71D36"/>
    <w:rsid w:val="00F77596"/>
    <w:rsid w:val="00F84A6E"/>
    <w:rsid w:val="00F94B91"/>
    <w:rsid w:val="00F97F7F"/>
    <w:rsid w:val="00FB501C"/>
    <w:rsid w:val="00FC1769"/>
    <w:rsid w:val="00FC4690"/>
    <w:rsid w:val="00FC73AC"/>
    <w:rsid w:val="00FF3A6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06223B"/>
  <w15:docId w15:val="{2173F1A8-5434-452E-AD2A-98145D4E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720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numId w:val="7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657F8E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89B802866845F2A3FFA4EA4E409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874424-0827-4F67-A68D-BF10F6B0B51B}"/>
      </w:docPartPr>
      <w:docPartBody>
        <w:p w:rsidR="0053622D" w:rsidRDefault="00444F66" w:rsidP="00444F66">
          <w:pPr>
            <w:pStyle w:val="3689B802866845F2A3FFA4EA4E409AFD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4F66"/>
    <w:rsid w:val="001A583A"/>
    <w:rsid w:val="00244014"/>
    <w:rsid w:val="00283359"/>
    <w:rsid w:val="00371346"/>
    <w:rsid w:val="00427F9A"/>
    <w:rsid w:val="004374EE"/>
    <w:rsid w:val="00444F66"/>
    <w:rsid w:val="0053622D"/>
    <w:rsid w:val="005F400F"/>
    <w:rsid w:val="0072370D"/>
    <w:rsid w:val="00882417"/>
    <w:rsid w:val="008B4444"/>
    <w:rsid w:val="008C39F8"/>
    <w:rsid w:val="00913529"/>
    <w:rsid w:val="0093014E"/>
    <w:rsid w:val="00944EFA"/>
    <w:rsid w:val="00A1555F"/>
    <w:rsid w:val="00A72876"/>
    <w:rsid w:val="00B61B98"/>
    <w:rsid w:val="00B9552D"/>
    <w:rsid w:val="00BA320F"/>
    <w:rsid w:val="00C6761A"/>
    <w:rsid w:val="00DB28E4"/>
    <w:rsid w:val="00E87691"/>
    <w:rsid w:val="00EE61B0"/>
    <w:rsid w:val="00F47E90"/>
    <w:rsid w:val="00F97A27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4DF8FE1105245EA8790B9A2A18B1257">
    <w:name w:val="44DF8FE1105245EA8790B9A2A18B1257"/>
    <w:rsid w:val="00444F66"/>
  </w:style>
  <w:style w:type="paragraph" w:customStyle="1" w:styleId="4C19D2AD0BB34E61A60858E33CA4A6A3">
    <w:name w:val="4C19D2AD0BB34E61A60858E33CA4A6A3"/>
    <w:rsid w:val="00444F66"/>
  </w:style>
  <w:style w:type="paragraph" w:customStyle="1" w:styleId="3689B802866845F2A3FFA4EA4E409AFD">
    <w:name w:val="3689B802866845F2A3FFA4EA4E409AFD"/>
    <w:rsid w:val="00444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B1BE3-30B7-41B7-9D0D-EDF60D56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1364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2</cp:revision>
  <cp:lastPrinted>2019-01-30T10:31:00Z</cp:lastPrinted>
  <dcterms:created xsi:type="dcterms:W3CDTF">2019-06-07T08:44:00Z</dcterms:created>
  <dcterms:modified xsi:type="dcterms:W3CDTF">2019-06-07T08:44:00Z</dcterms:modified>
</cp:coreProperties>
</file>