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13D" w:rsidRPr="00095B24" w:rsidRDefault="002E013D" w:rsidP="002E013D">
      <w:pPr>
        <w:overflowPunct w:val="0"/>
        <w:autoSpaceDE w:val="0"/>
        <w:autoSpaceDN w:val="0"/>
        <w:adjustRightInd w:val="0"/>
        <w:spacing w:before="90"/>
        <w:ind w:right="21"/>
        <w:contextualSpacing/>
        <w:textAlignment w:val="baseline"/>
        <w:rPr>
          <w:szCs w:val="24"/>
        </w:rPr>
      </w:pPr>
      <w:bookmarkStart w:id="0" w:name="_GoBack"/>
      <w:bookmarkEnd w:id="0"/>
      <w:r w:rsidRPr="00095B24">
        <w:rPr>
          <w:szCs w:val="24"/>
        </w:rPr>
        <w:t>Smlouva o dílo:</w:t>
      </w:r>
      <w:r w:rsidRPr="00095B24">
        <w:rPr>
          <w:szCs w:val="24"/>
        </w:rPr>
        <w:tab/>
        <w:t xml:space="preserve"> </w:t>
      </w:r>
      <w:r w:rsidRPr="00095B24">
        <w:rPr>
          <w:szCs w:val="24"/>
        </w:rPr>
        <w:tab/>
      </w:r>
      <w:r w:rsidR="005E6F05" w:rsidRPr="00095B24">
        <w:rPr>
          <w:szCs w:val="24"/>
        </w:rPr>
        <w:t>Rekonstrukce pracoviště diagnostiky na středis</w:t>
      </w:r>
      <w:r w:rsidR="006900BB">
        <w:rPr>
          <w:szCs w:val="24"/>
        </w:rPr>
        <w:t>cích</w:t>
      </w:r>
      <w:r w:rsidR="005E6F05" w:rsidRPr="00095B24">
        <w:rPr>
          <w:szCs w:val="24"/>
        </w:rPr>
        <w:t xml:space="preserve"> Autobusy Hranečník</w:t>
      </w:r>
      <w:r w:rsidR="006900BB">
        <w:rPr>
          <w:szCs w:val="24"/>
        </w:rPr>
        <w:t xml:space="preserve"> a Trolejbusy</w:t>
      </w:r>
    </w:p>
    <w:p w:rsidR="002E013D" w:rsidRPr="00095B24" w:rsidRDefault="002E013D" w:rsidP="002E013D">
      <w:pPr>
        <w:overflowPunct w:val="0"/>
        <w:autoSpaceDE w:val="0"/>
        <w:autoSpaceDN w:val="0"/>
        <w:adjustRightInd w:val="0"/>
        <w:spacing w:before="90"/>
        <w:ind w:right="21"/>
        <w:contextualSpacing/>
        <w:textAlignment w:val="baseline"/>
        <w:rPr>
          <w:szCs w:val="24"/>
        </w:rPr>
      </w:pPr>
      <w:r w:rsidRPr="00095B24">
        <w:rPr>
          <w:szCs w:val="24"/>
        </w:rPr>
        <w:t xml:space="preserve">Číslo smlouvy objednatele: </w:t>
      </w:r>
      <w:r w:rsidR="00E04A26">
        <w:rPr>
          <w:szCs w:val="24"/>
        </w:rPr>
        <w:t>DOD20190383</w:t>
      </w:r>
    </w:p>
    <w:p w:rsidR="002E013D" w:rsidRPr="00095B24" w:rsidRDefault="002E013D" w:rsidP="002E013D">
      <w:pPr>
        <w:overflowPunct w:val="0"/>
        <w:autoSpaceDE w:val="0"/>
        <w:autoSpaceDN w:val="0"/>
        <w:adjustRightInd w:val="0"/>
        <w:spacing w:before="90"/>
        <w:ind w:right="21"/>
        <w:contextualSpacing/>
        <w:textAlignment w:val="baseline"/>
        <w:rPr>
          <w:szCs w:val="24"/>
        </w:rPr>
      </w:pPr>
      <w:r w:rsidRPr="00095B24">
        <w:rPr>
          <w:szCs w:val="24"/>
        </w:rPr>
        <w:t xml:space="preserve">Číslo smlouvy zhotovitele: </w:t>
      </w:r>
      <w:r w:rsidR="00E04A26">
        <w:rPr>
          <w:szCs w:val="24"/>
        </w:rPr>
        <w:t xml:space="preserve"> </w:t>
      </w:r>
      <w:r w:rsidR="00E04A26">
        <w:rPr>
          <w:i/>
          <w:color w:val="00B0F0"/>
          <w:szCs w:val="22"/>
        </w:rPr>
        <w:t>(</w:t>
      </w:r>
      <w:proofErr w:type="spellStart"/>
      <w:r w:rsidR="00E04A26">
        <w:rPr>
          <w:i/>
          <w:color w:val="00B0F0"/>
          <w:szCs w:val="22"/>
        </w:rPr>
        <w:t>POZN.:</w:t>
      </w:r>
      <w:r w:rsidR="00E04A26" w:rsidRPr="00B52CF4">
        <w:rPr>
          <w:i/>
          <w:color w:val="00B0F0"/>
          <w:szCs w:val="22"/>
        </w:rPr>
        <w:t>doplní</w:t>
      </w:r>
      <w:proofErr w:type="spellEnd"/>
      <w:r w:rsidR="00E04A26" w:rsidRPr="00B52CF4">
        <w:rPr>
          <w:i/>
          <w:color w:val="00B0F0"/>
          <w:szCs w:val="22"/>
        </w:rPr>
        <w:t xml:space="preserve"> </w:t>
      </w:r>
      <w:r w:rsidR="00E04A26">
        <w:rPr>
          <w:i/>
          <w:color w:val="00B0F0"/>
          <w:szCs w:val="22"/>
        </w:rPr>
        <w:t>dodavatel, poté poznámku vymažte.)</w:t>
      </w:r>
    </w:p>
    <w:p w:rsidR="002E013D" w:rsidRPr="00640172" w:rsidRDefault="00640172" w:rsidP="00640172">
      <w:pPr>
        <w:pStyle w:val="Nadpis1"/>
        <w:rPr>
          <w:color w:val="auto"/>
        </w:rPr>
      </w:pPr>
      <w:r w:rsidRPr="00640172">
        <w:rPr>
          <w:color w:val="auto"/>
        </w:rPr>
        <w:t xml:space="preserve">Příloha č. </w:t>
      </w:r>
      <w:r w:rsidR="003F476C">
        <w:rPr>
          <w:color w:val="auto"/>
        </w:rPr>
        <w:t>1</w:t>
      </w:r>
      <w:r w:rsidRPr="00640172">
        <w:rPr>
          <w:color w:val="auto"/>
        </w:rPr>
        <w:t xml:space="preserve"> S</w:t>
      </w:r>
      <w:r w:rsidR="00D96C49">
        <w:rPr>
          <w:color w:val="auto"/>
        </w:rPr>
        <w:t>O</w:t>
      </w:r>
      <w:r w:rsidRPr="00640172">
        <w:rPr>
          <w:color w:val="auto"/>
        </w:rPr>
        <w:t xml:space="preserve">D - </w:t>
      </w:r>
      <w:r w:rsidR="002E013D" w:rsidRPr="00640172">
        <w:rPr>
          <w:color w:val="auto"/>
        </w:rPr>
        <w:t>Požadavky na vyhotovení projektové dokumentace</w:t>
      </w:r>
    </w:p>
    <w:p w:rsidR="002E013D" w:rsidRDefault="002E013D" w:rsidP="00095B24">
      <w:pPr>
        <w:overflowPunct w:val="0"/>
        <w:autoSpaceDE w:val="0"/>
        <w:autoSpaceDN w:val="0"/>
        <w:adjustRightInd w:val="0"/>
        <w:ind w:right="21"/>
        <w:contextualSpacing/>
        <w:textAlignment w:val="baseline"/>
        <w:rPr>
          <w:szCs w:val="24"/>
        </w:rPr>
      </w:pPr>
      <w:r w:rsidRPr="00095B24">
        <w:rPr>
          <w:szCs w:val="24"/>
        </w:rPr>
        <w:t>Projektov</w:t>
      </w:r>
      <w:r w:rsidR="006900BB">
        <w:rPr>
          <w:szCs w:val="24"/>
        </w:rPr>
        <w:t>é</w:t>
      </w:r>
      <w:r w:rsidRPr="00095B24">
        <w:rPr>
          <w:szCs w:val="24"/>
        </w:rPr>
        <w:t xml:space="preserve"> dokumentace stavby </w:t>
      </w:r>
      <w:r w:rsidRPr="00095B24">
        <w:rPr>
          <w:b/>
          <w:szCs w:val="24"/>
        </w:rPr>
        <w:t>„</w:t>
      </w:r>
      <w:r w:rsidR="003F476C">
        <w:rPr>
          <w:b/>
          <w:szCs w:val="24"/>
        </w:rPr>
        <w:t>Kanály pro diagnostiku</w:t>
      </w:r>
      <w:r w:rsidRPr="00095B24">
        <w:rPr>
          <w:b/>
          <w:szCs w:val="24"/>
        </w:rPr>
        <w:t>“</w:t>
      </w:r>
      <w:r w:rsidRPr="00095B24">
        <w:rPr>
          <w:szCs w:val="24"/>
        </w:rPr>
        <w:t xml:space="preserve"> </w:t>
      </w:r>
      <w:r w:rsidR="006900BB">
        <w:rPr>
          <w:szCs w:val="24"/>
        </w:rPr>
        <w:t xml:space="preserve">budou rozděleny na část A) Středisko Autobusy Hranečník a část B) Středisko trolejbusy Ostrava a </w:t>
      </w:r>
      <w:r w:rsidRPr="00095B24">
        <w:rPr>
          <w:szCs w:val="24"/>
        </w:rPr>
        <w:t>bud</w:t>
      </w:r>
      <w:r w:rsidR="006900BB">
        <w:rPr>
          <w:szCs w:val="24"/>
        </w:rPr>
        <w:t>ou</w:t>
      </w:r>
      <w:r w:rsidRPr="00095B24">
        <w:rPr>
          <w:szCs w:val="24"/>
        </w:rPr>
        <w:t xml:space="preserve"> vyhotoven</w:t>
      </w:r>
      <w:r w:rsidR="006900BB">
        <w:rPr>
          <w:szCs w:val="24"/>
        </w:rPr>
        <w:t>y</w:t>
      </w:r>
      <w:r w:rsidRPr="00095B24">
        <w:rPr>
          <w:szCs w:val="24"/>
        </w:rPr>
        <w:t xml:space="preserve"> podle následujících požadavků:</w:t>
      </w:r>
    </w:p>
    <w:p w:rsidR="006900BB" w:rsidRDefault="006900BB" w:rsidP="00095B24">
      <w:pPr>
        <w:overflowPunct w:val="0"/>
        <w:autoSpaceDE w:val="0"/>
        <w:autoSpaceDN w:val="0"/>
        <w:adjustRightInd w:val="0"/>
        <w:ind w:right="21"/>
        <w:contextualSpacing/>
        <w:textAlignment w:val="baseline"/>
        <w:rPr>
          <w:szCs w:val="24"/>
        </w:rPr>
      </w:pPr>
    </w:p>
    <w:p w:rsidR="006900BB" w:rsidRPr="006900BB" w:rsidRDefault="006900BB" w:rsidP="006900BB">
      <w:pPr>
        <w:overflowPunct w:val="0"/>
        <w:autoSpaceDE w:val="0"/>
        <w:autoSpaceDN w:val="0"/>
        <w:adjustRightInd w:val="0"/>
        <w:spacing w:before="240"/>
        <w:ind w:right="21"/>
        <w:contextualSpacing/>
        <w:textAlignment w:val="baseline"/>
        <w:rPr>
          <w:b/>
          <w:szCs w:val="24"/>
        </w:rPr>
      </w:pPr>
      <w:r w:rsidRPr="006900BB">
        <w:rPr>
          <w:b/>
          <w:szCs w:val="24"/>
        </w:rPr>
        <w:t>A) Středisko autobusy Hranečník</w:t>
      </w:r>
    </w:p>
    <w:p w:rsidR="002E013D" w:rsidRPr="00095B24" w:rsidRDefault="002E013D" w:rsidP="00095B24">
      <w:pPr>
        <w:pStyle w:val="Odstavecseseznamem"/>
        <w:numPr>
          <w:ilvl w:val="2"/>
          <w:numId w:val="11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 xml:space="preserve">Projektová dokumentace (dále jen PD) bude zpracována ve stupni pro provádění stavby včetně položkového rozpočtu v souladu s vyhláškou č. </w:t>
      </w:r>
      <w:r w:rsidR="00D005FA">
        <w:rPr>
          <w:szCs w:val="24"/>
        </w:rPr>
        <w:t>499</w:t>
      </w:r>
      <w:r w:rsidRPr="00095B24">
        <w:rPr>
          <w:szCs w:val="24"/>
        </w:rPr>
        <w:t>/</w:t>
      </w:r>
      <w:r w:rsidR="00D005FA" w:rsidRPr="00095B24">
        <w:rPr>
          <w:szCs w:val="24"/>
        </w:rPr>
        <w:t>200</w:t>
      </w:r>
      <w:r w:rsidR="00D005FA">
        <w:rPr>
          <w:szCs w:val="24"/>
        </w:rPr>
        <w:t>6</w:t>
      </w:r>
      <w:r w:rsidR="00D005FA" w:rsidRPr="00095B24">
        <w:rPr>
          <w:szCs w:val="24"/>
        </w:rPr>
        <w:t xml:space="preserve"> </w:t>
      </w:r>
      <w:r w:rsidRPr="00095B24">
        <w:rPr>
          <w:szCs w:val="24"/>
        </w:rPr>
        <w:t xml:space="preserve">Sb. - přílohy č. </w:t>
      </w:r>
      <w:r w:rsidR="00D005FA">
        <w:rPr>
          <w:szCs w:val="24"/>
        </w:rPr>
        <w:t>13</w:t>
      </w:r>
      <w:r w:rsidRPr="00095B24">
        <w:rPr>
          <w:szCs w:val="24"/>
        </w:rPr>
        <w:t xml:space="preserve">, a v souladu s požadavky zákona č. 183/2006 Sb., v platném znění, a dalších na něj navazujících vyhlášek. v platném znění, a dále v souladu se zákonem č. </w:t>
      </w:r>
      <w:r w:rsidR="00E63F2D" w:rsidRPr="00095B24">
        <w:rPr>
          <w:szCs w:val="24"/>
        </w:rPr>
        <w:t>13</w:t>
      </w:r>
      <w:r w:rsidR="00E63F2D">
        <w:rPr>
          <w:szCs w:val="24"/>
        </w:rPr>
        <w:t>4</w:t>
      </w:r>
      <w:r w:rsidRPr="00095B24">
        <w:rPr>
          <w:szCs w:val="24"/>
        </w:rPr>
        <w:t>/20</w:t>
      </w:r>
      <w:r w:rsidR="00E63F2D">
        <w:rPr>
          <w:szCs w:val="24"/>
        </w:rPr>
        <w:t>1</w:t>
      </w:r>
      <w:r w:rsidRPr="00095B24">
        <w:rPr>
          <w:szCs w:val="24"/>
        </w:rPr>
        <w:t>6 Sb.</w:t>
      </w:r>
      <w:r w:rsidR="001F3B6E">
        <w:rPr>
          <w:szCs w:val="24"/>
        </w:rPr>
        <w:t>,</w:t>
      </w:r>
      <w:r w:rsidRPr="00095B24">
        <w:rPr>
          <w:szCs w:val="24"/>
        </w:rPr>
        <w:t xml:space="preserve"> o </w:t>
      </w:r>
      <w:r w:rsidR="001F3B6E">
        <w:rPr>
          <w:szCs w:val="24"/>
        </w:rPr>
        <w:t xml:space="preserve">zadávání </w:t>
      </w:r>
      <w:r w:rsidRPr="00095B24">
        <w:rPr>
          <w:szCs w:val="24"/>
        </w:rPr>
        <w:t>veřejných zakáz</w:t>
      </w:r>
      <w:r w:rsidR="001F3B6E">
        <w:rPr>
          <w:szCs w:val="24"/>
        </w:rPr>
        <w:t>e</w:t>
      </w:r>
      <w:r w:rsidRPr="00095B24">
        <w:rPr>
          <w:szCs w:val="24"/>
        </w:rPr>
        <w:t xml:space="preserve">k, v platném znění, a vyhlášky č. </w:t>
      </w:r>
      <w:r w:rsidR="00E63F2D">
        <w:rPr>
          <w:szCs w:val="24"/>
        </w:rPr>
        <w:t>169</w:t>
      </w:r>
      <w:r w:rsidRPr="00095B24">
        <w:rPr>
          <w:szCs w:val="24"/>
        </w:rPr>
        <w:t>/201</w:t>
      </w:r>
      <w:r w:rsidR="00E63F2D">
        <w:rPr>
          <w:szCs w:val="24"/>
        </w:rPr>
        <w:t>6</w:t>
      </w:r>
      <w:r w:rsidRPr="00095B24">
        <w:rPr>
          <w:szCs w:val="24"/>
        </w:rPr>
        <w:t xml:space="preserve"> Sb., v platném znění.</w:t>
      </w:r>
    </w:p>
    <w:p w:rsidR="002E013D" w:rsidRPr="00095B24" w:rsidRDefault="002E013D" w:rsidP="00095B24">
      <w:pPr>
        <w:pStyle w:val="Odstavecseseznamem"/>
        <w:numPr>
          <w:ilvl w:val="2"/>
          <w:numId w:val="11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>Položkový rozpočet stavebních úprav nesm</w:t>
      </w:r>
      <w:r w:rsidR="00095B24">
        <w:rPr>
          <w:szCs w:val="24"/>
        </w:rPr>
        <w:t xml:space="preserve">í obsahovat komplety, agregace </w:t>
      </w:r>
      <w:r w:rsidRPr="00095B24">
        <w:rPr>
          <w:szCs w:val="24"/>
        </w:rPr>
        <w:t>a obdobné kumulované položky, pokud tyto kumulované položky nebudou v příloze popsány a ohodnoceny dle jednotlivých komponen</w:t>
      </w:r>
      <w:r w:rsidR="00095B24">
        <w:rPr>
          <w:szCs w:val="24"/>
        </w:rPr>
        <w:t xml:space="preserve">tů, z nichž jsou složeny, nebo </w:t>
      </w:r>
      <w:r w:rsidRPr="00095B24">
        <w:rPr>
          <w:szCs w:val="24"/>
        </w:rPr>
        <w:t xml:space="preserve">u nich nebude odkaz na výkresovou dokumentaci. </w:t>
      </w:r>
    </w:p>
    <w:p w:rsidR="002E013D" w:rsidRPr="00095B24" w:rsidRDefault="002E013D" w:rsidP="00095B24">
      <w:pPr>
        <w:pStyle w:val="Odstavecseseznamem"/>
        <w:numPr>
          <w:ilvl w:val="2"/>
          <w:numId w:val="11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 xml:space="preserve">Součástí PD budou rovněž statické výpočty. </w:t>
      </w:r>
    </w:p>
    <w:p w:rsidR="002E013D" w:rsidRPr="00095B24" w:rsidRDefault="002E013D" w:rsidP="00095B24">
      <w:pPr>
        <w:pStyle w:val="Odstavecseseznamem"/>
        <w:numPr>
          <w:ilvl w:val="2"/>
          <w:numId w:val="11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>PD musí plně respektovat umístění pracoviště v</w:t>
      </w:r>
      <w:r w:rsidR="00A44FF9" w:rsidRPr="00095B24">
        <w:rPr>
          <w:szCs w:val="24"/>
        </w:rPr>
        <w:t>e stávajících</w:t>
      </w:r>
      <w:r w:rsidRPr="00095B24">
        <w:rPr>
          <w:szCs w:val="24"/>
        </w:rPr>
        <w:t xml:space="preserve"> prostorách. V projektové dokumentaci budou zapracovány všechny nezbytné stavební úpravy, vč. stavebních úprav nutný pro instalaci </w:t>
      </w:r>
      <w:r w:rsidR="005E6F05" w:rsidRPr="00095B24">
        <w:rPr>
          <w:szCs w:val="24"/>
        </w:rPr>
        <w:t>technologického zařízení pracoviště diagnostiky</w:t>
      </w:r>
      <w:r w:rsidRPr="00095B24">
        <w:rPr>
          <w:szCs w:val="24"/>
        </w:rPr>
        <w:t xml:space="preserve"> a uvedení konstrukcí do původního stavu. </w:t>
      </w:r>
    </w:p>
    <w:p w:rsidR="002E013D" w:rsidRDefault="002E013D" w:rsidP="00095B24">
      <w:pPr>
        <w:pStyle w:val="Odstavecseseznamem"/>
        <w:numPr>
          <w:ilvl w:val="2"/>
          <w:numId w:val="11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 xml:space="preserve">PD bude řešit prověření dimenze stávajících kabelových rozvodů elektroinstalace. </w:t>
      </w:r>
    </w:p>
    <w:p w:rsidR="00095B24" w:rsidRPr="006C4FC7" w:rsidRDefault="00095B24" w:rsidP="00095B24">
      <w:pPr>
        <w:pStyle w:val="Odstavecseseznamem"/>
        <w:numPr>
          <w:ilvl w:val="2"/>
          <w:numId w:val="11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6C4FC7">
        <w:rPr>
          <w:szCs w:val="24"/>
        </w:rPr>
        <w:t>PD bude řešit provedení následujících stavebních úprav:</w:t>
      </w:r>
    </w:p>
    <w:p w:rsidR="00592561" w:rsidRPr="006C4FC7" w:rsidRDefault="00095B24" w:rsidP="00592561">
      <w:pPr>
        <w:pStyle w:val="slovanseznam"/>
        <w:numPr>
          <w:ilvl w:val="0"/>
          <w:numId w:val="15"/>
        </w:numPr>
        <w:ind w:left="1701" w:hanging="567"/>
      </w:pPr>
      <w:r w:rsidRPr="006C4FC7">
        <w:t>Výškové srovnání podlahy</w:t>
      </w:r>
      <w:r w:rsidR="00ED6B70" w:rsidRPr="006C4FC7">
        <w:t xml:space="preserve"> do vodorovné roviny zajišťující přesné měření geometrie náprav </w:t>
      </w:r>
      <w:r w:rsidR="00921194" w:rsidRPr="006C4FC7">
        <w:t>tříosých vozidel o délce 19 metrů pomocí laserové technologie měření</w:t>
      </w:r>
      <w:r w:rsidR="00373592" w:rsidRPr="006C4FC7">
        <w:t xml:space="preserve"> geometrií a </w:t>
      </w:r>
      <w:r w:rsidR="00AD16D4" w:rsidRPr="006C4FC7">
        <w:t>seřizování</w:t>
      </w:r>
      <w:r w:rsidR="00373592" w:rsidRPr="006C4FC7">
        <w:t xml:space="preserve"> výšky světlometů pomoci </w:t>
      </w:r>
      <w:proofErr w:type="spellStart"/>
      <w:r w:rsidR="00373592" w:rsidRPr="006C4FC7">
        <w:t>regloskopu</w:t>
      </w:r>
      <w:proofErr w:type="spellEnd"/>
      <w:r w:rsidR="00373592" w:rsidRPr="006C4FC7">
        <w:t>.</w:t>
      </w:r>
      <w:r w:rsidR="00921194" w:rsidRPr="006C4FC7">
        <w:t xml:space="preserve"> </w:t>
      </w:r>
      <w:r w:rsidR="00592561" w:rsidRPr="006C4FC7">
        <w:t>Pro zajištění správného měření geometrie pomocí laserové technologie</w:t>
      </w:r>
      <w:r w:rsidR="00373592" w:rsidRPr="006C4FC7">
        <w:t xml:space="preserve"> a výšky světlometů</w:t>
      </w:r>
      <w:r w:rsidR="00592561" w:rsidRPr="006C4FC7">
        <w:t xml:space="preserve"> nesmí být rozdíl výšky podlahy pod levým a pravým kolem větší než 5 mm.</w:t>
      </w:r>
    </w:p>
    <w:p w:rsidR="006900BB" w:rsidRPr="006C4FC7" w:rsidRDefault="006900BB" w:rsidP="008A69CE">
      <w:pPr>
        <w:pStyle w:val="slovanseznam"/>
        <w:numPr>
          <w:ilvl w:val="0"/>
          <w:numId w:val="15"/>
        </w:numPr>
        <w:ind w:left="1701" w:hanging="567"/>
      </w:pPr>
      <w:r w:rsidRPr="006C4FC7">
        <w:t>Úprava průjezdného profilu</w:t>
      </w:r>
      <w:r w:rsidR="00373592" w:rsidRPr="006C4FC7">
        <w:t>.</w:t>
      </w:r>
    </w:p>
    <w:p w:rsidR="006451D9" w:rsidRPr="006C4FC7" w:rsidRDefault="006451D9" w:rsidP="00A92412">
      <w:pPr>
        <w:pStyle w:val="slovanseznam"/>
        <w:numPr>
          <w:ilvl w:val="2"/>
          <w:numId w:val="15"/>
        </w:numPr>
      </w:pPr>
      <w:r w:rsidRPr="006C4FC7">
        <w:t>Odbourání stávající vrat</w:t>
      </w:r>
      <w:r w:rsidR="00D005FA" w:rsidRPr="006C4FC7">
        <w:t xml:space="preserve"> a ocelových konstrukcí</w:t>
      </w:r>
      <w:r w:rsidR="001E4876" w:rsidRPr="006C4FC7">
        <w:t xml:space="preserve"> v prostřední části dílny</w:t>
      </w:r>
      <w:r w:rsidRPr="006C4FC7">
        <w:t>.</w:t>
      </w:r>
    </w:p>
    <w:p w:rsidR="006451D9" w:rsidRPr="006C4FC7" w:rsidRDefault="006451D9" w:rsidP="00A92412">
      <w:pPr>
        <w:pStyle w:val="slovanseznam"/>
        <w:numPr>
          <w:ilvl w:val="2"/>
          <w:numId w:val="15"/>
        </w:numPr>
      </w:pPr>
      <w:r w:rsidRPr="006C4FC7">
        <w:t>Odbourání pilířů</w:t>
      </w:r>
      <w:r w:rsidR="001E4876" w:rsidRPr="006C4FC7">
        <w:t xml:space="preserve"> v zadní části dílny</w:t>
      </w:r>
      <w:r w:rsidRPr="006C4FC7">
        <w:t>.</w:t>
      </w:r>
    </w:p>
    <w:p w:rsidR="006451D9" w:rsidRPr="006C4FC7" w:rsidRDefault="006451D9" w:rsidP="004622B7">
      <w:pPr>
        <w:pStyle w:val="slovanseznam"/>
        <w:numPr>
          <w:ilvl w:val="0"/>
          <w:numId w:val="15"/>
        </w:numPr>
        <w:ind w:left="1701" w:hanging="567"/>
      </w:pPr>
      <w:r w:rsidRPr="006C4FC7">
        <w:t>Doplnění odtokového kanálu podél venkovní stěny.</w:t>
      </w:r>
    </w:p>
    <w:p w:rsidR="00095B24" w:rsidRPr="006C4FC7" w:rsidRDefault="00095B24" w:rsidP="008A69CE">
      <w:pPr>
        <w:pStyle w:val="slovanseznam"/>
        <w:numPr>
          <w:ilvl w:val="0"/>
          <w:numId w:val="15"/>
        </w:numPr>
        <w:ind w:left="1701" w:hanging="567"/>
      </w:pPr>
      <w:r w:rsidRPr="006C4FC7">
        <w:t xml:space="preserve">Úprava rozměru </w:t>
      </w:r>
      <w:r w:rsidR="008A69CE" w:rsidRPr="006C4FC7">
        <w:t xml:space="preserve">stávající </w:t>
      </w:r>
      <w:r w:rsidRPr="006C4FC7">
        <w:t xml:space="preserve">montážní </w:t>
      </w:r>
      <w:r w:rsidR="008A69CE" w:rsidRPr="006C4FC7">
        <w:t xml:space="preserve">jámy </w:t>
      </w:r>
      <w:r w:rsidRPr="006C4FC7">
        <w:t xml:space="preserve">s ohledem na </w:t>
      </w:r>
      <w:r w:rsidR="008A69CE" w:rsidRPr="006C4FC7">
        <w:t>dodávané technologie</w:t>
      </w:r>
      <w:r w:rsidRPr="006C4FC7">
        <w:t>.</w:t>
      </w:r>
    </w:p>
    <w:p w:rsidR="00095B24" w:rsidRPr="006C4FC7" w:rsidRDefault="00095B24" w:rsidP="008A69CE">
      <w:pPr>
        <w:pStyle w:val="slovanseznam"/>
        <w:numPr>
          <w:ilvl w:val="0"/>
          <w:numId w:val="15"/>
        </w:numPr>
        <w:ind w:left="1701" w:hanging="567"/>
      </w:pPr>
      <w:r w:rsidRPr="006C4FC7">
        <w:t>Zasypání stávajících nepoužívaných kanálů.</w:t>
      </w:r>
    </w:p>
    <w:p w:rsidR="008A69CE" w:rsidRPr="006C4FC7" w:rsidRDefault="00AD16D4" w:rsidP="008A69CE">
      <w:pPr>
        <w:pStyle w:val="slovanseznam"/>
        <w:numPr>
          <w:ilvl w:val="0"/>
          <w:numId w:val="15"/>
        </w:numPr>
        <w:ind w:left="1701" w:hanging="567"/>
      </w:pPr>
      <w:r w:rsidRPr="006C4FC7">
        <w:t>Kompletní výměna celé betonové podlahy na pracovišti.</w:t>
      </w:r>
      <w:r w:rsidR="00A00D4F" w:rsidRPr="006C4FC7">
        <w:t xml:space="preserve"> </w:t>
      </w:r>
      <w:r w:rsidR="008A69CE" w:rsidRPr="006C4FC7">
        <w:t>Nové vybudování stěn montážní jámy</w:t>
      </w:r>
      <w:r w:rsidR="000F59C8" w:rsidRPr="006C4FC7">
        <w:t>.</w:t>
      </w:r>
    </w:p>
    <w:p w:rsidR="00B80090" w:rsidRPr="006C4FC7" w:rsidRDefault="00B80090" w:rsidP="008A69CE">
      <w:pPr>
        <w:pStyle w:val="slovanseznam"/>
        <w:numPr>
          <w:ilvl w:val="0"/>
          <w:numId w:val="15"/>
        </w:numPr>
        <w:ind w:left="1701" w:hanging="567"/>
      </w:pPr>
      <w:r w:rsidRPr="006C4FC7">
        <w:t xml:space="preserve">Nové vybudování kolejnic na stěnách montážní jámy pro pojezd </w:t>
      </w:r>
      <w:r w:rsidR="00373592" w:rsidRPr="006C4FC7">
        <w:t xml:space="preserve">stávajícího </w:t>
      </w:r>
      <w:r w:rsidRPr="006C4FC7">
        <w:t>jámového zvedáku o minimální nosnosti 15t.</w:t>
      </w:r>
    </w:p>
    <w:p w:rsidR="00C03166" w:rsidRPr="006C4FC7" w:rsidRDefault="00592561" w:rsidP="008A69CE">
      <w:pPr>
        <w:pStyle w:val="slovanseznam"/>
        <w:numPr>
          <w:ilvl w:val="0"/>
          <w:numId w:val="15"/>
        </w:numPr>
        <w:ind w:left="1701" w:hanging="567"/>
      </w:pPr>
      <w:r w:rsidRPr="006C4FC7">
        <w:rPr>
          <w:szCs w:val="22"/>
        </w:rPr>
        <w:t>Vybudování nového odsávání výfukových plynů pro pracoviště autobusy Hranečník.</w:t>
      </w:r>
    </w:p>
    <w:p w:rsidR="001E4876" w:rsidRPr="006C4FC7" w:rsidRDefault="008A69CE" w:rsidP="001E4876">
      <w:pPr>
        <w:pStyle w:val="slovanseznam"/>
        <w:numPr>
          <w:ilvl w:val="0"/>
          <w:numId w:val="15"/>
        </w:numPr>
        <w:ind w:left="1701" w:hanging="567"/>
      </w:pPr>
      <w:r w:rsidRPr="006C4FC7">
        <w:t>Stěny montážní jámy opatřit dlaždicemi k snadné údržbě</w:t>
      </w:r>
      <w:r w:rsidR="004F412B" w:rsidRPr="006C4FC7">
        <w:t xml:space="preserve"> a úklidu</w:t>
      </w:r>
      <w:r w:rsidR="001E4876" w:rsidRPr="006C4FC7">
        <w:t>.</w:t>
      </w:r>
    </w:p>
    <w:p w:rsidR="001E4876" w:rsidRPr="006C4FC7" w:rsidRDefault="008A69CE" w:rsidP="00D95919">
      <w:pPr>
        <w:pStyle w:val="slovanseznam"/>
        <w:numPr>
          <w:ilvl w:val="0"/>
          <w:numId w:val="15"/>
        </w:numPr>
        <w:ind w:left="1701" w:hanging="567"/>
      </w:pPr>
      <w:r w:rsidRPr="006C4FC7">
        <w:t xml:space="preserve"> </w:t>
      </w:r>
      <w:r w:rsidR="001E4876" w:rsidRPr="006C4FC7">
        <w:t>P</w:t>
      </w:r>
      <w:r w:rsidRPr="006C4FC7">
        <w:t>odlah</w:t>
      </w:r>
      <w:r w:rsidR="001E4876" w:rsidRPr="006C4FC7">
        <w:t>u</w:t>
      </w:r>
      <w:r w:rsidRPr="006C4FC7">
        <w:t xml:space="preserve"> montážní jámy</w:t>
      </w:r>
      <w:r w:rsidR="001E4876" w:rsidRPr="006C4FC7">
        <w:t xml:space="preserve"> opatřit novým betonovým povrchem s nátěrem a odpadní jímk</w:t>
      </w:r>
      <w:r w:rsidR="00AD16D4" w:rsidRPr="006C4FC7">
        <w:t>ou</w:t>
      </w:r>
      <w:r w:rsidR="001E4876" w:rsidRPr="006C4FC7">
        <w:t xml:space="preserve">. </w:t>
      </w:r>
    </w:p>
    <w:p w:rsidR="008A69CE" w:rsidRPr="006C4FC7" w:rsidRDefault="008A69CE" w:rsidP="008A69CE">
      <w:pPr>
        <w:pStyle w:val="slovanseznam"/>
        <w:numPr>
          <w:ilvl w:val="0"/>
          <w:numId w:val="15"/>
        </w:numPr>
        <w:ind w:left="1701" w:hanging="567"/>
      </w:pPr>
      <w:r w:rsidRPr="006C4FC7">
        <w:t>Nové vybudování vstupů do montážní jámy z obou stran.</w:t>
      </w:r>
    </w:p>
    <w:p w:rsidR="001E4876" w:rsidRPr="006C4FC7" w:rsidRDefault="005D244A" w:rsidP="001E4876">
      <w:pPr>
        <w:pStyle w:val="slovanseznam"/>
        <w:numPr>
          <w:ilvl w:val="0"/>
          <w:numId w:val="15"/>
        </w:numPr>
        <w:ind w:left="1701" w:hanging="567"/>
      </w:pPr>
      <w:r w:rsidRPr="006C4FC7">
        <w:t xml:space="preserve">Nové </w:t>
      </w:r>
      <w:r w:rsidR="003B09BD" w:rsidRPr="006C4FC7">
        <w:t>o</w:t>
      </w:r>
      <w:r w:rsidR="00095B24" w:rsidRPr="006C4FC7">
        <w:t xml:space="preserve">světlení montážní </w:t>
      </w:r>
      <w:r w:rsidR="008A69CE" w:rsidRPr="006C4FC7">
        <w:t>jámy</w:t>
      </w:r>
      <w:r w:rsidR="00095B24" w:rsidRPr="006C4FC7">
        <w:t>.</w:t>
      </w:r>
      <w:r w:rsidR="001E4876" w:rsidRPr="006C4FC7">
        <w:t xml:space="preserve"> </w:t>
      </w:r>
    </w:p>
    <w:p w:rsidR="001E4876" w:rsidRPr="006C4FC7" w:rsidRDefault="001E4876" w:rsidP="001E4876">
      <w:pPr>
        <w:pStyle w:val="slovanseznam"/>
        <w:numPr>
          <w:ilvl w:val="0"/>
          <w:numId w:val="15"/>
        </w:numPr>
        <w:ind w:left="1701" w:hanging="567"/>
      </w:pPr>
      <w:r w:rsidRPr="006C4FC7">
        <w:t>Vybudování odkládacích míst na nářadí v dostatečném počtu ve stěnách montážní jámy včetně míst pro technologie, např., stávající jámový zvedák.</w:t>
      </w:r>
    </w:p>
    <w:p w:rsidR="00AD16D4" w:rsidRPr="006C4FC7" w:rsidRDefault="000F59C8" w:rsidP="000F59C8">
      <w:pPr>
        <w:pStyle w:val="slovanseznam"/>
        <w:numPr>
          <w:ilvl w:val="0"/>
          <w:numId w:val="15"/>
        </w:numPr>
        <w:ind w:left="1701" w:hanging="567"/>
      </w:pPr>
      <w:r w:rsidRPr="006C4FC7">
        <w:t>Celková úprava elektroinstalace pracoviště diagnostiky.</w:t>
      </w:r>
      <w:r w:rsidR="00EC3DB7" w:rsidRPr="006C4FC7">
        <w:t xml:space="preserve"> </w:t>
      </w:r>
    </w:p>
    <w:p w:rsidR="000F59C8" w:rsidRPr="006C4FC7" w:rsidRDefault="00EC3DB7" w:rsidP="00A92412">
      <w:pPr>
        <w:pStyle w:val="slovanseznam"/>
        <w:numPr>
          <w:ilvl w:val="2"/>
          <w:numId w:val="15"/>
        </w:numPr>
      </w:pPr>
      <w:r w:rsidRPr="006C4FC7">
        <w:t>Kabeláž pro brzdovou stolici dimenzovat 63A</w:t>
      </w:r>
      <w:r w:rsidR="00AD16D4" w:rsidRPr="006C4FC7">
        <w:t>/400V</w:t>
      </w:r>
      <w:r w:rsidRPr="006C4FC7">
        <w:t>.</w:t>
      </w:r>
    </w:p>
    <w:p w:rsidR="009F401C" w:rsidRPr="006C4FC7" w:rsidRDefault="009F401C" w:rsidP="00A92412">
      <w:pPr>
        <w:pStyle w:val="slovanseznam"/>
        <w:numPr>
          <w:ilvl w:val="2"/>
          <w:numId w:val="15"/>
        </w:numPr>
      </w:pPr>
      <w:r w:rsidRPr="006C4FC7">
        <w:lastRenderedPageBreak/>
        <w:t>Stávající úpravy elektroinstalace.</w:t>
      </w:r>
    </w:p>
    <w:p w:rsidR="000F59C8" w:rsidRPr="006C4FC7" w:rsidRDefault="000F59C8" w:rsidP="000F59C8">
      <w:pPr>
        <w:pStyle w:val="slovanseznam"/>
        <w:numPr>
          <w:ilvl w:val="0"/>
          <w:numId w:val="15"/>
        </w:numPr>
        <w:ind w:left="1701" w:hanging="567"/>
      </w:pPr>
      <w:r w:rsidRPr="006C4FC7">
        <w:t>Nové osvětlení prostoru diagnostiky včetně zásuvek a nového rozvaděče.</w:t>
      </w:r>
    </w:p>
    <w:p w:rsidR="00AD16D4" w:rsidRPr="006C4FC7" w:rsidRDefault="00AD16D4" w:rsidP="000F59C8">
      <w:pPr>
        <w:pStyle w:val="slovanseznam"/>
        <w:numPr>
          <w:ilvl w:val="0"/>
          <w:numId w:val="15"/>
        </w:numPr>
        <w:ind w:left="1701" w:hanging="567"/>
      </w:pPr>
      <w:r w:rsidRPr="006C4FC7">
        <w:t>Přemístění REK na pracoviště staré karosárny.</w:t>
      </w:r>
    </w:p>
    <w:p w:rsidR="001E4876" w:rsidRPr="006C4FC7" w:rsidRDefault="00095B24" w:rsidP="00A92412">
      <w:pPr>
        <w:pStyle w:val="slovanseznam"/>
        <w:numPr>
          <w:ilvl w:val="0"/>
          <w:numId w:val="15"/>
        </w:numPr>
        <w:ind w:left="1701" w:hanging="567"/>
      </w:pPr>
      <w:r w:rsidRPr="006C4FC7">
        <w:t>Obnova vodorovného značení na podlaze.</w:t>
      </w:r>
    </w:p>
    <w:p w:rsidR="00D95919" w:rsidRPr="006C4FC7" w:rsidRDefault="00D95919" w:rsidP="00A92412">
      <w:pPr>
        <w:pStyle w:val="slovanseznam"/>
        <w:numPr>
          <w:ilvl w:val="0"/>
          <w:numId w:val="15"/>
        </w:numPr>
        <w:ind w:left="1701" w:hanging="567"/>
      </w:pPr>
      <w:r w:rsidRPr="006C4FC7">
        <w:t>Rozšíření pracoviště do prostoru dílny staré karosárny</w:t>
      </w:r>
      <w:r w:rsidR="006C4FC7" w:rsidRPr="006C4FC7">
        <w:t>:</w:t>
      </w:r>
    </w:p>
    <w:p w:rsidR="00D95919" w:rsidRPr="006C4FC7" w:rsidRDefault="00E46242" w:rsidP="00D95919">
      <w:pPr>
        <w:pStyle w:val="slovanseznam"/>
        <w:numPr>
          <w:ilvl w:val="0"/>
          <w:numId w:val="20"/>
        </w:numPr>
      </w:pPr>
      <w:r w:rsidRPr="006C4FC7">
        <w:t>Vybourat dvě příčky z</w:t>
      </w:r>
      <w:r w:rsidR="00D95919" w:rsidRPr="006C4FC7">
        <w:t>e strany průchodu do dílny staré karosárny.</w:t>
      </w:r>
    </w:p>
    <w:p w:rsidR="00D95919" w:rsidRPr="006C4FC7" w:rsidRDefault="00D95919" w:rsidP="00D95919">
      <w:pPr>
        <w:pStyle w:val="slovanseznam"/>
        <w:numPr>
          <w:ilvl w:val="0"/>
          <w:numId w:val="20"/>
        </w:numPr>
      </w:pPr>
      <w:r w:rsidRPr="006C4FC7">
        <w:t>Srovnat podlahu mezi pracoviště</w:t>
      </w:r>
      <w:r w:rsidR="00E46242" w:rsidRPr="006C4FC7">
        <w:t>m diagnostiky a starou karosárnou</w:t>
      </w:r>
      <w:r w:rsidRPr="006C4FC7">
        <w:t>.</w:t>
      </w:r>
    </w:p>
    <w:p w:rsidR="00D95919" w:rsidRPr="006C4FC7" w:rsidRDefault="00D95919" w:rsidP="00D95919">
      <w:pPr>
        <w:pStyle w:val="slovanseznam"/>
        <w:numPr>
          <w:ilvl w:val="0"/>
          <w:numId w:val="20"/>
        </w:numPr>
      </w:pPr>
      <w:r w:rsidRPr="006C4FC7">
        <w:t>Vyzdít stěny a uzavřít prostor nové dílny a pracoviště diagnostiky</w:t>
      </w:r>
      <w:r w:rsidR="00E46242" w:rsidRPr="006C4FC7">
        <w:t xml:space="preserve"> včetně stropu</w:t>
      </w:r>
      <w:r w:rsidRPr="006C4FC7">
        <w:t>.</w:t>
      </w:r>
    </w:p>
    <w:p w:rsidR="00D95919" w:rsidRPr="006C4FC7" w:rsidRDefault="00E46242" w:rsidP="00D95919">
      <w:pPr>
        <w:pStyle w:val="slovanseznam"/>
        <w:numPr>
          <w:ilvl w:val="0"/>
          <w:numId w:val="20"/>
        </w:numPr>
      </w:pPr>
      <w:r w:rsidRPr="006C4FC7">
        <w:t>Zazdít</w:t>
      </w:r>
      <w:r w:rsidR="00D95919" w:rsidRPr="006C4FC7">
        <w:t xml:space="preserve"> dveř</w:t>
      </w:r>
      <w:r w:rsidR="0029018F" w:rsidRPr="006C4FC7">
        <w:t>e</w:t>
      </w:r>
      <w:r w:rsidR="00D95919" w:rsidRPr="006C4FC7">
        <w:t xml:space="preserve"> do prostoru gumárny a </w:t>
      </w:r>
      <w:r w:rsidR="006C4FC7" w:rsidRPr="006C4FC7">
        <w:t xml:space="preserve">vytvořit </w:t>
      </w:r>
      <w:r w:rsidR="00D95919" w:rsidRPr="006C4FC7">
        <w:t>nové</w:t>
      </w:r>
      <w:r w:rsidR="00A836D6" w:rsidRPr="006C4FC7">
        <w:t xml:space="preserve"> </w:t>
      </w:r>
      <w:r w:rsidR="006C4FC7" w:rsidRPr="006C4FC7">
        <w:t>požární</w:t>
      </w:r>
      <w:r w:rsidR="00D95919" w:rsidRPr="006C4FC7">
        <w:t xml:space="preserve"> dveře ze strany staré karosárny o šířce </w:t>
      </w:r>
      <w:r w:rsidR="006C4FC7" w:rsidRPr="006C4FC7">
        <w:t>min. 100 cm</w:t>
      </w:r>
      <w:r w:rsidR="00D95919" w:rsidRPr="006C4FC7">
        <w:t>.</w:t>
      </w:r>
    </w:p>
    <w:p w:rsidR="00AB63DA" w:rsidRPr="006C4FC7" w:rsidRDefault="006C4FC7" w:rsidP="00A836D6">
      <w:pPr>
        <w:pStyle w:val="slovanseznam"/>
        <w:numPr>
          <w:ilvl w:val="0"/>
          <w:numId w:val="20"/>
        </w:numPr>
      </w:pPr>
      <w:r w:rsidRPr="006C4FC7">
        <w:t>Nové osvětlení, zásuvky a</w:t>
      </w:r>
      <w:r w:rsidR="00AB63DA" w:rsidRPr="006C4FC7">
        <w:t xml:space="preserve"> datov</w:t>
      </w:r>
      <w:r w:rsidRPr="006C4FC7">
        <w:t>é</w:t>
      </w:r>
      <w:r w:rsidR="00AB63DA" w:rsidRPr="006C4FC7">
        <w:t xml:space="preserve"> zásuvk</w:t>
      </w:r>
      <w:r w:rsidRPr="006C4FC7">
        <w:t>y</w:t>
      </w:r>
      <w:r w:rsidR="00AB63DA" w:rsidRPr="006C4FC7">
        <w:t>.</w:t>
      </w:r>
    </w:p>
    <w:p w:rsidR="009F401C" w:rsidRPr="006C4FC7" w:rsidRDefault="009F401C">
      <w:pPr>
        <w:pStyle w:val="slovanseznam"/>
        <w:numPr>
          <w:ilvl w:val="0"/>
          <w:numId w:val="15"/>
        </w:numPr>
        <w:ind w:left="1701" w:hanging="567"/>
      </w:pPr>
      <w:r w:rsidRPr="006C4FC7">
        <w:t xml:space="preserve">Oprava omítek, do cca 1,2 ošetřit </w:t>
      </w:r>
      <w:proofErr w:type="spellStart"/>
      <w:r w:rsidRPr="006C4FC7">
        <w:t>bořní</w:t>
      </w:r>
      <w:proofErr w:type="spellEnd"/>
      <w:r w:rsidRPr="006C4FC7">
        <w:t xml:space="preserve"> stěny ochranným nátěrem.</w:t>
      </w:r>
    </w:p>
    <w:p w:rsidR="00B80090" w:rsidRPr="006C4FC7" w:rsidRDefault="00095B24" w:rsidP="00B80090">
      <w:pPr>
        <w:pStyle w:val="slovanseznam"/>
        <w:numPr>
          <w:ilvl w:val="0"/>
          <w:numId w:val="15"/>
        </w:numPr>
        <w:ind w:left="1701" w:hanging="567"/>
      </w:pPr>
      <w:r w:rsidRPr="006C4FC7">
        <w:t xml:space="preserve">Veškeré stavební práce musí vycházet z technických parametrů </w:t>
      </w:r>
      <w:r w:rsidR="008A69CE" w:rsidRPr="006C4FC7">
        <w:t>dodávaných technologií</w:t>
      </w:r>
      <w:r w:rsidRPr="006C4FC7">
        <w:t>.</w:t>
      </w:r>
    </w:p>
    <w:p w:rsidR="006451D9" w:rsidRPr="006C4FC7" w:rsidDel="00855EDA" w:rsidRDefault="006451D9" w:rsidP="00B80090">
      <w:pPr>
        <w:pStyle w:val="slovanseznam"/>
        <w:numPr>
          <w:ilvl w:val="0"/>
          <w:numId w:val="15"/>
        </w:numPr>
        <w:ind w:left="1701" w:hanging="567"/>
      </w:pPr>
      <w:r w:rsidRPr="006C4FC7">
        <w:t>Výmalba prostor omývatelným nátěrem.</w:t>
      </w:r>
    </w:p>
    <w:p w:rsidR="002E013D" w:rsidRPr="00095B24" w:rsidRDefault="002E013D" w:rsidP="00095B24">
      <w:pPr>
        <w:pStyle w:val="Odstavecseseznamem"/>
        <w:numPr>
          <w:ilvl w:val="2"/>
          <w:numId w:val="11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 xml:space="preserve">Stavební úpravy a postup instalace </w:t>
      </w:r>
      <w:r w:rsidR="005E6F05" w:rsidRPr="00095B24">
        <w:rPr>
          <w:szCs w:val="24"/>
        </w:rPr>
        <w:t>technologických zařízení</w:t>
      </w:r>
      <w:r w:rsidRPr="00095B24">
        <w:rPr>
          <w:szCs w:val="24"/>
        </w:rPr>
        <w:t xml:space="preserve"> zpracuje dodavatel do Plánu organizace výstavby. </w:t>
      </w:r>
    </w:p>
    <w:p w:rsidR="002E013D" w:rsidRPr="00095B24" w:rsidRDefault="002E013D" w:rsidP="00095B24">
      <w:pPr>
        <w:pStyle w:val="Odstavecseseznamem"/>
        <w:numPr>
          <w:ilvl w:val="2"/>
          <w:numId w:val="11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>Zaměření stávajícího stavu objektu, provedení veškerých potřebných stavebně technických průzkumů, zajištění vytýčení veškerých inženýrských sítí nutných ke zpracování PD zajistí na své náklady zhotovitel.</w:t>
      </w:r>
    </w:p>
    <w:p w:rsidR="002E013D" w:rsidRPr="00095B24" w:rsidRDefault="002E013D" w:rsidP="00095B24">
      <w:pPr>
        <w:pStyle w:val="Odstavecseseznamem"/>
        <w:numPr>
          <w:ilvl w:val="2"/>
          <w:numId w:val="11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>PD bude zpracována minimálně v tomto členění:</w:t>
      </w:r>
    </w:p>
    <w:p w:rsidR="002E013D" w:rsidRPr="00095B24" w:rsidRDefault="002E013D" w:rsidP="003F476C">
      <w:pPr>
        <w:pStyle w:val="Odstavecseseznamem"/>
        <w:numPr>
          <w:ilvl w:val="0"/>
          <w:numId w:val="12"/>
        </w:numPr>
        <w:spacing w:after="0"/>
        <w:ind w:left="851" w:firstLine="0"/>
        <w:contextualSpacing w:val="0"/>
        <w:jc w:val="left"/>
        <w:rPr>
          <w:szCs w:val="24"/>
        </w:rPr>
      </w:pPr>
      <w:r w:rsidRPr="00095B24">
        <w:rPr>
          <w:szCs w:val="24"/>
        </w:rPr>
        <w:t xml:space="preserve">SO 01 Stavební část </w:t>
      </w:r>
    </w:p>
    <w:p w:rsidR="002E013D" w:rsidRPr="00095B24" w:rsidRDefault="002E013D" w:rsidP="00095B24">
      <w:pPr>
        <w:pStyle w:val="Odstavecseseznamem"/>
        <w:numPr>
          <w:ilvl w:val="0"/>
          <w:numId w:val="12"/>
        </w:numPr>
        <w:spacing w:after="0"/>
        <w:ind w:left="851" w:firstLine="0"/>
        <w:contextualSpacing w:val="0"/>
        <w:jc w:val="left"/>
        <w:rPr>
          <w:szCs w:val="24"/>
        </w:rPr>
      </w:pPr>
      <w:r w:rsidRPr="00095B24">
        <w:rPr>
          <w:szCs w:val="24"/>
        </w:rPr>
        <w:t xml:space="preserve">Zásady organizace výstavby </w:t>
      </w:r>
    </w:p>
    <w:p w:rsidR="00095B24" w:rsidRPr="006451D9" w:rsidRDefault="002E013D" w:rsidP="006451D9">
      <w:pPr>
        <w:pStyle w:val="Odstavecseseznamem"/>
        <w:numPr>
          <w:ilvl w:val="0"/>
          <w:numId w:val="12"/>
        </w:numPr>
        <w:spacing w:after="0"/>
        <w:ind w:left="851" w:firstLine="0"/>
        <w:contextualSpacing w:val="0"/>
        <w:jc w:val="left"/>
        <w:rPr>
          <w:szCs w:val="24"/>
        </w:rPr>
      </w:pPr>
      <w:r w:rsidRPr="00095B24">
        <w:rPr>
          <w:szCs w:val="24"/>
        </w:rPr>
        <w:t>Požárně bezpečnostní řešení</w:t>
      </w:r>
    </w:p>
    <w:p w:rsidR="002E013D" w:rsidRPr="00095B24" w:rsidRDefault="00A44FF9" w:rsidP="00095B24">
      <w:pPr>
        <w:pStyle w:val="Odstavecseseznamem"/>
        <w:numPr>
          <w:ilvl w:val="2"/>
          <w:numId w:val="11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>P</w:t>
      </w:r>
      <w:r w:rsidR="002E013D" w:rsidRPr="00095B24">
        <w:rPr>
          <w:szCs w:val="24"/>
        </w:rPr>
        <w:t>rojektov</w:t>
      </w:r>
      <w:r w:rsidRPr="00095B24">
        <w:rPr>
          <w:szCs w:val="24"/>
        </w:rPr>
        <w:t>á</w:t>
      </w:r>
      <w:r w:rsidR="002E013D" w:rsidRPr="00095B24">
        <w:rPr>
          <w:szCs w:val="24"/>
        </w:rPr>
        <w:t xml:space="preserve"> dokumentace stavby bud</w:t>
      </w:r>
      <w:r w:rsidRPr="00095B24">
        <w:rPr>
          <w:szCs w:val="24"/>
        </w:rPr>
        <w:t>e</w:t>
      </w:r>
      <w:r w:rsidR="002E013D" w:rsidRPr="00095B24">
        <w:rPr>
          <w:szCs w:val="24"/>
        </w:rPr>
        <w:t xml:space="preserve"> vypracována v českém jazyce, a to v následujícím rozsahu:</w:t>
      </w:r>
    </w:p>
    <w:p w:rsidR="002E013D" w:rsidRPr="00095B24" w:rsidRDefault="002E013D" w:rsidP="00095B24">
      <w:pPr>
        <w:pStyle w:val="Odstavecseseznamem"/>
        <w:numPr>
          <w:ilvl w:val="0"/>
          <w:numId w:val="12"/>
        </w:numPr>
        <w:spacing w:after="0"/>
        <w:ind w:left="851" w:firstLine="0"/>
        <w:contextualSpacing w:val="0"/>
        <w:jc w:val="left"/>
        <w:rPr>
          <w:szCs w:val="24"/>
        </w:rPr>
      </w:pPr>
      <w:r w:rsidRPr="00095B24">
        <w:rPr>
          <w:szCs w:val="24"/>
        </w:rPr>
        <w:t>6 x v tištěné podobě - dokumentace budou opatřeny příslušnými autorizačními razítky.</w:t>
      </w:r>
    </w:p>
    <w:p w:rsidR="002E013D" w:rsidRPr="00095B24" w:rsidRDefault="002E013D" w:rsidP="00095B24">
      <w:pPr>
        <w:pStyle w:val="Odstavecseseznamem"/>
        <w:numPr>
          <w:ilvl w:val="0"/>
          <w:numId w:val="12"/>
        </w:numPr>
        <w:spacing w:after="0"/>
        <w:ind w:left="1418" w:hanging="567"/>
        <w:contextualSpacing w:val="0"/>
        <w:jc w:val="left"/>
        <w:rPr>
          <w:szCs w:val="24"/>
        </w:rPr>
      </w:pPr>
      <w:r w:rsidRPr="00095B24">
        <w:rPr>
          <w:szCs w:val="24"/>
        </w:rPr>
        <w:t>1 x na el. nosiči (CD, DVD, USB disk) – výkresová dokumentace ve formátu .</w:t>
      </w:r>
      <w:proofErr w:type="spellStart"/>
      <w:r w:rsidRPr="00095B24">
        <w:rPr>
          <w:szCs w:val="24"/>
        </w:rPr>
        <w:t>dwg</w:t>
      </w:r>
      <w:proofErr w:type="spellEnd"/>
      <w:r w:rsidRPr="00095B24">
        <w:rPr>
          <w:szCs w:val="24"/>
        </w:rPr>
        <w:t xml:space="preserve"> v editovatelné verzi, textová část ve formátu .doc nebo .</w:t>
      </w:r>
      <w:proofErr w:type="spellStart"/>
      <w:r w:rsidRPr="00095B24">
        <w:rPr>
          <w:szCs w:val="24"/>
        </w:rPr>
        <w:t>docx</w:t>
      </w:r>
      <w:proofErr w:type="spellEnd"/>
      <w:r w:rsidRPr="00095B24">
        <w:rPr>
          <w:szCs w:val="24"/>
        </w:rPr>
        <w:t xml:space="preserve"> , tabulková část ve formátu .</w:t>
      </w:r>
      <w:proofErr w:type="spellStart"/>
      <w:r w:rsidRPr="00095B24">
        <w:rPr>
          <w:szCs w:val="24"/>
        </w:rPr>
        <w:t>xls</w:t>
      </w:r>
      <w:proofErr w:type="spellEnd"/>
      <w:r w:rsidRPr="00095B24">
        <w:rPr>
          <w:szCs w:val="24"/>
        </w:rPr>
        <w:t xml:space="preserve"> nebo .</w:t>
      </w:r>
      <w:proofErr w:type="spellStart"/>
      <w:r w:rsidRPr="00095B24">
        <w:rPr>
          <w:szCs w:val="24"/>
        </w:rPr>
        <w:t>xlsx</w:t>
      </w:r>
      <w:proofErr w:type="spellEnd"/>
      <w:r w:rsidRPr="00095B24">
        <w:rPr>
          <w:szCs w:val="24"/>
        </w:rPr>
        <w:t xml:space="preserve"> , rozpočtová část v programu KROS+ .</w:t>
      </w:r>
    </w:p>
    <w:p w:rsidR="002E013D" w:rsidRPr="00095B24" w:rsidRDefault="002E013D" w:rsidP="00095B24">
      <w:pPr>
        <w:pStyle w:val="Odstavecseseznamem"/>
        <w:numPr>
          <w:ilvl w:val="0"/>
          <w:numId w:val="12"/>
        </w:numPr>
        <w:spacing w:after="0"/>
        <w:ind w:left="1418" w:hanging="567"/>
        <w:contextualSpacing w:val="0"/>
        <w:jc w:val="left"/>
        <w:rPr>
          <w:szCs w:val="24"/>
        </w:rPr>
      </w:pPr>
      <w:r w:rsidRPr="00095B24">
        <w:rPr>
          <w:szCs w:val="24"/>
        </w:rPr>
        <w:t>1 x na el. nosiči (CD, DVD, USB disk) – výkresová dokumentace, textová část, tabulková část ve formátu .</w:t>
      </w:r>
      <w:proofErr w:type="spellStart"/>
      <w:r w:rsidRPr="00095B24">
        <w:rPr>
          <w:szCs w:val="24"/>
        </w:rPr>
        <w:t>pdf</w:t>
      </w:r>
      <w:proofErr w:type="spellEnd"/>
      <w:r w:rsidRPr="00095B24">
        <w:rPr>
          <w:szCs w:val="24"/>
        </w:rPr>
        <w:t xml:space="preserve"> , rozpočtová část ve formátu .</w:t>
      </w:r>
      <w:proofErr w:type="spellStart"/>
      <w:r w:rsidRPr="00095B24">
        <w:rPr>
          <w:szCs w:val="24"/>
        </w:rPr>
        <w:t>xls</w:t>
      </w:r>
      <w:proofErr w:type="spellEnd"/>
      <w:r w:rsidRPr="00095B24">
        <w:rPr>
          <w:szCs w:val="24"/>
        </w:rPr>
        <w:t xml:space="preserve"> nebo .</w:t>
      </w:r>
      <w:proofErr w:type="spellStart"/>
      <w:r w:rsidRPr="00095B24">
        <w:rPr>
          <w:szCs w:val="24"/>
        </w:rPr>
        <w:t>xlsx</w:t>
      </w:r>
      <w:proofErr w:type="spellEnd"/>
      <w:r w:rsidRPr="00095B24">
        <w:rPr>
          <w:szCs w:val="24"/>
        </w:rPr>
        <w:t xml:space="preserve"> .</w:t>
      </w:r>
    </w:p>
    <w:p w:rsidR="002E013D" w:rsidRPr="00095B24" w:rsidRDefault="002E013D" w:rsidP="00095B24">
      <w:pPr>
        <w:pStyle w:val="Odstavecseseznamem"/>
        <w:numPr>
          <w:ilvl w:val="2"/>
          <w:numId w:val="11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 xml:space="preserve">V průběhu zpracování PD budou konány pravidelné </w:t>
      </w:r>
      <w:r w:rsidR="001F43FC" w:rsidRPr="00095B24">
        <w:rPr>
          <w:szCs w:val="24"/>
        </w:rPr>
        <w:t>výrobní výbory</w:t>
      </w:r>
      <w:r w:rsidRPr="00095B24">
        <w:rPr>
          <w:szCs w:val="24"/>
        </w:rPr>
        <w:t xml:space="preserve"> (dle potřeb zhotovitele - min. jedenkrát za 2 týdny)  na místě realizace stavby tj. v areálu </w:t>
      </w:r>
      <w:r w:rsidR="001F43FC" w:rsidRPr="00095B24">
        <w:rPr>
          <w:szCs w:val="24"/>
        </w:rPr>
        <w:t>autobusy Hranečník</w:t>
      </w:r>
      <w:r w:rsidRPr="00095B24">
        <w:rPr>
          <w:szCs w:val="24"/>
        </w:rPr>
        <w:t xml:space="preserve">, </w:t>
      </w:r>
      <w:r w:rsidR="001F43FC" w:rsidRPr="00095B24">
        <w:rPr>
          <w:szCs w:val="24"/>
        </w:rPr>
        <w:t>Počáteční 1962/36</w:t>
      </w:r>
      <w:r w:rsidRPr="00095B24">
        <w:rPr>
          <w:szCs w:val="24"/>
        </w:rPr>
        <w:t>, 7</w:t>
      </w:r>
      <w:r w:rsidR="001F43FC" w:rsidRPr="00095B24">
        <w:rPr>
          <w:szCs w:val="24"/>
        </w:rPr>
        <w:t>1</w:t>
      </w:r>
      <w:r w:rsidRPr="00095B24">
        <w:rPr>
          <w:szCs w:val="24"/>
        </w:rPr>
        <w:t>0 00 Ostrava</w:t>
      </w:r>
      <w:r w:rsidR="001F43FC" w:rsidRPr="00095B24">
        <w:rPr>
          <w:szCs w:val="24"/>
        </w:rPr>
        <w:t>, Slezská Ostrava</w:t>
      </w:r>
      <w:r w:rsidRPr="00095B24">
        <w:rPr>
          <w:szCs w:val="24"/>
        </w:rPr>
        <w:t xml:space="preserve">. </w:t>
      </w:r>
    </w:p>
    <w:p w:rsidR="002E013D" w:rsidRPr="00095B24" w:rsidRDefault="001F43FC" w:rsidP="00095B24">
      <w:pPr>
        <w:spacing w:after="0"/>
        <w:ind w:left="851"/>
        <w:jc w:val="left"/>
        <w:rPr>
          <w:szCs w:val="24"/>
        </w:rPr>
      </w:pPr>
      <w:r w:rsidRPr="00095B24">
        <w:rPr>
          <w:szCs w:val="24"/>
        </w:rPr>
        <w:t>Výrobní výbory</w:t>
      </w:r>
      <w:r w:rsidR="002E013D" w:rsidRPr="00095B24">
        <w:rPr>
          <w:szCs w:val="24"/>
        </w:rPr>
        <w:t xml:space="preserve"> svolává zhotovitel minimálně 3 pracovní dny předem s tím, že bude kontaktovat osoby oprávněné jednat za objednatele ve věcech technických.</w:t>
      </w:r>
    </w:p>
    <w:p w:rsidR="002E013D" w:rsidRPr="00095B24" w:rsidRDefault="002E013D" w:rsidP="00095B24">
      <w:pPr>
        <w:pStyle w:val="Odstavecseseznamem"/>
        <w:numPr>
          <w:ilvl w:val="2"/>
          <w:numId w:val="11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>Vypracovaná PD bude splňovat technické specifikace a standardy podle českých technických norem, které přejímají evropské normy, podle evropských norem, evropských technických schválení, technických specifikací zveřejněných v Úředním věstníku Evropské unie, podle českých technických norem a technických specifikací obsažených v jiných veřejně přístupných dokumentech, uplatňovaných běžně v odborné technické praxi.</w:t>
      </w:r>
    </w:p>
    <w:p w:rsidR="002E013D" w:rsidRPr="00095B24" w:rsidRDefault="002E013D" w:rsidP="00095B24">
      <w:pPr>
        <w:pStyle w:val="Odstavecseseznamem"/>
        <w:numPr>
          <w:ilvl w:val="2"/>
          <w:numId w:val="11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 xml:space="preserve">Vypracovaná projektová dokumentace bude splňovat požadavky nařízení vlády </w:t>
      </w:r>
      <w:r w:rsidRPr="00095B24">
        <w:rPr>
          <w:szCs w:val="24"/>
        </w:rPr>
        <w:br/>
        <w:t xml:space="preserve">č. 361/2007 Sb., v platném znění, vyhlášky č. 177/1995 Sb., v platném znění, </w:t>
      </w:r>
      <w:r w:rsidR="005D244A">
        <w:rPr>
          <w:szCs w:val="24"/>
        </w:rPr>
        <w:t>vyhlášky č. 499/2006 Sb., v platném znění a</w:t>
      </w:r>
      <w:r w:rsidRPr="00095B24">
        <w:rPr>
          <w:szCs w:val="24"/>
        </w:rPr>
        <w:t xml:space="preserve"> souvisejících prováděcích předpisů, zejména ČSN 736405, ČSN 018010. </w:t>
      </w:r>
    </w:p>
    <w:p w:rsidR="002E013D" w:rsidRPr="00095B24" w:rsidRDefault="002E013D" w:rsidP="00095B24">
      <w:pPr>
        <w:pStyle w:val="Odstavecseseznamem"/>
        <w:numPr>
          <w:ilvl w:val="2"/>
          <w:numId w:val="11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>Součástí projektové dokumentace je rovněž zajištění dokladové části minimálně v následujícím rozsahu:</w:t>
      </w:r>
    </w:p>
    <w:p w:rsidR="00C824E2" w:rsidRPr="00095B24" w:rsidRDefault="002E013D" w:rsidP="00095B24">
      <w:pPr>
        <w:pStyle w:val="Seznamsodrkami"/>
        <w:spacing w:before="0"/>
        <w:jc w:val="left"/>
        <w:rPr>
          <w:sz w:val="22"/>
        </w:rPr>
      </w:pPr>
      <w:r w:rsidRPr="00095B24">
        <w:rPr>
          <w:sz w:val="22"/>
        </w:rPr>
        <w:t>Souhlasné stanovisko objednatele k PD.</w:t>
      </w:r>
      <w:r w:rsidR="00703243" w:rsidRPr="00095B24">
        <w:rPr>
          <w:sz w:val="22"/>
        </w:rPr>
        <w:t xml:space="preserve"> Objednatel vydá toto stanovisko po předložení PD, vč. dokladové části, a to ve lhůtě 15 pracovních dnů ode dne doručení písemné žádosti objednateli – oddělení příprava a realizace investic.</w:t>
      </w:r>
    </w:p>
    <w:p w:rsidR="002E013D" w:rsidRPr="00095B24" w:rsidRDefault="002E013D" w:rsidP="00095B24">
      <w:pPr>
        <w:pStyle w:val="Seznamsodrkami"/>
        <w:spacing w:before="0"/>
        <w:jc w:val="left"/>
        <w:rPr>
          <w:sz w:val="22"/>
        </w:rPr>
      </w:pPr>
      <w:r w:rsidRPr="00095B24">
        <w:rPr>
          <w:sz w:val="22"/>
        </w:rPr>
        <w:t>Ostatní vyjádření a souhlasná stanoviska potřebná k vydání povolení stavebních úprav a realizaci stavby.</w:t>
      </w:r>
    </w:p>
    <w:p w:rsidR="002E013D" w:rsidRPr="00095B24" w:rsidRDefault="002E013D" w:rsidP="00095B24">
      <w:pPr>
        <w:pStyle w:val="Odstavecseseznamem"/>
        <w:numPr>
          <w:ilvl w:val="2"/>
          <w:numId w:val="11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lastRenderedPageBreak/>
        <w:t>Veškeré podmínky dotčených orgánů a organizací uved</w:t>
      </w:r>
      <w:r w:rsidR="00095B24">
        <w:rPr>
          <w:szCs w:val="24"/>
        </w:rPr>
        <w:t xml:space="preserve">ené ve vyjádřeních </w:t>
      </w:r>
      <w:r w:rsidRPr="00095B24">
        <w:rPr>
          <w:szCs w:val="24"/>
        </w:rPr>
        <w:t>a rozhodnutích, budou zhotovitelem zapracovány do příslušných dokumentací.</w:t>
      </w:r>
    </w:p>
    <w:p w:rsidR="005760C5" w:rsidRDefault="005760C5" w:rsidP="00095B24">
      <w:pPr>
        <w:spacing w:after="0"/>
        <w:rPr>
          <w:sz w:val="24"/>
          <w:szCs w:val="24"/>
        </w:rPr>
      </w:pPr>
    </w:p>
    <w:p w:rsidR="006900BB" w:rsidRPr="006900BB" w:rsidRDefault="006900BB" w:rsidP="006900BB">
      <w:pPr>
        <w:rPr>
          <w:b/>
          <w:sz w:val="24"/>
          <w:szCs w:val="24"/>
        </w:rPr>
      </w:pPr>
      <w:r w:rsidRPr="006900BB">
        <w:rPr>
          <w:b/>
          <w:sz w:val="24"/>
          <w:szCs w:val="24"/>
        </w:rPr>
        <w:t>B) Středisko trolejbusy Ostrava</w:t>
      </w:r>
    </w:p>
    <w:p w:rsidR="006900BB" w:rsidRPr="00095B24" w:rsidRDefault="006900BB" w:rsidP="006900BB">
      <w:pPr>
        <w:pStyle w:val="Odstavecseseznamem"/>
        <w:numPr>
          <w:ilvl w:val="2"/>
          <w:numId w:val="18"/>
        </w:numPr>
        <w:overflowPunct w:val="0"/>
        <w:autoSpaceDE w:val="0"/>
        <w:autoSpaceDN w:val="0"/>
        <w:adjustRightInd w:val="0"/>
        <w:spacing w:after="0"/>
        <w:ind w:right="21"/>
        <w:jc w:val="left"/>
        <w:textAlignment w:val="baseline"/>
        <w:rPr>
          <w:szCs w:val="24"/>
        </w:rPr>
      </w:pPr>
      <w:r w:rsidRPr="00095B24">
        <w:rPr>
          <w:szCs w:val="24"/>
        </w:rPr>
        <w:t xml:space="preserve">Projektová dokumentace (dále jen PD) bude zpracována ve stupni pro provádění stavby včetně položkového rozpočtu v souladu s vyhláškou č. </w:t>
      </w:r>
      <w:r w:rsidR="00D005FA">
        <w:rPr>
          <w:szCs w:val="24"/>
        </w:rPr>
        <w:t>499</w:t>
      </w:r>
      <w:r w:rsidRPr="00095B24">
        <w:rPr>
          <w:szCs w:val="24"/>
        </w:rPr>
        <w:t>/200</w:t>
      </w:r>
      <w:r w:rsidR="00D005FA">
        <w:rPr>
          <w:szCs w:val="24"/>
        </w:rPr>
        <w:t>6</w:t>
      </w:r>
      <w:r w:rsidRPr="00095B24">
        <w:rPr>
          <w:szCs w:val="24"/>
        </w:rPr>
        <w:t xml:space="preserve"> Sb. - přílohy č. </w:t>
      </w:r>
      <w:r w:rsidR="00D005FA">
        <w:rPr>
          <w:szCs w:val="24"/>
        </w:rPr>
        <w:t>13</w:t>
      </w:r>
      <w:r w:rsidRPr="00095B24">
        <w:rPr>
          <w:szCs w:val="24"/>
        </w:rPr>
        <w:t>, a v souladu s požadavky zákona č. 183/2006 Sb., v platném znění, a dalších na něj navazujících vyhlášek. v platném znění, a dále v souladu se zákonem č. 13</w:t>
      </w:r>
      <w:r>
        <w:rPr>
          <w:szCs w:val="24"/>
        </w:rPr>
        <w:t>4</w:t>
      </w:r>
      <w:r w:rsidRPr="00095B24">
        <w:rPr>
          <w:szCs w:val="24"/>
        </w:rPr>
        <w:t>/20</w:t>
      </w:r>
      <w:r>
        <w:rPr>
          <w:szCs w:val="24"/>
        </w:rPr>
        <w:t>1</w:t>
      </w:r>
      <w:r w:rsidRPr="00095B24">
        <w:rPr>
          <w:szCs w:val="24"/>
        </w:rPr>
        <w:t>6 Sb.</w:t>
      </w:r>
      <w:r>
        <w:rPr>
          <w:szCs w:val="24"/>
        </w:rPr>
        <w:t>,</w:t>
      </w:r>
      <w:r w:rsidRPr="00095B24">
        <w:rPr>
          <w:szCs w:val="24"/>
        </w:rPr>
        <w:t xml:space="preserve"> o </w:t>
      </w:r>
      <w:r>
        <w:rPr>
          <w:szCs w:val="24"/>
        </w:rPr>
        <w:t xml:space="preserve">zadávání </w:t>
      </w:r>
      <w:r w:rsidRPr="00095B24">
        <w:rPr>
          <w:szCs w:val="24"/>
        </w:rPr>
        <w:t>veřejných zakáz</w:t>
      </w:r>
      <w:r>
        <w:rPr>
          <w:szCs w:val="24"/>
        </w:rPr>
        <w:t>e</w:t>
      </w:r>
      <w:r w:rsidRPr="00095B24">
        <w:rPr>
          <w:szCs w:val="24"/>
        </w:rPr>
        <w:t xml:space="preserve">k, v platném znění, a vyhlášky č. </w:t>
      </w:r>
      <w:r>
        <w:rPr>
          <w:szCs w:val="24"/>
        </w:rPr>
        <w:t>169</w:t>
      </w:r>
      <w:r w:rsidRPr="00095B24">
        <w:rPr>
          <w:szCs w:val="24"/>
        </w:rPr>
        <w:t>/201</w:t>
      </w:r>
      <w:r>
        <w:rPr>
          <w:szCs w:val="24"/>
        </w:rPr>
        <w:t>6</w:t>
      </w:r>
      <w:r w:rsidRPr="00095B24">
        <w:rPr>
          <w:szCs w:val="24"/>
        </w:rPr>
        <w:t xml:space="preserve"> Sb., v platném znění.</w:t>
      </w:r>
    </w:p>
    <w:p w:rsidR="006900BB" w:rsidRPr="00095B24" w:rsidRDefault="006900BB" w:rsidP="006900BB">
      <w:pPr>
        <w:pStyle w:val="Odstavecseseznamem"/>
        <w:numPr>
          <w:ilvl w:val="2"/>
          <w:numId w:val="18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>Položkový rozpočet stavebních úprav nesm</w:t>
      </w:r>
      <w:r>
        <w:rPr>
          <w:szCs w:val="24"/>
        </w:rPr>
        <w:t xml:space="preserve">í obsahovat komplety, agregace </w:t>
      </w:r>
      <w:r w:rsidRPr="00095B24">
        <w:rPr>
          <w:szCs w:val="24"/>
        </w:rPr>
        <w:t>a obdobné kumulované položky, pokud tyto kumulované položky nebudou v příloze popsány a ohodnoceny dle jednotlivých komponen</w:t>
      </w:r>
      <w:r>
        <w:rPr>
          <w:szCs w:val="24"/>
        </w:rPr>
        <w:t xml:space="preserve">tů, z nichž jsou složeny, nebo </w:t>
      </w:r>
      <w:r w:rsidRPr="00095B24">
        <w:rPr>
          <w:szCs w:val="24"/>
        </w:rPr>
        <w:t xml:space="preserve">u nich nebude odkaz na výkresovou dokumentaci. </w:t>
      </w:r>
    </w:p>
    <w:p w:rsidR="006900BB" w:rsidRPr="00095B24" w:rsidRDefault="006900BB" w:rsidP="006900BB">
      <w:pPr>
        <w:pStyle w:val="Odstavecseseznamem"/>
        <w:numPr>
          <w:ilvl w:val="2"/>
          <w:numId w:val="18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 xml:space="preserve">Součástí PD budou rovněž statické výpočty. </w:t>
      </w:r>
    </w:p>
    <w:p w:rsidR="006900BB" w:rsidRPr="00095B24" w:rsidRDefault="006900BB" w:rsidP="006900BB">
      <w:pPr>
        <w:pStyle w:val="Odstavecseseznamem"/>
        <w:numPr>
          <w:ilvl w:val="2"/>
          <w:numId w:val="18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 xml:space="preserve">PD musí plně respektovat umístění pracoviště ve stávajících prostorách. V projektové dokumentaci budou zapracovány všechny nezbytné stavební úpravy, vč. stavebních úprav nutný pro instalaci technologického zařízení pracoviště diagnostiky a uvedení konstrukcí do původního stavu. </w:t>
      </w:r>
    </w:p>
    <w:p w:rsidR="006900BB" w:rsidRDefault="006900BB" w:rsidP="006900BB">
      <w:pPr>
        <w:pStyle w:val="Odstavecseseznamem"/>
        <w:numPr>
          <w:ilvl w:val="2"/>
          <w:numId w:val="18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 xml:space="preserve">PD bude řešit prověření dimenze stávajících kabelových rozvodů elektroinstalace. </w:t>
      </w:r>
    </w:p>
    <w:p w:rsidR="006900BB" w:rsidRPr="007A262C" w:rsidRDefault="006900BB" w:rsidP="006900BB">
      <w:pPr>
        <w:pStyle w:val="Odstavecseseznamem"/>
        <w:numPr>
          <w:ilvl w:val="2"/>
          <w:numId w:val="18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>
        <w:rPr>
          <w:szCs w:val="24"/>
        </w:rPr>
        <w:t xml:space="preserve">PD </w:t>
      </w:r>
      <w:r w:rsidRPr="007A262C">
        <w:rPr>
          <w:szCs w:val="24"/>
        </w:rPr>
        <w:t>bude řešit provedení následujících stavebních úprav:</w:t>
      </w:r>
    </w:p>
    <w:p w:rsidR="00921194" w:rsidRPr="007A262C" w:rsidRDefault="006900BB" w:rsidP="00921194">
      <w:pPr>
        <w:pStyle w:val="slovanseznam"/>
        <w:numPr>
          <w:ilvl w:val="0"/>
          <w:numId w:val="15"/>
        </w:numPr>
        <w:ind w:left="1701" w:hanging="567"/>
      </w:pPr>
      <w:r w:rsidRPr="007A262C">
        <w:t>Výškové srovnání podlahy</w:t>
      </w:r>
      <w:r w:rsidR="0090240F" w:rsidRPr="007A262C">
        <w:t xml:space="preserve"> </w:t>
      </w:r>
      <w:r w:rsidR="00ED6B70" w:rsidRPr="007A262C">
        <w:t xml:space="preserve">do vodorovné roviny zajišťující přesné měření geometrie náprav </w:t>
      </w:r>
      <w:r w:rsidR="004742CA" w:rsidRPr="007A262C">
        <w:t>tříosých vozidel</w:t>
      </w:r>
      <w:r w:rsidR="00F57013" w:rsidRPr="007A262C">
        <w:t xml:space="preserve"> o délce 19 metrů</w:t>
      </w:r>
      <w:r w:rsidR="004742CA" w:rsidRPr="007A262C">
        <w:t xml:space="preserve"> </w:t>
      </w:r>
      <w:r w:rsidR="00ED6B70" w:rsidRPr="007A262C">
        <w:t xml:space="preserve">pomocí laserové technologie </w:t>
      </w:r>
      <w:r w:rsidR="004742CA" w:rsidRPr="007A262C">
        <w:t xml:space="preserve">měření </w:t>
      </w:r>
      <w:r w:rsidR="00921194" w:rsidRPr="007A262C">
        <w:t xml:space="preserve"> Pro zajištění správného měření geometrie pomocí laserové technologie nesmí být rozdíl výšky podlahy pod levým a pravým kolem větší než 5 mm.</w:t>
      </w:r>
    </w:p>
    <w:p w:rsidR="006900BB" w:rsidRPr="007A262C" w:rsidRDefault="006900BB" w:rsidP="00F57013">
      <w:pPr>
        <w:pStyle w:val="slovanseznam"/>
        <w:numPr>
          <w:ilvl w:val="0"/>
          <w:numId w:val="15"/>
        </w:numPr>
        <w:ind w:left="1701" w:hanging="567"/>
      </w:pPr>
      <w:r w:rsidRPr="007A262C">
        <w:t>Úprava rozměru stávající montážní jámy s ohledem na dodávané technologie.</w:t>
      </w:r>
    </w:p>
    <w:p w:rsidR="006900BB" w:rsidRPr="007A262C" w:rsidRDefault="006900BB" w:rsidP="006900BB">
      <w:pPr>
        <w:pStyle w:val="slovanseznam"/>
        <w:numPr>
          <w:ilvl w:val="0"/>
          <w:numId w:val="15"/>
        </w:numPr>
        <w:ind w:left="1701" w:hanging="567"/>
      </w:pPr>
      <w:r w:rsidRPr="007A262C">
        <w:t>Zasypání stávajících nepoužívaných kanálů.</w:t>
      </w:r>
    </w:p>
    <w:p w:rsidR="00663C7B" w:rsidRPr="007A262C" w:rsidRDefault="0000023D" w:rsidP="00663C7B">
      <w:pPr>
        <w:pStyle w:val="slovanseznam"/>
        <w:numPr>
          <w:ilvl w:val="0"/>
          <w:numId w:val="15"/>
        </w:numPr>
        <w:ind w:left="1701" w:hanging="567"/>
      </w:pPr>
      <w:r w:rsidRPr="007A262C">
        <w:t>Výměna krytů elektrického kanálu s elektrorozvody</w:t>
      </w:r>
      <w:r w:rsidR="00663C7B" w:rsidRPr="007A262C">
        <w:t xml:space="preserve"> </w:t>
      </w:r>
    </w:p>
    <w:p w:rsidR="0000023D" w:rsidRPr="007A262C" w:rsidRDefault="00663C7B" w:rsidP="003F476C">
      <w:pPr>
        <w:pStyle w:val="slovanseznam"/>
        <w:numPr>
          <w:ilvl w:val="0"/>
          <w:numId w:val="15"/>
        </w:numPr>
        <w:ind w:left="1701" w:hanging="567"/>
      </w:pPr>
      <w:r w:rsidRPr="007A262C">
        <w:t>Doplnění odtokového kanálu podél vnitřní stěny.</w:t>
      </w:r>
    </w:p>
    <w:p w:rsidR="006900BB" w:rsidRPr="007A262C" w:rsidRDefault="006900BB" w:rsidP="006900BB">
      <w:pPr>
        <w:pStyle w:val="slovanseznam"/>
        <w:numPr>
          <w:ilvl w:val="0"/>
          <w:numId w:val="15"/>
        </w:numPr>
        <w:ind w:left="1701" w:hanging="567"/>
      </w:pPr>
      <w:r w:rsidRPr="007A262C">
        <w:t>Nové vybudování stěn montážní jámy.</w:t>
      </w:r>
    </w:p>
    <w:p w:rsidR="006900BB" w:rsidRPr="007A262C" w:rsidRDefault="006900BB" w:rsidP="006900BB">
      <w:pPr>
        <w:pStyle w:val="slovanseznam"/>
        <w:numPr>
          <w:ilvl w:val="0"/>
          <w:numId w:val="15"/>
        </w:numPr>
        <w:ind w:left="1701" w:hanging="567"/>
      </w:pPr>
      <w:r w:rsidRPr="007A262C">
        <w:t>Nové vybudování kolejnic na stěnách montážní jámy pro pojezd jámového zvedáku o minimální nosnosti 15t.</w:t>
      </w:r>
    </w:p>
    <w:p w:rsidR="006900BB" w:rsidRPr="007A262C" w:rsidRDefault="006900BB" w:rsidP="006900BB">
      <w:pPr>
        <w:pStyle w:val="slovanseznam"/>
        <w:numPr>
          <w:ilvl w:val="0"/>
          <w:numId w:val="15"/>
        </w:numPr>
        <w:ind w:left="1701" w:hanging="567"/>
      </w:pPr>
      <w:r w:rsidRPr="007A262C">
        <w:t>Stěny montážní jámy opatřit nátěrem nebo dlaždicemi k snadné údržbě a úklidu, včetně podlahy montážní jámy.</w:t>
      </w:r>
    </w:p>
    <w:p w:rsidR="006900BB" w:rsidRPr="007A262C" w:rsidRDefault="006900BB" w:rsidP="006900BB">
      <w:pPr>
        <w:pStyle w:val="slovanseznam"/>
        <w:numPr>
          <w:ilvl w:val="0"/>
          <w:numId w:val="15"/>
        </w:numPr>
        <w:ind w:left="1701" w:hanging="567"/>
      </w:pPr>
      <w:r w:rsidRPr="007A262C">
        <w:t>Nové vybudování vstupů do montážní jámy z obou stran.</w:t>
      </w:r>
    </w:p>
    <w:p w:rsidR="006900BB" w:rsidRPr="007A262C" w:rsidRDefault="006900BB" w:rsidP="006900BB">
      <w:pPr>
        <w:pStyle w:val="slovanseznam"/>
        <w:numPr>
          <w:ilvl w:val="0"/>
          <w:numId w:val="15"/>
        </w:numPr>
        <w:ind w:left="1701" w:hanging="567"/>
      </w:pPr>
      <w:r w:rsidRPr="007A262C">
        <w:t>Nové osvětlení montážní jámy.</w:t>
      </w:r>
    </w:p>
    <w:p w:rsidR="006900BB" w:rsidRPr="007A262C" w:rsidRDefault="006900BB" w:rsidP="006900BB">
      <w:pPr>
        <w:pStyle w:val="slovanseznam"/>
        <w:numPr>
          <w:ilvl w:val="0"/>
          <w:numId w:val="15"/>
        </w:numPr>
        <w:ind w:left="1701" w:hanging="567"/>
      </w:pPr>
      <w:r w:rsidRPr="007A262C">
        <w:t>Vybudování odkládacích míst na nářadí ve stěnách montážní jámy.</w:t>
      </w:r>
    </w:p>
    <w:p w:rsidR="006900BB" w:rsidRPr="007A262C" w:rsidRDefault="006900BB" w:rsidP="006900BB">
      <w:pPr>
        <w:pStyle w:val="slovanseznam"/>
        <w:numPr>
          <w:ilvl w:val="0"/>
          <w:numId w:val="15"/>
        </w:numPr>
        <w:ind w:left="1701" w:hanging="567"/>
      </w:pPr>
      <w:r w:rsidRPr="007A262C">
        <w:t>Oprava podlahy montážní jámy.</w:t>
      </w:r>
    </w:p>
    <w:p w:rsidR="006900BB" w:rsidRPr="007A262C" w:rsidRDefault="006900BB" w:rsidP="006900BB">
      <w:pPr>
        <w:pStyle w:val="slovanseznam"/>
        <w:numPr>
          <w:ilvl w:val="0"/>
          <w:numId w:val="15"/>
        </w:numPr>
        <w:ind w:left="1701" w:hanging="567"/>
      </w:pPr>
      <w:r w:rsidRPr="007A262C">
        <w:t>Obnova vodorovného značení na podlaze.</w:t>
      </w:r>
    </w:p>
    <w:p w:rsidR="006900BB" w:rsidRPr="007A262C" w:rsidRDefault="006900BB" w:rsidP="006900BB">
      <w:pPr>
        <w:pStyle w:val="slovanseznam"/>
        <w:numPr>
          <w:ilvl w:val="0"/>
          <w:numId w:val="15"/>
        </w:numPr>
        <w:ind w:left="1701" w:hanging="567"/>
      </w:pPr>
      <w:r w:rsidRPr="007A262C">
        <w:t xml:space="preserve">Oprava stávajícího odvodnění montážní jámy. </w:t>
      </w:r>
    </w:p>
    <w:p w:rsidR="006900BB" w:rsidRPr="007A262C" w:rsidDel="00855EDA" w:rsidRDefault="006900BB" w:rsidP="006900BB">
      <w:pPr>
        <w:pStyle w:val="slovanseznam"/>
        <w:numPr>
          <w:ilvl w:val="0"/>
          <w:numId w:val="15"/>
        </w:numPr>
        <w:ind w:left="1701" w:hanging="567"/>
      </w:pPr>
      <w:r w:rsidRPr="007A262C">
        <w:t>Veškeré stavební práce musí vycházet z technických parametrů dodávaných technologií.</w:t>
      </w:r>
    </w:p>
    <w:p w:rsidR="006900BB" w:rsidRPr="00095B24" w:rsidRDefault="006900BB" w:rsidP="006900BB">
      <w:pPr>
        <w:pStyle w:val="Odstavecseseznamem"/>
        <w:numPr>
          <w:ilvl w:val="2"/>
          <w:numId w:val="18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 xml:space="preserve">Stavební úpravy a postup instalace technologických zařízení zpracuje dodavatel do Plánu organizace výstavby. </w:t>
      </w:r>
    </w:p>
    <w:p w:rsidR="006900BB" w:rsidRPr="00095B24" w:rsidRDefault="006900BB" w:rsidP="006900BB">
      <w:pPr>
        <w:pStyle w:val="Odstavecseseznamem"/>
        <w:numPr>
          <w:ilvl w:val="2"/>
          <w:numId w:val="18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>Zaměření stávajícího stavu objektu, provedení veškerých potřebných stavebně technických průzkumů, zajištění vytýčení veškerých inženýrských sítí nutných ke zpracování PD zajistí na své náklady zhotovitel.</w:t>
      </w:r>
    </w:p>
    <w:p w:rsidR="006900BB" w:rsidRPr="00095B24" w:rsidRDefault="006900BB" w:rsidP="006900BB">
      <w:pPr>
        <w:pStyle w:val="Odstavecseseznamem"/>
        <w:numPr>
          <w:ilvl w:val="2"/>
          <w:numId w:val="18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>PD bude zpracována minimálně v tomto členění:</w:t>
      </w:r>
    </w:p>
    <w:p w:rsidR="006900BB" w:rsidRPr="00095B24" w:rsidRDefault="006900BB" w:rsidP="003F476C">
      <w:pPr>
        <w:pStyle w:val="Odstavecseseznamem"/>
        <w:numPr>
          <w:ilvl w:val="0"/>
          <w:numId w:val="12"/>
        </w:numPr>
        <w:spacing w:after="0"/>
        <w:ind w:left="851" w:firstLine="0"/>
        <w:contextualSpacing w:val="0"/>
        <w:jc w:val="left"/>
        <w:rPr>
          <w:szCs w:val="24"/>
        </w:rPr>
      </w:pPr>
      <w:r w:rsidRPr="00095B24">
        <w:rPr>
          <w:szCs w:val="24"/>
        </w:rPr>
        <w:t xml:space="preserve">SO 01 Stavební část </w:t>
      </w:r>
    </w:p>
    <w:p w:rsidR="006900BB" w:rsidRPr="00095B24" w:rsidRDefault="006900BB" w:rsidP="006900BB">
      <w:pPr>
        <w:pStyle w:val="Odstavecseseznamem"/>
        <w:numPr>
          <w:ilvl w:val="0"/>
          <w:numId w:val="12"/>
        </w:numPr>
        <w:spacing w:after="0"/>
        <w:ind w:left="851" w:firstLine="0"/>
        <w:contextualSpacing w:val="0"/>
        <w:jc w:val="left"/>
        <w:rPr>
          <w:szCs w:val="24"/>
        </w:rPr>
      </w:pPr>
      <w:r w:rsidRPr="00095B24">
        <w:rPr>
          <w:szCs w:val="24"/>
        </w:rPr>
        <w:t xml:space="preserve">Zásady organizace výstavby </w:t>
      </w:r>
    </w:p>
    <w:p w:rsidR="006900BB" w:rsidRPr="006900BB" w:rsidRDefault="006900BB" w:rsidP="006900BB">
      <w:pPr>
        <w:pStyle w:val="Odstavecseseznamem"/>
        <w:numPr>
          <w:ilvl w:val="0"/>
          <w:numId w:val="12"/>
        </w:numPr>
        <w:spacing w:after="0"/>
        <w:ind w:left="851" w:firstLine="0"/>
        <w:contextualSpacing w:val="0"/>
        <w:jc w:val="left"/>
        <w:rPr>
          <w:szCs w:val="24"/>
        </w:rPr>
      </w:pPr>
      <w:r w:rsidRPr="00095B24">
        <w:rPr>
          <w:szCs w:val="24"/>
        </w:rPr>
        <w:t>Požárně bezpečnostní řešení</w:t>
      </w:r>
    </w:p>
    <w:p w:rsidR="006900BB" w:rsidRPr="00095B24" w:rsidRDefault="006900BB" w:rsidP="006900BB">
      <w:pPr>
        <w:pStyle w:val="Odstavecseseznamem"/>
        <w:numPr>
          <w:ilvl w:val="2"/>
          <w:numId w:val="18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>Projektová dokumentace stavby bude vypracována v českém jazyce, a to v následujícím rozsahu:</w:t>
      </w:r>
    </w:p>
    <w:p w:rsidR="006900BB" w:rsidRPr="00095B24" w:rsidRDefault="006900BB" w:rsidP="006900BB">
      <w:pPr>
        <w:pStyle w:val="Odstavecseseznamem"/>
        <w:numPr>
          <w:ilvl w:val="0"/>
          <w:numId w:val="12"/>
        </w:numPr>
        <w:spacing w:after="0"/>
        <w:ind w:left="851" w:firstLine="0"/>
        <w:contextualSpacing w:val="0"/>
        <w:jc w:val="left"/>
        <w:rPr>
          <w:szCs w:val="24"/>
        </w:rPr>
      </w:pPr>
      <w:r w:rsidRPr="00095B24">
        <w:rPr>
          <w:szCs w:val="24"/>
        </w:rPr>
        <w:t>6 x v tištěné podobě - dokumentace budou opatřeny příslušnými autorizačními razítky.</w:t>
      </w:r>
    </w:p>
    <w:p w:rsidR="006900BB" w:rsidRPr="00095B24" w:rsidRDefault="006900BB" w:rsidP="006900BB">
      <w:pPr>
        <w:pStyle w:val="Odstavecseseznamem"/>
        <w:numPr>
          <w:ilvl w:val="0"/>
          <w:numId w:val="12"/>
        </w:numPr>
        <w:spacing w:after="0"/>
        <w:ind w:left="1418" w:hanging="567"/>
        <w:contextualSpacing w:val="0"/>
        <w:jc w:val="left"/>
        <w:rPr>
          <w:szCs w:val="24"/>
        </w:rPr>
      </w:pPr>
      <w:r w:rsidRPr="00095B24">
        <w:rPr>
          <w:szCs w:val="24"/>
        </w:rPr>
        <w:lastRenderedPageBreak/>
        <w:t>1 x na el. nosiči (CD, DVD, USB disk) – výkresová dokumentace ve formátu .</w:t>
      </w:r>
      <w:proofErr w:type="spellStart"/>
      <w:r w:rsidRPr="00095B24">
        <w:rPr>
          <w:szCs w:val="24"/>
        </w:rPr>
        <w:t>dwg</w:t>
      </w:r>
      <w:proofErr w:type="spellEnd"/>
      <w:r w:rsidRPr="00095B24">
        <w:rPr>
          <w:szCs w:val="24"/>
        </w:rPr>
        <w:t xml:space="preserve"> v editovatelné verzi, textová část ve formátu .doc nebo .</w:t>
      </w:r>
      <w:proofErr w:type="spellStart"/>
      <w:r w:rsidRPr="00095B24">
        <w:rPr>
          <w:szCs w:val="24"/>
        </w:rPr>
        <w:t>docx</w:t>
      </w:r>
      <w:proofErr w:type="spellEnd"/>
      <w:r w:rsidRPr="00095B24">
        <w:rPr>
          <w:szCs w:val="24"/>
        </w:rPr>
        <w:t xml:space="preserve"> , tabulková část ve formátu .</w:t>
      </w:r>
      <w:proofErr w:type="spellStart"/>
      <w:r w:rsidRPr="00095B24">
        <w:rPr>
          <w:szCs w:val="24"/>
        </w:rPr>
        <w:t>xls</w:t>
      </w:r>
      <w:proofErr w:type="spellEnd"/>
      <w:r w:rsidRPr="00095B24">
        <w:rPr>
          <w:szCs w:val="24"/>
        </w:rPr>
        <w:t xml:space="preserve"> nebo .</w:t>
      </w:r>
      <w:proofErr w:type="spellStart"/>
      <w:r w:rsidRPr="00095B24">
        <w:rPr>
          <w:szCs w:val="24"/>
        </w:rPr>
        <w:t>xlsx</w:t>
      </w:r>
      <w:proofErr w:type="spellEnd"/>
      <w:r w:rsidRPr="00095B24">
        <w:rPr>
          <w:szCs w:val="24"/>
        </w:rPr>
        <w:t xml:space="preserve"> , rozpočtová část v programu KROS+ .</w:t>
      </w:r>
    </w:p>
    <w:p w:rsidR="006900BB" w:rsidRPr="00095B24" w:rsidRDefault="006900BB" w:rsidP="006900BB">
      <w:pPr>
        <w:pStyle w:val="Odstavecseseznamem"/>
        <w:numPr>
          <w:ilvl w:val="0"/>
          <w:numId w:val="12"/>
        </w:numPr>
        <w:spacing w:after="0"/>
        <w:ind w:left="1418" w:hanging="567"/>
        <w:contextualSpacing w:val="0"/>
        <w:jc w:val="left"/>
        <w:rPr>
          <w:szCs w:val="24"/>
        </w:rPr>
      </w:pPr>
      <w:r w:rsidRPr="00095B24">
        <w:rPr>
          <w:szCs w:val="24"/>
        </w:rPr>
        <w:t>1 x na el. nosiči (CD, DVD, USB disk) – výkresová dokumentace, textová část, tabulková část ve formátu .</w:t>
      </w:r>
      <w:proofErr w:type="spellStart"/>
      <w:r w:rsidRPr="00095B24">
        <w:rPr>
          <w:szCs w:val="24"/>
        </w:rPr>
        <w:t>pdf</w:t>
      </w:r>
      <w:proofErr w:type="spellEnd"/>
      <w:r w:rsidRPr="00095B24">
        <w:rPr>
          <w:szCs w:val="24"/>
        </w:rPr>
        <w:t xml:space="preserve"> , rozpočtová část ve formátu .</w:t>
      </w:r>
      <w:proofErr w:type="spellStart"/>
      <w:r w:rsidRPr="00095B24">
        <w:rPr>
          <w:szCs w:val="24"/>
        </w:rPr>
        <w:t>xls</w:t>
      </w:r>
      <w:proofErr w:type="spellEnd"/>
      <w:r w:rsidRPr="00095B24">
        <w:rPr>
          <w:szCs w:val="24"/>
        </w:rPr>
        <w:t xml:space="preserve"> nebo .</w:t>
      </w:r>
      <w:proofErr w:type="spellStart"/>
      <w:r w:rsidRPr="00095B24">
        <w:rPr>
          <w:szCs w:val="24"/>
        </w:rPr>
        <w:t>xlsx</w:t>
      </w:r>
      <w:proofErr w:type="spellEnd"/>
      <w:r w:rsidRPr="00095B24">
        <w:rPr>
          <w:szCs w:val="24"/>
        </w:rPr>
        <w:t xml:space="preserve"> .</w:t>
      </w:r>
    </w:p>
    <w:p w:rsidR="006900BB" w:rsidRPr="00095B24" w:rsidRDefault="006900BB" w:rsidP="006900BB">
      <w:pPr>
        <w:pStyle w:val="Odstavecseseznamem"/>
        <w:numPr>
          <w:ilvl w:val="2"/>
          <w:numId w:val="18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 xml:space="preserve">V průběhu zpracování PD budou konány pravidelné výrobní výbory (dle potřeb zhotovitele - min. jedenkrát za 2 týdny)  na místě realizace stavby tj. v areálu </w:t>
      </w:r>
      <w:r>
        <w:rPr>
          <w:szCs w:val="24"/>
        </w:rPr>
        <w:t>střediska trolejbusy</w:t>
      </w:r>
      <w:r w:rsidRPr="00095B24">
        <w:rPr>
          <w:szCs w:val="24"/>
        </w:rPr>
        <w:t xml:space="preserve">, </w:t>
      </w:r>
      <w:r>
        <w:rPr>
          <w:szCs w:val="24"/>
        </w:rPr>
        <w:t>Sokolská 3243/64</w:t>
      </w:r>
      <w:r w:rsidRPr="00095B24">
        <w:rPr>
          <w:szCs w:val="24"/>
        </w:rPr>
        <w:t>, 7</w:t>
      </w:r>
      <w:r>
        <w:rPr>
          <w:szCs w:val="24"/>
        </w:rPr>
        <w:t>02</w:t>
      </w:r>
      <w:r w:rsidRPr="00095B24">
        <w:rPr>
          <w:szCs w:val="24"/>
        </w:rPr>
        <w:t xml:space="preserve"> 00 Ostrava, </w:t>
      </w:r>
      <w:r>
        <w:rPr>
          <w:szCs w:val="24"/>
        </w:rPr>
        <w:t>Morav</w:t>
      </w:r>
      <w:r w:rsidRPr="00095B24">
        <w:rPr>
          <w:szCs w:val="24"/>
        </w:rPr>
        <w:t xml:space="preserve">ská Ostrava. </w:t>
      </w:r>
    </w:p>
    <w:p w:rsidR="006900BB" w:rsidRPr="00095B24" w:rsidRDefault="006900BB" w:rsidP="006900BB">
      <w:pPr>
        <w:spacing w:after="0"/>
        <w:ind w:left="851"/>
        <w:jc w:val="left"/>
        <w:rPr>
          <w:szCs w:val="24"/>
        </w:rPr>
      </w:pPr>
      <w:r w:rsidRPr="00095B24">
        <w:rPr>
          <w:szCs w:val="24"/>
        </w:rPr>
        <w:t>Výrobní výbory svolává zhotovitel minimálně 3 pracovní dny předem s tím, že bude kontaktovat osoby oprávněné jednat za objednatele ve věcech technických.</w:t>
      </w:r>
    </w:p>
    <w:p w:rsidR="006900BB" w:rsidRPr="00095B24" w:rsidRDefault="006900BB" w:rsidP="006900BB">
      <w:pPr>
        <w:pStyle w:val="Odstavecseseznamem"/>
        <w:numPr>
          <w:ilvl w:val="2"/>
          <w:numId w:val="18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>Vypracovaná PD bude splňovat technické specifikace a standardy podle českých technických norem, které přejímají evropské normy, podle evropských norem, evropských technických schválení, technických specifikací zveřejněných v Úředním věstníku Evropské unie, podle českých technických norem a technických specifikací obsažených v jiných veřejně přístupných dokumentech, uplatňovaných běžně v odborné technické praxi.</w:t>
      </w:r>
    </w:p>
    <w:p w:rsidR="006900BB" w:rsidRPr="00095B24" w:rsidRDefault="006900BB" w:rsidP="006900BB">
      <w:pPr>
        <w:pStyle w:val="Odstavecseseznamem"/>
        <w:numPr>
          <w:ilvl w:val="2"/>
          <w:numId w:val="18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 xml:space="preserve">Vypracovaná projektová dokumentace bude splňovat požadavky nařízení vlády </w:t>
      </w:r>
      <w:r w:rsidRPr="00095B24">
        <w:rPr>
          <w:szCs w:val="24"/>
        </w:rPr>
        <w:br/>
        <w:t xml:space="preserve">č. 361/2007 Sb., v platném znění, vyhlášky č. 177/1995 Sb., v platném znění, </w:t>
      </w:r>
      <w:r>
        <w:rPr>
          <w:szCs w:val="24"/>
        </w:rPr>
        <w:t>vyhlášky č. 499/2006 Sb., v platném znění a</w:t>
      </w:r>
      <w:r w:rsidRPr="00095B24">
        <w:rPr>
          <w:szCs w:val="24"/>
        </w:rPr>
        <w:t xml:space="preserve"> souvisejících prováděcích předpisů, zejména ČSN 736405, ČSN 018010. </w:t>
      </w:r>
    </w:p>
    <w:p w:rsidR="006900BB" w:rsidRPr="00095B24" w:rsidRDefault="006900BB" w:rsidP="006900BB">
      <w:pPr>
        <w:pStyle w:val="Odstavecseseznamem"/>
        <w:numPr>
          <w:ilvl w:val="2"/>
          <w:numId w:val="18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>Součástí projektové dokumentace je rovněž zajištění dokladové části minimálně v následujícím rozsahu:</w:t>
      </w:r>
    </w:p>
    <w:p w:rsidR="006900BB" w:rsidRPr="00095B24" w:rsidRDefault="006900BB" w:rsidP="006900BB">
      <w:pPr>
        <w:pStyle w:val="Seznamsodrkami"/>
        <w:spacing w:before="0"/>
        <w:jc w:val="left"/>
        <w:rPr>
          <w:sz w:val="22"/>
        </w:rPr>
      </w:pPr>
      <w:r w:rsidRPr="00095B24">
        <w:rPr>
          <w:sz w:val="22"/>
        </w:rPr>
        <w:t>Souhlasné stanovisko objednatele k PD. Objednatel vydá toto stanovisko po předložení PD, vč. dokladové části, a to ve lhůtě 15 pracovních dnů ode dne doručení písemné žádosti objednateli – oddělení příprava a realizace investic.</w:t>
      </w:r>
    </w:p>
    <w:p w:rsidR="006900BB" w:rsidRPr="00095B24" w:rsidRDefault="006900BB" w:rsidP="006900BB">
      <w:pPr>
        <w:pStyle w:val="Seznamsodrkami"/>
        <w:spacing w:before="0"/>
        <w:jc w:val="left"/>
        <w:rPr>
          <w:sz w:val="22"/>
        </w:rPr>
      </w:pPr>
      <w:r w:rsidRPr="00095B24">
        <w:rPr>
          <w:sz w:val="22"/>
        </w:rPr>
        <w:t>Ostatní vyjádření a souhlasná stanoviska potřebná k vydání povolení stavebních úprav a realizaci stavby.</w:t>
      </w:r>
    </w:p>
    <w:p w:rsidR="006900BB" w:rsidRPr="00095B24" w:rsidRDefault="006900BB" w:rsidP="006900BB">
      <w:pPr>
        <w:pStyle w:val="Odstavecseseznamem"/>
        <w:numPr>
          <w:ilvl w:val="2"/>
          <w:numId w:val="18"/>
        </w:numPr>
        <w:overflowPunct w:val="0"/>
        <w:autoSpaceDE w:val="0"/>
        <w:autoSpaceDN w:val="0"/>
        <w:adjustRightInd w:val="0"/>
        <w:spacing w:after="0"/>
        <w:ind w:left="851" w:right="21" w:hanging="851"/>
        <w:jc w:val="left"/>
        <w:textAlignment w:val="baseline"/>
        <w:rPr>
          <w:szCs w:val="24"/>
        </w:rPr>
      </w:pPr>
      <w:r w:rsidRPr="00095B24">
        <w:rPr>
          <w:szCs w:val="24"/>
        </w:rPr>
        <w:t>Veškeré podmínky dotčených orgánů a organizací uved</w:t>
      </w:r>
      <w:r>
        <w:rPr>
          <w:szCs w:val="24"/>
        </w:rPr>
        <w:t xml:space="preserve">ené ve vyjádřeních </w:t>
      </w:r>
      <w:r w:rsidRPr="00095B24">
        <w:rPr>
          <w:szCs w:val="24"/>
        </w:rPr>
        <w:t>a rozhodnutích, budou zhotovitelem zapracovány do příslušných dokumentací.</w:t>
      </w:r>
    </w:p>
    <w:p w:rsidR="006900BB" w:rsidRPr="002E013D" w:rsidRDefault="006900BB" w:rsidP="00095B24">
      <w:pPr>
        <w:spacing w:after="0"/>
        <w:rPr>
          <w:sz w:val="24"/>
          <w:szCs w:val="24"/>
        </w:rPr>
      </w:pPr>
    </w:p>
    <w:sectPr w:rsidR="006900BB" w:rsidRPr="002E013D" w:rsidSect="002E013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A66" w:rsidRDefault="009A5A66" w:rsidP="00360830">
      <w:r>
        <w:separator/>
      </w:r>
    </w:p>
  </w:endnote>
  <w:endnote w:type="continuationSeparator" w:id="0">
    <w:p w:rsidR="009A5A66" w:rsidRDefault="009A5A6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Calibri" w:hAnsi="Times New Roman" w:cs="Times New Roman"/>
        <w:i/>
        <w:sz w:val="20"/>
      </w:rPr>
      <w:id w:val="4433155"/>
      <w:docPartObj>
        <w:docPartGallery w:val="Page Numbers (Bottom of Page)"/>
        <w:docPartUnique/>
      </w:docPartObj>
    </w:sdtPr>
    <w:sdtEndPr/>
    <w:sdtContent>
      <w:p w:rsidR="002E013D" w:rsidRPr="00E87133" w:rsidRDefault="002E013D" w:rsidP="002E013D">
        <w:pPr>
          <w:pStyle w:val="Zpat"/>
          <w:pBdr>
            <w:top w:val="single" w:sz="4" w:space="1" w:color="auto"/>
          </w:pBdr>
          <w:rPr>
            <w:rFonts w:ascii="Times New Roman" w:hAnsi="Times New Roman" w:cs="Times New Roman"/>
          </w:rPr>
        </w:pPr>
        <w:r w:rsidRPr="00E87133">
          <w:rPr>
            <w:rFonts w:ascii="Times New Roman" w:eastAsia="Calibri" w:hAnsi="Times New Roman" w:cs="Times New Roman"/>
            <w:i/>
            <w:sz w:val="20"/>
          </w:rPr>
          <w:t>„</w:t>
        </w:r>
        <w:r w:rsidR="003F476C">
          <w:rPr>
            <w:rFonts w:ascii="Times New Roman" w:eastAsia="Calibri" w:hAnsi="Times New Roman" w:cs="Times New Roman"/>
            <w:i/>
            <w:sz w:val="20"/>
          </w:rPr>
          <w:t>PD – Kanály pro diagnostiku</w:t>
        </w:r>
        <w:r w:rsidRPr="00E87133">
          <w:rPr>
            <w:rFonts w:ascii="Times New Roman" w:eastAsia="Calibri" w:hAnsi="Times New Roman" w:cs="Times New Roman"/>
            <w:i/>
            <w:sz w:val="20"/>
          </w:rPr>
          <w:t xml:space="preserve">“ </w:t>
        </w:r>
        <w:r w:rsidRPr="00E87133">
          <w:rPr>
            <w:rFonts w:ascii="Times New Roman" w:eastAsia="Calibri" w:hAnsi="Times New Roman" w:cs="Times New Roman"/>
            <w:i/>
            <w:sz w:val="20"/>
          </w:rPr>
          <w:tab/>
        </w:r>
        <w:r w:rsidR="008748A7" w:rsidRPr="00E87133">
          <w:rPr>
            <w:rFonts w:ascii="Times New Roman" w:eastAsia="Calibri" w:hAnsi="Times New Roman" w:cs="Times New Roman"/>
            <w:i/>
            <w:sz w:val="20"/>
          </w:rPr>
          <w:fldChar w:fldCharType="begin"/>
        </w:r>
        <w:r w:rsidRPr="00E87133">
          <w:rPr>
            <w:rFonts w:ascii="Times New Roman" w:eastAsia="Calibri" w:hAnsi="Times New Roman" w:cs="Times New Roman"/>
            <w:i/>
            <w:sz w:val="20"/>
          </w:rPr>
          <w:instrText xml:space="preserve"> PAGE   \* MERGEFORMAT </w:instrText>
        </w:r>
        <w:r w:rsidR="008748A7" w:rsidRPr="00E87133">
          <w:rPr>
            <w:rFonts w:ascii="Times New Roman" w:eastAsia="Calibri" w:hAnsi="Times New Roman" w:cs="Times New Roman"/>
            <w:i/>
            <w:sz w:val="20"/>
          </w:rPr>
          <w:fldChar w:fldCharType="separate"/>
        </w:r>
        <w:r w:rsidR="000E0036">
          <w:rPr>
            <w:rFonts w:ascii="Times New Roman" w:eastAsia="Calibri" w:hAnsi="Times New Roman" w:cs="Times New Roman"/>
            <w:i/>
            <w:noProof/>
            <w:sz w:val="20"/>
          </w:rPr>
          <w:t>2</w:t>
        </w:r>
        <w:r w:rsidR="008748A7" w:rsidRPr="00E87133">
          <w:rPr>
            <w:rFonts w:ascii="Times New Roman" w:eastAsia="Calibri" w:hAnsi="Times New Roman" w:cs="Times New Roman"/>
            <w:i/>
            <w:sz w:val="20"/>
          </w:rPr>
          <w:fldChar w:fldCharType="end"/>
        </w:r>
      </w:p>
    </w:sdtContent>
  </w:sdt>
  <w:p w:rsidR="002E013D" w:rsidRPr="00E87133" w:rsidRDefault="002E013D" w:rsidP="002E013D">
    <w:pPr>
      <w:pStyle w:val="Zpat"/>
      <w:rPr>
        <w:rFonts w:ascii="Times New Roman" w:hAnsi="Times New Roman" w:cs="Times New Roman"/>
      </w:rPr>
    </w:pPr>
  </w:p>
  <w:p w:rsidR="002E013D" w:rsidRDefault="002E01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Calibri" w:hAnsi="Times New Roman" w:cs="Times New Roman"/>
        <w:i/>
        <w:sz w:val="20"/>
      </w:rPr>
      <w:id w:val="11613652"/>
      <w:docPartObj>
        <w:docPartGallery w:val="Page Numbers (Bottom of Page)"/>
        <w:docPartUnique/>
      </w:docPartObj>
    </w:sdtPr>
    <w:sdtEndPr/>
    <w:sdtContent>
      <w:p w:rsidR="002E013D" w:rsidRPr="004622B7" w:rsidRDefault="002E013D" w:rsidP="00A92412">
        <w:pPr>
          <w:pStyle w:val="Zpat"/>
          <w:pBdr>
            <w:top w:val="single" w:sz="4" w:space="0" w:color="auto"/>
          </w:pBdr>
          <w:tabs>
            <w:tab w:val="left" w:pos="10065"/>
          </w:tabs>
          <w:rPr>
            <w:rFonts w:ascii="Times New Roman" w:eastAsia="Calibri" w:hAnsi="Times New Roman" w:cs="Times New Roman"/>
            <w:i/>
            <w:sz w:val="20"/>
          </w:rPr>
        </w:pPr>
        <w:r w:rsidRPr="001769ED">
          <w:rPr>
            <w:rFonts w:ascii="Times New Roman" w:eastAsia="Calibri" w:hAnsi="Times New Roman" w:cs="Times New Roman"/>
            <w:i/>
            <w:sz w:val="20"/>
          </w:rPr>
          <w:t>„</w:t>
        </w:r>
        <w:r w:rsidR="003F476C">
          <w:rPr>
            <w:rFonts w:ascii="Times New Roman" w:eastAsia="Calibri" w:hAnsi="Times New Roman" w:cs="Times New Roman"/>
            <w:i/>
            <w:sz w:val="20"/>
          </w:rPr>
          <w:t>PD – Kanály pro diagnostiku</w:t>
        </w:r>
        <w:r w:rsidR="004622B7">
          <w:rPr>
            <w:rFonts w:ascii="Times New Roman" w:eastAsia="Calibri" w:hAnsi="Times New Roman" w:cs="Times New Roman"/>
            <w:i/>
            <w:sz w:val="20"/>
          </w:rPr>
          <w:t>“</w:t>
        </w:r>
        <w:r w:rsidR="00493276" w:rsidRPr="001769ED">
          <w:rPr>
            <w:rFonts w:ascii="Times New Roman" w:eastAsia="Calibri" w:hAnsi="Times New Roman" w:cs="Times New Roman"/>
            <w:i/>
            <w:sz w:val="20"/>
          </w:rPr>
          <w:tab/>
        </w:r>
        <w:r w:rsidR="008748A7" w:rsidRPr="001769ED">
          <w:rPr>
            <w:rFonts w:ascii="Times New Roman" w:eastAsia="Calibri" w:hAnsi="Times New Roman" w:cs="Times New Roman"/>
            <w:i/>
            <w:sz w:val="20"/>
          </w:rPr>
          <w:fldChar w:fldCharType="begin"/>
        </w:r>
        <w:r w:rsidRPr="001769ED">
          <w:rPr>
            <w:rFonts w:ascii="Times New Roman" w:eastAsia="Calibri" w:hAnsi="Times New Roman" w:cs="Times New Roman"/>
            <w:i/>
            <w:sz w:val="20"/>
          </w:rPr>
          <w:instrText xml:space="preserve"> PAGE   \* MERGEFORMAT </w:instrText>
        </w:r>
        <w:r w:rsidR="008748A7" w:rsidRPr="001769ED">
          <w:rPr>
            <w:rFonts w:ascii="Times New Roman" w:eastAsia="Calibri" w:hAnsi="Times New Roman" w:cs="Times New Roman"/>
            <w:i/>
            <w:sz w:val="20"/>
          </w:rPr>
          <w:fldChar w:fldCharType="separate"/>
        </w:r>
        <w:r w:rsidR="000E0036">
          <w:rPr>
            <w:rFonts w:ascii="Times New Roman" w:eastAsia="Calibri" w:hAnsi="Times New Roman" w:cs="Times New Roman"/>
            <w:i/>
            <w:noProof/>
            <w:sz w:val="20"/>
          </w:rPr>
          <w:t>1</w:t>
        </w:r>
        <w:r w:rsidR="008748A7" w:rsidRPr="001769ED">
          <w:rPr>
            <w:rFonts w:ascii="Times New Roman" w:eastAsia="Calibri" w:hAnsi="Times New Roman" w:cs="Times New Roman"/>
            <w:i/>
            <w:sz w:val="20"/>
          </w:rPr>
          <w:fldChar w:fldCharType="end"/>
        </w:r>
      </w:p>
    </w:sdtContent>
  </w:sdt>
  <w:p w:rsidR="002E013D" w:rsidRPr="001769ED" w:rsidRDefault="002E013D" w:rsidP="002E013D">
    <w:pPr>
      <w:pStyle w:val="Zpat"/>
      <w:rPr>
        <w:rFonts w:ascii="Times New Roman" w:hAnsi="Times New Roman" w:cs="Times New Roman"/>
      </w:rPr>
    </w:pPr>
  </w:p>
  <w:p w:rsidR="001E4DD0" w:rsidRDefault="001E4DD0" w:rsidP="002E013D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A66" w:rsidRDefault="009A5A66" w:rsidP="00360830">
      <w:r>
        <w:separator/>
      </w:r>
    </w:p>
  </w:footnote>
  <w:footnote w:type="continuationSeparator" w:id="0">
    <w:p w:rsidR="009A5A66" w:rsidRDefault="009A5A6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093838F" wp14:editId="162AF96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6620" cy="167005"/>
          <wp:effectExtent l="19050" t="0" r="5080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6620" cy="167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13D" w:rsidRDefault="002E013D" w:rsidP="00835590">
    <w:pPr>
      <w:pStyle w:val="Zhlav"/>
      <w:spacing w:before="120"/>
    </w:pPr>
  </w:p>
  <w:p w:rsidR="002E013D" w:rsidRDefault="002E013D" w:rsidP="00835590">
    <w:pPr>
      <w:pStyle w:val="Zhlav"/>
      <w:spacing w:before="120"/>
    </w:pPr>
  </w:p>
  <w:p w:rsidR="002E013D" w:rsidRDefault="002E013D" w:rsidP="00835590">
    <w:pPr>
      <w:pStyle w:val="Zhlav"/>
      <w:spacing w:before="120"/>
    </w:pPr>
  </w:p>
  <w:p w:rsidR="00C162A1" w:rsidRDefault="002E013D" w:rsidP="00A92412">
    <w:pPr>
      <w:pStyle w:val="Zhlav"/>
      <w:spacing w:before="120"/>
    </w:pPr>
    <w:r w:rsidRPr="00426A71">
      <w:rPr>
        <w:rFonts w:ascii="Times New Roman" w:hAnsi="Times New Roman"/>
        <w:i/>
      </w:rPr>
      <w:t xml:space="preserve">Příloha č. </w:t>
    </w:r>
    <w:r w:rsidR="003F476C">
      <w:rPr>
        <w:rFonts w:ascii="Times New Roman" w:hAnsi="Times New Roman"/>
        <w:i/>
      </w:rPr>
      <w:t>3</w:t>
    </w:r>
    <w:r w:rsidRPr="00426A71">
      <w:rPr>
        <w:rFonts w:ascii="Times New Roman" w:hAnsi="Times New Roman"/>
        <w:i/>
      </w:rPr>
      <w:t xml:space="preserve"> ZD – Požadavky na vyhotovení projektové dokumentace</w:t>
    </w:r>
    <w:r>
      <w:rPr>
        <w:noProof/>
        <w:lang w:eastAsia="cs-CZ"/>
      </w:rPr>
      <w:t xml:space="preserve"> </w:t>
    </w:r>
    <w:r w:rsidR="004D0094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9AE2F26" wp14:editId="7A5372A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0094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E629D86" wp14:editId="58421FAE">
          <wp:simplePos x="0" y="0"/>
          <wp:positionH relativeFrom="page">
            <wp:posOffset>504190</wp:posOffset>
          </wp:positionH>
          <wp:positionV relativeFrom="page">
            <wp:posOffset>540385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8ED0B7F"/>
    <w:multiLevelType w:val="multilevel"/>
    <w:tmpl w:val="F268FF20"/>
    <w:lvl w:ilvl="0">
      <w:start w:val="1"/>
      <w:numFmt w:val="upperRoman"/>
      <w:lvlText w:val="%1."/>
      <w:lvlJc w:val="left"/>
      <w:pPr>
        <w:ind w:left="5829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3."/>
      <w:lvlJc w:val="left"/>
      <w:pPr>
        <w:ind w:left="9934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11C03833"/>
    <w:multiLevelType w:val="hybridMultilevel"/>
    <w:tmpl w:val="E4D2EC0A"/>
    <w:lvl w:ilvl="0" w:tplc="0405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7" w15:restartNumberingAfterBreak="0">
    <w:nsid w:val="21F60D72"/>
    <w:multiLevelType w:val="hybridMultilevel"/>
    <w:tmpl w:val="DDB87D2E"/>
    <w:lvl w:ilvl="0" w:tplc="CBAE6260">
      <w:numFmt w:val="bullet"/>
      <w:lvlText w:val="-"/>
      <w:lvlJc w:val="left"/>
      <w:pPr>
        <w:ind w:left="1788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12AE4"/>
    <w:multiLevelType w:val="multilevel"/>
    <w:tmpl w:val="F268FF20"/>
    <w:lvl w:ilvl="0">
      <w:start w:val="1"/>
      <w:numFmt w:val="upperRoman"/>
      <w:lvlText w:val="%1."/>
      <w:lvlJc w:val="left"/>
      <w:pPr>
        <w:ind w:left="5829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2" w15:restartNumberingAfterBreak="0">
    <w:nsid w:val="463B09F0"/>
    <w:multiLevelType w:val="hybridMultilevel"/>
    <w:tmpl w:val="EB7228B2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B35ECA8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661FC"/>
    <w:multiLevelType w:val="hybridMultilevel"/>
    <w:tmpl w:val="4A54DA72"/>
    <w:lvl w:ilvl="0" w:tplc="03FC2B56">
      <w:start w:val="1"/>
      <w:numFmt w:val="bullet"/>
      <w:pStyle w:val="Seznamsodrkami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E98723E"/>
    <w:multiLevelType w:val="hybridMultilevel"/>
    <w:tmpl w:val="EE40B91C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5"/>
  </w:num>
  <w:num w:numId="12">
    <w:abstractNumId w:val="13"/>
  </w:num>
  <w:num w:numId="13">
    <w:abstractNumId w:val="4"/>
  </w:num>
  <w:num w:numId="14">
    <w:abstractNumId w:val="7"/>
  </w:num>
  <w:num w:numId="15">
    <w:abstractNumId w:val="15"/>
  </w:num>
  <w:num w:numId="16">
    <w:abstractNumId w:val="4"/>
  </w:num>
  <w:num w:numId="17">
    <w:abstractNumId w:val="4"/>
  </w:num>
  <w:num w:numId="18">
    <w:abstractNumId w:val="11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E78"/>
    <w:rsid w:val="0000023D"/>
    <w:rsid w:val="0000791F"/>
    <w:rsid w:val="00012348"/>
    <w:rsid w:val="00020CCD"/>
    <w:rsid w:val="0007345D"/>
    <w:rsid w:val="000833F2"/>
    <w:rsid w:val="00095B24"/>
    <w:rsid w:val="000A59BF"/>
    <w:rsid w:val="000C4E61"/>
    <w:rsid w:val="000C5B9D"/>
    <w:rsid w:val="000E0036"/>
    <w:rsid w:val="000F59C8"/>
    <w:rsid w:val="00110139"/>
    <w:rsid w:val="00121F39"/>
    <w:rsid w:val="00133623"/>
    <w:rsid w:val="00145A19"/>
    <w:rsid w:val="00147772"/>
    <w:rsid w:val="001526C2"/>
    <w:rsid w:val="001769ED"/>
    <w:rsid w:val="001B3CDB"/>
    <w:rsid w:val="001D0684"/>
    <w:rsid w:val="001D2931"/>
    <w:rsid w:val="001E4876"/>
    <w:rsid w:val="001E4DD0"/>
    <w:rsid w:val="001F3B6E"/>
    <w:rsid w:val="001F43FC"/>
    <w:rsid w:val="002145D0"/>
    <w:rsid w:val="0022495B"/>
    <w:rsid w:val="00230E86"/>
    <w:rsid w:val="00266271"/>
    <w:rsid w:val="00276D8B"/>
    <w:rsid w:val="0029018F"/>
    <w:rsid w:val="0029663E"/>
    <w:rsid w:val="002B73A0"/>
    <w:rsid w:val="002C08F2"/>
    <w:rsid w:val="002D7B2E"/>
    <w:rsid w:val="002E013D"/>
    <w:rsid w:val="003008B5"/>
    <w:rsid w:val="003078A2"/>
    <w:rsid w:val="00340040"/>
    <w:rsid w:val="00360830"/>
    <w:rsid w:val="00362826"/>
    <w:rsid w:val="00373592"/>
    <w:rsid w:val="003B09BD"/>
    <w:rsid w:val="003B74C1"/>
    <w:rsid w:val="003C0EB6"/>
    <w:rsid w:val="003C1101"/>
    <w:rsid w:val="003C25FB"/>
    <w:rsid w:val="003F0887"/>
    <w:rsid w:val="003F2FA4"/>
    <w:rsid w:val="003F476C"/>
    <w:rsid w:val="003F530B"/>
    <w:rsid w:val="0040149F"/>
    <w:rsid w:val="00450110"/>
    <w:rsid w:val="004622B7"/>
    <w:rsid w:val="004742CA"/>
    <w:rsid w:val="00484141"/>
    <w:rsid w:val="00493276"/>
    <w:rsid w:val="00495473"/>
    <w:rsid w:val="00497284"/>
    <w:rsid w:val="004A18DA"/>
    <w:rsid w:val="004B2C8D"/>
    <w:rsid w:val="004C672F"/>
    <w:rsid w:val="004D0094"/>
    <w:rsid w:val="004E24FA"/>
    <w:rsid w:val="004E694D"/>
    <w:rsid w:val="004F412B"/>
    <w:rsid w:val="004F5F64"/>
    <w:rsid w:val="00507549"/>
    <w:rsid w:val="0051285C"/>
    <w:rsid w:val="005306E0"/>
    <w:rsid w:val="00531695"/>
    <w:rsid w:val="00555AAB"/>
    <w:rsid w:val="00562069"/>
    <w:rsid w:val="005738FC"/>
    <w:rsid w:val="005760C5"/>
    <w:rsid w:val="00592561"/>
    <w:rsid w:val="005941A8"/>
    <w:rsid w:val="005B1387"/>
    <w:rsid w:val="005B5D86"/>
    <w:rsid w:val="005D244A"/>
    <w:rsid w:val="005E6F05"/>
    <w:rsid w:val="00614136"/>
    <w:rsid w:val="006207E2"/>
    <w:rsid w:val="00627CAA"/>
    <w:rsid w:val="00630DE1"/>
    <w:rsid w:val="00640172"/>
    <w:rsid w:val="00644AAA"/>
    <w:rsid w:val="00644EA3"/>
    <w:rsid w:val="006451D9"/>
    <w:rsid w:val="0065709A"/>
    <w:rsid w:val="00663C7B"/>
    <w:rsid w:val="006732BA"/>
    <w:rsid w:val="006800E9"/>
    <w:rsid w:val="0068199D"/>
    <w:rsid w:val="00684DD5"/>
    <w:rsid w:val="006900BB"/>
    <w:rsid w:val="00695E4E"/>
    <w:rsid w:val="006A7708"/>
    <w:rsid w:val="006C25A8"/>
    <w:rsid w:val="006C4FC7"/>
    <w:rsid w:val="006C52B6"/>
    <w:rsid w:val="00703243"/>
    <w:rsid w:val="007168C4"/>
    <w:rsid w:val="0073507A"/>
    <w:rsid w:val="007417BF"/>
    <w:rsid w:val="00746EBF"/>
    <w:rsid w:val="00757C2B"/>
    <w:rsid w:val="00765424"/>
    <w:rsid w:val="00787CB7"/>
    <w:rsid w:val="00797AB5"/>
    <w:rsid w:val="007A262C"/>
    <w:rsid w:val="007B131A"/>
    <w:rsid w:val="007D2F14"/>
    <w:rsid w:val="007E7DC1"/>
    <w:rsid w:val="007F037C"/>
    <w:rsid w:val="00802B34"/>
    <w:rsid w:val="00811B71"/>
    <w:rsid w:val="008205C6"/>
    <w:rsid w:val="00832218"/>
    <w:rsid w:val="00835590"/>
    <w:rsid w:val="00845D37"/>
    <w:rsid w:val="00854286"/>
    <w:rsid w:val="00870D7E"/>
    <w:rsid w:val="00871E0A"/>
    <w:rsid w:val="008748A7"/>
    <w:rsid w:val="00882DC3"/>
    <w:rsid w:val="008A1F66"/>
    <w:rsid w:val="008A69CE"/>
    <w:rsid w:val="008B2BEF"/>
    <w:rsid w:val="008F0855"/>
    <w:rsid w:val="0090240F"/>
    <w:rsid w:val="009163F5"/>
    <w:rsid w:val="00921194"/>
    <w:rsid w:val="00927B83"/>
    <w:rsid w:val="00932BB7"/>
    <w:rsid w:val="00962141"/>
    <w:rsid w:val="00966664"/>
    <w:rsid w:val="0098067A"/>
    <w:rsid w:val="0098101F"/>
    <w:rsid w:val="009A11FC"/>
    <w:rsid w:val="009A148E"/>
    <w:rsid w:val="009A5A66"/>
    <w:rsid w:val="009B7721"/>
    <w:rsid w:val="009B7CF2"/>
    <w:rsid w:val="009C152E"/>
    <w:rsid w:val="009C3F4F"/>
    <w:rsid w:val="009F401C"/>
    <w:rsid w:val="009F49AE"/>
    <w:rsid w:val="00A00D4F"/>
    <w:rsid w:val="00A042D1"/>
    <w:rsid w:val="00A07672"/>
    <w:rsid w:val="00A10F10"/>
    <w:rsid w:val="00A22122"/>
    <w:rsid w:val="00A4387C"/>
    <w:rsid w:val="00A44FF9"/>
    <w:rsid w:val="00A713E9"/>
    <w:rsid w:val="00A74C13"/>
    <w:rsid w:val="00A836D6"/>
    <w:rsid w:val="00A92412"/>
    <w:rsid w:val="00AA6ACD"/>
    <w:rsid w:val="00AB1A8B"/>
    <w:rsid w:val="00AB63DA"/>
    <w:rsid w:val="00AD0597"/>
    <w:rsid w:val="00AD16D4"/>
    <w:rsid w:val="00AD4108"/>
    <w:rsid w:val="00AD5D46"/>
    <w:rsid w:val="00AF04AD"/>
    <w:rsid w:val="00AF259D"/>
    <w:rsid w:val="00AF2968"/>
    <w:rsid w:val="00B12706"/>
    <w:rsid w:val="00B15006"/>
    <w:rsid w:val="00B173A9"/>
    <w:rsid w:val="00B31897"/>
    <w:rsid w:val="00B63507"/>
    <w:rsid w:val="00B80090"/>
    <w:rsid w:val="00B82EC5"/>
    <w:rsid w:val="00BF68C5"/>
    <w:rsid w:val="00C03166"/>
    <w:rsid w:val="00C0736E"/>
    <w:rsid w:val="00C162A1"/>
    <w:rsid w:val="00C21181"/>
    <w:rsid w:val="00C37193"/>
    <w:rsid w:val="00C43A12"/>
    <w:rsid w:val="00C475AF"/>
    <w:rsid w:val="00C71259"/>
    <w:rsid w:val="00C824E2"/>
    <w:rsid w:val="00C83E29"/>
    <w:rsid w:val="00CA1A2F"/>
    <w:rsid w:val="00CB5F7B"/>
    <w:rsid w:val="00CE005B"/>
    <w:rsid w:val="00CE4D85"/>
    <w:rsid w:val="00CE6C4F"/>
    <w:rsid w:val="00D005FA"/>
    <w:rsid w:val="00D0268A"/>
    <w:rsid w:val="00D24B69"/>
    <w:rsid w:val="00D476F8"/>
    <w:rsid w:val="00D623B5"/>
    <w:rsid w:val="00D7300A"/>
    <w:rsid w:val="00D944C9"/>
    <w:rsid w:val="00D95919"/>
    <w:rsid w:val="00D96C49"/>
    <w:rsid w:val="00DB0AF9"/>
    <w:rsid w:val="00DB64BA"/>
    <w:rsid w:val="00DF1AAD"/>
    <w:rsid w:val="00E04A26"/>
    <w:rsid w:val="00E1601B"/>
    <w:rsid w:val="00E41F89"/>
    <w:rsid w:val="00E46242"/>
    <w:rsid w:val="00E63F2D"/>
    <w:rsid w:val="00E66AC2"/>
    <w:rsid w:val="00E87133"/>
    <w:rsid w:val="00E97538"/>
    <w:rsid w:val="00EA3FD4"/>
    <w:rsid w:val="00EA6B11"/>
    <w:rsid w:val="00EB5269"/>
    <w:rsid w:val="00EC025B"/>
    <w:rsid w:val="00EC2A64"/>
    <w:rsid w:val="00EC3DB7"/>
    <w:rsid w:val="00EC5E78"/>
    <w:rsid w:val="00ED6B70"/>
    <w:rsid w:val="00EE2F17"/>
    <w:rsid w:val="00F01BDF"/>
    <w:rsid w:val="00F030BE"/>
    <w:rsid w:val="00F04EA3"/>
    <w:rsid w:val="00F234B1"/>
    <w:rsid w:val="00F539F2"/>
    <w:rsid w:val="00F57013"/>
    <w:rsid w:val="00F730C4"/>
    <w:rsid w:val="00F94B91"/>
    <w:rsid w:val="00FA512B"/>
    <w:rsid w:val="00FA5928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22C74F-B19F-4F92-B597-1E7CBD30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9F49AE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F49AE"/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306E0"/>
    <w:rPr>
      <w:rFonts w:ascii="Arial Black" w:hAnsi="Arial Black" w:cs="Arial"/>
      <w:color w:val="003C69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contextualSpacing/>
    </w:pPr>
  </w:style>
  <w:style w:type="paragraph" w:customStyle="1" w:styleId="Pata">
    <w:name w:val="Pata"/>
    <w:qFormat/>
    <w:rsid w:val="001526C2"/>
    <w:pPr>
      <w:tabs>
        <w:tab w:val="right" w:pos="10206"/>
      </w:tabs>
      <w:spacing w:after="0"/>
    </w:pPr>
    <w:rPr>
      <w:rFonts w:ascii="Arial" w:hAnsi="Arial" w:cs="Arial"/>
      <w:color w:val="003C69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101F"/>
    <w:rPr>
      <w:color w:val="0000FF" w:themeColor="hyperlink"/>
      <w:u w:val="single"/>
    </w:rPr>
  </w:style>
  <w:style w:type="paragraph" w:styleId="Seznamsodrkami">
    <w:name w:val="List Bullet"/>
    <w:basedOn w:val="Odstavecseseznamem"/>
    <w:uiPriority w:val="99"/>
    <w:unhideWhenUsed/>
    <w:rsid w:val="002E013D"/>
    <w:pPr>
      <w:numPr>
        <w:numId w:val="12"/>
      </w:numPr>
      <w:spacing w:before="75" w:after="0"/>
      <w:ind w:left="1418" w:hanging="567"/>
      <w:contextualSpacing w:val="0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A18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18D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18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18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18D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6AA61-2CB8-4313-9FBB-BD571FE5A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1668</Words>
  <Characters>9842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Duda Daniel</cp:lastModifiedBy>
  <cp:revision>2</cp:revision>
  <cp:lastPrinted>2019-06-11T07:13:00Z</cp:lastPrinted>
  <dcterms:created xsi:type="dcterms:W3CDTF">2019-06-12T08:02:00Z</dcterms:created>
  <dcterms:modified xsi:type="dcterms:W3CDTF">2019-06-12T08:02:00Z</dcterms:modified>
</cp:coreProperties>
</file>