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6EE" w:rsidRDefault="002A16EE" w:rsidP="002A16EE">
      <w:pPr>
        <w:jc w:val="right"/>
        <w:rPr>
          <w:b/>
          <w:sz w:val="20"/>
          <w:szCs w:val="20"/>
        </w:rPr>
      </w:pPr>
      <w:bookmarkStart w:id="0" w:name="_GoBack"/>
      <w:bookmarkEnd w:id="0"/>
      <w:r w:rsidRPr="002A16EE">
        <w:rPr>
          <w:b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314325</wp:posOffset>
            </wp:positionV>
            <wp:extent cx="2100580" cy="219075"/>
            <wp:effectExtent l="19050" t="0" r="0" b="0"/>
            <wp:wrapSquare wrapText="bothSides"/>
            <wp:docPr id="20" name="Obrázek 7" descr="A4_LOGO14mm_top_text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16EE">
        <w:rPr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456372</wp:posOffset>
            </wp:positionH>
            <wp:positionV relativeFrom="page">
              <wp:posOffset>310101</wp:posOffset>
            </wp:positionV>
            <wp:extent cx="1863504" cy="500932"/>
            <wp:effectExtent l="19050" t="0" r="1905" b="0"/>
            <wp:wrapSquare wrapText="bothSides"/>
            <wp:docPr id="15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995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16EE" w:rsidRDefault="002A16EE" w:rsidP="001669CC">
      <w:pPr>
        <w:rPr>
          <w:b/>
          <w:sz w:val="20"/>
          <w:szCs w:val="20"/>
        </w:rPr>
      </w:pPr>
    </w:p>
    <w:p w:rsidR="002A16EE" w:rsidRDefault="002A16EE" w:rsidP="001669CC">
      <w:pPr>
        <w:rPr>
          <w:b/>
          <w:sz w:val="20"/>
          <w:szCs w:val="20"/>
        </w:rPr>
      </w:pPr>
    </w:p>
    <w:p w:rsidR="002A16EE" w:rsidRDefault="002A16EE" w:rsidP="002A16EE">
      <w:pPr>
        <w:jc w:val="center"/>
        <w:rPr>
          <w:b/>
          <w:sz w:val="20"/>
          <w:szCs w:val="20"/>
        </w:rPr>
      </w:pPr>
      <w:r w:rsidRPr="002A16EE">
        <w:rPr>
          <w:b/>
          <w:noProof/>
          <w:sz w:val="20"/>
          <w:szCs w:val="20"/>
        </w:rPr>
        <w:drawing>
          <wp:inline distT="0" distB="0" distL="0" distR="0">
            <wp:extent cx="4876800" cy="541655"/>
            <wp:effectExtent l="19050" t="0" r="0" b="0"/>
            <wp:docPr id="16" name="obrázek 18" descr="logo IOP + EU + text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IOP + EU + text -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</w:rPr>
        <w:t xml:space="preserve">    </w:t>
      </w:r>
      <w:r w:rsidRPr="002A16EE">
        <w:rPr>
          <w:b/>
          <w:noProof/>
          <w:sz w:val="20"/>
          <w:szCs w:val="20"/>
        </w:rPr>
        <w:drawing>
          <wp:inline distT="0" distB="0" distL="0" distR="0">
            <wp:extent cx="519430" cy="541655"/>
            <wp:effectExtent l="19050" t="0" r="0" b="0"/>
            <wp:docPr id="17" name="obrázek 19" descr="logoMPSV-m-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MPSV-m-s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6EE" w:rsidRDefault="002A16EE" w:rsidP="001669CC">
      <w:pPr>
        <w:rPr>
          <w:b/>
          <w:sz w:val="20"/>
          <w:szCs w:val="20"/>
        </w:rPr>
      </w:pPr>
    </w:p>
    <w:p w:rsidR="001669CC" w:rsidRDefault="001669CC" w:rsidP="001669C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Příloha č. 3 ZD </w:t>
      </w:r>
    </w:p>
    <w:p w:rsidR="001669CC" w:rsidRDefault="001669CC" w:rsidP="001669CC">
      <w:pPr>
        <w:rPr>
          <w:b/>
        </w:rPr>
      </w:pPr>
    </w:p>
    <w:p w:rsidR="001669CC" w:rsidRDefault="001669CC" w:rsidP="001669CC">
      <w:pPr>
        <w:rPr>
          <w:b/>
        </w:rPr>
      </w:pPr>
    </w:p>
    <w:p w:rsidR="001669CC" w:rsidRDefault="001669CC" w:rsidP="001669CC">
      <w:pPr>
        <w:rPr>
          <w:b/>
        </w:rPr>
      </w:pPr>
      <w:r>
        <w:rPr>
          <w:b/>
        </w:rPr>
        <w:t>Příloha č. 2 smlouvy –Technické parametry zařízení</w:t>
      </w:r>
    </w:p>
    <w:p w:rsidR="001669CC" w:rsidRDefault="001669CC" w:rsidP="001669CC">
      <w:pPr>
        <w:rPr>
          <w:b/>
          <w:sz w:val="28"/>
          <w:szCs w:val="28"/>
        </w:rPr>
      </w:pPr>
    </w:p>
    <w:p w:rsidR="001669CC" w:rsidRPr="007C3B62" w:rsidRDefault="001669CC" w:rsidP="001669CC">
      <w:pPr>
        <w:rPr>
          <w:sz w:val="22"/>
          <w:szCs w:val="22"/>
        </w:rPr>
      </w:pPr>
      <w:r w:rsidRPr="007C3B62">
        <w:rPr>
          <w:sz w:val="22"/>
          <w:szCs w:val="22"/>
        </w:rPr>
        <w:t>Jedná se o multifunkční zařízení, prostřednictvím kterého bude prováděna kontrola jízdních dokladů čipových karet dle ISO 14443 A/B, Mifare DESFire EV1, bezkontaktních platebních karet min. VISA a Mastercard a SMS jízdenky.</w:t>
      </w:r>
    </w:p>
    <w:p w:rsidR="001669CC" w:rsidRDefault="001669CC" w:rsidP="001669CC">
      <w:pPr>
        <w:rPr>
          <w:b/>
          <w:sz w:val="22"/>
          <w:szCs w:val="22"/>
        </w:rPr>
      </w:pPr>
    </w:p>
    <w:p w:rsidR="001669CC" w:rsidRDefault="001669CC" w:rsidP="001669CC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Základní požadavky na kontrolní zařízení, které je předmětem dodávky: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systém kontrolních zařízení je součástí dodávky,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operačním systém musí umožňovat vývoj aplikací třetích stran pomocí běžně dostupných vývojových prostředí a musí umožnit uživatelskou instalaci aplikací třetích stran pro kontrolu jízdních dokladů,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systém musí mít grafické prostředí pro snadné spouštění aplikací třetích stran pomocí ikon umístěných na ploše displeje kontrolního zařízení,</w:t>
      </w:r>
    </w:p>
    <w:p w:rsidR="001669CC" w:rsidRDefault="00686E4B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kompaktní zařízení, provedení s</w:t>
      </w:r>
      <w:r w:rsidR="00A5519A">
        <w:rPr>
          <w:rFonts w:ascii="Times New Roman" w:hAnsi="Times New Roman"/>
        </w:rPr>
        <w:t> </w:t>
      </w:r>
      <w:r>
        <w:rPr>
          <w:rFonts w:ascii="Times New Roman" w:hAnsi="Times New Roman"/>
        </w:rPr>
        <w:t>tlačítky</w:t>
      </w:r>
      <w:r w:rsidR="00A5519A">
        <w:rPr>
          <w:rFonts w:ascii="Times New Roman" w:hAnsi="Times New Roman"/>
        </w:rPr>
        <w:t xml:space="preserve"> anebo </w:t>
      </w:r>
      <w:r w:rsidR="005F6224">
        <w:rPr>
          <w:rFonts w:ascii="Times New Roman" w:hAnsi="Times New Roman"/>
        </w:rPr>
        <w:t>dotykovou obrazovkou</w:t>
      </w:r>
      <w:r>
        <w:rPr>
          <w:rFonts w:ascii="Times New Roman" w:hAnsi="Times New Roman"/>
        </w:rPr>
        <w:t xml:space="preserve">, umožňující zadávat </w:t>
      </w:r>
      <w:r w:rsidRPr="00B519BB">
        <w:rPr>
          <w:rFonts w:ascii="Times New Roman" w:hAnsi="Times New Roman"/>
        </w:rPr>
        <w:t>a</w:t>
      </w:r>
      <w:r>
        <w:rPr>
          <w:rFonts w:ascii="Times New Roman" w:hAnsi="Times New Roman"/>
        </w:rPr>
        <w:t>lfanumerické znaky</w:t>
      </w:r>
      <w:r w:rsidR="001669CC">
        <w:rPr>
          <w:rFonts w:ascii="Times New Roman" w:hAnsi="Times New Roman"/>
        </w:rPr>
        <w:t>,</w:t>
      </w:r>
    </w:p>
    <w:p w:rsidR="001669CC" w:rsidRDefault="001669CC" w:rsidP="00FE1161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zařízení musí být certifikováno podle Mastercard PayPass a Visa payWave (zejména PCI PTS), Paypass 3.0.1, Visa Contactless Payment Specification verze 2.1.1. nebo vyšší, uchazeč přiloží certifikát v okamžiku </w:t>
      </w:r>
      <w:r w:rsidR="00CE496B">
        <w:rPr>
          <w:rFonts w:ascii="Times New Roman" w:hAnsi="Times New Roman"/>
        </w:rPr>
        <w:t>dodání zařízení</w:t>
      </w:r>
      <w:r w:rsidR="00A5519A">
        <w:rPr>
          <w:rFonts w:ascii="Times New Roman" w:hAnsi="Times New Roman"/>
        </w:rPr>
        <w:t xml:space="preserve">, uchazeč dále musí doložit </w:t>
      </w:r>
      <w:r w:rsidR="00CE496B">
        <w:rPr>
          <w:rFonts w:ascii="Times New Roman" w:hAnsi="Times New Roman"/>
        </w:rPr>
        <w:t xml:space="preserve">ve stejném termínu </w:t>
      </w:r>
      <w:r w:rsidR="00A5519A">
        <w:rPr>
          <w:rFonts w:ascii="Times New Roman" w:hAnsi="Times New Roman"/>
        </w:rPr>
        <w:t xml:space="preserve">prohlášení alespoň od dvou </w:t>
      </w:r>
      <w:r w:rsidR="00FE1161">
        <w:rPr>
          <w:rFonts w:ascii="Times New Roman" w:hAnsi="Times New Roman"/>
        </w:rPr>
        <w:t>acquirerských bank</w:t>
      </w:r>
      <w:r w:rsidR="0087011D">
        <w:rPr>
          <w:rFonts w:ascii="Times New Roman" w:hAnsi="Times New Roman"/>
        </w:rPr>
        <w:t>, které mohou p</w:t>
      </w:r>
      <w:r w:rsidR="00FE1161">
        <w:rPr>
          <w:rFonts w:ascii="Times New Roman" w:hAnsi="Times New Roman"/>
        </w:rPr>
        <w:t>řijímat transakce bankovních karet na území České republiky</w:t>
      </w:r>
      <w:r w:rsidR="00A5519A">
        <w:rPr>
          <w:rFonts w:ascii="Times New Roman" w:hAnsi="Times New Roman"/>
        </w:rPr>
        <w:t xml:space="preserve"> o tom, že tato čtečka je v síti této banky použitelná,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funkce mobilního telefonu (hlasové volání bez přídavných zařízení jako mikrofon či sluchátka),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zařízení musí podporovat platební transakce (VISA a MasterCard) </w:t>
      </w:r>
      <w:r w:rsidR="00FE1161">
        <w:rPr>
          <w:rFonts w:ascii="Times New Roman" w:hAnsi="Times New Roman"/>
        </w:rPr>
        <w:t xml:space="preserve">bezkontaktní, čipové kontaktní </w:t>
      </w:r>
      <w:r w:rsidR="00FE1161">
        <w:rPr>
          <w:rFonts w:ascii="Times New Roman" w:hAnsi="Times New Roman"/>
        </w:rPr>
        <w:br/>
        <w:t>a dále musí umožnit zadání PINu</w:t>
      </w:r>
      <w:r w:rsidR="00A5519A">
        <w:rPr>
          <w:rFonts w:ascii="Times New Roman" w:hAnsi="Times New Roman"/>
        </w:rPr>
        <w:t>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GPS modul,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Minimální rychlost  3G/GSM,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rozlišení displeje minimálně 240x320 px,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barevný displej, úhlopříčka minimálně 2“,</w:t>
      </w:r>
    </w:p>
    <w:p w:rsidR="001669CC" w:rsidRPr="00FE16A2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dostatečná vnitřní paměť  Flash minimálně 1 GB</w:t>
      </w:r>
      <w:r w:rsidRPr="00FE16A2">
        <w:rPr>
          <w:rFonts w:ascii="Times New Roman" w:hAnsi="Times New Roman"/>
        </w:rPr>
        <w:t xml:space="preserve">, </w:t>
      </w:r>
      <w:r w:rsidR="00542EF3" w:rsidRPr="00FE16A2">
        <w:rPr>
          <w:rFonts w:ascii="Times New Roman" w:hAnsi="Times New Roman"/>
        </w:rPr>
        <w:t>možnost rozšíření vnitřní paměti Flash pomocí instalace SD karty,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procesor s minimální frekvencí 600 MHz,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paměť minimálně 256 MB RAM,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minimálně dva SAM sockety,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čtečka čárových kódů – 2D imager,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připojení Wi-Fi,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rozměry nesmí omezovat revizory ve výkonu funkce, za optimální jsou považovány maximální rozměry 160 mm x 80 mm x 40 mm,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váha maximálně 450 g s vloženou baterií,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komunikační rozhraní (USB port) pro připojení k PC pro instalace aplikací a aktualizaci dat,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komunikace s odbavovacím terminálem ve vozidle prostřednictvím NFC,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odolnost proti mechanickému poškození,</w:t>
      </w:r>
      <w:r w:rsidR="007C3B62">
        <w:rPr>
          <w:rFonts w:ascii="Times New Roman" w:hAnsi="Times New Roman"/>
        </w:rPr>
        <w:t xml:space="preserve"> </w:t>
      </w:r>
      <w:r w:rsidR="008E0797">
        <w:rPr>
          <w:rFonts w:ascii="Times New Roman" w:hAnsi="Times New Roman"/>
        </w:rPr>
        <w:t>(</w:t>
      </w:r>
      <w:r w:rsidR="007C3B62">
        <w:rPr>
          <w:rFonts w:ascii="Times New Roman" w:hAnsi="Times New Roman"/>
        </w:rPr>
        <w:t>například</w:t>
      </w:r>
      <w:r>
        <w:rPr>
          <w:rFonts w:ascii="Times New Roman" w:hAnsi="Times New Roman"/>
        </w:rPr>
        <w:t xml:space="preserve"> pád </w:t>
      </w:r>
      <w:r w:rsidR="005830AF">
        <w:rPr>
          <w:rFonts w:ascii="Times New Roman" w:hAnsi="Times New Roman"/>
        </w:rPr>
        <w:t xml:space="preserve">zařízení bez pouzdra </w:t>
      </w:r>
      <w:r>
        <w:rPr>
          <w:rFonts w:ascii="Times New Roman" w:hAnsi="Times New Roman"/>
        </w:rPr>
        <w:t>z výšky 1 m na pevnou plochu</w:t>
      </w:r>
      <w:r w:rsidR="008E0797">
        <w:rPr>
          <w:rFonts w:ascii="Times New Roman" w:hAnsi="Times New Roman"/>
        </w:rPr>
        <w:t>, jakým je např.:</w:t>
      </w:r>
      <w:r>
        <w:rPr>
          <w:rFonts w:ascii="Times New Roman" w:hAnsi="Times New Roman"/>
        </w:rPr>
        <w:t xml:space="preserve"> podlaha vozu, asfalt, beton</w:t>
      </w:r>
      <w:r w:rsidR="008E0797">
        <w:rPr>
          <w:rFonts w:ascii="Times New Roman" w:hAnsi="Times New Roman"/>
        </w:rPr>
        <w:t xml:space="preserve"> apod.</w:t>
      </w:r>
      <w:r w:rsidR="00B15405">
        <w:rPr>
          <w:rFonts w:ascii="Times New Roman" w:hAnsi="Times New Roman"/>
        </w:rPr>
        <w:t>)</w:t>
      </w:r>
      <w:r w:rsidR="005A2E3E">
        <w:rPr>
          <w:rFonts w:ascii="Times New Roman" w:hAnsi="Times New Roman"/>
        </w:rPr>
        <w:t>,</w:t>
      </w:r>
      <w:r w:rsidR="006A549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</w:p>
    <w:p w:rsidR="002A16EE" w:rsidRDefault="002A16EE" w:rsidP="002A16EE">
      <w:pPr>
        <w:pStyle w:val="Odstavecseseznamem"/>
        <w:jc w:val="right"/>
        <w:rPr>
          <w:rFonts w:ascii="Times New Roman" w:hAnsi="Times New Roman"/>
        </w:rPr>
      </w:pPr>
      <w:r w:rsidRPr="002A16EE">
        <w:rPr>
          <w:rFonts w:ascii="Times New Roman" w:hAnsi="Times New Roman"/>
          <w:noProof/>
          <w:lang w:eastAsia="cs-CZ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align>right</wp:align>
            </wp:positionH>
            <wp:positionV relativeFrom="page">
              <wp:posOffset>466725</wp:posOffset>
            </wp:positionV>
            <wp:extent cx="2105025" cy="219075"/>
            <wp:effectExtent l="19050" t="0" r="0" b="0"/>
            <wp:wrapSquare wrapText="bothSides"/>
            <wp:docPr id="22" name="Obrázek 7" descr="A4_LOGO14mm_top_text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text0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058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A16EE">
        <w:rPr>
          <w:rFonts w:ascii="Times New Roman" w:hAnsi="Times New Roman"/>
          <w:noProof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609600</wp:posOffset>
            </wp:positionH>
            <wp:positionV relativeFrom="page">
              <wp:posOffset>466725</wp:posOffset>
            </wp:positionV>
            <wp:extent cx="1864995" cy="504825"/>
            <wp:effectExtent l="19050" t="0" r="1905" b="0"/>
            <wp:wrapSquare wrapText="bothSides"/>
            <wp:docPr id="21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995" cy="500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A16EE" w:rsidRDefault="002A16EE" w:rsidP="002A16EE">
      <w:pPr>
        <w:pStyle w:val="Odstavecseseznamem"/>
        <w:rPr>
          <w:rFonts w:ascii="Times New Roman" w:hAnsi="Times New Roman"/>
        </w:rPr>
      </w:pPr>
    </w:p>
    <w:p w:rsidR="002A16EE" w:rsidRDefault="002A16EE" w:rsidP="002A16EE">
      <w:pPr>
        <w:pStyle w:val="Odstavecseseznamem"/>
        <w:rPr>
          <w:rFonts w:ascii="Times New Roman" w:hAnsi="Times New Roman"/>
        </w:rPr>
      </w:pPr>
    </w:p>
    <w:p w:rsidR="002A16EE" w:rsidRDefault="002A16EE" w:rsidP="002A16EE">
      <w:pPr>
        <w:pStyle w:val="Odstavecseseznamem"/>
        <w:jc w:val="center"/>
        <w:rPr>
          <w:rFonts w:ascii="Times New Roman" w:hAnsi="Times New Roman"/>
        </w:rPr>
      </w:pPr>
      <w:r w:rsidRPr="002A16EE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4286250" cy="541655"/>
            <wp:effectExtent l="19050" t="0" r="0" b="0"/>
            <wp:docPr id="23" name="obrázek 18" descr="logo IOP + EU + text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IOP + EU + text -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</w:t>
      </w:r>
      <w:r w:rsidRPr="002A16EE">
        <w:rPr>
          <w:rFonts w:ascii="Times New Roman" w:hAnsi="Times New Roman"/>
          <w:noProof/>
          <w:lang w:eastAsia="cs-CZ"/>
        </w:rPr>
        <w:drawing>
          <wp:inline distT="0" distB="0" distL="0" distR="0">
            <wp:extent cx="519430" cy="541655"/>
            <wp:effectExtent l="19050" t="0" r="0" b="0"/>
            <wp:docPr id="1" name="obrázek 19" descr="logoMPSV-m-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MPSV-m-s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6EE" w:rsidRDefault="002A16EE" w:rsidP="002A16EE">
      <w:pPr>
        <w:pStyle w:val="Odstavecseseznamem"/>
        <w:rPr>
          <w:rFonts w:ascii="Times New Roman" w:hAnsi="Times New Roman"/>
        </w:rPr>
      </w:pP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zařízení musí spolehlivě pracovat v reálných provozních teplotních po</w:t>
      </w:r>
      <w:r w:rsidR="00A1574C">
        <w:rPr>
          <w:rFonts w:ascii="Times New Roman" w:hAnsi="Times New Roman"/>
        </w:rPr>
        <w:t xml:space="preserve">dmínkách v intervalu </w:t>
      </w:r>
      <w:r w:rsidR="00A1574C">
        <w:rPr>
          <w:rFonts w:ascii="Times New Roman" w:hAnsi="Times New Roman"/>
        </w:rPr>
        <w:br/>
      </w:r>
      <w:r w:rsidR="00A25985">
        <w:rPr>
          <w:rFonts w:ascii="Times New Roman" w:hAnsi="Times New Roman"/>
        </w:rPr>
        <w:t>-10</w:t>
      </w:r>
      <w:r w:rsidR="00686E4B">
        <w:rPr>
          <w:rFonts w:ascii="Times New Roman" w:hAnsi="Times New Roman"/>
        </w:rPr>
        <w:t xml:space="preserve"> až + 50</w:t>
      </w:r>
      <w:r w:rsidR="00686E4B">
        <w:rPr>
          <w:rFonts w:ascii="Times New Roman" w:hAnsi="Times New Roman"/>
          <w:vertAlign w:val="superscript"/>
        </w:rPr>
        <w:t>o</w:t>
      </w:r>
      <w:r w:rsidR="00686E4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</w:t>
      </w:r>
      <w:r w:rsidR="00B15405">
        <w:rPr>
          <w:rFonts w:ascii="Times New Roman" w:hAnsi="Times New Roman"/>
        </w:rPr>
        <w:t xml:space="preserve"> (bez pouzdra)</w:t>
      </w:r>
      <w:r>
        <w:rPr>
          <w:rFonts w:ascii="Times New Roman" w:hAnsi="Times New Roman"/>
        </w:rPr>
        <w:t xml:space="preserve">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odolnost proti vlhkosti 5% – 95%,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kapacita baterií nesmí omezovat výkon funkce revizora, za minimální stav je považována provozní doba 9 hodin,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součástí dodávky je</w:t>
      </w:r>
      <w:r w:rsidR="00E516D6">
        <w:rPr>
          <w:rFonts w:ascii="Times New Roman" w:hAnsi="Times New Roman"/>
        </w:rPr>
        <w:t xml:space="preserve"> nabí</w:t>
      </w:r>
      <w:r w:rsidR="009B3380">
        <w:rPr>
          <w:rFonts w:ascii="Times New Roman" w:hAnsi="Times New Roman"/>
        </w:rPr>
        <w:t xml:space="preserve">ječka </w:t>
      </w:r>
      <w:r>
        <w:rPr>
          <w:rFonts w:ascii="Times New Roman" w:hAnsi="Times New Roman"/>
        </w:rPr>
        <w:t xml:space="preserve"> </w:t>
      </w:r>
      <w:r w:rsidR="009B3380">
        <w:rPr>
          <w:rFonts w:ascii="Times New Roman" w:hAnsi="Times New Roman"/>
        </w:rPr>
        <w:t xml:space="preserve">(např, </w:t>
      </w:r>
      <w:r>
        <w:rPr>
          <w:rFonts w:ascii="Times New Roman" w:hAnsi="Times New Roman"/>
        </w:rPr>
        <w:t>nabíjecí kolébka</w:t>
      </w:r>
      <w:r w:rsidR="009B3380"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 xml:space="preserve"> 230 V a náhradní baterie (obojí v počtu 55 ks)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pouzdro - nejlépe takové, které </w:t>
      </w:r>
      <w:r w:rsidR="007C3B62">
        <w:rPr>
          <w:rFonts w:ascii="Times New Roman" w:hAnsi="Times New Roman"/>
        </w:rPr>
        <w:t xml:space="preserve">minimalizuje </w:t>
      </w:r>
      <w:r w:rsidR="005830AF">
        <w:rPr>
          <w:rFonts w:ascii="Times New Roman" w:hAnsi="Times New Roman"/>
        </w:rPr>
        <w:t>poškození přístroje</w:t>
      </w:r>
      <w:r w:rsidR="007C3B62">
        <w:rPr>
          <w:rFonts w:ascii="Times New Roman" w:hAnsi="Times New Roman"/>
        </w:rPr>
        <w:t xml:space="preserve"> např. při pádu, a </w:t>
      </w:r>
      <w:r>
        <w:rPr>
          <w:rFonts w:ascii="Times New Roman" w:hAnsi="Times New Roman"/>
        </w:rPr>
        <w:t>umožní kontrolu jízdních dokladů bez vyjmutí přístroje z pouzdra,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manuál v českém jazyce.</w:t>
      </w:r>
    </w:p>
    <w:p w:rsidR="001669CC" w:rsidRDefault="001669CC" w:rsidP="001669CC"/>
    <w:p w:rsidR="00BD1AC3" w:rsidRDefault="00BD1AC3" w:rsidP="001669CC"/>
    <w:sectPr w:rsidR="00BD1AC3" w:rsidSect="00BD1AC3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833"/>
    <w:multiLevelType w:val="hybridMultilevel"/>
    <w:tmpl w:val="EF72B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E2"/>
    <w:rsid w:val="000639A1"/>
    <w:rsid w:val="000B4560"/>
    <w:rsid w:val="000F46A0"/>
    <w:rsid w:val="001669CC"/>
    <w:rsid w:val="00173FC1"/>
    <w:rsid w:val="001B0B37"/>
    <w:rsid w:val="00225301"/>
    <w:rsid w:val="002473F8"/>
    <w:rsid w:val="00256362"/>
    <w:rsid w:val="00275126"/>
    <w:rsid w:val="002A13C7"/>
    <w:rsid w:val="002A16EE"/>
    <w:rsid w:val="002C172B"/>
    <w:rsid w:val="002E4FB0"/>
    <w:rsid w:val="00323233"/>
    <w:rsid w:val="00386328"/>
    <w:rsid w:val="003F608B"/>
    <w:rsid w:val="00421294"/>
    <w:rsid w:val="00427810"/>
    <w:rsid w:val="00431033"/>
    <w:rsid w:val="004C5834"/>
    <w:rsid w:val="004D01CE"/>
    <w:rsid w:val="004E545C"/>
    <w:rsid w:val="004F06F8"/>
    <w:rsid w:val="00542EF3"/>
    <w:rsid w:val="005830AF"/>
    <w:rsid w:val="005928B4"/>
    <w:rsid w:val="005A2E3E"/>
    <w:rsid w:val="005F6224"/>
    <w:rsid w:val="00633A0C"/>
    <w:rsid w:val="00686E4B"/>
    <w:rsid w:val="006A549E"/>
    <w:rsid w:val="00706A65"/>
    <w:rsid w:val="007257E2"/>
    <w:rsid w:val="00737F67"/>
    <w:rsid w:val="007850D9"/>
    <w:rsid w:val="007C3B62"/>
    <w:rsid w:val="007E1445"/>
    <w:rsid w:val="00832528"/>
    <w:rsid w:val="0087011D"/>
    <w:rsid w:val="00884EC8"/>
    <w:rsid w:val="008B4175"/>
    <w:rsid w:val="008E0797"/>
    <w:rsid w:val="009101B2"/>
    <w:rsid w:val="009377E2"/>
    <w:rsid w:val="00944C45"/>
    <w:rsid w:val="00946FCB"/>
    <w:rsid w:val="009615C6"/>
    <w:rsid w:val="0097780A"/>
    <w:rsid w:val="0099676F"/>
    <w:rsid w:val="009B3380"/>
    <w:rsid w:val="00A1574C"/>
    <w:rsid w:val="00A25985"/>
    <w:rsid w:val="00A5519A"/>
    <w:rsid w:val="00AA7553"/>
    <w:rsid w:val="00AF6403"/>
    <w:rsid w:val="00B15405"/>
    <w:rsid w:val="00B519BB"/>
    <w:rsid w:val="00B5604A"/>
    <w:rsid w:val="00BD1AC3"/>
    <w:rsid w:val="00BF08A5"/>
    <w:rsid w:val="00C32BD1"/>
    <w:rsid w:val="00C41B70"/>
    <w:rsid w:val="00C436E1"/>
    <w:rsid w:val="00CE496B"/>
    <w:rsid w:val="00D10D65"/>
    <w:rsid w:val="00D4404E"/>
    <w:rsid w:val="00D579BC"/>
    <w:rsid w:val="00DE01D4"/>
    <w:rsid w:val="00E32CD8"/>
    <w:rsid w:val="00E516D6"/>
    <w:rsid w:val="00E61958"/>
    <w:rsid w:val="00E74892"/>
    <w:rsid w:val="00E93996"/>
    <w:rsid w:val="00EA59B1"/>
    <w:rsid w:val="00EE4B26"/>
    <w:rsid w:val="00F54117"/>
    <w:rsid w:val="00FB0E21"/>
    <w:rsid w:val="00FD03FA"/>
    <w:rsid w:val="00FE1161"/>
    <w:rsid w:val="00FE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AA6F6-5503-481C-AAE2-0BC8989C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5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7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rsid w:val="00BF08A5"/>
    <w:pPr>
      <w:jc w:val="both"/>
    </w:pPr>
    <w:rPr>
      <w:noProof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BF08A5"/>
    <w:rPr>
      <w:rFonts w:ascii="Times New Roman" w:eastAsia="Times New Roman" w:hAnsi="Times New Roman" w:cs="Times New Roman"/>
      <w:noProof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93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9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9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9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996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A1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kabilkovaj</dc:creator>
  <cp:lastModifiedBy>Ondrůšková Alexandra</cp:lastModifiedBy>
  <cp:revision>2</cp:revision>
  <dcterms:created xsi:type="dcterms:W3CDTF">2019-04-16T11:26:00Z</dcterms:created>
  <dcterms:modified xsi:type="dcterms:W3CDTF">2019-04-16T11:26:00Z</dcterms:modified>
</cp:coreProperties>
</file>