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1AD" w:rsidRDefault="00F02715" w:rsidP="00FB01AD">
      <w:pPr>
        <w:spacing w:before="360" w:after="0"/>
      </w:pPr>
      <w:bookmarkStart w:id="0" w:name="_GoBack"/>
      <w:bookmarkEnd w:id="0"/>
      <w:r>
        <w:t xml:space="preserve">Smlouva o </w:t>
      </w:r>
      <w:r w:rsidR="00594BD7">
        <w:t>poskytování služeb komplexního pneuservisu</w:t>
      </w:r>
    </w:p>
    <w:p w:rsidR="00FB01AD" w:rsidRDefault="00FB01AD" w:rsidP="00FB01AD">
      <w:pPr>
        <w:spacing w:after="0"/>
      </w:pPr>
      <w:r>
        <w:t xml:space="preserve">Číslo smlouvy </w:t>
      </w:r>
      <w:r w:rsidR="00960D04">
        <w:t>objednatele</w:t>
      </w:r>
      <w:r w:rsidR="00F63869">
        <w:t>:</w:t>
      </w:r>
      <w:r w:rsidR="00F02715">
        <w:t xml:space="preserve"> </w:t>
      </w:r>
      <w:r w:rsidR="00F02715" w:rsidRPr="00F02715">
        <w:rPr>
          <w:b/>
        </w:rPr>
        <w:t>DOD201</w:t>
      </w:r>
      <w:r w:rsidR="00210E8F">
        <w:rPr>
          <w:b/>
        </w:rPr>
        <w:t>6</w:t>
      </w:r>
      <w:r w:rsidR="00F02715" w:rsidRPr="00F02715">
        <w:rPr>
          <w:b/>
          <w:highlight w:val="yellow"/>
        </w:rPr>
        <w:t>xxxx</w:t>
      </w:r>
    </w:p>
    <w:p w:rsidR="00FB01AD" w:rsidRDefault="00FB01AD" w:rsidP="00FB01AD">
      <w:pPr>
        <w:spacing w:after="0"/>
      </w:pPr>
      <w:r>
        <w:t xml:space="preserve">Číslo smlouvy </w:t>
      </w:r>
      <w:r w:rsidR="00594BD7">
        <w:t>zhotovitele</w:t>
      </w:r>
      <w:r w:rsidR="00F63869">
        <w:t>:</w:t>
      </w:r>
    </w:p>
    <w:p w:rsidR="0087779A" w:rsidRPr="0087779A" w:rsidRDefault="00FB01AD" w:rsidP="008F45C0">
      <w:pPr>
        <w:pStyle w:val="Nadpis1"/>
        <w:spacing w:before="480" w:after="240"/>
        <w:ind w:left="284" w:hanging="284"/>
        <w:rPr>
          <w:bCs/>
          <w:i/>
        </w:rPr>
      </w:pPr>
      <w:r>
        <w:t xml:space="preserve">Příloha č. </w:t>
      </w:r>
      <w:r w:rsidR="002A33C9">
        <w:t>3</w:t>
      </w:r>
      <w:r w:rsidR="00410B03">
        <w:t>.</w:t>
      </w:r>
      <w:r>
        <w:t xml:space="preserve"> </w:t>
      </w:r>
      <w:r w:rsidR="00160985">
        <w:t xml:space="preserve">smlouvy </w:t>
      </w:r>
      <w:r>
        <w:t xml:space="preserve">- </w:t>
      </w:r>
      <w:r w:rsidR="0087779A" w:rsidRPr="0087779A">
        <w:t>Základní požadavky k zajištění BOZP</w:t>
      </w: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594BD7">
        <w:rPr>
          <w:sz w:val="24"/>
          <w:szCs w:val="24"/>
        </w:rPr>
        <w:t>zhotovitele</w:t>
      </w:r>
      <w:r w:rsidR="00BF6095">
        <w:rPr>
          <w:sz w:val="24"/>
          <w:szCs w:val="24"/>
        </w:rPr>
        <w:t>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594BD7">
        <w:rPr>
          <w:sz w:val="24"/>
          <w:szCs w:val="24"/>
        </w:rPr>
        <w:t>zhotovitele</w:t>
      </w:r>
      <w:r w:rsidR="00BF6095">
        <w:rPr>
          <w:sz w:val="24"/>
          <w:szCs w:val="24"/>
        </w:rPr>
        <w:t>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="00594BD7">
        <w:rPr>
          <w:szCs w:val="24"/>
        </w:rPr>
        <w:t>zhotovitele</w:t>
      </w:r>
      <w:r w:rsidR="00BF6095">
        <w:rPr>
          <w:color w:val="000000"/>
          <w:szCs w:val="24"/>
        </w:rPr>
        <w:t>m.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594BD7">
        <w:rPr>
          <w:sz w:val="24"/>
          <w:szCs w:val="24"/>
        </w:rPr>
        <w:t>zhotovitele</w:t>
      </w:r>
      <w:r w:rsidR="00BF6095">
        <w:rPr>
          <w:color w:val="000000"/>
          <w:sz w:val="24"/>
          <w:szCs w:val="24"/>
        </w:rPr>
        <w:t>,</w:t>
      </w:r>
      <w:r w:rsidRPr="0056468A">
        <w:rPr>
          <w:color w:val="000000"/>
          <w:sz w:val="24"/>
          <w:szCs w:val="24"/>
        </w:rPr>
        <w:t xml:space="preserve">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594BD7">
        <w:rPr>
          <w:szCs w:val="24"/>
        </w:rPr>
        <w:t>zhotovitele</w:t>
      </w:r>
      <w:r w:rsidRPr="0056468A">
        <w:rPr>
          <w:color w:val="000000"/>
          <w:szCs w:val="24"/>
        </w:rPr>
        <w:t xml:space="preserve"> 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594BD7">
        <w:rPr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594BD7">
        <w:rPr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</w:t>
      </w:r>
      <w:r w:rsidRPr="0056468A">
        <w:rPr>
          <w:color w:val="000000"/>
          <w:sz w:val="24"/>
          <w:szCs w:val="24"/>
        </w:rPr>
        <w:lastRenderedPageBreak/>
        <w:t xml:space="preserve">tohoto odstavce jsou zaměstnanci nebo jiné osoby </w:t>
      </w:r>
      <w:r w:rsidR="00594BD7">
        <w:rPr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2A33C9">
        <w:rPr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BF6095">
        <w:rPr>
          <w:color w:val="000000"/>
          <w:sz w:val="24"/>
          <w:szCs w:val="24"/>
        </w:rPr>
        <w:t>Poskytovatel</w:t>
      </w:r>
      <w:r w:rsidRPr="0056468A">
        <w:rPr>
          <w:color w:val="000000"/>
          <w:sz w:val="24"/>
          <w:szCs w:val="24"/>
        </w:rPr>
        <w:t xml:space="preserve"> 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2A33C9">
        <w:rPr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BF6095">
        <w:rPr>
          <w:sz w:val="24"/>
        </w:rPr>
        <w:t>poskytovateli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Default="0087779A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Pr="0056468A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3920E2">
      <w:pPr>
        <w:spacing w:after="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objednatele: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Za </w:t>
      </w:r>
      <w:r w:rsidR="002A33C9">
        <w:rPr>
          <w:sz w:val="24"/>
          <w:szCs w:val="24"/>
        </w:rPr>
        <w:t>zhotovitele</w:t>
      </w:r>
      <w:r>
        <w:rPr>
          <w:color w:val="000000"/>
          <w:sz w:val="24"/>
          <w:szCs w:val="24"/>
        </w:rPr>
        <w:t>:</w:t>
      </w:r>
    </w:p>
    <w:p w:rsidR="003920E2" w:rsidRDefault="003920E2" w:rsidP="003920E2">
      <w:pPr>
        <w:tabs>
          <w:tab w:val="left" w:pos="5580"/>
        </w:tabs>
        <w:spacing w:after="0"/>
        <w:ind w:left="426"/>
      </w:pPr>
      <w:r>
        <w:rPr>
          <w:sz w:val="24"/>
          <w:szCs w:val="24"/>
        </w:rPr>
        <w:t xml:space="preserve">V Ostravě dne </w:t>
      </w:r>
      <w:r>
        <w:t>……...……...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V dne </w:t>
      </w:r>
      <w:r>
        <w:t>……...……...</w:t>
      </w:r>
    </w:p>
    <w:p w:rsidR="003920E2" w:rsidRDefault="003920E2" w:rsidP="003920E2">
      <w:pPr>
        <w:tabs>
          <w:tab w:val="left" w:pos="5580"/>
        </w:tabs>
        <w:spacing w:after="0"/>
        <w:ind w:left="426"/>
      </w:pPr>
    </w:p>
    <w:p w:rsidR="003920E2" w:rsidRDefault="003920E2" w:rsidP="003920E2">
      <w:pPr>
        <w:tabs>
          <w:tab w:val="left" w:pos="5580"/>
        </w:tabs>
        <w:spacing w:after="0"/>
        <w:ind w:left="426"/>
      </w:pPr>
    </w:p>
    <w:p w:rsidR="003920E2" w:rsidRDefault="003920E2" w:rsidP="003920E2">
      <w:pPr>
        <w:pStyle w:val="Zkladntext"/>
        <w:tabs>
          <w:tab w:val="left" w:pos="5580"/>
        </w:tabs>
        <w:ind w:left="426"/>
        <w:rPr>
          <w:color w:val="000000"/>
          <w:szCs w:val="24"/>
        </w:rPr>
      </w:pPr>
      <w:r>
        <w:rPr>
          <w:color w:val="000000"/>
          <w:szCs w:val="24"/>
        </w:rPr>
        <w:t>…………………………………….</w:t>
      </w:r>
      <w:r>
        <w:rPr>
          <w:color w:val="000000"/>
          <w:szCs w:val="24"/>
        </w:rPr>
        <w:tab/>
        <w:t>………………………………….</w:t>
      </w:r>
    </w:p>
    <w:p w:rsidR="003920E2" w:rsidRDefault="003920E2" w:rsidP="003920E2">
      <w:pPr>
        <w:pStyle w:val="Zkladntext"/>
        <w:tabs>
          <w:tab w:val="left" w:pos="567"/>
        </w:tabs>
        <w:spacing w:before="0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 xml:space="preserve">   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</w:p>
    <w:p w:rsidR="000C5B9D" w:rsidRPr="0056468A" w:rsidRDefault="000C5B9D" w:rsidP="009D095C">
      <w:pPr>
        <w:pStyle w:val="Nadpis1"/>
        <w:numPr>
          <w:ilvl w:val="0"/>
          <w:numId w:val="0"/>
        </w:numPr>
        <w:spacing w:before="480" w:after="360"/>
        <w:ind w:left="284"/>
        <w:rPr>
          <w:sz w:val="24"/>
          <w:szCs w:val="24"/>
        </w:rPr>
      </w:pPr>
    </w:p>
    <w:sectPr w:rsidR="000C5B9D" w:rsidRPr="0056468A" w:rsidSect="0016098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08" w:right="851" w:bottom="1418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007" w:rsidRDefault="00E10007" w:rsidP="00360830">
      <w:r>
        <w:separator/>
      </w:r>
    </w:p>
  </w:endnote>
  <w:endnote w:type="continuationSeparator" w:id="0">
    <w:p w:rsidR="00E10007" w:rsidRDefault="00E1000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9A3399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87779A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9A3399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7779A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007" w:rsidRDefault="00E10007" w:rsidP="00360830">
      <w:r>
        <w:separator/>
      </w:r>
    </w:p>
  </w:footnote>
  <w:footnote w:type="continuationSeparator" w:id="0">
    <w:p w:rsidR="00E10007" w:rsidRDefault="00E1000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87779A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Pr="00FC5256" w:rsidRDefault="0087779A" w:rsidP="00160985">
    <w:pPr>
      <w:pStyle w:val="Zhlav"/>
      <w:tabs>
        <w:tab w:val="clear" w:pos="4536"/>
        <w:tab w:val="clear" w:pos="9072"/>
      </w:tabs>
      <w:spacing w:after="0"/>
      <w:rPr>
        <w:rFonts w:ascii="Times New Roman" w:hAnsi="Times New Roman" w:cs="Times New Roman"/>
      </w:rPr>
    </w:pPr>
    <w:r w:rsidRPr="00FC5256"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447675</wp:posOffset>
          </wp:positionH>
          <wp:positionV relativeFrom="page">
            <wp:posOffset>342900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C5256">
      <w:rPr>
        <w:rFonts w:ascii="Times New Roman" w:hAnsi="Times New Roman" w:cs="Times New Roman"/>
      </w:rPr>
      <w:t xml:space="preserve">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1435"/>
    <w:rsid w:val="00012348"/>
    <w:rsid w:val="00020CCD"/>
    <w:rsid w:val="0007345D"/>
    <w:rsid w:val="000A59BF"/>
    <w:rsid w:val="000A71F4"/>
    <w:rsid w:val="000C4E61"/>
    <w:rsid w:val="000C5B9D"/>
    <w:rsid w:val="000C757F"/>
    <w:rsid w:val="000D25B9"/>
    <w:rsid w:val="00110139"/>
    <w:rsid w:val="00133623"/>
    <w:rsid w:val="00145A19"/>
    <w:rsid w:val="001526C2"/>
    <w:rsid w:val="00160985"/>
    <w:rsid w:val="00181A78"/>
    <w:rsid w:val="001A45E7"/>
    <w:rsid w:val="001B3CDB"/>
    <w:rsid w:val="001E4DD0"/>
    <w:rsid w:val="001F4F7D"/>
    <w:rsid w:val="00210E8F"/>
    <w:rsid w:val="0022495B"/>
    <w:rsid w:val="00230E86"/>
    <w:rsid w:val="00232D7D"/>
    <w:rsid w:val="00262270"/>
    <w:rsid w:val="002628F3"/>
    <w:rsid w:val="00271EB9"/>
    <w:rsid w:val="00276D8B"/>
    <w:rsid w:val="0029663E"/>
    <w:rsid w:val="002A33C9"/>
    <w:rsid w:val="002B2000"/>
    <w:rsid w:val="002B73A0"/>
    <w:rsid w:val="002C08F2"/>
    <w:rsid w:val="002C3DE4"/>
    <w:rsid w:val="003008B5"/>
    <w:rsid w:val="003078A2"/>
    <w:rsid w:val="003243C8"/>
    <w:rsid w:val="00331E95"/>
    <w:rsid w:val="00360830"/>
    <w:rsid w:val="00362792"/>
    <w:rsid w:val="00362826"/>
    <w:rsid w:val="00362FC3"/>
    <w:rsid w:val="003920E2"/>
    <w:rsid w:val="003B5996"/>
    <w:rsid w:val="003B74C1"/>
    <w:rsid w:val="003C0EB6"/>
    <w:rsid w:val="003C55AE"/>
    <w:rsid w:val="003D02B6"/>
    <w:rsid w:val="003F2FA4"/>
    <w:rsid w:val="003F530B"/>
    <w:rsid w:val="00410B03"/>
    <w:rsid w:val="00450110"/>
    <w:rsid w:val="004661F2"/>
    <w:rsid w:val="004664A6"/>
    <w:rsid w:val="00497284"/>
    <w:rsid w:val="004A478E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468A"/>
    <w:rsid w:val="005738FC"/>
    <w:rsid w:val="00594BD7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7417BF"/>
    <w:rsid w:val="00742C88"/>
    <w:rsid w:val="007B131A"/>
    <w:rsid w:val="007D0AC0"/>
    <w:rsid w:val="007D2F14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70D7E"/>
    <w:rsid w:val="00871E0A"/>
    <w:rsid w:val="00876650"/>
    <w:rsid w:val="0087779A"/>
    <w:rsid w:val="008806F4"/>
    <w:rsid w:val="00882DC3"/>
    <w:rsid w:val="0088349A"/>
    <w:rsid w:val="008976AF"/>
    <w:rsid w:val="008B1CD5"/>
    <w:rsid w:val="008B2BEF"/>
    <w:rsid w:val="008F0855"/>
    <w:rsid w:val="008F45C0"/>
    <w:rsid w:val="008F7F9C"/>
    <w:rsid w:val="009163F5"/>
    <w:rsid w:val="00932BB7"/>
    <w:rsid w:val="00960D04"/>
    <w:rsid w:val="00962141"/>
    <w:rsid w:val="00966664"/>
    <w:rsid w:val="0098101F"/>
    <w:rsid w:val="009A3399"/>
    <w:rsid w:val="009B7CF2"/>
    <w:rsid w:val="009D095C"/>
    <w:rsid w:val="009D1F9D"/>
    <w:rsid w:val="009F49AE"/>
    <w:rsid w:val="00A042D1"/>
    <w:rsid w:val="00A07672"/>
    <w:rsid w:val="00A10F10"/>
    <w:rsid w:val="00A22122"/>
    <w:rsid w:val="00A713E9"/>
    <w:rsid w:val="00A74C13"/>
    <w:rsid w:val="00A756D3"/>
    <w:rsid w:val="00A8744E"/>
    <w:rsid w:val="00AA23D1"/>
    <w:rsid w:val="00AA6ACD"/>
    <w:rsid w:val="00AB1A8B"/>
    <w:rsid w:val="00AD0597"/>
    <w:rsid w:val="00AD4108"/>
    <w:rsid w:val="00AF2968"/>
    <w:rsid w:val="00AF58EC"/>
    <w:rsid w:val="00AF784A"/>
    <w:rsid w:val="00B12706"/>
    <w:rsid w:val="00B15006"/>
    <w:rsid w:val="00B168E4"/>
    <w:rsid w:val="00B31897"/>
    <w:rsid w:val="00B63507"/>
    <w:rsid w:val="00BD6B3C"/>
    <w:rsid w:val="00BE7A69"/>
    <w:rsid w:val="00BF0445"/>
    <w:rsid w:val="00BF6095"/>
    <w:rsid w:val="00C162A1"/>
    <w:rsid w:val="00C20BED"/>
    <w:rsid w:val="00C21181"/>
    <w:rsid w:val="00C35ED8"/>
    <w:rsid w:val="00C37193"/>
    <w:rsid w:val="00C71426"/>
    <w:rsid w:val="00C767AA"/>
    <w:rsid w:val="00C96CE3"/>
    <w:rsid w:val="00CA1A2F"/>
    <w:rsid w:val="00CA7004"/>
    <w:rsid w:val="00CB5F7B"/>
    <w:rsid w:val="00CE6C4F"/>
    <w:rsid w:val="00CF3F5C"/>
    <w:rsid w:val="00CF7595"/>
    <w:rsid w:val="00D24B69"/>
    <w:rsid w:val="00D85B54"/>
    <w:rsid w:val="00D92C11"/>
    <w:rsid w:val="00D944C9"/>
    <w:rsid w:val="00DB64BA"/>
    <w:rsid w:val="00DC255F"/>
    <w:rsid w:val="00E10007"/>
    <w:rsid w:val="00E1396F"/>
    <w:rsid w:val="00E66AC2"/>
    <w:rsid w:val="00E97538"/>
    <w:rsid w:val="00EA6B11"/>
    <w:rsid w:val="00EB74CE"/>
    <w:rsid w:val="00EC3581"/>
    <w:rsid w:val="00EE2F17"/>
    <w:rsid w:val="00F02715"/>
    <w:rsid w:val="00F04EA3"/>
    <w:rsid w:val="00F148D5"/>
    <w:rsid w:val="00F234B1"/>
    <w:rsid w:val="00F539F2"/>
    <w:rsid w:val="00F63869"/>
    <w:rsid w:val="00F703D8"/>
    <w:rsid w:val="00F94B91"/>
    <w:rsid w:val="00F97F7F"/>
    <w:rsid w:val="00FB01AD"/>
    <w:rsid w:val="00FC5256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ecimalSymbol w:val=","/>
  <w:listSeparator w:val=";"/>
  <w15:docId w15:val="{552CDB1E-7E27-473B-8D34-B77F3D2C0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60E3A-06D7-48FC-A2EA-D091036E0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Pecha Stanislav</dc:creator>
  <cp:keywords/>
  <dc:description/>
  <cp:lastModifiedBy>Ondrůšková Alexandra</cp:lastModifiedBy>
  <cp:revision>2</cp:revision>
  <cp:lastPrinted>2011-05-12T06:53:00Z</cp:lastPrinted>
  <dcterms:created xsi:type="dcterms:W3CDTF">2019-04-16T08:31:00Z</dcterms:created>
  <dcterms:modified xsi:type="dcterms:W3CDTF">2019-04-16T08:31:00Z</dcterms:modified>
</cp:coreProperties>
</file>