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3A0C" w14:textId="77777777" w:rsidR="00FF210C" w:rsidRPr="00FF210C" w:rsidRDefault="00FF210C" w:rsidP="000F2AEB">
      <w:pPr>
        <w:pStyle w:val="Nzev"/>
        <w:tabs>
          <w:tab w:val="clear" w:pos="720"/>
        </w:tabs>
        <w:ind w:left="0" w:right="21"/>
        <w:jc w:val="left"/>
        <w:rPr>
          <w:b w:val="0"/>
          <w:szCs w:val="22"/>
        </w:rPr>
      </w:pPr>
      <w:r w:rsidRPr="00FF210C">
        <w:rPr>
          <w:b w:val="0"/>
          <w:szCs w:val="22"/>
        </w:rPr>
        <w:t>Příloha č</w:t>
      </w:r>
      <w:r w:rsidR="007D15B6">
        <w:rPr>
          <w:b w:val="0"/>
          <w:szCs w:val="22"/>
        </w:rPr>
        <w:t xml:space="preserve">. 2 </w:t>
      </w:r>
      <w:r w:rsidRPr="00FF210C">
        <w:rPr>
          <w:b w:val="0"/>
          <w:szCs w:val="22"/>
        </w:rPr>
        <w:t>ZD</w:t>
      </w:r>
    </w:p>
    <w:p w14:paraId="0A2192F6" w14:textId="75563961" w:rsidR="00547489" w:rsidRDefault="00226230" w:rsidP="00226230">
      <w:pPr>
        <w:pStyle w:val="Nzev"/>
        <w:tabs>
          <w:tab w:val="clear" w:pos="720"/>
          <w:tab w:val="left" w:pos="3969"/>
        </w:tabs>
        <w:ind w:left="0" w:right="21"/>
        <w:jc w:val="left"/>
        <w:rPr>
          <w:szCs w:val="22"/>
        </w:rPr>
      </w:pPr>
      <w:r>
        <w:rPr>
          <w:szCs w:val="22"/>
        </w:rPr>
        <w:tab/>
      </w:r>
      <w:r w:rsidR="00547489">
        <w:rPr>
          <w:szCs w:val="22"/>
        </w:rPr>
        <w:t>NÁVRH</w:t>
      </w:r>
      <w:r w:rsidR="000F2AEB">
        <w:rPr>
          <w:szCs w:val="22"/>
        </w:rPr>
        <w:t xml:space="preserve"> </w:t>
      </w:r>
      <w:r w:rsidR="00547489">
        <w:rPr>
          <w:szCs w:val="22"/>
        </w:rPr>
        <w:t>SMLOUV</w:t>
      </w:r>
      <w:r w:rsidR="0006199B">
        <w:rPr>
          <w:szCs w:val="22"/>
        </w:rPr>
        <w:t>Y</w:t>
      </w:r>
      <w:r w:rsidR="00547489">
        <w:rPr>
          <w:szCs w:val="22"/>
        </w:rPr>
        <w:t xml:space="preserve"> O DÍLO</w:t>
      </w:r>
    </w:p>
    <w:p w14:paraId="450FAE79" w14:textId="0F287461" w:rsidR="00D54220" w:rsidRPr="00520E19" w:rsidRDefault="00D54220" w:rsidP="00753518">
      <w:pPr>
        <w:pStyle w:val="Zkladntext"/>
        <w:tabs>
          <w:tab w:val="left" w:pos="3969"/>
        </w:tabs>
      </w:pPr>
      <w:r w:rsidRPr="00520E19">
        <w:t>Číslo smlouvy objednatele:</w:t>
      </w:r>
      <w:r w:rsidR="00753518">
        <w:tab/>
      </w:r>
      <w:permStart w:id="832964075" w:edGrp="everyone"/>
      <w:r w:rsidR="00753518">
        <w:rPr>
          <w:i/>
          <w:color w:val="00B0F0"/>
          <w:szCs w:val="22"/>
        </w:rPr>
        <w:t>(Pozn.</w:t>
      </w:r>
      <w:r w:rsidR="00753518" w:rsidRPr="00753518">
        <w:rPr>
          <w:i/>
          <w:color w:val="00B0F0"/>
          <w:szCs w:val="22"/>
        </w:rPr>
        <w:t xml:space="preserve"> </w:t>
      </w:r>
      <w:r w:rsidR="00753518">
        <w:rPr>
          <w:i/>
          <w:color w:val="00B0F0"/>
          <w:szCs w:val="22"/>
        </w:rPr>
        <w:t>D</w:t>
      </w:r>
      <w:r w:rsidR="00753518" w:rsidRPr="00753518">
        <w:rPr>
          <w:i/>
          <w:color w:val="00B0F0"/>
          <w:szCs w:val="22"/>
        </w:rPr>
        <w:t xml:space="preserve">oplní </w:t>
      </w:r>
      <w:r w:rsidR="002E0C8C">
        <w:rPr>
          <w:i/>
          <w:color w:val="00B0F0"/>
          <w:szCs w:val="22"/>
        </w:rPr>
        <w:t>o</w:t>
      </w:r>
      <w:r w:rsidR="00753518" w:rsidRPr="00753518">
        <w:rPr>
          <w:i/>
          <w:color w:val="00B0F0"/>
          <w:szCs w:val="22"/>
        </w:rPr>
        <w:t>bjednatel)</w:t>
      </w:r>
      <w:permEnd w:id="832964075"/>
    </w:p>
    <w:p w14:paraId="05A54043" w14:textId="054DE847" w:rsidR="00D54220" w:rsidRPr="00520E19" w:rsidRDefault="00D54220" w:rsidP="00753518">
      <w:pPr>
        <w:pStyle w:val="Zkladntext"/>
        <w:tabs>
          <w:tab w:val="left" w:pos="3969"/>
        </w:tabs>
      </w:pPr>
      <w:r w:rsidRPr="00520E19">
        <w:t>Číslo smlouvy zhotovitele:</w:t>
      </w:r>
      <w:r w:rsidR="00753518">
        <w:tab/>
      </w:r>
      <w:permStart w:id="975595898" w:edGrp="everyone"/>
      <w:r w:rsidR="00753518">
        <w:rPr>
          <w:i/>
          <w:color w:val="00B0F0"/>
          <w:szCs w:val="22"/>
        </w:rPr>
        <w:t>(Pozn</w:t>
      </w:r>
      <w:r w:rsidR="00753518" w:rsidRPr="00250C4B">
        <w:rPr>
          <w:i/>
          <w:color w:val="00B0F0"/>
          <w:szCs w:val="22"/>
        </w:rPr>
        <w:t xml:space="preserve">. Doplní </w:t>
      </w:r>
      <w:r w:rsidR="002E0C8C">
        <w:rPr>
          <w:i/>
          <w:color w:val="00B0F0"/>
          <w:szCs w:val="22"/>
        </w:rPr>
        <w:t>zhotovitel</w:t>
      </w:r>
      <w:r w:rsidR="00753518" w:rsidRPr="00250C4B">
        <w:rPr>
          <w:i/>
          <w:color w:val="00B0F0"/>
          <w:szCs w:val="22"/>
        </w:rPr>
        <w:t>. Poté poznámku vymažte)</w:t>
      </w:r>
      <w:permEnd w:id="975595898"/>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1E942AAA" w14:textId="77777777"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t>Komerční banka, a.s., pobočka Ostrava, Nádražní 12</w:t>
      </w:r>
    </w:p>
    <w:p w14:paraId="3535887C" w14:textId="77777777" w:rsidR="00547489" w:rsidRPr="002E6B55" w:rsidRDefault="00547489" w:rsidP="00547489">
      <w:pPr>
        <w:tabs>
          <w:tab w:val="left" w:pos="3969"/>
        </w:tabs>
        <w:ind w:right="21"/>
        <w:rPr>
          <w:szCs w:val="22"/>
        </w:rPr>
      </w:pPr>
      <w:r w:rsidRPr="002E6B55">
        <w:rPr>
          <w:szCs w:val="22"/>
        </w:rPr>
        <w:t>číslo účtu:</w:t>
      </w:r>
      <w:r w:rsidRPr="002E6B55">
        <w:rPr>
          <w:szCs w:val="22"/>
        </w:rPr>
        <w:tab/>
        <w:t>5708761/0100</w:t>
      </w:r>
    </w:p>
    <w:p w14:paraId="61C1D6E2" w14:textId="41F195C7" w:rsidR="004742B9" w:rsidRPr="002E6B55"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permStart w:id="2020373334" w:edGrp="everyone"/>
      <w:r w:rsidR="00E82533" w:rsidRPr="002E6B55">
        <w:rPr>
          <w:i/>
          <w:color w:val="00B0F0"/>
          <w:szCs w:val="22"/>
        </w:rPr>
        <w:t xml:space="preserve">(Pozn. Doplní </w:t>
      </w:r>
      <w:r w:rsidR="002E0C8C">
        <w:rPr>
          <w:i/>
          <w:color w:val="00B0F0"/>
          <w:szCs w:val="22"/>
        </w:rPr>
        <w:t>o</w:t>
      </w:r>
      <w:r w:rsidR="002E0C8C" w:rsidRPr="002E6B55">
        <w:rPr>
          <w:i/>
          <w:color w:val="00B0F0"/>
          <w:szCs w:val="22"/>
        </w:rPr>
        <w:t>bjednatel</w:t>
      </w:r>
      <w:r w:rsidR="00E82533" w:rsidRPr="002E6B55">
        <w:rPr>
          <w:i/>
          <w:color w:val="00B0F0"/>
          <w:szCs w:val="22"/>
        </w:rPr>
        <w:t>)</w:t>
      </w:r>
      <w:permEnd w:id="2020373334"/>
    </w:p>
    <w:p w14:paraId="645D9423" w14:textId="286E4C8B" w:rsidR="00D92757" w:rsidRPr="002E6B55"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permStart w:id="1262165378" w:edGrp="everyone"/>
      <w:r w:rsidR="00E82533" w:rsidRPr="002E6B55">
        <w:rPr>
          <w:i/>
          <w:color w:val="00B0F0"/>
          <w:szCs w:val="22"/>
        </w:rPr>
        <w:t xml:space="preserve">(Pozn. Doplní </w:t>
      </w:r>
      <w:r w:rsidR="002E0C8C">
        <w:rPr>
          <w:i/>
          <w:color w:val="00B0F0"/>
          <w:szCs w:val="22"/>
        </w:rPr>
        <w:t>o</w:t>
      </w:r>
      <w:r w:rsidR="00E82533" w:rsidRPr="002E6B55">
        <w:rPr>
          <w:i/>
          <w:color w:val="00B0F0"/>
          <w:szCs w:val="22"/>
        </w:rPr>
        <w:t>bjednatel)</w:t>
      </w:r>
      <w:permEnd w:id="1262165378"/>
    </w:p>
    <w:p w14:paraId="7508DC1A" w14:textId="77777777" w:rsidR="00055A4E" w:rsidRPr="002E6B55" w:rsidRDefault="0033319A" w:rsidP="00786215">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 xml:space="preserve">ve věcech </w:t>
      </w:r>
      <w:r w:rsidR="00547489" w:rsidRPr="003D6569">
        <w:rPr>
          <w:color w:val="auto"/>
          <w:szCs w:val="22"/>
        </w:rPr>
        <w:t>technických</w:t>
      </w:r>
      <w:r w:rsidR="00547489" w:rsidRPr="002E6B55">
        <w:rPr>
          <w:szCs w:val="22"/>
        </w:rPr>
        <w:t xml:space="preserve">: </w:t>
      </w:r>
      <w:r w:rsidR="00547489" w:rsidRPr="002E6B55">
        <w:rPr>
          <w:szCs w:val="22"/>
        </w:rPr>
        <w:tab/>
      </w:r>
      <w:r w:rsidR="00055A4E" w:rsidRPr="002E6B55">
        <w:rPr>
          <w:szCs w:val="22"/>
        </w:rPr>
        <w:t>Ing. David Hýža, vedoucí oddělení příprava a realizace investic</w:t>
      </w:r>
    </w:p>
    <w:p w14:paraId="6FF0C608"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David.Hyza@dpo.cz</w:t>
      </w:r>
      <w:r w:rsidRPr="002E6B55">
        <w:rPr>
          <w:szCs w:val="22"/>
        </w:rPr>
        <w:t xml:space="preserve"> , tel.: 59 740 1042</w:t>
      </w:r>
    </w:p>
    <w:p w14:paraId="02EA1307"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color w:val="auto"/>
          <w:sz w:val="22"/>
          <w:szCs w:val="22"/>
        </w:rPr>
        <w:tab/>
      </w:r>
      <w:r w:rsidR="00055A4E" w:rsidRPr="003D6569">
        <w:rPr>
          <w:sz w:val="22"/>
          <w:szCs w:val="22"/>
        </w:rPr>
        <w:t>Ing. Sylva Řezáčová, specialista stavebních investic</w:t>
      </w:r>
    </w:p>
    <w:p w14:paraId="68E8993B" w14:textId="77777777" w:rsidR="00055A4E" w:rsidRPr="002E6B55" w:rsidRDefault="00055A4E" w:rsidP="00055A4E">
      <w:pPr>
        <w:tabs>
          <w:tab w:val="left" w:pos="3969"/>
        </w:tabs>
        <w:ind w:left="3969" w:right="21"/>
        <w:jc w:val="both"/>
        <w:rPr>
          <w:szCs w:val="22"/>
        </w:rPr>
      </w:pPr>
      <w:r w:rsidRPr="002E6B55">
        <w:rPr>
          <w:szCs w:val="22"/>
        </w:rPr>
        <w:t xml:space="preserve">email: </w:t>
      </w:r>
      <w:r w:rsidRPr="002E6B55">
        <w:rPr>
          <w:rStyle w:val="Hypertextovodkaz"/>
          <w:szCs w:val="22"/>
        </w:rPr>
        <w:t>Sylva.Rezacova@dpo.cz</w:t>
      </w:r>
      <w:r w:rsidRPr="002E6B55">
        <w:rPr>
          <w:szCs w:val="22"/>
        </w:rPr>
        <w:t xml:space="preserve"> , tel.: 59 740 1044</w:t>
      </w:r>
    </w:p>
    <w:p w14:paraId="3E4B5449"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sz w:val="22"/>
          <w:szCs w:val="22"/>
        </w:rPr>
        <w:tab/>
      </w:r>
      <w:r w:rsidR="00055A4E" w:rsidRPr="003D6569">
        <w:rPr>
          <w:sz w:val="22"/>
          <w:szCs w:val="22"/>
        </w:rPr>
        <w:t>Karel Žaluda, vedoucí střediska správa a údržba ostatního majetku</w:t>
      </w:r>
    </w:p>
    <w:p w14:paraId="6AED5BEB" w14:textId="77777777" w:rsidR="00055A4E" w:rsidRPr="002E6B55" w:rsidRDefault="00055A4E" w:rsidP="00055A4E">
      <w:pPr>
        <w:ind w:left="3969" w:right="21"/>
        <w:jc w:val="both"/>
        <w:rPr>
          <w:szCs w:val="22"/>
        </w:rPr>
      </w:pPr>
      <w:r w:rsidRPr="002E6B55">
        <w:rPr>
          <w:szCs w:val="22"/>
        </w:rPr>
        <w:t xml:space="preserve">email: </w:t>
      </w:r>
      <w:hyperlink r:id="rId8" w:history="1">
        <w:r w:rsidRPr="002E6B55">
          <w:rPr>
            <w:rStyle w:val="Hypertextovodkaz"/>
            <w:szCs w:val="22"/>
          </w:rPr>
          <w:t>Karel.Zaluda@dpo.cz</w:t>
        </w:r>
      </w:hyperlink>
      <w:r w:rsidRPr="002E6B55">
        <w:rPr>
          <w:szCs w:val="22"/>
        </w:rPr>
        <w:t>, tel.: 59 740 2163</w:t>
      </w:r>
    </w:p>
    <w:p w14:paraId="2EEC39B0" w14:textId="77777777" w:rsidR="00055A4E" w:rsidRPr="003D6569" w:rsidRDefault="003D6569" w:rsidP="003D6569">
      <w:pPr>
        <w:pStyle w:val="Text"/>
        <w:tabs>
          <w:tab w:val="clear" w:pos="227"/>
          <w:tab w:val="left" w:pos="3969"/>
        </w:tabs>
        <w:spacing w:before="120" w:line="240" w:lineRule="auto"/>
        <w:ind w:left="3969" w:right="21" w:hanging="3969"/>
        <w:rPr>
          <w:sz w:val="22"/>
          <w:szCs w:val="22"/>
        </w:rPr>
      </w:pPr>
      <w:r>
        <w:rPr>
          <w:sz w:val="22"/>
          <w:szCs w:val="22"/>
        </w:rPr>
        <w:tab/>
      </w:r>
      <w:r w:rsidR="00055A4E" w:rsidRPr="003D6569">
        <w:rPr>
          <w:sz w:val="22"/>
          <w:szCs w:val="22"/>
        </w:rPr>
        <w:t>Vladislav Gierc, vedoucí oddělení revize a technická kontrola</w:t>
      </w:r>
    </w:p>
    <w:p w14:paraId="376DDD65" w14:textId="77777777" w:rsidR="00055A4E" w:rsidRPr="002E6B55" w:rsidRDefault="00055A4E" w:rsidP="00055A4E">
      <w:pPr>
        <w:tabs>
          <w:tab w:val="left" w:pos="3969"/>
        </w:tabs>
        <w:rPr>
          <w:szCs w:val="22"/>
        </w:rPr>
      </w:pPr>
      <w:r w:rsidRPr="002E6B55">
        <w:rPr>
          <w:szCs w:val="22"/>
        </w:rPr>
        <w:tab/>
        <w:t xml:space="preserve">email: </w:t>
      </w:r>
      <w:hyperlink r:id="rId9" w:history="1">
        <w:r w:rsidRPr="002E6B55">
          <w:rPr>
            <w:rStyle w:val="Hypertextovodkaz"/>
            <w:szCs w:val="22"/>
          </w:rPr>
          <w:t>Vladislav.Gierc@dpo.cz</w:t>
        </w:r>
      </w:hyperlink>
      <w:r w:rsidRPr="002E6B55">
        <w:rPr>
          <w:szCs w:val="22"/>
        </w:rPr>
        <w:t>, tel.: 59 740 2540</w:t>
      </w:r>
    </w:p>
    <w:p w14:paraId="0CD337F9" w14:textId="77777777" w:rsidR="001A7CEF" w:rsidRPr="003D6569" w:rsidRDefault="001A7CEF" w:rsidP="003D6569">
      <w:pPr>
        <w:pStyle w:val="Text"/>
        <w:tabs>
          <w:tab w:val="clear" w:pos="227"/>
          <w:tab w:val="left" w:pos="3969"/>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055A4E" w:rsidRPr="003D6569">
        <w:rPr>
          <w:sz w:val="22"/>
          <w:szCs w:val="22"/>
        </w:rPr>
        <w:t xml:space="preserve">Ing. Martin Chovanec, ředitel úseku technického </w:t>
      </w:r>
    </w:p>
    <w:p w14:paraId="1E16FB7D" w14:textId="77777777" w:rsidR="00D54220" w:rsidRPr="002E6B55" w:rsidRDefault="00547489" w:rsidP="00E636F9">
      <w:pPr>
        <w:tabs>
          <w:tab w:val="left" w:pos="3969"/>
        </w:tabs>
        <w:spacing w:line="240" w:lineRule="auto"/>
        <w:ind w:right="21"/>
        <w:rPr>
          <w:szCs w:val="22"/>
        </w:rPr>
      </w:pPr>
      <w:r w:rsidRPr="002E6B55">
        <w:rPr>
          <w:szCs w:val="22"/>
        </w:rPr>
        <w:tab/>
      </w:r>
      <w:r w:rsidR="00D54220" w:rsidRPr="002E6B55">
        <w:rPr>
          <w:szCs w:val="22"/>
        </w:rPr>
        <w:tab/>
      </w:r>
      <w:r w:rsidR="00D54220" w:rsidRPr="002E6B55">
        <w:rPr>
          <w:szCs w:val="22"/>
        </w:rPr>
        <w:tab/>
        <w:t xml:space="preserve"> </w:t>
      </w:r>
    </w:p>
    <w:p w14:paraId="72BAAE71" w14:textId="77777777" w:rsidR="00D54220" w:rsidRPr="002E6B55" w:rsidRDefault="007144F2" w:rsidP="001A7CEF">
      <w:pPr>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xml:space="preserve">) </w:t>
      </w:r>
    </w:p>
    <w:p w14:paraId="7EC3228D" w14:textId="77777777" w:rsidR="00D54220" w:rsidRPr="002E6B55" w:rsidRDefault="00D54220">
      <w:pPr>
        <w:widowControl w:val="0"/>
        <w:ind w:right="21"/>
        <w:jc w:val="both"/>
        <w:rPr>
          <w:szCs w:val="22"/>
        </w:rPr>
      </w:pPr>
      <w:r w:rsidRPr="002E6B55">
        <w:rPr>
          <w:szCs w:val="22"/>
        </w:rPr>
        <w:t>na straně jedné</w:t>
      </w:r>
    </w:p>
    <w:p w14:paraId="1F118505" w14:textId="77777777" w:rsidR="00D54220" w:rsidRPr="002E6B55" w:rsidRDefault="00D54220">
      <w:pPr>
        <w:widowControl w:val="0"/>
        <w:ind w:right="21"/>
        <w:jc w:val="center"/>
        <w:rPr>
          <w:szCs w:val="22"/>
        </w:rPr>
      </w:pPr>
    </w:p>
    <w:p w14:paraId="7E28C5CA" w14:textId="77777777" w:rsidR="00547489" w:rsidRPr="002E6B55" w:rsidRDefault="00547489" w:rsidP="00547489">
      <w:pPr>
        <w:widowControl w:val="0"/>
        <w:ind w:right="21"/>
        <w:jc w:val="both"/>
        <w:rPr>
          <w:szCs w:val="22"/>
        </w:rPr>
      </w:pPr>
      <w:r w:rsidRPr="002E6B55">
        <w:rPr>
          <w:szCs w:val="22"/>
        </w:rPr>
        <w:t>a</w:t>
      </w:r>
    </w:p>
    <w:p w14:paraId="7D38C054" w14:textId="77777777" w:rsidR="00547489" w:rsidRPr="002E6B55" w:rsidRDefault="00547489" w:rsidP="00547489">
      <w:pPr>
        <w:widowControl w:val="0"/>
        <w:ind w:right="21"/>
        <w:jc w:val="both"/>
        <w:rPr>
          <w:szCs w:val="22"/>
        </w:rPr>
      </w:pPr>
    </w:p>
    <w:p w14:paraId="053750BA" w14:textId="405177CD"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permStart w:id="98982540" w:edGrp="everyone"/>
      <w:r w:rsidR="007144F2" w:rsidRPr="002E6B55">
        <w:rPr>
          <w:i/>
          <w:color w:val="00B0F0"/>
          <w:szCs w:val="22"/>
        </w:rPr>
        <w:t xml:space="preserve">(Pozn. Doplní </w:t>
      </w:r>
      <w:r w:rsidR="002E0C8C">
        <w:rPr>
          <w:i/>
          <w:color w:val="00B0F0"/>
          <w:szCs w:val="22"/>
        </w:rPr>
        <w:t>zhotovitel</w:t>
      </w:r>
      <w:r w:rsidR="007144F2" w:rsidRPr="002E6B55">
        <w:rPr>
          <w:i/>
          <w:color w:val="00B0F0"/>
          <w:szCs w:val="22"/>
        </w:rPr>
        <w:t>. Poté poznámku vymažte)</w:t>
      </w:r>
    </w:p>
    <w:p w14:paraId="3620ACF0" w14:textId="77777777"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77777777"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77777777"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7777777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77777777"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7777777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7777777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77777777"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77777777"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t xml:space="preserve"> </w:t>
      </w:r>
    </w:p>
    <w:p w14:paraId="70B6804A" w14:textId="77777777" w:rsidR="001A7CEF" w:rsidRPr="002E6B55" w:rsidRDefault="001A7CEF" w:rsidP="00055A4E">
      <w:pPr>
        <w:tabs>
          <w:tab w:val="left" w:pos="3969"/>
        </w:tabs>
        <w:spacing w:line="240" w:lineRule="auto"/>
        <w:ind w:right="21"/>
        <w:rPr>
          <w:szCs w:val="22"/>
        </w:rPr>
      </w:pPr>
      <w:r w:rsidRPr="002E6B55">
        <w:rPr>
          <w:szCs w:val="22"/>
        </w:rPr>
        <w:t>tel.: …, e-mail: …</w:t>
      </w:r>
      <w:r w:rsidR="00055A4E" w:rsidRPr="002E6B55">
        <w:rPr>
          <w:szCs w:val="22"/>
        </w:rPr>
        <w:tab/>
      </w:r>
    </w:p>
    <w:p w14:paraId="24648A93" w14:textId="77777777"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ermEnd w:id="98982540"/>
    <w:p w14:paraId="4024EE43" w14:textId="77777777" w:rsidR="00786215" w:rsidRDefault="00786215" w:rsidP="00547489">
      <w:pPr>
        <w:widowControl w:val="0"/>
        <w:ind w:right="21"/>
        <w:jc w:val="both"/>
        <w:rPr>
          <w:szCs w:val="22"/>
        </w:rPr>
      </w:pPr>
    </w:p>
    <w:p w14:paraId="63D55768" w14:textId="77777777" w:rsidR="00547489" w:rsidRPr="002E6B55" w:rsidRDefault="00547489" w:rsidP="00547489">
      <w:pPr>
        <w:widowControl w:val="0"/>
        <w:ind w:right="21"/>
        <w:jc w:val="both"/>
        <w:rPr>
          <w:szCs w:val="22"/>
        </w:rPr>
      </w:pPr>
      <w:r w:rsidRPr="002E6B55">
        <w:rPr>
          <w:szCs w:val="22"/>
        </w:rPr>
        <w:t xml:space="preserve">(dále jen </w:t>
      </w:r>
      <w:r w:rsidRPr="002E6B55">
        <w:rPr>
          <w:b/>
          <w:szCs w:val="22"/>
        </w:rPr>
        <w:t>„zhotovitel“</w:t>
      </w:r>
      <w:r w:rsidRPr="002E6B55">
        <w:rPr>
          <w:szCs w:val="22"/>
        </w:rPr>
        <w:t xml:space="preserve">) </w:t>
      </w:r>
    </w:p>
    <w:p w14:paraId="0A870D2C" w14:textId="77777777" w:rsidR="00055A4E" w:rsidRPr="002E6B55" w:rsidRDefault="00547489" w:rsidP="00786215">
      <w:pPr>
        <w:widowControl w:val="0"/>
        <w:ind w:right="21"/>
        <w:jc w:val="both"/>
        <w:rPr>
          <w:szCs w:val="22"/>
        </w:rPr>
      </w:pPr>
      <w:r w:rsidRPr="002E6B55">
        <w:rPr>
          <w:szCs w:val="22"/>
        </w:rPr>
        <w:t>na straně druhé</w:t>
      </w:r>
      <w:r w:rsidR="00786215">
        <w:rPr>
          <w:szCs w:val="22"/>
        </w:rPr>
        <w:t xml:space="preserve"> </w:t>
      </w:r>
      <w:r w:rsidR="00055A4E" w:rsidRPr="002E6B55">
        <w:rPr>
          <w:szCs w:val="22"/>
        </w:rPr>
        <w:br w:type="page"/>
      </w:r>
    </w:p>
    <w:p w14:paraId="7A110309" w14:textId="5342B689" w:rsidR="009E1B68" w:rsidRDefault="00547489" w:rsidP="00380B21">
      <w:pPr>
        <w:pStyle w:val="Zkladntext"/>
        <w:jc w:val="both"/>
        <w:rPr>
          <w:i/>
          <w:color w:val="00B0F0"/>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ED3D7A">
        <w:rPr>
          <w:szCs w:val="22"/>
        </w:rPr>
        <w:t>……</w:t>
      </w:r>
      <w:r w:rsidR="002E0C8C">
        <w:rPr>
          <w:szCs w:val="22"/>
        </w:rPr>
        <w:t>.</w:t>
      </w:r>
      <w:r w:rsidR="00ED3D7A" w:rsidRPr="002E6B55">
        <w:rPr>
          <w:i/>
          <w:color w:val="00B0F0"/>
          <w:szCs w:val="22"/>
        </w:rPr>
        <w:t xml:space="preserve">(Pozn. Doplní </w:t>
      </w:r>
      <w:r w:rsidR="00ED3D7A">
        <w:rPr>
          <w:i/>
          <w:color w:val="00B0F0"/>
          <w:szCs w:val="22"/>
        </w:rPr>
        <w:t>o</w:t>
      </w:r>
      <w:r w:rsidR="00ED3D7A" w:rsidRPr="002E6B55">
        <w:rPr>
          <w:i/>
          <w:color w:val="00B0F0"/>
          <w:szCs w:val="22"/>
        </w:rPr>
        <w:t>bjednatel</w:t>
      </w:r>
      <w:r w:rsidR="00ED3D7A">
        <w:rPr>
          <w:i/>
          <w:color w:val="00B0F0"/>
          <w:szCs w:val="22"/>
        </w:rPr>
        <w:t>).</w:t>
      </w:r>
    </w:p>
    <w:p w14:paraId="41618A79" w14:textId="77777777" w:rsidR="0027283B" w:rsidRPr="002E6B55" w:rsidRDefault="0027283B" w:rsidP="00380B21">
      <w:pPr>
        <w:pStyle w:val="Zkladntext"/>
        <w:jc w:val="both"/>
        <w:rPr>
          <w:szCs w:val="22"/>
        </w:rPr>
      </w:pPr>
    </w:p>
    <w:p w14:paraId="304C4FAD" w14:textId="77777777" w:rsidR="00E702D4" w:rsidRPr="002E6B55" w:rsidRDefault="00E702D4" w:rsidP="00E43692">
      <w:pPr>
        <w:pStyle w:val="Nadpis1"/>
        <w:ind w:left="0" w:firstLine="0"/>
        <w:jc w:val="center"/>
      </w:pPr>
      <w:r w:rsidRPr="002E6B55">
        <w:t>Předmět smlouvy</w:t>
      </w:r>
    </w:p>
    <w:p w14:paraId="5822ED8C" w14:textId="65C2D9D1" w:rsidR="00786215"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ED3D7A">
        <w:rPr>
          <w:i/>
        </w:rPr>
        <w:t>„stavba“</w:t>
      </w:r>
      <w:r w:rsidR="00A46880" w:rsidRPr="00FD658E">
        <w:t>)</w:t>
      </w:r>
      <w:r w:rsidR="00A46880">
        <w:t xml:space="preserve"> </w:t>
      </w:r>
      <w:r w:rsidR="00E702D4" w:rsidRPr="002E6B55">
        <w:t xml:space="preserve">pod názvem </w:t>
      </w:r>
      <w:r w:rsidR="00E702D4" w:rsidRPr="00ED3D7A">
        <w:rPr>
          <w:b/>
        </w:rPr>
        <w:t>„</w:t>
      </w:r>
      <w:r w:rsidR="00ED3D7A" w:rsidRPr="00ED3D7A">
        <w:rPr>
          <w:b/>
        </w:rPr>
        <w:t xml:space="preserve">Areál trolejbusy Ostrava - </w:t>
      </w:r>
      <w:r w:rsidR="001E2A42">
        <w:rPr>
          <w:b/>
        </w:rPr>
        <w:t>SO 05 – Přístřešek pro ČOV u haly I</w:t>
      </w:r>
      <w:r w:rsidR="00E702D4" w:rsidRPr="00ED3D7A">
        <w:rPr>
          <w:b/>
        </w:rPr>
        <w:t>“</w:t>
      </w:r>
      <w:r w:rsidR="00ED3D7A">
        <w:t xml:space="preserve">, </w:t>
      </w:r>
      <w:r w:rsidR="00786215" w:rsidRPr="00537B0F">
        <w:t>Dopravního</w:t>
      </w:r>
      <w:r w:rsidR="00786215" w:rsidRPr="00FD658E">
        <w:t xml:space="preserve"> podniku Ostrava a.s.</w:t>
      </w:r>
      <w:r w:rsidR="00A46880">
        <w:t>,</w:t>
      </w:r>
      <w:r w:rsidR="00786215" w:rsidRPr="00FD658E">
        <w:t xml:space="preserve"> v rozsahu a členění podle dokumentac</w:t>
      </w:r>
      <w:r w:rsidR="007E7A8B">
        <w:t>e</w:t>
      </w:r>
      <w:r w:rsidR="00786215" w:rsidRPr="00FD658E">
        <w:t xml:space="preserve"> pro vydání </w:t>
      </w:r>
      <w:r w:rsidR="00786215">
        <w:t>společného povolení (DUR+DSP</w:t>
      </w:r>
      <w:r w:rsidR="00CB3EB4">
        <w:t>+</w:t>
      </w:r>
      <w:r w:rsidR="00786215">
        <w:t>DPS)</w:t>
      </w:r>
      <w:r w:rsidR="00786215" w:rsidRPr="00FD658E">
        <w:t xml:space="preserve"> vypracované společností</w:t>
      </w:r>
      <w:r w:rsidR="00ED3D7A">
        <w:t xml:space="preserve"> </w:t>
      </w:r>
      <w:proofErr w:type="spellStart"/>
      <w:r w:rsidR="00ED3D7A" w:rsidRPr="00ED3D7A">
        <w:rPr>
          <w:i/>
        </w:rPr>
        <w:t>Technoprojekt</w:t>
      </w:r>
      <w:proofErr w:type="spellEnd"/>
      <w:r w:rsidR="00ED3D7A" w:rsidRPr="00ED3D7A">
        <w:rPr>
          <w:i/>
        </w:rPr>
        <w:t>, a.s.</w:t>
      </w:r>
      <w:r w:rsidR="00ED3D7A">
        <w:rPr>
          <w:i/>
        </w:rPr>
        <w:t xml:space="preserve">, </w:t>
      </w:r>
      <w:r w:rsidR="00ED3D7A" w:rsidRPr="004F1115">
        <w:t>se sídlem</w:t>
      </w:r>
      <w:r w:rsidR="00ED3D7A" w:rsidRPr="00ED3D7A">
        <w:rPr>
          <w:i/>
        </w:rPr>
        <w:t xml:space="preserve"> Havlíčkovo nábřeží 38, 702 00 Ostrava – Moravská Ostrava</w:t>
      </w:r>
      <w:r w:rsidR="00786215">
        <w:t xml:space="preserve">, </w:t>
      </w:r>
      <w:r w:rsidR="004C6562" w:rsidRPr="002E6B55">
        <w:t>a to řádně a včas za níže uvedených podmínek</w:t>
      </w:r>
      <w:r w:rsidR="007426CD" w:rsidRPr="002E6B55">
        <w:t>.</w:t>
      </w:r>
      <w:r w:rsidR="0084196E" w:rsidRPr="002E6B55">
        <w:t xml:space="preserve"> </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24D78590" w:rsidR="0020585D" w:rsidRPr="002E6B55" w:rsidRDefault="001D35C7">
      <w:pPr>
        <w:pStyle w:val="Odstavecseseznamem"/>
        <w:tabs>
          <w:tab w:val="clear" w:pos="709"/>
        </w:tabs>
        <w:ind w:left="567" w:hanging="567"/>
        <w:jc w:val="both"/>
      </w:pPr>
      <w:r w:rsidRPr="002E6B55">
        <w:t xml:space="preserve">Součástí předmětu plnění je rovněž: </w:t>
      </w:r>
    </w:p>
    <w:p w14:paraId="7E5CA8B6" w14:textId="1B3FE33C" w:rsidR="00B02E25" w:rsidRPr="000F17BA" w:rsidRDefault="00B02E25" w:rsidP="00EB7330">
      <w:pPr>
        <w:pStyle w:val="Text"/>
        <w:numPr>
          <w:ilvl w:val="1"/>
          <w:numId w:val="10"/>
        </w:numPr>
        <w:tabs>
          <w:tab w:val="clear" w:pos="227"/>
        </w:tabs>
        <w:spacing w:before="90" w:line="240" w:lineRule="auto"/>
        <w:ind w:left="851" w:right="21" w:hanging="284"/>
        <w:rPr>
          <w:sz w:val="22"/>
          <w:szCs w:val="22"/>
        </w:rPr>
      </w:pPr>
      <w:r w:rsidRPr="00B02E25">
        <w:rPr>
          <w:b/>
          <w:sz w:val="22"/>
          <w:szCs w:val="22"/>
        </w:rPr>
        <w:t xml:space="preserve">Dílo </w:t>
      </w:r>
      <w:r w:rsidR="000237EE">
        <w:rPr>
          <w:b/>
          <w:sz w:val="22"/>
          <w:szCs w:val="22"/>
        </w:rPr>
        <w:t xml:space="preserve">bude </w:t>
      </w:r>
      <w:r w:rsidRPr="00B02E25">
        <w:rPr>
          <w:b/>
          <w:sz w:val="22"/>
          <w:szCs w:val="22"/>
        </w:rPr>
        <w:t>prováděno bez výluky provozu</w:t>
      </w:r>
      <w:r w:rsidRPr="00E00860">
        <w:rPr>
          <w:sz w:val="22"/>
          <w:szCs w:val="22"/>
        </w:rPr>
        <w:t xml:space="preserve"> v</w:t>
      </w:r>
      <w:r w:rsidR="000237EE">
        <w:rPr>
          <w:sz w:val="22"/>
          <w:szCs w:val="22"/>
        </w:rPr>
        <w:t xml:space="preserve"> jednotlivých halách a v</w:t>
      </w:r>
      <w:r w:rsidRPr="00E00860">
        <w:rPr>
          <w:sz w:val="22"/>
          <w:szCs w:val="22"/>
        </w:rPr>
        <w:t> </w:t>
      </w:r>
      <w:r w:rsidRPr="000F17BA">
        <w:rPr>
          <w:sz w:val="22"/>
          <w:szCs w:val="22"/>
        </w:rPr>
        <w:t xml:space="preserve">Areálu </w:t>
      </w:r>
      <w:r w:rsidR="00ED3D7A" w:rsidRPr="000F17BA">
        <w:rPr>
          <w:sz w:val="22"/>
          <w:szCs w:val="22"/>
        </w:rPr>
        <w:t>trolejbusy Ostrava</w:t>
      </w:r>
      <w:r w:rsidR="00F1170E">
        <w:rPr>
          <w:sz w:val="22"/>
          <w:szCs w:val="22"/>
        </w:rPr>
        <w:t xml:space="preserve"> a v souladu s rozhodnutím společným </w:t>
      </w:r>
      <w:r w:rsidR="00F1170E" w:rsidRPr="00A64E1E">
        <w:rPr>
          <w:sz w:val="22"/>
          <w:szCs w:val="22"/>
        </w:rPr>
        <w:t>povolení</w:t>
      </w:r>
      <w:r w:rsidR="00F1170E">
        <w:rPr>
          <w:sz w:val="22"/>
          <w:szCs w:val="22"/>
        </w:rPr>
        <w:t>m</w:t>
      </w:r>
      <w:r w:rsidR="00F1170E" w:rsidRPr="00A64E1E">
        <w:rPr>
          <w:sz w:val="22"/>
          <w:szCs w:val="22"/>
        </w:rPr>
        <w:t xml:space="preserve"> </w:t>
      </w:r>
      <w:r w:rsidR="00F1170E">
        <w:rPr>
          <w:sz w:val="22"/>
          <w:szCs w:val="22"/>
        </w:rPr>
        <w:t xml:space="preserve">č. j. </w:t>
      </w:r>
      <w:proofErr w:type="spellStart"/>
      <w:r w:rsidR="00F1170E">
        <w:rPr>
          <w:sz w:val="22"/>
          <w:szCs w:val="22"/>
        </w:rPr>
        <w:t>MOaP</w:t>
      </w:r>
      <w:proofErr w:type="spellEnd"/>
      <w:r w:rsidR="00F1170E">
        <w:rPr>
          <w:sz w:val="22"/>
          <w:szCs w:val="22"/>
        </w:rPr>
        <w:t xml:space="preserve">/023646/19/OSŘP1/Hr ze dne </w:t>
      </w:r>
      <w:proofErr w:type="gramStart"/>
      <w:r w:rsidR="00F1170E">
        <w:rPr>
          <w:sz w:val="22"/>
          <w:szCs w:val="22"/>
        </w:rPr>
        <w:t>28.3.2019</w:t>
      </w:r>
      <w:proofErr w:type="gramEnd"/>
      <w:r w:rsidR="00F1170E">
        <w:rPr>
          <w:sz w:val="22"/>
          <w:szCs w:val="22"/>
        </w:rPr>
        <w:t xml:space="preserve">. </w:t>
      </w:r>
      <w:r w:rsidR="000F17BA">
        <w:rPr>
          <w:sz w:val="22"/>
          <w:szCs w:val="22"/>
        </w:rPr>
        <w:t>Další požadavky a p</w:t>
      </w:r>
      <w:r w:rsidR="000F17BA" w:rsidRPr="000F17BA">
        <w:rPr>
          <w:sz w:val="22"/>
          <w:szCs w:val="22"/>
        </w:rPr>
        <w:t xml:space="preserve">odmínky pro provádění díla jsou </w:t>
      </w:r>
      <w:r w:rsidR="000F17BA">
        <w:rPr>
          <w:sz w:val="22"/>
          <w:szCs w:val="22"/>
        </w:rPr>
        <w:t xml:space="preserve">rovněž </w:t>
      </w:r>
      <w:r w:rsidR="000F17BA" w:rsidRPr="000F17BA">
        <w:rPr>
          <w:sz w:val="22"/>
          <w:szCs w:val="22"/>
        </w:rPr>
        <w:t xml:space="preserve">uvedeny v čl. XI. Provádění díla </w:t>
      </w:r>
      <w:r w:rsidR="000F17BA">
        <w:rPr>
          <w:sz w:val="22"/>
          <w:szCs w:val="22"/>
        </w:rPr>
        <w:t xml:space="preserve">a </w:t>
      </w:r>
      <w:r w:rsidR="000F17BA" w:rsidRPr="000F17BA">
        <w:rPr>
          <w:sz w:val="22"/>
          <w:szCs w:val="22"/>
        </w:rPr>
        <w:t>v příloze</w:t>
      </w:r>
      <w:r w:rsidR="000F17BA">
        <w:rPr>
          <w:sz w:val="22"/>
          <w:szCs w:val="22"/>
        </w:rPr>
        <w:t xml:space="preserve"> č. </w:t>
      </w:r>
      <w:r w:rsidR="000F17BA" w:rsidRPr="000F17BA">
        <w:rPr>
          <w:sz w:val="22"/>
          <w:szCs w:val="22"/>
        </w:rPr>
        <w:t xml:space="preserve">4 </w:t>
      </w:r>
      <w:proofErr w:type="gramStart"/>
      <w:r w:rsidR="000F17BA" w:rsidRPr="000F17BA">
        <w:rPr>
          <w:sz w:val="22"/>
          <w:szCs w:val="22"/>
        </w:rPr>
        <w:t>této</w:t>
      </w:r>
      <w:proofErr w:type="gramEnd"/>
      <w:r w:rsidR="000F17BA" w:rsidRPr="000F17BA">
        <w:rPr>
          <w:sz w:val="22"/>
          <w:szCs w:val="22"/>
        </w:rPr>
        <w:t xml:space="preserve"> smlouvy.</w:t>
      </w:r>
    </w:p>
    <w:p w14:paraId="5DDCD03B" w14:textId="5FD3B829" w:rsidR="00CF7485" w:rsidRPr="00D17532" w:rsidRDefault="001D35C7" w:rsidP="00D17532">
      <w:pPr>
        <w:pStyle w:val="Text"/>
        <w:numPr>
          <w:ilvl w:val="1"/>
          <w:numId w:val="10"/>
        </w:numPr>
        <w:tabs>
          <w:tab w:val="clear" w:pos="227"/>
        </w:tabs>
        <w:spacing w:before="90" w:line="240" w:lineRule="auto"/>
        <w:ind w:left="851" w:right="21" w:hanging="284"/>
        <w:rPr>
          <w:sz w:val="22"/>
          <w:szCs w:val="22"/>
        </w:rPr>
      </w:pPr>
      <w:r w:rsidRPr="00D17532">
        <w:rPr>
          <w:b/>
          <w:sz w:val="22"/>
          <w:szCs w:val="22"/>
        </w:rPr>
        <w:t>Zpracování podrobné prováděcí dokumentace</w:t>
      </w:r>
      <w:r w:rsidRPr="00D17532">
        <w:rPr>
          <w:sz w:val="22"/>
          <w:szCs w:val="22"/>
        </w:rPr>
        <w:t xml:space="preserve"> pro pomocné práce, výrobně technické dokumentace</w:t>
      </w:r>
      <w:r w:rsidR="00CF7485" w:rsidRPr="00D17532">
        <w:rPr>
          <w:sz w:val="22"/>
          <w:szCs w:val="22"/>
        </w:rPr>
        <w:t>, detailů</w:t>
      </w:r>
      <w:r w:rsidRPr="00D17532">
        <w:rPr>
          <w:sz w:val="22"/>
          <w:szCs w:val="22"/>
        </w:rPr>
        <w:t xml:space="preserve"> a</w:t>
      </w:r>
      <w:r w:rsidR="00C05DAF" w:rsidRPr="00D17532">
        <w:rPr>
          <w:sz w:val="22"/>
          <w:szCs w:val="22"/>
        </w:rPr>
        <w:t> </w:t>
      </w:r>
      <w:r w:rsidRPr="00D17532">
        <w:rPr>
          <w:sz w:val="22"/>
          <w:szCs w:val="22"/>
        </w:rPr>
        <w:t xml:space="preserve">dokumentace výrobků dodávaných na stavbu (dále jen podrobné prováděcí dokumentace). </w:t>
      </w:r>
      <w:r w:rsidR="00CF7485" w:rsidRPr="00D17532">
        <w:rPr>
          <w:sz w:val="22"/>
          <w:szCs w:val="22"/>
        </w:rPr>
        <w:t>Dokumentace bude vyhotovena ve třech vyhotoveních v tištěné podobě a zároveň v elektronické podobě. Před zahájením prací budou podrobné prováděcí dokumentace odsouhlaseny objednatelem a dále správci jednotlivých stavebních objektů a provozních souborů. Podrobné prováděcí dokumentace zpracované zhotovitelem budou objednateli předány nejpozději 10 pracovních dnů před zahájením příslušných prací podle této smlouvy.</w:t>
      </w:r>
    </w:p>
    <w:p w14:paraId="12015E3D" w14:textId="187D0CBF" w:rsidR="001D35C7" w:rsidRPr="00D17532" w:rsidRDefault="001D35C7" w:rsidP="001B51DD">
      <w:pPr>
        <w:pStyle w:val="Text"/>
        <w:tabs>
          <w:tab w:val="clear" w:pos="227"/>
        </w:tabs>
        <w:spacing w:before="90" w:line="240" w:lineRule="auto"/>
        <w:ind w:left="851" w:right="21"/>
        <w:rPr>
          <w:sz w:val="22"/>
          <w:szCs w:val="22"/>
        </w:rPr>
      </w:pPr>
      <w:r w:rsidRPr="00D17532">
        <w:rPr>
          <w:color w:val="auto"/>
          <w:sz w:val="22"/>
          <w:szCs w:val="22"/>
        </w:rPr>
        <w:t>P</w:t>
      </w:r>
      <w:r w:rsidRPr="00D17532">
        <w:rPr>
          <w:sz w:val="22"/>
          <w:szCs w:val="22"/>
        </w:rPr>
        <w:t xml:space="preserve">řed </w:t>
      </w:r>
      <w:r w:rsidRPr="00D17532">
        <w:rPr>
          <w:color w:val="auto"/>
          <w:sz w:val="22"/>
          <w:szCs w:val="22"/>
        </w:rPr>
        <w:t>zahájením</w:t>
      </w:r>
      <w:r w:rsidRPr="00D17532">
        <w:rPr>
          <w:sz w:val="22"/>
          <w:szCs w:val="22"/>
        </w:rPr>
        <w:t xml:space="preserve"> prací musí být tyto dokumentace odsouhlasené objednatelem. Objednatel je povinen uplatnit své připomínky nebo odsouhlasit </w:t>
      </w:r>
      <w:r w:rsidR="00F5085E" w:rsidRPr="00D17532">
        <w:rPr>
          <w:sz w:val="22"/>
          <w:szCs w:val="22"/>
        </w:rPr>
        <w:t>dokumentaci</w:t>
      </w:r>
      <w:r w:rsidRPr="00D17532">
        <w:rPr>
          <w:sz w:val="22"/>
          <w:szCs w:val="22"/>
        </w:rPr>
        <w:t xml:space="preserve"> včas, nejpozději však do pěti pracovních dnů od doručení objednateli zhotovitelem.</w:t>
      </w:r>
    </w:p>
    <w:p w14:paraId="5989025B" w14:textId="3F9B0F70" w:rsidR="001D35C7" w:rsidRPr="002E6B55" w:rsidRDefault="001D35C7" w:rsidP="00EB7330">
      <w:pPr>
        <w:pStyle w:val="Text"/>
        <w:numPr>
          <w:ilvl w:val="1"/>
          <w:numId w:val="10"/>
        </w:numPr>
        <w:tabs>
          <w:tab w:val="clear" w:pos="227"/>
        </w:tabs>
        <w:spacing w:before="90" w:line="240" w:lineRule="auto"/>
        <w:ind w:left="851" w:right="21" w:hanging="284"/>
        <w:rPr>
          <w:sz w:val="22"/>
          <w:szCs w:val="22"/>
        </w:rPr>
      </w:pPr>
      <w:r w:rsidRPr="002E6B55">
        <w:rPr>
          <w:color w:val="auto"/>
          <w:sz w:val="22"/>
          <w:szCs w:val="22"/>
        </w:rPr>
        <w:t xml:space="preserve">Potřebné </w:t>
      </w:r>
      <w:r w:rsidRPr="002E6B55">
        <w:rPr>
          <w:b/>
          <w:color w:val="auto"/>
          <w:sz w:val="22"/>
          <w:szCs w:val="22"/>
        </w:rPr>
        <w:t>vytýčení inženýrských s</w:t>
      </w:r>
      <w:r w:rsidR="00F5085E">
        <w:rPr>
          <w:b/>
          <w:color w:val="auto"/>
          <w:sz w:val="22"/>
          <w:szCs w:val="22"/>
        </w:rPr>
        <w:t>ítí, vytýčení obvodu staveniště</w:t>
      </w:r>
      <w:r w:rsidRPr="001B51DD">
        <w:rPr>
          <w:b/>
          <w:color w:val="auto"/>
          <w:sz w:val="22"/>
          <w:szCs w:val="22"/>
        </w:rPr>
        <w:t>, a úhrada veškerých ostat</w:t>
      </w:r>
      <w:r w:rsidRPr="002E6B55">
        <w:rPr>
          <w:b/>
          <w:sz w:val="22"/>
          <w:szCs w:val="22"/>
        </w:rPr>
        <w:t>ních poplatků souvisejících s provedením stavby</w:t>
      </w:r>
      <w:r w:rsidRPr="002E6B55">
        <w:rPr>
          <w:sz w:val="22"/>
          <w:szCs w:val="22"/>
        </w:rPr>
        <w:t xml:space="preserve"> – po celou dobu realizace stavby. </w:t>
      </w:r>
    </w:p>
    <w:p w14:paraId="782C3FBC" w14:textId="4AA5AB12" w:rsidR="001D35C7" w:rsidRDefault="001D35C7" w:rsidP="00EB7330">
      <w:pPr>
        <w:pStyle w:val="Text"/>
        <w:numPr>
          <w:ilvl w:val="1"/>
          <w:numId w:val="10"/>
        </w:numPr>
        <w:tabs>
          <w:tab w:val="clear" w:pos="227"/>
        </w:tabs>
        <w:spacing w:before="90" w:line="240" w:lineRule="auto"/>
        <w:ind w:left="851" w:right="21" w:hanging="284"/>
        <w:rPr>
          <w:sz w:val="22"/>
          <w:szCs w:val="22"/>
        </w:rPr>
      </w:pPr>
      <w:r w:rsidRPr="002E6B55">
        <w:rPr>
          <w:b/>
          <w:sz w:val="22"/>
          <w:szCs w:val="22"/>
        </w:rPr>
        <w:t>Zpracování Projektu zařízení staveniště</w:t>
      </w:r>
      <w:r w:rsidR="001B51DD">
        <w:rPr>
          <w:b/>
          <w:sz w:val="22"/>
          <w:szCs w:val="22"/>
        </w:rPr>
        <w:t xml:space="preserve"> </w:t>
      </w:r>
      <w:r w:rsidR="001B51DD" w:rsidRPr="001B51DD">
        <w:rPr>
          <w:sz w:val="22"/>
          <w:szCs w:val="22"/>
        </w:rPr>
        <w:t>a zajištění stavebního povolení pro zařízení staveniště</w:t>
      </w:r>
      <w:r w:rsidRPr="002E6B55">
        <w:rPr>
          <w:sz w:val="22"/>
          <w:szCs w:val="22"/>
        </w:rPr>
        <w:t>.</w:t>
      </w:r>
    </w:p>
    <w:p w14:paraId="482E3A14" w14:textId="093816A0" w:rsidR="001B51DD" w:rsidRPr="001B51DD" w:rsidRDefault="001B51DD" w:rsidP="00EB7330">
      <w:pPr>
        <w:pStyle w:val="Text"/>
        <w:numPr>
          <w:ilvl w:val="1"/>
          <w:numId w:val="10"/>
        </w:numPr>
        <w:tabs>
          <w:tab w:val="clear" w:pos="227"/>
        </w:tabs>
        <w:spacing w:before="90" w:line="240" w:lineRule="auto"/>
        <w:ind w:left="851" w:right="21" w:hanging="284"/>
        <w:rPr>
          <w:sz w:val="22"/>
          <w:szCs w:val="22"/>
        </w:rPr>
      </w:pPr>
      <w:r w:rsidRPr="001B51DD">
        <w:rPr>
          <w:sz w:val="22"/>
          <w:szCs w:val="22"/>
        </w:rPr>
        <w:t>Zhotovitel nejméně 10 pracovních dní před zahájením prací na příslušném stavebním objektu nebo provozním souboru předloží objednateli ke schválení technologické postupy a kontrolní a zkušební plán (KZP). Práce na této části díla budou zahájeny až po schválení těchto dokumentů objednatelem. Objednatel je povinen uplatnit své připomínky nebo odsouhlasit tyto dokumenty nejpozději do 5 pracovních dnů od doručení objednateli zhotovitelem.</w:t>
      </w:r>
    </w:p>
    <w:p w14:paraId="37E38B7E" w14:textId="78BD738A" w:rsidR="001B51DD" w:rsidRPr="001B51DD" w:rsidRDefault="001B51DD" w:rsidP="00FD5E41">
      <w:pPr>
        <w:pStyle w:val="Text"/>
        <w:numPr>
          <w:ilvl w:val="1"/>
          <w:numId w:val="10"/>
        </w:numPr>
        <w:tabs>
          <w:tab w:val="clear" w:pos="227"/>
        </w:tabs>
        <w:spacing w:before="90" w:line="240" w:lineRule="auto"/>
        <w:ind w:left="851" w:right="21" w:hanging="284"/>
        <w:rPr>
          <w:sz w:val="22"/>
          <w:szCs w:val="22"/>
        </w:rPr>
      </w:pPr>
      <w:r w:rsidRPr="001B51DD">
        <w:rPr>
          <w:sz w:val="22"/>
          <w:szCs w:val="22"/>
        </w:rPr>
        <w:t>Součástí předmětu plnění je také projednání a schválení dočasného dopravního značení včetně organizace dopravy po dobu výstavby</w:t>
      </w:r>
      <w:r w:rsidR="00CF7485">
        <w:rPr>
          <w:sz w:val="22"/>
          <w:szCs w:val="22"/>
        </w:rPr>
        <w:t xml:space="preserve"> v Areálu trolejbusy Ostrava</w:t>
      </w:r>
      <w:r w:rsidR="00FD5E41">
        <w:rPr>
          <w:sz w:val="22"/>
          <w:szCs w:val="22"/>
        </w:rPr>
        <w:t xml:space="preserve"> objednatelem</w:t>
      </w:r>
      <w:r w:rsidRPr="001B51DD">
        <w:rPr>
          <w:sz w:val="22"/>
          <w:szCs w:val="22"/>
        </w:rPr>
        <w:t>.</w:t>
      </w:r>
    </w:p>
    <w:p w14:paraId="549617F7" w14:textId="3D62BF05" w:rsidR="00A64E1E" w:rsidRPr="00A64E1E" w:rsidRDefault="00A64E1E" w:rsidP="00EB7330">
      <w:pPr>
        <w:pStyle w:val="Text"/>
        <w:numPr>
          <w:ilvl w:val="1"/>
          <w:numId w:val="10"/>
        </w:numPr>
        <w:tabs>
          <w:tab w:val="clear" w:pos="227"/>
        </w:tabs>
        <w:spacing w:before="90" w:line="240" w:lineRule="auto"/>
        <w:ind w:left="851" w:right="21" w:hanging="284"/>
        <w:rPr>
          <w:sz w:val="22"/>
          <w:szCs w:val="22"/>
        </w:rPr>
      </w:pPr>
      <w:r w:rsidRPr="00A64E1E">
        <w:rPr>
          <w:b/>
          <w:sz w:val="22"/>
          <w:szCs w:val="22"/>
        </w:rPr>
        <w:t>Zajištění a provedení geodetických a geometrických prací</w:t>
      </w:r>
      <w:r w:rsidRPr="00A64E1E">
        <w:rPr>
          <w:sz w:val="22"/>
          <w:szCs w:val="22"/>
        </w:rPr>
        <w:t xml:space="preserve"> po dobu realizace stavby</w:t>
      </w:r>
      <w:r w:rsidR="001B51DD">
        <w:rPr>
          <w:sz w:val="22"/>
          <w:szCs w:val="22"/>
        </w:rPr>
        <w:t>,</w:t>
      </w:r>
      <w:r w:rsidRPr="00A64E1E">
        <w:rPr>
          <w:sz w:val="22"/>
          <w:szCs w:val="22"/>
        </w:rPr>
        <w:t xml:space="preserve"> včetně zhotovení geo</w:t>
      </w:r>
      <w:r w:rsidR="001B51DD">
        <w:rPr>
          <w:sz w:val="22"/>
          <w:szCs w:val="22"/>
        </w:rPr>
        <w:t>detického zaměření skutečnéh</w:t>
      </w:r>
      <w:bookmarkStart w:id="0" w:name="_GoBack"/>
      <w:bookmarkEnd w:id="0"/>
      <w:r w:rsidR="001B51DD">
        <w:rPr>
          <w:sz w:val="22"/>
          <w:szCs w:val="22"/>
        </w:rPr>
        <w:t xml:space="preserve">o provedení </w:t>
      </w:r>
      <w:r w:rsidRPr="00A64E1E">
        <w:rPr>
          <w:sz w:val="22"/>
          <w:szCs w:val="22"/>
        </w:rPr>
        <w:t xml:space="preserve">dokončené stavby a </w:t>
      </w:r>
      <w:r w:rsidR="001B51DD">
        <w:rPr>
          <w:sz w:val="22"/>
          <w:szCs w:val="22"/>
        </w:rPr>
        <w:t xml:space="preserve">vyhotovení </w:t>
      </w:r>
      <w:r w:rsidRPr="00A64E1E">
        <w:rPr>
          <w:sz w:val="22"/>
          <w:szCs w:val="22"/>
        </w:rPr>
        <w:t xml:space="preserve">geometrických plánů </w:t>
      </w:r>
      <w:r w:rsidR="00F5085E">
        <w:rPr>
          <w:sz w:val="22"/>
          <w:szCs w:val="22"/>
        </w:rPr>
        <w:t xml:space="preserve">v počtu </w:t>
      </w:r>
      <w:r w:rsidR="009A649C">
        <w:rPr>
          <w:sz w:val="22"/>
          <w:szCs w:val="22"/>
        </w:rPr>
        <w:t xml:space="preserve">6 </w:t>
      </w:r>
      <w:r w:rsidR="00F5085E">
        <w:rPr>
          <w:sz w:val="22"/>
          <w:szCs w:val="22"/>
        </w:rPr>
        <w:t>výtisků</w:t>
      </w:r>
      <w:r w:rsidRPr="00A64E1E">
        <w:rPr>
          <w:sz w:val="22"/>
          <w:szCs w:val="22"/>
        </w:rPr>
        <w:t>.</w:t>
      </w:r>
      <w:r w:rsidR="00ED3D7A">
        <w:rPr>
          <w:sz w:val="22"/>
          <w:szCs w:val="22"/>
        </w:rPr>
        <w:t xml:space="preserve"> Geometrické plány </w:t>
      </w:r>
      <w:r w:rsidR="001B51DD">
        <w:rPr>
          <w:sz w:val="22"/>
          <w:szCs w:val="22"/>
        </w:rPr>
        <w:t xml:space="preserve">budou projednány/odsouhlaseny příslušným Katarálním úřadem, odsouhlasení zajistí zhotovitel díla. </w:t>
      </w:r>
    </w:p>
    <w:p w14:paraId="1D22448F" w14:textId="7FC25EB0" w:rsidR="00A64E1E" w:rsidRPr="004F1115" w:rsidRDefault="00A64E1E" w:rsidP="004F1115">
      <w:pPr>
        <w:pStyle w:val="Text"/>
        <w:tabs>
          <w:tab w:val="clear" w:pos="227"/>
        </w:tabs>
        <w:spacing w:before="90" w:line="240" w:lineRule="auto"/>
        <w:ind w:left="709" w:right="21" w:firstLine="142"/>
        <w:rPr>
          <w:sz w:val="22"/>
          <w:szCs w:val="22"/>
        </w:rPr>
      </w:pPr>
      <w:r w:rsidRPr="004F1115">
        <w:rPr>
          <w:sz w:val="22"/>
          <w:szCs w:val="22"/>
        </w:rPr>
        <w:t xml:space="preserve">Geodetické zaměření realizované stavby </w:t>
      </w:r>
      <w:r w:rsidR="000F17BA">
        <w:rPr>
          <w:sz w:val="22"/>
          <w:szCs w:val="22"/>
        </w:rPr>
        <w:t>a geometrické plány budou</w:t>
      </w:r>
      <w:r w:rsidRPr="004F1115">
        <w:rPr>
          <w:sz w:val="22"/>
          <w:szCs w:val="22"/>
        </w:rPr>
        <w:t xml:space="preserve"> dodán</w:t>
      </w:r>
      <w:r w:rsidR="000F17BA">
        <w:rPr>
          <w:sz w:val="22"/>
          <w:szCs w:val="22"/>
        </w:rPr>
        <w:t>y</w:t>
      </w:r>
      <w:r w:rsidRPr="004F1115">
        <w:rPr>
          <w:sz w:val="22"/>
          <w:szCs w:val="22"/>
        </w:rPr>
        <w:t xml:space="preserve"> v následujícím rozsahu:</w:t>
      </w:r>
    </w:p>
    <w:p w14:paraId="46ACF605" w14:textId="77777777" w:rsidR="00A64E1E" w:rsidRPr="00A64E1E" w:rsidRDefault="00A64E1E" w:rsidP="00A64E1E">
      <w:pPr>
        <w:pStyle w:val="Textvbloku1"/>
        <w:numPr>
          <w:ilvl w:val="1"/>
          <w:numId w:val="6"/>
        </w:numPr>
        <w:suppressAutoHyphens w:val="0"/>
        <w:spacing w:before="90"/>
        <w:ind w:left="1134" w:right="-270" w:hanging="283"/>
        <w:jc w:val="both"/>
        <w:rPr>
          <w:rFonts w:cs="Times New Roman"/>
          <w:sz w:val="22"/>
          <w:szCs w:val="22"/>
        </w:rPr>
      </w:pPr>
      <w:r w:rsidRPr="00A64E1E">
        <w:rPr>
          <w:sz w:val="22"/>
          <w:szCs w:val="22"/>
        </w:rPr>
        <w:lastRenderedPageBreak/>
        <w:t>2 x v </w:t>
      </w:r>
      <w:r w:rsidRPr="00A64E1E">
        <w:rPr>
          <w:rFonts w:cs="Times New Roman"/>
          <w:sz w:val="22"/>
          <w:szCs w:val="22"/>
        </w:rPr>
        <w:t xml:space="preserve">tištěné podobě. </w:t>
      </w:r>
    </w:p>
    <w:p w14:paraId="7466F003" w14:textId="77777777" w:rsidR="00A64E1E" w:rsidRPr="00A64E1E" w:rsidRDefault="00A64E1E" w:rsidP="000F17BA">
      <w:pPr>
        <w:pStyle w:val="Textvbloku1"/>
        <w:numPr>
          <w:ilvl w:val="1"/>
          <w:numId w:val="6"/>
        </w:numPr>
        <w:suppressAutoHyphens w:val="0"/>
        <w:spacing w:before="90"/>
        <w:ind w:left="1134" w:right="48" w:hanging="283"/>
        <w:jc w:val="both"/>
        <w:rPr>
          <w:sz w:val="22"/>
          <w:szCs w:val="22"/>
        </w:rPr>
      </w:pPr>
      <w:r w:rsidRPr="00A64E1E">
        <w:rPr>
          <w:rFonts w:cs="Times New Roman"/>
          <w:sz w:val="22"/>
          <w:szCs w:val="22"/>
        </w:rPr>
        <w:t xml:space="preserve">1 x v elektronické podobě na el. </w:t>
      </w:r>
      <w:proofErr w:type="gramStart"/>
      <w:r w:rsidRPr="00A64E1E">
        <w:rPr>
          <w:rFonts w:cs="Times New Roman"/>
          <w:sz w:val="22"/>
          <w:szCs w:val="22"/>
        </w:rPr>
        <w:t>nosiči</w:t>
      </w:r>
      <w:proofErr w:type="gramEnd"/>
      <w:r w:rsidRPr="00A64E1E">
        <w:rPr>
          <w:rFonts w:cs="Times New Roman"/>
          <w:sz w:val="22"/>
          <w:szCs w:val="22"/>
        </w:rPr>
        <w:t xml:space="preserve"> (CD, DVD, USB disk) – výkresová dokumentace ve formátu *.</w:t>
      </w:r>
      <w:proofErr w:type="spellStart"/>
      <w:r w:rsidRPr="00A64E1E">
        <w:rPr>
          <w:rFonts w:cs="Times New Roman"/>
          <w:sz w:val="22"/>
          <w:szCs w:val="22"/>
        </w:rPr>
        <w:t>dwg</w:t>
      </w:r>
      <w:proofErr w:type="spellEnd"/>
      <w:r w:rsidRPr="00A64E1E">
        <w:rPr>
          <w:rFonts w:cs="Times New Roman"/>
          <w:sz w:val="22"/>
          <w:szCs w:val="22"/>
        </w:rPr>
        <w:t xml:space="preserve"> v editovatelné verzi, textová část ve formátu *.doc nebo*.docx , tabulková část ve formátu *.</w:t>
      </w:r>
      <w:proofErr w:type="spellStart"/>
      <w:r w:rsidRPr="00A64E1E">
        <w:rPr>
          <w:rFonts w:cs="Times New Roman"/>
          <w:sz w:val="22"/>
          <w:szCs w:val="22"/>
        </w:rPr>
        <w:t>xls</w:t>
      </w:r>
      <w:proofErr w:type="spellEnd"/>
      <w:r w:rsidRPr="00A64E1E">
        <w:rPr>
          <w:rFonts w:cs="Times New Roman"/>
          <w:sz w:val="22"/>
          <w:szCs w:val="22"/>
        </w:rPr>
        <w:t xml:space="preserve"> nebo *.</w:t>
      </w:r>
      <w:proofErr w:type="spellStart"/>
      <w:r w:rsidRPr="00A64E1E">
        <w:rPr>
          <w:rFonts w:cs="Times New Roman"/>
          <w:sz w:val="22"/>
          <w:szCs w:val="22"/>
        </w:rPr>
        <w:t>xlsx</w:t>
      </w:r>
      <w:proofErr w:type="spellEnd"/>
      <w:r w:rsidRPr="00A64E1E">
        <w:rPr>
          <w:rFonts w:cs="Times New Roman"/>
          <w:sz w:val="22"/>
          <w:szCs w:val="22"/>
        </w:rPr>
        <w:t>.</w:t>
      </w:r>
    </w:p>
    <w:p w14:paraId="2C1286E5" w14:textId="1F354240" w:rsidR="001D35C7" w:rsidRPr="002E6B55" w:rsidRDefault="001D35C7" w:rsidP="00EB7330">
      <w:pPr>
        <w:pStyle w:val="Text"/>
        <w:numPr>
          <w:ilvl w:val="1"/>
          <w:numId w:val="10"/>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77777777" w:rsidR="001D35C7" w:rsidRPr="002E6B55" w:rsidRDefault="001D35C7"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*.doc nebo*.docx , tabulková část ve formátu *.</w:t>
      </w:r>
      <w:proofErr w:type="spellStart"/>
      <w:r w:rsidRPr="002E6B55">
        <w:rPr>
          <w:sz w:val="22"/>
          <w:szCs w:val="22"/>
        </w:rPr>
        <w:t>xls</w:t>
      </w:r>
      <w:proofErr w:type="spellEnd"/>
      <w:r w:rsidRPr="002E6B55">
        <w:rPr>
          <w:sz w:val="22"/>
          <w:szCs w:val="22"/>
        </w:rPr>
        <w:t xml:space="preserve"> nebo *.</w:t>
      </w:r>
      <w:proofErr w:type="spellStart"/>
      <w:r w:rsidRPr="002E6B55">
        <w:rPr>
          <w:sz w:val="22"/>
          <w:szCs w:val="22"/>
        </w:rPr>
        <w:t>xlsx</w:t>
      </w:r>
      <w:proofErr w:type="spellEnd"/>
      <w:r w:rsidRPr="002E6B55">
        <w:rPr>
          <w:sz w:val="22"/>
          <w:szCs w:val="22"/>
        </w:rPr>
        <w:t xml:space="preserve">. </w:t>
      </w:r>
    </w:p>
    <w:p w14:paraId="61FFF314" w14:textId="77777777" w:rsidR="002675DA" w:rsidRPr="002E6B55" w:rsidRDefault="002675DA" w:rsidP="00EB7330">
      <w:pPr>
        <w:pStyle w:val="Text"/>
        <w:numPr>
          <w:ilvl w:val="0"/>
          <w:numId w:val="9"/>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6E3DAC90" w14:textId="3C6F416F" w:rsidR="00CF7485" w:rsidRDefault="00A64E1E" w:rsidP="00CF7485">
      <w:pPr>
        <w:pStyle w:val="Text"/>
        <w:numPr>
          <w:ilvl w:val="1"/>
          <w:numId w:val="10"/>
        </w:numPr>
        <w:tabs>
          <w:tab w:val="clear" w:pos="227"/>
        </w:tabs>
        <w:spacing w:before="90" w:line="240" w:lineRule="auto"/>
        <w:ind w:left="851" w:right="21" w:hanging="284"/>
        <w:rPr>
          <w:sz w:val="22"/>
          <w:szCs w:val="22"/>
        </w:rPr>
      </w:pPr>
      <w:r w:rsidRPr="00A46880">
        <w:rPr>
          <w:b/>
          <w:sz w:val="22"/>
          <w:szCs w:val="22"/>
        </w:rPr>
        <w:t>Zhotovitel zajistí veškeré potřebné dokumentace k provedení úspěšné závěrečné kontrolní prohlídky</w:t>
      </w:r>
      <w:r w:rsidRPr="00A64E1E">
        <w:rPr>
          <w:sz w:val="22"/>
          <w:szCs w:val="22"/>
        </w:rPr>
        <w:t xml:space="preserve"> (kolaudace) příslušným Stavebním úřadem, a do</w:t>
      </w:r>
      <w:r w:rsidR="00F1170E">
        <w:rPr>
          <w:sz w:val="22"/>
          <w:szCs w:val="22"/>
        </w:rPr>
        <w:t xml:space="preserve">kumenty uvedené v rozhodnutí společném </w:t>
      </w:r>
      <w:r w:rsidRPr="00A64E1E">
        <w:rPr>
          <w:sz w:val="22"/>
          <w:szCs w:val="22"/>
        </w:rPr>
        <w:t xml:space="preserve">povolení </w:t>
      </w:r>
      <w:r w:rsidR="00F1170E">
        <w:rPr>
          <w:sz w:val="22"/>
          <w:szCs w:val="22"/>
        </w:rPr>
        <w:t xml:space="preserve">č. j. </w:t>
      </w:r>
      <w:proofErr w:type="spellStart"/>
      <w:r w:rsidR="00F1170E">
        <w:rPr>
          <w:sz w:val="22"/>
          <w:szCs w:val="22"/>
        </w:rPr>
        <w:t>MOaP</w:t>
      </w:r>
      <w:proofErr w:type="spellEnd"/>
      <w:r w:rsidR="00F1170E">
        <w:rPr>
          <w:sz w:val="22"/>
          <w:szCs w:val="22"/>
        </w:rPr>
        <w:t xml:space="preserve">/023646/19/OSŘP1/Hr ze dne </w:t>
      </w:r>
      <w:proofErr w:type="gramStart"/>
      <w:r w:rsidR="00F1170E">
        <w:rPr>
          <w:sz w:val="22"/>
          <w:szCs w:val="22"/>
        </w:rPr>
        <w:t>28.3.2019</w:t>
      </w:r>
      <w:proofErr w:type="gramEnd"/>
      <w:r w:rsidR="00F1170E">
        <w:rPr>
          <w:sz w:val="22"/>
          <w:szCs w:val="22"/>
        </w:rPr>
        <w:t xml:space="preserve">, </w:t>
      </w:r>
      <w:r w:rsidRPr="00A64E1E">
        <w:rPr>
          <w:sz w:val="22"/>
          <w:szCs w:val="22"/>
        </w:rPr>
        <w:t>platných právních předpisech. Objednatel se zavazuje poskytnout za tímto účelem potřebnou součinnost.</w:t>
      </w:r>
      <w:r w:rsidR="00CF7485" w:rsidRPr="00CF7485">
        <w:rPr>
          <w:sz w:val="22"/>
          <w:szCs w:val="22"/>
        </w:rPr>
        <w:t xml:space="preserve"> </w:t>
      </w:r>
    </w:p>
    <w:p w14:paraId="4C30418F" w14:textId="017D82EF" w:rsidR="004F1115" w:rsidRPr="003335AD" w:rsidRDefault="00CF7485" w:rsidP="004F1115">
      <w:pPr>
        <w:pStyle w:val="Text"/>
        <w:numPr>
          <w:ilvl w:val="1"/>
          <w:numId w:val="10"/>
        </w:numPr>
        <w:tabs>
          <w:tab w:val="clear" w:pos="227"/>
        </w:tabs>
        <w:spacing w:before="90" w:line="240" w:lineRule="auto"/>
        <w:ind w:left="851" w:right="21" w:hanging="284"/>
        <w:rPr>
          <w:sz w:val="22"/>
          <w:szCs w:val="22"/>
        </w:rPr>
      </w:pPr>
      <w:r w:rsidRPr="004F1115">
        <w:rPr>
          <w:b/>
          <w:sz w:val="22"/>
          <w:szCs w:val="22"/>
        </w:rPr>
        <w:t xml:space="preserve">Zhotovitel zajistí </w:t>
      </w:r>
      <w:r w:rsidR="007B0EEE">
        <w:rPr>
          <w:b/>
          <w:sz w:val="22"/>
          <w:szCs w:val="22"/>
        </w:rPr>
        <w:t xml:space="preserve">potřebné dokumenty a </w:t>
      </w:r>
      <w:r w:rsidR="00327637">
        <w:rPr>
          <w:b/>
          <w:sz w:val="22"/>
          <w:szCs w:val="22"/>
        </w:rPr>
        <w:t xml:space="preserve">vydání </w:t>
      </w:r>
      <w:r w:rsidR="007B0EEE">
        <w:rPr>
          <w:b/>
          <w:sz w:val="22"/>
          <w:szCs w:val="22"/>
        </w:rPr>
        <w:t>změny</w:t>
      </w:r>
      <w:r w:rsidR="00350895">
        <w:rPr>
          <w:b/>
          <w:sz w:val="22"/>
          <w:szCs w:val="22"/>
        </w:rPr>
        <w:t xml:space="preserve"> </w:t>
      </w:r>
      <w:r w:rsidR="004F1115" w:rsidRPr="004F1115">
        <w:rPr>
          <w:b/>
          <w:sz w:val="22"/>
          <w:szCs w:val="22"/>
        </w:rPr>
        <w:t xml:space="preserve">Průkazu způsobilosti </w:t>
      </w:r>
      <w:r w:rsidR="000A67C5">
        <w:rPr>
          <w:b/>
          <w:sz w:val="22"/>
          <w:szCs w:val="22"/>
        </w:rPr>
        <w:t>UTZ</w:t>
      </w:r>
      <w:r w:rsidR="004F1115" w:rsidRPr="004F1115">
        <w:rPr>
          <w:b/>
          <w:sz w:val="22"/>
          <w:szCs w:val="22"/>
        </w:rPr>
        <w:t xml:space="preserve"> na Drážním úřadě před uvedením stavby do provozu</w:t>
      </w:r>
      <w:r w:rsidR="00705081">
        <w:rPr>
          <w:b/>
          <w:sz w:val="22"/>
          <w:szCs w:val="22"/>
        </w:rPr>
        <w:t>,</w:t>
      </w:r>
      <w:r w:rsidR="00327637">
        <w:rPr>
          <w:b/>
          <w:sz w:val="22"/>
          <w:szCs w:val="22"/>
        </w:rPr>
        <w:t xml:space="preserve"> v souladu s §</w:t>
      </w:r>
      <w:r w:rsidR="005978C2">
        <w:rPr>
          <w:b/>
          <w:sz w:val="22"/>
          <w:szCs w:val="22"/>
        </w:rPr>
        <w:t xml:space="preserve"> </w:t>
      </w:r>
      <w:r w:rsidR="00327637">
        <w:rPr>
          <w:b/>
          <w:sz w:val="22"/>
          <w:szCs w:val="22"/>
        </w:rPr>
        <w:t xml:space="preserve">47 </w:t>
      </w:r>
      <w:r w:rsidR="005978C2">
        <w:rPr>
          <w:b/>
          <w:sz w:val="22"/>
          <w:szCs w:val="22"/>
        </w:rPr>
        <w:t>Z</w:t>
      </w:r>
      <w:r w:rsidR="00327637">
        <w:rPr>
          <w:b/>
          <w:sz w:val="22"/>
          <w:szCs w:val="22"/>
        </w:rPr>
        <w:t>ákona o drahách</w:t>
      </w:r>
      <w:r w:rsidR="00705081">
        <w:rPr>
          <w:b/>
          <w:sz w:val="22"/>
          <w:szCs w:val="22"/>
        </w:rPr>
        <w:t>,</w:t>
      </w:r>
      <w:r w:rsidR="00327637">
        <w:rPr>
          <w:b/>
          <w:sz w:val="22"/>
          <w:szCs w:val="22"/>
        </w:rPr>
        <w:t xml:space="preserve"> č. 266/1994 Sb.</w:t>
      </w:r>
      <w:r w:rsidR="005978C2">
        <w:rPr>
          <w:b/>
          <w:sz w:val="22"/>
          <w:szCs w:val="22"/>
        </w:rPr>
        <w:t>,</w:t>
      </w:r>
      <w:r w:rsidR="00327637">
        <w:rPr>
          <w:b/>
          <w:sz w:val="22"/>
          <w:szCs w:val="22"/>
        </w:rPr>
        <w:t xml:space="preserve"> v platném znění</w:t>
      </w:r>
      <w:r w:rsidR="004F1115" w:rsidRPr="004F1115">
        <w:rPr>
          <w:b/>
          <w:sz w:val="22"/>
          <w:szCs w:val="22"/>
        </w:rPr>
        <w:t>.</w:t>
      </w:r>
      <w:r w:rsidRPr="004F1115">
        <w:rPr>
          <w:sz w:val="22"/>
          <w:szCs w:val="22"/>
        </w:rPr>
        <w:t xml:space="preserve"> </w:t>
      </w:r>
    </w:p>
    <w:p w14:paraId="78E909B7" w14:textId="77777777" w:rsidR="005978C2" w:rsidRDefault="00CF7485" w:rsidP="004F1115">
      <w:pPr>
        <w:pStyle w:val="Text"/>
        <w:tabs>
          <w:tab w:val="clear" w:pos="227"/>
        </w:tabs>
        <w:spacing w:before="90" w:line="240" w:lineRule="auto"/>
        <w:ind w:left="851" w:right="21"/>
        <w:rPr>
          <w:sz w:val="22"/>
          <w:szCs w:val="22"/>
        </w:rPr>
      </w:pPr>
      <w:r w:rsidRPr="004F1115">
        <w:rPr>
          <w:sz w:val="22"/>
          <w:szCs w:val="22"/>
        </w:rPr>
        <w:t xml:space="preserve">Zhotovitel k předání díla předloží výchozí revize elektro </w:t>
      </w:r>
      <w:r w:rsidR="005978C2">
        <w:rPr>
          <w:sz w:val="22"/>
          <w:szCs w:val="22"/>
        </w:rPr>
        <w:t>v souladu s vyhláškou Ministerstva dopravy č. </w:t>
      </w:r>
      <w:r w:rsidRPr="004F1115">
        <w:rPr>
          <w:sz w:val="22"/>
          <w:szCs w:val="22"/>
        </w:rPr>
        <w:t>100/1995 Sb.</w:t>
      </w:r>
      <w:r w:rsidR="005978C2">
        <w:rPr>
          <w:sz w:val="22"/>
          <w:szCs w:val="22"/>
        </w:rPr>
        <w:t>,</w:t>
      </w:r>
      <w:r w:rsidRPr="004F1115">
        <w:rPr>
          <w:sz w:val="22"/>
          <w:szCs w:val="22"/>
        </w:rPr>
        <w:t xml:space="preserve"> v platném znění</w:t>
      </w:r>
      <w:r w:rsidR="005978C2">
        <w:rPr>
          <w:sz w:val="22"/>
          <w:szCs w:val="22"/>
        </w:rPr>
        <w:t>, kterou se stanoví podmínky pro provoz, konstrukci a výrobu určených technických zařízení a jejich konkretizace (Řád určených technických zařízení)</w:t>
      </w:r>
      <w:r w:rsidRPr="004F1115">
        <w:rPr>
          <w:sz w:val="22"/>
          <w:szCs w:val="22"/>
        </w:rPr>
        <w:t xml:space="preserve">. </w:t>
      </w:r>
    </w:p>
    <w:p w14:paraId="4719666A" w14:textId="729E94E1" w:rsidR="00CF7485" w:rsidRPr="004F1115" w:rsidRDefault="00CF7485" w:rsidP="004F1115">
      <w:pPr>
        <w:pStyle w:val="Text"/>
        <w:tabs>
          <w:tab w:val="clear" w:pos="227"/>
        </w:tabs>
        <w:spacing w:before="90" w:line="240" w:lineRule="auto"/>
        <w:ind w:left="851" w:right="21"/>
        <w:rPr>
          <w:sz w:val="22"/>
          <w:szCs w:val="22"/>
        </w:rPr>
      </w:pPr>
      <w:r w:rsidRPr="004F1115">
        <w:rPr>
          <w:sz w:val="22"/>
          <w:szCs w:val="22"/>
        </w:rPr>
        <w:t>Revizní technik musí mít oprávnění vydané Drážním úřadem.</w:t>
      </w:r>
      <w:r w:rsidR="004F1115" w:rsidRPr="004F1115">
        <w:rPr>
          <w:sz w:val="22"/>
          <w:szCs w:val="22"/>
        </w:rPr>
        <w:t xml:space="preserve"> </w:t>
      </w:r>
      <w:r w:rsidRPr="004F1115">
        <w:rPr>
          <w:sz w:val="22"/>
          <w:szCs w:val="22"/>
        </w:rPr>
        <w:t xml:space="preserve">Po provedení musí být provedena technická prohlídka a zkouška UTZ </w:t>
      </w:r>
      <w:r w:rsidR="005978C2">
        <w:rPr>
          <w:sz w:val="22"/>
          <w:szCs w:val="22"/>
        </w:rPr>
        <w:t xml:space="preserve">(určených technických zařízení) </w:t>
      </w:r>
      <w:r w:rsidRPr="004F1115">
        <w:rPr>
          <w:sz w:val="22"/>
          <w:szCs w:val="22"/>
        </w:rPr>
        <w:t>elektro podle §</w:t>
      </w:r>
      <w:r w:rsidR="005978C2">
        <w:rPr>
          <w:sz w:val="22"/>
          <w:szCs w:val="22"/>
        </w:rPr>
        <w:t xml:space="preserve"> </w:t>
      </w:r>
      <w:r w:rsidR="00705081">
        <w:rPr>
          <w:sz w:val="22"/>
          <w:szCs w:val="22"/>
        </w:rPr>
        <w:t>47 Z</w:t>
      </w:r>
      <w:r w:rsidRPr="004F1115">
        <w:rPr>
          <w:sz w:val="22"/>
          <w:szCs w:val="22"/>
        </w:rPr>
        <w:t xml:space="preserve">ákona </w:t>
      </w:r>
      <w:r w:rsidR="00705081">
        <w:rPr>
          <w:sz w:val="22"/>
          <w:szCs w:val="22"/>
        </w:rPr>
        <w:t xml:space="preserve">o drahách, </w:t>
      </w:r>
      <w:r w:rsidRPr="004F1115">
        <w:rPr>
          <w:sz w:val="22"/>
          <w:szCs w:val="22"/>
        </w:rPr>
        <w:t>č. 266/1994 Sb.</w:t>
      </w:r>
      <w:r w:rsidR="005978C2">
        <w:rPr>
          <w:sz w:val="22"/>
          <w:szCs w:val="22"/>
        </w:rPr>
        <w:t>,</w:t>
      </w:r>
      <w:r w:rsidRPr="004F1115">
        <w:rPr>
          <w:sz w:val="22"/>
          <w:szCs w:val="22"/>
        </w:rPr>
        <w:t xml:space="preserve"> v platném znění</w:t>
      </w:r>
      <w:r w:rsidR="005978C2">
        <w:rPr>
          <w:sz w:val="22"/>
          <w:szCs w:val="22"/>
        </w:rPr>
        <w:t>,</w:t>
      </w:r>
      <w:r w:rsidRPr="004F1115">
        <w:rPr>
          <w:sz w:val="22"/>
          <w:szCs w:val="22"/>
        </w:rPr>
        <w:t xml:space="preserve"> právnickou osobou pověřenou Ministerstvem dopravy. </w:t>
      </w:r>
      <w:r w:rsidR="004F1115" w:rsidRPr="004F1115">
        <w:rPr>
          <w:sz w:val="22"/>
          <w:szCs w:val="22"/>
        </w:rPr>
        <w:t>Objednatel se zavazuje poskytnout za tímto účelem potřebnou součinnost.</w:t>
      </w:r>
    </w:p>
    <w:p w14:paraId="00907009" w14:textId="77777777" w:rsidR="00A46880" w:rsidRPr="00A46880" w:rsidRDefault="00A46880" w:rsidP="00EB7330">
      <w:pPr>
        <w:pStyle w:val="Text"/>
        <w:numPr>
          <w:ilvl w:val="1"/>
          <w:numId w:val="10"/>
        </w:numPr>
        <w:tabs>
          <w:tab w:val="clear" w:pos="227"/>
        </w:tabs>
        <w:spacing w:before="90" w:line="240" w:lineRule="auto"/>
        <w:ind w:left="851"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77777777" w:rsidR="00A46880" w:rsidRDefault="00A46880" w:rsidP="00EB7330">
      <w:pPr>
        <w:pStyle w:val="Text"/>
        <w:numPr>
          <w:ilvl w:val="1"/>
          <w:numId w:val="10"/>
        </w:numPr>
        <w:tabs>
          <w:tab w:val="clear" w:pos="227"/>
        </w:tabs>
        <w:spacing w:before="90" w:line="240" w:lineRule="auto"/>
        <w:ind w:left="851" w:right="21" w:hanging="284"/>
        <w:rPr>
          <w:sz w:val="22"/>
          <w:szCs w:val="22"/>
        </w:rPr>
      </w:pPr>
      <w:r w:rsidRPr="00A46880">
        <w:rPr>
          <w:sz w:val="22"/>
          <w:szCs w:val="22"/>
        </w:rPr>
        <w:t>Součástí předmětu plnění je také zajištění přístupů na staveniště, zajištění staveniště v souladu s požadavky BOZP.</w:t>
      </w:r>
    </w:p>
    <w:p w14:paraId="6E4B7437" w14:textId="3DB53788" w:rsidR="008C3419" w:rsidRPr="003335AD" w:rsidRDefault="008C3419" w:rsidP="003335AD">
      <w:pPr>
        <w:pStyle w:val="Text"/>
        <w:numPr>
          <w:ilvl w:val="1"/>
          <w:numId w:val="1"/>
        </w:numPr>
        <w:tabs>
          <w:tab w:val="clear" w:pos="227"/>
        </w:tabs>
        <w:spacing w:before="90" w:line="240" w:lineRule="auto"/>
        <w:ind w:left="567" w:right="21" w:hanging="567"/>
        <w:rPr>
          <w:sz w:val="22"/>
          <w:szCs w:val="22"/>
        </w:rPr>
      </w:pPr>
      <w:r w:rsidRPr="002E6B55">
        <w:rPr>
          <w:b/>
          <w:sz w:val="22"/>
          <w:szCs w:val="22"/>
        </w:rPr>
        <w:t>Výkon autorského dozoru</w:t>
      </w:r>
      <w:r w:rsidRPr="002E6B55">
        <w:rPr>
          <w:sz w:val="22"/>
          <w:szCs w:val="22"/>
        </w:rPr>
        <w:t xml:space="preserve"> dle § 152</w:t>
      </w:r>
      <w:r w:rsidR="00E24CE0">
        <w:rPr>
          <w:sz w:val="22"/>
          <w:szCs w:val="22"/>
        </w:rPr>
        <w:t>,</w:t>
      </w:r>
      <w:r w:rsidRPr="002E6B55">
        <w:rPr>
          <w:sz w:val="22"/>
          <w:szCs w:val="22"/>
        </w:rPr>
        <w:t xml:space="preserve"> odstavce 4</w:t>
      </w:r>
      <w:r w:rsidR="00705081">
        <w:rPr>
          <w:sz w:val="22"/>
          <w:szCs w:val="22"/>
        </w:rPr>
        <w:t>,</w:t>
      </w:r>
      <w:r w:rsidRPr="002E6B55">
        <w:rPr>
          <w:sz w:val="22"/>
          <w:szCs w:val="22"/>
        </w:rPr>
        <w:t xml:space="preserve"> </w:t>
      </w:r>
      <w:r w:rsidR="00705081">
        <w:rPr>
          <w:sz w:val="22"/>
          <w:szCs w:val="22"/>
        </w:rPr>
        <w:t>s</w:t>
      </w:r>
      <w:r w:rsidRPr="002E6B55">
        <w:rPr>
          <w:sz w:val="22"/>
          <w:szCs w:val="22"/>
        </w:rPr>
        <w:t>tavebního zákona</w:t>
      </w:r>
      <w:r w:rsidR="00705081">
        <w:rPr>
          <w:sz w:val="22"/>
          <w:szCs w:val="22"/>
        </w:rPr>
        <w:t>, č. 183/2006 Sb., v platném znění,</w:t>
      </w:r>
      <w:r w:rsidRPr="002E6B55">
        <w:rPr>
          <w:sz w:val="22"/>
          <w:szCs w:val="22"/>
        </w:rPr>
        <w:t xml:space="preserve"> </w:t>
      </w:r>
      <w:r w:rsidRPr="002E6B55">
        <w:rPr>
          <w:b/>
          <w:sz w:val="22"/>
          <w:szCs w:val="22"/>
        </w:rPr>
        <w:t xml:space="preserve">zajišťuje </w:t>
      </w:r>
      <w:r w:rsidR="002675DA" w:rsidRPr="00A64E1E">
        <w:rPr>
          <w:b/>
          <w:sz w:val="22"/>
          <w:szCs w:val="22"/>
        </w:rPr>
        <w:t>společnost</w:t>
      </w:r>
      <w:r w:rsidR="004F1115">
        <w:rPr>
          <w:b/>
          <w:sz w:val="22"/>
          <w:szCs w:val="22"/>
        </w:rPr>
        <w:t xml:space="preserve"> </w:t>
      </w:r>
      <w:proofErr w:type="spellStart"/>
      <w:r w:rsidR="004F1115" w:rsidRPr="004F1115">
        <w:rPr>
          <w:b/>
          <w:sz w:val="22"/>
          <w:szCs w:val="22"/>
        </w:rPr>
        <w:t>Technoprojekt</w:t>
      </w:r>
      <w:proofErr w:type="spellEnd"/>
      <w:r w:rsidR="004F1115" w:rsidRPr="004F1115">
        <w:rPr>
          <w:b/>
          <w:sz w:val="22"/>
          <w:szCs w:val="22"/>
        </w:rPr>
        <w:t>, a.s.</w:t>
      </w:r>
      <w:r w:rsidR="004F1115" w:rsidRPr="004F1115">
        <w:rPr>
          <w:sz w:val="22"/>
          <w:szCs w:val="22"/>
        </w:rPr>
        <w:t>, se sídlem</w:t>
      </w:r>
      <w:r w:rsidR="004F1115" w:rsidRPr="004F1115">
        <w:rPr>
          <w:b/>
          <w:sz w:val="22"/>
          <w:szCs w:val="22"/>
        </w:rPr>
        <w:t xml:space="preserve"> Havlíčkovo nábřeží 38, 702 00 Ostrava – Moravská Ostrava</w:t>
      </w:r>
      <w:r w:rsidR="004F1115">
        <w:rPr>
          <w:b/>
          <w:sz w:val="22"/>
          <w:szCs w:val="22"/>
        </w:rPr>
        <w:t>.</w:t>
      </w:r>
    </w:p>
    <w:p w14:paraId="5FB653A5" w14:textId="77777777" w:rsidR="008C3419" w:rsidRDefault="008C3419" w:rsidP="008C3419">
      <w:pPr>
        <w:pStyle w:val="Text"/>
        <w:numPr>
          <w:ilvl w:val="1"/>
          <w:numId w:val="1"/>
        </w:numPr>
        <w:tabs>
          <w:tab w:val="clear" w:pos="227"/>
          <w:tab w:val="left" w:pos="709"/>
        </w:tabs>
        <w:spacing w:before="90" w:line="240" w:lineRule="auto"/>
        <w:ind w:left="709" w:right="21" w:hanging="709"/>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77777777" w:rsidR="00EC2305" w:rsidRPr="002E6B55" w:rsidRDefault="003B6FE1" w:rsidP="00DD1184">
      <w:pPr>
        <w:pStyle w:val="Nadpis1"/>
        <w:ind w:left="0" w:firstLine="0"/>
        <w:jc w:val="center"/>
      </w:pPr>
      <w:r w:rsidRPr="002E6B55">
        <w:t>Nové stavební práce</w:t>
      </w:r>
      <w:r w:rsidR="00E30239" w:rsidRPr="002E6B55">
        <w:t>, dodávky či služby</w:t>
      </w:r>
    </w:p>
    <w:p w14:paraId="40C86D47" w14:textId="77777777" w:rsidR="004F1115" w:rsidRDefault="008D21F8" w:rsidP="00783649">
      <w:pPr>
        <w:pStyle w:val="Odstavecseseznamem"/>
        <w:tabs>
          <w:tab w:val="clear" w:pos="709"/>
        </w:tabs>
        <w:ind w:left="567" w:hanging="567"/>
        <w:jc w:val="both"/>
      </w:pPr>
      <w:r w:rsidRPr="002E6B55">
        <w:t xml:space="preserve">Objednatel si vyhrazuje </w:t>
      </w:r>
      <w:r w:rsidR="0074493F" w:rsidRPr="002E6B55">
        <w:t xml:space="preserve">právo </w:t>
      </w:r>
      <w:r w:rsidRPr="002E6B55">
        <w:t>na provedení dodatečných stavebních prací, dodávek či služeb (souhrnně vícepráce), které nebyly obsaženy v původním předmětu plnění a jejichž potřeba vznikla v důsledku nepředvídaných okolností a tyto vícepráce jsou nezbytné pro poskytnutí původního díla. Tyto vícepráce je oprávněn odsouhlasit zástupce objednatele uvedený v </w:t>
      </w:r>
      <w:r w:rsidR="006E7B7F">
        <w:t>čl.</w:t>
      </w:r>
      <w:r w:rsidRPr="002E6B55">
        <w:t xml:space="preserve"> I</w:t>
      </w:r>
      <w:r w:rsidR="006E7B7F">
        <w:t>.</w:t>
      </w:r>
      <w:r w:rsidRPr="002E6B55">
        <w:t xml:space="preserve"> oprávněný pro změny díla. </w:t>
      </w:r>
    </w:p>
    <w:p w14:paraId="3D3BF7DC" w14:textId="7FB0E830" w:rsidR="008D21F8" w:rsidRPr="004F1115" w:rsidRDefault="008D21F8" w:rsidP="004F1115">
      <w:pPr>
        <w:pStyle w:val="Text"/>
        <w:tabs>
          <w:tab w:val="clear" w:pos="227"/>
        </w:tabs>
        <w:spacing w:before="90" w:line="240" w:lineRule="auto"/>
        <w:ind w:left="851" w:right="21" w:hanging="284"/>
        <w:rPr>
          <w:sz w:val="22"/>
          <w:szCs w:val="22"/>
        </w:rPr>
      </w:pPr>
      <w:r w:rsidRPr="004F1115">
        <w:rPr>
          <w:sz w:val="22"/>
          <w:szCs w:val="22"/>
        </w:rPr>
        <w:lastRenderedPageBreak/>
        <w:t>Celkový rozsah těchto prací nesmí překročit v součtu 50 % z původní ceny za provedení díla dle této smlouvy.</w:t>
      </w:r>
    </w:p>
    <w:p w14:paraId="40A08113" w14:textId="405462A3" w:rsidR="0074493F" w:rsidRPr="002E6B55" w:rsidRDefault="00E702D4" w:rsidP="00783649">
      <w:pPr>
        <w:pStyle w:val="Odstavecseseznamem"/>
        <w:tabs>
          <w:tab w:val="clear" w:pos="709"/>
        </w:tabs>
        <w:ind w:left="567" w:hanging="567"/>
        <w:jc w:val="both"/>
      </w:pPr>
      <w:r w:rsidRPr="002E6B55">
        <w:t>Objednatel si vyhrazuje</w:t>
      </w:r>
      <w:r w:rsidR="0025385E" w:rsidRPr="002E6B55">
        <w:t xml:space="preserve"> </w:t>
      </w:r>
      <w:r w:rsidR="0074493F" w:rsidRPr="002E6B55">
        <w:t xml:space="preserve">po celou dobu trvání smlouvy právo </w:t>
      </w:r>
      <w:r w:rsidR="0025385E" w:rsidRPr="002E6B55">
        <w:t>na</w:t>
      </w:r>
      <w:r w:rsidRPr="002E6B55">
        <w:t xml:space="preserve"> </w:t>
      </w:r>
      <w:r w:rsidR="00BB2155">
        <w:t xml:space="preserve">poskytnutí </w:t>
      </w:r>
      <w:r w:rsidRPr="002E6B55">
        <w:t>nov</w:t>
      </w:r>
      <w:r w:rsidR="00BB2155">
        <w:t>ých</w:t>
      </w:r>
      <w:r w:rsidRPr="002E6B55">
        <w:t xml:space="preserve"> stavební</w:t>
      </w:r>
      <w:r w:rsidR="00BB2155">
        <w:t>ch</w:t>
      </w:r>
      <w:r w:rsidRPr="002E6B55">
        <w:t xml:space="preserve"> pr</w:t>
      </w:r>
      <w:r w:rsidR="00BB2155">
        <w:t>a</w:t>
      </w:r>
      <w:r w:rsidRPr="002E6B55">
        <w:t>c</w:t>
      </w:r>
      <w:r w:rsidR="00BB2155">
        <w:t>í</w:t>
      </w:r>
      <w:r w:rsidR="00E30239" w:rsidRPr="002E6B55">
        <w:t>, dodáv</w:t>
      </w:r>
      <w:r w:rsidR="00BB2155">
        <w:t>e</w:t>
      </w:r>
      <w:r w:rsidR="00E30239" w:rsidRPr="002E6B55">
        <w:t>k či služ</w:t>
      </w:r>
      <w:r w:rsidR="00BB2155">
        <w:t>e</w:t>
      </w:r>
      <w:r w:rsidR="00E30239" w:rsidRPr="002E6B55">
        <w:t>b (souhrnně opční právo)</w:t>
      </w:r>
      <w:r w:rsidRPr="002E6B55">
        <w:t xml:space="preserve"> spočívající </w:t>
      </w:r>
      <w:r w:rsidR="008B69F1" w:rsidRPr="002E6B55">
        <w:t>v </w:t>
      </w:r>
      <w:r w:rsidRPr="002E6B55">
        <w:t xml:space="preserve">obdobných </w:t>
      </w:r>
      <w:r w:rsidR="005C2BC4" w:rsidRPr="002E6B55">
        <w:t>plnění</w:t>
      </w:r>
      <w:r w:rsidR="0025385E" w:rsidRPr="002E6B55">
        <w:t>ch</w:t>
      </w:r>
      <w:r w:rsidRPr="002E6B55">
        <w:t xml:space="preserve"> specifikovaných v předmětu plnění, a to </w:t>
      </w:r>
      <w:r w:rsidR="00B854B1" w:rsidRPr="002E6B55">
        <w:rPr>
          <w:bCs/>
          <w:lang w:eastAsia="en-US"/>
        </w:rPr>
        <w:t>až do výše 30 </w:t>
      </w:r>
      <w:r w:rsidRPr="002E6B55">
        <w:rPr>
          <w:bCs/>
          <w:lang w:eastAsia="en-US"/>
        </w:rPr>
        <w:t>% ceny bez DPH uvedené v této smlouvě</w:t>
      </w:r>
      <w:r w:rsidR="008B69F1" w:rsidRPr="002E6B55">
        <w:rPr>
          <w:bCs/>
          <w:lang w:eastAsia="en-US"/>
        </w:rPr>
        <w:t xml:space="preserve">. </w:t>
      </w:r>
    </w:p>
    <w:p w14:paraId="68847AAF" w14:textId="77777777" w:rsidR="00E702D4" w:rsidRPr="004F1115" w:rsidRDefault="0074493F" w:rsidP="004F1115">
      <w:pPr>
        <w:pStyle w:val="Text"/>
        <w:tabs>
          <w:tab w:val="clear" w:pos="227"/>
        </w:tabs>
        <w:spacing w:before="90" w:line="240" w:lineRule="auto"/>
        <w:ind w:left="567" w:right="21"/>
        <w:rPr>
          <w:sz w:val="22"/>
          <w:szCs w:val="22"/>
        </w:rPr>
      </w:pPr>
      <w:r w:rsidRPr="004F1115">
        <w:rPr>
          <w:sz w:val="22"/>
          <w:szCs w:val="22"/>
        </w:rPr>
        <w:t>V případě, že objednatel využije právo poskytnutí nových služeb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3D638209" w14:textId="77777777" w:rsidR="00E702D4" w:rsidRPr="002E6B55" w:rsidRDefault="00E702D4" w:rsidP="00DD1184">
      <w:pPr>
        <w:pStyle w:val="Nadpis1"/>
        <w:ind w:left="0" w:firstLine="0"/>
        <w:jc w:val="center"/>
      </w:pPr>
      <w:r w:rsidRPr="002E6B55">
        <w:t>Místo plnění</w:t>
      </w:r>
    </w:p>
    <w:p w14:paraId="2D8073C7" w14:textId="41B4E80D" w:rsidR="0009097E" w:rsidRPr="002E6B55" w:rsidRDefault="00E702D4" w:rsidP="00637A0D">
      <w:pPr>
        <w:pStyle w:val="Odstavecseseznamem"/>
        <w:tabs>
          <w:tab w:val="clear" w:pos="709"/>
        </w:tabs>
        <w:ind w:left="567" w:hanging="567"/>
        <w:jc w:val="both"/>
      </w:pPr>
      <w:r w:rsidRPr="002E6B55">
        <w:t>Místem plnění j</w:t>
      </w:r>
      <w:r w:rsidR="00FE336A">
        <w:t>e</w:t>
      </w:r>
      <w:r w:rsidR="00A46880">
        <w:t xml:space="preserve"> </w:t>
      </w:r>
      <w:r w:rsidR="00FE336A" w:rsidRPr="00FE336A">
        <w:rPr>
          <w:b/>
        </w:rPr>
        <w:t>Areál trolejbusy Ostrava</w:t>
      </w:r>
      <w:r w:rsidR="00667EC9">
        <w:rPr>
          <w:b/>
        </w:rPr>
        <w:t>,</w:t>
      </w:r>
      <w:r w:rsidR="00FE336A" w:rsidRPr="00FE336A">
        <w:rPr>
          <w:b/>
          <w:i/>
        </w:rPr>
        <w:t xml:space="preserve"> </w:t>
      </w:r>
      <w:r w:rsidR="00FE336A">
        <w:t xml:space="preserve">adresa: </w:t>
      </w:r>
      <w:r w:rsidR="00FE336A" w:rsidRPr="00FE336A">
        <w:rPr>
          <w:b/>
        </w:rPr>
        <w:t>ul. Sokolská 3243/64, 702 00 Ostrava - Moravská Ostrava</w:t>
      </w:r>
      <w:r w:rsidR="00FE336A">
        <w:t xml:space="preserve">, </w:t>
      </w:r>
      <w:r w:rsidR="00A46880">
        <w:t>Dopravního podniku Ostrava a.s.</w:t>
      </w:r>
    </w:p>
    <w:p w14:paraId="72891F31" w14:textId="77777777" w:rsidR="00E702D4" w:rsidRDefault="0097438D" w:rsidP="00CE6DBD">
      <w:pPr>
        <w:pStyle w:val="Odstavecseseznamem"/>
        <w:tabs>
          <w:tab w:val="clear" w:pos="709"/>
        </w:tabs>
        <w:ind w:left="567" w:hanging="567"/>
        <w:jc w:val="both"/>
      </w:pPr>
      <w:r w:rsidRPr="002E6B55">
        <w:t>Zhotovitel prohlašuje, že je mu místo realizace díla známo a rovněž tak jsou mu známy te</w:t>
      </w:r>
      <w:r w:rsidR="00E702D4" w:rsidRPr="002E6B55">
        <w:t xml:space="preserve">chnické </w:t>
      </w:r>
      <w:r w:rsidR="004A7C15" w:rsidRPr="002E6B55">
        <w:t>v</w:t>
      </w:r>
      <w:r w:rsidR="00E702D4" w:rsidRPr="002E6B55">
        <w:t xml:space="preserve">lastnosti </w:t>
      </w:r>
      <w:r w:rsidR="004A7C15" w:rsidRPr="002E6B55">
        <w:t>objektů</w:t>
      </w:r>
      <w:r w:rsidR="00E702D4" w:rsidRPr="002E6B55">
        <w:t xml:space="preserve">, </w:t>
      </w:r>
      <w:r w:rsidR="004A7C15" w:rsidRPr="002E6B55">
        <w:t xml:space="preserve">ve kterých má být dílo realizováno, a </w:t>
      </w:r>
      <w:r w:rsidR="00E702D4" w:rsidRPr="002E6B55">
        <w:t>které mohl zjistit vykonáním běžné prohlídky staveniště.</w:t>
      </w:r>
    </w:p>
    <w:p w14:paraId="3DF6CA9A" w14:textId="6D3E0E30" w:rsidR="00F666F6" w:rsidRPr="002E6B55" w:rsidRDefault="00196535" w:rsidP="00DD1184">
      <w:pPr>
        <w:pStyle w:val="Nadpis1"/>
        <w:ind w:left="0" w:firstLine="0"/>
        <w:jc w:val="center"/>
      </w:pPr>
      <w:r>
        <w:t>Doba realizace díla</w:t>
      </w:r>
      <w:r w:rsidR="00F666F6" w:rsidRPr="002E6B55">
        <w:t xml:space="preserve"> a dokončení díla</w:t>
      </w:r>
    </w:p>
    <w:p w14:paraId="32E6E70B" w14:textId="4CE3D3BB" w:rsidR="00FB1F18" w:rsidRPr="00FE336A" w:rsidRDefault="0037654E" w:rsidP="008B2ECE">
      <w:pPr>
        <w:pStyle w:val="Odstavecseseznamem"/>
        <w:tabs>
          <w:tab w:val="clear" w:pos="709"/>
        </w:tabs>
        <w:ind w:left="567" w:hanging="567"/>
        <w:jc w:val="both"/>
      </w:pPr>
      <w:r w:rsidRPr="002E6B55">
        <w:t xml:space="preserve">Harmonogram </w:t>
      </w:r>
      <w:r w:rsidR="008007BA" w:rsidRPr="002E6B55">
        <w:t>realizac</w:t>
      </w:r>
      <w:r w:rsidR="004A7C15" w:rsidRPr="002E6B55">
        <w:t>e díla</w:t>
      </w:r>
      <w:r w:rsidR="008007BA" w:rsidRPr="002E6B55">
        <w:t xml:space="preserve"> </w:t>
      </w:r>
      <w:r w:rsidRPr="002E6B55">
        <w:t xml:space="preserve">tvoří přílohu č. </w:t>
      </w:r>
      <w:r w:rsidR="00FD5E41">
        <w:t>2</w:t>
      </w:r>
      <w:r w:rsidRPr="002E6B55">
        <w:t xml:space="preserve"> </w:t>
      </w:r>
      <w:proofErr w:type="gramStart"/>
      <w:r w:rsidRPr="002E6B55">
        <w:t>této</w:t>
      </w:r>
      <w:proofErr w:type="gramEnd"/>
      <w:r w:rsidRPr="002E6B55">
        <w:t xml:space="preserve"> smlouvy</w:t>
      </w:r>
      <w:r w:rsidR="00CA7816" w:rsidRPr="002E6B55">
        <w:t>, kter</w:t>
      </w:r>
      <w:r w:rsidR="008007BA" w:rsidRPr="002E6B55">
        <w:t>ou</w:t>
      </w:r>
      <w:r w:rsidR="00CA7816" w:rsidRPr="002E6B55">
        <w:t xml:space="preserve"> zpracoval zhotov</w:t>
      </w:r>
      <w:r w:rsidR="00FE336A">
        <w:t>itel v souladu se svou nabídkou</w:t>
      </w:r>
      <w:r w:rsidR="00FE336A" w:rsidRPr="00FE336A">
        <w:t>.</w:t>
      </w:r>
      <w:r w:rsidR="00CA7816" w:rsidRPr="00FE336A">
        <w:t xml:space="preserve"> </w:t>
      </w:r>
    </w:p>
    <w:p w14:paraId="5F3A51A8" w14:textId="6035A9CC" w:rsidR="0037654E" w:rsidRPr="00FE336A" w:rsidRDefault="00CA7816" w:rsidP="00FE336A">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realizace díla</w:t>
      </w:r>
      <w:r w:rsidR="00FB1F18" w:rsidRPr="00FE336A">
        <w:rPr>
          <w:color w:val="auto"/>
          <w:sz w:val="22"/>
          <w:szCs w:val="22"/>
        </w:rPr>
        <w:t xml:space="preserve"> 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p>
    <w:p w14:paraId="5B5B90DE" w14:textId="5EE57AC6"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0F13EA9C" w14:textId="77777777" w:rsidR="00525C09" w:rsidRDefault="00726BFF" w:rsidP="00525C09">
      <w:pPr>
        <w:pStyle w:val="Odstavecseseznamem"/>
        <w:numPr>
          <w:ilvl w:val="0"/>
          <w:numId w:val="12"/>
        </w:numPr>
        <w:tabs>
          <w:tab w:val="clear" w:pos="709"/>
        </w:tabs>
        <w:ind w:left="851" w:hanging="284"/>
        <w:jc w:val="both"/>
      </w:pPr>
      <w:r w:rsidRPr="00FE336A">
        <w:rPr>
          <w:b/>
        </w:rPr>
        <w:t>d</w:t>
      </w:r>
      <w:r w:rsidR="00CD2848" w:rsidRPr="00FE336A">
        <w:rPr>
          <w:b/>
        </w:rPr>
        <w:t>o</w:t>
      </w:r>
      <w:r w:rsidR="00CD2848" w:rsidRPr="002E6B55">
        <w:t xml:space="preserve"> </w:t>
      </w:r>
      <w:r w:rsidR="00CD2848" w:rsidRPr="009E5BEA">
        <w:rPr>
          <w:b/>
        </w:rPr>
        <w:t xml:space="preserve">………. </w:t>
      </w:r>
      <w:proofErr w:type="gramStart"/>
      <w:r w:rsidR="00CD2848" w:rsidRPr="009E5BEA">
        <w:rPr>
          <w:b/>
        </w:rPr>
        <w:t>kalendářních</w:t>
      </w:r>
      <w:proofErr w:type="gramEnd"/>
      <w:r w:rsidR="00CD2848" w:rsidRPr="009E5BEA">
        <w:rPr>
          <w:b/>
        </w:rPr>
        <w:t xml:space="preserve"> dní od</w:t>
      </w:r>
      <w:r w:rsidR="00525C09" w:rsidRPr="009E5BEA">
        <w:rPr>
          <w:b/>
        </w:rPr>
        <w:t xml:space="preserve"> předání a převzetí staveniště.</w:t>
      </w:r>
    </w:p>
    <w:p w14:paraId="31174C38" w14:textId="03FD62E2" w:rsidR="00525C09" w:rsidRDefault="00A515D7" w:rsidP="00525C09">
      <w:pPr>
        <w:ind w:left="567"/>
        <w:jc w:val="both"/>
      </w:pPr>
      <w:r>
        <w:rPr>
          <w:i/>
          <w:color w:val="00B0F0"/>
        </w:rPr>
        <w:t>(</w:t>
      </w:r>
      <w:r w:rsidR="00525C09" w:rsidRPr="00525C09">
        <w:rPr>
          <w:i/>
          <w:color w:val="00B0F0"/>
        </w:rPr>
        <w:t xml:space="preserve">POZN. Doplní zhotovitel v souladu se svou nabídkou jeden údaj v celých kalendářních dnech. Zadavatel stanovil zadávací podmínku, že doba realizace díla nesmí překročit </w:t>
      </w:r>
      <w:r w:rsidR="001E2A42">
        <w:rPr>
          <w:i/>
          <w:color w:val="00B0F0"/>
        </w:rPr>
        <w:t>9</w:t>
      </w:r>
      <w:r w:rsidR="00525C09" w:rsidRPr="00525C09">
        <w:rPr>
          <w:i/>
          <w:color w:val="00B0F0"/>
        </w:rPr>
        <w:t>0 kalendářních dnů. Poté poznámku vymažte. Tento údaj bude předmětem hodnocení.</w:t>
      </w:r>
      <w:r>
        <w:rPr>
          <w:i/>
          <w:color w:val="00B0F0"/>
        </w:rPr>
        <w:t>)</w:t>
      </w:r>
    </w:p>
    <w:p w14:paraId="68BD0BBB" w14:textId="61327C39" w:rsidR="00F666F6" w:rsidRPr="002E6B55" w:rsidRDefault="00196535" w:rsidP="00CE6DBD">
      <w:pPr>
        <w:pStyle w:val="Odstavecseseznamem"/>
        <w:tabs>
          <w:tab w:val="clear" w:pos="709"/>
        </w:tabs>
        <w:ind w:left="567" w:hanging="567"/>
        <w:jc w:val="both"/>
      </w:pPr>
      <w:r>
        <w:t xml:space="preserve">Doba realizace díla </w:t>
      </w:r>
      <w:r w:rsidR="00FD6F79">
        <w:t xml:space="preserve">pro předání </w:t>
      </w:r>
      <w:r w:rsidR="00FE336A">
        <w:t>díla dle bodu</w:t>
      </w:r>
      <w:r w:rsidR="00FD6F79">
        <w:t xml:space="preserve"> 5.2 smlouvy </w:t>
      </w:r>
      <w:r w:rsidR="00F666F6" w:rsidRPr="002E6B55">
        <w:t>může být přiměřeně prodloužen</w:t>
      </w:r>
      <w:r>
        <w:t>a</w:t>
      </w:r>
      <w:r w:rsidR="00F666F6" w:rsidRPr="002E6B55">
        <w:t>:</w:t>
      </w:r>
    </w:p>
    <w:p w14:paraId="377804B0" w14:textId="55FD236E" w:rsidR="00F666F6" w:rsidRPr="002E6B55" w:rsidRDefault="00F666F6" w:rsidP="00CE6DBD">
      <w:pPr>
        <w:pStyle w:val="odrka"/>
        <w:tabs>
          <w:tab w:val="clear" w:pos="1560"/>
        </w:tabs>
        <w:ind w:left="851" w:hanging="284"/>
        <w:jc w:val="both"/>
      </w:pPr>
      <w:r w:rsidRPr="002E6B55">
        <w:t>vzniknou-li v průběhu provádění díla překážky na straně objednatele;</w:t>
      </w:r>
    </w:p>
    <w:p w14:paraId="1258A22A" w14:textId="02CCAD8C" w:rsidR="00781605" w:rsidRPr="002E6B55" w:rsidRDefault="00781605" w:rsidP="00CE6DBD">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6D51F102" w14:textId="77777777" w:rsidR="00F666F6" w:rsidRPr="002E6B55" w:rsidRDefault="00F666F6" w:rsidP="00CE6DBD">
      <w:pPr>
        <w:pStyle w:val="odrka"/>
        <w:tabs>
          <w:tab w:val="clear" w:pos="1560"/>
        </w:tabs>
        <w:ind w:left="851" w:hanging="284"/>
        <w:jc w:val="both"/>
      </w:pPr>
      <w:r w:rsidRPr="002E6B55">
        <w:t xml:space="preserve">jestliže přerušení prací bude způsobeno okolnostmi vylučujícími odpovědnost (tzv. </w:t>
      </w:r>
      <w:r w:rsidR="003E5274" w:rsidRPr="002E6B55">
        <w:t>„</w:t>
      </w:r>
      <w:r w:rsidRPr="002E6B55">
        <w:t>vyšší moc”), smluvní strany jsou povinny se bezprostředně vzájemně informovat o vzniku takové okolnosti a</w:t>
      </w:r>
      <w:r w:rsidR="000F2AEB" w:rsidRPr="002E6B55">
        <w:t> </w:t>
      </w:r>
      <w:r w:rsidRPr="002E6B55">
        <w:t>dohodnout způsob jejího řešení, jinak se vyšší moci nemohou dovolávat;</w:t>
      </w:r>
    </w:p>
    <w:p w14:paraId="7B97CC10" w14:textId="73736861" w:rsidR="00F666F6" w:rsidRPr="002E6B55" w:rsidRDefault="00F666F6" w:rsidP="00CE6DBD">
      <w:pPr>
        <w:pStyle w:val="odrka"/>
        <w:tabs>
          <w:tab w:val="clear" w:pos="1560"/>
        </w:tabs>
        <w:ind w:left="851" w:hanging="284"/>
        <w:jc w:val="both"/>
      </w:pPr>
      <w:r w:rsidRPr="002E6B55">
        <w:t xml:space="preserve">jestliže bude potřebné provést v průběhu realizace </w:t>
      </w:r>
      <w:r w:rsidR="00FE336A">
        <w:t>d</w:t>
      </w:r>
      <w:r w:rsidR="008455FA" w:rsidRPr="002E6B55">
        <w:t>íla</w:t>
      </w:r>
      <w:r w:rsidRPr="002E6B55">
        <w:t xml:space="preserve"> další</w:t>
      </w:r>
      <w:r w:rsidR="003271CF" w:rsidRPr="002E6B55">
        <w:t xml:space="preserve"> vyvolané</w:t>
      </w:r>
      <w:r w:rsidRPr="002E6B55">
        <w:t xml:space="preserve"> práce vzniklé např. v důsledku legislativních nařízení na základě zákona (např. </w:t>
      </w:r>
      <w:r w:rsidR="009B3FC9">
        <w:t xml:space="preserve">zjištění výskytu jedinců zvláště chráněných druhů živočichů, </w:t>
      </w:r>
      <w:r w:rsidRPr="002E6B55">
        <w:t>archeologických, památkových či jiných průzkumů).</w:t>
      </w:r>
    </w:p>
    <w:p w14:paraId="097C8936" w14:textId="401C2792" w:rsidR="00F44712" w:rsidRPr="002E6B55" w:rsidRDefault="00F44712" w:rsidP="00CE6DBD">
      <w:pPr>
        <w:pStyle w:val="odrka"/>
        <w:tabs>
          <w:tab w:val="clear" w:pos="1560"/>
        </w:tabs>
        <w:ind w:left="851" w:hanging="284"/>
        <w:jc w:val="both"/>
      </w:pPr>
      <w:r w:rsidRPr="002E6B55">
        <w:t>V případě nepříznivých klimatických podmínek brán</w:t>
      </w:r>
      <w:r w:rsidR="00D73716" w:rsidRPr="002E6B55">
        <w:t>í</w:t>
      </w:r>
      <w:r w:rsidRPr="002E6B55">
        <w:t xml:space="preserve">cích prokazatelně realizaci </w:t>
      </w:r>
      <w:r w:rsidR="00B543D3" w:rsidRPr="002E6B55">
        <w:t>díla</w:t>
      </w:r>
      <w:r w:rsidRPr="002E6B55">
        <w:t xml:space="preserve"> i při využití všech možných </w:t>
      </w:r>
      <w:r w:rsidR="007945FB" w:rsidRPr="002E6B55">
        <w:t xml:space="preserve">(dostupných) </w:t>
      </w:r>
      <w:r w:rsidRPr="002E6B55">
        <w:t>opatření umožňující práci v nepříznivých klimatických podmínkách.</w:t>
      </w:r>
    </w:p>
    <w:p w14:paraId="09A898CA" w14:textId="1873D365" w:rsidR="00F666F6" w:rsidRPr="002E6B55" w:rsidRDefault="00F666F6" w:rsidP="00CE6DBD">
      <w:pPr>
        <w:pStyle w:val="Odstavecseseznamem"/>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2826F1F8" w:rsidR="00F666F6" w:rsidRPr="002E6B55" w:rsidRDefault="0060174F" w:rsidP="00CE6DBD">
      <w:pPr>
        <w:pStyle w:val="Odstavecseseznamem"/>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 zástupci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lastRenderedPageBreak/>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1055C288" w14:textId="23F7552B" w:rsidR="00F666F6" w:rsidRPr="00EA1A8D" w:rsidRDefault="00F666F6" w:rsidP="00EA1A8D">
      <w:pPr>
        <w:pStyle w:val="Text"/>
        <w:tabs>
          <w:tab w:val="clear" w:pos="227"/>
        </w:tabs>
        <w:spacing w:before="90" w:line="240" w:lineRule="auto"/>
        <w:ind w:left="567" w:right="21"/>
        <w:rPr>
          <w:i/>
          <w:color w:val="00B0F0"/>
          <w:sz w:val="22"/>
          <w:szCs w:val="22"/>
        </w:rPr>
      </w:pPr>
      <w:r w:rsidRPr="00EA1A8D">
        <w:rPr>
          <w:sz w:val="22"/>
          <w:szCs w:val="22"/>
        </w:rPr>
        <w:t>Cena je</w:t>
      </w:r>
      <w:r w:rsidR="00951AB9" w:rsidRPr="00EA1A8D">
        <w:rPr>
          <w:sz w:val="22"/>
          <w:szCs w:val="22"/>
        </w:rPr>
        <w:t xml:space="preserve"> </w:t>
      </w:r>
      <w:r w:rsidR="00951AB9" w:rsidRPr="00EA1A8D">
        <w:rPr>
          <w:color w:val="auto"/>
          <w:sz w:val="22"/>
          <w:szCs w:val="22"/>
        </w:rPr>
        <w:t>určena</w:t>
      </w:r>
      <w:r w:rsidR="00951AB9" w:rsidRPr="00EA1A8D">
        <w:rPr>
          <w:sz w:val="22"/>
          <w:szCs w:val="22"/>
        </w:rPr>
        <w:t xml:space="preserve"> jako součet cen položek</w:t>
      </w:r>
      <w:r w:rsidRPr="00EA1A8D">
        <w:rPr>
          <w:sz w:val="22"/>
          <w:szCs w:val="22"/>
        </w:rPr>
        <w:t>, které jsou nedílnou součástí nabídky zhotovitele v</w:t>
      </w:r>
      <w:r w:rsidR="00D36EEF" w:rsidRPr="00EA1A8D">
        <w:rPr>
          <w:sz w:val="22"/>
          <w:szCs w:val="22"/>
        </w:rPr>
        <w:t xml:space="preserve"> </w:t>
      </w:r>
      <w:r w:rsidRPr="00EA1A8D">
        <w:rPr>
          <w:sz w:val="22"/>
          <w:szCs w:val="22"/>
        </w:rPr>
        <w:t xml:space="preserve">rámci veřejné zakázky </w:t>
      </w:r>
      <w:r w:rsidRPr="00EA1A8D">
        <w:rPr>
          <w:b/>
          <w:sz w:val="22"/>
          <w:szCs w:val="22"/>
        </w:rPr>
        <w:t>„</w:t>
      </w:r>
      <w:r w:rsidR="00F2284D" w:rsidRPr="00ED3D7A">
        <w:rPr>
          <w:b/>
          <w:sz w:val="22"/>
          <w:szCs w:val="22"/>
        </w:rPr>
        <w:t xml:space="preserve">Areál trolejbusy Ostrava </w:t>
      </w:r>
      <w:r w:rsidR="001E2A42">
        <w:rPr>
          <w:b/>
          <w:sz w:val="22"/>
          <w:szCs w:val="22"/>
        </w:rPr>
        <w:t>–</w:t>
      </w:r>
      <w:r w:rsidR="00F2284D" w:rsidRPr="00ED3D7A">
        <w:rPr>
          <w:b/>
          <w:sz w:val="22"/>
          <w:szCs w:val="22"/>
        </w:rPr>
        <w:t xml:space="preserve"> </w:t>
      </w:r>
      <w:r w:rsidR="001E2A42">
        <w:rPr>
          <w:b/>
          <w:sz w:val="22"/>
          <w:szCs w:val="22"/>
        </w:rPr>
        <w:t>SO 05 – Přístřešek pro ČOV u haly I</w:t>
      </w:r>
      <w:r w:rsidRPr="00EA1A8D">
        <w:rPr>
          <w:b/>
          <w:sz w:val="22"/>
          <w:szCs w:val="22"/>
        </w:rPr>
        <w:t>”</w:t>
      </w:r>
      <w:r w:rsidRPr="00EA1A8D">
        <w:rPr>
          <w:sz w:val="22"/>
          <w:szCs w:val="22"/>
        </w:rPr>
        <w:t xml:space="preserve"> ze dne </w:t>
      </w:r>
      <w:permStart w:id="27739383" w:edGrp="everyone"/>
      <w:r w:rsidR="002845BB" w:rsidRPr="00EA1A8D">
        <w:rPr>
          <w:sz w:val="22"/>
          <w:szCs w:val="22"/>
        </w:rPr>
        <w:t>………..</w:t>
      </w:r>
      <w:r w:rsidRPr="00EA1A8D">
        <w:rPr>
          <w:sz w:val="22"/>
          <w:szCs w:val="22"/>
        </w:rPr>
        <w:t xml:space="preserve"> </w:t>
      </w:r>
      <w:r w:rsidRPr="00EA1A8D">
        <w:rPr>
          <w:i/>
          <w:color w:val="00B0F0"/>
          <w:sz w:val="22"/>
          <w:szCs w:val="22"/>
        </w:rPr>
        <w:t>(POZ</w:t>
      </w:r>
      <w:r w:rsidR="008B19CD" w:rsidRPr="00EA1A8D">
        <w:rPr>
          <w:i/>
          <w:color w:val="00B0F0"/>
          <w:sz w:val="22"/>
          <w:szCs w:val="22"/>
        </w:rPr>
        <w:t>N</w:t>
      </w:r>
      <w:r w:rsidRPr="00EA1A8D">
        <w:rPr>
          <w:i/>
          <w:color w:val="00B0F0"/>
          <w:sz w:val="22"/>
          <w:szCs w:val="22"/>
        </w:rPr>
        <w:t xml:space="preserve">. Doplní </w:t>
      </w:r>
      <w:r w:rsidR="00663A0E">
        <w:rPr>
          <w:i/>
          <w:color w:val="00B0F0"/>
          <w:sz w:val="22"/>
          <w:szCs w:val="22"/>
        </w:rPr>
        <w:t>zhotovitel</w:t>
      </w:r>
      <w:r w:rsidRPr="00EA1A8D">
        <w:rPr>
          <w:i/>
          <w:color w:val="00B0F0"/>
          <w:sz w:val="22"/>
          <w:szCs w:val="22"/>
        </w:rPr>
        <w:t>. Poté poznámku vymažte)</w:t>
      </w:r>
      <w:permEnd w:id="27739383"/>
    </w:p>
    <w:p w14:paraId="4514A3F0" w14:textId="5AD67527"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B63E35" w:rsidRPr="002E6B55">
        <w:t>(viz bod 2.</w:t>
      </w:r>
      <w:r w:rsidR="00F42622">
        <w:t>1</w:t>
      </w:r>
      <w:r w:rsidR="00F2284D">
        <w:t>,</w:t>
      </w:r>
      <w:r w:rsidR="00B63E35" w:rsidRPr="002E6B55">
        <w:t xml:space="preserve"> </w:t>
      </w:r>
      <w:r w:rsidR="00F2284D">
        <w:t xml:space="preserve">2.2 </w:t>
      </w:r>
      <w:r w:rsidR="00B63E35" w:rsidRPr="002E6B55">
        <w:t>a příloh</w:t>
      </w:r>
      <w:r w:rsidR="00EA1A8D">
        <w:t>y</w:t>
      </w:r>
      <w:r w:rsidR="00B63E35" w:rsidRPr="002E6B55">
        <w:t xml:space="preserve"> č. 1 </w:t>
      </w:r>
      <w:r w:rsidR="00EA1A8D">
        <w:t xml:space="preserve">a </w:t>
      </w:r>
      <w:r w:rsidR="00B63E35" w:rsidRPr="002E6B55">
        <w:t>této smlouvy)</w:t>
      </w:r>
      <w:r w:rsidR="00087617" w:rsidRPr="002E6B55">
        <w:t xml:space="preserve"> a činí:</w:t>
      </w:r>
    </w:p>
    <w:p w14:paraId="0F6649E6" w14:textId="0CD1C76E" w:rsidR="00F666F6" w:rsidRPr="00EA1A8D" w:rsidRDefault="00F2284D" w:rsidP="00EA1A8D">
      <w:pPr>
        <w:pStyle w:val="Text"/>
        <w:tabs>
          <w:tab w:val="clear" w:pos="227"/>
        </w:tabs>
        <w:spacing w:before="90" w:line="240" w:lineRule="auto"/>
        <w:ind w:left="567" w:right="21"/>
        <w:rPr>
          <w:b/>
          <w:color w:val="auto"/>
          <w:sz w:val="22"/>
          <w:szCs w:val="22"/>
        </w:rPr>
      </w:pPr>
      <w:r w:rsidRPr="00ED3D7A">
        <w:rPr>
          <w:b/>
          <w:sz w:val="22"/>
          <w:szCs w:val="22"/>
        </w:rPr>
        <w:t>Areál trolejbusy Ostrava -</w:t>
      </w:r>
      <w:r w:rsidR="001E2A42">
        <w:rPr>
          <w:b/>
          <w:sz w:val="22"/>
          <w:szCs w:val="22"/>
        </w:rPr>
        <w:t xml:space="preserve"> SO 05 – Přístřešek pro ČOV u haly I</w:t>
      </w:r>
      <w:r w:rsidR="00880144" w:rsidRPr="00EA1A8D">
        <w:rPr>
          <w:b/>
          <w:sz w:val="22"/>
          <w:szCs w:val="22"/>
        </w:rPr>
        <w:tab/>
      </w:r>
      <w:r w:rsidR="00880144" w:rsidRPr="00EA1A8D">
        <w:rPr>
          <w:b/>
          <w:sz w:val="22"/>
          <w:szCs w:val="22"/>
        </w:rPr>
        <w:tab/>
      </w:r>
      <w:r w:rsidR="00880144" w:rsidRPr="00EA1A8D">
        <w:rPr>
          <w:b/>
          <w:sz w:val="22"/>
          <w:szCs w:val="22"/>
        </w:rPr>
        <w:tab/>
      </w:r>
      <w:permStart w:id="1240274619" w:edGrp="everyone"/>
      <w:r w:rsidR="00757252" w:rsidRPr="00EA1A8D">
        <w:rPr>
          <w:b/>
          <w:sz w:val="22"/>
          <w:szCs w:val="22"/>
        </w:rPr>
        <w:tab/>
      </w:r>
      <w:permEnd w:id="1240274619"/>
      <w:r w:rsidR="00880144" w:rsidRPr="00EA1A8D">
        <w:rPr>
          <w:b/>
          <w:color w:val="auto"/>
          <w:sz w:val="22"/>
          <w:szCs w:val="22"/>
        </w:rPr>
        <w:t>Kč bez DPH</w:t>
      </w:r>
    </w:p>
    <w:p w14:paraId="622DA4F0" w14:textId="54E4218D" w:rsidR="00880144" w:rsidRPr="002E6B55" w:rsidRDefault="007C33C9" w:rsidP="00F823A5">
      <w:pPr>
        <w:tabs>
          <w:tab w:val="left" w:pos="1560"/>
        </w:tabs>
        <w:spacing w:line="240" w:lineRule="auto"/>
        <w:ind w:left="567"/>
        <w:rPr>
          <w:b/>
          <w:szCs w:val="22"/>
        </w:rPr>
      </w:pPr>
      <w:permStart w:id="1511474492" w:edGrp="everyone"/>
      <w:r w:rsidRPr="002E6B55">
        <w:rPr>
          <w:i/>
          <w:color w:val="00B0F0"/>
          <w:szCs w:val="22"/>
        </w:rPr>
        <w:t xml:space="preserve">(Pozn. Doplní </w:t>
      </w:r>
      <w:r w:rsidR="00663A0E">
        <w:rPr>
          <w:i/>
          <w:color w:val="00B0F0"/>
          <w:szCs w:val="22"/>
        </w:rPr>
        <w:t>zhotovitel</w:t>
      </w:r>
      <w:r w:rsidRPr="002E6B55">
        <w:rPr>
          <w:i/>
          <w:color w:val="00B0F0"/>
          <w:szCs w:val="22"/>
        </w:rPr>
        <w:t>. Poté poznámku vymažte</w:t>
      </w:r>
      <w:r w:rsidR="003168CA" w:rsidRPr="002E6B55">
        <w:rPr>
          <w:i/>
          <w:color w:val="00B0F0"/>
          <w:szCs w:val="22"/>
        </w:rPr>
        <w:t>. Tento údaj bude předmětem hodnocení.</w:t>
      </w:r>
      <w:r w:rsidRPr="002E6B55">
        <w:rPr>
          <w:i/>
          <w:color w:val="00B0F0"/>
          <w:szCs w:val="22"/>
        </w:rPr>
        <w:t>)</w:t>
      </w:r>
      <w:permEnd w:id="1511474492"/>
    </w:p>
    <w:p w14:paraId="0C1D87B9"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F823A5">
      <w:pPr>
        <w:pStyle w:val="Odstavecseseznamem"/>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5E5E9B34" w:rsidR="00F666F6" w:rsidRPr="002E6B55" w:rsidRDefault="00EC2305" w:rsidP="00F823A5">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y</w:t>
      </w:r>
      <w:r w:rsidR="00EF399E" w:rsidRPr="002E6B55">
        <w:t xml:space="preserve"> </w:t>
      </w:r>
      <w:r w:rsidR="00EA1A8D">
        <w:t xml:space="preserve">2.1, </w:t>
      </w:r>
      <w:r w:rsidR="004C4A0D" w:rsidRPr="002E6B55">
        <w:t>2.</w:t>
      </w:r>
      <w:r w:rsidR="00951AB9" w:rsidRPr="002E6B55">
        <w:t>2</w:t>
      </w:r>
      <w:r w:rsidR="002B7A49" w:rsidRPr="002E6B55">
        <w:t xml:space="preserve">, </w:t>
      </w:r>
      <w:r w:rsidR="004C4A0D" w:rsidRPr="002E6B55">
        <w:t>3</w:t>
      </w:r>
      <w:r w:rsidR="00EF399E" w:rsidRPr="002E6B55">
        <w:t>.1</w:t>
      </w:r>
      <w:r w:rsidR="003C60A0">
        <w:t>, 3.2</w:t>
      </w:r>
      <w:r w:rsidR="00EF399E"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F823A5">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77777777"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Pr="002E6B55">
        <w:t xml:space="preserve">. </w:t>
      </w:r>
    </w:p>
    <w:p w14:paraId="1C79E963" w14:textId="0759B77D"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na základě ceníků ÚRS Praha v cenové úrovni příslušné roku podání nabídky zhotovitelem</w:t>
      </w:r>
      <w:r w:rsidR="009E5BEA">
        <w:rPr>
          <w:szCs w:val="22"/>
        </w:rPr>
        <w:t>.</w:t>
      </w:r>
      <w:r w:rsidR="0067395F" w:rsidRPr="002E6B55">
        <w:rPr>
          <w:szCs w:val="22"/>
        </w:rPr>
        <w:t xml:space="preserve"> </w:t>
      </w:r>
    </w:p>
    <w:p w14:paraId="0BFB3470" w14:textId="77777777"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p>
    <w:p w14:paraId="00A587DB" w14:textId="77777777" w:rsidR="00F666F6" w:rsidRPr="002E6B55" w:rsidRDefault="00F666F6" w:rsidP="004574C8">
      <w:pPr>
        <w:pStyle w:val="Nadpis1"/>
        <w:ind w:left="0" w:firstLine="0"/>
        <w:jc w:val="center"/>
      </w:pPr>
      <w:r w:rsidRPr="002E6B55">
        <w:t>Platební podmínky</w:t>
      </w:r>
    </w:p>
    <w:p w14:paraId="69597C07" w14:textId="7179143C"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lastRenderedPageBreak/>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6036FF8D"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B2463C">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 xml:space="preserve">předání a 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771F03B2"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77777777" w:rsidR="00F666F6" w:rsidRPr="002E6B55" w:rsidRDefault="003F002D" w:rsidP="00F823A5">
      <w:pPr>
        <w:pStyle w:val="Odstavecseseznamem"/>
        <w:tabs>
          <w:tab w:val="clear" w:pos="709"/>
        </w:tabs>
        <w:ind w:left="567" w:hanging="567"/>
        <w:jc w:val="both"/>
      </w:pPr>
      <w:r w:rsidRPr="002E6B55">
        <w:t>Vícepráce</w:t>
      </w:r>
      <w:r w:rsidR="007225BD" w:rsidRPr="002E6B55">
        <w:t xml:space="preserve"> </w:t>
      </w:r>
      <w:r w:rsidR="00710367" w:rsidRPr="002E6B55">
        <w:t xml:space="preserve">dle bodu </w:t>
      </w:r>
      <w:r w:rsidR="00951AB9" w:rsidRPr="002E6B55">
        <w:t>3.1</w:t>
      </w:r>
      <w:r w:rsidR="00581CE5" w:rsidRPr="002E6B55">
        <w:t xml:space="preserve"> </w:t>
      </w:r>
      <w:r w:rsidR="007225BD" w:rsidRPr="002E6B55">
        <w:t xml:space="preserve">a </w:t>
      </w:r>
      <w:r w:rsidRPr="002E6B55">
        <w:t>opční právo</w:t>
      </w:r>
      <w:r w:rsidR="007225BD" w:rsidRPr="002E6B55">
        <w:t xml:space="preserve"> dle bodu </w:t>
      </w:r>
      <w:r w:rsidR="00BF29CA" w:rsidRPr="002E6B55">
        <w:t>3</w:t>
      </w:r>
      <w:r w:rsidR="007225BD" w:rsidRPr="002E6B55">
        <w:t>.</w:t>
      </w:r>
      <w:r w:rsidR="00951AB9" w:rsidRPr="002E6B55">
        <w:t>2</w:t>
      </w:r>
      <w:r w:rsidR="007225BD" w:rsidRPr="002E6B55">
        <w:t xml:space="preserve"> budou fakturovány po uzavření příslušného smluvního dodatku</w:t>
      </w:r>
      <w:r w:rsidR="00C66B88" w:rsidRPr="002E6B55">
        <w:t>.</w:t>
      </w:r>
    </w:p>
    <w:p w14:paraId="52C2B757" w14:textId="732291C5" w:rsidR="00D26D18" w:rsidRPr="002E6B55" w:rsidRDefault="00F666F6" w:rsidP="00F823A5">
      <w:pPr>
        <w:pStyle w:val="Odstavecseseznamem"/>
        <w:tabs>
          <w:tab w:val="clear" w:pos="709"/>
        </w:tabs>
        <w:ind w:left="567" w:hanging="567"/>
        <w:jc w:val="both"/>
      </w:pPr>
      <w:r w:rsidRPr="002E6B55">
        <w:t xml:space="preserve">U každého daňového dokladu bude provedena 10%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7AA2175E" w14:textId="77777777" w:rsidR="00647E5C" w:rsidRPr="002E6B55" w:rsidRDefault="00647E5C" w:rsidP="00F823A5">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37676BF5" w14:textId="77777777" w:rsidR="00F666F6" w:rsidRPr="002E6B55" w:rsidRDefault="00F666F6" w:rsidP="00F823A5">
      <w:pPr>
        <w:pStyle w:val="Odstavecseseznamem"/>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205296">
      <w:pPr>
        <w:pStyle w:val="Odstavecseseznamem"/>
        <w:tabs>
          <w:tab w:val="clear" w:pos="709"/>
        </w:tabs>
        <w:ind w:left="567" w:hanging="567"/>
        <w:jc w:val="both"/>
      </w:pPr>
      <w:r w:rsidRPr="00C909E5">
        <w:t>Na realizaci tohoto díla objednatel neposkytne žádnou finanční zálohu.</w:t>
      </w:r>
    </w:p>
    <w:p w14:paraId="61BE9DA6" w14:textId="154D3D0F" w:rsidR="00FA1A1D" w:rsidRDefault="00F73C2C" w:rsidP="00F823A5">
      <w:pPr>
        <w:pStyle w:val="Odstavecseseznamem"/>
        <w:tabs>
          <w:tab w:val="clear" w:pos="709"/>
        </w:tabs>
        <w:ind w:left="567" w:hanging="567"/>
        <w:jc w:val="both"/>
      </w:pPr>
      <w:r w:rsidRPr="002E6B55">
        <w:t xml:space="preserve">Faktury </w:t>
      </w:r>
      <w:r w:rsidR="005604E1" w:rsidRPr="002E6B55">
        <w:t>mohou být</w:t>
      </w:r>
      <w:r w:rsidRPr="002E6B55">
        <w:t xml:space="preserve"> zhotovitelem vystavovány ve formátu PDF, podepsány zaručeným elektronickým podpisem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0" w:history="1">
        <w:r w:rsidRPr="002E6B55">
          <w:rPr>
            <w:rStyle w:val="Hypertextovodkaz"/>
          </w:rPr>
          <w:t>elektronicka.fakturace@dpo.cz</w:t>
        </w:r>
      </w:hyperlink>
      <w:r w:rsidRPr="002E6B55">
        <w:t xml:space="preserve">. Pokud zhotovitel nemá možnost </w:t>
      </w:r>
      <w:r w:rsidR="00F5160B" w:rsidRPr="002E6B55">
        <w:t>takto zasílat faktury, bude je doručovat v písemném vyhotovení na adresu: Dopravní podnik Ostrava a.s., Poděbradova 494/2, Moravská Ostrava, 702</w:t>
      </w:r>
      <w:r w:rsidR="000F2AEB" w:rsidRPr="002E6B55">
        <w:t> </w:t>
      </w:r>
      <w:r w:rsidR="004574C8" w:rsidRPr="002E6B55">
        <w:t xml:space="preserve">00 Ostrava. </w:t>
      </w:r>
      <w:r w:rsidR="005604E1" w:rsidRPr="002E6B55">
        <w:t>V případě doručování poštou se v pochybnostech má za to, že faktura byla objednateli doručena třetí pracovní den po jejím odeslání.</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77777777" w:rsidR="00B90D10" w:rsidRDefault="00767B99" w:rsidP="00B90D10">
      <w:pPr>
        <w:pStyle w:val="odrka"/>
        <w:tabs>
          <w:tab w:val="clear" w:pos="1560"/>
        </w:tabs>
        <w:ind w:left="851" w:hanging="284"/>
        <w:jc w:val="both"/>
      </w:pPr>
      <w:r w:rsidRPr="002E6B55">
        <w:t>60 měsíců</w:t>
      </w:r>
      <w:r w:rsidR="00B90D10">
        <w:t xml:space="preserve"> na stavební a montážní práce.</w:t>
      </w:r>
    </w:p>
    <w:p w14:paraId="675871D1" w14:textId="52D494D2" w:rsidR="00F666F6" w:rsidRDefault="00B90D10" w:rsidP="00B90D10">
      <w:pPr>
        <w:pStyle w:val="odrka"/>
        <w:tabs>
          <w:tab w:val="clear" w:pos="1560"/>
        </w:tabs>
        <w:ind w:left="851" w:hanging="284"/>
        <w:jc w:val="both"/>
      </w:pPr>
      <w:r>
        <w:t>24 měsíců na dodávky technologických zařízení</w:t>
      </w:r>
      <w:r w:rsidR="00767B99" w:rsidRPr="002E6B55">
        <w:t>.</w:t>
      </w:r>
    </w:p>
    <w:p w14:paraId="405E2903" w14:textId="31AFADAF" w:rsidR="00B90D10" w:rsidRPr="004A6FBE" w:rsidRDefault="004A6FBE" w:rsidP="004A6FBE">
      <w:pPr>
        <w:pStyle w:val="Text"/>
        <w:tabs>
          <w:tab w:val="clear" w:pos="227"/>
        </w:tabs>
        <w:spacing w:before="90" w:line="240" w:lineRule="auto"/>
        <w:ind w:left="567"/>
        <w:rPr>
          <w:sz w:val="22"/>
          <w:szCs w:val="22"/>
        </w:rPr>
      </w:pPr>
      <w:r w:rsidRPr="004A6FBE">
        <w:rPr>
          <w:sz w:val="22"/>
          <w:szCs w:val="22"/>
        </w:rPr>
        <w:t>Zhotovitel předá objednateli při předání díla soupis jednotlivých technologických zařízení s uvedenou zárukou na jakost v délce pro dodávky technologických zařízení. Dále budou součástí předaných dokumentů i záruční listy. U dodávek, které nebudou v tomto soupise uvedeny, se má za to, že jsou součástí stavebního celku a záruka na jakost je v délce stavebních a montážních prací.</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7E6D64BC"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 xml:space="preserve">díla.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16621E4E" w:rsidR="007C33C9" w:rsidRPr="002E6B55" w:rsidRDefault="007C33C9" w:rsidP="00F823A5">
      <w:pPr>
        <w:pStyle w:val="Odstavecseseznamem"/>
        <w:tabs>
          <w:tab w:val="clear" w:pos="709"/>
        </w:tabs>
        <w:ind w:left="567" w:hanging="567"/>
        <w:jc w:val="both"/>
      </w:pPr>
      <w:r w:rsidRPr="002E6B55">
        <w:lastRenderedPageBreak/>
        <w:t xml:space="preserve">Vyskytne-li se v průběhu záruční lhůty na provedeném díle vada, oznámí objednatel kontaktní osobě zhotovitele její výskyt, a to elektronicky na email </w:t>
      </w:r>
      <w:permStart w:id="1917804910" w:edGrp="everyone"/>
      <w:r w:rsidRPr="002E6B55">
        <w:t>…………………..</w:t>
      </w:r>
      <w:permEnd w:id="1917804910"/>
      <w:r w:rsidRPr="002E6B55">
        <w:t xml:space="preserve"> a</w:t>
      </w:r>
      <w:r w:rsidRPr="002E6B55">
        <w:rPr>
          <w:i/>
          <w:color w:val="00B0F0"/>
        </w:rPr>
        <w:t xml:space="preserve"> </w:t>
      </w:r>
      <w:r w:rsidRPr="002E6B55">
        <w:t xml:space="preserve">zároveň na telefonní číslo </w:t>
      </w:r>
      <w:permStart w:id="2021329406" w:edGrp="everyone"/>
      <w:r w:rsidRPr="002E6B55">
        <w:t xml:space="preserve">…………….. </w:t>
      </w:r>
      <w:r w:rsidRPr="002E6B55">
        <w:rPr>
          <w:i/>
          <w:color w:val="00B0F0"/>
        </w:rPr>
        <w:t xml:space="preserve">(Pozn. Doplní </w:t>
      </w:r>
      <w:r w:rsidR="00C10293">
        <w:rPr>
          <w:i/>
          <w:color w:val="00B0F0"/>
        </w:rPr>
        <w:t>zhotovitel</w:t>
      </w:r>
      <w:r w:rsidRPr="002E6B55">
        <w:rPr>
          <w:i/>
          <w:color w:val="00B0F0"/>
        </w:rPr>
        <w:t>. Poté poznámku vymažte)</w:t>
      </w:r>
      <w:permEnd w:id="2021329406"/>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8550C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5D18E8EE" w:rsidR="00F666F6" w:rsidRPr="002E6B55" w:rsidRDefault="00F666F6" w:rsidP="002974B3">
      <w:pPr>
        <w:pStyle w:val="Odstavecseseznamem"/>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708A9D08" w:rsidR="006F6760" w:rsidRPr="002E6B55" w:rsidRDefault="006F6760" w:rsidP="002974B3">
      <w:pPr>
        <w:pStyle w:val="Odstavecseseznamem"/>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BE5AE2">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575ADBC5"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po dohodnutém termínu,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01FD4C7B" w:rsidR="009C2310" w:rsidRDefault="009C2310" w:rsidP="002974B3">
      <w:pPr>
        <w:pStyle w:val="Odstavecseseznamem"/>
        <w:tabs>
          <w:tab w:val="clear" w:pos="709"/>
        </w:tabs>
        <w:ind w:left="567" w:hanging="567"/>
        <w:jc w:val="both"/>
      </w:pPr>
      <w:r w:rsidRPr="002E6B55">
        <w:t>Za každý jednotlivě zjištěný případ</w:t>
      </w:r>
      <w:r>
        <w:t xml:space="preserve"> </w:t>
      </w:r>
      <w:r w:rsidR="00BE5AE2">
        <w:t xml:space="preserve">nebo </w:t>
      </w:r>
      <w:r>
        <w:t>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proofErr w:type="spellStart"/>
      <w:r>
        <w:t>pětset</w:t>
      </w:r>
      <w:proofErr w:type="spellEnd"/>
      <w:r w:rsidRPr="002E6B55">
        <w:t xml:space="preserve"> korun</w:t>
      </w:r>
      <w:r w:rsidR="00BE5AE2">
        <w:t xml:space="preserve"> českých</w:t>
      </w:r>
      <w:r w:rsidRPr="002E6B55">
        <w:t>) za každý i započatý den</w:t>
      </w:r>
      <w:r>
        <w:t>, kdy zhotovitel nepovede stavební deník</w:t>
      </w:r>
      <w:r w:rsidR="00BE5AE2">
        <w:t>,</w:t>
      </w:r>
      <w:r>
        <w:t xml:space="preserve"> </w:t>
      </w:r>
      <w:r w:rsidR="00BE5AE2">
        <w:t xml:space="preserve">nebo za každý </w:t>
      </w:r>
      <w:r>
        <w:t>neprovede</w:t>
      </w:r>
      <w:r w:rsidR="00BE5AE2">
        <w:t>ný</w:t>
      </w:r>
      <w:r>
        <w:t xml:space="preserve"> zápis do stavebního deníku</w:t>
      </w:r>
      <w:r w:rsidR="00BE5AE2">
        <w:t xml:space="preserve"> dle platných právních předpisů a této smlouvy</w:t>
      </w:r>
      <w:r>
        <w:t xml:space="preserve">. </w:t>
      </w:r>
    </w:p>
    <w:p w14:paraId="7650819F" w14:textId="6CFC5D43"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9E2A33">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3EB328BD" w14:textId="0BF7FB64" w:rsidR="00537B0F" w:rsidRPr="002E6B55" w:rsidRDefault="00537B0F" w:rsidP="002974B3">
      <w:pPr>
        <w:pStyle w:val="Odstavecseseznamem"/>
        <w:tabs>
          <w:tab w:val="clear" w:pos="709"/>
        </w:tabs>
        <w:ind w:left="567" w:hanging="567"/>
        <w:jc w:val="both"/>
      </w:pPr>
      <w:r w:rsidRPr="00312C54">
        <w:t>V případě, že vozidla stavby vjíždějící na pozemní komunikaci (</w:t>
      </w:r>
      <w:r w:rsidR="009E2A33" w:rsidRPr="0097002A">
        <w:t>komunikace v</w:t>
      </w:r>
      <w:r w:rsidR="009E2A33">
        <w:t> </w:t>
      </w:r>
      <w:r w:rsidR="009E2A33" w:rsidRPr="0097002A">
        <w:t>Areálu</w:t>
      </w:r>
      <w:r w:rsidR="009E2A33">
        <w:t xml:space="preserve"> trolejbusy Ostrava</w:t>
      </w:r>
      <w:r w:rsidR="009E2A33" w:rsidRPr="0097002A">
        <w:t xml:space="preserve">, příjezdová komunikace do Areálu </w:t>
      </w:r>
      <w:r w:rsidR="009E2A33">
        <w:t>trolejbusy Ostrava</w:t>
      </w:r>
      <w:r w:rsidR="009E2A33">
        <w:rPr>
          <w:b/>
        </w:rPr>
        <w:t xml:space="preserve">, </w:t>
      </w:r>
      <w:r w:rsidR="009E2A33" w:rsidRPr="0097002A">
        <w:t xml:space="preserve">přilehlá komunikace ul. </w:t>
      </w:r>
      <w:r w:rsidR="009E2A33" w:rsidRPr="009E2A33">
        <w:t>Sokolská třída, a ostatní místní komunikace v užívání při realizaci předmětu díla na základě povolení zvláštního užívání</w:t>
      </w:r>
      <w:r w:rsidRPr="009E2A33">
        <w:t>) znečistí</w:t>
      </w:r>
      <w:r w:rsidRPr="00312C54">
        <w:t xml:space="preserve"> pozemní komunikaci, a zhotovitel bez průtahů nezajistí (denně a po celou dobu realizace stavby) odstranění znečištění a uvedení pozemní </w:t>
      </w:r>
      <w:r w:rsidR="00E20800" w:rsidRPr="00312C54">
        <w:t>komunikac</w:t>
      </w:r>
      <w:r w:rsidR="00E20800">
        <w:t>e</w:t>
      </w:r>
      <w:r w:rsidR="00E20800" w:rsidRPr="00312C54">
        <w:t xml:space="preserve"> </w:t>
      </w:r>
      <w:r w:rsidRPr="00312C54">
        <w:t>do původního stavu, je objednatel oprávněn účtovat smluvní pokutu ve výši</w:t>
      </w:r>
      <w:r w:rsidR="002141F4">
        <w:t xml:space="preserve"> 20.000</w:t>
      </w:r>
      <w:r w:rsidRPr="00312C54">
        <w:t xml:space="preserve">,- Kč (slovy </w:t>
      </w:r>
      <w:r w:rsidR="002141F4">
        <w:t>dvace</w:t>
      </w:r>
      <w:r w:rsidR="002141F4" w:rsidRPr="00312C54">
        <w:t>t ti</w:t>
      </w:r>
      <w:r w:rsidR="002141F4">
        <w:t>s</w:t>
      </w:r>
      <w:r w:rsidR="002141F4" w:rsidRPr="00312C54">
        <w:t>íc</w:t>
      </w:r>
      <w:r w:rsidRPr="00312C54">
        <w:t xml:space="preserve"> korun</w:t>
      </w:r>
      <w:r w:rsidR="00E20800">
        <w:t xml:space="preserve"> českých</w:t>
      </w:r>
      <w:r w:rsidRPr="00312C54">
        <w:t>) za každý zjištěný případ.</w:t>
      </w:r>
    </w:p>
    <w:p w14:paraId="0989AB59" w14:textId="77777777" w:rsidR="00F666F6" w:rsidRPr="002E6B55" w:rsidRDefault="00F666F6" w:rsidP="002974B3">
      <w:pPr>
        <w:pStyle w:val="Odstavecseseznamem"/>
        <w:tabs>
          <w:tab w:val="clear" w:pos="709"/>
        </w:tabs>
        <w:ind w:left="567" w:hanging="567"/>
        <w:jc w:val="both"/>
      </w:pPr>
      <w:r w:rsidRPr="002E6B55">
        <w:lastRenderedPageBreak/>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757252">
      <w:pPr>
        <w:pStyle w:val="Nadpis1"/>
        <w:ind w:hanging="5404"/>
        <w:jc w:val="center"/>
      </w:pPr>
      <w:r w:rsidRPr="002E6B55">
        <w:t>Stavební deník</w:t>
      </w:r>
    </w:p>
    <w:p w14:paraId="1A6FCFD7"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2974B3">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2974B3">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2974B3">
      <w:pPr>
        <w:pStyle w:val="odrka"/>
        <w:tabs>
          <w:tab w:val="clear" w:pos="1560"/>
        </w:tabs>
        <w:ind w:left="851" w:hanging="284"/>
        <w:jc w:val="both"/>
      </w:pPr>
      <w:r w:rsidRPr="002E6B55">
        <w:t>přehled smluv včetně dodatků a změn;</w:t>
      </w:r>
    </w:p>
    <w:p w14:paraId="41D5110E" w14:textId="77777777" w:rsidR="00F666F6" w:rsidRPr="002E6B55" w:rsidRDefault="00F666F6" w:rsidP="002974B3">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2974B3">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2974B3">
      <w:pPr>
        <w:pStyle w:val="odrka"/>
        <w:tabs>
          <w:tab w:val="clear" w:pos="1560"/>
        </w:tabs>
        <w:ind w:left="851" w:hanging="284"/>
        <w:jc w:val="both"/>
      </w:pPr>
      <w:r w:rsidRPr="002E6B55">
        <w:t>přehled zkoušek všech druhů.</w:t>
      </w:r>
    </w:p>
    <w:p w14:paraId="7ACAB41D"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041A3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77777777" w:rsidR="00F666F6" w:rsidRPr="002E6B55" w:rsidRDefault="00F666F6" w:rsidP="00757252">
      <w:pPr>
        <w:pStyle w:val="Nadpis1"/>
        <w:ind w:hanging="5404"/>
        <w:jc w:val="center"/>
      </w:pPr>
      <w:r w:rsidRPr="002E6B55">
        <w:t>Provádění díla</w:t>
      </w:r>
    </w:p>
    <w:p w14:paraId="776FAF19" w14:textId="0FD87245" w:rsidR="001E2A42" w:rsidRPr="001E2A42" w:rsidRDefault="00F666F6" w:rsidP="00736E05">
      <w:pPr>
        <w:pStyle w:val="Odstavecseseznamem"/>
        <w:tabs>
          <w:tab w:val="clear" w:pos="709"/>
        </w:tabs>
        <w:ind w:left="567" w:hanging="567"/>
        <w:jc w:val="both"/>
      </w:pPr>
      <w:r w:rsidRPr="001E2A42">
        <w:t xml:space="preserve">Staveniště bude předáno a převzato </w:t>
      </w:r>
      <w:r w:rsidR="001E2A42" w:rsidRPr="001E2A42">
        <w:t>do 5 kalendářních dní od výzvy objednatele</w:t>
      </w:r>
      <w:r w:rsidR="00FD5E41">
        <w:t xml:space="preserve"> Objednatel předpokládá, že výzvu k předání a převzetí staveniště zašle zhotoviteli v d</w:t>
      </w:r>
      <w:r w:rsidR="006355BE">
        <w:t>ruh</w:t>
      </w:r>
      <w:r w:rsidR="00FD5E41">
        <w:t>é</w:t>
      </w:r>
      <w:r w:rsidR="006355BE">
        <w:t xml:space="preserve"> polovin</w:t>
      </w:r>
      <w:r w:rsidR="00FD5E41">
        <w:t>ě</w:t>
      </w:r>
      <w:r w:rsidR="006355BE">
        <w:t xml:space="preserve"> roku 2019</w:t>
      </w:r>
      <w:r w:rsidR="00FD5E41">
        <w:t>.</w:t>
      </w:r>
    </w:p>
    <w:p w14:paraId="129D4C71" w14:textId="77777777" w:rsidR="001E2A42" w:rsidRPr="001E2A42" w:rsidRDefault="001E2A42" w:rsidP="001E2A42">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Pr="001E2A42">
        <w:rPr>
          <w:i/>
          <w:color w:val="00B0F0"/>
          <w:sz w:val="22"/>
          <w:szCs w:val="22"/>
        </w:rPr>
        <w:t xml:space="preserve"> (POZN. Doplní zhotovitel, poté poznámku vymažte).</w:t>
      </w:r>
    </w:p>
    <w:p w14:paraId="5A765231" w14:textId="340282E2" w:rsidR="009E5BEA" w:rsidRDefault="00984C4E" w:rsidP="009E5BEA">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0BFF3507" w14:textId="77777777" w:rsidR="00BB5B5E" w:rsidRDefault="00BB5B5E" w:rsidP="00BB5B5E">
      <w:pPr>
        <w:pStyle w:val="Text"/>
        <w:tabs>
          <w:tab w:val="clear" w:pos="227"/>
        </w:tabs>
        <w:spacing w:before="90" w:line="240" w:lineRule="auto"/>
        <w:ind w:left="567"/>
        <w:rPr>
          <w:sz w:val="22"/>
          <w:szCs w:val="22"/>
        </w:rPr>
      </w:pPr>
      <w:r>
        <w:rPr>
          <w:sz w:val="22"/>
          <w:szCs w:val="22"/>
        </w:rPr>
        <w:lastRenderedPageBreak/>
        <w:t xml:space="preserve">Při předání a převzetí staveniště předá objednatel zhotoviteli projektovou </w:t>
      </w:r>
      <w:r w:rsidRPr="00BB5B5E">
        <w:rPr>
          <w:sz w:val="22"/>
          <w:szCs w:val="22"/>
        </w:rPr>
        <w:t>dokumentaci pro vydání společného povolení</w:t>
      </w:r>
      <w:r>
        <w:rPr>
          <w:sz w:val="22"/>
          <w:szCs w:val="22"/>
        </w:rPr>
        <w:t xml:space="preserve"> v rozsahu:</w:t>
      </w:r>
    </w:p>
    <w:p w14:paraId="1CB0EFB4" w14:textId="72831801" w:rsidR="00BB5B5E" w:rsidRDefault="00BB5B5E" w:rsidP="00BB5B5E">
      <w:pPr>
        <w:pStyle w:val="odrka"/>
        <w:tabs>
          <w:tab w:val="clear" w:pos="1560"/>
        </w:tabs>
        <w:ind w:left="851" w:hanging="284"/>
        <w:jc w:val="both"/>
      </w:pPr>
      <w:r>
        <w:t xml:space="preserve">v tištěné podobě v počtu 3 </w:t>
      </w:r>
      <w:proofErr w:type="spellStart"/>
      <w:r>
        <w:t>paré</w:t>
      </w:r>
      <w:proofErr w:type="spellEnd"/>
      <w:r>
        <w:t xml:space="preserve">, </w:t>
      </w:r>
    </w:p>
    <w:p w14:paraId="5F63DA1D" w14:textId="2B093E8A" w:rsidR="00BB5B5E" w:rsidRPr="009E5BEA" w:rsidRDefault="00BB5B5E" w:rsidP="00BB5B5E">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w:t>
      </w:r>
      <w:proofErr w:type="gramStart"/>
      <w:r w:rsidRPr="002E6B55">
        <w:rPr>
          <w:color w:val="auto"/>
        </w:rPr>
        <w:t>nosiči</w:t>
      </w:r>
      <w:proofErr w:type="gramEnd"/>
      <w:r w:rsidRPr="002E6B55">
        <w:rPr>
          <w:color w:val="auto"/>
        </w:rPr>
        <w:t xml:space="preserve"> </w:t>
      </w:r>
      <w:r w:rsidRPr="002E6B55">
        <w:t xml:space="preserve">(CD, DVD, USB disk) </w:t>
      </w:r>
      <w:r w:rsidRPr="002E6B55">
        <w:rPr>
          <w:color w:val="auto"/>
        </w:rPr>
        <w:t xml:space="preserve">– </w:t>
      </w:r>
      <w:r w:rsidRPr="002E6B55">
        <w:t>výkresová dokumentace ve formátu *.</w:t>
      </w:r>
      <w:proofErr w:type="spellStart"/>
      <w:r w:rsidRPr="002E6B55">
        <w:t>dwg</w:t>
      </w:r>
      <w:proofErr w:type="spellEnd"/>
      <w:r w:rsidRPr="002E6B55">
        <w:t xml:space="preserve"> v editovatelné verzi, textová část ve formátu *.doc nebo*.docx , tabulková část ve formátu *.</w:t>
      </w:r>
      <w:proofErr w:type="spellStart"/>
      <w:r w:rsidRPr="002E6B55">
        <w:t>xls</w:t>
      </w:r>
      <w:proofErr w:type="spellEnd"/>
      <w:r w:rsidRPr="002E6B55">
        <w:t xml:space="preserve"> nebo *.</w:t>
      </w:r>
      <w:proofErr w:type="spellStart"/>
      <w:r w:rsidRPr="002E6B55">
        <w:t>xlsx</w:t>
      </w:r>
      <w:proofErr w:type="spellEnd"/>
      <w:r w:rsidRPr="002E6B55">
        <w:t>.</w:t>
      </w:r>
    </w:p>
    <w:p w14:paraId="0221B8D4" w14:textId="1B27A1C9"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64372328" w14:textId="6ACB65FB" w:rsidR="007867E1" w:rsidRPr="007867E1" w:rsidRDefault="007867E1" w:rsidP="002974B3">
      <w:pPr>
        <w:pStyle w:val="Odstavecseseznamem"/>
        <w:tabs>
          <w:tab w:val="clear" w:pos="709"/>
        </w:tabs>
        <w:ind w:left="567" w:hanging="567"/>
        <w:jc w:val="both"/>
      </w:pPr>
      <w:r w:rsidRPr="007867E1">
        <w:t>Přejímka jednotlivých prvků ocelov</w:t>
      </w:r>
      <w:r w:rsidR="002174C9">
        <w:t>ých</w:t>
      </w:r>
      <w:r w:rsidRPr="007867E1">
        <w:t xml:space="preserve"> konstrukc</w:t>
      </w:r>
      <w:r w:rsidR="002174C9">
        <w:t>í,</w:t>
      </w:r>
      <w:r w:rsidRPr="007867E1">
        <w:t xml:space="preserve"> </w:t>
      </w:r>
      <w:r w:rsidR="002174C9">
        <w:t xml:space="preserve">dodávaných na stavbu, </w:t>
      </w:r>
      <w:r w:rsidRPr="007867E1">
        <w:t xml:space="preserve">a </w:t>
      </w:r>
      <w:r w:rsidR="002174C9">
        <w:t xml:space="preserve">jejich </w:t>
      </w:r>
      <w:r w:rsidRPr="007867E1">
        <w:t>svarů</w:t>
      </w:r>
      <w:r w:rsidR="002174C9">
        <w:t>,</w:t>
      </w:r>
      <w:r w:rsidRPr="007867E1">
        <w:t xml:space="preserve"> bude zástupci objednatele vykonána na základě výzvy zhotovitele po provedení konstrukcí v černém stavu před nanesením PKO</w:t>
      </w:r>
      <w:r w:rsidR="004D3925">
        <w:t xml:space="preserve"> (protikorozní ochrany)</w:t>
      </w:r>
      <w:r w:rsidRPr="007867E1">
        <w:t xml:space="preserve"> ve v</w:t>
      </w:r>
      <w:r w:rsidR="00A515D7">
        <w:t>ýrobních prostorech zhotovitele – před dodáním prvků na místo plnění.</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77777777" w:rsidR="00F666F6" w:rsidRPr="002E6B55"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18DE4F41" w14:textId="77777777" w:rsidR="00F666F6" w:rsidRPr="002E6B55" w:rsidRDefault="00F666F6" w:rsidP="002974B3">
      <w:pPr>
        <w:pStyle w:val="Odstavecseseznamem"/>
        <w:tabs>
          <w:tab w:val="clear" w:pos="709"/>
        </w:tabs>
        <w:ind w:left="567" w:hanging="567"/>
        <w:jc w:val="both"/>
      </w:pPr>
      <w:r w:rsidRPr="002E6B55">
        <w:t>Zhotovitel je povinen udržovat na staveništi a na přenechaných inženýrských sítích pořádek a čistotu, je povinen odstraňovat odpady a nečistoty vzniklé jeho činností. Zhotovitel je podle § 4 odst. 1 písm. x) zákona č.</w:t>
      </w:r>
      <w:r w:rsidR="000F2AEB" w:rsidRPr="002E6B55">
        <w:t> </w:t>
      </w:r>
      <w:r w:rsidRPr="002E6B55">
        <w:t>185/2001Sb., o odpadech a o změně některých dalších předpisů v platném znění, původcem odpadů.</w:t>
      </w:r>
    </w:p>
    <w:p w14:paraId="239333C0" w14:textId="44C3EE5E" w:rsidR="00F666F6" w:rsidRPr="002E6B55"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1"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77777777" w:rsidR="00F666F6" w:rsidRPr="002E6B55" w:rsidRDefault="00F666F6" w:rsidP="002974B3">
      <w:pPr>
        <w:pStyle w:val="Odstavecseseznamem"/>
        <w:tabs>
          <w:tab w:val="clear" w:pos="709"/>
        </w:tabs>
        <w:ind w:left="567" w:hanging="567"/>
        <w:jc w:val="both"/>
      </w:pPr>
      <w:r w:rsidRPr="002E6B55">
        <w:t xml:space="preserve">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w:t>
      </w:r>
      <w:r w:rsidRPr="002E6B55">
        <w:lastRenderedPageBreak/>
        <w:t>č.101/2005 Sb., o podrobnějších požadavcích na pracoviště a pracovní prostředí. Škody způsobené živelnými pohromami nebudou hrazeny objednatelem.</w:t>
      </w:r>
    </w:p>
    <w:p w14:paraId="0081626F" w14:textId="77777777"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 převzetí provedeného díla, a to i každý jednotlivě.</w:t>
      </w:r>
    </w:p>
    <w:p w14:paraId="7EA9DA97" w14:textId="0CB8263D"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90DF97B" w:rsidR="00F666F6" w:rsidRPr="002E6B55" w:rsidRDefault="00A416E2" w:rsidP="002974B3">
      <w:pPr>
        <w:pStyle w:val="Odstavecseseznamem"/>
        <w:tabs>
          <w:tab w:val="clear" w:pos="709"/>
        </w:tabs>
        <w:ind w:left="567" w:hanging="567"/>
        <w:jc w:val="both"/>
      </w:pPr>
      <w:r w:rsidRPr="002E6B55">
        <w:t xml:space="preserve">Při přejímce zhotovitel předá objednateli rovněž doklady o nakládání s odpady vzniklými při výstavbě a 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4DAC74F7" w:rsidR="00F666F6" w:rsidRPr="002E6B55"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 xml:space="preserve">I. této smlouvy. </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77777777"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896B93">
        <w:t>5</w:t>
      </w:r>
      <w:r w:rsidR="0046380A" w:rsidRPr="002E6B55">
        <w:t xml:space="preserve"> </w:t>
      </w:r>
      <w:r w:rsidRPr="002E6B55">
        <w:t xml:space="preserve">této smlouvy. </w:t>
      </w:r>
    </w:p>
    <w:p w14:paraId="0234FDE7" w14:textId="7A129A41"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2174C9">
        <w:t>3</w:t>
      </w:r>
      <w:r w:rsidR="00B95DB1" w:rsidRPr="002E6B55">
        <w:t xml:space="preserve"> </w:t>
      </w:r>
      <w:proofErr w:type="gramStart"/>
      <w:r w:rsidR="00B95DB1" w:rsidRPr="002E6B55">
        <w:t>této</w:t>
      </w:r>
      <w:proofErr w:type="gramEnd"/>
      <w:r w:rsidR="00B95DB1" w:rsidRPr="002E6B55">
        <w:t xml:space="preserve">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589DEB96" w:rsidR="00B02E25" w:rsidRDefault="00B02E25" w:rsidP="008403ED">
      <w:pPr>
        <w:pStyle w:val="Odstavecseseznamem"/>
        <w:tabs>
          <w:tab w:val="clear" w:pos="709"/>
        </w:tabs>
        <w:ind w:left="567" w:hanging="567"/>
        <w:jc w:val="both"/>
      </w:pPr>
      <w:r>
        <w:t xml:space="preserve">Dílo bude prováděno v souladu s přílohou č. </w:t>
      </w:r>
      <w:r w:rsidR="002174C9">
        <w:t>4</w:t>
      </w:r>
      <w:r>
        <w:t>: Podmínky pro provádění díla.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77777777" w:rsidR="00244383" w:rsidRPr="002E6B55" w:rsidRDefault="00244383" w:rsidP="002974B3">
      <w:pPr>
        <w:pStyle w:val="Odstavecseseznamem"/>
        <w:tabs>
          <w:tab w:val="clear" w:pos="709"/>
        </w:tabs>
        <w:ind w:left="567" w:hanging="567"/>
        <w:jc w:val="both"/>
      </w:pPr>
      <w:r w:rsidRPr="002E6B55">
        <w:lastRenderedPageBreak/>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A06C607"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 xml:space="preserve">a to na e-mailovou adresu </w:t>
      </w:r>
      <w:permStart w:id="95166355" w:edGrp="everyone"/>
      <w:r w:rsidR="0046380A" w:rsidRPr="002E6B55">
        <w:t xml:space="preserve">….. </w:t>
      </w:r>
      <w:r w:rsidR="0046380A" w:rsidRPr="002E6B55">
        <w:rPr>
          <w:i/>
          <w:color w:val="00B0F0"/>
        </w:rPr>
        <w:t xml:space="preserve">(Pozn. Doplní </w:t>
      </w:r>
      <w:r w:rsidR="00C10293">
        <w:rPr>
          <w:i/>
          <w:color w:val="00B0F0"/>
        </w:rPr>
        <w:t>zhotovitel (</w:t>
      </w:r>
      <w:r w:rsidR="0046380A" w:rsidRPr="002E6B55">
        <w:rPr>
          <w:i/>
          <w:color w:val="00B0F0"/>
        </w:rPr>
        <w:t>elektronickou adresu</w:t>
      </w:r>
      <w:r w:rsidR="00C10293">
        <w:rPr>
          <w:i/>
          <w:color w:val="00B0F0"/>
        </w:rPr>
        <w:t>)</w:t>
      </w:r>
      <w:r w:rsidR="0046380A" w:rsidRPr="002E6B55">
        <w:rPr>
          <w:i/>
          <w:color w:val="00B0F0"/>
        </w:rPr>
        <w:t xml:space="preserve">. Poté poznámku vymažte.) </w:t>
      </w:r>
      <w:permEnd w:id="95166355"/>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1DADE79"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54DEA704" w14:textId="77777777"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CBA3179" w14:textId="00BC3BDC" w:rsidR="00307D5F" w:rsidRPr="002E6B55" w:rsidRDefault="00307D5F" w:rsidP="002974B3">
      <w:pPr>
        <w:pStyle w:val="Odstavecseseznamem"/>
        <w:tabs>
          <w:tab w:val="clear" w:pos="709"/>
        </w:tabs>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FD5E41">
        <w:t>5</w:t>
      </w:r>
      <w:r w:rsidR="00CC7618" w:rsidRPr="00CC7618">
        <w:t xml:space="preserve">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00CC7618" w:rsidRPr="00CC7618">
        <w:t>zákona č. 340/2015 Sb., o registru smluv, ve znění pozdějších předpisů.</w:t>
      </w:r>
    </w:p>
    <w:p w14:paraId="0E08EAD1" w14:textId="5BAD5DFE" w:rsidR="00757252" w:rsidRPr="002E6B55" w:rsidRDefault="00757252" w:rsidP="002974B3">
      <w:pPr>
        <w:pStyle w:val="Odstavecseseznamem"/>
        <w:tabs>
          <w:tab w:val="clear" w:pos="709"/>
        </w:tabs>
        <w:ind w:left="567" w:hanging="567"/>
        <w:jc w:val="both"/>
      </w:pPr>
      <w:r w:rsidRPr="002E6B55">
        <w:t>Tato smlouva je vyhotovena v</w:t>
      </w:r>
      <w:r w:rsidR="004A6FBE">
        <w:t>e</w:t>
      </w:r>
      <w:r w:rsidRPr="002E6B55">
        <w:t xml:space="preserve"> 3 (</w:t>
      </w:r>
      <w:r w:rsidR="00E21F18" w:rsidRPr="002E6B55">
        <w:t>třech</w:t>
      </w:r>
      <w:r w:rsidRPr="002E6B55">
        <w:t>) stejnopisech dle určení:</w:t>
      </w:r>
    </w:p>
    <w:p w14:paraId="07251125" w14:textId="77777777" w:rsidR="00757252" w:rsidRPr="002E6B55" w:rsidRDefault="00757252" w:rsidP="00013595">
      <w:pPr>
        <w:pStyle w:val="Odstavecseseznamem"/>
        <w:numPr>
          <w:ilvl w:val="0"/>
          <w:numId w:val="8"/>
        </w:numPr>
        <w:tabs>
          <w:tab w:val="clear" w:pos="709"/>
        </w:tabs>
        <w:ind w:left="851" w:hanging="284"/>
        <w:jc w:val="both"/>
      </w:pPr>
      <w:r w:rsidRPr="002E6B55">
        <w:t>2 x objednatel</w:t>
      </w:r>
    </w:p>
    <w:p w14:paraId="340F7B47" w14:textId="77777777" w:rsidR="00757252" w:rsidRPr="002E6B55" w:rsidRDefault="00757252" w:rsidP="00013595">
      <w:pPr>
        <w:pStyle w:val="Odstavecseseznamem"/>
        <w:numPr>
          <w:ilvl w:val="0"/>
          <w:numId w:val="8"/>
        </w:numPr>
        <w:tabs>
          <w:tab w:val="clear" w:pos="709"/>
        </w:tabs>
        <w:ind w:left="851" w:hanging="284"/>
        <w:jc w:val="both"/>
      </w:pPr>
      <w:r w:rsidRPr="002E6B55">
        <w:t>1 x zhotovitel</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0E237D32" w14:textId="77777777" w:rsidR="00FD5E41" w:rsidRDefault="00FD5E41" w:rsidP="00A85295">
      <w:pPr>
        <w:jc w:val="both"/>
      </w:pPr>
    </w:p>
    <w:p w14:paraId="2AF4ACAE" w14:textId="77777777" w:rsidR="00FD5E41" w:rsidRDefault="00FD5E41" w:rsidP="00A85295">
      <w:pPr>
        <w:jc w:val="both"/>
      </w:pPr>
    </w:p>
    <w:p w14:paraId="5ADE6FF7" w14:textId="77777777" w:rsidR="00FD5E41" w:rsidRDefault="00FD5E41" w:rsidP="00A85295">
      <w:pPr>
        <w:jc w:val="both"/>
      </w:pPr>
    </w:p>
    <w:p w14:paraId="0C2B34A4" w14:textId="77777777" w:rsidR="00FD5E41" w:rsidRDefault="00FD5E41" w:rsidP="00A85295">
      <w:pPr>
        <w:jc w:val="both"/>
      </w:pPr>
    </w:p>
    <w:p w14:paraId="0C47CA3C" w14:textId="77777777" w:rsidR="00FD5E41" w:rsidRDefault="00FD5E41" w:rsidP="00A85295">
      <w:pPr>
        <w:jc w:val="both"/>
      </w:pPr>
    </w:p>
    <w:p w14:paraId="3574FA30" w14:textId="77777777" w:rsidR="00FD5E41" w:rsidRDefault="00FD5E41" w:rsidP="00A85295">
      <w:pPr>
        <w:jc w:val="both"/>
      </w:pPr>
    </w:p>
    <w:p w14:paraId="019728C3" w14:textId="7C8FD896" w:rsidR="004707AE" w:rsidRPr="002E6B55" w:rsidRDefault="004707AE" w:rsidP="00A85295">
      <w:pPr>
        <w:jc w:val="both"/>
      </w:pPr>
      <w:r w:rsidRPr="002E6B55">
        <w:lastRenderedPageBreak/>
        <w:t>Přílohy této smlouvy tvoří:</w:t>
      </w:r>
    </w:p>
    <w:p w14:paraId="1F036D34" w14:textId="4CBCFCA3" w:rsidR="00896B93" w:rsidRDefault="00896B93" w:rsidP="00896B93">
      <w:pPr>
        <w:tabs>
          <w:tab w:val="left" w:pos="1701"/>
        </w:tabs>
        <w:spacing w:line="240" w:lineRule="auto"/>
        <w:ind w:right="21"/>
        <w:rPr>
          <w:szCs w:val="22"/>
        </w:rPr>
      </w:pPr>
      <w:r w:rsidRPr="00FD658E">
        <w:rPr>
          <w:szCs w:val="22"/>
        </w:rPr>
        <w:t>Příloha č. 1 – Rekapitulace ceny a oceněný soupis prací.</w:t>
      </w:r>
    </w:p>
    <w:p w14:paraId="61811C61" w14:textId="41D2E4C6" w:rsidR="00896B93" w:rsidRPr="00FD658E" w:rsidRDefault="00896B93" w:rsidP="004F0948">
      <w:pPr>
        <w:tabs>
          <w:tab w:val="left" w:pos="1701"/>
        </w:tabs>
        <w:spacing w:line="240" w:lineRule="auto"/>
        <w:ind w:right="21"/>
        <w:rPr>
          <w:szCs w:val="22"/>
        </w:rPr>
      </w:pPr>
      <w:r>
        <w:rPr>
          <w:szCs w:val="22"/>
        </w:rPr>
        <w:t xml:space="preserve">Příloha č. 2 </w:t>
      </w:r>
      <w:r w:rsidR="004F0948">
        <w:rPr>
          <w:szCs w:val="22"/>
        </w:rPr>
        <w:t xml:space="preserve">- </w:t>
      </w:r>
      <w:r w:rsidR="004F0948" w:rsidRPr="00FD658E">
        <w:rPr>
          <w:szCs w:val="22"/>
        </w:rPr>
        <w:t>Harmonogram realizace díla</w:t>
      </w:r>
      <w:r w:rsidR="004F0948">
        <w:rPr>
          <w:szCs w:val="22"/>
        </w:rPr>
        <w:t>.</w:t>
      </w:r>
    </w:p>
    <w:p w14:paraId="312AA0A6" w14:textId="5A2147D2" w:rsidR="00896B93" w:rsidRDefault="00896B93" w:rsidP="00896B93">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w:t>
      </w:r>
      <w:r w:rsidR="004F0948">
        <w:rPr>
          <w:szCs w:val="22"/>
        </w:rPr>
        <w:t xml:space="preserve"> </w:t>
      </w:r>
      <w:r w:rsidR="004F0948" w:rsidRPr="00FD658E">
        <w:rPr>
          <w:szCs w:val="22"/>
        </w:rPr>
        <w:t>Základní požadavky k zajištění BOZP.</w:t>
      </w:r>
    </w:p>
    <w:p w14:paraId="4B61D593" w14:textId="41EA7A0C" w:rsidR="00896B93" w:rsidRPr="00FD658E" w:rsidRDefault="00896B93" w:rsidP="004F0948">
      <w:pPr>
        <w:tabs>
          <w:tab w:val="left" w:pos="1701"/>
        </w:tabs>
        <w:spacing w:line="240" w:lineRule="auto"/>
        <w:ind w:right="21"/>
        <w:rPr>
          <w:szCs w:val="22"/>
        </w:rPr>
      </w:pPr>
      <w:r w:rsidRPr="00FD658E">
        <w:rPr>
          <w:szCs w:val="22"/>
        </w:rPr>
        <w:t xml:space="preserve">Příloha č. </w:t>
      </w:r>
      <w:r>
        <w:rPr>
          <w:szCs w:val="22"/>
        </w:rPr>
        <w:t>4</w:t>
      </w:r>
      <w:r w:rsidRPr="00FD658E">
        <w:rPr>
          <w:szCs w:val="22"/>
        </w:rPr>
        <w:t xml:space="preserve"> – </w:t>
      </w:r>
      <w:r w:rsidR="004F0948">
        <w:rPr>
          <w:szCs w:val="22"/>
        </w:rPr>
        <w:t>Podmínky pro provádění díla.</w:t>
      </w:r>
    </w:p>
    <w:p w14:paraId="034B3702" w14:textId="601C5C42" w:rsidR="00896B93" w:rsidRPr="00FD658E" w:rsidRDefault="00896B93" w:rsidP="00896B93">
      <w:pPr>
        <w:tabs>
          <w:tab w:val="left" w:pos="1701"/>
        </w:tabs>
        <w:spacing w:line="240" w:lineRule="auto"/>
        <w:ind w:right="21"/>
        <w:rPr>
          <w:szCs w:val="22"/>
        </w:rPr>
      </w:pPr>
      <w:r w:rsidRPr="00FD658E">
        <w:rPr>
          <w:szCs w:val="22"/>
        </w:rPr>
        <w:t xml:space="preserve">Příloha č. </w:t>
      </w:r>
      <w:r>
        <w:rPr>
          <w:szCs w:val="22"/>
        </w:rPr>
        <w:t>5</w:t>
      </w:r>
      <w:r w:rsidRPr="00FD658E">
        <w:rPr>
          <w:szCs w:val="22"/>
        </w:rPr>
        <w:t xml:space="preserve"> – </w:t>
      </w:r>
      <w:r w:rsidR="004F0948" w:rsidRPr="003B5822">
        <w:rPr>
          <w:szCs w:val="22"/>
        </w:rPr>
        <w:t>Vymezení obchodního tajemství zhotovitele.</w:t>
      </w:r>
    </w:p>
    <w:p w14:paraId="44C90F66" w14:textId="78B35C11" w:rsidR="00BA659F" w:rsidRDefault="00BA659F" w:rsidP="00A85295">
      <w:pPr>
        <w:pStyle w:val="Text"/>
        <w:spacing w:line="240" w:lineRule="auto"/>
        <w:ind w:left="567" w:right="21" w:hanging="567"/>
        <w:rPr>
          <w:szCs w:val="22"/>
        </w:rPr>
      </w:pPr>
    </w:p>
    <w:p w14:paraId="13E00199" w14:textId="77777777" w:rsidR="00A85295" w:rsidRDefault="00A85295" w:rsidP="00A85295">
      <w:pPr>
        <w:pStyle w:val="Text"/>
        <w:spacing w:line="240" w:lineRule="auto"/>
        <w:ind w:left="567" w:right="21" w:hanging="567"/>
        <w:rPr>
          <w:szCs w:val="22"/>
        </w:rPr>
      </w:pPr>
    </w:p>
    <w:p w14:paraId="70609C43" w14:textId="65B0B8DA" w:rsidR="00E21F18" w:rsidRPr="002E6B55" w:rsidRDefault="00E21F18" w:rsidP="00A85295">
      <w:pPr>
        <w:jc w:val="both"/>
        <w:rPr>
          <w:szCs w:val="22"/>
        </w:rPr>
      </w:pPr>
      <w:permStart w:id="361776626" w:edGrp="everyone"/>
      <w:r w:rsidRPr="002E6B55">
        <w:rPr>
          <w:szCs w:val="22"/>
        </w:rPr>
        <w:t xml:space="preserve">V </w:t>
      </w:r>
      <w:r w:rsidRPr="00A85295">
        <w:t>Ostravě</w:t>
      </w:r>
      <w:r w:rsidRPr="002E6B55">
        <w:rPr>
          <w:szCs w:val="22"/>
        </w:rPr>
        <w:t xml:space="preserve"> dne ………………</w:t>
      </w:r>
      <w:r w:rsidRPr="002E6B55">
        <w:rPr>
          <w:szCs w:val="22"/>
        </w:rPr>
        <w:tab/>
      </w:r>
      <w:r w:rsidR="007E7A8B">
        <w:rPr>
          <w:szCs w:val="22"/>
        </w:rPr>
        <w:tab/>
      </w:r>
      <w:r w:rsidR="007E7A8B">
        <w:rPr>
          <w:szCs w:val="22"/>
        </w:rPr>
        <w:tab/>
      </w:r>
      <w:r w:rsidR="007E7A8B">
        <w:rPr>
          <w:szCs w:val="22"/>
        </w:rPr>
        <w:tab/>
      </w:r>
      <w:r w:rsidR="007E7A8B">
        <w:rPr>
          <w:szCs w:val="22"/>
        </w:rPr>
        <w:tab/>
      </w:r>
      <w:r w:rsidRPr="002E6B55">
        <w:rPr>
          <w:szCs w:val="22"/>
        </w:rPr>
        <w:t>V ………………</w:t>
      </w:r>
      <w:proofErr w:type="gramStart"/>
      <w:r w:rsidRPr="002E6B55">
        <w:rPr>
          <w:szCs w:val="22"/>
        </w:rPr>
        <w:t>…</w:t>
      </w:r>
      <w:proofErr w:type="gramEnd"/>
      <w:r w:rsidRPr="002E6B55">
        <w:rPr>
          <w:szCs w:val="22"/>
        </w:rPr>
        <w:t xml:space="preserve">. </w:t>
      </w:r>
      <w:proofErr w:type="gramStart"/>
      <w:r w:rsidRPr="002E6B55">
        <w:rPr>
          <w:szCs w:val="22"/>
        </w:rPr>
        <w:t>dne</w:t>
      </w:r>
      <w:proofErr w:type="gramEnd"/>
      <w:r w:rsidRPr="002E6B55">
        <w:rPr>
          <w:szCs w:val="22"/>
        </w:rPr>
        <w:t xml:space="preserve"> ....................</w:t>
      </w:r>
    </w:p>
    <w:p w14:paraId="35E59E1F" w14:textId="6A1CF540" w:rsidR="00A85295" w:rsidRDefault="00A85295" w:rsidP="00E21F18">
      <w:pPr>
        <w:pStyle w:val="Text"/>
        <w:spacing w:line="240" w:lineRule="auto"/>
        <w:ind w:left="567" w:right="21" w:hanging="567"/>
        <w:rPr>
          <w:sz w:val="22"/>
          <w:szCs w:val="22"/>
        </w:rPr>
      </w:pPr>
    </w:p>
    <w:p w14:paraId="73F998E6" w14:textId="76F1D07C" w:rsidR="004960C2" w:rsidRDefault="004960C2" w:rsidP="00E21F18">
      <w:pPr>
        <w:pStyle w:val="Text"/>
        <w:spacing w:line="240" w:lineRule="auto"/>
        <w:ind w:left="567" w:right="21" w:hanging="567"/>
        <w:rPr>
          <w:sz w:val="22"/>
          <w:szCs w:val="22"/>
        </w:rPr>
      </w:pPr>
    </w:p>
    <w:p w14:paraId="35D81BCF" w14:textId="1160125D" w:rsidR="004960C2" w:rsidRDefault="004960C2" w:rsidP="00E21F18">
      <w:pPr>
        <w:pStyle w:val="Text"/>
        <w:spacing w:line="240" w:lineRule="auto"/>
        <w:ind w:left="567" w:right="21" w:hanging="567"/>
        <w:rPr>
          <w:sz w:val="22"/>
          <w:szCs w:val="22"/>
        </w:rPr>
      </w:pPr>
    </w:p>
    <w:p w14:paraId="2DAD3189" w14:textId="04905FDE" w:rsidR="008C0FD3" w:rsidRDefault="008C0FD3" w:rsidP="00E21F18">
      <w:pPr>
        <w:pStyle w:val="Text"/>
        <w:spacing w:line="240" w:lineRule="auto"/>
        <w:ind w:left="567" w:right="21" w:hanging="567"/>
        <w:rPr>
          <w:sz w:val="22"/>
          <w:szCs w:val="22"/>
        </w:rPr>
      </w:pPr>
    </w:p>
    <w:p w14:paraId="31BA84A4" w14:textId="77777777" w:rsidR="008C0FD3" w:rsidRPr="002E6B55" w:rsidRDefault="008C0FD3" w:rsidP="00E21F18">
      <w:pPr>
        <w:pStyle w:val="Text"/>
        <w:spacing w:line="240" w:lineRule="auto"/>
        <w:ind w:left="567" w:right="21" w:hanging="567"/>
        <w:rPr>
          <w:sz w:val="22"/>
          <w:szCs w:val="22"/>
        </w:rPr>
      </w:pPr>
    </w:p>
    <w:p w14:paraId="7B396649" w14:textId="77777777" w:rsidR="00335FA8" w:rsidRPr="002E6B55" w:rsidRDefault="00E21F18" w:rsidP="00335FA8">
      <w:pPr>
        <w:pStyle w:val="Zkladntext"/>
        <w:tabs>
          <w:tab w:val="left" w:pos="5670"/>
        </w:tabs>
        <w:rPr>
          <w:szCs w:val="22"/>
        </w:rPr>
      </w:pPr>
      <w:r w:rsidRPr="002E6B55">
        <w:rPr>
          <w:szCs w:val="22"/>
        </w:rPr>
        <w:t>………………………………….</w:t>
      </w:r>
      <w:r w:rsidRPr="002E6B55">
        <w:rPr>
          <w:szCs w:val="22"/>
        </w:rPr>
        <w:tab/>
        <w:t>………………………………….</w:t>
      </w:r>
    </w:p>
    <w:p w14:paraId="6415E77E" w14:textId="622CD2D8" w:rsidR="00122C99" w:rsidRPr="002E6B55" w:rsidRDefault="00495C0D" w:rsidP="00335FA8">
      <w:pPr>
        <w:pStyle w:val="Zkladntext"/>
        <w:tabs>
          <w:tab w:val="left" w:pos="5670"/>
        </w:tabs>
        <w:rPr>
          <w:szCs w:val="22"/>
        </w:rPr>
      </w:pPr>
      <w:r w:rsidRPr="002E6B55">
        <w:rPr>
          <w:i/>
          <w:color w:val="00B0F0"/>
          <w:szCs w:val="22"/>
        </w:rPr>
        <w:t>(POZN. doplní objednatel)</w:t>
      </w:r>
      <w:r w:rsidR="00E21F18" w:rsidRPr="002E6B55">
        <w:rPr>
          <w:i/>
          <w:color w:val="00B0F0"/>
          <w:szCs w:val="22"/>
        </w:rPr>
        <w:tab/>
        <w:t xml:space="preserve">(POZN. doplní </w:t>
      </w:r>
      <w:r w:rsidR="00C10293">
        <w:rPr>
          <w:i/>
          <w:color w:val="00B0F0"/>
          <w:szCs w:val="22"/>
        </w:rPr>
        <w:t>zhotovitel</w:t>
      </w:r>
      <w:r w:rsidR="00E21F18" w:rsidRPr="002E6B55">
        <w:rPr>
          <w:i/>
          <w:color w:val="00B0F0"/>
          <w:szCs w:val="22"/>
        </w:rPr>
        <w:t>, poté poznámku vymažte)</w:t>
      </w:r>
      <w:permEnd w:id="361776626"/>
    </w:p>
    <w:sectPr w:rsidR="00122C99" w:rsidRPr="002E6B55" w:rsidSect="00A8529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276"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28BCD" w16cid:durableId="2087ADEC"/>
  <w16cid:commentId w16cid:paraId="0B7FD3EC" w16cid:durableId="2087AFA1"/>
  <w16cid:commentId w16cid:paraId="3A256729" w16cid:durableId="20879A04"/>
  <w16cid:commentId w16cid:paraId="27F11C27" w16cid:durableId="2087B486"/>
  <w16cid:commentId w16cid:paraId="19BFACD9" w16cid:durableId="20879A05"/>
  <w16cid:commentId w16cid:paraId="569FC894" w16cid:durableId="2087B52F"/>
  <w16cid:commentId w16cid:paraId="0B389A2B" w16cid:durableId="2087B657"/>
  <w16cid:commentId w16cid:paraId="558D46ED" w16cid:durableId="20879A06"/>
  <w16cid:commentId w16cid:paraId="4E1C1EF6" w16cid:durableId="2087B732"/>
  <w16cid:commentId w16cid:paraId="0B917892" w16cid:durableId="2087B774"/>
  <w16cid:commentId w16cid:paraId="2F9DE57B" w16cid:durableId="20879A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85DD8" w14:textId="77777777" w:rsidR="00C65641" w:rsidRDefault="00C65641">
      <w:r>
        <w:separator/>
      </w:r>
    </w:p>
  </w:endnote>
  <w:endnote w:type="continuationSeparator" w:id="0">
    <w:p w14:paraId="5204ED76" w14:textId="77777777" w:rsidR="00C65641" w:rsidRDefault="00C6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6DF7F395" w:rsidR="005A712E" w:rsidRPr="00786215" w:rsidRDefault="009A649C" w:rsidP="00472266">
    <w:pPr>
      <w:pStyle w:val="Pata"/>
      <w:pBdr>
        <w:top w:val="single" w:sz="4" w:space="1" w:color="auto"/>
      </w:pBdr>
      <w:rPr>
        <w:rFonts w:ascii="Times New Roman" w:hAnsi="Times New Roman" w:cs="Times New Roman"/>
        <w:i/>
        <w:sz w:val="20"/>
        <w:szCs w:val="20"/>
      </w:rPr>
    </w:pPr>
    <w:r>
      <w:rPr>
        <w:rFonts w:ascii="Times New Roman" w:hAnsi="Times New Roman" w:cs="Times New Roman"/>
        <w:i/>
        <w:sz w:val="20"/>
        <w:szCs w:val="20"/>
      </w:rPr>
      <w:t xml:space="preserve">Úprava </w:t>
    </w:r>
    <w:proofErr w:type="gramStart"/>
    <w:r>
      <w:rPr>
        <w:rFonts w:ascii="Times New Roman" w:hAnsi="Times New Roman" w:cs="Times New Roman"/>
        <w:i/>
        <w:sz w:val="20"/>
        <w:szCs w:val="20"/>
      </w:rPr>
      <w:t>1</w:t>
    </w:r>
    <w:r w:rsidR="008F5E1F">
      <w:rPr>
        <w:rFonts w:ascii="Times New Roman" w:hAnsi="Times New Roman" w:cs="Times New Roman"/>
        <w:i/>
        <w:sz w:val="20"/>
        <w:szCs w:val="20"/>
      </w:rPr>
      <w:t>9</w:t>
    </w:r>
    <w:r>
      <w:rPr>
        <w:rFonts w:ascii="Times New Roman" w:hAnsi="Times New Roman" w:cs="Times New Roman"/>
        <w:i/>
        <w:sz w:val="20"/>
        <w:szCs w:val="20"/>
      </w:rPr>
      <w:t>.8.2019</w:t>
    </w:r>
    <w:proofErr w:type="gramEnd"/>
    <w:r>
      <w:rPr>
        <w:rFonts w:ascii="Times New Roman" w:hAnsi="Times New Roman" w:cs="Times New Roman"/>
        <w:i/>
        <w:sz w:val="20"/>
        <w:szCs w:val="20"/>
      </w:rPr>
      <w:t xml:space="preserve"> </w:t>
    </w:r>
    <w:r w:rsidR="005A712E" w:rsidRPr="004F0948">
      <w:rPr>
        <w:rFonts w:ascii="Times New Roman" w:hAnsi="Times New Roman" w:cs="Times New Roman"/>
        <w:i/>
        <w:sz w:val="20"/>
        <w:szCs w:val="20"/>
      </w:rPr>
      <w:t>„</w:t>
    </w:r>
    <w:r w:rsidR="004F0948" w:rsidRPr="004F0948">
      <w:rPr>
        <w:rFonts w:ascii="Times New Roman" w:hAnsi="Times New Roman" w:cs="Times New Roman"/>
        <w:i/>
        <w:sz w:val="20"/>
        <w:szCs w:val="20"/>
      </w:rPr>
      <w:t xml:space="preserve">Areál trolejbusy Ostrava - </w:t>
    </w:r>
    <w:r w:rsidR="001E2A42" w:rsidRPr="001E2A42">
      <w:rPr>
        <w:rFonts w:ascii="Times New Roman" w:hAnsi="Times New Roman" w:cs="Times New Roman"/>
        <w:i/>
        <w:sz w:val="20"/>
        <w:szCs w:val="20"/>
      </w:rPr>
      <w:t>SO 05 – Přístřešek pro ČOV u haly I</w:t>
    </w:r>
    <w:r w:rsidR="005A712E" w:rsidRPr="004F0948">
      <w:rPr>
        <w:rFonts w:ascii="Times New Roman" w:hAnsi="Times New Roman" w:cs="Times New Roman"/>
        <w:i/>
        <w:sz w:val="20"/>
        <w:szCs w:val="20"/>
      </w:rPr>
      <w:t>“</w:t>
    </w:r>
    <w:r w:rsidR="005A712E" w:rsidRPr="00786215">
      <w:rPr>
        <w:rFonts w:ascii="Times New Roman" w:hAnsi="Times New Roman" w:cs="Times New Roman"/>
        <w:i/>
        <w:sz w:val="20"/>
        <w:szCs w:val="20"/>
      </w:rPr>
      <w:t xml:space="preserve"> </w:t>
    </w:r>
    <w:r w:rsidR="005A712E"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5A712E"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8F5E1F">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r w:rsidR="005A712E"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005A712E"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8F5E1F">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0BB4214D" w:rsidR="005A712E" w:rsidRDefault="00C65641"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sidR="008F5E1F">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sidR="008F5E1F">
              <w:rPr>
                <w:noProof/>
              </w:rPr>
              <w:t>12</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14BC3" w14:textId="77777777" w:rsidR="00C65641" w:rsidRDefault="00C65641">
      <w:r>
        <w:separator/>
      </w:r>
    </w:p>
  </w:footnote>
  <w:footnote w:type="continuationSeparator" w:id="0">
    <w:p w14:paraId="277BBEA2" w14:textId="77777777" w:rsidR="00C65641" w:rsidRDefault="00C656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512"/>
    <w:multiLevelType w:val="hybridMultilevel"/>
    <w:tmpl w:val="B2B44DB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8ED0B7F"/>
    <w:multiLevelType w:val="multilevel"/>
    <w:tmpl w:val="BC1C2B2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A1A391B"/>
    <w:multiLevelType w:val="hybridMultilevel"/>
    <w:tmpl w:val="1A34C6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92C60D4"/>
    <w:multiLevelType w:val="hybridMultilevel"/>
    <w:tmpl w:val="90325BFE"/>
    <w:lvl w:ilvl="0" w:tplc="04050017">
      <w:start w:val="1"/>
      <w:numFmt w:val="lowerLetter"/>
      <w:lvlText w:val="%1)"/>
      <w:lvlJc w:val="left"/>
      <w:pPr>
        <w:ind w:left="1070"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94F1F6A"/>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6B17A93"/>
    <w:multiLevelType w:val="hybridMultilevel"/>
    <w:tmpl w:val="6674E5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A11071B"/>
    <w:multiLevelType w:val="hybridMultilevel"/>
    <w:tmpl w:val="B7AA95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555B3C"/>
    <w:multiLevelType w:val="multilevel"/>
    <w:tmpl w:val="B068023C"/>
    <w:lvl w:ilvl="0">
      <w:start w:val="1"/>
      <w:numFmt w:val="lowerLetter"/>
      <w:lvlText w:val="%1)"/>
      <w:lvlJc w:val="left"/>
      <w:pPr>
        <w:ind w:left="5829" w:hanging="300"/>
      </w:pPr>
      <w:rPr>
        <w:rFonts w:hint="default"/>
        <w:b/>
      </w:rPr>
    </w:lvl>
    <w:lvl w:ilvl="1">
      <w:start w:val="1"/>
      <w:numFmt w:val="bullet"/>
      <w:lvlText w:val=""/>
      <w:lvlJc w:val="left"/>
      <w:pPr>
        <w:ind w:left="1070"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1"/>
  </w:num>
  <w:num w:numId="2">
    <w:abstractNumId w:val="10"/>
  </w:num>
  <w:num w:numId="3">
    <w:abstractNumId w:val="7"/>
  </w:num>
  <w:num w:numId="4">
    <w:abstractNumId w:val="3"/>
  </w:num>
  <w:num w:numId="5">
    <w:abstractNumId w:val="11"/>
  </w:num>
  <w:num w:numId="6">
    <w:abstractNumId w:val="17"/>
  </w:num>
  <w:num w:numId="7">
    <w:abstractNumId w:val="16"/>
  </w:num>
  <w:num w:numId="8">
    <w:abstractNumId w:val="15"/>
  </w:num>
  <w:num w:numId="9">
    <w:abstractNumId w:val="8"/>
  </w:num>
  <w:num w:numId="10">
    <w:abstractNumId w:val="5"/>
  </w:num>
  <w:num w:numId="11">
    <w:abstractNumId w:val="13"/>
  </w:num>
  <w:num w:numId="12">
    <w:abstractNumId w:val="6"/>
  </w:num>
  <w:num w:numId="13">
    <w:abstractNumId w:val="12"/>
  </w:num>
  <w:num w:numId="14">
    <w:abstractNumId w:val="1"/>
  </w:num>
  <w:num w:numId="15">
    <w:abstractNumId w:val="1"/>
  </w:num>
  <w:num w:numId="16">
    <w:abstractNumId w:val="1"/>
  </w:num>
  <w:num w:numId="17">
    <w:abstractNumId w:val="4"/>
  </w:num>
  <w:num w:numId="18">
    <w:abstractNumId w:val="14"/>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0"/>
  </w:num>
  <w:num w:numId="26">
    <w:abstractNumId w:val="0"/>
  </w:num>
  <w:num w:numId="27">
    <w:abstractNumId w:val="2"/>
  </w:num>
  <w:num w:numId="28">
    <w:abstractNumId w:val="10"/>
  </w:num>
  <w:num w:numId="2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13D6"/>
    <w:rsid w:val="000237EE"/>
    <w:rsid w:val="00026548"/>
    <w:rsid w:val="00027403"/>
    <w:rsid w:val="00027CF9"/>
    <w:rsid w:val="00032B9E"/>
    <w:rsid w:val="000364AF"/>
    <w:rsid w:val="0003722C"/>
    <w:rsid w:val="000400E5"/>
    <w:rsid w:val="000405DB"/>
    <w:rsid w:val="00043350"/>
    <w:rsid w:val="00050A61"/>
    <w:rsid w:val="000541E8"/>
    <w:rsid w:val="00055A4E"/>
    <w:rsid w:val="0006199B"/>
    <w:rsid w:val="0006217B"/>
    <w:rsid w:val="00072704"/>
    <w:rsid w:val="00072984"/>
    <w:rsid w:val="00077A70"/>
    <w:rsid w:val="00081276"/>
    <w:rsid w:val="00085148"/>
    <w:rsid w:val="00087617"/>
    <w:rsid w:val="0009097E"/>
    <w:rsid w:val="00092B5A"/>
    <w:rsid w:val="00093E95"/>
    <w:rsid w:val="000948A3"/>
    <w:rsid w:val="00095708"/>
    <w:rsid w:val="000A4702"/>
    <w:rsid w:val="000A67C5"/>
    <w:rsid w:val="000A7EA9"/>
    <w:rsid w:val="000B1BF9"/>
    <w:rsid w:val="000B460C"/>
    <w:rsid w:val="000B7BA7"/>
    <w:rsid w:val="000C0379"/>
    <w:rsid w:val="000C31F0"/>
    <w:rsid w:val="000C5E73"/>
    <w:rsid w:val="000C7BEC"/>
    <w:rsid w:val="000D3F19"/>
    <w:rsid w:val="000D3F83"/>
    <w:rsid w:val="000D499A"/>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3009"/>
    <w:rsid w:val="00151355"/>
    <w:rsid w:val="0015159D"/>
    <w:rsid w:val="00157151"/>
    <w:rsid w:val="0015747B"/>
    <w:rsid w:val="0016037E"/>
    <w:rsid w:val="001635F6"/>
    <w:rsid w:val="0017000D"/>
    <w:rsid w:val="001706B7"/>
    <w:rsid w:val="00173EBF"/>
    <w:rsid w:val="001757F6"/>
    <w:rsid w:val="00175B55"/>
    <w:rsid w:val="00180E9C"/>
    <w:rsid w:val="00181049"/>
    <w:rsid w:val="00182F72"/>
    <w:rsid w:val="00185224"/>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7B7B"/>
    <w:rsid w:val="001C06F0"/>
    <w:rsid w:val="001C0D97"/>
    <w:rsid w:val="001C2928"/>
    <w:rsid w:val="001C36F2"/>
    <w:rsid w:val="001D2E53"/>
    <w:rsid w:val="001D35C7"/>
    <w:rsid w:val="001D4D08"/>
    <w:rsid w:val="001D5484"/>
    <w:rsid w:val="001D796A"/>
    <w:rsid w:val="001E0845"/>
    <w:rsid w:val="001E2A42"/>
    <w:rsid w:val="001F17E2"/>
    <w:rsid w:val="001F40B3"/>
    <w:rsid w:val="001F458E"/>
    <w:rsid w:val="00201217"/>
    <w:rsid w:val="00204F4F"/>
    <w:rsid w:val="0020585D"/>
    <w:rsid w:val="002104F9"/>
    <w:rsid w:val="00211A51"/>
    <w:rsid w:val="00212757"/>
    <w:rsid w:val="002141F4"/>
    <w:rsid w:val="002174C9"/>
    <w:rsid w:val="00220476"/>
    <w:rsid w:val="00221D75"/>
    <w:rsid w:val="00221EC1"/>
    <w:rsid w:val="002248BB"/>
    <w:rsid w:val="00224EF9"/>
    <w:rsid w:val="002257E2"/>
    <w:rsid w:val="00226230"/>
    <w:rsid w:val="002274A1"/>
    <w:rsid w:val="00231019"/>
    <w:rsid w:val="0023186E"/>
    <w:rsid w:val="002359D3"/>
    <w:rsid w:val="00244383"/>
    <w:rsid w:val="00245EC2"/>
    <w:rsid w:val="0025217E"/>
    <w:rsid w:val="0025321C"/>
    <w:rsid w:val="0025385E"/>
    <w:rsid w:val="00255F07"/>
    <w:rsid w:val="002579E6"/>
    <w:rsid w:val="0026375A"/>
    <w:rsid w:val="00264E3F"/>
    <w:rsid w:val="00265960"/>
    <w:rsid w:val="002675DA"/>
    <w:rsid w:val="00270AF5"/>
    <w:rsid w:val="00270DDE"/>
    <w:rsid w:val="0027175A"/>
    <w:rsid w:val="0027283B"/>
    <w:rsid w:val="002747CA"/>
    <w:rsid w:val="00276C96"/>
    <w:rsid w:val="00277110"/>
    <w:rsid w:val="0028227F"/>
    <w:rsid w:val="002842CC"/>
    <w:rsid w:val="002845BB"/>
    <w:rsid w:val="0028539A"/>
    <w:rsid w:val="00285886"/>
    <w:rsid w:val="002908DC"/>
    <w:rsid w:val="00294C4A"/>
    <w:rsid w:val="00295D43"/>
    <w:rsid w:val="0029721B"/>
    <w:rsid w:val="002974B3"/>
    <w:rsid w:val="00297ED2"/>
    <w:rsid w:val="002A23DD"/>
    <w:rsid w:val="002A29E8"/>
    <w:rsid w:val="002A3069"/>
    <w:rsid w:val="002A320C"/>
    <w:rsid w:val="002A533D"/>
    <w:rsid w:val="002B17C0"/>
    <w:rsid w:val="002B4999"/>
    <w:rsid w:val="002B7576"/>
    <w:rsid w:val="002B7A49"/>
    <w:rsid w:val="002C2ACB"/>
    <w:rsid w:val="002C2BF3"/>
    <w:rsid w:val="002C36FD"/>
    <w:rsid w:val="002D17E6"/>
    <w:rsid w:val="002D182E"/>
    <w:rsid w:val="002D3B83"/>
    <w:rsid w:val="002D54D2"/>
    <w:rsid w:val="002D583B"/>
    <w:rsid w:val="002D62B3"/>
    <w:rsid w:val="002E0C8C"/>
    <w:rsid w:val="002E146C"/>
    <w:rsid w:val="002E24E4"/>
    <w:rsid w:val="002E6B55"/>
    <w:rsid w:val="002E79E5"/>
    <w:rsid w:val="002F27CE"/>
    <w:rsid w:val="002F5653"/>
    <w:rsid w:val="002F60C3"/>
    <w:rsid w:val="003014E1"/>
    <w:rsid w:val="00304731"/>
    <w:rsid w:val="00306250"/>
    <w:rsid w:val="00307080"/>
    <w:rsid w:val="00307725"/>
    <w:rsid w:val="00307D5F"/>
    <w:rsid w:val="00311C26"/>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0FBE"/>
    <w:rsid w:val="0033319A"/>
    <w:rsid w:val="003335AD"/>
    <w:rsid w:val="003350D5"/>
    <w:rsid w:val="00335FA8"/>
    <w:rsid w:val="003368AF"/>
    <w:rsid w:val="00336D62"/>
    <w:rsid w:val="0033702A"/>
    <w:rsid w:val="00340DA0"/>
    <w:rsid w:val="00343052"/>
    <w:rsid w:val="003447F2"/>
    <w:rsid w:val="00347421"/>
    <w:rsid w:val="003475E3"/>
    <w:rsid w:val="003476B4"/>
    <w:rsid w:val="00350895"/>
    <w:rsid w:val="0035174F"/>
    <w:rsid w:val="003519D9"/>
    <w:rsid w:val="00351D8C"/>
    <w:rsid w:val="00352CDC"/>
    <w:rsid w:val="003552BA"/>
    <w:rsid w:val="00355E0A"/>
    <w:rsid w:val="00357869"/>
    <w:rsid w:val="00373131"/>
    <w:rsid w:val="00375C74"/>
    <w:rsid w:val="00375E14"/>
    <w:rsid w:val="0037654E"/>
    <w:rsid w:val="00380B21"/>
    <w:rsid w:val="00381DE5"/>
    <w:rsid w:val="00383CB1"/>
    <w:rsid w:val="00385FC5"/>
    <w:rsid w:val="00387B45"/>
    <w:rsid w:val="00387E96"/>
    <w:rsid w:val="00391C2A"/>
    <w:rsid w:val="003A5048"/>
    <w:rsid w:val="003A79CB"/>
    <w:rsid w:val="003B18E7"/>
    <w:rsid w:val="003B1BF2"/>
    <w:rsid w:val="003B292D"/>
    <w:rsid w:val="003B38FD"/>
    <w:rsid w:val="003B6FE1"/>
    <w:rsid w:val="003B799A"/>
    <w:rsid w:val="003C26C4"/>
    <w:rsid w:val="003C3B33"/>
    <w:rsid w:val="003C60A0"/>
    <w:rsid w:val="003D0C15"/>
    <w:rsid w:val="003D31BF"/>
    <w:rsid w:val="003D6569"/>
    <w:rsid w:val="003D70C1"/>
    <w:rsid w:val="003E0A6E"/>
    <w:rsid w:val="003E1BC6"/>
    <w:rsid w:val="003E25D0"/>
    <w:rsid w:val="003E46E3"/>
    <w:rsid w:val="003E5274"/>
    <w:rsid w:val="003E7C48"/>
    <w:rsid w:val="003F002D"/>
    <w:rsid w:val="003F5955"/>
    <w:rsid w:val="003F6FF1"/>
    <w:rsid w:val="0040039B"/>
    <w:rsid w:val="0040355F"/>
    <w:rsid w:val="00405552"/>
    <w:rsid w:val="00407DEB"/>
    <w:rsid w:val="0041088B"/>
    <w:rsid w:val="0041129B"/>
    <w:rsid w:val="00412C5D"/>
    <w:rsid w:val="004158CC"/>
    <w:rsid w:val="004200E0"/>
    <w:rsid w:val="004230EA"/>
    <w:rsid w:val="004242DE"/>
    <w:rsid w:val="004347BE"/>
    <w:rsid w:val="00437AE7"/>
    <w:rsid w:val="00437F39"/>
    <w:rsid w:val="0044339C"/>
    <w:rsid w:val="00443C5A"/>
    <w:rsid w:val="00443E9E"/>
    <w:rsid w:val="00451445"/>
    <w:rsid w:val="00451DF9"/>
    <w:rsid w:val="00452790"/>
    <w:rsid w:val="004529AE"/>
    <w:rsid w:val="00455368"/>
    <w:rsid w:val="00455712"/>
    <w:rsid w:val="004574C8"/>
    <w:rsid w:val="00461D0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9237F"/>
    <w:rsid w:val="00492B09"/>
    <w:rsid w:val="004931EB"/>
    <w:rsid w:val="004954E7"/>
    <w:rsid w:val="00495C0D"/>
    <w:rsid w:val="004960C2"/>
    <w:rsid w:val="004A2A91"/>
    <w:rsid w:val="004A3041"/>
    <w:rsid w:val="004A3C7C"/>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76DA"/>
    <w:rsid w:val="004F0948"/>
    <w:rsid w:val="004F1115"/>
    <w:rsid w:val="004F186B"/>
    <w:rsid w:val="004F27C1"/>
    <w:rsid w:val="004F2FEC"/>
    <w:rsid w:val="004F6E9F"/>
    <w:rsid w:val="00501EA2"/>
    <w:rsid w:val="00504B5A"/>
    <w:rsid w:val="00507EDE"/>
    <w:rsid w:val="0051486A"/>
    <w:rsid w:val="005161DD"/>
    <w:rsid w:val="00516FF5"/>
    <w:rsid w:val="00520727"/>
    <w:rsid w:val="00520E19"/>
    <w:rsid w:val="00523E5A"/>
    <w:rsid w:val="00525C09"/>
    <w:rsid w:val="00525CC7"/>
    <w:rsid w:val="005303D3"/>
    <w:rsid w:val="00531F06"/>
    <w:rsid w:val="005365D0"/>
    <w:rsid w:val="005378A7"/>
    <w:rsid w:val="00537B0F"/>
    <w:rsid w:val="00540C4F"/>
    <w:rsid w:val="0054118E"/>
    <w:rsid w:val="00546ACA"/>
    <w:rsid w:val="00546E5E"/>
    <w:rsid w:val="00547489"/>
    <w:rsid w:val="00547C11"/>
    <w:rsid w:val="00551937"/>
    <w:rsid w:val="00553027"/>
    <w:rsid w:val="0055387A"/>
    <w:rsid w:val="00553CE7"/>
    <w:rsid w:val="00554D22"/>
    <w:rsid w:val="005562CF"/>
    <w:rsid w:val="005604E1"/>
    <w:rsid w:val="00564810"/>
    <w:rsid w:val="00564BF6"/>
    <w:rsid w:val="00567492"/>
    <w:rsid w:val="005700B3"/>
    <w:rsid w:val="00574EAA"/>
    <w:rsid w:val="00576D4E"/>
    <w:rsid w:val="00581907"/>
    <w:rsid w:val="00581CE5"/>
    <w:rsid w:val="005839B3"/>
    <w:rsid w:val="00592709"/>
    <w:rsid w:val="005978C2"/>
    <w:rsid w:val="005A19D7"/>
    <w:rsid w:val="005A1DF3"/>
    <w:rsid w:val="005A56FA"/>
    <w:rsid w:val="005A6D2E"/>
    <w:rsid w:val="005A712E"/>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67EC9"/>
    <w:rsid w:val="00670022"/>
    <w:rsid w:val="00670338"/>
    <w:rsid w:val="0067093F"/>
    <w:rsid w:val="00671CE7"/>
    <w:rsid w:val="0067395F"/>
    <w:rsid w:val="00683E38"/>
    <w:rsid w:val="00685C9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783C"/>
    <w:rsid w:val="006D00EB"/>
    <w:rsid w:val="006D0CD7"/>
    <w:rsid w:val="006D31CD"/>
    <w:rsid w:val="006D3D5F"/>
    <w:rsid w:val="006D4668"/>
    <w:rsid w:val="006D7B15"/>
    <w:rsid w:val="006E20E7"/>
    <w:rsid w:val="006E2D6F"/>
    <w:rsid w:val="006E44BC"/>
    <w:rsid w:val="006E4CBA"/>
    <w:rsid w:val="006E7B7F"/>
    <w:rsid w:val="006E7FF9"/>
    <w:rsid w:val="006F0950"/>
    <w:rsid w:val="006F552D"/>
    <w:rsid w:val="006F6760"/>
    <w:rsid w:val="007001D0"/>
    <w:rsid w:val="00700287"/>
    <w:rsid w:val="00705081"/>
    <w:rsid w:val="00710367"/>
    <w:rsid w:val="00713B74"/>
    <w:rsid w:val="00713C6C"/>
    <w:rsid w:val="007144F2"/>
    <w:rsid w:val="0072222C"/>
    <w:rsid w:val="007225BD"/>
    <w:rsid w:val="00722D63"/>
    <w:rsid w:val="007232B2"/>
    <w:rsid w:val="00726120"/>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600AA"/>
    <w:rsid w:val="00761487"/>
    <w:rsid w:val="007629BB"/>
    <w:rsid w:val="00763464"/>
    <w:rsid w:val="00763F94"/>
    <w:rsid w:val="00766711"/>
    <w:rsid w:val="00766721"/>
    <w:rsid w:val="00767B99"/>
    <w:rsid w:val="0077126F"/>
    <w:rsid w:val="0077155B"/>
    <w:rsid w:val="00773566"/>
    <w:rsid w:val="00775714"/>
    <w:rsid w:val="0078099B"/>
    <w:rsid w:val="00780C64"/>
    <w:rsid w:val="00781605"/>
    <w:rsid w:val="007820FF"/>
    <w:rsid w:val="00782383"/>
    <w:rsid w:val="00783649"/>
    <w:rsid w:val="00783790"/>
    <w:rsid w:val="00783C00"/>
    <w:rsid w:val="00786215"/>
    <w:rsid w:val="007867E1"/>
    <w:rsid w:val="00790AB4"/>
    <w:rsid w:val="00792432"/>
    <w:rsid w:val="007945FB"/>
    <w:rsid w:val="007974F3"/>
    <w:rsid w:val="00797FBE"/>
    <w:rsid w:val="007A02F6"/>
    <w:rsid w:val="007A13CE"/>
    <w:rsid w:val="007A2593"/>
    <w:rsid w:val="007A3901"/>
    <w:rsid w:val="007A4006"/>
    <w:rsid w:val="007A40FB"/>
    <w:rsid w:val="007A66E6"/>
    <w:rsid w:val="007A6CBC"/>
    <w:rsid w:val="007A6E39"/>
    <w:rsid w:val="007A7FD1"/>
    <w:rsid w:val="007B0EEE"/>
    <w:rsid w:val="007B3BF9"/>
    <w:rsid w:val="007B7881"/>
    <w:rsid w:val="007C33C9"/>
    <w:rsid w:val="007C3B48"/>
    <w:rsid w:val="007D15B6"/>
    <w:rsid w:val="007D3A8A"/>
    <w:rsid w:val="007D68F3"/>
    <w:rsid w:val="007D6E9C"/>
    <w:rsid w:val="007D7797"/>
    <w:rsid w:val="007D7D69"/>
    <w:rsid w:val="007E20AB"/>
    <w:rsid w:val="007E4EA1"/>
    <w:rsid w:val="007E7A8B"/>
    <w:rsid w:val="007F118B"/>
    <w:rsid w:val="007F24CE"/>
    <w:rsid w:val="0080021F"/>
    <w:rsid w:val="008007BA"/>
    <w:rsid w:val="008044F5"/>
    <w:rsid w:val="00804DAF"/>
    <w:rsid w:val="00805D5C"/>
    <w:rsid w:val="00810CCB"/>
    <w:rsid w:val="008112FD"/>
    <w:rsid w:val="008156B5"/>
    <w:rsid w:val="00816117"/>
    <w:rsid w:val="008165C2"/>
    <w:rsid w:val="00823CA6"/>
    <w:rsid w:val="00824A31"/>
    <w:rsid w:val="00826B7C"/>
    <w:rsid w:val="00830095"/>
    <w:rsid w:val="00831B27"/>
    <w:rsid w:val="00831C62"/>
    <w:rsid w:val="00833877"/>
    <w:rsid w:val="00835007"/>
    <w:rsid w:val="00836493"/>
    <w:rsid w:val="00837D6F"/>
    <w:rsid w:val="00837D96"/>
    <w:rsid w:val="0084028B"/>
    <w:rsid w:val="008403ED"/>
    <w:rsid w:val="0084196E"/>
    <w:rsid w:val="00842C90"/>
    <w:rsid w:val="00843725"/>
    <w:rsid w:val="00843E71"/>
    <w:rsid w:val="008455FA"/>
    <w:rsid w:val="00847BBB"/>
    <w:rsid w:val="00851257"/>
    <w:rsid w:val="00851351"/>
    <w:rsid w:val="00852F31"/>
    <w:rsid w:val="00854570"/>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113B"/>
    <w:rsid w:val="008831AA"/>
    <w:rsid w:val="00883D19"/>
    <w:rsid w:val="00883E20"/>
    <w:rsid w:val="00884B2E"/>
    <w:rsid w:val="00886554"/>
    <w:rsid w:val="00896B93"/>
    <w:rsid w:val="008A03AB"/>
    <w:rsid w:val="008A2856"/>
    <w:rsid w:val="008A47A9"/>
    <w:rsid w:val="008A6787"/>
    <w:rsid w:val="008B00DC"/>
    <w:rsid w:val="008B1010"/>
    <w:rsid w:val="008B19CD"/>
    <w:rsid w:val="008B40F2"/>
    <w:rsid w:val="008B69F1"/>
    <w:rsid w:val="008C0FD3"/>
    <w:rsid w:val="008C126D"/>
    <w:rsid w:val="008C3419"/>
    <w:rsid w:val="008C41F9"/>
    <w:rsid w:val="008D048C"/>
    <w:rsid w:val="008D21F8"/>
    <w:rsid w:val="008D3B6E"/>
    <w:rsid w:val="008D631B"/>
    <w:rsid w:val="008D7C7B"/>
    <w:rsid w:val="008E1F4F"/>
    <w:rsid w:val="008E475E"/>
    <w:rsid w:val="008E5689"/>
    <w:rsid w:val="008F586C"/>
    <w:rsid w:val="008F5E1F"/>
    <w:rsid w:val="00900032"/>
    <w:rsid w:val="00902546"/>
    <w:rsid w:val="009053A8"/>
    <w:rsid w:val="00910514"/>
    <w:rsid w:val="00910B22"/>
    <w:rsid w:val="00911734"/>
    <w:rsid w:val="009121F2"/>
    <w:rsid w:val="009145EC"/>
    <w:rsid w:val="00914A69"/>
    <w:rsid w:val="00917B69"/>
    <w:rsid w:val="00922C35"/>
    <w:rsid w:val="00927BF2"/>
    <w:rsid w:val="00927C6E"/>
    <w:rsid w:val="00932869"/>
    <w:rsid w:val="00932B6F"/>
    <w:rsid w:val="00932BE5"/>
    <w:rsid w:val="00933871"/>
    <w:rsid w:val="009429FF"/>
    <w:rsid w:val="00946300"/>
    <w:rsid w:val="00947C77"/>
    <w:rsid w:val="009502F7"/>
    <w:rsid w:val="00951AB9"/>
    <w:rsid w:val="00951B3D"/>
    <w:rsid w:val="00952BAF"/>
    <w:rsid w:val="00955D87"/>
    <w:rsid w:val="00962A6E"/>
    <w:rsid w:val="00962C3B"/>
    <w:rsid w:val="009638A0"/>
    <w:rsid w:val="009638B6"/>
    <w:rsid w:val="00967F35"/>
    <w:rsid w:val="0097438D"/>
    <w:rsid w:val="00974C15"/>
    <w:rsid w:val="0098049B"/>
    <w:rsid w:val="00982BD2"/>
    <w:rsid w:val="00982E86"/>
    <w:rsid w:val="00984C4E"/>
    <w:rsid w:val="00986397"/>
    <w:rsid w:val="009873A7"/>
    <w:rsid w:val="009977A4"/>
    <w:rsid w:val="009A16FA"/>
    <w:rsid w:val="009A2A0F"/>
    <w:rsid w:val="009A3AB2"/>
    <w:rsid w:val="009A4082"/>
    <w:rsid w:val="009A51A4"/>
    <w:rsid w:val="009A649C"/>
    <w:rsid w:val="009B3FC9"/>
    <w:rsid w:val="009B5484"/>
    <w:rsid w:val="009C1794"/>
    <w:rsid w:val="009C1BCB"/>
    <w:rsid w:val="009C2310"/>
    <w:rsid w:val="009C53F6"/>
    <w:rsid w:val="009C6BE6"/>
    <w:rsid w:val="009C6E6F"/>
    <w:rsid w:val="009C7014"/>
    <w:rsid w:val="009D3EED"/>
    <w:rsid w:val="009D5015"/>
    <w:rsid w:val="009E0508"/>
    <w:rsid w:val="009E07D2"/>
    <w:rsid w:val="009E0F32"/>
    <w:rsid w:val="009E1B68"/>
    <w:rsid w:val="009E2A33"/>
    <w:rsid w:val="009E39C1"/>
    <w:rsid w:val="009E5BEA"/>
    <w:rsid w:val="009E748F"/>
    <w:rsid w:val="009F1A61"/>
    <w:rsid w:val="009F2045"/>
    <w:rsid w:val="009F3306"/>
    <w:rsid w:val="00A01961"/>
    <w:rsid w:val="00A025B4"/>
    <w:rsid w:val="00A03A82"/>
    <w:rsid w:val="00A0437F"/>
    <w:rsid w:val="00A05600"/>
    <w:rsid w:val="00A06D8C"/>
    <w:rsid w:val="00A06EF2"/>
    <w:rsid w:val="00A071AF"/>
    <w:rsid w:val="00A201BE"/>
    <w:rsid w:val="00A229A1"/>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795D"/>
    <w:rsid w:val="00A612BD"/>
    <w:rsid w:val="00A64E1E"/>
    <w:rsid w:val="00A7090C"/>
    <w:rsid w:val="00A7515B"/>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3EB9"/>
    <w:rsid w:val="00AC4CD9"/>
    <w:rsid w:val="00AC54A8"/>
    <w:rsid w:val="00AC6086"/>
    <w:rsid w:val="00AD3B5D"/>
    <w:rsid w:val="00AD7A0C"/>
    <w:rsid w:val="00AD7C8B"/>
    <w:rsid w:val="00AE2D25"/>
    <w:rsid w:val="00AE4ACC"/>
    <w:rsid w:val="00AE58A8"/>
    <w:rsid w:val="00AF1B2D"/>
    <w:rsid w:val="00B003B3"/>
    <w:rsid w:val="00B01924"/>
    <w:rsid w:val="00B02E25"/>
    <w:rsid w:val="00B02FCF"/>
    <w:rsid w:val="00B03700"/>
    <w:rsid w:val="00B03810"/>
    <w:rsid w:val="00B04D98"/>
    <w:rsid w:val="00B051DE"/>
    <w:rsid w:val="00B07725"/>
    <w:rsid w:val="00B11143"/>
    <w:rsid w:val="00B12EDA"/>
    <w:rsid w:val="00B2400A"/>
    <w:rsid w:val="00B2463C"/>
    <w:rsid w:val="00B26D65"/>
    <w:rsid w:val="00B3156E"/>
    <w:rsid w:val="00B317A4"/>
    <w:rsid w:val="00B3266C"/>
    <w:rsid w:val="00B33D90"/>
    <w:rsid w:val="00B3426E"/>
    <w:rsid w:val="00B406AB"/>
    <w:rsid w:val="00B420B9"/>
    <w:rsid w:val="00B442C4"/>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54B1"/>
    <w:rsid w:val="00B86FE7"/>
    <w:rsid w:val="00B90D10"/>
    <w:rsid w:val="00B91854"/>
    <w:rsid w:val="00B948F3"/>
    <w:rsid w:val="00B95DB1"/>
    <w:rsid w:val="00B975B6"/>
    <w:rsid w:val="00BA2F40"/>
    <w:rsid w:val="00BA659F"/>
    <w:rsid w:val="00BA671A"/>
    <w:rsid w:val="00BB011E"/>
    <w:rsid w:val="00BB0F2B"/>
    <w:rsid w:val="00BB2155"/>
    <w:rsid w:val="00BB5B5E"/>
    <w:rsid w:val="00BC1F20"/>
    <w:rsid w:val="00BC2833"/>
    <w:rsid w:val="00BC2F83"/>
    <w:rsid w:val="00BC4291"/>
    <w:rsid w:val="00BC43EC"/>
    <w:rsid w:val="00BC5A92"/>
    <w:rsid w:val="00BC6ABD"/>
    <w:rsid w:val="00BC6B23"/>
    <w:rsid w:val="00BD2DDA"/>
    <w:rsid w:val="00BD7617"/>
    <w:rsid w:val="00BE5AE2"/>
    <w:rsid w:val="00BE690C"/>
    <w:rsid w:val="00BE6E12"/>
    <w:rsid w:val="00BF2036"/>
    <w:rsid w:val="00BF2905"/>
    <w:rsid w:val="00BF29CA"/>
    <w:rsid w:val="00BF3091"/>
    <w:rsid w:val="00BF3356"/>
    <w:rsid w:val="00BF6E7C"/>
    <w:rsid w:val="00C03ED4"/>
    <w:rsid w:val="00C04CFF"/>
    <w:rsid w:val="00C05DAF"/>
    <w:rsid w:val="00C10293"/>
    <w:rsid w:val="00C16D12"/>
    <w:rsid w:val="00C22D19"/>
    <w:rsid w:val="00C2507F"/>
    <w:rsid w:val="00C3136F"/>
    <w:rsid w:val="00C420D2"/>
    <w:rsid w:val="00C437F4"/>
    <w:rsid w:val="00C43EAD"/>
    <w:rsid w:val="00C440A0"/>
    <w:rsid w:val="00C47399"/>
    <w:rsid w:val="00C47976"/>
    <w:rsid w:val="00C47AA7"/>
    <w:rsid w:val="00C47D29"/>
    <w:rsid w:val="00C50465"/>
    <w:rsid w:val="00C53D21"/>
    <w:rsid w:val="00C561CD"/>
    <w:rsid w:val="00C57402"/>
    <w:rsid w:val="00C61C41"/>
    <w:rsid w:val="00C64A87"/>
    <w:rsid w:val="00C65641"/>
    <w:rsid w:val="00C66B88"/>
    <w:rsid w:val="00C72DBB"/>
    <w:rsid w:val="00C7364B"/>
    <w:rsid w:val="00C767E2"/>
    <w:rsid w:val="00C76A3B"/>
    <w:rsid w:val="00C82E4F"/>
    <w:rsid w:val="00C83523"/>
    <w:rsid w:val="00C87F4C"/>
    <w:rsid w:val="00C9177F"/>
    <w:rsid w:val="00CA0C64"/>
    <w:rsid w:val="00CA3F06"/>
    <w:rsid w:val="00CA7816"/>
    <w:rsid w:val="00CB3EB4"/>
    <w:rsid w:val="00CB64A7"/>
    <w:rsid w:val="00CC3765"/>
    <w:rsid w:val="00CC3874"/>
    <w:rsid w:val="00CC3F97"/>
    <w:rsid w:val="00CC7618"/>
    <w:rsid w:val="00CD0558"/>
    <w:rsid w:val="00CD130D"/>
    <w:rsid w:val="00CD2848"/>
    <w:rsid w:val="00CD2B70"/>
    <w:rsid w:val="00CE2C4D"/>
    <w:rsid w:val="00CE6DBD"/>
    <w:rsid w:val="00CE7B99"/>
    <w:rsid w:val="00CF21B3"/>
    <w:rsid w:val="00CF7485"/>
    <w:rsid w:val="00D0336C"/>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5A98"/>
    <w:rsid w:val="00D26557"/>
    <w:rsid w:val="00D26D18"/>
    <w:rsid w:val="00D32E91"/>
    <w:rsid w:val="00D36DA5"/>
    <w:rsid w:val="00D36EEF"/>
    <w:rsid w:val="00D403CB"/>
    <w:rsid w:val="00D41BBC"/>
    <w:rsid w:val="00D41E1B"/>
    <w:rsid w:val="00D43E6D"/>
    <w:rsid w:val="00D441EF"/>
    <w:rsid w:val="00D45419"/>
    <w:rsid w:val="00D45760"/>
    <w:rsid w:val="00D45A06"/>
    <w:rsid w:val="00D46EBB"/>
    <w:rsid w:val="00D54220"/>
    <w:rsid w:val="00D56915"/>
    <w:rsid w:val="00D5754D"/>
    <w:rsid w:val="00D61C14"/>
    <w:rsid w:val="00D65E7F"/>
    <w:rsid w:val="00D66A48"/>
    <w:rsid w:val="00D67D85"/>
    <w:rsid w:val="00D70691"/>
    <w:rsid w:val="00D72129"/>
    <w:rsid w:val="00D736E3"/>
    <w:rsid w:val="00D73716"/>
    <w:rsid w:val="00D74DE9"/>
    <w:rsid w:val="00D74E2D"/>
    <w:rsid w:val="00D83A25"/>
    <w:rsid w:val="00D841CD"/>
    <w:rsid w:val="00D84C14"/>
    <w:rsid w:val="00D910AD"/>
    <w:rsid w:val="00D92757"/>
    <w:rsid w:val="00D93F85"/>
    <w:rsid w:val="00D954E4"/>
    <w:rsid w:val="00D97743"/>
    <w:rsid w:val="00DA2168"/>
    <w:rsid w:val="00DA3D6A"/>
    <w:rsid w:val="00DA59A7"/>
    <w:rsid w:val="00DB242E"/>
    <w:rsid w:val="00DB5372"/>
    <w:rsid w:val="00DB60F2"/>
    <w:rsid w:val="00DB7E59"/>
    <w:rsid w:val="00DC5D14"/>
    <w:rsid w:val="00DC7B24"/>
    <w:rsid w:val="00DD1184"/>
    <w:rsid w:val="00DD3427"/>
    <w:rsid w:val="00DD6891"/>
    <w:rsid w:val="00DE02E6"/>
    <w:rsid w:val="00DE058F"/>
    <w:rsid w:val="00DE4989"/>
    <w:rsid w:val="00DE7A36"/>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4CE0"/>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622B"/>
    <w:rsid w:val="00E76639"/>
    <w:rsid w:val="00E82533"/>
    <w:rsid w:val="00E82CDF"/>
    <w:rsid w:val="00E83A7F"/>
    <w:rsid w:val="00E8498C"/>
    <w:rsid w:val="00E872AF"/>
    <w:rsid w:val="00E90BAA"/>
    <w:rsid w:val="00E92A61"/>
    <w:rsid w:val="00E936CE"/>
    <w:rsid w:val="00E9509D"/>
    <w:rsid w:val="00E97A54"/>
    <w:rsid w:val="00EA1A8D"/>
    <w:rsid w:val="00EB1A86"/>
    <w:rsid w:val="00EB70C5"/>
    <w:rsid w:val="00EB7330"/>
    <w:rsid w:val="00EC1D1D"/>
    <w:rsid w:val="00EC2305"/>
    <w:rsid w:val="00ED1F3C"/>
    <w:rsid w:val="00ED36F7"/>
    <w:rsid w:val="00ED3D7A"/>
    <w:rsid w:val="00ED474C"/>
    <w:rsid w:val="00ED59A4"/>
    <w:rsid w:val="00ED686F"/>
    <w:rsid w:val="00ED69B3"/>
    <w:rsid w:val="00EE03C8"/>
    <w:rsid w:val="00EE04B8"/>
    <w:rsid w:val="00EE2FC2"/>
    <w:rsid w:val="00EE5F2A"/>
    <w:rsid w:val="00EF10ED"/>
    <w:rsid w:val="00EF399E"/>
    <w:rsid w:val="00EF5378"/>
    <w:rsid w:val="00F10468"/>
    <w:rsid w:val="00F1170E"/>
    <w:rsid w:val="00F1407A"/>
    <w:rsid w:val="00F14EE1"/>
    <w:rsid w:val="00F160F2"/>
    <w:rsid w:val="00F20C71"/>
    <w:rsid w:val="00F20DF6"/>
    <w:rsid w:val="00F2284D"/>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6F6"/>
    <w:rsid w:val="00F70EFB"/>
    <w:rsid w:val="00F73C2C"/>
    <w:rsid w:val="00F73D1F"/>
    <w:rsid w:val="00F740A8"/>
    <w:rsid w:val="00F77D18"/>
    <w:rsid w:val="00F80E22"/>
    <w:rsid w:val="00F823A5"/>
    <w:rsid w:val="00F84746"/>
    <w:rsid w:val="00F861F6"/>
    <w:rsid w:val="00F86BA7"/>
    <w:rsid w:val="00F86C9C"/>
    <w:rsid w:val="00F874ED"/>
    <w:rsid w:val="00F944D7"/>
    <w:rsid w:val="00F95BB8"/>
    <w:rsid w:val="00FA02E0"/>
    <w:rsid w:val="00FA1A1D"/>
    <w:rsid w:val="00FA4453"/>
    <w:rsid w:val="00FA4ED0"/>
    <w:rsid w:val="00FB14A0"/>
    <w:rsid w:val="00FB1F18"/>
    <w:rsid w:val="00FC2FE5"/>
    <w:rsid w:val="00FC47F9"/>
    <w:rsid w:val="00FC4EF1"/>
    <w:rsid w:val="00FC789F"/>
    <w:rsid w:val="00FD0601"/>
    <w:rsid w:val="00FD2B00"/>
    <w:rsid w:val="00FD5E41"/>
    <w:rsid w:val="00FD6F79"/>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7"/>
      </w:numPr>
      <w:spacing w:after="80"/>
      <w:jc w:val="both"/>
    </w:pPr>
    <w:rPr>
      <w:rFonts w:ascii="Arial" w:hAnsi="Arial"/>
      <w:color w:val="000000"/>
      <w:sz w:val="18"/>
      <w:szCs w:val="20"/>
    </w:rPr>
  </w:style>
  <w:style w:type="numbering" w:customStyle="1" w:styleId="Styl5">
    <w:name w:val="Styl5"/>
    <w:rsid w:val="009053A8"/>
    <w:pPr>
      <w:numPr>
        <w:numId w:val="13"/>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islav.Gierc@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1E895-37DF-4A19-AF6B-D8686EC7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72</TotalTime>
  <Pages>12</Pages>
  <Words>5576</Words>
  <Characters>32903</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Řezáčová Sylva, Ing.</cp:lastModifiedBy>
  <cp:revision>6</cp:revision>
  <cp:lastPrinted>2017-08-03T05:04:00Z</cp:lastPrinted>
  <dcterms:created xsi:type="dcterms:W3CDTF">2019-08-12T07:11:00Z</dcterms:created>
  <dcterms:modified xsi:type="dcterms:W3CDTF">2019-08-19T07:14:00Z</dcterms:modified>
</cp:coreProperties>
</file>