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A51A3" w14:textId="23816EBD" w:rsidR="005C320C" w:rsidRDefault="00E0083D" w:rsidP="005C320C">
      <w:pPr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Smlouv</w:t>
      </w:r>
      <w:r w:rsidR="005C320C">
        <w:rPr>
          <w:rFonts w:ascii="Calibri" w:hAnsi="Calibri" w:cs="Calibri"/>
          <w:b/>
          <w:bCs/>
          <w:smallCaps/>
          <w:sz w:val="28"/>
          <w:szCs w:val="28"/>
        </w:rPr>
        <w:t>a o poskytování poradenských služeb</w:t>
      </w:r>
    </w:p>
    <w:p w14:paraId="6F5A9F39" w14:textId="77777777" w:rsidR="00806A1D" w:rsidRDefault="00806A1D" w:rsidP="00806A1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uzavřená dle </w:t>
      </w:r>
      <w:proofErr w:type="spellStart"/>
      <w:r>
        <w:rPr>
          <w:rFonts w:ascii="Calibri" w:hAnsi="Calibri" w:cs="Calibri"/>
          <w:sz w:val="20"/>
          <w:szCs w:val="20"/>
        </w:rPr>
        <w:t>ust</w:t>
      </w:r>
      <w:proofErr w:type="spellEnd"/>
      <w:r>
        <w:rPr>
          <w:rFonts w:ascii="Calibri" w:hAnsi="Calibri" w:cs="Calibri"/>
          <w:sz w:val="20"/>
          <w:szCs w:val="20"/>
        </w:rPr>
        <w:t>. § 1746 odst. 2 zákona č. 89/2012 Sb., občanského zákoníku,</w:t>
      </w:r>
    </w:p>
    <w:p w14:paraId="029B32B7" w14:textId="77777777" w:rsidR="00806A1D" w:rsidRDefault="00806A1D" w:rsidP="00806A1D">
      <w:pPr>
        <w:jc w:val="both"/>
        <w:rPr>
          <w:rFonts w:ascii="Calibri" w:hAnsi="Calibri" w:cs="Calibri"/>
          <w:sz w:val="20"/>
          <w:szCs w:val="20"/>
        </w:rPr>
      </w:pPr>
    </w:p>
    <w:p w14:paraId="16F55B58" w14:textId="77777777" w:rsidR="00806A1D" w:rsidRPr="00806A1D" w:rsidRDefault="005C320C" w:rsidP="005C320C">
      <w:pPr>
        <w:rPr>
          <w:rStyle w:val="Siln"/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 w:rsidR="00806A1D" w:rsidRPr="00806A1D">
        <w:rPr>
          <w:rStyle w:val="Siln"/>
          <w:rFonts w:ascii="Calibri" w:hAnsi="Calibri" w:cs="Calibri"/>
          <w:b w:val="0"/>
          <w:sz w:val="20"/>
          <w:szCs w:val="20"/>
        </w:rPr>
        <w:t xml:space="preserve">mezi </w:t>
      </w:r>
    </w:p>
    <w:p w14:paraId="5DBDEFAC" w14:textId="77777777" w:rsidR="00806A1D" w:rsidRDefault="00806A1D" w:rsidP="005C320C">
      <w:pPr>
        <w:rPr>
          <w:rStyle w:val="Siln"/>
          <w:rFonts w:ascii="Calibri" w:hAnsi="Calibri" w:cs="Calibri"/>
          <w:sz w:val="20"/>
          <w:szCs w:val="20"/>
        </w:rPr>
      </w:pPr>
    </w:p>
    <w:p w14:paraId="5AA08CDF" w14:textId="77777777" w:rsidR="00806A1D" w:rsidRDefault="00806A1D" w:rsidP="005C320C">
      <w:pPr>
        <w:rPr>
          <w:rStyle w:val="Siln"/>
          <w:rFonts w:ascii="Calibri" w:hAnsi="Calibri" w:cs="Calibri"/>
          <w:sz w:val="20"/>
          <w:szCs w:val="20"/>
        </w:rPr>
      </w:pPr>
    </w:p>
    <w:p w14:paraId="5C493CB9" w14:textId="77777777" w:rsidR="00806A1D" w:rsidRDefault="00806A1D" w:rsidP="005C320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Dopravní podnik Ostrava a.s.</w:t>
      </w:r>
    </w:p>
    <w:p w14:paraId="00AB6CC3" w14:textId="77777777" w:rsidR="00806A1D" w:rsidRDefault="005C320C" w:rsidP="005C32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IČ</w:t>
      </w:r>
      <w:r w:rsidR="00806A1D"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: </w:t>
      </w:r>
      <w:r w:rsidR="00806A1D">
        <w:rPr>
          <w:rFonts w:ascii="Calibri" w:hAnsi="Calibri" w:cs="Calibri"/>
          <w:sz w:val="20"/>
          <w:szCs w:val="20"/>
        </w:rPr>
        <w:tab/>
      </w:r>
      <w:r w:rsidR="00806A1D">
        <w:rPr>
          <w:rFonts w:ascii="Calibri" w:hAnsi="Calibri" w:cs="Calibri"/>
          <w:sz w:val="20"/>
          <w:szCs w:val="20"/>
        </w:rPr>
        <w:tab/>
      </w:r>
      <w:r w:rsidR="00806A1D" w:rsidRPr="00806A1D">
        <w:rPr>
          <w:rFonts w:ascii="Calibri" w:hAnsi="Calibri" w:cs="Calibri"/>
          <w:sz w:val="20"/>
          <w:szCs w:val="20"/>
        </w:rPr>
        <w:t>619 74 757</w:t>
      </w:r>
      <w:r>
        <w:rPr>
          <w:rFonts w:ascii="Calibri" w:hAnsi="Calibri" w:cs="Calibri"/>
          <w:sz w:val="20"/>
          <w:szCs w:val="20"/>
        </w:rPr>
        <w:br/>
        <w:t xml:space="preserve">DIČ: </w:t>
      </w:r>
      <w:r w:rsidR="00806A1D">
        <w:rPr>
          <w:rFonts w:ascii="Calibri" w:hAnsi="Calibri" w:cs="Calibri"/>
          <w:sz w:val="20"/>
          <w:szCs w:val="20"/>
        </w:rPr>
        <w:tab/>
      </w:r>
      <w:r w:rsidR="00806A1D">
        <w:rPr>
          <w:rFonts w:ascii="Calibri" w:hAnsi="Calibri" w:cs="Calibri"/>
          <w:sz w:val="20"/>
          <w:szCs w:val="20"/>
        </w:rPr>
        <w:tab/>
      </w:r>
      <w:r w:rsidR="00806A1D" w:rsidRPr="00806A1D">
        <w:rPr>
          <w:rFonts w:ascii="Calibri" w:hAnsi="Calibri" w:cs="Calibri"/>
          <w:sz w:val="20"/>
          <w:szCs w:val="20"/>
        </w:rPr>
        <w:t>CZ</w:t>
      </w:r>
      <w:r w:rsidR="00806A1D">
        <w:rPr>
          <w:rFonts w:ascii="Calibri" w:hAnsi="Calibri" w:cs="Calibri"/>
          <w:sz w:val="20"/>
          <w:szCs w:val="20"/>
        </w:rPr>
        <w:t>619</w:t>
      </w:r>
      <w:r w:rsidR="00806A1D" w:rsidRPr="00806A1D">
        <w:rPr>
          <w:rFonts w:ascii="Calibri" w:hAnsi="Calibri" w:cs="Calibri"/>
          <w:sz w:val="20"/>
          <w:szCs w:val="20"/>
        </w:rPr>
        <w:t>74757</w:t>
      </w:r>
      <w:r w:rsidR="00806A1D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se sídlem</w:t>
      </w:r>
      <w:r w:rsidR="00806A1D">
        <w:rPr>
          <w:rFonts w:ascii="Calibri" w:hAnsi="Calibri" w:cs="Calibri"/>
          <w:sz w:val="20"/>
          <w:szCs w:val="20"/>
        </w:rPr>
        <w:t>:</w:t>
      </w:r>
      <w:r w:rsidR="00806A1D">
        <w:rPr>
          <w:rFonts w:ascii="Calibri" w:hAnsi="Calibri" w:cs="Calibri"/>
          <w:sz w:val="20"/>
          <w:szCs w:val="20"/>
        </w:rPr>
        <w:tab/>
        <w:t>Poděbradova 494/2, 701 71 Ostrava – Moravská Ostrava</w:t>
      </w:r>
    </w:p>
    <w:p w14:paraId="4B78295D" w14:textId="77777777" w:rsidR="005C320C" w:rsidRDefault="005C320C" w:rsidP="005C32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zastoupená: </w:t>
      </w:r>
      <w:r w:rsidR="00806A1D">
        <w:rPr>
          <w:rFonts w:ascii="Calibri" w:hAnsi="Calibri" w:cs="Calibri"/>
          <w:sz w:val="20"/>
          <w:szCs w:val="20"/>
        </w:rPr>
        <w:tab/>
      </w:r>
      <w:r w:rsidR="00D43FB6" w:rsidRPr="00806A1D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6A1D">
        <w:rPr>
          <w:rFonts w:ascii="Calibri" w:hAnsi="Calibri" w:cs="Calibri"/>
          <w:sz w:val="20"/>
          <w:szCs w:val="20"/>
        </w:rPr>
        <w:instrText xml:space="preserve"> FORMTEXT </w:instrText>
      </w:r>
      <w:r w:rsidR="00D43FB6" w:rsidRPr="00806A1D">
        <w:rPr>
          <w:rFonts w:ascii="Calibri" w:hAnsi="Calibri" w:cs="Calibri"/>
          <w:sz w:val="20"/>
          <w:szCs w:val="20"/>
        </w:rPr>
      </w:r>
      <w:r w:rsidR="00D43FB6" w:rsidRPr="00806A1D">
        <w:rPr>
          <w:rFonts w:ascii="Calibri" w:hAnsi="Calibri" w:cs="Calibri"/>
          <w:sz w:val="20"/>
          <w:szCs w:val="20"/>
        </w:rPr>
        <w:fldChar w:fldCharType="separate"/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D43FB6" w:rsidRPr="00806A1D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, </w:t>
      </w:r>
      <w:r w:rsidR="00D43FB6" w:rsidRPr="00806A1D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6A1D">
        <w:rPr>
          <w:rFonts w:ascii="Calibri" w:hAnsi="Calibri" w:cs="Calibri"/>
          <w:sz w:val="20"/>
          <w:szCs w:val="20"/>
        </w:rPr>
        <w:instrText xml:space="preserve"> FORMTEXT </w:instrText>
      </w:r>
      <w:r w:rsidR="00D43FB6" w:rsidRPr="00806A1D">
        <w:rPr>
          <w:rFonts w:ascii="Calibri" w:hAnsi="Calibri" w:cs="Calibri"/>
          <w:sz w:val="20"/>
          <w:szCs w:val="20"/>
        </w:rPr>
      </w:r>
      <w:r w:rsidR="00D43FB6" w:rsidRPr="00806A1D">
        <w:rPr>
          <w:rFonts w:ascii="Calibri" w:hAnsi="Calibri" w:cs="Calibri"/>
          <w:sz w:val="20"/>
          <w:szCs w:val="20"/>
        </w:rPr>
        <w:fldChar w:fldCharType="separate"/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806A1D">
        <w:rPr>
          <w:rFonts w:ascii="Calibri" w:hAnsi="Calibri" w:cs="Calibri"/>
          <w:sz w:val="20"/>
          <w:szCs w:val="20"/>
        </w:rPr>
        <w:t> </w:t>
      </w:r>
      <w:r w:rsidR="00D43FB6" w:rsidRPr="00806A1D">
        <w:rPr>
          <w:rFonts w:ascii="Calibri" w:hAnsi="Calibri" w:cs="Calibri"/>
          <w:sz w:val="20"/>
          <w:szCs w:val="20"/>
        </w:rPr>
        <w:fldChar w:fldCharType="end"/>
      </w:r>
    </w:p>
    <w:p w14:paraId="5BD7BB49" w14:textId="77777777" w:rsidR="00DA0685" w:rsidRDefault="00DA0685" w:rsidP="005C32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č. účtu: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D43FB6" w:rsidRPr="00806A1D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FORMTEXT </w:instrText>
      </w:r>
      <w:r w:rsidR="00D43FB6" w:rsidRPr="00806A1D">
        <w:rPr>
          <w:rFonts w:ascii="Calibri" w:hAnsi="Calibri" w:cs="Calibri"/>
          <w:sz w:val="20"/>
          <w:szCs w:val="20"/>
        </w:rPr>
      </w:r>
      <w:r w:rsidR="00D43FB6" w:rsidRPr="00806A1D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t> </w:t>
      </w:r>
      <w:r>
        <w:rPr>
          <w:rFonts w:ascii="Calibri" w:hAnsi="Calibri" w:cs="Calibri"/>
          <w:sz w:val="20"/>
          <w:szCs w:val="20"/>
        </w:rPr>
        <w:t> </w:t>
      </w:r>
      <w:r>
        <w:rPr>
          <w:rFonts w:ascii="Calibri" w:hAnsi="Calibri" w:cs="Calibri"/>
          <w:sz w:val="20"/>
          <w:szCs w:val="20"/>
        </w:rPr>
        <w:t> </w:t>
      </w:r>
      <w:r>
        <w:rPr>
          <w:rFonts w:ascii="Calibri" w:hAnsi="Calibri" w:cs="Calibri"/>
          <w:sz w:val="20"/>
          <w:szCs w:val="20"/>
        </w:rPr>
        <w:t> </w:t>
      </w:r>
      <w:r>
        <w:rPr>
          <w:rFonts w:ascii="Calibri" w:hAnsi="Calibri" w:cs="Calibri"/>
          <w:sz w:val="20"/>
          <w:szCs w:val="20"/>
        </w:rPr>
        <w:t> </w:t>
      </w:r>
      <w:r w:rsidR="00D43FB6" w:rsidRPr="00806A1D">
        <w:rPr>
          <w:rFonts w:ascii="Calibri" w:hAnsi="Calibri" w:cs="Calibri"/>
          <w:sz w:val="20"/>
          <w:szCs w:val="20"/>
        </w:rPr>
        <w:fldChar w:fldCharType="end"/>
      </w:r>
    </w:p>
    <w:p w14:paraId="0DD309DB" w14:textId="77777777" w:rsidR="00840A2F" w:rsidRPr="00840A2F" w:rsidRDefault="00806A1D" w:rsidP="00840A2F">
      <w:pPr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</w:rPr>
        <w:t>(dále jen</w:t>
      </w:r>
      <w:r w:rsidR="005C320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„</w:t>
      </w:r>
      <w:r w:rsidR="005C320C">
        <w:rPr>
          <w:rFonts w:ascii="Calibri" w:hAnsi="Calibri" w:cs="Calibri"/>
          <w:b/>
          <w:bCs/>
          <w:sz w:val="20"/>
          <w:szCs w:val="20"/>
        </w:rPr>
        <w:t>Klient</w:t>
      </w:r>
      <w:r w:rsidRPr="00806A1D">
        <w:rPr>
          <w:rFonts w:ascii="Calibri" w:hAnsi="Calibri" w:cs="Calibri"/>
          <w:bCs/>
          <w:sz w:val="20"/>
          <w:szCs w:val="20"/>
        </w:rPr>
        <w:t>“)</w:t>
      </w:r>
      <w:r w:rsidR="005C320C">
        <w:rPr>
          <w:rFonts w:ascii="Calibri" w:hAnsi="Calibri" w:cs="Calibri"/>
          <w:sz w:val="20"/>
          <w:szCs w:val="20"/>
        </w:rPr>
        <w:br/>
      </w:r>
      <w:r w:rsidR="005C320C">
        <w:rPr>
          <w:rFonts w:ascii="Calibri" w:hAnsi="Calibri" w:cs="Calibri"/>
          <w:sz w:val="20"/>
          <w:szCs w:val="20"/>
        </w:rPr>
        <w:br/>
        <w:t>a</w:t>
      </w:r>
      <w:r w:rsidR="005C320C">
        <w:rPr>
          <w:rFonts w:ascii="Calibri" w:hAnsi="Calibri" w:cs="Calibri"/>
          <w:sz w:val="20"/>
          <w:szCs w:val="20"/>
        </w:rPr>
        <w:br/>
      </w:r>
      <w:r w:rsidR="005C320C">
        <w:rPr>
          <w:rFonts w:ascii="Calibri" w:hAnsi="Calibri" w:cs="Calibri"/>
          <w:sz w:val="20"/>
          <w:szCs w:val="20"/>
        </w:rPr>
        <w:br/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</w:p>
    <w:p w14:paraId="7EFBA8DD" w14:textId="77777777" w:rsidR="00840A2F" w:rsidRPr="00840A2F" w:rsidRDefault="00806A1D" w:rsidP="00840A2F">
      <w:pPr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  <w:r w:rsidRPr="00840A2F">
        <w:rPr>
          <w:rFonts w:ascii="Calibri" w:hAnsi="Calibri" w:cs="Calibri"/>
          <w:sz w:val="20"/>
          <w:szCs w:val="20"/>
        </w:rPr>
        <w:t xml:space="preserve">IČO: </w:t>
      </w:r>
      <w:r w:rsidRPr="00840A2F">
        <w:rPr>
          <w:rFonts w:ascii="Calibri" w:hAnsi="Calibri" w:cs="Calibri"/>
          <w:sz w:val="20"/>
          <w:szCs w:val="20"/>
        </w:rPr>
        <w:tab/>
      </w:r>
      <w:r w:rsidRPr="00840A2F">
        <w:rPr>
          <w:rFonts w:ascii="Calibri" w:hAnsi="Calibri" w:cs="Calibri"/>
          <w:sz w:val="20"/>
          <w:szCs w:val="20"/>
        </w:rPr>
        <w:tab/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</w:p>
    <w:p w14:paraId="03A3E8B8" w14:textId="77777777" w:rsidR="00840A2F" w:rsidRDefault="00806A1D" w:rsidP="00806A1D">
      <w:pPr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</w:rPr>
        <w:t xml:space="preserve">DIČ: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  <w:r>
        <w:rPr>
          <w:rFonts w:ascii="Calibri" w:hAnsi="Calibri" w:cs="Calibri"/>
          <w:sz w:val="20"/>
          <w:szCs w:val="20"/>
        </w:rPr>
        <w:br/>
        <w:t>se sídlem:</w:t>
      </w:r>
      <w:r>
        <w:rPr>
          <w:rFonts w:ascii="Calibri" w:hAnsi="Calibri" w:cs="Calibri"/>
          <w:sz w:val="20"/>
          <w:szCs w:val="20"/>
        </w:rPr>
        <w:tab/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</w:p>
    <w:p w14:paraId="2526E057" w14:textId="6938BFF9" w:rsidR="00806A1D" w:rsidRDefault="00806A1D" w:rsidP="00806A1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ab/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</w:p>
    <w:p w14:paraId="51AC8416" w14:textId="77777777" w:rsidR="00840A2F" w:rsidRDefault="00DA0685" w:rsidP="000761F3">
      <w:pPr>
        <w:rPr>
          <w:rFonts w:asciiTheme="minorHAnsi" w:hAnsiTheme="minorHAnsi" w:cstheme="minorHAnsi"/>
          <w:i/>
          <w:color w:val="00B0F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č. účtu: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  <w:r w:rsidR="00840A2F" w:rsidRPr="000761F3">
        <w:rPr>
          <w:rFonts w:asciiTheme="minorHAnsi" w:hAnsiTheme="minorHAnsi" w:cstheme="minorHAnsi"/>
          <w:i/>
          <w:color w:val="00B0F0"/>
          <w:sz w:val="20"/>
          <w:szCs w:val="20"/>
        </w:rPr>
        <w:t xml:space="preserve"> </w:t>
      </w:r>
    </w:p>
    <w:p w14:paraId="4D06C70C" w14:textId="4178C864" w:rsidR="000761F3" w:rsidRPr="000761F3" w:rsidRDefault="000761F3" w:rsidP="000761F3">
      <w:pPr>
        <w:rPr>
          <w:rFonts w:asciiTheme="minorHAnsi" w:hAnsiTheme="minorHAnsi" w:cstheme="minorHAnsi"/>
          <w:sz w:val="20"/>
          <w:szCs w:val="20"/>
        </w:rPr>
      </w:pPr>
      <w:r w:rsidRPr="000761F3">
        <w:rPr>
          <w:rFonts w:asciiTheme="minorHAnsi" w:hAnsiTheme="minorHAnsi" w:cstheme="minorHAnsi"/>
          <w:i/>
          <w:color w:val="00B0F0"/>
          <w:sz w:val="20"/>
          <w:szCs w:val="20"/>
        </w:rPr>
        <w:t>(POZN. Doplní účastník zadávacího řízení)</w:t>
      </w:r>
    </w:p>
    <w:p w14:paraId="48EF6BAA" w14:textId="77777777" w:rsidR="00DA0685" w:rsidRDefault="00DA0685" w:rsidP="00806A1D">
      <w:pPr>
        <w:rPr>
          <w:rFonts w:ascii="Calibri" w:hAnsi="Calibri" w:cs="Calibri"/>
          <w:sz w:val="20"/>
          <w:szCs w:val="20"/>
        </w:rPr>
      </w:pPr>
    </w:p>
    <w:p w14:paraId="24023CDD" w14:textId="36AA07C2" w:rsidR="005C320C" w:rsidRDefault="00806A1D" w:rsidP="00806A1D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5C320C">
        <w:rPr>
          <w:rFonts w:ascii="Calibri" w:hAnsi="Calibri" w:cs="Calibri"/>
          <w:sz w:val="20"/>
          <w:szCs w:val="20"/>
        </w:rPr>
        <w:t xml:space="preserve">dále jen </w:t>
      </w:r>
      <w:r>
        <w:rPr>
          <w:rFonts w:ascii="Calibri" w:hAnsi="Calibri" w:cs="Calibri"/>
          <w:sz w:val="20"/>
          <w:szCs w:val="20"/>
        </w:rPr>
        <w:t>„</w:t>
      </w:r>
      <w:r w:rsidR="00DA0685">
        <w:rPr>
          <w:rFonts w:ascii="Calibri" w:hAnsi="Calibri" w:cs="Calibri"/>
          <w:b/>
          <w:bCs/>
          <w:sz w:val="20"/>
          <w:szCs w:val="20"/>
        </w:rPr>
        <w:t>Poskytovatel</w:t>
      </w:r>
      <w:r>
        <w:rPr>
          <w:rFonts w:ascii="Calibri" w:hAnsi="Calibri" w:cs="Calibri"/>
          <w:sz w:val="20"/>
          <w:szCs w:val="20"/>
        </w:rPr>
        <w:t>“)</w:t>
      </w:r>
      <w:r w:rsidR="005C320C">
        <w:rPr>
          <w:rFonts w:ascii="Calibri" w:hAnsi="Calibri" w:cs="Calibri"/>
          <w:sz w:val="20"/>
          <w:szCs w:val="20"/>
        </w:rPr>
        <w:br/>
      </w:r>
      <w:r w:rsidR="005C320C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takto</w:t>
      </w:r>
      <w:r w:rsidR="005C320C">
        <w:rPr>
          <w:rFonts w:ascii="Calibri" w:hAnsi="Calibri" w:cs="Calibri"/>
          <w:sz w:val="20"/>
          <w:szCs w:val="20"/>
        </w:rPr>
        <w:t>:</w:t>
      </w:r>
    </w:p>
    <w:p w14:paraId="04E5B78A" w14:textId="167E5AED" w:rsidR="005C320C" w:rsidRDefault="005C320C" w:rsidP="005C320C">
      <w:pPr>
        <w:rPr>
          <w:rFonts w:ascii="Calibri" w:hAnsi="Calibri" w:cs="Calibri"/>
          <w:sz w:val="20"/>
          <w:szCs w:val="20"/>
        </w:rPr>
      </w:pPr>
    </w:p>
    <w:p w14:paraId="7BBEE705" w14:textId="77777777" w:rsidR="00806A1D" w:rsidRPr="00A24C83" w:rsidRDefault="00806A1D" w:rsidP="008471C1">
      <w:pPr>
        <w:pStyle w:val="Odstavecseseznamem"/>
        <w:widowControl w:val="0"/>
        <w:numPr>
          <w:ilvl w:val="0"/>
          <w:numId w:val="1"/>
        </w:numPr>
        <w:suppressAutoHyphens/>
        <w:spacing w:before="360"/>
        <w:ind w:left="142" w:hanging="14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5B1AC5E" w14:textId="113F760E" w:rsidR="00806A1D" w:rsidRPr="00A24C83" w:rsidRDefault="00806A1D" w:rsidP="00806A1D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 w:rsidRPr="00A24C83">
        <w:rPr>
          <w:rFonts w:ascii="Calibri" w:hAnsi="Calibri" w:cs="Calibri"/>
          <w:b/>
          <w:bCs/>
          <w:smallCaps/>
          <w:sz w:val="20"/>
          <w:szCs w:val="20"/>
        </w:rPr>
        <w:t xml:space="preserve">Předmět </w:t>
      </w:r>
      <w:r w:rsidR="00E0083D">
        <w:rPr>
          <w:rFonts w:ascii="Calibri" w:hAnsi="Calibri" w:cs="Calibri"/>
          <w:b/>
          <w:bCs/>
          <w:smallCaps/>
          <w:sz w:val="20"/>
          <w:szCs w:val="20"/>
        </w:rPr>
        <w:t>Smlouv</w:t>
      </w:r>
      <w:r w:rsidRPr="00A24C83">
        <w:rPr>
          <w:rFonts w:ascii="Calibri" w:hAnsi="Calibri" w:cs="Calibri"/>
          <w:b/>
          <w:bCs/>
          <w:smallCaps/>
          <w:sz w:val="20"/>
          <w:szCs w:val="20"/>
        </w:rPr>
        <w:t>y</w:t>
      </w:r>
    </w:p>
    <w:p w14:paraId="6C2E6E3C" w14:textId="0F26DA39" w:rsidR="008A2599" w:rsidRPr="008A2599" w:rsidRDefault="008A2599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8A2599">
        <w:rPr>
          <w:rFonts w:ascii="Calibri" w:hAnsi="Calibri" w:cs="Calibri"/>
          <w:sz w:val="20"/>
          <w:szCs w:val="20"/>
        </w:rPr>
        <w:t xml:space="preserve">S ohledem na to, že </w:t>
      </w:r>
      <w:r>
        <w:rPr>
          <w:rFonts w:ascii="Calibri" w:hAnsi="Calibri" w:cs="Calibri"/>
          <w:sz w:val="20"/>
          <w:szCs w:val="20"/>
        </w:rPr>
        <w:t>Klient</w:t>
      </w:r>
      <w:r w:rsidRPr="008A2599">
        <w:rPr>
          <w:rFonts w:ascii="Calibri" w:hAnsi="Calibri" w:cs="Calibri"/>
          <w:sz w:val="20"/>
          <w:szCs w:val="20"/>
        </w:rPr>
        <w:t xml:space="preserve"> vyhodnotil nabídku </w:t>
      </w:r>
      <w:r>
        <w:rPr>
          <w:rFonts w:ascii="Calibri" w:hAnsi="Calibri" w:cs="Calibri"/>
          <w:sz w:val="20"/>
          <w:szCs w:val="20"/>
        </w:rPr>
        <w:t>Poskytovatele</w:t>
      </w:r>
      <w:r w:rsidRPr="008A2599">
        <w:rPr>
          <w:rFonts w:ascii="Calibri" w:hAnsi="Calibri" w:cs="Calibri"/>
          <w:sz w:val="20"/>
          <w:szCs w:val="20"/>
        </w:rPr>
        <w:t xml:space="preserve"> podanou v rámci zadávacího řízení na veřejnou zakázku s názvem „</w:t>
      </w:r>
      <w:r w:rsidR="000761F3" w:rsidRPr="000761F3">
        <w:rPr>
          <w:rFonts w:asciiTheme="minorHAnsi" w:hAnsiTheme="minorHAnsi" w:cstheme="minorHAnsi"/>
          <w:b/>
          <w:sz w:val="20"/>
          <w:szCs w:val="20"/>
        </w:rPr>
        <w:t>Poradenské a transakční služby při vstupu strategického partnera do společnosti EKOVA ELECTRIC a.s.</w:t>
      </w:r>
      <w:r w:rsidRPr="008A2599">
        <w:rPr>
          <w:rFonts w:ascii="Calibri" w:hAnsi="Calibri" w:cs="Calibri"/>
          <w:sz w:val="20"/>
          <w:szCs w:val="20"/>
        </w:rPr>
        <w:t xml:space="preserve">“, </w:t>
      </w:r>
      <w:r>
        <w:rPr>
          <w:rFonts w:ascii="Calibri" w:hAnsi="Calibri" w:cs="Calibri"/>
          <w:sz w:val="20"/>
          <w:szCs w:val="20"/>
        </w:rPr>
        <w:t xml:space="preserve">č. </w:t>
      </w:r>
      <w:r w:rsidR="00D43FB6" w:rsidRPr="008A2599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A2599">
        <w:rPr>
          <w:rFonts w:ascii="Calibri" w:hAnsi="Calibri" w:cs="Calibri"/>
          <w:sz w:val="20"/>
          <w:szCs w:val="20"/>
        </w:rPr>
        <w:instrText xml:space="preserve"> FORMTEXT </w:instrText>
      </w:r>
      <w:r w:rsidR="00D43FB6" w:rsidRPr="008A2599">
        <w:rPr>
          <w:rFonts w:ascii="Calibri" w:hAnsi="Calibri" w:cs="Calibri"/>
          <w:sz w:val="20"/>
          <w:szCs w:val="20"/>
        </w:rPr>
      </w:r>
      <w:r w:rsidR="00D43FB6" w:rsidRPr="008A2599">
        <w:rPr>
          <w:rFonts w:ascii="Calibri" w:hAnsi="Calibri" w:cs="Calibri"/>
          <w:sz w:val="20"/>
          <w:szCs w:val="20"/>
        </w:rPr>
        <w:fldChar w:fldCharType="separate"/>
      </w:r>
      <w:r w:rsidRPr="008A2599">
        <w:rPr>
          <w:rFonts w:ascii="Calibri" w:hAnsi="Calibri" w:cs="Calibri"/>
          <w:sz w:val="20"/>
          <w:szCs w:val="20"/>
        </w:rPr>
        <w:t> </w:t>
      </w:r>
      <w:r w:rsidRPr="008A2599">
        <w:rPr>
          <w:rFonts w:ascii="Calibri" w:hAnsi="Calibri" w:cs="Calibri"/>
          <w:sz w:val="20"/>
          <w:szCs w:val="20"/>
        </w:rPr>
        <w:t> </w:t>
      </w:r>
      <w:r w:rsidRPr="008A2599">
        <w:rPr>
          <w:rFonts w:ascii="Calibri" w:hAnsi="Calibri" w:cs="Calibri"/>
          <w:sz w:val="20"/>
          <w:szCs w:val="20"/>
        </w:rPr>
        <w:t> </w:t>
      </w:r>
      <w:r w:rsidRPr="008A2599">
        <w:rPr>
          <w:rFonts w:ascii="Calibri" w:hAnsi="Calibri" w:cs="Calibri"/>
          <w:sz w:val="20"/>
          <w:szCs w:val="20"/>
        </w:rPr>
        <w:t> </w:t>
      </w:r>
      <w:r w:rsidRPr="008A2599">
        <w:rPr>
          <w:rFonts w:ascii="Calibri" w:hAnsi="Calibri" w:cs="Calibri"/>
          <w:sz w:val="20"/>
          <w:szCs w:val="20"/>
        </w:rPr>
        <w:t> </w:t>
      </w:r>
      <w:r w:rsidR="00D43FB6" w:rsidRPr="008A2599">
        <w:rPr>
          <w:rFonts w:ascii="Calibri" w:hAnsi="Calibri" w:cs="Calibri"/>
          <w:sz w:val="20"/>
          <w:szCs w:val="20"/>
        </w:rPr>
        <w:fldChar w:fldCharType="end"/>
      </w:r>
      <w:r w:rsidR="00DA0685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8A2599">
        <w:rPr>
          <w:rFonts w:ascii="Calibri" w:hAnsi="Calibri" w:cs="Calibri"/>
          <w:sz w:val="20"/>
          <w:szCs w:val="20"/>
        </w:rPr>
        <w:t xml:space="preserve">zadávanou </w:t>
      </w:r>
      <w:r>
        <w:rPr>
          <w:rFonts w:ascii="Calibri" w:hAnsi="Calibri" w:cs="Calibri"/>
          <w:sz w:val="20"/>
          <w:szCs w:val="20"/>
        </w:rPr>
        <w:t xml:space="preserve">Klientem </w:t>
      </w:r>
      <w:r w:rsidRPr="008A2599">
        <w:rPr>
          <w:rFonts w:ascii="Calibri" w:hAnsi="Calibri" w:cs="Calibri"/>
          <w:sz w:val="20"/>
          <w:szCs w:val="20"/>
        </w:rPr>
        <w:t>jako zadavatelem ve smyslu zákona č. 134/2016 Sb., o zadávání veřejných zakázek, v platném znění (dále jen „</w:t>
      </w:r>
      <w:r w:rsidRPr="008A2599">
        <w:rPr>
          <w:rFonts w:ascii="Calibri" w:hAnsi="Calibri" w:cs="Calibri"/>
          <w:b/>
          <w:sz w:val="20"/>
          <w:szCs w:val="20"/>
        </w:rPr>
        <w:t>ZZVZ</w:t>
      </w:r>
      <w:r>
        <w:rPr>
          <w:rFonts w:ascii="Calibri" w:hAnsi="Calibri" w:cs="Calibri"/>
          <w:sz w:val="20"/>
          <w:szCs w:val="20"/>
        </w:rPr>
        <w:t xml:space="preserve">“) </w:t>
      </w:r>
      <w:r w:rsidRPr="008A2599">
        <w:rPr>
          <w:rFonts w:ascii="Calibri" w:hAnsi="Calibri" w:cs="Calibri"/>
          <w:sz w:val="20"/>
          <w:szCs w:val="20"/>
        </w:rPr>
        <w:t>(dále jen „</w:t>
      </w:r>
      <w:r w:rsidRPr="00DA0685">
        <w:rPr>
          <w:rFonts w:ascii="Calibri" w:hAnsi="Calibri" w:cs="Calibri"/>
          <w:b/>
          <w:sz w:val="20"/>
          <w:szCs w:val="20"/>
        </w:rPr>
        <w:t>Veřejná zakázka</w:t>
      </w:r>
      <w:r w:rsidRPr="008A2599">
        <w:rPr>
          <w:rFonts w:ascii="Calibri" w:hAnsi="Calibri" w:cs="Calibri"/>
          <w:sz w:val="20"/>
          <w:szCs w:val="20"/>
        </w:rPr>
        <w:t xml:space="preserve">“) jako nejvhodnější, dohodly se smluvní strany na uzavření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8A2599">
        <w:rPr>
          <w:rFonts w:ascii="Calibri" w:hAnsi="Calibri" w:cs="Calibri"/>
          <w:sz w:val="20"/>
          <w:szCs w:val="20"/>
        </w:rPr>
        <w:t>y.</w:t>
      </w:r>
    </w:p>
    <w:p w14:paraId="4C47D6B4" w14:textId="0EE8C283" w:rsidR="005C320C" w:rsidRDefault="005C320C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Předmětem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 xml:space="preserve">y je poskytování poradenských služeb </w:t>
      </w:r>
      <w:r w:rsidR="00806A1D">
        <w:rPr>
          <w:rFonts w:ascii="Calibri" w:hAnsi="Calibri" w:cs="Calibri"/>
          <w:sz w:val="20"/>
          <w:szCs w:val="20"/>
        </w:rPr>
        <w:t xml:space="preserve">zahrnujících </w:t>
      </w:r>
      <w:r w:rsidR="001136C0">
        <w:rPr>
          <w:rFonts w:ascii="Calibri" w:hAnsi="Calibri" w:cs="Calibri"/>
          <w:sz w:val="20"/>
          <w:szCs w:val="20"/>
        </w:rPr>
        <w:t xml:space="preserve">komplexní </w:t>
      </w:r>
      <w:r w:rsidR="00806A1D">
        <w:rPr>
          <w:rFonts w:ascii="Calibri" w:hAnsi="Calibri" w:cs="Calibri"/>
          <w:sz w:val="20"/>
          <w:szCs w:val="20"/>
        </w:rPr>
        <w:t xml:space="preserve">ekonomické, finanční a právní </w:t>
      </w:r>
      <w:r w:rsidR="009A0778">
        <w:rPr>
          <w:rFonts w:ascii="Calibri" w:hAnsi="Calibri" w:cs="Calibri"/>
          <w:sz w:val="20"/>
          <w:szCs w:val="20"/>
        </w:rPr>
        <w:t>poradenské služby, týkající se</w:t>
      </w:r>
      <w:r w:rsidR="00806A1D">
        <w:rPr>
          <w:rFonts w:ascii="Calibri" w:hAnsi="Calibri" w:cs="Calibri"/>
          <w:sz w:val="20"/>
          <w:szCs w:val="20"/>
        </w:rPr>
        <w:t xml:space="preserve"> vstupu strategického partnera do společnosti </w:t>
      </w:r>
      <w:r w:rsidR="00FD24C4">
        <w:rPr>
          <w:rFonts w:ascii="Calibri" w:hAnsi="Calibri" w:cs="Calibri"/>
          <w:sz w:val="20"/>
          <w:szCs w:val="20"/>
        </w:rPr>
        <w:t>EKOVA ELECTRIC a.s., IČO </w:t>
      </w:r>
      <w:r w:rsidR="00806A1D" w:rsidRPr="00FD24C4">
        <w:rPr>
          <w:rFonts w:ascii="Calibri" w:hAnsi="Calibri" w:cs="Calibri"/>
          <w:sz w:val="20"/>
          <w:szCs w:val="20"/>
        </w:rPr>
        <w:t xml:space="preserve">8642457, se sídlem Martinovská 3244/42, </w:t>
      </w:r>
      <w:proofErr w:type="spellStart"/>
      <w:r w:rsidR="00806A1D" w:rsidRPr="00FD24C4">
        <w:rPr>
          <w:rFonts w:ascii="Calibri" w:hAnsi="Calibri" w:cs="Calibri"/>
          <w:sz w:val="20"/>
          <w:szCs w:val="20"/>
        </w:rPr>
        <w:t>Martinov</w:t>
      </w:r>
      <w:proofErr w:type="spellEnd"/>
      <w:r w:rsidR="00806A1D" w:rsidRPr="00FD24C4">
        <w:rPr>
          <w:rFonts w:ascii="Calibri" w:hAnsi="Calibri" w:cs="Calibri"/>
          <w:sz w:val="20"/>
          <w:szCs w:val="20"/>
        </w:rPr>
        <w:t>, 723 00 Ostrava</w:t>
      </w:r>
      <w:r w:rsidR="00FD24C4">
        <w:rPr>
          <w:rFonts w:ascii="Calibri" w:hAnsi="Calibri" w:cs="Calibri"/>
          <w:sz w:val="20"/>
          <w:szCs w:val="20"/>
        </w:rPr>
        <w:t xml:space="preserve"> (dále jen „</w:t>
      </w:r>
      <w:r w:rsidR="00FD24C4" w:rsidRPr="00FD24C4">
        <w:rPr>
          <w:rFonts w:ascii="Calibri" w:hAnsi="Calibri" w:cs="Calibri"/>
          <w:b/>
          <w:sz w:val="20"/>
          <w:szCs w:val="20"/>
        </w:rPr>
        <w:t>Společnost</w:t>
      </w:r>
      <w:r w:rsidR="00FD24C4">
        <w:rPr>
          <w:rFonts w:ascii="Calibri" w:hAnsi="Calibri" w:cs="Calibri"/>
          <w:sz w:val="20"/>
          <w:szCs w:val="20"/>
        </w:rPr>
        <w:t>“), formou prodeje části akcií</w:t>
      </w:r>
      <w:r w:rsidRPr="00FD24C4">
        <w:rPr>
          <w:rFonts w:ascii="Calibri" w:hAnsi="Calibri" w:cs="Calibri"/>
          <w:sz w:val="20"/>
          <w:szCs w:val="20"/>
        </w:rPr>
        <w:t xml:space="preserve"> </w:t>
      </w:r>
      <w:r w:rsidR="00FD24C4">
        <w:rPr>
          <w:rFonts w:ascii="Calibri" w:hAnsi="Calibri" w:cs="Calibri"/>
          <w:sz w:val="20"/>
          <w:szCs w:val="20"/>
        </w:rPr>
        <w:t xml:space="preserve">Společnosti </w:t>
      </w:r>
      <w:r w:rsidRPr="00FD24C4">
        <w:rPr>
          <w:rFonts w:ascii="Calibri" w:hAnsi="Calibri" w:cs="Calibri"/>
          <w:sz w:val="20"/>
          <w:szCs w:val="20"/>
        </w:rPr>
        <w:t>(dále jen „</w:t>
      </w:r>
      <w:r w:rsidRPr="00FD24C4">
        <w:rPr>
          <w:rFonts w:ascii="Calibri" w:hAnsi="Calibri" w:cs="Calibri"/>
          <w:b/>
          <w:sz w:val="20"/>
          <w:szCs w:val="20"/>
        </w:rPr>
        <w:t>Služby</w:t>
      </w:r>
      <w:r w:rsidRPr="00FD24C4">
        <w:rPr>
          <w:rFonts w:ascii="Calibri" w:hAnsi="Calibri" w:cs="Calibri"/>
          <w:sz w:val="20"/>
          <w:szCs w:val="20"/>
        </w:rPr>
        <w:t>“)</w:t>
      </w:r>
      <w:r w:rsidR="00FD24C4">
        <w:rPr>
          <w:rFonts w:ascii="Calibri" w:hAnsi="Calibri" w:cs="Calibri"/>
          <w:sz w:val="20"/>
          <w:szCs w:val="20"/>
        </w:rPr>
        <w:t xml:space="preserve">, které jsou dále specifikovány v čl. II.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FD24C4">
        <w:rPr>
          <w:rFonts w:ascii="Calibri" w:hAnsi="Calibri" w:cs="Calibri"/>
          <w:sz w:val="20"/>
          <w:szCs w:val="20"/>
        </w:rPr>
        <w:t>y.</w:t>
      </w:r>
    </w:p>
    <w:p w14:paraId="7B04883C" w14:textId="0E1E5D10" w:rsidR="00FD24C4" w:rsidRDefault="00FD24C4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prohlašuje, že disponuje odbornými znalostmi pro řádné a včasné poskytnutí Služeb</w:t>
      </w:r>
      <w:r w:rsidR="00DA0685">
        <w:rPr>
          <w:rFonts w:ascii="Calibri" w:hAnsi="Calibri" w:cs="Calibri"/>
          <w:sz w:val="20"/>
          <w:szCs w:val="20"/>
        </w:rPr>
        <w:t xml:space="preserve"> dle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DA0685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.</w:t>
      </w:r>
    </w:p>
    <w:p w14:paraId="334A058C" w14:textId="61C7C22F" w:rsidR="000761F3" w:rsidRDefault="00FD24C4" w:rsidP="000761F3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D6FEC">
        <w:rPr>
          <w:rFonts w:ascii="Calibri" w:hAnsi="Calibri" w:cs="Calibri"/>
          <w:sz w:val="20"/>
          <w:szCs w:val="20"/>
        </w:rPr>
        <w:t>Poskytovatel se zavazuje provést Služby řádně</w:t>
      </w:r>
      <w:r>
        <w:rPr>
          <w:rFonts w:ascii="Calibri" w:hAnsi="Calibri" w:cs="Calibri"/>
          <w:sz w:val="20"/>
          <w:szCs w:val="20"/>
        </w:rPr>
        <w:t xml:space="preserve"> a včas dle specifikace v 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CD6FEC">
        <w:rPr>
          <w:rFonts w:ascii="Calibri" w:hAnsi="Calibri" w:cs="Calibri"/>
          <w:sz w:val="20"/>
          <w:szCs w:val="20"/>
        </w:rPr>
        <w:t>ě</w:t>
      </w:r>
      <w:r w:rsidR="0093176F">
        <w:rPr>
          <w:rFonts w:ascii="Calibri" w:hAnsi="Calibri" w:cs="Calibri"/>
          <w:sz w:val="20"/>
          <w:szCs w:val="20"/>
        </w:rPr>
        <w:t xml:space="preserve"> a dle pokynů Klienta</w:t>
      </w:r>
      <w:r w:rsidRPr="00CD6FEC">
        <w:rPr>
          <w:rFonts w:ascii="Calibri" w:hAnsi="Calibri" w:cs="Calibri"/>
          <w:sz w:val="20"/>
          <w:szCs w:val="20"/>
        </w:rPr>
        <w:t xml:space="preserve"> a v</w:t>
      </w:r>
      <w:r w:rsidR="0093176F">
        <w:rPr>
          <w:rFonts w:ascii="Calibri" w:hAnsi="Calibri" w:cs="Calibri"/>
          <w:sz w:val="20"/>
          <w:szCs w:val="20"/>
        </w:rPr>
        <w:t> t</w:t>
      </w:r>
      <w:r w:rsidRPr="00CD6FEC">
        <w:rPr>
          <w:rFonts w:ascii="Calibri" w:hAnsi="Calibri" w:cs="Calibri"/>
          <w:sz w:val="20"/>
          <w:szCs w:val="20"/>
        </w:rPr>
        <w:t>ermínech</w:t>
      </w:r>
      <w:r>
        <w:rPr>
          <w:rFonts w:ascii="Calibri" w:hAnsi="Calibri" w:cs="Calibri"/>
          <w:sz w:val="20"/>
          <w:szCs w:val="20"/>
        </w:rPr>
        <w:t xml:space="preserve"> plnění</w:t>
      </w:r>
      <w:r w:rsidR="0093176F">
        <w:rPr>
          <w:rFonts w:ascii="Calibri" w:hAnsi="Calibri" w:cs="Calibri"/>
          <w:sz w:val="20"/>
          <w:szCs w:val="20"/>
        </w:rPr>
        <w:t xml:space="preserve"> dle čl. III.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93176F">
        <w:rPr>
          <w:rFonts w:ascii="Calibri" w:hAnsi="Calibri" w:cs="Calibri"/>
          <w:sz w:val="20"/>
          <w:szCs w:val="20"/>
        </w:rPr>
        <w:t>y</w:t>
      </w:r>
      <w:r w:rsidRPr="00CD6FEC">
        <w:rPr>
          <w:rFonts w:ascii="Calibri" w:hAnsi="Calibri" w:cs="Calibri"/>
          <w:sz w:val="20"/>
          <w:szCs w:val="20"/>
        </w:rPr>
        <w:t xml:space="preserve">. </w:t>
      </w:r>
      <w:r w:rsidR="00DA0685">
        <w:rPr>
          <w:rFonts w:ascii="Calibri" w:hAnsi="Calibri" w:cs="Calibri"/>
          <w:sz w:val="20"/>
          <w:szCs w:val="20"/>
        </w:rPr>
        <w:t>Klient</w:t>
      </w:r>
      <w:r w:rsidRPr="00CD6FEC">
        <w:rPr>
          <w:rFonts w:ascii="Calibri" w:hAnsi="Calibri" w:cs="Calibri"/>
          <w:sz w:val="20"/>
          <w:szCs w:val="20"/>
        </w:rPr>
        <w:t xml:space="preserve"> se zavazuje řádně a včas provedené Služby převzít a zaplatit za ně sjednanou </w:t>
      </w:r>
      <w:r>
        <w:rPr>
          <w:rFonts w:ascii="Calibri" w:hAnsi="Calibri" w:cs="Calibri"/>
          <w:sz w:val="20"/>
          <w:szCs w:val="20"/>
        </w:rPr>
        <w:t>cenu</w:t>
      </w:r>
      <w:r w:rsidRPr="00CD6FEC">
        <w:rPr>
          <w:rFonts w:ascii="Calibri" w:hAnsi="Calibri" w:cs="Calibri"/>
          <w:sz w:val="20"/>
          <w:szCs w:val="20"/>
        </w:rPr>
        <w:t xml:space="preserve"> podle podmínek uvedených v </w:t>
      </w:r>
      <w:r w:rsidRPr="0033572E">
        <w:rPr>
          <w:rFonts w:ascii="Calibri" w:hAnsi="Calibri" w:cs="Calibri"/>
          <w:sz w:val="20"/>
          <w:szCs w:val="20"/>
        </w:rPr>
        <w:t>čl. I</w:t>
      </w:r>
      <w:r>
        <w:rPr>
          <w:rFonts w:ascii="Calibri" w:hAnsi="Calibri" w:cs="Calibri"/>
          <w:sz w:val="20"/>
          <w:szCs w:val="20"/>
        </w:rPr>
        <w:t>V</w:t>
      </w:r>
      <w:r w:rsidR="0093176F">
        <w:rPr>
          <w:rFonts w:ascii="Calibri" w:hAnsi="Calibri" w:cs="Calibri"/>
          <w:sz w:val="20"/>
          <w:szCs w:val="20"/>
        </w:rPr>
        <w:t xml:space="preserve">.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33572E">
        <w:rPr>
          <w:rFonts w:ascii="Calibri" w:hAnsi="Calibri" w:cs="Calibri"/>
          <w:sz w:val="20"/>
          <w:szCs w:val="20"/>
        </w:rPr>
        <w:t>y.</w:t>
      </w:r>
    </w:p>
    <w:p w14:paraId="286C6C2F" w14:textId="7ED917EA" w:rsidR="000761F3" w:rsidRDefault="000761F3" w:rsidP="000761F3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bere na vědomí, že společnost Klienta je vlastněna jediným akcionářem</w:t>
      </w:r>
      <w:r w:rsidR="00840A2F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 </w:t>
      </w:r>
      <w:r w:rsidRPr="000761F3">
        <w:rPr>
          <w:rFonts w:ascii="Calibri" w:hAnsi="Calibri" w:cs="Calibri"/>
          <w:sz w:val="20"/>
          <w:szCs w:val="20"/>
        </w:rPr>
        <w:t>to Statutárním městem Ostrava, IČO 00845451, se sídlem Prokešovo náměstí 1803/8, Moravská Ostrava, 702 00 Ostrava (dále jen „</w:t>
      </w:r>
      <w:r w:rsidRPr="000761F3">
        <w:rPr>
          <w:rFonts w:ascii="Calibri" w:hAnsi="Calibri" w:cs="Calibri"/>
          <w:b/>
          <w:sz w:val="20"/>
          <w:szCs w:val="20"/>
        </w:rPr>
        <w:t>SMO</w:t>
      </w:r>
      <w:r w:rsidRPr="000761F3">
        <w:rPr>
          <w:rFonts w:ascii="Calibri" w:hAnsi="Calibri" w:cs="Calibri"/>
          <w:sz w:val="20"/>
          <w:szCs w:val="20"/>
        </w:rPr>
        <w:t>“)</w:t>
      </w:r>
      <w:r>
        <w:rPr>
          <w:rFonts w:ascii="Calibri" w:hAnsi="Calibri" w:cs="Calibri"/>
          <w:sz w:val="20"/>
          <w:szCs w:val="20"/>
        </w:rPr>
        <w:t xml:space="preserve">, které z pozice zřizovatele Klienta rozhoduje nebo může si vyhradit rozhodování o transakcích typu vstup strategického partnera do Společnosti. </w:t>
      </w:r>
      <w:r w:rsidRPr="000761F3">
        <w:rPr>
          <w:rFonts w:ascii="Calibri" w:hAnsi="Calibri" w:cs="Calibri"/>
          <w:sz w:val="20"/>
          <w:szCs w:val="20"/>
        </w:rPr>
        <w:t xml:space="preserve"> </w:t>
      </w:r>
    </w:p>
    <w:p w14:paraId="4585E42F" w14:textId="419E967F" w:rsidR="000761F3" w:rsidRDefault="000761F3" w:rsidP="000761F3">
      <w:pPr>
        <w:widowControl w:val="0"/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1CA68079" w14:textId="77777777" w:rsidR="00FD24C4" w:rsidRPr="00A24C83" w:rsidRDefault="00FD24C4" w:rsidP="008471C1">
      <w:pPr>
        <w:pStyle w:val="Odstavecseseznamem"/>
        <w:widowControl w:val="0"/>
        <w:numPr>
          <w:ilvl w:val="0"/>
          <w:numId w:val="1"/>
        </w:numPr>
        <w:suppressAutoHyphens/>
        <w:spacing w:before="360"/>
        <w:ind w:left="426" w:hanging="14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A9B513D" w14:textId="77777777" w:rsidR="00FD24C4" w:rsidRDefault="00FD24C4" w:rsidP="00FD24C4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Specifikace Služeb</w:t>
      </w:r>
    </w:p>
    <w:p w14:paraId="73885C3C" w14:textId="77777777" w:rsidR="00FD24C4" w:rsidRPr="00BF4393" w:rsidRDefault="00FD24C4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se zavazuje poskytovat tyto Služby:</w:t>
      </w:r>
    </w:p>
    <w:p w14:paraId="51476A26" w14:textId="77777777" w:rsidR="00C471A0" w:rsidRPr="00C471A0" w:rsidRDefault="00C471A0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C471A0">
        <w:rPr>
          <w:rFonts w:ascii="Calibri" w:hAnsi="Calibri" w:cs="Calibri"/>
          <w:sz w:val="20"/>
          <w:szCs w:val="20"/>
        </w:rPr>
        <w:t>ávr</w:t>
      </w:r>
      <w:r>
        <w:rPr>
          <w:rFonts w:ascii="Calibri" w:hAnsi="Calibri" w:cs="Calibri"/>
          <w:sz w:val="20"/>
          <w:szCs w:val="20"/>
        </w:rPr>
        <w:t>h optimálních parametrů vstupu strategického partnera</w:t>
      </w:r>
      <w:r w:rsidRPr="00C471A0">
        <w:rPr>
          <w:rFonts w:ascii="Calibri" w:hAnsi="Calibri" w:cs="Calibri"/>
          <w:sz w:val="20"/>
          <w:szCs w:val="20"/>
        </w:rPr>
        <w:t xml:space="preserve"> do </w:t>
      </w:r>
      <w:r>
        <w:rPr>
          <w:rFonts w:ascii="Calibri" w:hAnsi="Calibri" w:cs="Calibri"/>
          <w:sz w:val="20"/>
          <w:szCs w:val="20"/>
        </w:rPr>
        <w:t>S</w:t>
      </w:r>
      <w:r w:rsidRPr="00C471A0">
        <w:rPr>
          <w:rFonts w:ascii="Calibri" w:hAnsi="Calibri" w:cs="Calibri"/>
          <w:sz w:val="20"/>
          <w:szCs w:val="20"/>
        </w:rPr>
        <w:t xml:space="preserve">polečnosti formou prodeje části akcií </w:t>
      </w:r>
      <w:r>
        <w:rPr>
          <w:rFonts w:ascii="Calibri" w:hAnsi="Calibri" w:cs="Calibri"/>
          <w:sz w:val="20"/>
          <w:szCs w:val="20"/>
        </w:rPr>
        <w:t>Společnosti, přičemž</w:t>
      </w:r>
      <w:r w:rsidRPr="00C471A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Pr="00C471A0">
        <w:rPr>
          <w:rFonts w:ascii="Calibri" w:hAnsi="Calibri" w:cs="Calibri"/>
          <w:sz w:val="20"/>
          <w:szCs w:val="20"/>
        </w:rPr>
        <w:t xml:space="preserve">arametry vstupu se rozumí: </w:t>
      </w:r>
    </w:p>
    <w:p w14:paraId="3BC0137D" w14:textId="44EEA508" w:rsidR="00915C18" w:rsidRDefault="00915C18" w:rsidP="008471C1">
      <w:pPr>
        <w:pStyle w:val="Odstavecseseznamem"/>
        <w:widowControl w:val="0"/>
        <w:numPr>
          <w:ilvl w:val="2"/>
          <w:numId w:val="2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stanovení </w:t>
      </w:r>
      <w:r w:rsidR="000761F3">
        <w:rPr>
          <w:rFonts w:ascii="Calibri" w:hAnsi="Calibri" w:cs="Calibri"/>
          <w:sz w:val="20"/>
          <w:szCs w:val="20"/>
        </w:rPr>
        <w:t xml:space="preserve">tržní </w:t>
      </w:r>
      <w:r>
        <w:rPr>
          <w:rFonts w:ascii="Calibri" w:hAnsi="Calibri" w:cs="Calibri"/>
          <w:sz w:val="20"/>
          <w:szCs w:val="20"/>
        </w:rPr>
        <w:t>hodnoty Společnosti (ocenění),</w:t>
      </w:r>
    </w:p>
    <w:p w14:paraId="52B87A86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2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návrh optimální výše nabízeného majetkového podílu pro účely vstupu strategického partnera,</w:t>
      </w:r>
    </w:p>
    <w:p w14:paraId="0A4157E6" w14:textId="3ED1417A" w:rsidR="00C471A0" w:rsidRPr="00223BF3" w:rsidRDefault="00C471A0" w:rsidP="008471C1">
      <w:pPr>
        <w:pStyle w:val="Odstavecseseznamem"/>
        <w:widowControl w:val="0"/>
        <w:numPr>
          <w:ilvl w:val="2"/>
          <w:numId w:val="2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definice strategických cílů, které návrh optimální výše nabízeného majetkového podílu sleduje pro (dále jen „</w:t>
      </w:r>
      <w:r w:rsidRPr="00223BF3">
        <w:rPr>
          <w:rFonts w:ascii="Calibri" w:hAnsi="Calibri" w:cs="Calibri"/>
          <w:b/>
          <w:sz w:val="20"/>
          <w:szCs w:val="20"/>
        </w:rPr>
        <w:t>SMO</w:t>
      </w:r>
      <w:r w:rsidRPr="00223BF3">
        <w:rPr>
          <w:rFonts w:ascii="Calibri" w:hAnsi="Calibri" w:cs="Calibri"/>
          <w:sz w:val="20"/>
          <w:szCs w:val="20"/>
        </w:rPr>
        <w:t>“) a Klienta,</w:t>
      </w:r>
    </w:p>
    <w:p w14:paraId="07D5D7A4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2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stanovení očekávaného rozpětí prodejní ceny nabízeného majetkového podílu</w:t>
      </w:r>
      <w:r w:rsidR="00524D4F" w:rsidRPr="00223BF3">
        <w:rPr>
          <w:rFonts w:ascii="Calibri" w:hAnsi="Calibri" w:cs="Calibri"/>
          <w:sz w:val="20"/>
          <w:szCs w:val="20"/>
        </w:rPr>
        <w:t xml:space="preserve"> Společnosti</w:t>
      </w:r>
      <w:r w:rsidRPr="00223BF3">
        <w:rPr>
          <w:rFonts w:ascii="Calibri" w:hAnsi="Calibri" w:cs="Calibri"/>
          <w:sz w:val="20"/>
          <w:szCs w:val="20"/>
        </w:rPr>
        <w:t xml:space="preserve">. </w:t>
      </w:r>
    </w:p>
    <w:p w14:paraId="31BE7430" w14:textId="0291443B" w:rsidR="00C471A0" w:rsidRPr="00223BF3" w:rsidRDefault="00C471A0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Návrh optimálního časování vstupu strategického partnera do Společnosti v kontextu realizovatelnosti takového projektu v konkrétních podmínkách s přihlédnutím ke specifikům projednání jeho výsledků v orgánech SMO.</w:t>
      </w:r>
    </w:p>
    <w:p w14:paraId="727C2575" w14:textId="28E0409F" w:rsidR="00C471A0" w:rsidRPr="00223BF3" w:rsidRDefault="00FD39B3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Identifikace </w:t>
      </w:r>
      <w:r w:rsidR="00C471A0" w:rsidRPr="00223BF3">
        <w:rPr>
          <w:rFonts w:ascii="Calibri" w:hAnsi="Calibri" w:cs="Calibri"/>
          <w:sz w:val="20"/>
          <w:szCs w:val="20"/>
        </w:rPr>
        <w:t>rizik SMO a Klienta při navrženém prodeji části akcií Společnosti spočívajících v dílčí ztrátě kontroly nad aktivitami a majetky, které se historicky dosud nacházely pod nepřímou kontrolou SMO</w:t>
      </w:r>
      <w:r w:rsidR="008C33E7" w:rsidRPr="00223BF3">
        <w:rPr>
          <w:rFonts w:ascii="Calibri" w:hAnsi="Calibri" w:cs="Calibri"/>
          <w:sz w:val="20"/>
          <w:szCs w:val="20"/>
        </w:rPr>
        <w:t xml:space="preserve"> a návrh optimálního modelu zabezpečení těchto rizik</w:t>
      </w:r>
      <w:r w:rsidR="00C471A0" w:rsidRPr="00223BF3">
        <w:rPr>
          <w:rFonts w:ascii="Calibri" w:hAnsi="Calibri" w:cs="Calibri"/>
          <w:sz w:val="20"/>
          <w:szCs w:val="20"/>
        </w:rPr>
        <w:t xml:space="preserve">. </w:t>
      </w:r>
    </w:p>
    <w:p w14:paraId="1FB5F969" w14:textId="7BF57401" w:rsidR="00C471A0" w:rsidRPr="00223BF3" w:rsidRDefault="00C471A0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Po odsouhlasení parametrů vstupu strategického partnera, návrh organizace, obsahu a optimálního způsobu hodnocení výběrového řízení na vstup strategického partnera do Společnosti, zejména:</w:t>
      </w:r>
    </w:p>
    <w:p w14:paraId="232DE705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vytipování klíčových potenciálních strategických partnerů pro účely jejich oslovení k účasti ve výběrovém řízení,</w:t>
      </w:r>
    </w:p>
    <w:p w14:paraId="3304754C" w14:textId="77777777" w:rsidR="00581E8E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navržení základních podmínek, po jejichž splnění bude potencionálnímu investorovi umožněna účast ve výběrovém řízení, tj. po jejichž splnění bude investor oprávněn získat informace týkající se Společnosti v Data – </w:t>
      </w:r>
      <w:proofErr w:type="spellStart"/>
      <w:r w:rsidRPr="00223BF3">
        <w:rPr>
          <w:rFonts w:ascii="Calibri" w:hAnsi="Calibri" w:cs="Calibri"/>
          <w:sz w:val="20"/>
          <w:szCs w:val="20"/>
        </w:rPr>
        <w:t>room</w:t>
      </w:r>
      <w:proofErr w:type="spellEnd"/>
      <w:r w:rsidRPr="00223BF3">
        <w:rPr>
          <w:rFonts w:ascii="Calibri" w:hAnsi="Calibri" w:cs="Calibri"/>
          <w:sz w:val="20"/>
          <w:szCs w:val="20"/>
        </w:rPr>
        <w:t>,</w:t>
      </w:r>
      <w:r w:rsidR="00581E8E" w:rsidRPr="00223BF3">
        <w:rPr>
          <w:rFonts w:ascii="Calibri" w:hAnsi="Calibri" w:cs="Calibri"/>
          <w:sz w:val="20"/>
          <w:szCs w:val="20"/>
        </w:rPr>
        <w:t xml:space="preserve"> definováni podkladu pro data </w:t>
      </w:r>
      <w:proofErr w:type="spellStart"/>
      <w:r w:rsidR="00581E8E" w:rsidRPr="00223BF3">
        <w:rPr>
          <w:rFonts w:ascii="Calibri" w:hAnsi="Calibri" w:cs="Calibri"/>
          <w:sz w:val="20"/>
          <w:szCs w:val="20"/>
        </w:rPr>
        <w:t>room</w:t>
      </w:r>
      <w:proofErr w:type="spellEnd"/>
      <w:r w:rsidR="00581E8E" w:rsidRPr="00223BF3">
        <w:rPr>
          <w:rFonts w:ascii="Calibri" w:hAnsi="Calibri" w:cs="Calibri"/>
          <w:sz w:val="20"/>
          <w:szCs w:val="20"/>
        </w:rPr>
        <w:t xml:space="preserve">, jejich příprava, verifikace a transformace do elektronické podoby (elektronický data </w:t>
      </w:r>
      <w:proofErr w:type="spellStart"/>
      <w:r w:rsidR="00581E8E" w:rsidRPr="00223BF3">
        <w:rPr>
          <w:rFonts w:ascii="Calibri" w:hAnsi="Calibri" w:cs="Calibri"/>
          <w:sz w:val="20"/>
          <w:szCs w:val="20"/>
        </w:rPr>
        <w:t>room</w:t>
      </w:r>
      <w:proofErr w:type="spellEnd"/>
      <w:r w:rsidR="00581E8E" w:rsidRPr="00223BF3">
        <w:rPr>
          <w:rFonts w:ascii="Calibri" w:hAnsi="Calibri" w:cs="Calibri"/>
          <w:sz w:val="20"/>
          <w:szCs w:val="20"/>
        </w:rPr>
        <w:t xml:space="preserve">), </w:t>
      </w:r>
    </w:p>
    <w:p w14:paraId="4D14AD37" w14:textId="12703464" w:rsidR="00581E8E" w:rsidRPr="00223BF3" w:rsidRDefault="00581E8E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příprava manažerských prezentací klíčových </w:t>
      </w:r>
      <w:r w:rsidR="0006501B" w:rsidRPr="00223BF3">
        <w:rPr>
          <w:rFonts w:ascii="Calibri" w:hAnsi="Calibri" w:cs="Calibri"/>
          <w:sz w:val="20"/>
          <w:szCs w:val="20"/>
        </w:rPr>
        <w:t xml:space="preserve">členů </w:t>
      </w:r>
      <w:r w:rsidRPr="00223BF3">
        <w:rPr>
          <w:rFonts w:ascii="Calibri" w:hAnsi="Calibri" w:cs="Calibri"/>
          <w:sz w:val="20"/>
          <w:szCs w:val="20"/>
        </w:rPr>
        <w:t>managementu Společnosti,</w:t>
      </w:r>
    </w:p>
    <w:p w14:paraId="2D45F132" w14:textId="77777777" w:rsidR="00581E8E" w:rsidRPr="00223BF3" w:rsidRDefault="00581E8E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příprava obchodního plánu Společnosti, včetně provedení souvisejících analýz trhu, benchmarkingu apod.,</w:t>
      </w:r>
    </w:p>
    <w:p w14:paraId="6F42D950" w14:textId="77777777" w:rsidR="00581E8E" w:rsidRPr="00223BF3" w:rsidRDefault="00581E8E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příprava doporučení ke zvýšení hodnoty Společnosti v ekonomické, obchodní i technické oblasti, procesní optimalizace apod., </w:t>
      </w:r>
    </w:p>
    <w:p w14:paraId="7297BD35" w14:textId="2CD395F5" w:rsidR="00581E8E" w:rsidRPr="00223BF3" w:rsidRDefault="00581E8E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odborná příprava a provedení </w:t>
      </w:r>
      <w:proofErr w:type="spellStart"/>
      <w:r w:rsidR="00625F25" w:rsidRPr="00223BF3">
        <w:rPr>
          <w:rFonts w:ascii="Calibri" w:hAnsi="Calibri" w:cs="Calibri"/>
          <w:sz w:val="20"/>
          <w:szCs w:val="20"/>
        </w:rPr>
        <w:t>D</w:t>
      </w:r>
      <w:r w:rsidRPr="00223BF3">
        <w:rPr>
          <w:rFonts w:ascii="Calibri" w:hAnsi="Calibri" w:cs="Calibri"/>
          <w:sz w:val="20"/>
          <w:szCs w:val="20"/>
        </w:rPr>
        <w:t>ue</w:t>
      </w:r>
      <w:proofErr w:type="spellEnd"/>
      <w:r w:rsidRPr="00223BF3">
        <w:rPr>
          <w:rFonts w:ascii="Calibri" w:hAnsi="Calibri" w:cs="Calibri"/>
          <w:sz w:val="20"/>
          <w:szCs w:val="20"/>
        </w:rPr>
        <w:t xml:space="preserve"> </w:t>
      </w:r>
      <w:r w:rsidR="00625F25" w:rsidRPr="00223BF3">
        <w:rPr>
          <w:rFonts w:ascii="Calibri" w:hAnsi="Calibri" w:cs="Calibri"/>
          <w:sz w:val="20"/>
          <w:szCs w:val="20"/>
        </w:rPr>
        <w:t>D</w:t>
      </w:r>
      <w:r w:rsidRPr="00223BF3">
        <w:rPr>
          <w:rFonts w:ascii="Calibri" w:hAnsi="Calibri" w:cs="Calibri"/>
          <w:sz w:val="20"/>
          <w:szCs w:val="20"/>
        </w:rPr>
        <w:t xml:space="preserve">iligence (řízení komunikace Společnosti a zájemců, příprava odpovědi na dodatečné informace, příprava a realizace osobních jednáních a prohlídek provozu); </w:t>
      </w:r>
    </w:p>
    <w:p w14:paraId="424290DE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příprava materiálu, jímž bude vyhlášeno výběrového řízení na vstup strategického partnera do Společnosti, </w:t>
      </w:r>
    </w:p>
    <w:p w14:paraId="0EBC5CCF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stanovení základních požadavků na obsah nabídky jednotlivých uchazečů,</w:t>
      </w:r>
    </w:p>
    <w:p w14:paraId="6B41219A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stanovení hodnotících kritérií, podle nichž budou posuzovány a hodnoceny nabídky jednotlivých potenciálních investorů,</w:t>
      </w:r>
    </w:p>
    <w:p w14:paraId="3CB2F7D3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stanovení dokumentů a informací týkajících se Společnosti, které budou poskytnuty jednotlivým investorům pro účely provedení </w:t>
      </w:r>
      <w:proofErr w:type="spellStart"/>
      <w:r w:rsidRPr="00223BF3">
        <w:rPr>
          <w:rFonts w:ascii="Calibri" w:hAnsi="Calibri" w:cs="Calibri"/>
          <w:sz w:val="20"/>
          <w:szCs w:val="20"/>
        </w:rPr>
        <w:t>Due</w:t>
      </w:r>
      <w:proofErr w:type="spellEnd"/>
      <w:r w:rsidRPr="00223BF3">
        <w:rPr>
          <w:rFonts w:ascii="Calibri" w:hAnsi="Calibri" w:cs="Calibri"/>
          <w:sz w:val="20"/>
          <w:szCs w:val="20"/>
        </w:rPr>
        <w:t xml:space="preserve"> Diligence, </w:t>
      </w:r>
    </w:p>
    <w:p w14:paraId="38DA1C44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stanovení základních dokumentů, které budou uchazečům předloženy jako realizační dokumenty vstupu strategického partnera a zpracování návrhu těchto dokumentů,</w:t>
      </w:r>
    </w:p>
    <w:p w14:paraId="227B228A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3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právně-poradenské služby na případné námitky či jiné úkony uchazečů o vstup do Společnosti.</w:t>
      </w:r>
    </w:p>
    <w:p w14:paraId="68E8C6B2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Komplexní poradenská činnost při zajištění realizace výběrového řízení (tendru) na vstup strategického partnera od jeho vyhlášení po vlastní předložení nabídek jednotlivých uchazečů o vstup do Společnosti, zejména:</w:t>
      </w:r>
    </w:p>
    <w:p w14:paraId="451B8E34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4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lastRenderedPageBreak/>
        <w:t>poskytování servisu uchazečům o vstup do Spole</w:t>
      </w:r>
      <w:r w:rsidR="0092691D" w:rsidRPr="00223BF3">
        <w:rPr>
          <w:rFonts w:ascii="Calibri" w:hAnsi="Calibri" w:cs="Calibri"/>
          <w:sz w:val="20"/>
          <w:szCs w:val="20"/>
        </w:rPr>
        <w:t>č</w:t>
      </w:r>
      <w:r w:rsidRPr="00223BF3">
        <w:rPr>
          <w:rFonts w:ascii="Calibri" w:hAnsi="Calibri" w:cs="Calibri"/>
          <w:sz w:val="20"/>
          <w:szCs w:val="20"/>
        </w:rPr>
        <w:t xml:space="preserve">nosti po dobu provádění jejich </w:t>
      </w:r>
      <w:proofErr w:type="spellStart"/>
      <w:r w:rsidRPr="00223BF3">
        <w:rPr>
          <w:rFonts w:ascii="Calibri" w:hAnsi="Calibri" w:cs="Calibri"/>
          <w:sz w:val="20"/>
          <w:szCs w:val="20"/>
        </w:rPr>
        <w:t>Due</w:t>
      </w:r>
      <w:proofErr w:type="spellEnd"/>
      <w:r w:rsidRPr="00223BF3">
        <w:rPr>
          <w:rFonts w:ascii="Calibri" w:hAnsi="Calibri" w:cs="Calibri"/>
          <w:sz w:val="20"/>
          <w:szCs w:val="20"/>
        </w:rPr>
        <w:t xml:space="preserve"> Diligence,</w:t>
      </w:r>
    </w:p>
    <w:p w14:paraId="4D2B3E2D" w14:textId="77777777" w:rsidR="00C471A0" w:rsidRPr="00223BF3" w:rsidRDefault="00C471A0" w:rsidP="008471C1">
      <w:pPr>
        <w:pStyle w:val="Odstavecseseznamem"/>
        <w:widowControl w:val="0"/>
        <w:numPr>
          <w:ilvl w:val="2"/>
          <w:numId w:val="4"/>
        </w:numPr>
        <w:suppressAutoHyphens/>
        <w:spacing w:before="120" w:after="120"/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poskytování veškerých odpovědí, případně doplňujících informací potenciálním investorům do okamžiku podání nabídek. </w:t>
      </w:r>
    </w:p>
    <w:p w14:paraId="0EFD23A9" w14:textId="0211A576" w:rsidR="00C471A0" w:rsidRPr="00223BF3" w:rsidRDefault="00C471A0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Projednání přijatých nabídek s investory, jejich vyhodnocení podle zvolených hodnotících</w:t>
      </w:r>
      <w:r w:rsidR="0092691D" w:rsidRPr="00223BF3">
        <w:rPr>
          <w:rFonts w:ascii="Calibri" w:hAnsi="Calibri" w:cs="Calibri"/>
          <w:sz w:val="20"/>
          <w:szCs w:val="20"/>
        </w:rPr>
        <w:t xml:space="preserve"> kritérií a doporučení (návrh) orgánům </w:t>
      </w:r>
      <w:r w:rsidR="0006501B" w:rsidRPr="00223BF3">
        <w:rPr>
          <w:rFonts w:ascii="Calibri" w:hAnsi="Calibri" w:cs="Calibri"/>
          <w:sz w:val="20"/>
          <w:szCs w:val="20"/>
        </w:rPr>
        <w:t xml:space="preserve">Klienta a </w:t>
      </w:r>
      <w:r w:rsidR="0092691D" w:rsidRPr="00223BF3">
        <w:rPr>
          <w:rFonts w:ascii="Calibri" w:hAnsi="Calibri" w:cs="Calibri"/>
          <w:sz w:val="20"/>
          <w:szCs w:val="20"/>
        </w:rPr>
        <w:t>SMO</w:t>
      </w:r>
      <w:r w:rsidRPr="00223BF3">
        <w:rPr>
          <w:rFonts w:ascii="Calibri" w:hAnsi="Calibri" w:cs="Calibri"/>
          <w:sz w:val="20"/>
          <w:szCs w:val="20"/>
        </w:rPr>
        <w:t xml:space="preserve"> na výběr nejvhodněj</w:t>
      </w:r>
      <w:r w:rsidR="0092691D" w:rsidRPr="00223BF3">
        <w:rPr>
          <w:rFonts w:ascii="Calibri" w:hAnsi="Calibri" w:cs="Calibri"/>
          <w:sz w:val="20"/>
          <w:szCs w:val="20"/>
        </w:rPr>
        <w:t>šího strategického partnera do Společnosti.</w:t>
      </w:r>
    </w:p>
    <w:p w14:paraId="204DBFAC" w14:textId="054E5580" w:rsidR="000B6013" w:rsidRPr="00223BF3" w:rsidRDefault="00C471A0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Poradenská činnost při závěrečných jednáních s investorem, jehož orgány </w:t>
      </w:r>
      <w:r w:rsidR="0006501B" w:rsidRPr="00223BF3">
        <w:rPr>
          <w:rFonts w:ascii="Calibri" w:hAnsi="Calibri" w:cs="Calibri"/>
          <w:sz w:val="20"/>
          <w:szCs w:val="20"/>
        </w:rPr>
        <w:t xml:space="preserve">Klienta a </w:t>
      </w:r>
      <w:r w:rsidR="0092691D" w:rsidRPr="00223BF3">
        <w:rPr>
          <w:rFonts w:ascii="Calibri" w:hAnsi="Calibri" w:cs="Calibri"/>
          <w:sz w:val="20"/>
          <w:szCs w:val="20"/>
        </w:rPr>
        <w:t>SMO</w:t>
      </w:r>
      <w:r w:rsidRPr="00223BF3">
        <w:rPr>
          <w:rFonts w:ascii="Calibri" w:hAnsi="Calibri" w:cs="Calibri"/>
          <w:sz w:val="20"/>
          <w:szCs w:val="20"/>
        </w:rPr>
        <w:t xml:space="preserve"> případně vybraly j</w:t>
      </w:r>
      <w:r w:rsidR="0092691D" w:rsidRPr="00223BF3">
        <w:rPr>
          <w:rFonts w:ascii="Calibri" w:hAnsi="Calibri" w:cs="Calibri"/>
          <w:sz w:val="20"/>
          <w:szCs w:val="20"/>
        </w:rPr>
        <w:t>ako strategického partnera pro S</w:t>
      </w:r>
      <w:r w:rsidRPr="00223BF3">
        <w:rPr>
          <w:rFonts w:ascii="Calibri" w:hAnsi="Calibri" w:cs="Calibri"/>
          <w:sz w:val="20"/>
          <w:szCs w:val="20"/>
        </w:rPr>
        <w:t xml:space="preserve">polečnost, týkajících se finalizace veškerých smluvních a jiných obdobných dokumentů </w:t>
      </w:r>
      <w:r w:rsidR="0092691D" w:rsidRPr="00223BF3">
        <w:rPr>
          <w:rFonts w:ascii="Calibri" w:hAnsi="Calibri" w:cs="Calibri"/>
          <w:sz w:val="20"/>
          <w:szCs w:val="20"/>
        </w:rPr>
        <w:t>s</w:t>
      </w:r>
      <w:r w:rsidRPr="00223BF3">
        <w:rPr>
          <w:rFonts w:ascii="Calibri" w:hAnsi="Calibri" w:cs="Calibri"/>
          <w:sz w:val="20"/>
          <w:szCs w:val="20"/>
        </w:rPr>
        <w:t xml:space="preserve"> </w:t>
      </w:r>
      <w:r w:rsidR="0092691D" w:rsidRPr="00223BF3">
        <w:rPr>
          <w:rFonts w:ascii="Calibri" w:hAnsi="Calibri" w:cs="Calibri"/>
          <w:sz w:val="20"/>
          <w:szCs w:val="20"/>
        </w:rPr>
        <w:t>tímto subjekte</w:t>
      </w:r>
      <w:r w:rsidRPr="00223BF3">
        <w:rPr>
          <w:rFonts w:ascii="Calibri" w:hAnsi="Calibri" w:cs="Calibri"/>
          <w:sz w:val="20"/>
          <w:szCs w:val="20"/>
        </w:rPr>
        <w:t>m uzavíran</w:t>
      </w:r>
      <w:r w:rsidR="0093176F" w:rsidRPr="00223BF3">
        <w:rPr>
          <w:rFonts w:ascii="Calibri" w:hAnsi="Calibri" w:cs="Calibri"/>
          <w:sz w:val="20"/>
          <w:szCs w:val="20"/>
        </w:rPr>
        <w:t>ý</w:t>
      </w:r>
      <w:r w:rsidR="0092691D" w:rsidRPr="00223BF3">
        <w:rPr>
          <w:rFonts w:ascii="Calibri" w:hAnsi="Calibri" w:cs="Calibri"/>
          <w:sz w:val="20"/>
          <w:szCs w:val="20"/>
        </w:rPr>
        <w:t>ch a</w:t>
      </w:r>
      <w:r w:rsidRPr="00223BF3">
        <w:rPr>
          <w:rFonts w:ascii="Calibri" w:hAnsi="Calibri" w:cs="Calibri"/>
          <w:sz w:val="20"/>
          <w:szCs w:val="20"/>
        </w:rPr>
        <w:t xml:space="preserve"> </w:t>
      </w:r>
      <w:r w:rsidR="0092691D" w:rsidRPr="00223BF3">
        <w:rPr>
          <w:rFonts w:ascii="Calibri" w:hAnsi="Calibri" w:cs="Calibri"/>
          <w:sz w:val="20"/>
          <w:szCs w:val="20"/>
        </w:rPr>
        <w:t>p</w:t>
      </w:r>
      <w:r w:rsidRPr="00223BF3">
        <w:rPr>
          <w:rFonts w:ascii="Calibri" w:hAnsi="Calibri" w:cs="Calibri"/>
          <w:sz w:val="20"/>
          <w:szCs w:val="20"/>
        </w:rPr>
        <w:t xml:space="preserve">rezentace obsahu těchto dokumentů orgánům </w:t>
      </w:r>
      <w:r w:rsidR="0092691D" w:rsidRPr="00223BF3">
        <w:rPr>
          <w:rFonts w:ascii="Calibri" w:hAnsi="Calibri" w:cs="Calibri"/>
          <w:sz w:val="20"/>
          <w:szCs w:val="20"/>
        </w:rPr>
        <w:t>SMO</w:t>
      </w:r>
      <w:r w:rsidRPr="00223BF3">
        <w:rPr>
          <w:rFonts w:ascii="Calibri" w:hAnsi="Calibri" w:cs="Calibri"/>
          <w:sz w:val="20"/>
          <w:szCs w:val="20"/>
        </w:rPr>
        <w:t xml:space="preserve"> a </w:t>
      </w:r>
      <w:r w:rsidR="0092691D" w:rsidRPr="00223BF3">
        <w:rPr>
          <w:rFonts w:ascii="Calibri" w:hAnsi="Calibri" w:cs="Calibri"/>
          <w:sz w:val="20"/>
          <w:szCs w:val="20"/>
        </w:rPr>
        <w:t>Klienta</w:t>
      </w:r>
      <w:r w:rsidR="000B6013" w:rsidRPr="00223BF3">
        <w:rPr>
          <w:rFonts w:ascii="Calibri" w:hAnsi="Calibri" w:cs="Calibri"/>
          <w:sz w:val="20"/>
          <w:szCs w:val="20"/>
        </w:rPr>
        <w:t>,</w:t>
      </w:r>
    </w:p>
    <w:p w14:paraId="61BEE294" w14:textId="77777777" w:rsidR="000B6013" w:rsidRPr="00223BF3" w:rsidRDefault="000B6013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Zajištění účasti Poskytovatele na všech jednáních týkajících se a souvisejících s poskytováním Služeb, a to dle pokynů Klienta.</w:t>
      </w:r>
    </w:p>
    <w:p w14:paraId="73073156" w14:textId="77777777" w:rsidR="006E3F3A" w:rsidRPr="00223BF3" w:rsidRDefault="006E3F3A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Právní poradenství spojené se změnou v orgánech Společnosti v souvislosti se vstupem strategického </w:t>
      </w:r>
      <w:r w:rsidR="00D46BBD" w:rsidRPr="00223BF3">
        <w:rPr>
          <w:rFonts w:ascii="Calibri" w:hAnsi="Calibri" w:cs="Calibri"/>
          <w:sz w:val="20"/>
          <w:szCs w:val="20"/>
        </w:rPr>
        <w:t>partnera</w:t>
      </w:r>
      <w:r w:rsidR="006E5BE0" w:rsidRPr="00223BF3">
        <w:rPr>
          <w:rFonts w:ascii="Calibri" w:hAnsi="Calibri" w:cs="Calibri"/>
          <w:sz w:val="20"/>
          <w:szCs w:val="20"/>
        </w:rPr>
        <w:t xml:space="preserve"> a návrh právních </w:t>
      </w:r>
      <w:r w:rsidR="000429FB" w:rsidRPr="00223BF3">
        <w:rPr>
          <w:rFonts w:ascii="Calibri" w:hAnsi="Calibri" w:cs="Calibri"/>
          <w:sz w:val="20"/>
          <w:szCs w:val="20"/>
        </w:rPr>
        <w:t>jednání</w:t>
      </w:r>
      <w:r w:rsidR="006E5BE0" w:rsidRPr="00223BF3">
        <w:rPr>
          <w:rFonts w:ascii="Calibri" w:hAnsi="Calibri" w:cs="Calibri"/>
          <w:sz w:val="20"/>
          <w:szCs w:val="20"/>
        </w:rPr>
        <w:t xml:space="preserve">, které by měl DPO při procesu vstupu strategického </w:t>
      </w:r>
      <w:r w:rsidR="00D46BBD" w:rsidRPr="00223BF3">
        <w:rPr>
          <w:rFonts w:ascii="Calibri" w:hAnsi="Calibri" w:cs="Calibri"/>
          <w:sz w:val="20"/>
          <w:szCs w:val="20"/>
        </w:rPr>
        <w:t>partnera</w:t>
      </w:r>
      <w:r w:rsidR="006E5BE0" w:rsidRPr="00223BF3">
        <w:rPr>
          <w:rFonts w:ascii="Calibri" w:hAnsi="Calibri" w:cs="Calibri"/>
          <w:sz w:val="20"/>
          <w:szCs w:val="20"/>
        </w:rPr>
        <w:t xml:space="preserve"> do </w:t>
      </w:r>
      <w:r w:rsidR="000429FB" w:rsidRPr="00223BF3">
        <w:rPr>
          <w:rFonts w:ascii="Calibri" w:hAnsi="Calibri" w:cs="Calibri"/>
          <w:sz w:val="20"/>
          <w:szCs w:val="20"/>
        </w:rPr>
        <w:t>Společnosti</w:t>
      </w:r>
      <w:r w:rsidR="006E5BE0" w:rsidRPr="00223BF3">
        <w:rPr>
          <w:rFonts w:ascii="Calibri" w:hAnsi="Calibri" w:cs="Calibri"/>
          <w:sz w:val="20"/>
          <w:szCs w:val="20"/>
        </w:rPr>
        <w:t xml:space="preserve"> učinit</w:t>
      </w:r>
      <w:r w:rsidR="00416915" w:rsidRPr="00223BF3">
        <w:rPr>
          <w:rFonts w:ascii="Calibri" w:hAnsi="Calibri" w:cs="Calibri"/>
          <w:sz w:val="20"/>
          <w:szCs w:val="20"/>
        </w:rPr>
        <w:t>.</w:t>
      </w:r>
    </w:p>
    <w:p w14:paraId="75FCADD2" w14:textId="656F705D" w:rsidR="00C471A0" w:rsidRPr="00223BF3" w:rsidRDefault="000B6013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Příprava a vyhotovení závěrečné zprávy o poskytování Služeb dle čl. </w:t>
      </w:r>
      <w:r w:rsidR="00E41128" w:rsidRPr="00223BF3">
        <w:rPr>
          <w:rFonts w:ascii="Calibri" w:hAnsi="Calibri" w:cs="Calibri"/>
          <w:sz w:val="20"/>
          <w:szCs w:val="20"/>
        </w:rPr>
        <w:t>2.1.1. až 2.1.</w:t>
      </w:r>
      <w:r w:rsidR="00416915" w:rsidRPr="00223BF3">
        <w:rPr>
          <w:rFonts w:ascii="Calibri" w:hAnsi="Calibri" w:cs="Calibri"/>
          <w:sz w:val="20"/>
          <w:szCs w:val="20"/>
        </w:rPr>
        <w:t>9</w:t>
      </w:r>
      <w:r w:rsidRPr="00223BF3">
        <w:rPr>
          <w:rFonts w:ascii="Calibri" w:hAnsi="Calibri" w:cs="Calibri"/>
          <w:sz w:val="20"/>
          <w:szCs w:val="20"/>
        </w:rPr>
        <w:t xml:space="preserve">. výše této </w:t>
      </w:r>
      <w:r w:rsidR="00E0083D" w:rsidRPr="00223BF3">
        <w:rPr>
          <w:rFonts w:ascii="Calibri" w:hAnsi="Calibri" w:cs="Calibri"/>
          <w:sz w:val="20"/>
          <w:szCs w:val="20"/>
        </w:rPr>
        <w:t>Smlouv</w:t>
      </w:r>
      <w:r w:rsidRPr="00223BF3">
        <w:rPr>
          <w:rFonts w:ascii="Calibri" w:hAnsi="Calibri" w:cs="Calibri"/>
          <w:sz w:val="20"/>
          <w:szCs w:val="20"/>
        </w:rPr>
        <w:t xml:space="preserve">y, která bude Klientovi předána ve 2 vyhotoveních v písemné podobě a v 1 vyhotovení v elektronické podobě na </w:t>
      </w:r>
      <w:proofErr w:type="spellStart"/>
      <w:r w:rsidR="000761F3" w:rsidRPr="00223BF3">
        <w:rPr>
          <w:rFonts w:ascii="Calibri" w:hAnsi="Calibri" w:cs="Calibri"/>
          <w:sz w:val="20"/>
          <w:szCs w:val="20"/>
        </w:rPr>
        <w:t>flash</w:t>
      </w:r>
      <w:proofErr w:type="spellEnd"/>
      <w:r w:rsidR="000761F3" w:rsidRPr="00223BF3">
        <w:rPr>
          <w:rFonts w:ascii="Calibri" w:hAnsi="Calibri" w:cs="Calibri"/>
          <w:sz w:val="20"/>
          <w:szCs w:val="20"/>
        </w:rPr>
        <w:t xml:space="preserve"> disku</w:t>
      </w:r>
      <w:r w:rsidRPr="00223BF3">
        <w:rPr>
          <w:rFonts w:ascii="Calibri" w:hAnsi="Calibri" w:cs="Calibri"/>
          <w:sz w:val="20"/>
          <w:szCs w:val="20"/>
        </w:rPr>
        <w:t>, a to ve formátu kompatibilním s programy Microsoft Office</w:t>
      </w:r>
      <w:r w:rsidR="0092691D" w:rsidRPr="00223BF3">
        <w:rPr>
          <w:rFonts w:ascii="Calibri" w:hAnsi="Calibri" w:cs="Calibri"/>
          <w:sz w:val="20"/>
          <w:szCs w:val="20"/>
        </w:rPr>
        <w:t>.</w:t>
      </w:r>
    </w:p>
    <w:p w14:paraId="79A53B9C" w14:textId="6C73CC4A" w:rsidR="00FE396A" w:rsidRPr="00223BF3" w:rsidRDefault="00FE396A" w:rsidP="008471C1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 xml:space="preserve">Prezentace výsledků ocenění </w:t>
      </w:r>
      <w:r w:rsidR="008B7B17" w:rsidRPr="00223BF3">
        <w:rPr>
          <w:rFonts w:ascii="Calibri" w:hAnsi="Calibri" w:cs="Calibri"/>
          <w:sz w:val="20"/>
          <w:szCs w:val="20"/>
        </w:rPr>
        <w:t xml:space="preserve">Společnosti a </w:t>
      </w:r>
      <w:r w:rsidRPr="00223BF3">
        <w:rPr>
          <w:rFonts w:ascii="Calibri" w:hAnsi="Calibri" w:cs="Calibri"/>
          <w:sz w:val="20"/>
          <w:szCs w:val="20"/>
        </w:rPr>
        <w:t xml:space="preserve">dalších činností </w:t>
      </w:r>
      <w:r w:rsidR="008B7B17" w:rsidRPr="00223BF3">
        <w:rPr>
          <w:rFonts w:ascii="Calibri" w:hAnsi="Calibri" w:cs="Calibri"/>
          <w:sz w:val="20"/>
          <w:szCs w:val="20"/>
        </w:rPr>
        <w:t xml:space="preserve">dle této </w:t>
      </w:r>
      <w:r w:rsidR="00E0083D" w:rsidRPr="00223BF3">
        <w:rPr>
          <w:rFonts w:ascii="Calibri" w:hAnsi="Calibri" w:cs="Calibri"/>
          <w:sz w:val="20"/>
          <w:szCs w:val="20"/>
        </w:rPr>
        <w:t>Smlouv</w:t>
      </w:r>
      <w:r w:rsidR="008B7B17" w:rsidRPr="00223BF3">
        <w:rPr>
          <w:rFonts w:ascii="Calibri" w:hAnsi="Calibri" w:cs="Calibri"/>
          <w:sz w:val="20"/>
          <w:szCs w:val="20"/>
        </w:rPr>
        <w:t xml:space="preserve">y </w:t>
      </w:r>
      <w:r w:rsidRPr="00223BF3">
        <w:rPr>
          <w:rFonts w:ascii="Calibri" w:hAnsi="Calibri" w:cs="Calibri"/>
          <w:sz w:val="20"/>
          <w:szCs w:val="20"/>
        </w:rPr>
        <w:t xml:space="preserve">v rozhodovacích orgánech </w:t>
      </w:r>
      <w:r w:rsidR="008B7B17" w:rsidRPr="00223BF3">
        <w:rPr>
          <w:rFonts w:ascii="Calibri" w:hAnsi="Calibri" w:cs="Calibri"/>
          <w:sz w:val="20"/>
          <w:szCs w:val="20"/>
        </w:rPr>
        <w:t>Klienta</w:t>
      </w:r>
      <w:r w:rsidRPr="00223BF3">
        <w:rPr>
          <w:rFonts w:ascii="Calibri" w:hAnsi="Calibri" w:cs="Calibri"/>
          <w:sz w:val="20"/>
          <w:szCs w:val="20"/>
        </w:rPr>
        <w:t xml:space="preserve"> a SMO</w:t>
      </w:r>
      <w:r w:rsidR="008B7B17" w:rsidRPr="00223BF3">
        <w:rPr>
          <w:rFonts w:ascii="Calibri" w:hAnsi="Calibri" w:cs="Calibri"/>
          <w:sz w:val="20"/>
          <w:szCs w:val="20"/>
        </w:rPr>
        <w:t>.</w:t>
      </w:r>
    </w:p>
    <w:p w14:paraId="52ECC648" w14:textId="5B29CE1F" w:rsidR="00C471A0" w:rsidRPr="0092691D" w:rsidRDefault="0093176F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223BF3">
        <w:rPr>
          <w:rFonts w:ascii="Calibri" w:hAnsi="Calibri" w:cs="Calibri"/>
          <w:sz w:val="20"/>
          <w:szCs w:val="20"/>
        </w:rPr>
        <w:t>Služby</w:t>
      </w:r>
      <w:r w:rsidR="0092691D" w:rsidRPr="00223BF3">
        <w:rPr>
          <w:rFonts w:ascii="Calibri" w:hAnsi="Calibri" w:cs="Calibri"/>
          <w:sz w:val="20"/>
          <w:szCs w:val="20"/>
        </w:rPr>
        <w:t xml:space="preserve"> budou poskytovány dle požadavků a podmínek této </w:t>
      </w:r>
      <w:r w:rsidR="00E0083D" w:rsidRPr="00223BF3">
        <w:rPr>
          <w:rFonts w:ascii="Calibri" w:hAnsi="Calibri" w:cs="Calibri"/>
          <w:sz w:val="20"/>
          <w:szCs w:val="20"/>
        </w:rPr>
        <w:t>Smlou</w:t>
      </w:r>
      <w:r w:rsidR="00E0083D">
        <w:rPr>
          <w:rFonts w:ascii="Calibri" w:hAnsi="Calibri" w:cs="Calibri"/>
          <w:sz w:val="20"/>
          <w:szCs w:val="20"/>
        </w:rPr>
        <w:t>v</w:t>
      </w:r>
      <w:r w:rsidR="0092691D">
        <w:rPr>
          <w:rFonts w:ascii="Calibri" w:hAnsi="Calibri" w:cs="Calibri"/>
          <w:sz w:val="20"/>
          <w:szCs w:val="20"/>
        </w:rPr>
        <w:t>y</w:t>
      </w:r>
      <w:r w:rsidR="0092691D" w:rsidRPr="00581E8E">
        <w:rPr>
          <w:rFonts w:ascii="Calibri" w:hAnsi="Calibri" w:cs="Calibri"/>
          <w:sz w:val="20"/>
          <w:szCs w:val="20"/>
        </w:rPr>
        <w:t>,</w:t>
      </w:r>
      <w:r w:rsidR="00C471A0" w:rsidRPr="00581E8E">
        <w:rPr>
          <w:rFonts w:ascii="Calibri" w:hAnsi="Calibri" w:cs="Calibri"/>
          <w:sz w:val="20"/>
          <w:szCs w:val="20"/>
        </w:rPr>
        <w:t xml:space="preserve"> výzvy k podání nabídek</w:t>
      </w:r>
      <w:r w:rsidR="00C471A0" w:rsidRPr="0092691D">
        <w:rPr>
          <w:rFonts w:ascii="Calibri" w:hAnsi="Calibri" w:cs="Calibri"/>
          <w:sz w:val="20"/>
          <w:szCs w:val="20"/>
        </w:rPr>
        <w:t xml:space="preserve"> a zadávací dokumentace k </w:t>
      </w:r>
      <w:r w:rsidR="0092691D">
        <w:rPr>
          <w:rFonts w:ascii="Calibri" w:hAnsi="Calibri" w:cs="Calibri"/>
          <w:sz w:val="20"/>
          <w:szCs w:val="20"/>
        </w:rPr>
        <w:t xml:space="preserve">Veřejné zakázce </w:t>
      </w:r>
      <w:r w:rsidR="00581E8E">
        <w:rPr>
          <w:rFonts w:ascii="Calibri" w:hAnsi="Calibri" w:cs="Calibri"/>
          <w:sz w:val="20"/>
          <w:szCs w:val="20"/>
        </w:rPr>
        <w:t>a</w:t>
      </w:r>
      <w:r w:rsidR="0092691D">
        <w:rPr>
          <w:rFonts w:ascii="Calibri" w:hAnsi="Calibri" w:cs="Calibri"/>
          <w:sz w:val="20"/>
          <w:szCs w:val="20"/>
        </w:rPr>
        <w:t> v souladu s</w:t>
      </w:r>
      <w:r w:rsidR="00C471A0" w:rsidRPr="0092691D">
        <w:rPr>
          <w:rFonts w:ascii="Calibri" w:hAnsi="Calibri" w:cs="Calibri"/>
          <w:sz w:val="20"/>
          <w:szCs w:val="20"/>
        </w:rPr>
        <w:t xml:space="preserve"> právní</w:t>
      </w:r>
      <w:r w:rsidR="0092691D">
        <w:rPr>
          <w:rFonts w:ascii="Calibri" w:hAnsi="Calibri" w:cs="Calibri"/>
          <w:sz w:val="20"/>
          <w:szCs w:val="20"/>
        </w:rPr>
        <w:t>mi</w:t>
      </w:r>
      <w:r w:rsidR="00C471A0" w:rsidRPr="0092691D">
        <w:rPr>
          <w:rFonts w:ascii="Calibri" w:hAnsi="Calibri" w:cs="Calibri"/>
          <w:sz w:val="20"/>
          <w:szCs w:val="20"/>
        </w:rPr>
        <w:t xml:space="preserve"> předpis</w:t>
      </w:r>
      <w:r w:rsidR="0092691D">
        <w:rPr>
          <w:rFonts w:ascii="Calibri" w:hAnsi="Calibri" w:cs="Calibri"/>
          <w:sz w:val="20"/>
          <w:szCs w:val="20"/>
        </w:rPr>
        <w:t>y</w:t>
      </w:r>
      <w:r w:rsidR="00C471A0" w:rsidRPr="0092691D">
        <w:rPr>
          <w:rFonts w:ascii="Calibri" w:hAnsi="Calibri" w:cs="Calibri"/>
          <w:sz w:val="20"/>
          <w:szCs w:val="20"/>
        </w:rPr>
        <w:t xml:space="preserve">. </w:t>
      </w:r>
    </w:p>
    <w:p w14:paraId="607FA6AC" w14:textId="227D25F1" w:rsidR="00C471A0" w:rsidRDefault="00C471A0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92691D">
        <w:rPr>
          <w:rFonts w:ascii="Calibri" w:hAnsi="Calibri" w:cs="Calibri"/>
          <w:sz w:val="20"/>
          <w:szCs w:val="20"/>
        </w:rPr>
        <w:t xml:space="preserve">Poskytovatel je povinen </w:t>
      </w:r>
      <w:r w:rsidR="0092691D">
        <w:rPr>
          <w:rFonts w:ascii="Calibri" w:hAnsi="Calibri" w:cs="Calibri"/>
          <w:sz w:val="20"/>
          <w:szCs w:val="20"/>
        </w:rPr>
        <w:t xml:space="preserve">poskytovat Služby osobně, na vlastní odpovědnost a </w:t>
      </w:r>
      <w:r w:rsidRPr="0092691D">
        <w:rPr>
          <w:rFonts w:ascii="Calibri" w:hAnsi="Calibri" w:cs="Calibri"/>
          <w:sz w:val="20"/>
          <w:szCs w:val="20"/>
        </w:rPr>
        <w:t xml:space="preserve">s odbornou péčí. Poskytovatel je povinen se řídit pokyny </w:t>
      </w:r>
      <w:r w:rsidR="0092691D">
        <w:rPr>
          <w:rFonts w:ascii="Calibri" w:hAnsi="Calibri" w:cs="Calibri"/>
          <w:sz w:val="20"/>
          <w:szCs w:val="20"/>
        </w:rPr>
        <w:t>Klienta</w:t>
      </w:r>
      <w:r w:rsidRPr="0092691D">
        <w:rPr>
          <w:rFonts w:ascii="Calibri" w:hAnsi="Calibri" w:cs="Calibri"/>
          <w:sz w:val="20"/>
          <w:szCs w:val="20"/>
        </w:rPr>
        <w:t xml:space="preserve"> a jednat v jeho zájmu. Poskytovatel se zavazuje bezvýhradně dbát a chránit zájmy </w:t>
      </w:r>
      <w:r w:rsidR="0092691D">
        <w:rPr>
          <w:rFonts w:ascii="Calibri" w:hAnsi="Calibri" w:cs="Calibri"/>
          <w:sz w:val="20"/>
          <w:szCs w:val="20"/>
        </w:rPr>
        <w:t>Klienta</w:t>
      </w:r>
      <w:r w:rsidRPr="0092691D">
        <w:rPr>
          <w:rFonts w:ascii="Calibri" w:hAnsi="Calibri" w:cs="Calibri"/>
          <w:sz w:val="20"/>
          <w:szCs w:val="20"/>
        </w:rPr>
        <w:t xml:space="preserve">. </w:t>
      </w:r>
    </w:p>
    <w:p w14:paraId="36255044" w14:textId="4C42DF1F" w:rsidR="00307BF4" w:rsidRPr="00307BF4" w:rsidRDefault="00307BF4" w:rsidP="00307BF4">
      <w:pPr>
        <w:widowControl w:val="0"/>
        <w:suppressAutoHyphens/>
        <w:spacing w:before="120"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307BF4">
        <w:rPr>
          <w:rFonts w:ascii="Calibri" w:hAnsi="Calibri" w:cs="Calibri"/>
          <w:b/>
          <w:bCs/>
          <w:sz w:val="20"/>
          <w:szCs w:val="20"/>
        </w:rPr>
        <w:t>REALIZAČNÍ TÝM</w:t>
      </w:r>
    </w:p>
    <w:p w14:paraId="1C2A119E" w14:textId="1A707D8E" w:rsidR="008471C1" w:rsidRPr="00486319" w:rsidRDefault="008471C1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486319">
        <w:rPr>
          <w:rFonts w:ascii="Calibri" w:hAnsi="Calibri" w:cs="Calibri"/>
          <w:sz w:val="20"/>
          <w:szCs w:val="20"/>
        </w:rPr>
        <w:t xml:space="preserve">Poskytovatel je povinen určit k plnění předmětu této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Pr="00486319">
        <w:rPr>
          <w:rFonts w:ascii="Calibri" w:hAnsi="Calibri" w:cs="Calibri"/>
          <w:sz w:val="20"/>
          <w:szCs w:val="20"/>
        </w:rPr>
        <w:t xml:space="preserve">y realizační tým, jehož jmenné složení je uvedeno v příloze č. 1 této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Pr="00486319">
        <w:rPr>
          <w:rFonts w:ascii="Calibri" w:hAnsi="Calibri" w:cs="Calibri"/>
          <w:sz w:val="20"/>
          <w:szCs w:val="20"/>
        </w:rPr>
        <w:t>y (dále jen „</w:t>
      </w:r>
      <w:r w:rsidRPr="00486319">
        <w:rPr>
          <w:rFonts w:ascii="Calibri" w:hAnsi="Calibri" w:cs="Calibri"/>
          <w:b/>
          <w:sz w:val="20"/>
          <w:szCs w:val="20"/>
        </w:rPr>
        <w:t>Realizační tým</w:t>
      </w:r>
      <w:r w:rsidRPr="00486319">
        <w:rPr>
          <w:rFonts w:ascii="Calibri" w:hAnsi="Calibri" w:cs="Calibri"/>
          <w:sz w:val="20"/>
          <w:szCs w:val="20"/>
        </w:rPr>
        <w:t>“) a Poskytovatel je dále povinen dodržet a Klient je oprávněn požadovat následující:</w:t>
      </w:r>
    </w:p>
    <w:p w14:paraId="14F29AEA" w14:textId="7F2EE6FD" w:rsidR="008471C1" w:rsidRPr="008471C1" w:rsidRDefault="008471C1" w:rsidP="008471C1">
      <w:pPr>
        <w:pStyle w:val="Odstavecseseznamem"/>
        <w:widowControl w:val="0"/>
        <w:numPr>
          <w:ilvl w:val="1"/>
          <w:numId w:val="11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486319">
        <w:rPr>
          <w:rFonts w:ascii="Calibri" w:hAnsi="Calibri" w:cs="Calibri"/>
          <w:sz w:val="20"/>
          <w:szCs w:val="20"/>
        </w:rPr>
        <w:t xml:space="preserve">Poskytovatel se zavazuje zachovávat po celou dobu plnění předmětu této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Pr="00486319">
        <w:rPr>
          <w:rFonts w:ascii="Calibri" w:hAnsi="Calibri" w:cs="Calibri"/>
          <w:sz w:val="20"/>
          <w:szCs w:val="20"/>
        </w:rPr>
        <w:t>y profesionální složení Realizačního</w:t>
      </w:r>
      <w:r w:rsidRPr="008471C1">
        <w:rPr>
          <w:rFonts w:ascii="Calibri" w:hAnsi="Calibri" w:cs="Calibri"/>
          <w:sz w:val="20"/>
          <w:szCs w:val="20"/>
        </w:rPr>
        <w:t xml:space="preserve"> týmu v souladu s požadavky stanovenými</w:t>
      </w:r>
      <w:r>
        <w:rPr>
          <w:rFonts w:ascii="Calibri" w:hAnsi="Calibri" w:cs="Calibri"/>
          <w:sz w:val="20"/>
          <w:szCs w:val="20"/>
        </w:rPr>
        <w:t xml:space="preserve"> v 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ě.</w:t>
      </w:r>
    </w:p>
    <w:p w14:paraId="3A2DC58B" w14:textId="1F09D803" w:rsidR="008471C1" w:rsidRPr="008471C1" w:rsidRDefault="008471C1" w:rsidP="008471C1">
      <w:pPr>
        <w:pStyle w:val="Odstavecseseznamem"/>
        <w:widowControl w:val="0"/>
        <w:numPr>
          <w:ilvl w:val="1"/>
          <w:numId w:val="11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Pr="008471C1">
        <w:rPr>
          <w:rFonts w:ascii="Calibri" w:hAnsi="Calibri" w:cs="Calibri"/>
          <w:sz w:val="20"/>
          <w:szCs w:val="20"/>
        </w:rPr>
        <w:t xml:space="preserve"> se zavazuje zab</w:t>
      </w:r>
      <w:r>
        <w:rPr>
          <w:rFonts w:ascii="Calibri" w:hAnsi="Calibri" w:cs="Calibri"/>
          <w:sz w:val="20"/>
          <w:szCs w:val="20"/>
        </w:rPr>
        <w:t xml:space="preserve">ezpečovat plnění předmětu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8471C1">
        <w:rPr>
          <w:rFonts w:ascii="Calibri" w:hAnsi="Calibri" w:cs="Calibri"/>
          <w:sz w:val="20"/>
          <w:szCs w:val="20"/>
        </w:rPr>
        <w:t>y prostřednictvím osob, jejichž prostřednictvím prokázal v rámci zadávacího řízení na Veřejnou zakázku splnění kvalifikačních požadavků (technick</w:t>
      </w:r>
      <w:r w:rsidR="007625C1">
        <w:rPr>
          <w:rFonts w:ascii="Calibri" w:hAnsi="Calibri" w:cs="Calibri"/>
          <w:sz w:val="20"/>
          <w:szCs w:val="20"/>
        </w:rPr>
        <w:t>á kvalifikace</w:t>
      </w:r>
      <w:r w:rsidRPr="008471C1">
        <w:rPr>
          <w:rFonts w:ascii="Calibri" w:hAnsi="Calibri" w:cs="Calibri"/>
          <w:sz w:val="20"/>
          <w:szCs w:val="20"/>
        </w:rPr>
        <w:t xml:space="preserve">). V případě změny těchto osob (členů Realizačního týmu) je </w:t>
      </w:r>
      <w:r>
        <w:rPr>
          <w:rFonts w:ascii="Calibri" w:hAnsi="Calibri" w:cs="Calibri"/>
          <w:sz w:val="20"/>
          <w:szCs w:val="20"/>
        </w:rPr>
        <w:t>Poskytovatel</w:t>
      </w:r>
      <w:r w:rsidRPr="008471C1">
        <w:rPr>
          <w:rFonts w:ascii="Calibri" w:hAnsi="Calibri" w:cs="Calibri"/>
          <w:sz w:val="20"/>
          <w:szCs w:val="20"/>
        </w:rPr>
        <w:t xml:space="preserve"> povinen vyžádat si předchozí písemný souhlas </w:t>
      </w:r>
      <w:r>
        <w:rPr>
          <w:rFonts w:ascii="Calibri" w:hAnsi="Calibri" w:cs="Calibri"/>
          <w:sz w:val="20"/>
          <w:szCs w:val="20"/>
        </w:rPr>
        <w:t>Klienta</w:t>
      </w:r>
      <w:r w:rsidRPr="008471C1">
        <w:rPr>
          <w:rFonts w:ascii="Calibri" w:hAnsi="Calibri" w:cs="Calibri"/>
          <w:sz w:val="20"/>
          <w:szCs w:val="20"/>
        </w:rPr>
        <w:t xml:space="preserve">, tento souhlas je oprávněna vydat odpovědná oprávněná osoba </w:t>
      </w:r>
      <w:r>
        <w:rPr>
          <w:rFonts w:ascii="Calibri" w:hAnsi="Calibri" w:cs="Calibri"/>
          <w:sz w:val="20"/>
          <w:szCs w:val="20"/>
        </w:rPr>
        <w:t>Klienta</w:t>
      </w:r>
      <w:r w:rsidRPr="008471C1">
        <w:rPr>
          <w:rFonts w:ascii="Calibri" w:hAnsi="Calibri" w:cs="Calibri"/>
          <w:sz w:val="20"/>
          <w:szCs w:val="20"/>
        </w:rPr>
        <w:t xml:space="preserve">. Nová osoba </w:t>
      </w:r>
      <w:r>
        <w:rPr>
          <w:rFonts w:ascii="Calibri" w:hAnsi="Calibri" w:cs="Calibri"/>
          <w:sz w:val="20"/>
          <w:szCs w:val="20"/>
        </w:rPr>
        <w:t>Poskytovatele</w:t>
      </w:r>
      <w:r w:rsidRPr="008471C1">
        <w:rPr>
          <w:rFonts w:ascii="Calibri" w:hAnsi="Calibri" w:cs="Calibri"/>
          <w:sz w:val="20"/>
          <w:szCs w:val="20"/>
        </w:rPr>
        <w:t xml:space="preserve"> musí splňovat příslušné požadavky na kvalifikaci stanovené v Zadávací dokumentaci, což je Zhotovitel povinen </w:t>
      </w:r>
      <w:r>
        <w:rPr>
          <w:rFonts w:ascii="Calibri" w:hAnsi="Calibri" w:cs="Calibri"/>
          <w:sz w:val="20"/>
          <w:szCs w:val="20"/>
        </w:rPr>
        <w:t>Klientovi</w:t>
      </w:r>
      <w:r w:rsidRPr="008471C1">
        <w:rPr>
          <w:rFonts w:ascii="Calibri" w:hAnsi="Calibri" w:cs="Calibri"/>
          <w:sz w:val="20"/>
          <w:szCs w:val="20"/>
        </w:rPr>
        <w:t xml:space="preserve"> doložit odpovídajícími dokumenty</w:t>
      </w:r>
      <w:r>
        <w:rPr>
          <w:rFonts w:ascii="Calibri" w:hAnsi="Calibri" w:cs="Calibri"/>
          <w:sz w:val="20"/>
          <w:szCs w:val="20"/>
        </w:rPr>
        <w:t>.</w:t>
      </w:r>
    </w:p>
    <w:p w14:paraId="09004ABA" w14:textId="2EFF03FE" w:rsidR="008471C1" w:rsidRPr="008471C1" w:rsidRDefault="008471C1" w:rsidP="008471C1">
      <w:pPr>
        <w:pStyle w:val="Odstavecseseznamem"/>
        <w:widowControl w:val="0"/>
        <w:numPr>
          <w:ilvl w:val="1"/>
          <w:numId w:val="11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Klient</w:t>
      </w:r>
      <w:r w:rsidRPr="008471C1">
        <w:rPr>
          <w:rFonts w:ascii="Calibri" w:hAnsi="Calibri" w:cs="Calibri"/>
          <w:sz w:val="20"/>
          <w:szCs w:val="20"/>
        </w:rPr>
        <w:t xml:space="preserve"> si vyhrazuje právo na odmítnutí nebo akceptaci významných změn ve složení R</w:t>
      </w:r>
      <w:r>
        <w:rPr>
          <w:rFonts w:ascii="Calibri" w:hAnsi="Calibri" w:cs="Calibri"/>
          <w:sz w:val="20"/>
          <w:szCs w:val="20"/>
        </w:rPr>
        <w:t xml:space="preserve">ealizačního týmu v době plnění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8471C1">
        <w:rPr>
          <w:rFonts w:ascii="Calibri" w:hAnsi="Calibri" w:cs="Calibri"/>
          <w:sz w:val="20"/>
          <w:szCs w:val="20"/>
        </w:rPr>
        <w:t xml:space="preserve">y. Současně si </w:t>
      </w:r>
      <w:r>
        <w:rPr>
          <w:rFonts w:ascii="Calibri" w:hAnsi="Calibri" w:cs="Calibri"/>
          <w:sz w:val="20"/>
          <w:szCs w:val="20"/>
        </w:rPr>
        <w:t>Klient</w:t>
      </w:r>
      <w:r w:rsidRPr="008471C1">
        <w:rPr>
          <w:rFonts w:ascii="Calibri" w:hAnsi="Calibri" w:cs="Calibri"/>
          <w:sz w:val="20"/>
          <w:szCs w:val="20"/>
        </w:rPr>
        <w:t xml:space="preserve"> vyhrazuje právo požádat o výměnu člena Realizačního týmu pro opakovanou nespokojenost s kvalitou jím odváděné práce nebo pro nedostatečnou komunikaci s </w:t>
      </w:r>
      <w:r>
        <w:rPr>
          <w:rFonts w:ascii="Calibri" w:hAnsi="Calibri" w:cs="Calibri"/>
          <w:sz w:val="20"/>
          <w:szCs w:val="20"/>
        </w:rPr>
        <w:t>Klientem</w:t>
      </w:r>
      <w:r w:rsidRPr="008471C1">
        <w:rPr>
          <w:rFonts w:ascii="Calibri" w:hAnsi="Calibri" w:cs="Calibri"/>
          <w:sz w:val="20"/>
          <w:szCs w:val="20"/>
        </w:rPr>
        <w:t xml:space="preserve">. Veškeré případné náklady související s výměnou člena Realizačního týmu nese výlučně </w:t>
      </w:r>
      <w:r>
        <w:rPr>
          <w:rFonts w:ascii="Calibri" w:hAnsi="Calibri" w:cs="Calibri"/>
          <w:sz w:val="20"/>
          <w:szCs w:val="20"/>
        </w:rPr>
        <w:t>Poskytovatel</w:t>
      </w:r>
      <w:r w:rsidRPr="008471C1">
        <w:rPr>
          <w:rFonts w:ascii="Calibri" w:hAnsi="Calibri" w:cs="Calibri"/>
          <w:sz w:val="20"/>
          <w:szCs w:val="20"/>
        </w:rPr>
        <w:t>.</w:t>
      </w:r>
    </w:p>
    <w:p w14:paraId="6B3F8441" w14:textId="741B62F0" w:rsidR="00FF38F8" w:rsidRPr="00486319" w:rsidRDefault="00FF38F8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je </w:t>
      </w:r>
      <w:r w:rsidRPr="00486319">
        <w:rPr>
          <w:rFonts w:ascii="Calibri" w:hAnsi="Calibri" w:cs="Calibri"/>
          <w:sz w:val="20"/>
          <w:szCs w:val="20"/>
        </w:rPr>
        <w:t xml:space="preserve">oprávněn použít jako poddodavatele pouze subjekty uvedené v příloze č. 2 této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Pr="00486319">
        <w:rPr>
          <w:rFonts w:ascii="Calibri" w:hAnsi="Calibri" w:cs="Calibri"/>
          <w:sz w:val="20"/>
          <w:szCs w:val="20"/>
        </w:rPr>
        <w:t>y.</w:t>
      </w:r>
    </w:p>
    <w:p w14:paraId="7EC1A4C6" w14:textId="3C364002" w:rsidR="00C471A0" w:rsidRPr="00FF38F8" w:rsidRDefault="00C471A0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486319">
        <w:rPr>
          <w:rFonts w:ascii="Calibri" w:hAnsi="Calibri" w:cs="Calibri"/>
          <w:sz w:val="20"/>
          <w:szCs w:val="20"/>
        </w:rPr>
        <w:t xml:space="preserve">Poskytovatel se zavazuje poskytnout </w:t>
      </w:r>
      <w:r w:rsidR="0092691D" w:rsidRPr="00486319">
        <w:rPr>
          <w:rFonts w:ascii="Calibri" w:hAnsi="Calibri" w:cs="Calibri"/>
          <w:sz w:val="20"/>
          <w:szCs w:val="20"/>
        </w:rPr>
        <w:t xml:space="preserve">Klientovi odpovídající podporu, součinnost, </w:t>
      </w:r>
      <w:r w:rsidRPr="00486319">
        <w:rPr>
          <w:rFonts w:ascii="Calibri" w:hAnsi="Calibri" w:cs="Calibri"/>
          <w:sz w:val="20"/>
          <w:szCs w:val="20"/>
        </w:rPr>
        <w:t>technickou a obchodní</w:t>
      </w:r>
      <w:r w:rsidRPr="00FF38F8">
        <w:rPr>
          <w:rFonts w:ascii="Calibri" w:hAnsi="Calibri" w:cs="Calibri"/>
          <w:sz w:val="20"/>
          <w:szCs w:val="20"/>
        </w:rPr>
        <w:t xml:space="preserve"> podporu</w:t>
      </w:r>
      <w:r w:rsidR="0092691D" w:rsidRPr="00FF38F8">
        <w:rPr>
          <w:rFonts w:ascii="Calibri" w:hAnsi="Calibri" w:cs="Calibri"/>
          <w:sz w:val="20"/>
          <w:szCs w:val="20"/>
        </w:rPr>
        <w:t xml:space="preserve">, </w:t>
      </w:r>
      <w:r w:rsidRPr="00FF38F8">
        <w:rPr>
          <w:rFonts w:ascii="Calibri" w:hAnsi="Calibri" w:cs="Calibri"/>
          <w:sz w:val="20"/>
          <w:szCs w:val="20"/>
        </w:rPr>
        <w:t xml:space="preserve">potřebnou k co nejvýhodnějšímu a nejúspěšnějšímu naplnění </w:t>
      </w:r>
      <w:r w:rsidR="0092691D" w:rsidRPr="00FF38F8">
        <w:rPr>
          <w:rFonts w:ascii="Calibri" w:hAnsi="Calibri" w:cs="Calibri"/>
          <w:sz w:val="20"/>
          <w:szCs w:val="20"/>
        </w:rPr>
        <w:t xml:space="preserve">účelu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92691D" w:rsidRPr="00FF38F8">
        <w:rPr>
          <w:rFonts w:ascii="Calibri" w:hAnsi="Calibri" w:cs="Calibri"/>
          <w:sz w:val="20"/>
          <w:szCs w:val="20"/>
        </w:rPr>
        <w:t>y</w:t>
      </w:r>
      <w:r w:rsidRPr="00FF38F8">
        <w:rPr>
          <w:rFonts w:ascii="Calibri" w:hAnsi="Calibri" w:cs="Calibri"/>
          <w:sz w:val="20"/>
          <w:szCs w:val="20"/>
        </w:rPr>
        <w:t xml:space="preserve">. </w:t>
      </w:r>
    </w:p>
    <w:p w14:paraId="65DB472C" w14:textId="7634BC8B" w:rsidR="00C471A0" w:rsidRPr="0092691D" w:rsidRDefault="00CD4661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Klient se zavazuje </w:t>
      </w:r>
      <w:r w:rsidR="00C471A0" w:rsidRPr="0092691D">
        <w:rPr>
          <w:rFonts w:ascii="Calibri" w:hAnsi="Calibri" w:cs="Calibri"/>
          <w:sz w:val="20"/>
          <w:szCs w:val="20"/>
        </w:rPr>
        <w:t>poskytnout</w:t>
      </w:r>
      <w:r>
        <w:rPr>
          <w:rFonts w:ascii="Calibri" w:hAnsi="Calibri" w:cs="Calibri"/>
          <w:sz w:val="20"/>
          <w:szCs w:val="20"/>
        </w:rPr>
        <w:t xml:space="preserve"> Poskytovateli</w:t>
      </w:r>
      <w:r w:rsidR="00C471A0" w:rsidRPr="0092691D">
        <w:rPr>
          <w:rFonts w:ascii="Calibri" w:hAnsi="Calibri" w:cs="Calibri"/>
          <w:sz w:val="20"/>
          <w:szCs w:val="20"/>
        </w:rPr>
        <w:t xml:space="preserve"> součinnost při plnění předmětu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C471A0" w:rsidRPr="0092691D">
        <w:rPr>
          <w:rFonts w:ascii="Calibri" w:hAnsi="Calibri" w:cs="Calibri"/>
          <w:sz w:val="20"/>
          <w:szCs w:val="20"/>
        </w:rPr>
        <w:t xml:space="preserve">y, a to v rozsahu, ve kterém lze a způsobem, kterým lze tuto součinnost po </w:t>
      </w:r>
      <w:r>
        <w:rPr>
          <w:rFonts w:ascii="Calibri" w:hAnsi="Calibri" w:cs="Calibri"/>
          <w:sz w:val="20"/>
          <w:szCs w:val="20"/>
        </w:rPr>
        <w:t>Klientovi s</w:t>
      </w:r>
      <w:r w:rsidR="00C471A0" w:rsidRPr="0092691D">
        <w:rPr>
          <w:rFonts w:ascii="Calibri" w:hAnsi="Calibri" w:cs="Calibri"/>
          <w:sz w:val="20"/>
          <w:szCs w:val="20"/>
        </w:rPr>
        <w:t>pravedlivě požadovat. Bude-</w:t>
      </w:r>
      <w:proofErr w:type="spellStart"/>
      <w:r w:rsidR="00C471A0" w:rsidRPr="0092691D">
        <w:rPr>
          <w:rFonts w:ascii="Calibri" w:hAnsi="Calibri" w:cs="Calibri"/>
          <w:sz w:val="20"/>
          <w:szCs w:val="20"/>
        </w:rPr>
        <w:t>Ii</w:t>
      </w:r>
      <w:proofErr w:type="spellEnd"/>
      <w:r w:rsidR="00C471A0" w:rsidRPr="0092691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Poskytovatelem</w:t>
      </w:r>
      <w:r w:rsidR="00C471A0" w:rsidRPr="0092691D">
        <w:rPr>
          <w:rFonts w:ascii="Calibri" w:hAnsi="Calibri" w:cs="Calibri"/>
          <w:sz w:val="20"/>
          <w:szCs w:val="20"/>
        </w:rPr>
        <w:t xml:space="preserve"> požadována po </w:t>
      </w:r>
      <w:r>
        <w:rPr>
          <w:rFonts w:ascii="Calibri" w:hAnsi="Calibri" w:cs="Calibri"/>
          <w:sz w:val="20"/>
          <w:szCs w:val="20"/>
        </w:rPr>
        <w:t>Klientovi</w:t>
      </w:r>
      <w:r w:rsidR="00C471A0" w:rsidRPr="0092691D">
        <w:rPr>
          <w:rFonts w:ascii="Calibri" w:hAnsi="Calibri" w:cs="Calibri"/>
          <w:sz w:val="20"/>
          <w:szCs w:val="20"/>
        </w:rPr>
        <w:t xml:space="preserve"> jakákoliv součinnost dle předchozí věty je povinen ji pře</w:t>
      </w:r>
      <w:r>
        <w:rPr>
          <w:rFonts w:ascii="Calibri" w:hAnsi="Calibri" w:cs="Calibri"/>
          <w:sz w:val="20"/>
          <w:szCs w:val="20"/>
        </w:rPr>
        <w:t xml:space="preserve">d ve </w:t>
      </w:r>
      <w:r>
        <w:rPr>
          <w:rFonts w:ascii="Calibri" w:hAnsi="Calibri" w:cs="Calibri"/>
          <w:sz w:val="20"/>
          <w:szCs w:val="20"/>
        </w:rPr>
        <w:lastRenderedPageBreak/>
        <w:t>svém požadavku</w:t>
      </w:r>
      <w:r w:rsidR="00C471A0" w:rsidRPr="0092691D">
        <w:rPr>
          <w:rFonts w:ascii="Calibri" w:hAnsi="Calibri" w:cs="Calibri"/>
          <w:sz w:val="20"/>
          <w:szCs w:val="20"/>
        </w:rPr>
        <w:t xml:space="preserve"> dostatečně a prokazatelně specifikovat. </w:t>
      </w:r>
    </w:p>
    <w:p w14:paraId="28465DF2" w14:textId="7EEAF3FB" w:rsidR="00C471A0" w:rsidRPr="0092691D" w:rsidRDefault="00C471A0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92691D">
        <w:rPr>
          <w:rFonts w:ascii="Calibri" w:hAnsi="Calibri" w:cs="Calibri"/>
          <w:sz w:val="20"/>
          <w:szCs w:val="20"/>
        </w:rPr>
        <w:t xml:space="preserve">Poskytovatel se zavazuje, že materiály, podklady a další informace jemu poskytnuté v rámci plnění předmětu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92691D">
        <w:rPr>
          <w:rFonts w:ascii="Calibri" w:hAnsi="Calibri" w:cs="Calibri"/>
          <w:sz w:val="20"/>
          <w:szCs w:val="20"/>
        </w:rPr>
        <w:t xml:space="preserve">y použije pouze pro splnění předmětu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92691D">
        <w:rPr>
          <w:rFonts w:ascii="Calibri" w:hAnsi="Calibri" w:cs="Calibri"/>
          <w:sz w:val="20"/>
          <w:szCs w:val="20"/>
        </w:rPr>
        <w:t xml:space="preserve">y. </w:t>
      </w:r>
    </w:p>
    <w:p w14:paraId="2E8EC32A" w14:textId="670BAE89" w:rsidR="00C471A0" w:rsidRPr="00CD4661" w:rsidRDefault="00CD4661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Písemné v</w:t>
      </w:r>
      <w:r w:rsidR="00C471A0" w:rsidRPr="00CD4661">
        <w:rPr>
          <w:rFonts w:ascii="Calibri" w:hAnsi="Calibri" w:cs="Calibri"/>
          <w:sz w:val="20"/>
          <w:szCs w:val="20"/>
        </w:rPr>
        <w:t xml:space="preserve">ýsledky a výstupy </w:t>
      </w:r>
      <w:r>
        <w:rPr>
          <w:rFonts w:ascii="Calibri" w:hAnsi="Calibri" w:cs="Calibri"/>
          <w:sz w:val="20"/>
          <w:szCs w:val="20"/>
        </w:rPr>
        <w:t>poskytování Služeb</w:t>
      </w:r>
      <w:r w:rsidR="00C471A0" w:rsidRPr="00CD466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budou P</w:t>
      </w:r>
      <w:r w:rsidR="00C471A0" w:rsidRPr="00CD4661">
        <w:rPr>
          <w:rFonts w:ascii="Calibri" w:hAnsi="Calibri" w:cs="Calibri"/>
          <w:sz w:val="20"/>
          <w:szCs w:val="20"/>
        </w:rPr>
        <w:t xml:space="preserve">oskytovatelem </w:t>
      </w:r>
      <w:r>
        <w:rPr>
          <w:rFonts w:ascii="Calibri" w:hAnsi="Calibri" w:cs="Calibri"/>
          <w:sz w:val="20"/>
          <w:szCs w:val="20"/>
        </w:rPr>
        <w:t>Klientovi předávány</w:t>
      </w:r>
      <w:r w:rsidR="00C471A0" w:rsidRPr="00CD4661">
        <w:rPr>
          <w:rFonts w:ascii="Calibri" w:hAnsi="Calibri" w:cs="Calibri"/>
          <w:sz w:val="20"/>
          <w:szCs w:val="20"/>
        </w:rPr>
        <w:t xml:space="preserve">, pokud </w:t>
      </w:r>
      <w:r>
        <w:rPr>
          <w:rFonts w:ascii="Calibri" w:hAnsi="Calibri" w:cs="Calibri"/>
          <w:sz w:val="20"/>
          <w:szCs w:val="20"/>
        </w:rPr>
        <w:t xml:space="preserve">není v 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ě stanoveno</w:t>
      </w:r>
      <w:r w:rsidR="00C471A0" w:rsidRPr="00CD4661">
        <w:rPr>
          <w:rFonts w:ascii="Calibri" w:hAnsi="Calibri" w:cs="Calibri"/>
          <w:sz w:val="20"/>
          <w:szCs w:val="20"/>
        </w:rPr>
        <w:t xml:space="preserve"> jinak, ve </w:t>
      </w:r>
      <w:r>
        <w:rPr>
          <w:rFonts w:ascii="Calibri" w:hAnsi="Calibri" w:cs="Calibri"/>
          <w:sz w:val="20"/>
          <w:szCs w:val="20"/>
        </w:rPr>
        <w:t>3</w:t>
      </w:r>
      <w:r w:rsidR="00C471A0" w:rsidRPr="00CD4661">
        <w:rPr>
          <w:rFonts w:ascii="Calibri" w:hAnsi="Calibri" w:cs="Calibri"/>
          <w:sz w:val="20"/>
          <w:szCs w:val="20"/>
        </w:rPr>
        <w:t xml:space="preserve"> vyhotoveních v písemné podobě a ve dvou </w:t>
      </w:r>
      <w:r>
        <w:rPr>
          <w:rFonts w:ascii="Calibri" w:hAnsi="Calibri" w:cs="Calibri"/>
          <w:sz w:val="20"/>
          <w:szCs w:val="20"/>
        </w:rPr>
        <w:t>2</w:t>
      </w:r>
      <w:r w:rsidR="00C471A0" w:rsidRPr="00CD4661">
        <w:rPr>
          <w:rFonts w:ascii="Calibri" w:hAnsi="Calibri" w:cs="Calibri"/>
          <w:sz w:val="20"/>
          <w:szCs w:val="20"/>
        </w:rPr>
        <w:t xml:space="preserve"> vyhotoveních v</w:t>
      </w:r>
      <w:r>
        <w:rPr>
          <w:rFonts w:ascii="Calibri" w:hAnsi="Calibri" w:cs="Calibri"/>
          <w:sz w:val="20"/>
          <w:szCs w:val="20"/>
        </w:rPr>
        <w:t xml:space="preserve"> elektronické </w:t>
      </w:r>
      <w:r w:rsidR="00C471A0" w:rsidRPr="00CD4661">
        <w:rPr>
          <w:rFonts w:ascii="Calibri" w:hAnsi="Calibri" w:cs="Calibri"/>
          <w:sz w:val="20"/>
          <w:szCs w:val="20"/>
        </w:rPr>
        <w:t xml:space="preserve">podobě na </w:t>
      </w:r>
      <w:r w:rsidR="00C15B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15B9F">
        <w:rPr>
          <w:rFonts w:ascii="Calibri" w:hAnsi="Calibri" w:cs="Calibri"/>
          <w:sz w:val="20"/>
          <w:szCs w:val="20"/>
        </w:rPr>
        <w:t>flash</w:t>
      </w:r>
      <w:proofErr w:type="spellEnd"/>
      <w:r w:rsidR="00C15B9F">
        <w:rPr>
          <w:rFonts w:ascii="Calibri" w:hAnsi="Calibri" w:cs="Calibri"/>
          <w:sz w:val="20"/>
          <w:szCs w:val="20"/>
        </w:rPr>
        <w:t xml:space="preserve"> disku</w:t>
      </w:r>
      <w:r w:rsidR="00C471A0" w:rsidRPr="00CD4661">
        <w:rPr>
          <w:rFonts w:ascii="Calibri" w:hAnsi="Calibri" w:cs="Calibri"/>
          <w:sz w:val="20"/>
          <w:szCs w:val="20"/>
        </w:rPr>
        <w:t xml:space="preserve">, a to ve </w:t>
      </w:r>
      <w:r>
        <w:rPr>
          <w:rFonts w:ascii="Calibri" w:hAnsi="Calibri" w:cs="Calibri"/>
          <w:sz w:val="20"/>
          <w:szCs w:val="20"/>
        </w:rPr>
        <w:t xml:space="preserve">formátu </w:t>
      </w:r>
      <w:r w:rsidR="00C471A0" w:rsidRPr="00CD4661">
        <w:rPr>
          <w:rFonts w:ascii="Calibri" w:hAnsi="Calibri" w:cs="Calibri"/>
          <w:sz w:val="20"/>
          <w:szCs w:val="20"/>
        </w:rPr>
        <w:t xml:space="preserve">kompatibilním s programy Microsoft Office. </w:t>
      </w:r>
    </w:p>
    <w:p w14:paraId="35E1E937" w14:textId="77777777" w:rsidR="00CD4661" w:rsidRDefault="00C471A0" w:rsidP="008471C1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D4661">
        <w:rPr>
          <w:rFonts w:ascii="Calibri" w:hAnsi="Calibri" w:cs="Calibri"/>
          <w:sz w:val="20"/>
          <w:szCs w:val="20"/>
        </w:rPr>
        <w:t>Poskytovatel je povinen</w:t>
      </w:r>
      <w:r w:rsidR="00CD4661">
        <w:rPr>
          <w:rFonts w:ascii="Calibri" w:hAnsi="Calibri" w:cs="Calibri"/>
          <w:sz w:val="20"/>
          <w:szCs w:val="20"/>
        </w:rPr>
        <w:t xml:space="preserve"> ihned </w:t>
      </w:r>
      <w:r w:rsidRPr="00CD4661">
        <w:rPr>
          <w:rFonts w:ascii="Calibri" w:hAnsi="Calibri" w:cs="Calibri"/>
          <w:sz w:val="20"/>
          <w:szCs w:val="20"/>
        </w:rPr>
        <w:t xml:space="preserve">upozornit </w:t>
      </w:r>
      <w:r w:rsidR="00CD4661">
        <w:rPr>
          <w:rFonts w:ascii="Calibri" w:hAnsi="Calibri" w:cs="Calibri"/>
          <w:sz w:val="20"/>
          <w:szCs w:val="20"/>
        </w:rPr>
        <w:t>Klienta</w:t>
      </w:r>
      <w:r w:rsidRPr="00CD4661">
        <w:rPr>
          <w:rFonts w:ascii="Calibri" w:hAnsi="Calibri" w:cs="Calibri"/>
          <w:sz w:val="20"/>
          <w:szCs w:val="20"/>
        </w:rPr>
        <w:t xml:space="preserve"> na</w:t>
      </w:r>
      <w:r w:rsidR="00CD4661">
        <w:rPr>
          <w:rFonts w:ascii="Calibri" w:hAnsi="Calibri" w:cs="Calibri"/>
          <w:sz w:val="20"/>
          <w:szCs w:val="20"/>
        </w:rPr>
        <w:t>:</w:t>
      </w:r>
    </w:p>
    <w:p w14:paraId="36BCBD58" w14:textId="77777777" w:rsidR="00CD4661" w:rsidRDefault="00CD4661" w:rsidP="008471C1">
      <w:pPr>
        <w:pStyle w:val="Odstavecseseznamem"/>
        <w:widowControl w:val="0"/>
        <w:numPr>
          <w:ilvl w:val="2"/>
          <w:numId w:val="5"/>
        </w:numPr>
        <w:suppressAutoHyphens/>
        <w:spacing w:before="120" w:after="12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nevhodnost jeho pokynů nebo nesouladu jeho pokynů s právními předpisy a </w:t>
      </w:r>
      <w:r w:rsidRPr="00CD4661">
        <w:rPr>
          <w:rFonts w:ascii="Calibri" w:hAnsi="Calibri" w:cs="Calibri"/>
          <w:sz w:val="20"/>
          <w:szCs w:val="20"/>
        </w:rPr>
        <w:t xml:space="preserve">na </w:t>
      </w:r>
      <w:r w:rsidR="00C471A0" w:rsidRPr="00CD4661">
        <w:rPr>
          <w:rFonts w:ascii="Calibri" w:hAnsi="Calibri" w:cs="Calibri"/>
          <w:sz w:val="20"/>
          <w:szCs w:val="20"/>
        </w:rPr>
        <w:t xml:space="preserve">následky </w:t>
      </w:r>
      <w:r w:rsidRPr="00CD4661">
        <w:rPr>
          <w:rFonts w:ascii="Calibri" w:hAnsi="Calibri" w:cs="Calibri"/>
          <w:sz w:val="20"/>
          <w:szCs w:val="20"/>
        </w:rPr>
        <w:t>provedení takových pokynů</w:t>
      </w:r>
      <w:r>
        <w:rPr>
          <w:rFonts w:ascii="Calibri" w:hAnsi="Calibri" w:cs="Calibri"/>
          <w:sz w:val="20"/>
          <w:szCs w:val="20"/>
        </w:rPr>
        <w:t>,</w:t>
      </w:r>
    </w:p>
    <w:p w14:paraId="01B8B50F" w14:textId="77777777" w:rsidR="00C471A0" w:rsidRPr="00CD4661" w:rsidRDefault="00C471A0" w:rsidP="008471C1">
      <w:pPr>
        <w:pStyle w:val="Odstavecseseznamem"/>
        <w:widowControl w:val="0"/>
        <w:numPr>
          <w:ilvl w:val="2"/>
          <w:numId w:val="5"/>
        </w:numPr>
        <w:suppressAutoHyphens/>
        <w:spacing w:before="120" w:after="12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CD4661">
        <w:rPr>
          <w:rFonts w:ascii="Calibri" w:hAnsi="Calibri" w:cs="Calibri"/>
          <w:sz w:val="20"/>
          <w:szCs w:val="20"/>
        </w:rPr>
        <w:t xml:space="preserve">úkony, které jsou </w:t>
      </w:r>
      <w:r w:rsidR="00CD4661">
        <w:rPr>
          <w:rFonts w:ascii="Calibri" w:hAnsi="Calibri" w:cs="Calibri"/>
          <w:sz w:val="20"/>
          <w:szCs w:val="20"/>
        </w:rPr>
        <w:t xml:space="preserve">pro Klienta </w:t>
      </w:r>
      <w:r w:rsidRPr="00CD4661">
        <w:rPr>
          <w:rFonts w:ascii="Calibri" w:hAnsi="Calibri" w:cs="Calibri"/>
          <w:sz w:val="20"/>
          <w:szCs w:val="20"/>
        </w:rPr>
        <w:t xml:space="preserve">zjevně neúčelné nebo </w:t>
      </w:r>
      <w:r w:rsidR="00CD4661">
        <w:rPr>
          <w:rFonts w:ascii="Calibri" w:hAnsi="Calibri" w:cs="Calibri"/>
          <w:sz w:val="20"/>
          <w:szCs w:val="20"/>
        </w:rPr>
        <w:t>jej mohou poškodit</w:t>
      </w:r>
      <w:r w:rsidRPr="00CD4661">
        <w:rPr>
          <w:rFonts w:ascii="Calibri" w:hAnsi="Calibri" w:cs="Calibri"/>
          <w:sz w:val="20"/>
          <w:szCs w:val="20"/>
        </w:rPr>
        <w:t xml:space="preserve">. </w:t>
      </w:r>
    </w:p>
    <w:p w14:paraId="21A569E9" w14:textId="5C756A94" w:rsidR="009205FF" w:rsidRDefault="005C320C" w:rsidP="009205FF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Časová posloupnost </w:t>
      </w:r>
      <w:r w:rsidR="00CD4661">
        <w:rPr>
          <w:rFonts w:ascii="Calibri" w:hAnsi="Calibri" w:cs="Calibri"/>
          <w:sz w:val="20"/>
          <w:szCs w:val="20"/>
        </w:rPr>
        <w:t>Služeb</w:t>
      </w:r>
      <w:r>
        <w:rPr>
          <w:rFonts w:ascii="Calibri" w:hAnsi="Calibri" w:cs="Calibri"/>
          <w:sz w:val="20"/>
          <w:szCs w:val="20"/>
        </w:rPr>
        <w:t xml:space="preserve"> bude vždy písemně odsouhlasena mezi Kontaktními osobami Klienta a Poradcem před zahájením konkrétního úkolu.</w:t>
      </w:r>
      <w:r w:rsidR="0093176F">
        <w:rPr>
          <w:rFonts w:ascii="Calibri" w:hAnsi="Calibri" w:cs="Calibri"/>
          <w:sz w:val="20"/>
          <w:szCs w:val="20"/>
        </w:rPr>
        <w:t xml:space="preserve"> Poskytovatel</w:t>
      </w:r>
      <w:r w:rsidR="0093176F" w:rsidRPr="0093176F">
        <w:rPr>
          <w:rFonts w:ascii="Calibri" w:hAnsi="Calibri" w:cs="Calibri"/>
          <w:sz w:val="20"/>
          <w:szCs w:val="20"/>
        </w:rPr>
        <w:t xml:space="preserve"> je povinen všechny </w:t>
      </w:r>
      <w:r w:rsidR="0093176F">
        <w:rPr>
          <w:rFonts w:ascii="Calibri" w:hAnsi="Calibri" w:cs="Calibri"/>
          <w:sz w:val="20"/>
          <w:szCs w:val="20"/>
        </w:rPr>
        <w:t>úkony</w:t>
      </w:r>
      <w:r w:rsidR="0093176F" w:rsidRPr="0093176F">
        <w:rPr>
          <w:rFonts w:ascii="Calibri" w:hAnsi="Calibri" w:cs="Calibri"/>
          <w:sz w:val="20"/>
          <w:szCs w:val="20"/>
        </w:rPr>
        <w:t xml:space="preserve"> související s</w:t>
      </w:r>
      <w:r w:rsidR="0093176F">
        <w:rPr>
          <w:rFonts w:ascii="Calibri" w:hAnsi="Calibri" w:cs="Calibri"/>
          <w:sz w:val="20"/>
          <w:szCs w:val="20"/>
        </w:rPr>
        <w:t>e Službami</w:t>
      </w:r>
      <w:r w:rsidR="0093176F" w:rsidRPr="0093176F">
        <w:rPr>
          <w:rFonts w:ascii="Calibri" w:hAnsi="Calibri" w:cs="Calibri"/>
          <w:sz w:val="20"/>
          <w:szCs w:val="20"/>
        </w:rPr>
        <w:t xml:space="preserve"> předem projednat s</w:t>
      </w:r>
      <w:r w:rsidR="0093176F">
        <w:rPr>
          <w:rFonts w:ascii="Calibri" w:hAnsi="Calibri" w:cs="Calibri"/>
          <w:sz w:val="20"/>
          <w:szCs w:val="20"/>
        </w:rPr>
        <w:t> kontaktními osobami Klienta a řídit se jejich pokyny</w:t>
      </w:r>
      <w:r w:rsidR="0093176F" w:rsidRPr="0093176F">
        <w:rPr>
          <w:rFonts w:ascii="Calibri" w:hAnsi="Calibri" w:cs="Calibri"/>
          <w:sz w:val="20"/>
          <w:szCs w:val="20"/>
        </w:rPr>
        <w:t xml:space="preserve">. </w:t>
      </w:r>
    </w:p>
    <w:p w14:paraId="1F8690CD" w14:textId="4CC513CB" w:rsidR="004D03B8" w:rsidRPr="004D03B8" w:rsidRDefault="004D03B8" w:rsidP="004D03B8">
      <w:pPr>
        <w:widowControl w:val="0"/>
        <w:suppressAutoHyphens/>
        <w:spacing w:before="120" w:after="120"/>
        <w:jc w:val="both"/>
        <w:rPr>
          <w:rFonts w:ascii="Calibri" w:hAnsi="Calibri" w:cs="Calibri"/>
          <w:b/>
          <w:bCs/>
          <w:smallCaps/>
          <w:sz w:val="20"/>
          <w:szCs w:val="20"/>
        </w:rPr>
      </w:pPr>
      <w:r w:rsidRPr="004D03B8">
        <w:rPr>
          <w:rFonts w:ascii="Calibri" w:hAnsi="Calibri" w:cs="Calibri"/>
          <w:b/>
          <w:bCs/>
          <w:smallCaps/>
          <w:sz w:val="20"/>
          <w:szCs w:val="20"/>
        </w:rPr>
        <w:t xml:space="preserve">Harmonogram plnění veřejné zakázky </w:t>
      </w:r>
    </w:p>
    <w:p w14:paraId="5B1E9E70" w14:textId="77777777" w:rsidR="004D03B8" w:rsidRDefault="00071999" w:rsidP="009205FF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9205FF">
        <w:rPr>
          <w:rFonts w:ascii="Calibri" w:hAnsi="Calibri" w:cs="Calibri"/>
          <w:sz w:val="20"/>
          <w:szCs w:val="20"/>
        </w:rPr>
        <w:t xml:space="preserve">Poskytovatel je dále při plnění této Smlouvy </w:t>
      </w:r>
      <w:r w:rsidR="00A82DB9" w:rsidRPr="009205FF">
        <w:rPr>
          <w:rFonts w:ascii="Calibri" w:hAnsi="Calibri" w:cs="Calibri"/>
          <w:sz w:val="20"/>
          <w:szCs w:val="20"/>
        </w:rPr>
        <w:t xml:space="preserve">povinen </w:t>
      </w:r>
      <w:r w:rsidRPr="009205FF">
        <w:rPr>
          <w:rFonts w:ascii="Calibri" w:hAnsi="Calibri" w:cs="Calibri"/>
          <w:sz w:val="20"/>
          <w:szCs w:val="20"/>
        </w:rPr>
        <w:t xml:space="preserve">postupovat v souladu s Přílohou č. 4 této Smlouvy „Harmonogram plnění veřejné zakázky“, kterou Poskytovatel zpracoval v MS PowerPoint v rámci účasti na Veřejné zakázce. </w:t>
      </w:r>
    </w:p>
    <w:p w14:paraId="6EC91FD7" w14:textId="77777777" w:rsidR="004D03B8" w:rsidRDefault="00071999" w:rsidP="004D03B8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418" w:hanging="851"/>
        <w:jc w:val="both"/>
        <w:rPr>
          <w:rFonts w:ascii="Calibri" w:hAnsi="Calibri" w:cs="Calibri"/>
          <w:sz w:val="20"/>
          <w:szCs w:val="20"/>
        </w:rPr>
      </w:pPr>
      <w:r w:rsidRPr="009205FF">
        <w:rPr>
          <w:rFonts w:ascii="Calibri" w:hAnsi="Calibri" w:cs="Calibri"/>
          <w:sz w:val="20"/>
          <w:szCs w:val="20"/>
        </w:rPr>
        <w:t xml:space="preserve">Případné odchylky od „Harmonogramu plnění veřejné zakázky“ je </w:t>
      </w:r>
      <w:r w:rsidR="009205FF" w:rsidRPr="009205FF">
        <w:rPr>
          <w:rFonts w:ascii="Calibri" w:hAnsi="Calibri" w:cs="Calibri"/>
          <w:sz w:val="20"/>
          <w:szCs w:val="20"/>
        </w:rPr>
        <w:t>Poskytovatel</w:t>
      </w:r>
      <w:r w:rsidRPr="009205FF">
        <w:rPr>
          <w:rFonts w:ascii="Calibri" w:hAnsi="Calibri" w:cs="Calibri"/>
          <w:sz w:val="20"/>
          <w:szCs w:val="20"/>
        </w:rPr>
        <w:t xml:space="preserve"> povinen Klientovi neprodleně písemně oznámit vč. řádného odůvodnění. </w:t>
      </w:r>
    </w:p>
    <w:p w14:paraId="618F2ABB" w14:textId="71E16413" w:rsidR="009205FF" w:rsidRDefault="00071999" w:rsidP="004D03B8">
      <w:pPr>
        <w:pStyle w:val="Odstavecseseznamem"/>
        <w:widowControl w:val="0"/>
        <w:numPr>
          <w:ilvl w:val="2"/>
          <w:numId w:val="1"/>
        </w:numPr>
        <w:suppressAutoHyphens/>
        <w:spacing w:before="120" w:after="120"/>
        <w:ind w:left="1418" w:hanging="851"/>
        <w:jc w:val="both"/>
        <w:rPr>
          <w:rFonts w:ascii="Calibri" w:hAnsi="Calibri" w:cs="Calibri"/>
          <w:sz w:val="20"/>
          <w:szCs w:val="20"/>
        </w:rPr>
      </w:pPr>
      <w:r w:rsidRPr="009205FF">
        <w:rPr>
          <w:rFonts w:ascii="Calibri" w:hAnsi="Calibri" w:cs="Calibri"/>
          <w:sz w:val="20"/>
          <w:szCs w:val="20"/>
        </w:rPr>
        <w:t xml:space="preserve">Klient si vyhrazuje právo na odmítnutí nebo akceptaci významných změn „Harmonogramu plnění veřejné zakázky“ této </w:t>
      </w:r>
      <w:r w:rsidR="00C15B9F" w:rsidRPr="009205FF">
        <w:rPr>
          <w:rFonts w:ascii="Calibri" w:hAnsi="Calibri" w:cs="Calibri"/>
          <w:sz w:val="20"/>
          <w:szCs w:val="20"/>
        </w:rPr>
        <w:t>S</w:t>
      </w:r>
      <w:r w:rsidRPr="009205FF">
        <w:rPr>
          <w:rFonts w:ascii="Calibri" w:hAnsi="Calibri" w:cs="Calibri"/>
          <w:sz w:val="20"/>
          <w:szCs w:val="20"/>
        </w:rPr>
        <w:t>mlouvy.</w:t>
      </w:r>
    </w:p>
    <w:p w14:paraId="596EE191" w14:textId="106E3720" w:rsidR="004D03B8" w:rsidRPr="004D03B8" w:rsidRDefault="004D03B8" w:rsidP="004D03B8">
      <w:pPr>
        <w:widowControl w:val="0"/>
        <w:suppressAutoHyphens/>
        <w:spacing w:before="120" w:after="120"/>
        <w:jc w:val="both"/>
        <w:rPr>
          <w:rFonts w:ascii="Calibri" w:hAnsi="Calibri" w:cs="Calibri"/>
          <w:b/>
          <w:bCs/>
          <w:smallCaps/>
          <w:sz w:val="20"/>
          <w:szCs w:val="20"/>
        </w:rPr>
      </w:pPr>
      <w:r w:rsidRPr="004D03B8">
        <w:rPr>
          <w:rFonts w:ascii="Calibri" w:hAnsi="Calibri" w:cs="Calibri"/>
          <w:b/>
          <w:bCs/>
          <w:smallCaps/>
          <w:sz w:val="20"/>
          <w:szCs w:val="20"/>
        </w:rPr>
        <w:t xml:space="preserve">Organizace plnění veřejné zakázky </w:t>
      </w:r>
    </w:p>
    <w:p w14:paraId="47916F3E" w14:textId="77777777" w:rsidR="004D03B8" w:rsidRDefault="00071999" w:rsidP="009205FF">
      <w:pPr>
        <w:pStyle w:val="Odstavecseseznamem"/>
        <w:widowControl w:val="0"/>
        <w:numPr>
          <w:ilvl w:val="1"/>
          <w:numId w:val="1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9205FF">
        <w:rPr>
          <w:rFonts w:ascii="Calibri" w:hAnsi="Calibri" w:cs="Calibri"/>
          <w:sz w:val="20"/>
          <w:szCs w:val="20"/>
        </w:rPr>
        <w:t xml:space="preserve">Poskytovatel je povinen dále při plnění této Smlouvy </w:t>
      </w:r>
      <w:r w:rsidR="00A82DB9" w:rsidRPr="009205FF">
        <w:rPr>
          <w:rFonts w:ascii="Calibri" w:hAnsi="Calibri" w:cs="Calibri"/>
          <w:sz w:val="20"/>
          <w:szCs w:val="20"/>
        </w:rPr>
        <w:t xml:space="preserve">povinen </w:t>
      </w:r>
      <w:r w:rsidRPr="009205FF">
        <w:rPr>
          <w:rFonts w:ascii="Calibri" w:hAnsi="Calibri" w:cs="Calibri"/>
          <w:sz w:val="20"/>
          <w:szCs w:val="20"/>
        </w:rPr>
        <w:t xml:space="preserve">postupovat v souladu s Přílohou č. 3 této Smlouvy, „Organizace plnění předmětu veřejné zakázky“, kterou Poskytovatel zpracoval v rámci účasti na Veřejné zakázce v MS PowerPoint. </w:t>
      </w:r>
    </w:p>
    <w:p w14:paraId="4EA786EF" w14:textId="77777777" w:rsidR="004D03B8" w:rsidRDefault="00071999" w:rsidP="0005534D">
      <w:pPr>
        <w:pStyle w:val="Odstavecseseznamem"/>
        <w:widowControl w:val="0"/>
        <w:numPr>
          <w:ilvl w:val="0"/>
          <w:numId w:val="21"/>
        </w:numPr>
        <w:suppressAutoHyphens/>
        <w:spacing w:before="120" w:after="120"/>
        <w:ind w:left="1276" w:hanging="709"/>
        <w:jc w:val="both"/>
        <w:rPr>
          <w:rFonts w:ascii="Calibri" w:hAnsi="Calibri" w:cs="Calibri"/>
          <w:sz w:val="20"/>
          <w:szCs w:val="20"/>
        </w:rPr>
      </w:pPr>
      <w:r w:rsidRPr="009205FF">
        <w:rPr>
          <w:rFonts w:ascii="Calibri" w:hAnsi="Calibri" w:cs="Calibri"/>
          <w:sz w:val="20"/>
          <w:szCs w:val="20"/>
        </w:rPr>
        <w:t xml:space="preserve">Případné odchylky od „Organizace plnění předmětu veřejné zakázky“ je </w:t>
      </w:r>
      <w:r w:rsidR="009205FF" w:rsidRPr="009205FF">
        <w:rPr>
          <w:rFonts w:ascii="Calibri" w:hAnsi="Calibri" w:cs="Calibri"/>
          <w:sz w:val="20"/>
          <w:szCs w:val="20"/>
        </w:rPr>
        <w:t xml:space="preserve">Poskytovatel </w:t>
      </w:r>
      <w:r w:rsidRPr="009205FF">
        <w:rPr>
          <w:rFonts w:ascii="Calibri" w:hAnsi="Calibri" w:cs="Calibri"/>
          <w:sz w:val="20"/>
          <w:szCs w:val="20"/>
        </w:rPr>
        <w:t xml:space="preserve">povinen Klientovi neprodleně písemně oznámit vč. řádného odůvodnění. </w:t>
      </w:r>
    </w:p>
    <w:p w14:paraId="68962BBF" w14:textId="6290234F" w:rsidR="00071999" w:rsidRPr="0005534D" w:rsidRDefault="00071999" w:rsidP="0005534D">
      <w:pPr>
        <w:pStyle w:val="Odstavecseseznamem"/>
        <w:widowControl w:val="0"/>
        <w:numPr>
          <w:ilvl w:val="0"/>
          <w:numId w:val="21"/>
        </w:numPr>
        <w:suppressAutoHyphens/>
        <w:spacing w:before="120" w:after="120"/>
        <w:ind w:left="1276" w:hanging="709"/>
        <w:jc w:val="both"/>
        <w:rPr>
          <w:rFonts w:ascii="Calibri" w:hAnsi="Calibri" w:cs="Calibri"/>
          <w:sz w:val="20"/>
          <w:szCs w:val="20"/>
        </w:rPr>
      </w:pPr>
      <w:r w:rsidRPr="0005534D">
        <w:rPr>
          <w:rFonts w:ascii="Calibri" w:hAnsi="Calibri" w:cs="Calibri"/>
          <w:sz w:val="20"/>
          <w:szCs w:val="20"/>
        </w:rPr>
        <w:t xml:space="preserve">Klient si vyhrazuje právo na odmítnutí nebo akceptaci významných změn „Organizace plnění předmětu veřejné zakázky“ této </w:t>
      </w:r>
      <w:r w:rsidR="00E0083D" w:rsidRPr="0005534D">
        <w:rPr>
          <w:rFonts w:ascii="Calibri" w:hAnsi="Calibri" w:cs="Calibri"/>
          <w:sz w:val="20"/>
          <w:szCs w:val="20"/>
        </w:rPr>
        <w:t>Smlouv</w:t>
      </w:r>
      <w:r w:rsidRPr="0005534D">
        <w:rPr>
          <w:rFonts w:ascii="Calibri" w:hAnsi="Calibri" w:cs="Calibri"/>
          <w:sz w:val="20"/>
          <w:szCs w:val="20"/>
        </w:rPr>
        <w:t>y.</w:t>
      </w:r>
    </w:p>
    <w:p w14:paraId="6ACB3623" w14:textId="52B30263" w:rsidR="00FF38F8" w:rsidRDefault="008A4F29" w:rsidP="008A4F29">
      <w:pPr>
        <w:pStyle w:val="Odstavecseseznamem"/>
        <w:widowControl w:val="0"/>
        <w:suppressAutoHyphens/>
        <w:spacing w:before="360"/>
        <w:ind w:left="426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3.</w:t>
      </w:r>
    </w:p>
    <w:p w14:paraId="10E8CB3D" w14:textId="77777777" w:rsidR="0093176F" w:rsidRDefault="0093176F" w:rsidP="0093176F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Termíny plnění</w:t>
      </w:r>
      <w:r w:rsidR="00581E8E">
        <w:rPr>
          <w:rFonts w:ascii="Calibri" w:hAnsi="Calibri" w:cs="Calibri"/>
          <w:b/>
          <w:bCs/>
          <w:smallCaps/>
          <w:sz w:val="20"/>
          <w:szCs w:val="20"/>
        </w:rPr>
        <w:t xml:space="preserve"> a místo plnění</w:t>
      </w:r>
    </w:p>
    <w:p w14:paraId="4DC993A3" w14:textId="67CDE1F5" w:rsidR="0093176F" w:rsidRPr="0093176F" w:rsidRDefault="0093176F" w:rsidP="00840A2F">
      <w:pPr>
        <w:pStyle w:val="Odstavecseseznamem"/>
        <w:widowControl w:val="0"/>
        <w:numPr>
          <w:ilvl w:val="1"/>
          <w:numId w:val="14"/>
        </w:numPr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3176F">
        <w:rPr>
          <w:rFonts w:ascii="Calibri" w:hAnsi="Calibri" w:cs="Calibri"/>
          <w:sz w:val="20"/>
          <w:szCs w:val="20"/>
        </w:rPr>
        <w:t>Poskytovatel se zavazuje k</w:t>
      </w:r>
      <w:r>
        <w:rPr>
          <w:rFonts w:ascii="Calibri" w:hAnsi="Calibri" w:cs="Calibri"/>
          <w:sz w:val="20"/>
          <w:szCs w:val="20"/>
        </w:rPr>
        <w:t xml:space="preserve"> zahájení poskytování Služeb</w:t>
      </w:r>
      <w:r w:rsidRPr="0093176F">
        <w:rPr>
          <w:rFonts w:ascii="Calibri" w:hAnsi="Calibri" w:cs="Calibri"/>
          <w:sz w:val="20"/>
          <w:szCs w:val="20"/>
        </w:rPr>
        <w:t xml:space="preserve"> bezprostředně po nabytí účinnosti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93176F">
        <w:rPr>
          <w:rFonts w:ascii="Calibri" w:hAnsi="Calibri" w:cs="Calibri"/>
          <w:sz w:val="20"/>
          <w:szCs w:val="20"/>
        </w:rPr>
        <w:t xml:space="preserve">y. </w:t>
      </w:r>
    </w:p>
    <w:p w14:paraId="4931C20F" w14:textId="32F27721" w:rsidR="0093176F" w:rsidRDefault="00BF44A2" w:rsidP="00840A2F">
      <w:pPr>
        <w:pStyle w:val="Odstavecseseznamem"/>
        <w:widowControl w:val="0"/>
        <w:numPr>
          <w:ilvl w:val="1"/>
          <w:numId w:val="14"/>
        </w:numPr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Služby dle čl. 2.1.1. až 2.1.6</w:t>
      </w:r>
      <w:r w:rsidR="0093176F">
        <w:rPr>
          <w:rFonts w:ascii="Calibri" w:hAnsi="Calibri" w:cs="Calibri"/>
          <w:sz w:val="20"/>
          <w:szCs w:val="20"/>
        </w:rPr>
        <w:t xml:space="preserve">. </w:t>
      </w:r>
      <w:r w:rsidR="0093176F" w:rsidRPr="0093176F">
        <w:rPr>
          <w:rFonts w:ascii="Calibri" w:hAnsi="Calibri" w:cs="Calibri"/>
          <w:sz w:val="20"/>
          <w:szCs w:val="20"/>
        </w:rPr>
        <w:t xml:space="preserve">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93176F" w:rsidRPr="0093176F">
        <w:rPr>
          <w:rFonts w:ascii="Calibri" w:hAnsi="Calibri" w:cs="Calibri"/>
          <w:sz w:val="20"/>
          <w:szCs w:val="20"/>
        </w:rPr>
        <w:t xml:space="preserve">y </w:t>
      </w:r>
      <w:r w:rsidR="000B6013">
        <w:rPr>
          <w:rFonts w:ascii="Calibri" w:hAnsi="Calibri" w:cs="Calibri"/>
          <w:sz w:val="20"/>
          <w:szCs w:val="20"/>
        </w:rPr>
        <w:t>budou</w:t>
      </w:r>
      <w:r w:rsidR="0093176F" w:rsidRPr="0093176F">
        <w:rPr>
          <w:rFonts w:ascii="Calibri" w:hAnsi="Calibri" w:cs="Calibri"/>
          <w:sz w:val="20"/>
          <w:szCs w:val="20"/>
        </w:rPr>
        <w:t xml:space="preserve"> </w:t>
      </w:r>
      <w:r w:rsidR="0093176F">
        <w:rPr>
          <w:rFonts w:ascii="Calibri" w:hAnsi="Calibri" w:cs="Calibri"/>
          <w:sz w:val="20"/>
          <w:szCs w:val="20"/>
        </w:rPr>
        <w:t>poskytnuty</w:t>
      </w:r>
      <w:r w:rsidR="0093176F" w:rsidRPr="0093176F">
        <w:rPr>
          <w:rFonts w:ascii="Calibri" w:hAnsi="Calibri" w:cs="Calibri"/>
          <w:sz w:val="20"/>
          <w:szCs w:val="20"/>
        </w:rPr>
        <w:t xml:space="preserve"> nejpozději do </w:t>
      </w:r>
      <w:r>
        <w:rPr>
          <w:rFonts w:ascii="Calibri" w:hAnsi="Calibri" w:cs="Calibri"/>
          <w:sz w:val="20"/>
          <w:szCs w:val="20"/>
        </w:rPr>
        <w:t>28. 2. 2020</w:t>
      </w:r>
      <w:r w:rsidR="0093176F" w:rsidRPr="0093176F">
        <w:rPr>
          <w:rFonts w:ascii="Calibri" w:hAnsi="Calibri" w:cs="Calibri"/>
          <w:sz w:val="20"/>
          <w:szCs w:val="20"/>
        </w:rPr>
        <w:t xml:space="preserve">. </w:t>
      </w:r>
    </w:p>
    <w:p w14:paraId="2138FCAD" w14:textId="14DC61AC" w:rsidR="000B6013" w:rsidRDefault="000B6013" w:rsidP="00651980">
      <w:pPr>
        <w:pStyle w:val="Odstavecseseznamem"/>
        <w:widowControl w:val="0"/>
        <w:numPr>
          <w:ilvl w:val="1"/>
          <w:numId w:val="14"/>
        </w:numPr>
        <w:suppressAutoHyphens/>
        <w:spacing w:before="120" w:after="120"/>
        <w:ind w:left="403" w:hanging="40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Služby dle čl. 2.1.8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 budou poskytovány v termínech dle pokynů Klienta, dle Služby, v jejíž souvislosti jsou poskytovány.</w:t>
      </w:r>
    </w:p>
    <w:p w14:paraId="22423804" w14:textId="25FE72B0" w:rsidR="000B6013" w:rsidRDefault="000B6013" w:rsidP="00840A2F">
      <w:pPr>
        <w:pStyle w:val="Odstavecseseznamem"/>
        <w:widowControl w:val="0"/>
        <w:numPr>
          <w:ilvl w:val="1"/>
          <w:numId w:val="14"/>
        </w:numPr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Služba dle čl. </w:t>
      </w:r>
      <w:r w:rsidR="00BF44A2">
        <w:rPr>
          <w:rFonts w:ascii="Calibri" w:hAnsi="Calibri" w:cs="Calibri"/>
          <w:sz w:val="20"/>
          <w:szCs w:val="20"/>
        </w:rPr>
        <w:t xml:space="preserve">2.1.7. až </w:t>
      </w:r>
      <w:proofErr w:type="gramStart"/>
      <w:r>
        <w:rPr>
          <w:rFonts w:ascii="Calibri" w:hAnsi="Calibri" w:cs="Calibri"/>
          <w:sz w:val="20"/>
          <w:szCs w:val="20"/>
        </w:rPr>
        <w:t>2.1.</w:t>
      </w:r>
      <w:r w:rsidR="00416915">
        <w:rPr>
          <w:rFonts w:ascii="Calibri" w:hAnsi="Calibri" w:cs="Calibri"/>
          <w:sz w:val="20"/>
          <w:szCs w:val="20"/>
        </w:rPr>
        <w:t>10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r w:rsidRPr="0093176F">
        <w:rPr>
          <w:rFonts w:ascii="Calibri" w:hAnsi="Calibri" w:cs="Calibri"/>
          <w:sz w:val="20"/>
          <w:szCs w:val="20"/>
        </w:rPr>
        <w:t xml:space="preserve">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93176F">
        <w:rPr>
          <w:rFonts w:ascii="Calibri" w:hAnsi="Calibri" w:cs="Calibri"/>
          <w:sz w:val="20"/>
          <w:szCs w:val="20"/>
        </w:rPr>
        <w:t xml:space="preserve">y </w:t>
      </w:r>
      <w:r>
        <w:rPr>
          <w:rFonts w:ascii="Calibri" w:hAnsi="Calibri" w:cs="Calibri"/>
          <w:sz w:val="20"/>
          <w:szCs w:val="20"/>
        </w:rPr>
        <w:t>bude</w:t>
      </w:r>
      <w:r w:rsidRPr="0093176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poskytnuta</w:t>
      </w:r>
      <w:r w:rsidRPr="0093176F">
        <w:rPr>
          <w:rFonts w:ascii="Calibri" w:hAnsi="Calibri" w:cs="Calibri"/>
          <w:sz w:val="20"/>
          <w:szCs w:val="20"/>
        </w:rPr>
        <w:t xml:space="preserve"> nejpozději do </w:t>
      </w:r>
      <w:r w:rsidR="00BF44A2">
        <w:rPr>
          <w:rFonts w:ascii="Calibri" w:hAnsi="Calibri" w:cs="Calibri"/>
          <w:sz w:val="20"/>
          <w:szCs w:val="20"/>
        </w:rPr>
        <w:t>14 dnů ode dne poskytnutí služeb dle bodu 3.2. této Smlouvy</w:t>
      </w:r>
      <w:r w:rsidRPr="0093176F">
        <w:rPr>
          <w:rFonts w:ascii="Calibri" w:hAnsi="Calibri" w:cs="Calibri"/>
          <w:sz w:val="20"/>
          <w:szCs w:val="20"/>
        </w:rPr>
        <w:t xml:space="preserve">. </w:t>
      </w:r>
    </w:p>
    <w:p w14:paraId="2D828AE7" w14:textId="2A45EA59" w:rsidR="00185423" w:rsidRPr="00185423" w:rsidRDefault="00185423" w:rsidP="00185423">
      <w:pPr>
        <w:pStyle w:val="Odstavecseseznamem"/>
        <w:widowControl w:val="0"/>
        <w:numPr>
          <w:ilvl w:val="1"/>
          <w:numId w:val="14"/>
        </w:numPr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Služby dle čl. </w:t>
      </w:r>
      <w:proofErr w:type="gramStart"/>
      <w:r>
        <w:rPr>
          <w:rFonts w:ascii="Calibri" w:hAnsi="Calibri" w:cs="Calibri"/>
          <w:sz w:val="20"/>
          <w:szCs w:val="20"/>
        </w:rPr>
        <w:t>2.1.11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r w:rsidRPr="0093176F">
        <w:rPr>
          <w:rFonts w:ascii="Calibri" w:hAnsi="Calibri" w:cs="Calibri"/>
          <w:sz w:val="20"/>
          <w:szCs w:val="20"/>
        </w:rPr>
        <w:t xml:space="preserve">této </w:t>
      </w:r>
      <w:r>
        <w:rPr>
          <w:rFonts w:ascii="Calibri" w:hAnsi="Calibri" w:cs="Calibri"/>
          <w:sz w:val="20"/>
          <w:szCs w:val="20"/>
        </w:rPr>
        <w:t>Smlouv</w:t>
      </w:r>
      <w:r w:rsidRPr="0093176F">
        <w:rPr>
          <w:rFonts w:ascii="Calibri" w:hAnsi="Calibri" w:cs="Calibri"/>
          <w:sz w:val="20"/>
          <w:szCs w:val="20"/>
        </w:rPr>
        <w:t xml:space="preserve">y </w:t>
      </w:r>
      <w:r>
        <w:rPr>
          <w:rFonts w:ascii="Calibri" w:hAnsi="Calibri" w:cs="Calibri"/>
          <w:sz w:val="20"/>
          <w:szCs w:val="20"/>
        </w:rPr>
        <w:t>budou poskytnuty v termínech dle pokynu Klienta.</w:t>
      </w:r>
    </w:p>
    <w:p w14:paraId="616BA9A6" w14:textId="77777777" w:rsidR="00581E8E" w:rsidRPr="00581E8E" w:rsidRDefault="00581E8E" w:rsidP="00840A2F">
      <w:pPr>
        <w:pStyle w:val="Odstavecseseznamem"/>
        <w:widowControl w:val="0"/>
        <w:numPr>
          <w:ilvl w:val="1"/>
          <w:numId w:val="14"/>
        </w:numPr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581E8E">
        <w:rPr>
          <w:rFonts w:ascii="Calibri" w:hAnsi="Calibri" w:cs="Calibri"/>
          <w:sz w:val="20"/>
          <w:szCs w:val="20"/>
        </w:rPr>
        <w:t xml:space="preserve">Místem plnění </w:t>
      </w:r>
      <w:r>
        <w:rPr>
          <w:rFonts w:ascii="Calibri" w:hAnsi="Calibri" w:cs="Calibri"/>
          <w:sz w:val="20"/>
          <w:szCs w:val="20"/>
        </w:rPr>
        <w:t>a předání a převzetí Služeb je s</w:t>
      </w:r>
      <w:r w:rsidRPr="00581E8E">
        <w:rPr>
          <w:rFonts w:ascii="Calibri" w:hAnsi="Calibri" w:cs="Calibri"/>
          <w:sz w:val="20"/>
          <w:szCs w:val="20"/>
        </w:rPr>
        <w:t xml:space="preserve">ídlo </w:t>
      </w:r>
      <w:r>
        <w:rPr>
          <w:rFonts w:ascii="Calibri" w:hAnsi="Calibri" w:cs="Calibri"/>
          <w:sz w:val="20"/>
          <w:szCs w:val="20"/>
        </w:rPr>
        <w:t>Klienta.</w:t>
      </w:r>
    </w:p>
    <w:p w14:paraId="7A5827FB" w14:textId="4FE47DD7" w:rsidR="00A5140D" w:rsidRPr="0087332D" w:rsidRDefault="008A4F29" w:rsidP="008A4F29">
      <w:pPr>
        <w:pStyle w:val="Odstavecseseznamem"/>
        <w:widowControl w:val="0"/>
        <w:suppressAutoHyphens/>
        <w:spacing w:before="360"/>
        <w:ind w:left="426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4.</w:t>
      </w:r>
    </w:p>
    <w:p w14:paraId="2302D0DB" w14:textId="77777777" w:rsidR="00A5140D" w:rsidRPr="00A5140D" w:rsidRDefault="00A5140D" w:rsidP="00A5140D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Odměna Poradce a Náhrada výdajů</w:t>
      </w:r>
    </w:p>
    <w:p w14:paraId="46DE656C" w14:textId="3F6B0A55" w:rsidR="00840A2F" w:rsidRPr="00840A2F" w:rsidRDefault="00A5140D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840A2F">
        <w:rPr>
          <w:rFonts w:ascii="Calibri" w:hAnsi="Calibri" w:cs="Calibri"/>
          <w:sz w:val="20"/>
          <w:szCs w:val="20"/>
        </w:rPr>
        <w:t xml:space="preserve">Smluvní strany si sjednaly odměnu za Služby poskytnuté Klientovi </w:t>
      </w:r>
      <w:r w:rsidR="00840A2F" w:rsidRPr="00840A2F">
        <w:rPr>
          <w:rFonts w:ascii="Calibri" w:hAnsi="Calibri" w:cs="Calibri"/>
          <w:sz w:val="20"/>
          <w:szCs w:val="20"/>
        </w:rPr>
        <w:t xml:space="preserve">následovně: </w:t>
      </w:r>
    </w:p>
    <w:p w14:paraId="76C9652D" w14:textId="503908FF" w:rsidR="00840A2F" w:rsidRDefault="00A5140D" w:rsidP="00651980">
      <w:pPr>
        <w:pStyle w:val="Normln2"/>
        <w:numPr>
          <w:ilvl w:val="0"/>
          <w:numId w:val="13"/>
        </w:numPr>
        <w:suppressAutoHyphens/>
        <w:spacing w:before="120" w:after="120"/>
        <w:ind w:left="851" w:hanging="425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 </w:t>
      </w:r>
      <w:r w:rsidR="00840A2F">
        <w:rPr>
          <w:rFonts w:asciiTheme="minorHAnsi" w:eastAsia="Arial" w:hAnsiTheme="minorHAnsi" w:cstheme="minorHAnsi"/>
          <w:b/>
          <w:bCs/>
          <w:sz w:val="20"/>
          <w:szCs w:val="20"/>
        </w:rPr>
        <w:t>Paušální odměna</w:t>
      </w:r>
      <w:r w:rsidR="00840A2F">
        <w:rPr>
          <w:rFonts w:asciiTheme="minorHAnsi" w:eastAsia="Arial" w:hAnsiTheme="minorHAnsi" w:cstheme="minorHAnsi"/>
          <w:sz w:val="20"/>
          <w:szCs w:val="20"/>
        </w:rPr>
        <w:t xml:space="preserve"> v CZK bez DPH a to ve výši 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840A2F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  <w:r w:rsidR="00840A2F">
        <w:rPr>
          <w:rFonts w:asciiTheme="minorHAnsi" w:eastAsia="Arial" w:hAnsiTheme="minorHAnsi" w:cstheme="minorHAnsi"/>
          <w:sz w:val="20"/>
          <w:szCs w:val="20"/>
        </w:rPr>
        <w:t xml:space="preserve"> bez DPH; a </w:t>
      </w:r>
    </w:p>
    <w:p w14:paraId="273B759F" w14:textId="7C12D603" w:rsidR="00840A2F" w:rsidRDefault="00840A2F" w:rsidP="00651980">
      <w:pPr>
        <w:pStyle w:val="Normln2"/>
        <w:numPr>
          <w:ilvl w:val="0"/>
          <w:numId w:val="13"/>
        </w:numPr>
        <w:suppressAutoHyphens/>
        <w:spacing w:before="120" w:after="120"/>
        <w:ind w:left="851" w:hanging="425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lastRenderedPageBreak/>
        <w:t>Odměna z dosažené kupní ceny</w:t>
      </w:r>
      <w:r>
        <w:rPr>
          <w:rFonts w:asciiTheme="minorHAnsi" w:eastAsia="Arial" w:hAnsiTheme="minorHAnsi" w:cstheme="minorHAnsi"/>
          <w:sz w:val="20"/>
          <w:szCs w:val="20"/>
        </w:rPr>
        <w:t xml:space="preserve"> podílu na Společnosti a to ve výši </w:t>
      </w:r>
      <w:r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  <w:r>
        <w:rPr>
          <w:rFonts w:asciiTheme="minorHAnsi" w:eastAsia="Arial" w:hAnsiTheme="minorHAnsi" w:cstheme="minorHAnsi"/>
          <w:sz w:val="20"/>
          <w:szCs w:val="20"/>
        </w:rPr>
        <w:t xml:space="preserve"> % z kupní ceny tohoto podílu, přičemž kupní cenou se rozumí peněžité prostředky připsané na účet Klienta bez DPH.  </w:t>
      </w:r>
    </w:p>
    <w:p w14:paraId="7EE6B73F" w14:textId="401885B0" w:rsidR="00A5140D" w:rsidRDefault="00A5140D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A5140D">
        <w:rPr>
          <w:rFonts w:ascii="Calibri" w:hAnsi="Calibri" w:cs="Calibri"/>
          <w:sz w:val="20"/>
          <w:szCs w:val="20"/>
        </w:rPr>
        <w:t xml:space="preserve">Odměna je pevná, tj. zahrnuje veškeré náklady Poskytovatele </w:t>
      </w:r>
      <w:r>
        <w:rPr>
          <w:rFonts w:ascii="Calibri" w:hAnsi="Calibri" w:cs="Calibri"/>
          <w:sz w:val="20"/>
          <w:szCs w:val="20"/>
        </w:rPr>
        <w:t>na veškeré</w:t>
      </w:r>
      <w:r w:rsidRPr="00A5140D">
        <w:rPr>
          <w:rFonts w:ascii="Calibri" w:hAnsi="Calibri" w:cs="Calibri"/>
          <w:sz w:val="20"/>
          <w:szCs w:val="20"/>
        </w:rPr>
        <w:t xml:space="preserve"> činnosti, práce, dodávky a další náklady </w:t>
      </w:r>
      <w:r>
        <w:rPr>
          <w:rFonts w:ascii="Calibri" w:hAnsi="Calibri" w:cs="Calibri"/>
          <w:sz w:val="20"/>
          <w:szCs w:val="20"/>
        </w:rPr>
        <w:t xml:space="preserve">na činnosti dle čl. II.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</w:t>
      </w:r>
      <w:r w:rsidRPr="00A5140D">
        <w:rPr>
          <w:rFonts w:ascii="Calibri" w:hAnsi="Calibri" w:cs="Calibri"/>
          <w:sz w:val="20"/>
          <w:szCs w:val="20"/>
        </w:rPr>
        <w:t xml:space="preserve">. Výše Odměny je garantovaná, konečná a nejvýše přípustná (maximální).  </w:t>
      </w:r>
    </w:p>
    <w:p w14:paraId="7410E472" w14:textId="77777777" w:rsidR="003B0C6A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 xml:space="preserve">Zálohy </w:t>
      </w:r>
      <w:r>
        <w:rPr>
          <w:rFonts w:ascii="Calibri" w:hAnsi="Calibri" w:cs="Calibri"/>
          <w:sz w:val="20"/>
          <w:szCs w:val="20"/>
        </w:rPr>
        <w:t>na Odměnu nebudou poskytovány</w:t>
      </w:r>
      <w:r w:rsidRPr="003B0C6A">
        <w:rPr>
          <w:rFonts w:ascii="Calibri" w:hAnsi="Calibri" w:cs="Calibri"/>
          <w:sz w:val="20"/>
          <w:szCs w:val="20"/>
        </w:rPr>
        <w:t xml:space="preserve">. </w:t>
      </w:r>
    </w:p>
    <w:p w14:paraId="4718CD4B" w14:textId="77777777" w:rsid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Odměna bude Klientem Poskytovateli uhrazena na základě daňového dokladu – faktury, vystavené Poskytovatelem s </w:t>
      </w:r>
      <w:r w:rsidRPr="003B0C6A">
        <w:rPr>
          <w:rFonts w:ascii="Calibri" w:hAnsi="Calibri" w:cs="Calibri"/>
          <w:sz w:val="20"/>
          <w:szCs w:val="20"/>
        </w:rPr>
        <w:t>náležitost</w:t>
      </w:r>
      <w:r>
        <w:rPr>
          <w:rFonts w:ascii="Calibri" w:hAnsi="Calibri" w:cs="Calibri"/>
          <w:sz w:val="20"/>
          <w:szCs w:val="20"/>
        </w:rPr>
        <w:t>mi</w:t>
      </w:r>
      <w:r w:rsidRPr="003B0C6A">
        <w:rPr>
          <w:rFonts w:ascii="Calibri" w:hAnsi="Calibri" w:cs="Calibri"/>
          <w:sz w:val="20"/>
          <w:szCs w:val="20"/>
        </w:rPr>
        <w:t xml:space="preserve"> daňového dokladu dle § 28 zákona č. 235/2004</w:t>
      </w:r>
      <w:r>
        <w:rPr>
          <w:rFonts w:ascii="Calibri" w:hAnsi="Calibri" w:cs="Calibri"/>
          <w:sz w:val="20"/>
          <w:szCs w:val="20"/>
        </w:rPr>
        <w:t xml:space="preserve"> Sb., o dani z přidané hodnoty. </w:t>
      </w:r>
    </w:p>
    <w:p w14:paraId="1D889508" w14:textId="77777777" w:rsidR="003B0C6A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 xml:space="preserve">Faktura musí kromě </w:t>
      </w:r>
      <w:r>
        <w:rPr>
          <w:rFonts w:ascii="Calibri" w:hAnsi="Calibri" w:cs="Calibri"/>
          <w:sz w:val="20"/>
          <w:szCs w:val="20"/>
        </w:rPr>
        <w:t xml:space="preserve">zákonných </w:t>
      </w:r>
      <w:r w:rsidRPr="003B0C6A">
        <w:rPr>
          <w:rFonts w:ascii="Calibri" w:hAnsi="Calibri" w:cs="Calibri"/>
          <w:sz w:val="20"/>
          <w:szCs w:val="20"/>
        </w:rPr>
        <w:t xml:space="preserve">náležitostí obsahovat i tyto údaje: </w:t>
      </w:r>
    </w:p>
    <w:p w14:paraId="1BCA2522" w14:textId="77777777" w:rsidR="003B0C6A" w:rsidRDefault="003B0C6A" w:rsidP="008471C1">
      <w:pPr>
        <w:pStyle w:val="Odstavecseseznamem"/>
        <w:widowControl w:val="0"/>
        <w:numPr>
          <w:ilvl w:val="2"/>
          <w:numId w:val="6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identifikační údaje Poskytovatele a Klienta</w:t>
      </w:r>
    </w:p>
    <w:p w14:paraId="34FF38EF" w14:textId="77777777" w:rsidR="003B0C6A" w:rsidRPr="003B0C6A" w:rsidRDefault="003B0C6A" w:rsidP="008471C1">
      <w:pPr>
        <w:pStyle w:val="Odstavecseseznamem"/>
        <w:widowControl w:val="0"/>
        <w:numPr>
          <w:ilvl w:val="2"/>
          <w:numId w:val="6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3B0C6A">
        <w:rPr>
          <w:rFonts w:ascii="Calibri" w:hAnsi="Calibri" w:cs="Calibri"/>
          <w:sz w:val="20"/>
          <w:szCs w:val="20"/>
        </w:rPr>
        <w:t xml:space="preserve">íslo a datum vystavení faktury, </w:t>
      </w:r>
    </w:p>
    <w:p w14:paraId="3E37E96A" w14:textId="70E7C1C4" w:rsidR="003B0C6A" w:rsidRPr="003B0C6A" w:rsidRDefault="003B0C6A" w:rsidP="008471C1">
      <w:pPr>
        <w:pStyle w:val="Odstavecseseznamem"/>
        <w:widowControl w:val="0"/>
        <w:numPr>
          <w:ilvl w:val="2"/>
          <w:numId w:val="6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číslo </w:t>
      </w:r>
      <w:r w:rsidR="006C5E15">
        <w:rPr>
          <w:rFonts w:ascii="Calibri" w:hAnsi="Calibri" w:cs="Calibri"/>
          <w:sz w:val="20"/>
          <w:szCs w:val="20"/>
        </w:rPr>
        <w:t xml:space="preserve">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3B0C6A">
        <w:rPr>
          <w:rFonts w:ascii="Calibri" w:hAnsi="Calibri" w:cs="Calibri"/>
          <w:sz w:val="20"/>
          <w:szCs w:val="20"/>
        </w:rPr>
        <w:t xml:space="preserve">y </w:t>
      </w:r>
      <w:r>
        <w:rPr>
          <w:rFonts w:ascii="Calibri" w:hAnsi="Calibri" w:cs="Calibri"/>
          <w:sz w:val="20"/>
          <w:szCs w:val="20"/>
        </w:rPr>
        <w:t>a datum jejího uzavření, číslo Veřejné zakázky</w:t>
      </w:r>
      <w:r w:rsidRPr="003B0C6A">
        <w:rPr>
          <w:rFonts w:ascii="Calibri" w:hAnsi="Calibri" w:cs="Calibri"/>
          <w:sz w:val="20"/>
          <w:szCs w:val="20"/>
        </w:rPr>
        <w:t xml:space="preserve">, </w:t>
      </w:r>
    </w:p>
    <w:p w14:paraId="02025104" w14:textId="77777777" w:rsidR="003B0C6A" w:rsidRDefault="003B0C6A" w:rsidP="008471C1">
      <w:pPr>
        <w:pStyle w:val="Odstavecseseznamem"/>
        <w:widowControl w:val="0"/>
        <w:numPr>
          <w:ilvl w:val="2"/>
          <w:numId w:val="6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>přesnou s</w:t>
      </w:r>
      <w:r w:rsidR="00E41128">
        <w:rPr>
          <w:rFonts w:ascii="Calibri" w:hAnsi="Calibri" w:cs="Calibri"/>
          <w:sz w:val="20"/>
          <w:szCs w:val="20"/>
        </w:rPr>
        <w:t>pecifikaci poskytnutých Služeb,</w:t>
      </w:r>
    </w:p>
    <w:p w14:paraId="2DEAC133" w14:textId="77777777" w:rsidR="003B0C6A" w:rsidRPr="003B0C6A" w:rsidRDefault="003B0C6A" w:rsidP="008471C1">
      <w:pPr>
        <w:pStyle w:val="Odstavecseseznamem"/>
        <w:widowControl w:val="0"/>
        <w:numPr>
          <w:ilvl w:val="2"/>
          <w:numId w:val="6"/>
        </w:numPr>
        <w:suppressAutoHyphens/>
        <w:spacing w:before="120" w:after="120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>lhůtu splatnosti faktury</w:t>
      </w:r>
      <w:r>
        <w:rPr>
          <w:rFonts w:ascii="Calibri" w:hAnsi="Calibri" w:cs="Calibri"/>
          <w:sz w:val="20"/>
          <w:szCs w:val="20"/>
        </w:rPr>
        <w:t>.</w:t>
      </w:r>
      <w:r w:rsidRPr="003B0C6A">
        <w:rPr>
          <w:rFonts w:ascii="Calibri" w:hAnsi="Calibri" w:cs="Calibri"/>
          <w:sz w:val="20"/>
          <w:szCs w:val="20"/>
        </w:rPr>
        <w:t xml:space="preserve"> </w:t>
      </w:r>
    </w:p>
    <w:p w14:paraId="22028498" w14:textId="77777777" w:rsidR="003B0C6A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>Nebude-</w:t>
      </w:r>
      <w:proofErr w:type="spellStart"/>
      <w:r w:rsidRPr="003B0C6A">
        <w:rPr>
          <w:rFonts w:ascii="Calibri" w:hAnsi="Calibri" w:cs="Calibri"/>
          <w:sz w:val="20"/>
          <w:szCs w:val="20"/>
        </w:rPr>
        <w:t>Ii</w:t>
      </w:r>
      <w:proofErr w:type="spellEnd"/>
      <w:r w:rsidRPr="003B0C6A">
        <w:rPr>
          <w:rFonts w:ascii="Calibri" w:hAnsi="Calibri" w:cs="Calibri"/>
          <w:sz w:val="20"/>
          <w:szCs w:val="20"/>
        </w:rPr>
        <w:t xml:space="preserve"> </w:t>
      </w:r>
      <w:r w:rsidR="00E41128">
        <w:rPr>
          <w:rFonts w:ascii="Calibri" w:hAnsi="Calibri" w:cs="Calibri"/>
          <w:sz w:val="20"/>
          <w:szCs w:val="20"/>
        </w:rPr>
        <w:t xml:space="preserve">faktury </w:t>
      </w:r>
      <w:r w:rsidRPr="003B0C6A">
        <w:rPr>
          <w:rFonts w:ascii="Calibri" w:hAnsi="Calibri" w:cs="Calibri"/>
          <w:sz w:val="20"/>
          <w:szCs w:val="20"/>
        </w:rPr>
        <w:t>obsahovat některou povinnou nebo dohodnutou náležito</w:t>
      </w:r>
      <w:r>
        <w:rPr>
          <w:rFonts w:ascii="Calibri" w:hAnsi="Calibri" w:cs="Calibri"/>
          <w:sz w:val="20"/>
          <w:szCs w:val="20"/>
        </w:rPr>
        <w:t>st nebo bude chybně vyúčtována Odměna</w:t>
      </w:r>
      <w:r w:rsidRPr="003B0C6A">
        <w:rPr>
          <w:rFonts w:ascii="Calibri" w:hAnsi="Calibri" w:cs="Calibri"/>
          <w:sz w:val="20"/>
          <w:szCs w:val="20"/>
        </w:rPr>
        <w:t xml:space="preserve">, je </w:t>
      </w:r>
      <w:r>
        <w:rPr>
          <w:rFonts w:ascii="Calibri" w:hAnsi="Calibri" w:cs="Calibri"/>
          <w:sz w:val="20"/>
          <w:szCs w:val="20"/>
        </w:rPr>
        <w:t xml:space="preserve">Klient </w:t>
      </w:r>
      <w:r w:rsidRPr="003B0C6A">
        <w:rPr>
          <w:rFonts w:ascii="Calibri" w:hAnsi="Calibri" w:cs="Calibri"/>
          <w:sz w:val="20"/>
          <w:szCs w:val="20"/>
        </w:rPr>
        <w:t xml:space="preserve">oprávněn fakturu před uplynutím lhůty splatnosti vrátit </w:t>
      </w:r>
      <w:r>
        <w:rPr>
          <w:rFonts w:ascii="Calibri" w:hAnsi="Calibri" w:cs="Calibri"/>
          <w:sz w:val="20"/>
          <w:szCs w:val="20"/>
        </w:rPr>
        <w:t>Poskytovateli</w:t>
      </w:r>
      <w:r w:rsidRPr="003B0C6A">
        <w:rPr>
          <w:rFonts w:ascii="Calibri" w:hAnsi="Calibri" w:cs="Calibri"/>
          <w:sz w:val="20"/>
          <w:szCs w:val="20"/>
        </w:rPr>
        <w:t xml:space="preserve"> k provedení opravy. Od doby odeslání vadné faktury přestává běžet původní lhůta splatnosti. </w:t>
      </w:r>
      <w:r>
        <w:rPr>
          <w:rFonts w:ascii="Calibri" w:hAnsi="Calibri" w:cs="Calibri"/>
          <w:sz w:val="20"/>
          <w:szCs w:val="20"/>
        </w:rPr>
        <w:t>Lhůta</w:t>
      </w:r>
      <w:r w:rsidRPr="003B0C6A">
        <w:rPr>
          <w:rFonts w:ascii="Calibri" w:hAnsi="Calibri" w:cs="Calibri"/>
          <w:sz w:val="20"/>
          <w:szCs w:val="20"/>
        </w:rPr>
        <w:t xml:space="preserve"> splatnosti běží </w:t>
      </w:r>
      <w:r>
        <w:rPr>
          <w:rFonts w:ascii="Calibri" w:hAnsi="Calibri" w:cs="Calibri"/>
          <w:sz w:val="20"/>
          <w:szCs w:val="20"/>
        </w:rPr>
        <w:t>znovu</w:t>
      </w:r>
      <w:r w:rsidRPr="003B0C6A">
        <w:rPr>
          <w:rFonts w:ascii="Calibri" w:hAnsi="Calibri" w:cs="Calibri"/>
          <w:sz w:val="20"/>
          <w:szCs w:val="20"/>
        </w:rPr>
        <w:t xml:space="preserve"> ode dne doručení nově vyhotovené faktury </w:t>
      </w:r>
      <w:r>
        <w:rPr>
          <w:rFonts w:ascii="Calibri" w:hAnsi="Calibri" w:cs="Calibri"/>
          <w:sz w:val="20"/>
          <w:szCs w:val="20"/>
        </w:rPr>
        <w:t>Klientovi</w:t>
      </w:r>
      <w:r w:rsidRPr="003B0C6A">
        <w:rPr>
          <w:rFonts w:ascii="Calibri" w:hAnsi="Calibri" w:cs="Calibri"/>
          <w:sz w:val="20"/>
          <w:szCs w:val="20"/>
        </w:rPr>
        <w:t xml:space="preserve">. </w:t>
      </w:r>
    </w:p>
    <w:p w14:paraId="55A57523" w14:textId="13DF891D" w:rsidR="00E41128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 xml:space="preserve">Poskytovatel je povinen vystavit fakturu </w:t>
      </w:r>
      <w:r w:rsidR="00E41128">
        <w:rPr>
          <w:rFonts w:ascii="Calibri" w:hAnsi="Calibri" w:cs="Calibri"/>
          <w:sz w:val="20"/>
          <w:szCs w:val="20"/>
        </w:rPr>
        <w:t xml:space="preserve">na </w:t>
      </w:r>
      <w:r w:rsidR="00651980">
        <w:rPr>
          <w:rFonts w:ascii="Calibri" w:hAnsi="Calibri" w:cs="Calibri"/>
          <w:sz w:val="20"/>
          <w:szCs w:val="20"/>
        </w:rPr>
        <w:t>P</w:t>
      </w:r>
      <w:r w:rsidR="00E41128">
        <w:rPr>
          <w:rFonts w:ascii="Calibri" w:hAnsi="Calibri" w:cs="Calibri"/>
          <w:sz w:val="20"/>
          <w:szCs w:val="20"/>
        </w:rPr>
        <w:t xml:space="preserve">aušální část Odměny </w:t>
      </w:r>
      <w:r w:rsidRPr="003B0C6A">
        <w:rPr>
          <w:rFonts w:ascii="Calibri" w:hAnsi="Calibri" w:cs="Calibri"/>
          <w:sz w:val="20"/>
          <w:szCs w:val="20"/>
        </w:rPr>
        <w:t>do 5 dn</w:t>
      </w:r>
      <w:r w:rsidR="00E41128">
        <w:rPr>
          <w:rFonts w:ascii="Calibri" w:hAnsi="Calibri" w:cs="Calibri"/>
          <w:sz w:val="20"/>
          <w:szCs w:val="20"/>
        </w:rPr>
        <w:t>ů od</w:t>
      </w:r>
      <w:r w:rsidRPr="003B0C6A">
        <w:rPr>
          <w:rFonts w:ascii="Calibri" w:hAnsi="Calibri" w:cs="Calibri"/>
          <w:sz w:val="20"/>
          <w:szCs w:val="20"/>
        </w:rPr>
        <w:t xml:space="preserve"> podpisu Předávacího protokolu.</w:t>
      </w:r>
      <w:r w:rsidR="00E41128">
        <w:rPr>
          <w:rFonts w:ascii="Calibri" w:hAnsi="Calibri" w:cs="Calibri"/>
          <w:sz w:val="20"/>
          <w:szCs w:val="20"/>
        </w:rPr>
        <w:t xml:space="preserve"> </w:t>
      </w:r>
      <w:r w:rsidR="00E41128" w:rsidRPr="003B0C6A">
        <w:rPr>
          <w:rFonts w:ascii="Calibri" w:hAnsi="Calibri" w:cs="Calibri"/>
          <w:sz w:val="20"/>
          <w:szCs w:val="20"/>
        </w:rPr>
        <w:t xml:space="preserve">Poskytovatel je povinen vystavit fakturu </w:t>
      </w:r>
      <w:r w:rsidR="00E41128">
        <w:rPr>
          <w:rFonts w:ascii="Calibri" w:hAnsi="Calibri" w:cs="Calibri"/>
          <w:sz w:val="20"/>
          <w:szCs w:val="20"/>
        </w:rPr>
        <w:t>na část Odměn</w:t>
      </w:r>
      <w:r w:rsidR="00651980">
        <w:rPr>
          <w:rFonts w:ascii="Calibri" w:hAnsi="Calibri" w:cs="Calibri"/>
          <w:sz w:val="20"/>
          <w:szCs w:val="20"/>
        </w:rPr>
        <w:t xml:space="preserve">u z dosažené kupní ceny </w:t>
      </w:r>
      <w:r w:rsidR="00E41128" w:rsidRPr="003B0C6A">
        <w:rPr>
          <w:rFonts w:ascii="Calibri" w:hAnsi="Calibri" w:cs="Calibri"/>
          <w:sz w:val="20"/>
          <w:szCs w:val="20"/>
        </w:rPr>
        <w:t xml:space="preserve">do </w:t>
      </w:r>
      <w:r w:rsidR="00EE3389">
        <w:rPr>
          <w:rFonts w:ascii="Calibri" w:hAnsi="Calibri" w:cs="Calibri"/>
          <w:sz w:val="20"/>
          <w:szCs w:val="20"/>
        </w:rPr>
        <w:t>15</w:t>
      </w:r>
      <w:r w:rsidR="00E41128" w:rsidRPr="003B0C6A">
        <w:rPr>
          <w:rFonts w:ascii="Calibri" w:hAnsi="Calibri" w:cs="Calibri"/>
          <w:sz w:val="20"/>
          <w:szCs w:val="20"/>
        </w:rPr>
        <w:t xml:space="preserve"> dnů </w:t>
      </w:r>
      <w:r w:rsidR="00E41128">
        <w:rPr>
          <w:rFonts w:ascii="Calibri" w:hAnsi="Calibri" w:cs="Calibri"/>
          <w:sz w:val="20"/>
          <w:szCs w:val="20"/>
        </w:rPr>
        <w:t>od uhrazení této ceny strategickým partnerem na účet Klienta</w:t>
      </w:r>
      <w:r w:rsidR="00651980">
        <w:rPr>
          <w:rFonts w:ascii="Calibri" w:hAnsi="Calibri" w:cs="Calibri"/>
          <w:sz w:val="20"/>
          <w:szCs w:val="20"/>
        </w:rPr>
        <w:t xml:space="preserve">, přičemž o úhradě je Klient povinen Poskytovatele informovat písemně do </w:t>
      </w:r>
      <w:r w:rsidR="003A4DCD">
        <w:rPr>
          <w:rFonts w:ascii="Calibri" w:hAnsi="Calibri" w:cs="Calibri"/>
          <w:sz w:val="20"/>
          <w:szCs w:val="20"/>
        </w:rPr>
        <w:t>10</w:t>
      </w:r>
      <w:r w:rsidR="00651980">
        <w:rPr>
          <w:rFonts w:ascii="Calibri" w:hAnsi="Calibri" w:cs="Calibri"/>
          <w:sz w:val="20"/>
          <w:szCs w:val="20"/>
        </w:rPr>
        <w:t xml:space="preserve"> od  obdržení úhrady. </w:t>
      </w:r>
    </w:p>
    <w:p w14:paraId="478BA937" w14:textId="77777777" w:rsidR="003B0C6A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 xml:space="preserve">Lhůta splatnosti faktury je dohodou stanovena na 30 kalendářních dnů po jejím doručení Klientovi. </w:t>
      </w:r>
    </w:p>
    <w:p w14:paraId="53E7733A" w14:textId="30F06E23" w:rsidR="003B0C6A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Faktura může být doručena Klientovi </w:t>
      </w:r>
      <w:r w:rsidRPr="003B0C6A">
        <w:rPr>
          <w:rFonts w:ascii="Calibri" w:hAnsi="Calibri" w:cs="Calibri"/>
          <w:sz w:val="20"/>
          <w:szCs w:val="20"/>
        </w:rPr>
        <w:t xml:space="preserve">osobně </w:t>
      </w:r>
      <w:r>
        <w:rPr>
          <w:rFonts w:ascii="Calibri" w:hAnsi="Calibri" w:cs="Calibri"/>
          <w:sz w:val="20"/>
          <w:szCs w:val="20"/>
        </w:rPr>
        <w:t xml:space="preserve">nebo prostřednictvím </w:t>
      </w:r>
      <w:r w:rsidR="00E0083D">
        <w:rPr>
          <w:rFonts w:ascii="Calibri" w:hAnsi="Calibri" w:cs="Calibri"/>
          <w:sz w:val="20"/>
          <w:szCs w:val="20"/>
        </w:rPr>
        <w:t>Poskytovate</w:t>
      </w:r>
      <w:r>
        <w:rPr>
          <w:rFonts w:ascii="Calibri" w:hAnsi="Calibri" w:cs="Calibri"/>
          <w:sz w:val="20"/>
          <w:szCs w:val="20"/>
        </w:rPr>
        <w:t>le poštovních služeb.</w:t>
      </w:r>
    </w:p>
    <w:p w14:paraId="713C6683" w14:textId="028A0E0C" w:rsidR="003B0C6A" w:rsidRPr="003B0C6A" w:rsidRDefault="003B0C6A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B0C6A">
        <w:rPr>
          <w:rFonts w:ascii="Calibri" w:hAnsi="Calibri" w:cs="Calibri"/>
          <w:sz w:val="20"/>
          <w:szCs w:val="20"/>
        </w:rPr>
        <w:t xml:space="preserve">Smluvní strany se dohodly, že platba </w:t>
      </w:r>
      <w:r w:rsidR="00E41128">
        <w:rPr>
          <w:rFonts w:ascii="Calibri" w:hAnsi="Calibri" w:cs="Calibri"/>
          <w:sz w:val="20"/>
          <w:szCs w:val="20"/>
        </w:rPr>
        <w:t xml:space="preserve">Odměny </w:t>
      </w:r>
      <w:r w:rsidRPr="003B0C6A">
        <w:rPr>
          <w:rFonts w:ascii="Calibri" w:hAnsi="Calibri" w:cs="Calibri"/>
          <w:sz w:val="20"/>
          <w:szCs w:val="20"/>
        </w:rPr>
        <w:t xml:space="preserve">bude provedena na číslo účtu uvedené </w:t>
      </w:r>
      <w:r>
        <w:rPr>
          <w:rFonts w:ascii="Calibri" w:hAnsi="Calibri" w:cs="Calibri"/>
          <w:sz w:val="20"/>
          <w:szCs w:val="20"/>
        </w:rPr>
        <w:t>P</w:t>
      </w:r>
      <w:r w:rsidRPr="003B0C6A">
        <w:rPr>
          <w:rFonts w:ascii="Calibri" w:hAnsi="Calibri" w:cs="Calibri"/>
          <w:sz w:val="20"/>
          <w:szCs w:val="20"/>
        </w:rPr>
        <w:t xml:space="preserve">oskytovatelem na faktuře bez ohledu na číslo účtu uvedené v záhlaví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3B0C6A">
        <w:rPr>
          <w:rFonts w:ascii="Calibri" w:hAnsi="Calibri" w:cs="Calibri"/>
          <w:sz w:val="20"/>
          <w:szCs w:val="20"/>
        </w:rPr>
        <w:t xml:space="preserve">y. </w:t>
      </w:r>
    </w:p>
    <w:p w14:paraId="3535A5C1" w14:textId="77777777" w:rsidR="003B0C6A" w:rsidRPr="003B0C6A" w:rsidRDefault="009F6DE7" w:rsidP="00840A2F">
      <w:pPr>
        <w:pStyle w:val="Odstavecseseznamem"/>
        <w:widowControl w:val="0"/>
        <w:numPr>
          <w:ilvl w:val="1"/>
          <w:numId w:val="15"/>
        </w:numPr>
        <w:suppressAutoHyphens/>
        <w:spacing w:before="120"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den uhrazení Odměny se považuje den</w:t>
      </w:r>
      <w:r w:rsidR="003B0C6A" w:rsidRPr="003B0C6A">
        <w:rPr>
          <w:rFonts w:ascii="Calibri" w:hAnsi="Calibri" w:cs="Calibri"/>
          <w:sz w:val="20"/>
          <w:szCs w:val="20"/>
        </w:rPr>
        <w:t xml:space="preserve"> odepsání </w:t>
      </w:r>
      <w:r>
        <w:rPr>
          <w:rFonts w:ascii="Calibri" w:hAnsi="Calibri" w:cs="Calibri"/>
          <w:sz w:val="20"/>
          <w:szCs w:val="20"/>
        </w:rPr>
        <w:t xml:space="preserve">příslušné částky </w:t>
      </w:r>
      <w:r w:rsidR="003B0C6A" w:rsidRPr="003B0C6A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 bankovního účtu Klienta</w:t>
      </w:r>
      <w:r w:rsidR="003B0C6A" w:rsidRPr="003B0C6A">
        <w:rPr>
          <w:rFonts w:ascii="Calibri" w:hAnsi="Calibri" w:cs="Calibri"/>
          <w:sz w:val="20"/>
          <w:szCs w:val="20"/>
        </w:rPr>
        <w:t xml:space="preserve">. </w:t>
      </w:r>
    </w:p>
    <w:p w14:paraId="6624A1D2" w14:textId="77777777" w:rsidR="009F6DE7" w:rsidRDefault="009F6DE7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426" w:hanging="142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</w:p>
    <w:p w14:paraId="2660E4C9" w14:textId="77777777" w:rsidR="005C320C" w:rsidRDefault="005C320C" w:rsidP="00CD4661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P</w:t>
      </w:r>
      <w:r w:rsidR="00CD4661">
        <w:rPr>
          <w:rFonts w:ascii="Calibri" w:hAnsi="Calibri" w:cs="Calibri"/>
          <w:b/>
          <w:bCs/>
          <w:smallCaps/>
          <w:sz w:val="20"/>
          <w:szCs w:val="20"/>
        </w:rPr>
        <w:t>ráva a p</w:t>
      </w:r>
      <w:r>
        <w:rPr>
          <w:rFonts w:ascii="Calibri" w:hAnsi="Calibri" w:cs="Calibri"/>
          <w:b/>
          <w:bCs/>
          <w:smallCaps/>
          <w:sz w:val="20"/>
          <w:szCs w:val="20"/>
        </w:rPr>
        <w:t>ovinnosti smluvních stran</w:t>
      </w:r>
    </w:p>
    <w:p w14:paraId="67FA90CC" w14:textId="6BBAB1A5" w:rsidR="004D2A21" w:rsidRDefault="004D2A21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se zavazuje provádět služby dle této Smlouvy řádně a odborně a postupovat dle platných právních předpisů, v souladu s pokyny Klienta, touto Smlouvou a jejími přílohami. </w:t>
      </w:r>
    </w:p>
    <w:p w14:paraId="6E35B148" w14:textId="4C2CA674" w:rsidR="00CD4661" w:rsidRDefault="005C320C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Klient určuje jako kontaktní osoby (dále jen </w:t>
      </w:r>
      <w:r w:rsidRPr="0093176F">
        <w:rPr>
          <w:rFonts w:ascii="Calibri" w:hAnsi="Calibri" w:cs="Calibri"/>
          <w:sz w:val="20"/>
          <w:szCs w:val="20"/>
        </w:rPr>
        <w:t>„</w:t>
      </w:r>
      <w:r w:rsidRPr="00E41128">
        <w:rPr>
          <w:rFonts w:ascii="Calibri" w:hAnsi="Calibri" w:cs="Calibri"/>
          <w:b/>
          <w:sz w:val="20"/>
          <w:szCs w:val="20"/>
        </w:rPr>
        <w:t>Kontaktní osoby</w:t>
      </w:r>
      <w:r w:rsidRPr="0093176F">
        <w:rPr>
          <w:rFonts w:ascii="Calibri" w:hAnsi="Calibri" w:cs="Calibri"/>
          <w:sz w:val="20"/>
          <w:szCs w:val="20"/>
        </w:rPr>
        <w:t>“</w:t>
      </w:r>
      <w:r>
        <w:rPr>
          <w:rFonts w:ascii="Calibri" w:hAnsi="Calibri" w:cs="Calibri"/>
          <w:sz w:val="20"/>
          <w:szCs w:val="20"/>
        </w:rPr>
        <w:t>), které budou za Klienta oprávněné s </w:t>
      </w:r>
      <w:r w:rsidR="00E41128">
        <w:rPr>
          <w:rFonts w:ascii="Calibri" w:hAnsi="Calibri" w:cs="Calibri"/>
          <w:sz w:val="20"/>
          <w:szCs w:val="20"/>
        </w:rPr>
        <w:t>Poskytovatelem</w:t>
      </w:r>
      <w:r>
        <w:rPr>
          <w:rFonts w:ascii="Calibri" w:hAnsi="Calibri" w:cs="Calibri"/>
          <w:sz w:val="20"/>
          <w:szCs w:val="20"/>
        </w:rPr>
        <w:t xml:space="preserve"> jednat, komunikovat a vstupovat do jednání na denní bázi, zadávat </w:t>
      </w:r>
      <w:r w:rsidR="00E41128">
        <w:rPr>
          <w:rFonts w:ascii="Calibri" w:hAnsi="Calibri" w:cs="Calibri"/>
          <w:sz w:val="20"/>
          <w:szCs w:val="20"/>
        </w:rPr>
        <w:t>mu</w:t>
      </w:r>
      <w:r>
        <w:rPr>
          <w:rFonts w:ascii="Calibri" w:hAnsi="Calibri" w:cs="Calibri"/>
          <w:sz w:val="20"/>
          <w:szCs w:val="20"/>
        </w:rPr>
        <w:t xml:space="preserve"> zpracování úkolů v rámci Služeb, monitorovat, kontrolovat a přebírat výsledky p</w:t>
      </w:r>
      <w:r w:rsidR="00CD4661">
        <w:rPr>
          <w:rFonts w:ascii="Calibri" w:hAnsi="Calibri" w:cs="Calibri"/>
          <w:sz w:val="20"/>
          <w:szCs w:val="20"/>
        </w:rPr>
        <w:t xml:space="preserve">ráce </w:t>
      </w:r>
      <w:r w:rsidR="00E41128">
        <w:rPr>
          <w:rFonts w:ascii="Calibri" w:hAnsi="Calibri" w:cs="Calibri"/>
          <w:sz w:val="20"/>
          <w:szCs w:val="20"/>
        </w:rPr>
        <w:t>Poskytovatel</w:t>
      </w:r>
      <w:r w:rsidR="00CD4661">
        <w:rPr>
          <w:rFonts w:ascii="Calibri" w:hAnsi="Calibri" w:cs="Calibri"/>
          <w:sz w:val="20"/>
          <w:szCs w:val="20"/>
        </w:rPr>
        <w:t>, a to:</w:t>
      </w:r>
    </w:p>
    <w:p w14:paraId="4904D20B" w14:textId="7D39DA87" w:rsidR="004D2A21" w:rsidRPr="004D2A21" w:rsidRDefault="004D2A21" w:rsidP="004D2A21">
      <w:pPr>
        <w:pStyle w:val="Textkomente"/>
        <w:spacing w:after="120"/>
        <w:ind w:firstLine="567"/>
        <w:rPr>
          <w:rFonts w:asciiTheme="minorHAnsi" w:hAnsiTheme="minorHAnsi" w:cstheme="minorHAnsi"/>
        </w:rPr>
      </w:pPr>
      <w:r w:rsidRPr="004D2A21">
        <w:rPr>
          <w:rFonts w:asciiTheme="minorHAnsi" w:hAnsiTheme="minorHAnsi" w:cstheme="minorHAnsi"/>
        </w:rPr>
        <w:t xml:space="preserve">Mgr. Jan Klimša, Email: </w:t>
      </w:r>
      <w:hyperlink r:id="rId8" w:history="1">
        <w:r w:rsidRPr="004D2A21">
          <w:rPr>
            <w:rStyle w:val="Hypertextovodkaz"/>
            <w:rFonts w:asciiTheme="minorHAnsi" w:hAnsiTheme="minorHAnsi" w:cstheme="minorHAnsi"/>
          </w:rPr>
          <w:t>Jan.Klimsa@dpo.cz</w:t>
        </w:r>
      </w:hyperlink>
      <w:r w:rsidRPr="004D2A21">
        <w:rPr>
          <w:rStyle w:val="Hypertextovodkaz"/>
          <w:rFonts w:asciiTheme="minorHAnsi" w:hAnsiTheme="minorHAnsi" w:cstheme="minorHAnsi"/>
        </w:rPr>
        <w:t xml:space="preserve">, </w:t>
      </w:r>
      <w:r w:rsidR="00924BAA">
        <w:rPr>
          <w:rFonts w:asciiTheme="minorHAnsi" w:hAnsiTheme="minorHAnsi" w:cstheme="minorHAnsi"/>
        </w:rPr>
        <w:t>+420 597 401 572.</w:t>
      </w:r>
    </w:p>
    <w:p w14:paraId="353C99FF" w14:textId="77777777" w:rsidR="005C320C" w:rsidRDefault="00CD4661" w:rsidP="00CD4661">
      <w:pPr>
        <w:tabs>
          <w:tab w:val="num" w:pos="1440"/>
        </w:tabs>
        <w:spacing w:after="120"/>
        <w:ind w:lef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 případě změn v Kontaktních osobách budou K</w:t>
      </w:r>
      <w:r w:rsidR="005C320C">
        <w:rPr>
          <w:rFonts w:ascii="Calibri" w:hAnsi="Calibri" w:cs="Calibri"/>
          <w:sz w:val="20"/>
          <w:szCs w:val="20"/>
        </w:rPr>
        <w:t>ontaktními osobami ty, které</w:t>
      </w:r>
      <w:r>
        <w:rPr>
          <w:rFonts w:ascii="Calibri" w:hAnsi="Calibri" w:cs="Calibri"/>
          <w:sz w:val="20"/>
          <w:szCs w:val="20"/>
        </w:rPr>
        <w:t xml:space="preserve"> budou písemně sděleny </w:t>
      </w:r>
      <w:r w:rsidR="00E41128">
        <w:rPr>
          <w:rFonts w:ascii="Calibri" w:hAnsi="Calibri" w:cs="Calibri"/>
          <w:sz w:val="20"/>
          <w:szCs w:val="20"/>
        </w:rPr>
        <w:t>Poskytovateli</w:t>
      </w:r>
      <w:r>
        <w:rPr>
          <w:rFonts w:ascii="Calibri" w:hAnsi="Calibri" w:cs="Calibri"/>
          <w:sz w:val="20"/>
          <w:szCs w:val="20"/>
        </w:rPr>
        <w:t xml:space="preserve"> statutárním orgánem </w:t>
      </w:r>
      <w:r w:rsidR="005C320C">
        <w:rPr>
          <w:rFonts w:ascii="Calibri" w:hAnsi="Calibri" w:cs="Calibri"/>
          <w:sz w:val="20"/>
          <w:szCs w:val="20"/>
        </w:rPr>
        <w:t xml:space="preserve">Klienta. </w:t>
      </w:r>
    </w:p>
    <w:p w14:paraId="70EC9105" w14:textId="74A9BA21" w:rsidR="005C320C" w:rsidRDefault="005C320C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Úkoly ke zpracování budou </w:t>
      </w:r>
      <w:r w:rsidR="00E41128">
        <w:rPr>
          <w:rFonts w:ascii="Calibri" w:hAnsi="Calibri" w:cs="Calibri"/>
          <w:sz w:val="20"/>
          <w:szCs w:val="20"/>
        </w:rPr>
        <w:t>Poskytovatel</w:t>
      </w:r>
      <w:r>
        <w:rPr>
          <w:rFonts w:ascii="Calibri" w:hAnsi="Calibri" w:cs="Calibri"/>
          <w:sz w:val="20"/>
          <w:szCs w:val="20"/>
        </w:rPr>
        <w:t>i zadávány písemnou formou</w:t>
      </w:r>
      <w:bookmarkStart w:id="0" w:name="Text7"/>
      <w:r w:rsidR="0093176F">
        <w:rPr>
          <w:rFonts w:ascii="Calibri" w:hAnsi="Calibri" w:cs="Calibri"/>
          <w:sz w:val="20"/>
          <w:szCs w:val="20"/>
        </w:rPr>
        <w:t xml:space="preserve"> či formou e-mailu s elektronickým podpisem</w:t>
      </w:r>
      <w:bookmarkEnd w:id="0"/>
      <w:r w:rsidR="00E41128">
        <w:rPr>
          <w:rFonts w:ascii="Calibri" w:hAnsi="Calibri" w:cs="Calibri"/>
          <w:sz w:val="20"/>
          <w:szCs w:val="20"/>
        </w:rPr>
        <w:t xml:space="preserve">. Poskytovatel </w:t>
      </w:r>
      <w:r>
        <w:rPr>
          <w:rFonts w:ascii="Calibri" w:hAnsi="Calibri" w:cs="Calibri"/>
          <w:sz w:val="20"/>
          <w:szCs w:val="20"/>
        </w:rPr>
        <w:t xml:space="preserve">zpracuje úkol ve lhůtě dohodnuté s Kontaktní osobou, nejpozději však do </w:t>
      </w:r>
      <w:r w:rsidR="00DA7CAF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pracovních dnů, od doručení požadavku </w:t>
      </w:r>
      <w:r w:rsidR="00E41128">
        <w:rPr>
          <w:rFonts w:ascii="Calibri" w:hAnsi="Calibri" w:cs="Calibri"/>
          <w:sz w:val="20"/>
          <w:szCs w:val="20"/>
        </w:rPr>
        <w:t>Poskytovateli</w:t>
      </w:r>
      <w:r>
        <w:rPr>
          <w:rFonts w:ascii="Calibri" w:hAnsi="Calibri" w:cs="Calibri"/>
          <w:sz w:val="20"/>
          <w:szCs w:val="20"/>
        </w:rPr>
        <w:t>.</w:t>
      </w:r>
    </w:p>
    <w:p w14:paraId="3E844E4C" w14:textId="77777777" w:rsidR="005C320C" w:rsidRDefault="00E41128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5C320C">
        <w:rPr>
          <w:rFonts w:ascii="Calibri" w:hAnsi="Calibri" w:cs="Calibri"/>
          <w:sz w:val="20"/>
          <w:szCs w:val="20"/>
        </w:rPr>
        <w:t xml:space="preserve"> bude průběžně na týdenní bázi Klienta informovat o průběhu zpracování a před</w:t>
      </w:r>
      <w:r w:rsidR="0093176F">
        <w:rPr>
          <w:rFonts w:ascii="Calibri" w:hAnsi="Calibri" w:cs="Calibri"/>
          <w:sz w:val="20"/>
          <w:szCs w:val="20"/>
        </w:rPr>
        <w:t>kládat dílčí výstupy své práce.</w:t>
      </w:r>
    </w:p>
    <w:p w14:paraId="74BC9F95" w14:textId="497A4F48" w:rsidR="005C320C" w:rsidRDefault="005C320C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Klient je povinen zpřístupnit </w:t>
      </w:r>
      <w:r w:rsidR="00E41128">
        <w:rPr>
          <w:rFonts w:ascii="Calibri" w:hAnsi="Calibri" w:cs="Calibri"/>
          <w:sz w:val="20"/>
          <w:szCs w:val="20"/>
        </w:rPr>
        <w:t xml:space="preserve">Poskytovateli veškeré potřebné podklady a </w:t>
      </w:r>
      <w:r>
        <w:rPr>
          <w:rFonts w:ascii="Calibri" w:hAnsi="Calibri" w:cs="Calibri"/>
          <w:sz w:val="20"/>
          <w:szCs w:val="20"/>
        </w:rPr>
        <w:t>právní dokumentaci</w:t>
      </w:r>
      <w:r w:rsidR="00FA3128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která je </w:t>
      </w:r>
      <w:r>
        <w:rPr>
          <w:rFonts w:ascii="Calibri" w:hAnsi="Calibri" w:cs="Calibri"/>
          <w:sz w:val="20"/>
          <w:szCs w:val="20"/>
        </w:rPr>
        <w:lastRenderedPageBreak/>
        <w:t xml:space="preserve">nezbytná k práci </w:t>
      </w:r>
      <w:r w:rsidR="00E41128">
        <w:rPr>
          <w:rFonts w:ascii="Calibri" w:hAnsi="Calibri" w:cs="Calibri"/>
          <w:sz w:val="20"/>
          <w:szCs w:val="20"/>
        </w:rPr>
        <w:t>Poskytovatele</w:t>
      </w:r>
      <w:r>
        <w:rPr>
          <w:rFonts w:ascii="Calibri" w:hAnsi="Calibri" w:cs="Calibri"/>
          <w:sz w:val="20"/>
          <w:szCs w:val="20"/>
        </w:rPr>
        <w:t xml:space="preserve"> k plnění a poskytování Služeb dle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</w:t>
      </w:r>
      <w:r w:rsidR="0093176F">
        <w:rPr>
          <w:rFonts w:ascii="Calibri" w:hAnsi="Calibri" w:cs="Calibri"/>
          <w:sz w:val="20"/>
          <w:szCs w:val="20"/>
        </w:rPr>
        <w:t>,</w:t>
      </w:r>
      <w:bookmarkStart w:id="1" w:name="Text10"/>
      <w:r w:rsidR="0093176F">
        <w:rPr>
          <w:rFonts w:ascii="Calibri" w:hAnsi="Calibri" w:cs="Calibri"/>
          <w:sz w:val="20"/>
          <w:szCs w:val="20"/>
        </w:rPr>
        <w:t xml:space="preserve"> zejména</w:t>
      </w:r>
      <w:bookmarkEnd w:id="1"/>
      <w:r w:rsidR="00FA3128">
        <w:rPr>
          <w:rFonts w:ascii="Calibri" w:hAnsi="Calibri" w:cs="Calibri"/>
          <w:sz w:val="20"/>
          <w:szCs w:val="20"/>
        </w:rPr>
        <w:t xml:space="preserve"> dokumentaci uvedenou v příloze č. 4 Organizace plnění veřejné zakázky</w:t>
      </w:r>
      <w:r>
        <w:rPr>
          <w:rFonts w:ascii="Calibri" w:hAnsi="Calibri" w:cs="Calibri"/>
          <w:sz w:val="20"/>
          <w:szCs w:val="20"/>
        </w:rPr>
        <w:t>.</w:t>
      </w:r>
    </w:p>
    <w:p w14:paraId="03431F81" w14:textId="2445AC59" w:rsidR="005C320C" w:rsidRPr="0093176F" w:rsidRDefault="00E41128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5C320C" w:rsidRPr="0093176F">
        <w:rPr>
          <w:rFonts w:ascii="Calibri" w:hAnsi="Calibri" w:cs="Calibri"/>
          <w:sz w:val="20"/>
          <w:szCs w:val="20"/>
        </w:rPr>
        <w:t xml:space="preserve"> není při provádění činnosti dle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5C320C" w:rsidRPr="0093176F">
        <w:rPr>
          <w:rFonts w:ascii="Calibri" w:hAnsi="Calibri" w:cs="Calibri"/>
          <w:sz w:val="20"/>
          <w:szCs w:val="20"/>
        </w:rPr>
        <w:t xml:space="preserve">y ani po ukončení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5C320C" w:rsidRPr="0093176F">
        <w:rPr>
          <w:rFonts w:ascii="Calibri" w:hAnsi="Calibri" w:cs="Calibri"/>
          <w:sz w:val="20"/>
          <w:szCs w:val="20"/>
        </w:rPr>
        <w:t xml:space="preserve">y oprávněn činit jakékoliv veřejné vyjádření ani poskytnout médiím jakékoliv informace týkající se spolupráce s Klientem a/nebo týkající se činnosti Klienta. </w:t>
      </w:r>
    </w:p>
    <w:p w14:paraId="6F44555D" w14:textId="118CF205" w:rsidR="008A2599" w:rsidRDefault="008A2599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93B2B">
        <w:rPr>
          <w:rFonts w:ascii="Calibri" w:hAnsi="Calibri" w:cs="Calibri"/>
          <w:sz w:val="20"/>
          <w:szCs w:val="20"/>
        </w:rPr>
        <w:t xml:space="preserve">Poskytovatel není oprávněn postoupit svá práva a povinnosti dle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>y třetí osobě bez písemného souhlasu Klienta.</w:t>
      </w:r>
    </w:p>
    <w:p w14:paraId="6AC45608" w14:textId="77777777" w:rsidR="00DA7CAF" w:rsidRDefault="0006501B" w:rsidP="00DA7CA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se zavazuje dodržovat základní požadavky k zajištění </w:t>
      </w:r>
      <w:r w:rsidR="009356CD">
        <w:rPr>
          <w:rFonts w:ascii="Calibri" w:hAnsi="Calibri" w:cs="Calibri"/>
          <w:sz w:val="20"/>
          <w:szCs w:val="20"/>
        </w:rPr>
        <w:t>BOZP, které tvoří přílohu č. 6.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D8731C3" w14:textId="331550F2" w:rsidR="00DA7CAF" w:rsidRPr="00DA7CAF" w:rsidRDefault="00DA7CAF" w:rsidP="00DA7CA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se dále </w:t>
      </w:r>
      <w:r w:rsidRPr="00DA7CAF">
        <w:rPr>
          <w:rFonts w:ascii="Calibri" w:eastAsia="Calibri" w:hAnsi="Calibri" w:cs="Calibri"/>
          <w:sz w:val="22"/>
          <w:szCs w:val="22"/>
        </w:rPr>
        <w:t>zavazuje:</w:t>
      </w:r>
    </w:p>
    <w:p w14:paraId="058E4868" w14:textId="77777777" w:rsidR="00DA7CAF" w:rsidRDefault="00DA7CAF" w:rsidP="00F448A3">
      <w:pPr>
        <w:pStyle w:val="Odstavecseseznamem"/>
        <w:numPr>
          <w:ilvl w:val="2"/>
          <w:numId w:val="15"/>
        </w:numPr>
        <w:spacing w:after="120"/>
        <w:ind w:left="1287"/>
        <w:jc w:val="both"/>
        <w:rPr>
          <w:rFonts w:ascii="Calibri" w:eastAsia="Calibri" w:hAnsi="Calibri" w:cs="Calibri"/>
          <w:sz w:val="20"/>
          <w:szCs w:val="20"/>
        </w:rPr>
      </w:pPr>
      <w:r w:rsidRPr="00DA7CAF">
        <w:rPr>
          <w:rFonts w:ascii="Calibri" w:eastAsia="Calibri" w:hAnsi="Calibri" w:cs="Calibri"/>
          <w:sz w:val="20"/>
          <w:szCs w:val="20"/>
        </w:rPr>
        <w:t>použít veškeré podklady předané mu Objednatelem pouze pro účely této Smlouvy a zabezpečit jejich bezodkladné řádné vrácení Objednateli, bude-li to objektivně možné vzhledem k jejich povaze a způsobu použití;</w:t>
      </w:r>
    </w:p>
    <w:p w14:paraId="7D32E533" w14:textId="77777777" w:rsidR="00DA7CAF" w:rsidRDefault="00DA7CAF" w:rsidP="00DA7CAF">
      <w:pPr>
        <w:pStyle w:val="Odstavecseseznamem"/>
        <w:numPr>
          <w:ilvl w:val="2"/>
          <w:numId w:val="15"/>
        </w:numPr>
        <w:spacing w:after="120"/>
        <w:ind w:left="1287"/>
        <w:jc w:val="both"/>
        <w:rPr>
          <w:rFonts w:ascii="Calibri" w:eastAsia="Calibri" w:hAnsi="Calibri" w:cs="Calibri"/>
          <w:sz w:val="20"/>
          <w:szCs w:val="20"/>
        </w:rPr>
      </w:pPr>
      <w:r w:rsidRPr="00DA7CAF">
        <w:rPr>
          <w:rFonts w:ascii="Calibri" w:eastAsia="Calibri" w:hAnsi="Calibri" w:cs="Calibri"/>
          <w:sz w:val="20"/>
          <w:szCs w:val="20"/>
        </w:rPr>
        <w:t>podklady, informace a výsledky poskytovaných plnění získané při realizaci plnění dle této Smlouvy poskytnout třetím osobám, případně je použít k jiným účelům, pouze na základě předchozího písemného souhlasu Objednatele a za podmínek jím stanovených;</w:t>
      </w:r>
    </w:p>
    <w:p w14:paraId="6CAAF520" w14:textId="7F3506A2" w:rsidR="00DA7CAF" w:rsidRDefault="00DA7CAF" w:rsidP="00FF76F9">
      <w:pPr>
        <w:pStyle w:val="Odstavecseseznamem"/>
        <w:numPr>
          <w:ilvl w:val="2"/>
          <w:numId w:val="15"/>
        </w:numPr>
        <w:spacing w:after="120"/>
        <w:ind w:left="1287"/>
        <w:jc w:val="both"/>
        <w:rPr>
          <w:rFonts w:ascii="Calibri" w:eastAsia="Calibri" w:hAnsi="Calibri" w:cs="Calibri"/>
          <w:sz w:val="20"/>
          <w:szCs w:val="20"/>
        </w:rPr>
      </w:pPr>
      <w:r w:rsidRPr="00DA7CAF">
        <w:rPr>
          <w:rFonts w:ascii="Calibri" w:eastAsia="Calibri" w:hAnsi="Calibri" w:cs="Calibri"/>
          <w:sz w:val="20"/>
          <w:szCs w:val="20"/>
        </w:rPr>
        <w:t>po ukončení plnění této Smlouvy předat Objednateli zpět veškeré nosiče obsahující informace, na něž se vztahuje povinnost mlčenlivosti, které mu byly Objednatelem poskytnuty. V případě vlastních nosičů takových informací se zavazuje Zhotovitel tyto nosiče buď znehodnotit nebo z nich informace odstranit způsobem vylučujícím jejich obnovení;</w:t>
      </w:r>
    </w:p>
    <w:p w14:paraId="026C923B" w14:textId="77777777" w:rsidR="00E0083D" w:rsidRPr="00FF76F9" w:rsidRDefault="00E0083D" w:rsidP="00FF76F9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  <w:r w:rsidRPr="00FF76F9">
        <w:rPr>
          <w:rFonts w:ascii="Calibri" w:eastAsia="Calibri" w:hAnsi="Calibri" w:cs="Calibri"/>
          <w:b/>
          <w:sz w:val="20"/>
          <w:szCs w:val="20"/>
        </w:rPr>
        <w:t xml:space="preserve">POJIŠTĚNÍ </w:t>
      </w:r>
    </w:p>
    <w:p w14:paraId="1A329117" w14:textId="757057D4" w:rsidR="00E0083D" w:rsidRPr="00E0083D" w:rsidRDefault="00E0083D" w:rsidP="00E0083D">
      <w:pPr>
        <w:widowControl w:val="0"/>
        <w:numPr>
          <w:ilvl w:val="1"/>
          <w:numId w:val="15"/>
        </w:numPr>
        <w:spacing w:after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Poskytovatel</w:t>
      </w:r>
      <w:r w:rsidRPr="00E0083D">
        <w:rPr>
          <w:rFonts w:ascii="Calibri" w:eastAsia="Calibri" w:hAnsi="Calibri" w:cs="Calibri"/>
          <w:sz w:val="20"/>
          <w:szCs w:val="20"/>
        </w:rPr>
        <w:t xml:space="preserve"> je ke dni uzavření této Smlouvy pojištěn za obvyklých tržních podmínek pro případ odpovědnosti za veškeré škody vzniklé v souvislosti s jeho činností, a činností jeho subdodavatelů </w:t>
      </w:r>
      <w:r w:rsidRPr="00E0083D">
        <w:rPr>
          <w:rFonts w:ascii="Calibri" w:eastAsia="Calibri" w:hAnsi="Calibri" w:cs="Calibri"/>
          <w:sz w:val="20"/>
          <w:szCs w:val="20"/>
        </w:rPr>
        <w:br/>
        <w:t xml:space="preserve">a pracovníků, při plnění předmětu této Smlouvy, a to na pojistné plnění pro každou jednotlivou pojistnou událost ve  výši nejméně </w:t>
      </w:r>
      <w:r w:rsidR="00A022AD">
        <w:rPr>
          <w:rFonts w:ascii="Calibri" w:eastAsia="Calibri" w:hAnsi="Calibri" w:cs="Calibri"/>
          <w:sz w:val="20"/>
          <w:szCs w:val="20"/>
        </w:rPr>
        <w:t>1.000.000</w:t>
      </w:r>
      <w:r w:rsidRPr="00E0083D">
        <w:rPr>
          <w:rFonts w:ascii="Calibri" w:eastAsia="Calibri" w:hAnsi="Calibri" w:cs="Calibri"/>
          <w:sz w:val="20"/>
          <w:szCs w:val="20"/>
        </w:rPr>
        <w:t xml:space="preserve">,- Kč (slovy: </w:t>
      </w:r>
      <w:proofErr w:type="spellStart"/>
      <w:r w:rsidR="00A022AD">
        <w:rPr>
          <w:rFonts w:ascii="Calibri" w:eastAsia="Calibri" w:hAnsi="Calibri" w:cs="Calibri"/>
          <w:sz w:val="20"/>
          <w:szCs w:val="20"/>
        </w:rPr>
        <w:t>jedenmilion</w:t>
      </w:r>
      <w:r w:rsidRPr="00E0083D">
        <w:rPr>
          <w:rFonts w:ascii="Calibri" w:eastAsia="Calibri" w:hAnsi="Calibri" w:cs="Calibri"/>
          <w:sz w:val="20"/>
          <w:szCs w:val="20"/>
        </w:rPr>
        <w:t>korunčeských</w:t>
      </w:r>
      <w:proofErr w:type="spellEnd"/>
      <w:r w:rsidRPr="00E0083D">
        <w:rPr>
          <w:rFonts w:ascii="Calibri" w:eastAsia="Calibri" w:hAnsi="Calibri" w:cs="Calibri"/>
          <w:sz w:val="20"/>
          <w:szCs w:val="20"/>
        </w:rPr>
        <w:t>) a je povinen udržovat toto pojištění v</w:t>
      </w:r>
      <w:r>
        <w:rPr>
          <w:rFonts w:ascii="Calibri" w:eastAsia="Calibri" w:hAnsi="Calibri" w:cs="Calibri"/>
          <w:sz w:val="20"/>
          <w:szCs w:val="20"/>
        </w:rPr>
        <w:t> </w:t>
      </w:r>
      <w:r w:rsidRPr="00E0083D">
        <w:rPr>
          <w:rFonts w:ascii="Calibri" w:eastAsia="Calibri" w:hAnsi="Calibri" w:cs="Calibri"/>
          <w:sz w:val="20"/>
          <w:szCs w:val="20"/>
        </w:rPr>
        <w:t>platnosti</w:t>
      </w:r>
      <w:r>
        <w:rPr>
          <w:rFonts w:ascii="Calibri" w:eastAsia="Calibri" w:hAnsi="Calibri" w:cs="Calibri"/>
          <w:sz w:val="20"/>
          <w:szCs w:val="20"/>
        </w:rPr>
        <w:t xml:space="preserve"> po celou dobu trvání této Smlouvy</w:t>
      </w:r>
      <w:r w:rsidRPr="00E0083D">
        <w:rPr>
          <w:rFonts w:ascii="Calibri" w:eastAsia="Calibri" w:hAnsi="Calibri" w:cs="Calibri"/>
          <w:sz w:val="20"/>
          <w:szCs w:val="20"/>
        </w:rPr>
        <w:t xml:space="preserve">. </w:t>
      </w:r>
    </w:p>
    <w:p w14:paraId="20F4E6EB" w14:textId="1B6D04D5" w:rsidR="00E0083D" w:rsidRPr="00E0083D" w:rsidRDefault="00E0083D" w:rsidP="00E0083D">
      <w:pPr>
        <w:widowControl w:val="0"/>
        <w:numPr>
          <w:ilvl w:val="1"/>
          <w:numId w:val="15"/>
        </w:numPr>
        <w:spacing w:after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 w:rsidRPr="00E0083D">
        <w:rPr>
          <w:rFonts w:ascii="Calibri" w:eastAsia="Calibri" w:hAnsi="Calibri" w:cs="Calibri"/>
          <w:sz w:val="20"/>
          <w:szCs w:val="20"/>
        </w:rPr>
        <w:t xml:space="preserve">Pojistná </w:t>
      </w:r>
      <w:r>
        <w:rPr>
          <w:rFonts w:ascii="Calibri" w:eastAsia="Calibri" w:hAnsi="Calibri" w:cs="Calibri"/>
          <w:sz w:val="20"/>
          <w:szCs w:val="20"/>
        </w:rPr>
        <w:t>Smlouv</w:t>
      </w:r>
      <w:r w:rsidRPr="00E0083D"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z w:val="20"/>
          <w:szCs w:val="20"/>
        </w:rPr>
        <w:t xml:space="preserve"> nebo potvrzení o existenci pojistné Smlouvy Poskytovatele musí být</w:t>
      </w:r>
      <w:r w:rsidRPr="00E0083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Klientovi </w:t>
      </w:r>
      <w:r w:rsidRPr="00E0083D">
        <w:rPr>
          <w:rFonts w:ascii="Calibri" w:eastAsia="Calibri" w:hAnsi="Calibri" w:cs="Calibri"/>
          <w:sz w:val="20"/>
          <w:szCs w:val="20"/>
        </w:rPr>
        <w:t>předložen</w:t>
      </w:r>
      <w:r>
        <w:rPr>
          <w:rFonts w:ascii="Calibri" w:eastAsia="Calibri" w:hAnsi="Calibri" w:cs="Calibri"/>
          <w:sz w:val="20"/>
          <w:szCs w:val="20"/>
        </w:rPr>
        <w:t>o</w:t>
      </w:r>
      <w:r w:rsidRPr="00E0083D">
        <w:rPr>
          <w:rFonts w:ascii="Calibri" w:eastAsia="Calibri" w:hAnsi="Calibri" w:cs="Calibri"/>
          <w:sz w:val="20"/>
          <w:szCs w:val="20"/>
        </w:rPr>
        <w:t xml:space="preserve"> při podpisu této Smlouvy a dále kdykoliv na jeho vyžádání. Nejméně 14 dní před vypršením pojistky je </w:t>
      </w:r>
      <w:r>
        <w:rPr>
          <w:rFonts w:ascii="Calibri" w:eastAsia="Calibri" w:hAnsi="Calibri" w:cs="Calibri"/>
          <w:sz w:val="20"/>
          <w:szCs w:val="20"/>
        </w:rPr>
        <w:t>Poskytovatel</w:t>
      </w:r>
      <w:r w:rsidRPr="00E0083D">
        <w:rPr>
          <w:rFonts w:ascii="Calibri" w:eastAsia="Calibri" w:hAnsi="Calibri" w:cs="Calibri"/>
          <w:sz w:val="20"/>
          <w:szCs w:val="20"/>
        </w:rPr>
        <w:t xml:space="preserve"> povinen předat </w:t>
      </w:r>
      <w:r>
        <w:rPr>
          <w:rFonts w:ascii="Calibri" w:eastAsia="Calibri" w:hAnsi="Calibri" w:cs="Calibri"/>
          <w:sz w:val="20"/>
          <w:szCs w:val="20"/>
        </w:rPr>
        <w:t>Klientovi</w:t>
      </w:r>
      <w:r w:rsidRPr="00E0083D">
        <w:rPr>
          <w:rFonts w:ascii="Calibri" w:eastAsia="Calibri" w:hAnsi="Calibri" w:cs="Calibri"/>
          <w:sz w:val="20"/>
          <w:szCs w:val="20"/>
        </w:rPr>
        <w:t xml:space="preserve"> nový doklad o pojištění. </w:t>
      </w:r>
    </w:p>
    <w:p w14:paraId="6E4B7B64" w14:textId="36A4349B" w:rsidR="00E0083D" w:rsidRPr="00E0083D" w:rsidRDefault="00E0083D" w:rsidP="00E0083D">
      <w:pPr>
        <w:widowControl w:val="0"/>
        <w:numPr>
          <w:ilvl w:val="1"/>
          <w:numId w:val="15"/>
        </w:numPr>
        <w:spacing w:after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 w:rsidRPr="00E0083D">
        <w:rPr>
          <w:rFonts w:ascii="Calibri" w:eastAsia="Calibri" w:hAnsi="Calibri" w:cs="Calibri"/>
          <w:sz w:val="20"/>
          <w:szCs w:val="20"/>
        </w:rPr>
        <w:t xml:space="preserve">Zhotovitel se zavazuje písemně oznámit Objednateli jakékoliv změny týkající se odpovědnostní pojistky Zhotovitele, zejména dojde-li v důsledku jiné škodné události k vyčerpání limitu pojistného plnění tak, </w:t>
      </w:r>
      <w:r w:rsidRPr="00E0083D">
        <w:rPr>
          <w:rFonts w:ascii="Calibri" w:eastAsia="Calibri" w:hAnsi="Calibri" w:cs="Calibri"/>
          <w:sz w:val="20"/>
          <w:szCs w:val="20"/>
        </w:rPr>
        <w:br/>
        <w:t xml:space="preserve">že poklesne pod </w:t>
      </w:r>
      <w:r w:rsidR="00C84802">
        <w:rPr>
          <w:rFonts w:ascii="Calibri" w:eastAsia="Calibri" w:hAnsi="Calibri" w:cs="Calibri"/>
          <w:sz w:val="20"/>
          <w:szCs w:val="20"/>
        </w:rPr>
        <w:t>1.000.000</w:t>
      </w:r>
      <w:r w:rsidRPr="00E0083D">
        <w:rPr>
          <w:rFonts w:ascii="Calibri" w:eastAsia="Calibri" w:hAnsi="Calibri" w:cs="Calibri"/>
          <w:sz w:val="20"/>
          <w:szCs w:val="20"/>
        </w:rPr>
        <w:t xml:space="preserve">,- Kč (slovy: </w:t>
      </w:r>
      <w:proofErr w:type="spellStart"/>
      <w:r w:rsidR="00C84802">
        <w:rPr>
          <w:rFonts w:ascii="Calibri" w:eastAsia="Calibri" w:hAnsi="Calibri" w:cs="Calibri"/>
          <w:sz w:val="20"/>
          <w:szCs w:val="20"/>
        </w:rPr>
        <w:t>jedenmilion</w:t>
      </w:r>
      <w:r w:rsidRPr="00E0083D">
        <w:rPr>
          <w:rFonts w:ascii="Calibri" w:eastAsia="Calibri" w:hAnsi="Calibri" w:cs="Calibri"/>
          <w:sz w:val="20"/>
          <w:szCs w:val="20"/>
        </w:rPr>
        <w:t>korunčeských</w:t>
      </w:r>
      <w:proofErr w:type="spellEnd"/>
      <w:r w:rsidRPr="00E0083D">
        <w:rPr>
          <w:rFonts w:ascii="Calibri" w:eastAsia="Calibri" w:hAnsi="Calibri" w:cs="Calibri"/>
          <w:sz w:val="20"/>
          <w:szCs w:val="20"/>
        </w:rPr>
        <w:t xml:space="preserve">). </w:t>
      </w:r>
    </w:p>
    <w:p w14:paraId="60C9AA1B" w14:textId="77777777" w:rsidR="00E0083D" w:rsidRPr="00E0083D" w:rsidRDefault="00E0083D" w:rsidP="00E0083D">
      <w:pPr>
        <w:widowControl w:val="0"/>
        <w:numPr>
          <w:ilvl w:val="1"/>
          <w:numId w:val="15"/>
        </w:numPr>
        <w:spacing w:after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 w:rsidRPr="00E0083D">
        <w:rPr>
          <w:rFonts w:ascii="Calibri" w:eastAsia="Calibri" w:hAnsi="Calibri" w:cs="Calibri"/>
          <w:sz w:val="20"/>
          <w:szCs w:val="20"/>
        </w:rPr>
        <w:t xml:space="preserve">Zhotovitel je povinen kdykoliv na žádost Objednatele předložit potvrzení od pojišťovny o aktuální výši pojistného limitu. </w:t>
      </w:r>
    </w:p>
    <w:p w14:paraId="36531CDE" w14:textId="77777777" w:rsidR="00DA7CAF" w:rsidRPr="00693B2B" w:rsidRDefault="00DA7CAF" w:rsidP="00DA7CAF">
      <w:pPr>
        <w:pStyle w:val="Odstavecseseznamem"/>
        <w:widowControl w:val="0"/>
        <w:suppressAutoHyphens/>
        <w:spacing w:after="120"/>
        <w:ind w:left="567"/>
        <w:jc w:val="both"/>
        <w:rPr>
          <w:rFonts w:ascii="Calibri" w:hAnsi="Calibri" w:cs="Calibri"/>
          <w:sz w:val="20"/>
          <w:szCs w:val="20"/>
        </w:rPr>
      </w:pPr>
    </w:p>
    <w:p w14:paraId="2B8BB99D" w14:textId="77777777" w:rsidR="006C5E15" w:rsidRPr="00693B2B" w:rsidRDefault="006C5E15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426" w:hanging="142"/>
        <w:jc w:val="center"/>
        <w:rPr>
          <w:rFonts w:ascii="Calibri" w:hAnsi="Calibri" w:cs="Calibri"/>
          <w:sz w:val="20"/>
          <w:szCs w:val="20"/>
        </w:rPr>
      </w:pPr>
      <w:bookmarkStart w:id="2" w:name="_Ref321920012"/>
      <w:bookmarkStart w:id="3" w:name="_Ref316025245"/>
    </w:p>
    <w:bookmarkEnd w:id="2"/>
    <w:p w14:paraId="2A5C7402" w14:textId="77777777" w:rsidR="006C5E15" w:rsidRPr="00693B2B" w:rsidRDefault="006C5E15" w:rsidP="006C5E15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 w:rsidRPr="00693B2B">
        <w:rPr>
          <w:rFonts w:ascii="Calibri" w:hAnsi="Calibri" w:cs="Calibri"/>
          <w:b/>
          <w:bCs/>
          <w:smallCaps/>
          <w:sz w:val="20"/>
          <w:szCs w:val="20"/>
        </w:rPr>
        <w:t>Duševní vlastnictví</w:t>
      </w:r>
    </w:p>
    <w:p w14:paraId="37DB3E81" w14:textId="5F02406D" w:rsidR="006C5E15" w:rsidRPr="00693B2B" w:rsidRDefault="006C5E15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bookmarkStart w:id="4" w:name="_Ref318818079"/>
      <w:r w:rsidRPr="00693B2B">
        <w:rPr>
          <w:rFonts w:ascii="Calibri" w:hAnsi="Calibri" w:cs="Calibri"/>
          <w:sz w:val="20"/>
          <w:szCs w:val="20"/>
        </w:rPr>
        <w:t xml:space="preserve">Vytvoří-li Poskytovatel při plnění závazků dle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>y autorské dílo ve smyslu § 2 zákona č. 121/2000 sb., autorský zákon v platném znění nebo jiný předmět práv duševního vlastnictví (dále společně jen „</w:t>
      </w:r>
      <w:r w:rsidRPr="00693B2B">
        <w:rPr>
          <w:rFonts w:ascii="Calibri" w:hAnsi="Calibri" w:cs="Calibri"/>
          <w:b/>
          <w:sz w:val="20"/>
          <w:szCs w:val="20"/>
        </w:rPr>
        <w:t>Duševní vlastnictví</w:t>
      </w:r>
      <w:r w:rsidRPr="00693B2B">
        <w:rPr>
          <w:rFonts w:ascii="Calibri" w:hAnsi="Calibri" w:cs="Calibri"/>
          <w:sz w:val="20"/>
          <w:szCs w:val="20"/>
        </w:rPr>
        <w:t xml:space="preserve">“), přechází ke dni podpisu Předávacího protokolu oběma smluvními stranami veškerá práva k Duševnímu vlastnictví v nejvyšším zákonem dovoleném rozsahu na Klienta, a tam kde to není možné poskytuje Poskytovatel Klientovi věcně, osobně, místně a časově nijak neomezenou výhradní licenci k užití Duševního vlastnictví všemi způsoby užití známými v okamžiku podpisu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 xml:space="preserve">y a ke zpracování a jakýmkoli zásahům do Duševního vlastnictví včetně převodu těchto práv na třetí osoby a poskytnutí podlicence. Ve vztahu k Duševnímu vlastnictví souvisejícímu se Službami, které nebylo vytvořeno Poskytovatelem při plnění závazků dle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 xml:space="preserve">y, poskytuje Poskytovatel Klientovi věcně, osobně, místně a časově nijak neomezenou nevýhradní licenci k užití Duševního vlastnictví všemi způsoby užití známými v okamžiku podpisu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 xml:space="preserve">y a ke zpracování a jakýmkoli zásahům do Duševního </w:t>
      </w:r>
      <w:r w:rsidRPr="00693B2B">
        <w:rPr>
          <w:rFonts w:ascii="Calibri" w:hAnsi="Calibri" w:cs="Calibri"/>
          <w:sz w:val="20"/>
          <w:szCs w:val="20"/>
        </w:rPr>
        <w:lastRenderedPageBreak/>
        <w:t>vlastnictví včetně převodu těchto práv na třetí osoby a poskytnutí podlicence.</w:t>
      </w:r>
      <w:bookmarkEnd w:id="3"/>
      <w:bookmarkEnd w:id="4"/>
    </w:p>
    <w:p w14:paraId="70F9A32B" w14:textId="4B42F288" w:rsidR="006C5E15" w:rsidRPr="00693B2B" w:rsidRDefault="006C5E15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93B2B">
        <w:rPr>
          <w:rFonts w:ascii="Calibri" w:hAnsi="Calibri" w:cs="Calibri"/>
          <w:sz w:val="20"/>
          <w:szCs w:val="20"/>
        </w:rPr>
        <w:t xml:space="preserve">Smluvní strany výslovně sjednávají, že Poskytovatel licenci dle článku 6.1.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 xml:space="preserve">y poskytuje v rámci Odměny v nejvyšším možném rozsahu stanoveném právními </w:t>
      </w:r>
      <w:r w:rsidR="00C15B9F" w:rsidRPr="00693B2B">
        <w:rPr>
          <w:rFonts w:ascii="Calibri" w:hAnsi="Calibri" w:cs="Calibri"/>
          <w:sz w:val="20"/>
          <w:szCs w:val="20"/>
        </w:rPr>
        <w:t>předpisy,</w:t>
      </w:r>
      <w:r w:rsidRPr="00693B2B">
        <w:rPr>
          <w:rFonts w:ascii="Calibri" w:hAnsi="Calibri" w:cs="Calibri"/>
          <w:sz w:val="20"/>
          <w:szCs w:val="20"/>
        </w:rPr>
        <w:t xml:space="preserve"> a tudíž s tím, že Poskytovatel nemá nárok na žádnou dodatečnou odměnu. V případě žádosti Klienta je Poskytovatel povinen na své náklady zajistit souhlasy veškerých relevantních osob, které budou nezbytné pro převod či užití daných autorských práv.  </w:t>
      </w:r>
    </w:p>
    <w:p w14:paraId="33F58D53" w14:textId="645D0B55" w:rsidR="006C5E15" w:rsidRPr="006C5E15" w:rsidRDefault="006C5E15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bookmarkStart w:id="5" w:name="_Ref310590624"/>
      <w:r w:rsidRPr="00693B2B">
        <w:rPr>
          <w:rFonts w:ascii="Calibri" w:hAnsi="Calibri" w:cs="Calibri"/>
          <w:sz w:val="20"/>
          <w:szCs w:val="20"/>
        </w:rPr>
        <w:t>Poskytovatel výslovně prohlašuje, že</w:t>
      </w:r>
      <w:bookmarkEnd w:id="5"/>
      <w:r w:rsidRPr="00693B2B">
        <w:rPr>
          <w:rFonts w:ascii="Calibri" w:hAnsi="Calibri" w:cs="Calibri"/>
          <w:sz w:val="20"/>
          <w:szCs w:val="20"/>
        </w:rPr>
        <w:t xml:space="preserve"> práva Poskytovatele k Duš</w:t>
      </w:r>
      <w:r w:rsidRPr="006C5E15">
        <w:rPr>
          <w:rFonts w:ascii="Calibri" w:hAnsi="Calibri" w:cs="Calibri"/>
          <w:sz w:val="20"/>
          <w:szCs w:val="20"/>
        </w:rPr>
        <w:t xml:space="preserve">evnímu vlastnictví, která mají podle této Smlouvy náležet </w:t>
      </w:r>
      <w:r>
        <w:rPr>
          <w:rFonts w:ascii="Calibri" w:hAnsi="Calibri" w:cs="Calibri"/>
          <w:sz w:val="20"/>
          <w:szCs w:val="20"/>
        </w:rPr>
        <w:t>Klientov</w:t>
      </w:r>
      <w:r w:rsidRPr="006C5E15">
        <w:rPr>
          <w:rFonts w:ascii="Calibri" w:hAnsi="Calibri" w:cs="Calibri"/>
          <w:sz w:val="20"/>
          <w:szCs w:val="20"/>
        </w:rPr>
        <w:t>i, jsou platná, účinná a právně vymahatelná;</w:t>
      </w:r>
      <w:bookmarkStart w:id="6" w:name="_Ref312320048"/>
      <w:r w:rsidRPr="006C5E1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Poskytovatel</w:t>
      </w:r>
      <w:r w:rsidRPr="006C5E15">
        <w:rPr>
          <w:rFonts w:ascii="Calibri" w:hAnsi="Calibri" w:cs="Calibri"/>
          <w:sz w:val="20"/>
          <w:szCs w:val="20"/>
        </w:rPr>
        <w:t xml:space="preserve"> se zavazuje odškodnit </w:t>
      </w:r>
      <w:r>
        <w:rPr>
          <w:rFonts w:ascii="Calibri" w:hAnsi="Calibri" w:cs="Calibri"/>
          <w:sz w:val="20"/>
          <w:szCs w:val="20"/>
        </w:rPr>
        <w:t>Klienta</w:t>
      </w:r>
      <w:r w:rsidRPr="006C5E15">
        <w:rPr>
          <w:rFonts w:ascii="Calibri" w:hAnsi="Calibri" w:cs="Calibri"/>
          <w:sz w:val="20"/>
          <w:szCs w:val="20"/>
        </w:rPr>
        <w:t xml:space="preserve"> a nahradit mu veškeré náklady, včetně nákladů právního zastoupení, výdaje, ztráty či škody vzniklé </w:t>
      </w:r>
      <w:r>
        <w:rPr>
          <w:rFonts w:ascii="Calibri" w:hAnsi="Calibri" w:cs="Calibri"/>
          <w:sz w:val="20"/>
          <w:szCs w:val="20"/>
        </w:rPr>
        <w:t>Klientov</w:t>
      </w:r>
      <w:r w:rsidRPr="006C5E15">
        <w:rPr>
          <w:rFonts w:ascii="Calibri" w:hAnsi="Calibri" w:cs="Calibri"/>
          <w:sz w:val="20"/>
          <w:szCs w:val="20"/>
        </w:rPr>
        <w:t xml:space="preserve">i v souvislosti s porušením tohoto prohlášení </w:t>
      </w:r>
      <w:r>
        <w:rPr>
          <w:rFonts w:ascii="Calibri" w:hAnsi="Calibri" w:cs="Calibri"/>
          <w:sz w:val="20"/>
          <w:szCs w:val="20"/>
        </w:rPr>
        <w:t>Poskytovatel</w:t>
      </w:r>
      <w:r w:rsidRPr="006C5E15">
        <w:rPr>
          <w:rFonts w:ascii="Calibri" w:hAnsi="Calibri" w:cs="Calibri"/>
          <w:sz w:val="20"/>
          <w:szCs w:val="20"/>
        </w:rPr>
        <w:t xml:space="preserve">e, zejména pokud se toto prohlášení </w:t>
      </w:r>
      <w:r>
        <w:rPr>
          <w:rFonts w:ascii="Calibri" w:hAnsi="Calibri" w:cs="Calibri"/>
          <w:sz w:val="20"/>
          <w:szCs w:val="20"/>
        </w:rPr>
        <w:t>Poskytovatel</w:t>
      </w:r>
      <w:r w:rsidRPr="006C5E15">
        <w:rPr>
          <w:rFonts w:ascii="Calibri" w:hAnsi="Calibri" w:cs="Calibri"/>
          <w:sz w:val="20"/>
          <w:szCs w:val="20"/>
        </w:rPr>
        <w:t>e ukáže být nepravdivým, nesprávným nebo neúplným.</w:t>
      </w:r>
      <w:bookmarkEnd w:id="6"/>
      <w:r w:rsidRPr="006C5E15">
        <w:rPr>
          <w:rFonts w:ascii="Calibri" w:hAnsi="Calibri" w:cs="Calibri"/>
          <w:sz w:val="20"/>
          <w:szCs w:val="20"/>
        </w:rPr>
        <w:t xml:space="preserve">  </w:t>
      </w:r>
    </w:p>
    <w:p w14:paraId="6E3B87C9" w14:textId="77777777" w:rsidR="00067FFD" w:rsidRDefault="00067FFD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426" w:hanging="142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</w:p>
    <w:p w14:paraId="7CD513AA" w14:textId="77777777" w:rsidR="00067FFD" w:rsidRDefault="00067FFD" w:rsidP="00067FFD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Předání a převzetí Služeb</w:t>
      </w:r>
    </w:p>
    <w:p w14:paraId="15606575" w14:textId="78CE206A" w:rsidR="00067FFD" w:rsidRPr="000352D4" w:rsidRDefault="00067FFD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Služby budou předávány v termínech plnění </w:t>
      </w:r>
      <w:r w:rsidRPr="000352D4">
        <w:rPr>
          <w:rFonts w:asciiTheme="minorHAnsi" w:hAnsiTheme="minorHAnsi" w:cs="Arial"/>
          <w:sz w:val="20"/>
        </w:rPr>
        <w:t xml:space="preserve">dle </w:t>
      </w:r>
      <w:r>
        <w:rPr>
          <w:rFonts w:asciiTheme="minorHAnsi" w:hAnsiTheme="minorHAnsi" w:cs="Arial"/>
          <w:sz w:val="20"/>
        </w:rPr>
        <w:t xml:space="preserve">čl. III. této </w:t>
      </w:r>
      <w:r w:rsidR="00E0083D">
        <w:rPr>
          <w:rFonts w:asciiTheme="minorHAnsi" w:hAnsiTheme="minorHAnsi" w:cs="Arial"/>
          <w:sz w:val="20"/>
        </w:rPr>
        <w:t>Smlouv</w:t>
      </w:r>
      <w:r w:rsidR="006C5E15">
        <w:rPr>
          <w:rFonts w:asciiTheme="minorHAnsi" w:hAnsiTheme="minorHAnsi" w:cs="Arial"/>
          <w:sz w:val="20"/>
        </w:rPr>
        <w:t>y a dle p</w:t>
      </w:r>
      <w:r>
        <w:rPr>
          <w:rFonts w:asciiTheme="minorHAnsi" w:hAnsiTheme="minorHAnsi" w:cs="Arial"/>
          <w:sz w:val="20"/>
        </w:rPr>
        <w:t>okynů Klienta</w:t>
      </w:r>
      <w:r w:rsidRPr="000352D4">
        <w:rPr>
          <w:rFonts w:asciiTheme="minorHAnsi" w:hAnsiTheme="minorHAnsi" w:cs="Arial"/>
          <w:sz w:val="20"/>
        </w:rPr>
        <w:t>.</w:t>
      </w:r>
    </w:p>
    <w:p w14:paraId="2E21075B" w14:textId="77777777" w:rsidR="00067FFD" w:rsidRPr="000352D4" w:rsidRDefault="00067FFD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Přejímací řízení</w:t>
      </w:r>
      <w:r w:rsidR="006C5E15">
        <w:rPr>
          <w:rFonts w:asciiTheme="minorHAnsi" w:hAnsiTheme="minorHAnsi" w:cs="Arial"/>
          <w:sz w:val="20"/>
        </w:rPr>
        <w:t>:</w:t>
      </w:r>
    </w:p>
    <w:p w14:paraId="4423FD55" w14:textId="77777777" w:rsidR="00067FFD" w:rsidRPr="000352D4" w:rsidRDefault="00067FFD" w:rsidP="00067FFD">
      <w:pPr>
        <w:widowControl w:val="0"/>
        <w:suppressAutoHyphens/>
        <w:spacing w:after="120"/>
        <w:ind w:left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Povinnosti </w:t>
      </w:r>
      <w:r>
        <w:rPr>
          <w:rFonts w:asciiTheme="minorHAnsi" w:hAnsiTheme="minorHAnsi" w:cs="Arial"/>
          <w:sz w:val="20"/>
        </w:rPr>
        <w:t>Poskytovatele</w:t>
      </w:r>
      <w:r w:rsidRPr="000352D4">
        <w:rPr>
          <w:rFonts w:asciiTheme="minorHAnsi" w:hAnsiTheme="minorHAnsi" w:cs="Arial"/>
          <w:sz w:val="20"/>
        </w:rPr>
        <w:t xml:space="preserve"> při přejímce:</w:t>
      </w:r>
    </w:p>
    <w:p w14:paraId="33BA8676" w14:textId="77777777" w:rsidR="00067FFD" w:rsidRPr="000352D4" w:rsidRDefault="00067FFD" w:rsidP="008471C1">
      <w:pPr>
        <w:widowControl w:val="0"/>
        <w:numPr>
          <w:ilvl w:val="2"/>
          <w:numId w:val="7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dodat veškeré Služby a dokumenty, které byly </w:t>
      </w:r>
      <w:r w:rsidR="006C5E15">
        <w:rPr>
          <w:rFonts w:asciiTheme="minorHAnsi" w:hAnsiTheme="minorHAnsi" w:cs="Arial"/>
          <w:sz w:val="20"/>
        </w:rPr>
        <w:t>Klientem</w:t>
      </w:r>
      <w:r>
        <w:rPr>
          <w:rFonts w:asciiTheme="minorHAnsi" w:hAnsiTheme="minorHAnsi" w:cs="Arial"/>
          <w:sz w:val="20"/>
        </w:rPr>
        <w:t xml:space="preserve"> požadovány v požadované formě,</w:t>
      </w:r>
    </w:p>
    <w:p w14:paraId="15C53BE1" w14:textId="77777777" w:rsidR="00067FFD" w:rsidRPr="000352D4" w:rsidRDefault="00067FFD" w:rsidP="008471C1">
      <w:pPr>
        <w:widowControl w:val="0"/>
        <w:numPr>
          <w:ilvl w:val="2"/>
          <w:numId w:val="7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zajistit  </w:t>
      </w:r>
      <w:r w:rsidR="006C5E15">
        <w:rPr>
          <w:rFonts w:asciiTheme="minorHAnsi" w:hAnsiTheme="minorHAnsi" w:cs="Arial"/>
          <w:sz w:val="20"/>
        </w:rPr>
        <w:t>vyhotovení</w:t>
      </w:r>
      <w:r w:rsidRPr="000352D4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předávacího protokolu o předání a převzetí Služeb</w:t>
      </w:r>
      <w:r w:rsidRPr="000352D4">
        <w:rPr>
          <w:rFonts w:asciiTheme="minorHAnsi" w:hAnsiTheme="minorHAnsi" w:cs="Arial"/>
          <w:sz w:val="20"/>
        </w:rPr>
        <w:t xml:space="preserve"> ve </w:t>
      </w:r>
      <w:r>
        <w:rPr>
          <w:rFonts w:asciiTheme="minorHAnsi" w:hAnsiTheme="minorHAnsi" w:cs="Arial"/>
          <w:sz w:val="20"/>
        </w:rPr>
        <w:t>dvou</w:t>
      </w:r>
      <w:r w:rsidRPr="000352D4">
        <w:rPr>
          <w:rFonts w:asciiTheme="minorHAnsi" w:hAnsiTheme="minorHAnsi" w:cs="Arial"/>
          <w:sz w:val="20"/>
        </w:rPr>
        <w:t xml:space="preserve"> originálech (dále jen „</w:t>
      </w:r>
      <w:r w:rsidRPr="000352D4">
        <w:rPr>
          <w:rFonts w:asciiTheme="minorHAnsi" w:hAnsiTheme="minorHAnsi" w:cs="Arial"/>
          <w:b/>
          <w:sz w:val="20"/>
        </w:rPr>
        <w:t>Předávací protokol</w:t>
      </w:r>
      <w:r w:rsidRPr="000352D4">
        <w:rPr>
          <w:rFonts w:asciiTheme="minorHAnsi" w:hAnsiTheme="minorHAnsi" w:cs="Arial"/>
          <w:sz w:val="20"/>
        </w:rPr>
        <w:t>“)</w:t>
      </w:r>
      <w:r>
        <w:rPr>
          <w:rFonts w:asciiTheme="minorHAnsi" w:hAnsiTheme="minorHAnsi" w:cs="Arial"/>
          <w:sz w:val="20"/>
        </w:rPr>
        <w:t>.</w:t>
      </w:r>
    </w:p>
    <w:p w14:paraId="4A96E680" w14:textId="77777777" w:rsidR="00067FFD" w:rsidRPr="000352D4" w:rsidRDefault="00067FFD" w:rsidP="00067FFD">
      <w:pPr>
        <w:widowControl w:val="0"/>
        <w:suppressAutoHyphens/>
        <w:spacing w:after="120"/>
        <w:ind w:left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Oprávnění </w:t>
      </w:r>
      <w:r>
        <w:rPr>
          <w:rFonts w:asciiTheme="minorHAnsi" w:hAnsiTheme="minorHAnsi" w:cs="Arial"/>
          <w:sz w:val="20"/>
        </w:rPr>
        <w:t>Klienta</w:t>
      </w:r>
      <w:r w:rsidRPr="000352D4">
        <w:rPr>
          <w:rFonts w:asciiTheme="minorHAnsi" w:hAnsiTheme="minorHAnsi" w:cs="Arial"/>
          <w:sz w:val="20"/>
        </w:rPr>
        <w:t xml:space="preserve"> při přejímce:</w:t>
      </w:r>
    </w:p>
    <w:p w14:paraId="1A15AC72" w14:textId="77777777" w:rsidR="00067FFD" w:rsidRPr="000352D4" w:rsidRDefault="00067FFD" w:rsidP="008471C1">
      <w:pPr>
        <w:widowControl w:val="0"/>
        <w:numPr>
          <w:ilvl w:val="2"/>
          <w:numId w:val="8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provést kontrolu </w:t>
      </w:r>
      <w:r>
        <w:rPr>
          <w:rFonts w:asciiTheme="minorHAnsi" w:hAnsiTheme="minorHAnsi" w:cs="Arial"/>
          <w:sz w:val="20"/>
        </w:rPr>
        <w:t>poskytovaných Služeb</w:t>
      </w:r>
      <w:r w:rsidRPr="000352D4">
        <w:rPr>
          <w:rFonts w:asciiTheme="minorHAnsi" w:hAnsiTheme="minorHAnsi" w:cs="Arial"/>
          <w:sz w:val="20"/>
        </w:rPr>
        <w:t>,</w:t>
      </w:r>
    </w:p>
    <w:p w14:paraId="4C855320" w14:textId="77777777" w:rsidR="00067FFD" w:rsidRPr="000352D4" w:rsidRDefault="00067FFD" w:rsidP="008471C1">
      <w:pPr>
        <w:widowControl w:val="0"/>
        <w:numPr>
          <w:ilvl w:val="2"/>
          <w:numId w:val="8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určit všechny zjevné vady a nedodělky,</w:t>
      </w:r>
    </w:p>
    <w:p w14:paraId="31D2D7EE" w14:textId="77777777" w:rsidR="00067FFD" w:rsidRPr="000352D4" w:rsidRDefault="00067FFD" w:rsidP="008471C1">
      <w:pPr>
        <w:widowControl w:val="0"/>
        <w:numPr>
          <w:ilvl w:val="2"/>
          <w:numId w:val="8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provést kontrolu úplnosti předložených dokladů,</w:t>
      </w:r>
    </w:p>
    <w:p w14:paraId="00B28F1F" w14:textId="77777777" w:rsidR="00067FFD" w:rsidRPr="000352D4" w:rsidRDefault="00067FFD" w:rsidP="008471C1">
      <w:pPr>
        <w:widowControl w:val="0"/>
        <w:numPr>
          <w:ilvl w:val="2"/>
          <w:numId w:val="8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určit event. další doklady, které bude ještě </w:t>
      </w:r>
      <w:r>
        <w:rPr>
          <w:rFonts w:asciiTheme="minorHAnsi" w:hAnsiTheme="minorHAnsi" w:cs="Arial"/>
          <w:sz w:val="20"/>
        </w:rPr>
        <w:t xml:space="preserve">Klient </w:t>
      </w:r>
      <w:r w:rsidRPr="000352D4">
        <w:rPr>
          <w:rFonts w:asciiTheme="minorHAnsi" w:hAnsiTheme="minorHAnsi" w:cs="Arial"/>
          <w:sz w:val="20"/>
        </w:rPr>
        <w:t xml:space="preserve">požadovat na </w:t>
      </w:r>
      <w:r>
        <w:rPr>
          <w:rFonts w:asciiTheme="minorHAnsi" w:hAnsiTheme="minorHAnsi" w:cs="Arial"/>
          <w:sz w:val="20"/>
        </w:rPr>
        <w:t>Poskytovateli</w:t>
      </w:r>
      <w:r w:rsidRPr="000352D4">
        <w:rPr>
          <w:rFonts w:asciiTheme="minorHAnsi" w:hAnsiTheme="minorHAnsi" w:cs="Arial"/>
          <w:sz w:val="20"/>
        </w:rPr>
        <w:t xml:space="preserve"> v souvislosti s kontrolovanou </w:t>
      </w:r>
      <w:r>
        <w:rPr>
          <w:rFonts w:asciiTheme="minorHAnsi" w:hAnsiTheme="minorHAnsi" w:cs="Arial"/>
          <w:sz w:val="20"/>
        </w:rPr>
        <w:t>Službou</w:t>
      </w:r>
      <w:r w:rsidRPr="000352D4">
        <w:rPr>
          <w:rFonts w:asciiTheme="minorHAnsi" w:hAnsiTheme="minorHAnsi" w:cs="Arial"/>
          <w:sz w:val="20"/>
        </w:rPr>
        <w:t>,</w:t>
      </w:r>
    </w:p>
    <w:p w14:paraId="5D293A94" w14:textId="77777777" w:rsidR="00067FFD" w:rsidRPr="000352D4" w:rsidRDefault="00067FFD" w:rsidP="008471C1">
      <w:pPr>
        <w:widowControl w:val="0"/>
        <w:numPr>
          <w:ilvl w:val="2"/>
          <w:numId w:val="8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právo určit nový termín dokončení přejímacího řízení v případě jeho nedokončení v původním termínu. </w:t>
      </w:r>
    </w:p>
    <w:p w14:paraId="11B920F4" w14:textId="262D8BEB" w:rsidR="00067FFD" w:rsidRPr="000352D4" w:rsidRDefault="006C5E15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Theme="minorHAnsi" w:hAnsiTheme="minorHAnsi" w:cs="Arial"/>
          <w:sz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067FFD" w:rsidRPr="000352D4">
        <w:rPr>
          <w:rFonts w:asciiTheme="minorHAnsi" w:hAnsiTheme="minorHAnsi" w:cs="Arial"/>
          <w:sz w:val="20"/>
        </w:rPr>
        <w:t xml:space="preserve"> je oprávněn odmítnout výzvu k zahájení </w:t>
      </w:r>
      <w:r w:rsidR="00067FFD">
        <w:rPr>
          <w:rFonts w:asciiTheme="minorHAnsi" w:hAnsiTheme="minorHAnsi" w:cs="Arial"/>
          <w:sz w:val="20"/>
        </w:rPr>
        <w:t xml:space="preserve">přejímacího </w:t>
      </w:r>
      <w:r w:rsidR="00067FFD" w:rsidRPr="000352D4">
        <w:rPr>
          <w:rFonts w:asciiTheme="minorHAnsi" w:hAnsiTheme="minorHAnsi" w:cs="Arial"/>
          <w:sz w:val="20"/>
        </w:rPr>
        <w:t xml:space="preserve">řízení v případě, že zjistí skutečnosti, které zahájení předání a převzetí </w:t>
      </w:r>
      <w:r w:rsidR="00067FFD">
        <w:rPr>
          <w:rFonts w:asciiTheme="minorHAnsi" w:hAnsiTheme="minorHAnsi" w:cs="Arial"/>
          <w:sz w:val="20"/>
        </w:rPr>
        <w:t>Služeb</w:t>
      </w:r>
      <w:r w:rsidR="00067FFD" w:rsidRPr="000352D4">
        <w:rPr>
          <w:rFonts w:asciiTheme="minorHAnsi" w:hAnsiTheme="minorHAnsi" w:cs="Arial"/>
          <w:sz w:val="20"/>
        </w:rPr>
        <w:t xml:space="preserve"> brání a určit zahájení nového přejímacího řízení. Skutečnostmi, které brání zahájení předání a převzetí </w:t>
      </w:r>
      <w:r w:rsidR="00067FFD">
        <w:rPr>
          <w:rFonts w:asciiTheme="minorHAnsi" w:hAnsiTheme="minorHAnsi" w:cs="Arial"/>
          <w:sz w:val="20"/>
        </w:rPr>
        <w:t xml:space="preserve">Služeb </w:t>
      </w:r>
      <w:r w:rsidR="00067FFD" w:rsidRPr="000352D4">
        <w:rPr>
          <w:rFonts w:asciiTheme="minorHAnsi" w:hAnsiTheme="minorHAnsi" w:cs="Arial"/>
          <w:sz w:val="20"/>
        </w:rPr>
        <w:t xml:space="preserve">jsou zejména zjištěné vady </w:t>
      </w:r>
      <w:r w:rsidR="00067FFD">
        <w:rPr>
          <w:rFonts w:asciiTheme="minorHAnsi" w:hAnsiTheme="minorHAnsi" w:cs="Arial"/>
          <w:sz w:val="20"/>
        </w:rPr>
        <w:t>Služeb</w:t>
      </w:r>
      <w:r w:rsidR="00067FFD" w:rsidRPr="000352D4">
        <w:rPr>
          <w:rFonts w:asciiTheme="minorHAnsi" w:hAnsiTheme="minorHAnsi" w:cs="Arial"/>
          <w:sz w:val="20"/>
        </w:rPr>
        <w:t>, kterými se rozumí např. provedení jiného rozsahu prací, než jaký byl z</w:t>
      </w:r>
      <w:r w:rsidR="00067FFD">
        <w:rPr>
          <w:rFonts w:asciiTheme="minorHAnsi" w:hAnsiTheme="minorHAnsi" w:cs="Arial"/>
          <w:sz w:val="20"/>
        </w:rPr>
        <w:t>e strany Klienta požadován</w:t>
      </w:r>
      <w:r w:rsidR="00067FFD" w:rsidRPr="000352D4">
        <w:rPr>
          <w:rFonts w:asciiTheme="minorHAnsi" w:hAnsiTheme="minorHAnsi" w:cs="Arial"/>
          <w:sz w:val="20"/>
        </w:rPr>
        <w:t xml:space="preserve">, nekvalitně provedené </w:t>
      </w:r>
      <w:r w:rsidR="00067FFD">
        <w:rPr>
          <w:rFonts w:asciiTheme="minorHAnsi" w:hAnsiTheme="minorHAnsi" w:cs="Arial"/>
          <w:sz w:val="20"/>
        </w:rPr>
        <w:t>S</w:t>
      </w:r>
      <w:r w:rsidR="00067FFD" w:rsidRPr="000352D4">
        <w:rPr>
          <w:rFonts w:asciiTheme="minorHAnsi" w:hAnsiTheme="minorHAnsi" w:cs="Arial"/>
          <w:sz w:val="20"/>
        </w:rPr>
        <w:t xml:space="preserve">lužby a další porušení povinností ze strany </w:t>
      </w:r>
      <w:r w:rsidR="00067FFD">
        <w:rPr>
          <w:rFonts w:asciiTheme="minorHAnsi" w:hAnsiTheme="minorHAnsi" w:cs="Arial"/>
          <w:sz w:val="20"/>
        </w:rPr>
        <w:t>Poskytovatele</w:t>
      </w:r>
      <w:r w:rsidR="00067FFD" w:rsidRPr="000352D4">
        <w:rPr>
          <w:rFonts w:asciiTheme="minorHAnsi" w:hAnsiTheme="minorHAnsi" w:cs="Arial"/>
          <w:sz w:val="20"/>
        </w:rPr>
        <w:t xml:space="preserve">, které mu tato </w:t>
      </w:r>
      <w:r w:rsidR="00E0083D">
        <w:rPr>
          <w:rFonts w:asciiTheme="minorHAnsi" w:hAnsiTheme="minorHAnsi" w:cs="Arial"/>
          <w:sz w:val="20"/>
        </w:rPr>
        <w:t>Smlouv</w:t>
      </w:r>
      <w:r w:rsidR="00067FFD" w:rsidRPr="000352D4">
        <w:rPr>
          <w:rFonts w:asciiTheme="minorHAnsi" w:hAnsiTheme="minorHAnsi" w:cs="Arial"/>
          <w:sz w:val="20"/>
        </w:rPr>
        <w:t xml:space="preserve">a určuje. Přejímací řízení tak může být zrušeno a opakováno i vícekrát. </w:t>
      </w:r>
    </w:p>
    <w:p w14:paraId="0631DFC6" w14:textId="26469BA0" w:rsidR="00067FFD" w:rsidRPr="000352D4" w:rsidRDefault="00067FFD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Theme="minorHAnsi" w:hAnsiTheme="minorHAnsi" w:cs="Arial"/>
          <w:sz w:val="20"/>
        </w:rPr>
      </w:pPr>
      <w:bookmarkStart w:id="7" w:name="_Ref431898164"/>
      <w:r w:rsidRPr="000352D4">
        <w:rPr>
          <w:rFonts w:asciiTheme="minorHAnsi" w:hAnsiTheme="minorHAnsi" w:cs="Arial"/>
          <w:sz w:val="20"/>
        </w:rPr>
        <w:t xml:space="preserve">Předání </w:t>
      </w:r>
      <w:r>
        <w:rPr>
          <w:rFonts w:asciiTheme="minorHAnsi" w:hAnsiTheme="minorHAnsi" w:cs="Arial"/>
          <w:sz w:val="20"/>
        </w:rPr>
        <w:t>Služeb</w:t>
      </w:r>
      <w:r w:rsidRPr="000352D4">
        <w:rPr>
          <w:rFonts w:asciiTheme="minorHAnsi" w:hAnsiTheme="minorHAnsi" w:cs="Arial"/>
          <w:sz w:val="20"/>
        </w:rPr>
        <w:t xml:space="preserve"> se uskuteční na základě Předávacího protokolu</w:t>
      </w:r>
      <w:r w:rsidR="006C5E15">
        <w:rPr>
          <w:rFonts w:asciiTheme="minorHAnsi" w:hAnsiTheme="minorHAnsi" w:cs="Arial"/>
          <w:sz w:val="20"/>
        </w:rPr>
        <w:t xml:space="preserve"> podepsaného oběma smluvními stranami</w:t>
      </w:r>
      <w:r w:rsidRPr="000352D4">
        <w:rPr>
          <w:rFonts w:asciiTheme="minorHAnsi" w:hAnsiTheme="minorHAnsi" w:cs="Arial"/>
          <w:sz w:val="20"/>
        </w:rPr>
        <w:t>. Předávací pro</w:t>
      </w:r>
      <w:r w:rsidR="006C5E15">
        <w:rPr>
          <w:rFonts w:asciiTheme="minorHAnsi" w:hAnsiTheme="minorHAnsi" w:cs="Arial"/>
          <w:sz w:val="20"/>
        </w:rPr>
        <w:t>tokol bude Klientem podepsán</w:t>
      </w:r>
      <w:r w:rsidRPr="000352D4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 xml:space="preserve">pouze </w:t>
      </w:r>
      <w:r w:rsidRPr="000352D4">
        <w:rPr>
          <w:rFonts w:asciiTheme="minorHAnsi" w:hAnsiTheme="minorHAnsi" w:cs="Arial"/>
          <w:sz w:val="20"/>
        </w:rPr>
        <w:t xml:space="preserve">v případě, že </w:t>
      </w:r>
      <w:r>
        <w:rPr>
          <w:rFonts w:asciiTheme="minorHAnsi" w:hAnsiTheme="minorHAnsi" w:cs="Arial"/>
          <w:sz w:val="20"/>
        </w:rPr>
        <w:t xml:space="preserve">Poskytovatel </w:t>
      </w:r>
      <w:r w:rsidRPr="000352D4">
        <w:rPr>
          <w:rFonts w:asciiTheme="minorHAnsi" w:hAnsiTheme="minorHAnsi" w:cs="Arial"/>
          <w:sz w:val="20"/>
        </w:rPr>
        <w:t xml:space="preserve">předává </w:t>
      </w:r>
      <w:r w:rsidR="006C5E15">
        <w:rPr>
          <w:rFonts w:asciiTheme="minorHAnsi" w:hAnsiTheme="minorHAnsi" w:cs="Arial"/>
          <w:sz w:val="20"/>
        </w:rPr>
        <w:t xml:space="preserve">Klientovi </w:t>
      </w:r>
      <w:r>
        <w:rPr>
          <w:rFonts w:asciiTheme="minorHAnsi" w:hAnsiTheme="minorHAnsi" w:cs="Arial"/>
          <w:sz w:val="20"/>
        </w:rPr>
        <w:t>Služby</w:t>
      </w:r>
      <w:r w:rsidRPr="000352D4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 xml:space="preserve">úplné a </w:t>
      </w:r>
      <w:r w:rsidRPr="000352D4">
        <w:rPr>
          <w:rFonts w:asciiTheme="minorHAnsi" w:hAnsiTheme="minorHAnsi" w:cs="Arial"/>
          <w:sz w:val="20"/>
        </w:rPr>
        <w:t xml:space="preserve">bez vad. Smluvní strany se dohodly, že </w:t>
      </w:r>
      <w:r w:rsidR="00DA0685">
        <w:rPr>
          <w:rFonts w:asciiTheme="minorHAnsi" w:hAnsiTheme="minorHAnsi" w:cs="Arial"/>
          <w:sz w:val="20"/>
        </w:rPr>
        <w:t>Klient</w:t>
      </w:r>
      <w:r w:rsidRPr="000352D4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nepřevezme</w:t>
      </w:r>
      <w:r w:rsidRPr="000352D4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 xml:space="preserve">Služby </w:t>
      </w:r>
      <w:r w:rsidRPr="000352D4">
        <w:rPr>
          <w:rFonts w:asciiTheme="minorHAnsi" w:hAnsiTheme="minorHAnsi" w:cs="Arial"/>
          <w:sz w:val="20"/>
        </w:rPr>
        <w:t xml:space="preserve">v případě, že </w:t>
      </w:r>
      <w:r>
        <w:rPr>
          <w:rFonts w:asciiTheme="minorHAnsi" w:hAnsiTheme="minorHAnsi" w:cs="Arial"/>
          <w:sz w:val="20"/>
        </w:rPr>
        <w:t>vykazují</w:t>
      </w:r>
      <w:r w:rsidRPr="000352D4">
        <w:rPr>
          <w:rFonts w:asciiTheme="minorHAnsi" w:hAnsiTheme="minorHAnsi" w:cs="Arial"/>
          <w:sz w:val="20"/>
        </w:rPr>
        <w:t xml:space="preserve"> nedodělky</w:t>
      </w:r>
      <w:r>
        <w:rPr>
          <w:rFonts w:asciiTheme="minorHAnsi" w:hAnsiTheme="minorHAnsi" w:cs="Arial"/>
          <w:sz w:val="20"/>
        </w:rPr>
        <w:t xml:space="preserve"> a vady</w:t>
      </w:r>
      <w:r w:rsidRPr="000352D4">
        <w:rPr>
          <w:rFonts w:asciiTheme="minorHAnsi" w:hAnsiTheme="minorHAnsi" w:cs="Arial"/>
          <w:sz w:val="20"/>
        </w:rPr>
        <w:t>.</w:t>
      </w:r>
      <w:bookmarkEnd w:id="7"/>
      <w:r w:rsidRPr="000352D4">
        <w:rPr>
          <w:rFonts w:asciiTheme="minorHAnsi" w:hAnsiTheme="minorHAnsi" w:cs="Arial"/>
          <w:sz w:val="20"/>
        </w:rPr>
        <w:t xml:space="preserve"> </w:t>
      </w:r>
    </w:p>
    <w:p w14:paraId="42626C12" w14:textId="77777777" w:rsidR="00067FFD" w:rsidRPr="000352D4" w:rsidRDefault="00067FFD" w:rsidP="00067FFD">
      <w:pPr>
        <w:widowControl w:val="0"/>
        <w:suppressAutoHyphens/>
        <w:spacing w:after="120"/>
        <w:ind w:left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Předávací protokol musí obsahovat zejména:</w:t>
      </w:r>
    </w:p>
    <w:p w14:paraId="54D8D0C5" w14:textId="77777777" w:rsidR="00067FFD" w:rsidRPr="000352D4" w:rsidRDefault="00067FFD" w:rsidP="008471C1">
      <w:pPr>
        <w:widowControl w:val="0"/>
        <w:numPr>
          <w:ilvl w:val="2"/>
          <w:numId w:val="9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datum;</w:t>
      </w:r>
    </w:p>
    <w:p w14:paraId="1CCDF46E" w14:textId="77777777" w:rsidR="00067FFD" w:rsidRPr="000352D4" w:rsidRDefault="00067FFD" w:rsidP="008471C1">
      <w:pPr>
        <w:widowControl w:val="0"/>
        <w:numPr>
          <w:ilvl w:val="2"/>
          <w:numId w:val="9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identifikaci přebírajícího a předávajícího</w:t>
      </w:r>
      <w:r w:rsidRPr="000352D4">
        <w:rPr>
          <w:rFonts w:asciiTheme="minorHAnsi" w:hAnsiTheme="minorHAnsi" w:cs="Arial"/>
          <w:sz w:val="20"/>
        </w:rPr>
        <w:t>;</w:t>
      </w:r>
    </w:p>
    <w:p w14:paraId="2426D1CA" w14:textId="77777777" w:rsidR="00067FFD" w:rsidRPr="000352D4" w:rsidRDefault="00067FFD" w:rsidP="008471C1">
      <w:pPr>
        <w:widowControl w:val="0"/>
        <w:numPr>
          <w:ilvl w:val="2"/>
          <w:numId w:val="9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identifikační údaje </w:t>
      </w:r>
      <w:r>
        <w:rPr>
          <w:rFonts w:asciiTheme="minorHAnsi" w:hAnsiTheme="minorHAnsi" w:cs="Arial"/>
          <w:sz w:val="20"/>
        </w:rPr>
        <w:t>Služeb</w:t>
      </w:r>
      <w:r w:rsidRPr="000352D4">
        <w:rPr>
          <w:rFonts w:asciiTheme="minorHAnsi" w:hAnsiTheme="minorHAnsi" w:cs="Arial"/>
          <w:sz w:val="20"/>
        </w:rPr>
        <w:t xml:space="preserve"> i jeho částí a popis předmětu přejímky;</w:t>
      </w:r>
    </w:p>
    <w:p w14:paraId="004B0435" w14:textId="77777777" w:rsidR="00067FFD" w:rsidRPr="000352D4" w:rsidRDefault="00067FFD" w:rsidP="008471C1">
      <w:pPr>
        <w:widowControl w:val="0"/>
        <w:numPr>
          <w:ilvl w:val="2"/>
          <w:numId w:val="9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>seznam předložených dokladů;</w:t>
      </w:r>
    </w:p>
    <w:p w14:paraId="58ED2637" w14:textId="0C9004E9" w:rsidR="00067FFD" w:rsidRDefault="00067FFD" w:rsidP="008471C1">
      <w:pPr>
        <w:widowControl w:val="0"/>
        <w:numPr>
          <w:ilvl w:val="2"/>
          <w:numId w:val="9"/>
        </w:numPr>
        <w:suppressAutoHyphens/>
        <w:spacing w:after="120"/>
        <w:ind w:left="1134" w:hanging="567"/>
        <w:jc w:val="both"/>
        <w:rPr>
          <w:rFonts w:asciiTheme="minorHAnsi" w:hAnsiTheme="minorHAnsi" w:cs="Arial"/>
          <w:sz w:val="20"/>
        </w:rPr>
      </w:pPr>
      <w:r w:rsidRPr="000352D4">
        <w:rPr>
          <w:rFonts w:asciiTheme="minorHAnsi" w:hAnsiTheme="minorHAnsi" w:cs="Arial"/>
          <w:sz w:val="20"/>
        </w:rPr>
        <w:t xml:space="preserve">zhodnocení jakosti </w:t>
      </w:r>
      <w:r>
        <w:rPr>
          <w:rFonts w:asciiTheme="minorHAnsi" w:hAnsiTheme="minorHAnsi" w:cs="Arial"/>
          <w:sz w:val="20"/>
        </w:rPr>
        <w:t>Služeb</w:t>
      </w:r>
      <w:r w:rsidRPr="00067FFD">
        <w:rPr>
          <w:rFonts w:asciiTheme="minorHAnsi" w:hAnsiTheme="minorHAnsi" w:cs="Arial"/>
          <w:sz w:val="20"/>
        </w:rPr>
        <w:t>.</w:t>
      </w:r>
    </w:p>
    <w:p w14:paraId="0C190FF3" w14:textId="77777777" w:rsidR="0056678D" w:rsidRPr="00067FFD" w:rsidRDefault="0056678D" w:rsidP="0056678D">
      <w:pPr>
        <w:widowControl w:val="0"/>
        <w:suppressAutoHyphens/>
        <w:spacing w:after="120"/>
        <w:ind w:left="1134"/>
        <w:jc w:val="both"/>
        <w:rPr>
          <w:rFonts w:asciiTheme="minorHAnsi" w:hAnsiTheme="minorHAnsi" w:cs="Arial"/>
          <w:sz w:val="20"/>
        </w:rPr>
      </w:pPr>
      <w:bookmarkStart w:id="8" w:name="_GoBack"/>
      <w:bookmarkEnd w:id="8"/>
    </w:p>
    <w:p w14:paraId="1CDFF855" w14:textId="77777777" w:rsidR="005C320C" w:rsidRDefault="005C320C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397" w:firstLine="17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7468967" w14:textId="77777777" w:rsidR="009F6DE7" w:rsidRPr="009F6DE7" w:rsidRDefault="009F6DE7" w:rsidP="009F6DE7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Sankce</w:t>
      </w:r>
      <w:r w:rsidRPr="009F6DE7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</w:p>
    <w:p w14:paraId="48121AEB" w14:textId="1E4C2754" w:rsidR="009F6DE7" w:rsidRDefault="009F6DE7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prodlení Klienta s uhrazením faktury, je Klient povinen uhradit Poskytovateli smluvní úrok z prodlení ve výši </w:t>
      </w:r>
      <w:r w:rsidR="00FB3B63">
        <w:rPr>
          <w:rFonts w:ascii="Calibri" w:hAnsi="Calibri" w:cs="Calibri"/>
          <w:sz w:val="20"/>
          <w:szCs w:val="20"/>
        </w:rPr>
        <w:t>0,05</w:t>
      </w:r>
      <w:r>
        <w:rPr>
          <w:rFonts w:ascii="Calibri" w:hAnsi="Calibri" w:cs="Calibri"/>
          <w:sz w:val="20"/>
          <w:szCs w:val="20"/>
        </w:rPr>
        <w:t xml:space="preserve"> % z dlužné částky</w:t>
      </w:r>
      <w:r w:rsidRPr="009F6DE7">
        <w:rPr>
          <w:rFonts w:ascii="Calibri" w:hAnsi="Calibri" w:cs="Calibri"/>
          <w:sz w:val="20"/>
          <w:szCs w:val="20"/>
        </w:rPr>
        <w:t xml:space="preserve">, za každý i započatý den prodlení. </w:t>
      </w:r>
    </w:p>
    <w:p w14:paraId="799F95CA" w14:textId="77CC7F04" w:rsidR="009F6DE7" w:rsidRDefault="009F6DE7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prodlení Poskytovatele s poskytnutím Služeb v termínech dle čl. III.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 xml:space="preserve">y, je Poskytovatel povinen uhradit Klientovi smluvní pokutu ve výši </w:t>
      </w:r>
      <w:r w:rsidR="009A62A8">
        <w:rPr>
          <w:rFonts w:ascii="Calibri" w:hAnsi="Calibri" w:cs="Calibri"/>
          <w:sz w:val="20"/>
          <w:szCs w:val="20"/>
        </w:rPr>
        <w:t>2.000</w:t>
      </w:r>
      <w:r>
        <w:rPr>
          <w:rFonts w:ascii="Calibri" w:hAnsi="Calibri" w:cs="Calibri"/>
          <w:sz w:val="20"/>
          <w:szCs w:val="20"/>
        </w:rPr>
        <w:t>,- Kč</w:t>
      </w:r>
      <w:r w:rsidR="009A62A8">
        <w:rPr>
          <w:rFonts w:ascii="Calibri" w:hAnsi="Calibri" w:cs="Calibri"/>
          <w:sz w:val="20"/>
          <w:szCs w:val="20"/>
        </w:rPr>
        <w:t>, za každý případ porušení samostatně</w:t>
      </w:r>
      <w:r w:rsidRPr="009F6DE7">
        <w:rPr>
          <w:rFonts w:ascii="Calibri" w:hAnsi="Calibri" w:cs="Calibri"/>
          <w:sz w:val="20"/>
          <w:szCs w:val="20"/>
        </w:rPr>
        <w:t>.</w:t>
      </w:r>
    </w:p>
    <w:p w14:paraId="7A426037" w14:textId="5ADCB052" w:rsidR="009F6DE7" w:rsidRPr="009F6DE7" w:rsidRDefault="009F6DE7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9F6DE7">
        <w:rPr>
          <w:rFonts w:ascii="Calibri" w:hAnsi="Calibri" w:cs="Calibri"/>
          <w:sz w:val="20"/>
          <w:szCs w:val="20"/>
        </w:rPr>
        <w:t>V případě, že Poradce poruší povinnost mlčenlivosti sjednanou v</w:t>
      </w:r>
      <w:r w:rsidR="006C5E15">
        <w:rPr>
          <w:rFonts w:ascii="Calibri" w:hAnsi="Calibri" w:cs="Calibri"/>
          <w:sz w:val="20"/>
          <w:szCs w:val="20"/>
        </w:rPr>
        <w:t xml:space="preserve"> čl. </w:t>
      </w:r>
      <w:proofErr w:type="gramStart"/>
      <w:r w:rsidR="006C5E15">
        <w:rPr>
          <w:rFonts w:ascii="Calibri" w:hAnsi="Calibri" w:cs="Calibri"/>
          <w:sz w:val="20"/>
          <w:szCs w:val="20"/>
        </w:rPr>
        <w:t>5.6</w:t>
      </w:r>
      <w:r>
        <w:rPr>
          <w:rFonts w:ascii="Calibri" w:hAnsi="Calibri" w:cs="Calibri"/>
          <w:sz w:val="20"/>
          <w:szCs w:val="20"/>
        </w:rPr>
        <w:t>. této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</w:t>
      </w:r>
      <w:r w:rsidRPr="009F6DE7">
        <w:rPr>
          <w:rFonts w:ascii="Calibri" w:hAnsi="Calibri" w:cs="Calibri"/>
          <w:sz w:val="20"/>
          <w:szCs w:val="20"/>
        </w:rPr>
        <w:t xml:space="preserve">, a to i po ukončení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9F6DE7">
        <w:rPr>
          <w:rFonts w:ascii="Calibri" w:hAnsi="Calibri" w:cs="Calibri"/>
          <w:sz w:val="20"/>
          <w:szCs w:val="20"/>
        </w:rPr>
        <w:t xml:space="preserve">y, zavazuje se zaplatit Klientovi smluvní pokutu ve výši </w:t>
      </w:r>
      <w:r w:rsidR="009A62A8">
        <w:rPr>
          <w:rFonts w:ascii="Calibri" w:hAnsi="Calibri" w:cs="Calibri"/>
          <w:sz w:val="20"/>
          <w:szCs w:val="20"/>
        </w:rPr>
        <w:t>100.000</w:t>
      </w:r>
      <w:r w:rsidRPr="009F6DE7">
        <w:rPr>
          <w:rFonts w:ascii="Calibri" w:hAnsi="Calibri" w:cs="Calibri"/>
          <w:sz w:val="20"/>
          <w:szCs w:val="20"/>
        </w:rPr>
        <w:t>,- Kč za každý jedn</w:t>
      </w:r>
      <w:r w:rsidR="00067FFD">
        <w:rPr>
          <w:rFonts w:ascii="Calibri" w:hAnsi="Calibri" w:cs="Calibri"/>
          <w:sz w:val="20"/>
          <w:szCs w:val="20"/>
        </w:rPr>
        <w:t>otlivý případ takového porušení</w:t>
      </w:r>
      <w:r w:rsidRPr="009F6DE7">
        <w:rPr>
          <w:rFonts w:ascii="Calibri" w:hAnsi="Calibri" w:cs="Calibri"/>
          <w:sz w:val="20"/>
          <w:szCs w:val="20"/>
        </w:rPr>
        <w:t>.</w:t>
      </w:r>
    </w:p>
    <w:p w14:paraId="5F72054E" w14:textId="0125CE61" w:rsidR="009F6DE7" w:rsidRDefault="009F6DE7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porušení povinnosti dle čl.  </w:t>
      </w:r>
      <w:r w:rsidR="00861179">
        <w:rPr>
          <w:rFonts w:ascii="Calibri" w:hAnsi="Calibri" w:cs="Calibri"/>
          <w:sz w:val="20"/>
          <w:szCs w:val="20"/>
        </w:rPr>
        <w:t>2.4.</w:t>
      </w:r>
      <w:r w:rsidR="00DA7CAF">
        <w:rPr>
          <w:rFonts w:ascii="Calibri" w:hAnsi="Calibri" w:cs="Calibri"/>
          <w:sz w:val="20"/>
          <w:szCs w:val="20"/>
        </w:rPr>
        <w:t xml:space="preserve"> a </w:t>
      </w:r>
      <w:proofErr w:type="gramStart"/>
      <w:r w:rsidR="00DA7CAF">
        <w:rPr>
          <w:rFonts w:ascii="Calibri" w:hAnsi="Calibri" w:cs="Calibri"/>
          <w:sz w:val="20"/>
          <w:szCs w:val="20"/>
        </w:rPr>
        <w:t>5.9.</w:t>
      </w:r>
      <w:r w:rsidR="006C5E1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této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DA7CAF">
        <w:rPr>
          <w:rFonts w:ascii="Calibri" w:hAnsi="Calibri" w:cs="Calibri"/>
          <w:sz w:val="20"/>
          <w:szCs w:val="20"/>
        </w:rPr>
        <w:t>S</w:t>
      </w:r>
      <w:r w:rsidR="00DA0685">
        <w:rPr>
          <w:rFonts w:ascii="Calibri" w:hAnsi="Calibri" w:cs="Calibri"/>
          <w:sz w:val="20"/>
          <w:szCs w:val="20"/>
        </w:rPr>
        <w:t>mlouv</w:t>
      </w:r>
      <w:r>
        <w:rPr>
          <w:rFonts w:ascii="Calibri" w:hAnsi="Calibri" w:cs="Calibri"/>
          <w:sz w:val="20"/>
          <w:szCs w:val="20"/>
        </w:rPr>
        <w:t xml:space="preserve">y, je Poskytovatel povinen uhradit Klientovi smluvní pokutu ve výši </w:t>
      </w:r>
      <w:r w:rsidR="00861179">
        <w:rPr>
          <w:rFonts w:ascii="Calibri" w:hAnsi="Calibri" w:cs="Calibri"/>
          <w:sz w:val="20"/>
          <w:szCs w:val="20"/>
        </w:rPr>
        <w:t>100.000</w:t>
      </w:r>
      <w:r>
        <w:rPr>
          <w:rFonts w:ascii="Calibri" w:hAnsi="Calibri" w:cs="Calibri"/>
          <w:sz w:val="20"/>
          <w:szCs w:val="20"/>
        </w:rPr>
        <w:t>,- Kč</w:t>
      </w:r>
      <w:r w:rsidR="00861179">
        <w:rPr>
          <w:rFonts w:ascii="Calibri" w:hAnsi="Calibri" w:cs="Calibri"/>
          <w:sz w:val="20"/>
          <w:szCs w:val="20"/>
        </w:rPr>
        <w:t>, za každý případ porušení samostatně.</w:t>
      </w:r>
    </w:p>
    <w:p w14:paraId="34426DC2" w14:textId="1CEDDB5D" w:rsidR="00067FFD" w:rsidRDefault="00067FFD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Smluvní pokuty dle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 xml:space="preserve">y jsou splatné do </w:t>
      </w:r>
      <w:r w:rsidRPr="009F6DE7">
        <w:rPr>
          <w:rFonts w:ascii="Calibri" w:hAnsi="Calibri" w:cs="Calibri"/>
          <w:sz w:val="20"/>
          <w:szCs w:val="20"/>
        </w:rPr>
        <w:t>10 dnů od doručení výzvy k</w:t>
      </w:r>
      <w:r>
        <w:rPr>
          <w:rFonts w:ascii="Calibri" w:hAnsi="Calibri" w:cs="Calibri"/>
          <w:sz w:val="20"/>
          <w:szCs w:val="20"/>
        </w:rPr>
        <w:t> jejich úhradě.</w:t>
      </w:r>
    </w:p>
    <w:p w14:paraId="73797EF2" w14:textId="77777777" w:rsidR="00581E8E" w:rsidRPr="00581E8E" w:rsidRDefault="00581E8E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581E8E">
        <w:rPr>
          <w:rFonts w:ascii="Calibri" w:hAnsi="Calibri" w:cs="Calibri"/>
          <w:sz w:val="20"/>
          <w:szCs w:val="20"/>
        </w:rPr>
        <w:t xml:space="preserve">Sjednáním </w:t>
      </w:r>
      <w:r>
        <w:rPr>
          <w:rFonts w:ascii="Calibri" w:hAnsi="Calibri" w:cs="Calibri"/>
          <w:sz w:val="20"/>
          <w:szCs w:val="20"/>
        </w:rPr>
        <w:t xml:space="preserve">či uhrazením </w:t>
      </w:r>
      <w:r w:rsidRPr="00581E8E">
        <w:rPr>
          <w:rFonts w:ascii="Calibri" w:hAnsi="Calibri" w:cs="Calibri"/>
          <w:sz w:val="20"/>
          <w:szCs w:val="20"/>
        </w:rPr>
        <w:t xml:space="preserve">smluvní pokuty není dotčeno právo </w:t>
      </w:r>
      <w:r>
        <w:rPr>
          <w:rFonts w:ascii="Calibri" w:hAnsi="Calibri" w:cs="Calibri"/>
          <w:sz w:val="20"/>
          <w:szCs w:val="20"/>
        </w:rPr>
        <w:t xml:space="preserve">smluvních stran </w:t>
      </w:r>
      <w:r w:rsidRPr="00581E8E">
        <w:rPr>
          <w:rFonts w:ascii="Calibri" w:hAnsi="Calibri" w:cs="Calibri"/>
          <w:sz w:val="20"/>
          <w:szCs w:val="20"/>
        </w:rPr>
        <w:t>na náhradu škody s tím, že se výše náhrady škody o výši smluvní pokuty ani z části nesnižuje.</w:t>
      </w:r>
    </w:p>
    <w:p w14:paraId="1707F118" w14:textId="1EA8230A" w:rsidR="00581E8E" w:rsidRDefault="00581E8E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581E8E">
        <w:rPr>
          <w:rFonts w:ascii="Calibri" w:hAnsi="Calibri" w:cs="Calibri"/>
          <w:sz w:val="20"/>
          <w:szCs w:val="20"/>
        </w:rPr>
        <w:t xml:space="preserve">Smluvní strany prohlašují, že s ohledem na význam zajišťované povinnosti považují všechny smluvní pokuty dle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581E8E">
        <w:rPr>
          <w:rFonts w:ascii="Calibri" w:hAnsi="Calibri" w:cs="Calibri"/>
          <w:sz w:val="20"/>
          <w:szCs w:val="20"/>
        </w:rPr>
        <w:t xml:space="preserve">y za přiměřené. </w:t>
      </w:r>
    </w:p>
    <w:p w14:paraId="1D235CD2" w14:textId="77777777" w:rsidR="005C320C" w:rsidRDefault="005C320C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397" w:firstLine="17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0ACA45A" w14:textId="5EA2A371" w:rsidR="005C320C" w:rsidRDefault="005C320C" w:rsidP="009F6DE7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 xml:space="preserve">Trvání </w:t>
      </w:r>
      <w:r w:rsidR="00E0083D">
        <w:rPr>
          <w:rFonts w:ascii="Calibri" w:hAnsi="Calibri" w:cs="Calibri"/>
          <w:b/>
          <w:bCs/>
          <w:smallCaps/>
          <w:sz w:val="20"/>
          <w:szCs w:val="20"/>
        </w:rPr>
        <w:t>Smlouv</w:t>
      </w:r>
      <w:r>
        <w:rPr>
          <w:rFonts w:ascii="Calibri" w:hAnsi="Calibri" w:cs="Calibri"/>
          <w:b/>
          <w:bCs/>
          <w:smallCaps/>
          <w:sz w:val="20"/>
          <w:szCs w:val="20"/>
        </w:rPr>
        <w:t>y a výpověď</w:t>
      </w:r>
    </w:p>
    <w:p w14:paraId="2A29F626" w14:textId="342EC60A" w:rsidR="005C320C" w:rsidRPr="00486319" w:rsidRDefault="006C5E15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486319">
        <w:rPr>
          <w:rFonts w:ascii="Calibri" w:hAnsi="Calibri" w:cs="Calibri"/>
          <w:sz w:val="20"/>
          <w:szCs w:val="20"/>
        </w:rPr>
        <w:t xml:space="preserve">Tato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="005C320C" w:rsidRPr="00486319">
        <w:rPr>
          <w:rFonts w:ascii="Calibri" w:hAnsi="Calibri" w:cs="Calibri"/>
          <w:sz w:val="20"/>
          <w:szCs w:val="20"/>
        </w:rPr>
        <w:t>a se uzavírá na dobu určitou</w:t>
      </w:r>
      <w:r w:rsidR="000B6013" w:rsidRPr="00486319">
        <w:rPr>
          <w:rFonts w:ascii="Calibri" w:hAnsi="Calibri" w:cs="Calibri"/>
          <w:sz w:val="20"/>
          <w:szCs w:val="20"/>
        </w:rPr>
        <w:t xml:space="preserve">, a to do poskytnutí všech Služeb dle této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="000B6013" w:rsidRPr="00486319">
        <w:rPr>
          <w:rFonts w:ascii="Calibri" w:hAnsi="Calibri" w:cs="Calibri"/>
          <w:sz w:val="20"/>
          <w:szCs w:val="20"/>
        </w:rPr>
        <w:t xml:space="preserve">y, nejpozději však do </w:t>
      </w:r>
      <w:bookmarkStart w:id="9" w:name="Text17"/>
      <w:r w:rsidR="00D43FB6" w:rsidRPr="00486319">
        <w:rPr>
          <w:rFonts w:ascii="Calibri" w:hAnsi="Calibri" w:cs="Calibr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C320C" w:rsidRPr="00486319">
        <w:rPr>
          <w:rFonts w:ascii="Calibri" w:hAnsi="Calibri" w:cs="Calibri"/>
          <w:sz w:val="20"/>
          <w:szCs w:val="20"/>
        </w:rPr>
        <w:instrText xml:space="preserve"> FORMTEXT </w:instrText>
      </w:r>
      <w:r w:rsidR="00D43FB6" w:rsidRPr="00486319">
        <w:rPr>
          <w:rFonts w:ascii="Calibri" w:hAnsi="Calibri" w:cs="Calibri"/>
          <w:sz w:val="20"/>
          <w:szCs w:val="20"/>
        </w:rPr>
      </w:r>
      <w:r w:rsidR="00D43FB6" w:rsidRPr="00486319">
        <w:rPr>
          <w:rFonts w:ascii="Calibri" w:hAnsi="Calibri" w:cs="Calibri"/>
          <w:sz w:val="20"/>
          <w:szCs w:val="20"/>
        </w:rPr>
        <w:fldChar w:fldCharType="separate"/>
      </w:r>
      <w:r w:rsidR="005C320C" w:rsidRPr="00486319">
        <w:rPr>
          <w:rFonts w:ascii="Calibri" w:hAnsi="Calibri" w:cs="Calibri"/>
          <w:sz w:val="20"/>
          <w:szCs w:val="20"/>
        </w:rPr>
        <w:t> </w:t>
      </w:r>
      <w:r w:rsidR="005C320C" w:rsidRPr="00486319">
        <w:rPr>
          <w:rFonts w:ascii="Calibri" w:hAnsi="Calibri" w:cs="Calibri"/>
          <w:sz w:val="20"/>
          <w:szCs w:val="20"/>
        </w:rPr>
        <w:t> </w:t>
      </w:r>
      <w:r w:rsidR="005C320C" w:rsidRPr="00486319">
        <w:rPr>
          <w:rFonts w:ascii="Calibri" w:hAnsi="Calibri" w:cs="Calibri"/>
          <w:sz w:val="20"/>
          <w:szCs w:val="20"/>
        </w:rPr>
        <w:t> </w:t>
      </w:r>
      <w:r w:rsidR="005C320C" w:rsidRPr="00486319">
        <w:rPr>
          <w:rFonts w:ascii="Calibri" w:hAnsi="Calibri" w:cs="Calibri"/>
          <w:sz w:val="20"/>
          <w:szCs w:val="20"/>
        </w:rPr>
        <w:t> </w:t>
      </w:r>
      <w:r w:rsidR="005C320C" w:rsidRPr="00486319">
        <w:rPr>
          <w:rFonts w:ascii="Calibri" w:hAnsi="Calibri" w:cs="Calibri"/>
          <w:sz w:val="20"/>
          <w:szCs w:val="20"/>
        </w:rPr>
        <w:t> </w:t>
      </w:r>
      <w:r w:rsidR="00D43FB6" w:rsidRPr="00486319">
        <w:rPr>
          <w:rFonts w:ascii="Calibri" w:hAnsi="Calibri" w:cs="Calibri"/>
          <w:sz w:val="20"/>
          <w:szCs w:val="20"/>
        </w:rPr>
        <w:fldChar w:fldCharType="end"/>
      </w:r>
      <w:bookmarkEnd w:id="9"/>
      <w:r w:rsidR="005C320C" w:rsidRPr="00486319">
        <w:rPr>
          <w:rFonts w:ascii="Calibri" w:hAnsi="Calibri" w:cs="Calibri"/>
          <w:sz w:val="20"/>
          <w:szCs w:val="20"/>
        </w:rPr>
        <w:t xml:space="preserve">. </w:t>
      </w:r>
    </w:p>
    <w:p w14:paraId="26D4E78C" w14:textId="4C6FB33F" w:rsidR="005C320C" w:rsidRPr="00486319" w:rsidRDefault="000B6013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486319">
        <w:rPr>
          <w:rFonts w:ascii="Calibri" w:hAnsi="Calibri" w:cs="Calibri"/>
          <w:sz w:val="20"/>
          <w:szCs w:val="20"/>
        </w:rPr>
        <w:t xml:space="preserve">Klient má právo tuto </w:t>
      </w:r>
      <w:r w:rsidR="00E0083D" w:rsidRPr="00486319">
        <w:rPr>
          <w:rFonts w:ascii="Calibri" w:hAnsi="Calibri" w:cs="Calibri"/>
          <w:sz w:val="20"/>
          <w:szCs w:val="20"/>
        </w:rPr>
        <w:t>Smlouv</w:t>
      </w:r>
      <w:r w:rsidR="005C320C" w:rsidRPr="00486319">
        <w:rPr>
          <w:rFonts w:ascii="Calibri" w:hAnsi="Calibri" w:cs="Calibri"/>
          <w:sz w:val="20"/>
          <w:szCs w:val="20"/>
        </w:rPr>
        <w:t>u vypovědět v</w:t>
      </w:r>
      <w:r w:rsidRPr="00486319">
        <w:rPr>
          <w:rFonts w:ascii="Calibri" w:hAnsi="Calibri" w:cs="Calibri"/>
          <w:sz w:val="20"/>
          <w:szCs w:val="20"/>
        </w:rPr>
        <w:t> 15ti</w:t>
      </w:r>
      <w:r w:rsidR="005C320C" w:rsidRPr="00486319">
        <w:rPr>
          <w:rFonts w:ascii="Calibri" w:hAnsi="Calibri" w:cs="Calibri"/>
          <w:sz w:val="20"/>
          <w:szCs w:val="20"/>
        </w:rPr>
        <w:t xml:space="preserve"> denní výpovědní lhůtě běžící ode dne doručení výpovědi </w:t>
      </w:r>
      <w:r w:rsidRPr="00486319">
        <w:rPr>
          <w:rFonts w:ascii="Calibri" w:hAnsi="Calibri" w:cs="Calibri"/>
          <w:sz w:val="20"/>
          <w:szCs w:val="20"/>
        </w:rPr>
        <w:t>Poskytovateli</w:t>
      </w:r>
      <w:r w:rsidR="005C320C" w:rsidRPr="00486319">
        <w:rPr>
          <w:rFonts w:ascii="Calibri" w:hAnsi="Calibri" w:cs="Calibri"/>
          <w:sz w:val="20"/>
          <w:szCs w:val="20"/>
        </w:rPr>
        <w:t xml:space="preserve">.  </w:t>
      </w:r>
    </w:p>
    <w:p w14:paraId="50C3B43C" w14:textId="3F4824EF" w:rsidR="005C320C" w:rsidRDefault="005C320C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 ukončení platnosti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 xml:space="preserve">y je </w:t>
      </w:r>
      <w:r w:rsidR="000B6013">
        <w:rPr>
          <w:rFonts w:ascii="Calibri" w:hAnsi="Calibri" w:cs="Calibri"/>
          <w:sz w:val="20"/>
          <w:szCs w:val="20"/>
        </w:rPr>
        <w:t>Poskytovatel</w:t>
      </w:r>
      <w:r>
        <w:rPr>
          <w:rFonts w:ascii="Calibri" w:hAnsi="Calibri" w:cs="Calibri"/>
          <w:sz w:val="20"/>
          <w:szCs w:val="20"/>
        </w:rPr>
        <w:t xml:space="preserve"> povinen předat Klientovi veškeré podklady, dokumenty a materiály, kte</w:t>
      </w:r>
      <w:r w:rsidR="000B6013">
        <w:rPr>
          <w:rFonts w:ascii="Calibri" w:hAnsi="Calibri" w:cs="Calibri"/>
          <w:sz w:val="20"/>
          <w:szCs w:val="20"/>
        </w:rPr>
        <w:t xml:space="preserve">ré obdržel za dobu trvání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 xml:space="preserve">y. </w:t>
      </w:r>
    </w:p>
    <w:p w14:paraId="7EE63B7C" w14:textId="77777777" w:rsidR="00693B2B" w:rsidRDefault="00693B2B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397" w:firstLine="17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184EE25" w14:textId="77777777" w:rsidR="00693B2B" w:rsidRDefault="00693B2B" w:rsidP="00693B2B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Mlčenlivost</w:t>
      </w:r>
    </w:p>
    <w:p w14:paraId="74041D60" w14:textId="77777777" w:rsidR="00693B2B" w:rsidRPr="00693B2B" w:rsidRDefault="00130DF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693B2B" w:rsidRPr="00693B2B">
        <w:rPr>
          <w:rFonts w:ascii="Calibri" w:hAnsi="Calibri" w:cs="Calibri"/>
          <w:sz w:val="20"/>
          <w:szCs w:val="20"/>
        </w:rPr>
        <w:t xml:space="preserve"> si je vědom toho, že v rámci </w:t>
      </w:r>
      <w:r>
        <w:rPr>
          <w:rFonts w:ascii="Calibri" w:hAnsi="Calibri" w:cs="Calibri"/>
          <w:sz w:val="20"/>
          <w:szCs w:val="20"/>
        </w:rPr>
        <w:t>poskytování Služeb dle</w:t>
      </w:r>
      <w:r w:rsidR="00693B2B" w:rsidRPr="00693B2B">
        <w:rPr>
          <w:rFonts w:ascii="Calibri" w:hAnsi="Calibri" w:cs="Calibri"/>
          <w:sz w:val="20"/>
          <w:szCs w:val="20"/>
        </w:rPr>
        <w:t xml:space="preserve"> této Smlouvy může vědomým (úmyslným) jednáním nebo i opomenutím </w:t>
      </w:r>
      <w:r>
        <w:rPr>
          <w:rFonts w:ascii="Calibri" w:hAnsi="Calibri" w:cs="Calibri"/>
          <w:sz w:val="20"/>
          <w:szCs w:val="20"/>
        </w:rPr>
        <w:t>Klient</w:t>
      </w:r>
      <w:r w:rsidR="00693B2B" w:rsidRPr="00693B2B">
        <w:rPr>
          <w:rFonts w:ascii="Calibri" w:hAnsi="Calibri" w:cs="Calibri"/>
          <w:sz w:val="20"/>
          <w:szCs w:val="20"/>
        </w:rPr>
        <w:t xml:space="preserve">a získat informace, které bude </w:t>
      </w:r>
      <w:r w:rsidR="000E1E14">
        <w:rPr>
          <w:rFonts w:ascii="Calibri" w:hAnsi="Calibri" w:cs="Calibri"/>
          <w:sz w:val="20"/>
          <w:szCs w:val="20"/>
        </w:rPr>
        <w:t>Klient</w:t>
      </w:r>
      <w:r w:rsidR="00693B2B" w:rsidRPr="00693B2B">
        <w:rPr>
          <w:rFonts w:ascii="Calibri" w:hAnsi="Calibri" w:cs="Calibri"/>
          <w:sz w:val="20"/>
          <w:szCs w:val="20"/>
        </w:rPr>
        <w:t xml:space="preserve"> považovat za důvěrné (dále „</w:t>
      </w:r>
      <w:r w:rsidR="00693B2B" w:rsidRPr="000E1E14">
        <w:rPr>
          <w:rFonts w:ascii="Calibri" w:hAnsi="Calibri" w:cs="Calibri"/>
          <w:b/>
          <w:sz w:val="20"/>
          <w:szCs w:val="20"/>
        </w:rPr>
        <w:t>Důvěrné informace</w:t>
      </w:r>
      <w:r w:rsidR="00693B2B" w:rsidRPr="00693B2B">
        <w:rPr>
          <w:rFonts w:ascii="Calibri" w:hAnsi="Calibri" w:cs="Calibri"/>
          <w:sz w:val="20"/>
          <w:szCs w:val="20"/>
        </w:rPr>
        <w:t xml:space="preserve">“) nebo mohou vlastníci, zaměstnanci, zástupci a subdodavatelé </w:t>
      </w:r>
      <w:r>
        <w:rPr>
          <w:rFonts w:ascii="Calibri" w:hAnsi="Calibri" w:cs="Calibri"/>
          <w:sz w:val="20"/>
          <w:szCs w:val="20"/>
        </w:rPr>
        <w:t>Poskytovatel</w:t>
      </w:r>
      <w:r w:rsidR="000E1E14">
        <w:rPr>
          <w:rFonts w:ascii="Calibri" w:hAnsi="Calibri" w:cs="Calibri"/>
          <w:sz w:val="20"/>
          <w:szCs w:val="20"/>
        </w:rPr>
        <w:t>e</w:t>
      </w:r>
      <w:r w:rsidR="00693B2B" w:rsidRPr="00693B2B">
        <w:rPr>
          <w:rFonts w:ascii="Calibri" w:hAnsi="Calibri" w:cs="Calibri"/>
          <w:sz w:val="20"/>
          <w:szCs w:val="20"/>
        </w:rPr>
        <w:t xml:space="preserve"> získat vědomým jednáním nebo opomenutím </w:t>
      </w:r>
      <w:r w:rsidR="000E1E14">
        <w:rPr>
          <w:rFonts w:ascii="Calibri" w:hAnsi="Calibri" w:cs="Calibri"/>
          <w:sz w:val="20"/>
          <w:szCs w:val="20"/>
        </w:rPr>
        <w:t>Klient</w:t>
      </w:r>
      <w:r w:rsidR="00693B2B" w:rsidRPr="00693B2B">
        <w:rPr>
          <w:rFonts w:ascii="Calibri" w:hAnsi="Calibri" w:cs="Calibri"/>
          <w:sz w:val="20"/>
          <w:szCs w:val="20"/>
        </w:rPr>
        <w:t xml:space="preserve">a přístup k těmto Důvěrným informacím. </w:t>
      </w:r>
    </w:p>
    <w:p w14:paraId="5CE7E508" w14:textId="0284DA3A" w:rsidR="00693B2B" w:rsidRPr="00693B2B" w:rsidRDefault="00693B2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93B2B">
        <w:rPr>
          <w:rFonts w:ascii="Calibri" w:hAnsi="Calibri" w:cs="Calibri"/>
          <w:sz w:val="20"/>
          <w:szCs w:val="20"/>
        </w:rPr>
        <w:t xml:space="preserve">Nedohodnou-li se smluvní strany výslovně jinak, považuje se za Důvěrnou informaci jakákoli informace, která je </w:t>
      </w:r>
      <w:r w:rsidR="000E1E14">
        <w:rPr>
          <w:rFonts w:ascii="Calibri" w:hAnsi="Calibri" w:cs="Calibri"/>
          <w:sz w:val="20"/>
          <w:szCs w:val="20"/>
        </w:rPr>
        <w:t>Klient</w:t>
      </w:r>
      <w:r w:rsidR="006F43F9">
        <w:rPr>
          <w:rFonts w:ascii="Calibri" w:hAnsi="Calibri" w:cs="Calibri"/>
          <w:sz w:val="20"/>
          <w:szCs w:val="20"/>
        </w:rPr>
        <w:t xml:space="preserve">em poskytnuta Poskytovateli </w:t>
      </w:r>
      <w:r w:rsidRPr="00693B2B">
        <w:rPr>
          <w:rFonts w:ascii="Calibri" w:hAnsi="Calibri" w:cs="Calibri"/>
          <w:sz w:val="20"/>
          <w:szCs w:val="20"/>
        </w:rPr>
        <w:t>v souvislosti s</w:t>
      </w:r>
      <w:r w:rsidR="006F43F9">
        <w:rPr>
          <w:rFonts w:ascii="Calibri" w:hAnsi="Calibri" w:cs="Calibri"/>
          <w:sz w:val="20"/>
          <w:szCs w:val="20"/>
        </w:rPr>
        <w:t xml:space="preserve"> touto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6F43F9">
        <w:rPr>
          <w:rFonts w:ascii="Calibri" w:hAnsi="Calibri" w:cs="Calibri"/>
          <w:sz w:val="20"/>
          <w:szCs w:val="20"/>
        </w:rPr>
        <w:t>ou nebo jednání o ní</w:t>
      </w:r>
      <w:r w:rsidRPr="00693B2B">
        <w:rPr>
          <w:rFonts w:ascii="Calibri" w:hAnsi="Calibri" w:cs="Calibri"/>
          <w:sz w:val="20"/>
          <w:szCs w:val="20"/>
        </w:rPr>
        <w:t xml:space="preserve">, zejména se jedná o jakékoli cenové a obchodní informace </w:t>
      </w:r>
      <w:r w:rsidR="00130DFB">
        <w:rPr>
          <w:rFonts w:ascii="Calibri" w:hAnsi="Calibri" w:cs="Calibri"/>
          <w:sz w:val="20"/>
          <w:szCs w:val="20"/>
        </w:rPr>
        <w:t>Klient</w:t>
      </w:r>
      <w:r w:rsidRPr="00693B2B">
        <w:rPr>
          <w:rFonts w:ascii="Calibri" w:hAnsi="Calibri" w:cs="Calibri"/>
          <w:sz w:val="20"/>
          <w:szCs w:val="20"/>
        </w:rPr>
        <w:t xml:space="preserve">a, technické a funkční postupy </w:t>
      </w:r>
      <w:r w:rsidR="00130DFB">
        <w:rPr>
          <w:rFonts w:ascii="Calibri" w:hAnsi="Calibri" w:cs="Calibri"/>
          <w:sz w:val="20"/>
          <w:szCs w:val="20"/>
        </w:rPr>
        <w:t>Klient</w:t>
      </w:r>
      <w:r w:rsidRPr="00693B2B">
        <w:rPr>
          <w:rFonts w:ascii="Calibri" w:hAnsi="Calibri" w:cs="Calibri"/>
          <w:sz w:val="20"/>
          <w:szCs w:val="20"/>
        </w:rPr>
        <w:t xml:space="preserve">a, informace týkající se zákazníků a dodavatelů, informace ohledně finančních podmínek, výsledků finančních operací, zaměstnanců, </w:t>
      </w:r>
      <w:r w:rsidR="002760DE">
        <w:rPr>
          <w:rFonts w:ascii="Calibri" w:hAnsi="Calibri" w:cs="Calibri"/>
          <w:sz w:val="20"/>
          <w:szCs w:val="20"/>
        </w:rPr>
        <w:t>k</w:t>
      </w:r>
      <w:r w:rsidR="00130DFB">
        <w:rPr>
          <w:rFonts w:ascii="Calibri" w:hAnsi="Calibri" w:cs="Calibri"/>
          <w:sz w:val="20"/>
          <w:szCs w:val="20"/>
        </w:rPr>
        <w:t>lient</w:t>
      </w:r>
      <w:r w:rsidRPr="00693B2B">
        <w:rPr>
          <w:rFonts w:ascii="Calibri" w:hAnsi="Calibri" w:cs="Calibri"/>
          <w:sz w:val="20"/>
          <w:szCs w:val="20"/>
        </w:rPr>
        <w:t xml:space="preserve">ů, obchodních plánů a vyhlídek, strategií a projektů a jakákoli jiná informace, představující obchodní tajemství podle ustanovení § 504 Občanského zákoníku, osobní údaj dle </w:t>
      </w:r>
      <w:r w:rsidR="002760DE">
        <w:rPr>
          <w:rFonts w:ascii="Calibri" w:hAnsi="Calibri" w:cs="Calibri"/>
          <w:sz w:val="20"/>
          <w:szCs w:val="20"/>
        </w:rPr>
        <w:t>Nařízení Evropského Parlamentu a Rady</w:t>
      </w:r>
      <w:r w:rsidR="002760DE" w:rsidRPr="002760DE">
        <w:rPr>
          <w:rFonts w:ascii="Calibri" w:hAnsi="Calibri" w:cs="Calibri"/>
          <w:sz w:val="20"/>
          <w:szCs w:val="20"/>
        </w:rPr>
        <w:t xml:space="preserve"> (EU) 2016/679 ze dne 27. dubna 2016 o ochraně fyzických osob v souvislosti se zpracováním osobních údajů a o volném pohybu těchto údajů a o zrušení směrnice 95/46/ES (obecné nařízení o ochraně osobních údajů)</w:t>
      </w:r>
      <w:r w:rsidRPr="00693B2B">
        <w:rPr>
          <w:rFonts w:ascii="Calibri" w:hAnsi="Calibri" w:cs="Calibri"/>
          <w:sz w:val="20"/>
          <w:szCs w:val="20"/>
        </w:rPr>
        <w:t>, bankovní tajemství dle zákona č. 21/1992 Sb. v platném znění. Není rozhodné, zda uvedené informace byly předány ústně nebo jsou ve formě dokumentu, elektronického dokumentu, e-mailu, souboru, disku, paměti, pásky nebo jiného média určeného k zachycení informací a zda jsou čitelné okem nebo příslušným zařízením.</w:t>
      </w:r>
    </w:p>
    <w:p w14:paraId="474A592B" w14:textId="55AF7722" w:rsidR="00693B2B" w:rsidRPr="00693B2B" w:rsidRDefault="00130DF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693B2B" w:rsidRPr="00693B2B">
        <w:rPr>
          <w:rFonts w:ascii="Calibri" w:hAnsi="Calibri" w:cs="Calibri"/>
          <w:sz w:val="20"/>
          <w:szCs w:val="20"/>
        </w:rPr>
        <w:t xml:space="preserve"> se zavazuje zachovat bezpodmínečnou mlčenlivost o Důvěrných informacích, uschovat a zajistit všechny dokumenty vč. elektronických dat, mailů souborů, disky, paměti, pásky nebo jiná média, na kterých jsou Důvěrné informace zachyceny v maximálním možném rozsahu proti ztrátě, zničení, nahlížení nebo použití ze strany svých zaměstnanců nebo třetích osob. </w:t>
      </w:r>
      <w:r>
        <w:rPr>
          <w:rFonts w:ascii="Calibri" w:hAnsi="Calibri" w:cs="Calibri"/>
          <w:sz w:val="20"/>
          <w:szCs w:val="20"/>
        </w:rPr>
        <w:t>Poskytovatel</w:t>
      </w:r>
      <w:r w:rsidR="00693B2B" w:rsidRPr="00693B2B">
        <w:rPr>
          <w:rFonts w:ascii="Calibri" w:hAnsi="Calibri" w:cs="Calibri"/>
          <w:sz w:val="20"/>
          <w:szCs w:val="20"/>
        </w:rPr>
        <w:t xml:space="preserve"> se zavazuje neduplikovat ani nezveřejňovat žádným způsobem Důvěrné informace, nepředat nebo zpřístupnit je třetí </w:t>
      </w:r>
      <w:r w:rsidR="00693B2B" w:rsidRPr="00693B2B">
        <w:rPr>
          <w:rFonts w:ascii="Calibri" w:hAnsi="Calibri" w:cs="Calibri"/>
          <w:sz w:val="20"/>
          <w:szCs w:val="20"/>
        </w:rPr>
        <w:lastRenderedPageBreak/>
        <w:t>straně ani svým vlastním zaměstnancům, zástupcům a subdodavatelům s výjimkou těch, kteří s nimi potřebují být seznámeni, v souvislosti s</w:t>
      </w:r>
      <w:r w:rsidR="002760DE">
        <w:rPr>
          <w:rFonts w:ascii="Calibri" w:hAnsi="Calibri" w:cs="Calibri"/>
          <w:sz w:val="20"/>
          <w:szCs w:val="20"/>
        </w:rPr>
        <w:t xml:space="preserve"> plněním dle </w:t>
      </w:r>
      <w:r w:rsidR="00693B2B" w:rsidRPr="00693B2B">
        <w:rPr>
          <w:rFonts w:ascii="Calibri" w:hAnsi="Calibri" w:cs="Calibri"/>
          <w:sz w:val="20"/>
          <w:szCs w:val="20"/>
        </w:rPr>
        <w:t xml:space="preserve">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693B2B" w:rsidRPr="00693B2B">
        <w:rPr>
          <w:rFonts w:ascii="Calibri" w:hAnsi="Calibri" w:cs="Calibri"/>
          <w:sz w:val="20"/>
          <w:szCs w:val="20"/>
        </w:rPr>
        <w:t>y.</w:t>
      </w:r>
    </w:p>
    <w:p w14:paraId="0A4BAABB" w14:textId="37DF030C" w:rsidR="00693B2B" w:rsidRPr="00693B2B" w:rsidRDefault="00130DF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693B2B" w:rsidRPr="00693B2B">
        <w:rPr>
          <w:rFonts w:ascii="Calibri" w:hAnsi="Calibri" w:cs="Calibri"/>
          <w:sz w:val="20"/>
          <w:szCs w:val="20"/>
        </w:rPr>
        <w:t xml:space="preserve"> se zároveň zavazuje nepoužít Důvěrné informace druhé strany jinak než za účelem </w:t>
      </w:r>
      <w:r w:rsidR="00F87C47">
        <w:rPr>
          <w:rFonts w:ascii="Calibri" w:hAnsi="Calibri" w:cs="Calibri"/>
          <w:sz w:val="20"/>
          <w:szCs w:val="20"/>
        </w:rPr>
        <w:t xml:space="preserve">plnění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693B2B" w:rsidRPr="00693B2B">
        <w:rPr>
          <w:rFonts w:ascii="Calibri" w:hAnsi="Calibri" w:cs="Calibri"/>
          <w:sz w:val="20"/>
          <w:szCs w:val="20"/>
        </w:rPr>
        <w:t xml:space="preserve">y a vrátit všechny dokumenty, elektronické dokumenty, soubory, e-maily, disky, paměti, pásky nebo jiné média, na kterých jsou Důvěrné informace zachyceny </w:t>
      </w:r>
      <w:r w:rsidR="000E1E14">
        <w:rPr>
          <w:rFonts w:ascii="Calibri" w:hAnsi="Calibri" w:cs="Calibri"/>
          <w:sz w:val="20"/>
          <w:szCs w:val="20"/>
        </w:rPr>
        <w:t>Klient</w:t>
      </w:r>
      <w:r w:rsidR="00693B2B" w:rsidRPr="00693B2B">
        <w:rPr>
          <w:rFonts w:ascii="Calibri" w:hAnsi="Calibri" w:cs="Calibri"/>
          <w:sz w:val="20"/>
          <w:szCs w:val="20"/>
        </w:rPr>
        <w:t xml:space="preserve">ovi (včetně všech kopií, na kterých jsou Důvěrné informace zachyceny, bez ohledu na to, jestli byly vytvořeny nebo získány v souladu se zákonem) nebo smazat Důvěrné informace z jakéhokoliv opětovně použitelného média. </w:t>
      </w:r>
    </w:p>
    <w:p w14:paraId="13E16ED3" w14:textId="24075519" w:rsidR="00693B2B" w:rsidRPr="00693B2B" w:rsidRDefault="00693B2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93B2B">
        <w:rPr>
          <w:rFonts w:ascii="Calibri" w:hAnsi="Calibri" w:cs="Calibri"/>
          <w:sz w:val="20"/>
          <w:szCs w:val="20"/>
        </w:rPr>
        <w:t>Zaměstnance, zástupce, konzultanty, s</w:t>
      </w:r>
      <w:r w:rsidR="00F87C47">
        <w:rPr>
          <w:rFonts w:ascii="Calibri" w:hAnsi="Calibri" w:cs="Calibri"/>
          <w:sz w:val="20"/>
          <w:szCs w:val="20"/>
        </w:rPr>
        <w:t>ubdodavatele i jiné osoby, kteří</w:t>
      </w:r>
      <w:r w:rsidRPr="00693B2B">
        <w:rPr>
          <w:rFonts w:ascii="Calibri" w:hAnsi="Calibri" w:cs="Calibri"/>
          <w:sz w:val="20"/>
          <w:szCs w:val="20"/>
        </w:rPr>
        <w:t xml:space="preserve"> mohou získat přístup k Důvěrným informacím je </w:t>
      </w:r>
      <w:r w:rsidR="00130DFB">
        <w:rPr>
          <w:rFonts w:ascii="Calibri" w:hAnsi="Calibri" w:cs="Calibri"/>
          <w:sz w:val="20"/>
          <w:szCs w:val="20"/>
        </w:rPr>
        <w:t>Poskytovatel</w:t>
      </w:r>
      <w:r w:rsidRPr="00693B2B">
        <w:rPr>
          <w:rFonts w:ascii="Calibri" w:hAnsi="Calibri" w:cs="Calibri"/>
          <w:sz w:val="20"/>
          <w:szCs w:val="20"/>
        </w:rPr>
        <w:t xml:space="preserve"> povinen písemně smluvně zavázat k ochraně Důvěrných informací,</w:t>
      </w:r>
      <w:r w:rsidR="00F87C47">
        <w:rPr>
          <w:rFonts w:ascii="Calibri" w:hAnsi="Calibri" w:cs="Calibri"/>
          <w:sz w:val="20"/>
          <w:szCs w:val="20"/>
        </w:rPr>
        <w:t xml:space="preserve"> v rozsahu odpovídajícímu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 xml:space="preserve">ě. </w:t>
      </w:r>
      <w:r w:rsidR="00130DFB">
        <w:rPr>
          <w:rFonts w:ascii="Calibri" w:hAnsi="Calibri" w:cs="Calibri"/>
          <w:sz w:val="20"/>
          <w:szCs w:val="20"/>
        </w:rPr>
        <w:t>Poskytovatel</w:t>
      </w:r>
      <w:r w:rsidRPr="00693B2B">
        <w:rPr>
          <w:rFonts w:ascii="Calibri" w:hAnsi="Calibri" w:cs="Calibri"/>
          <w:sz w:val="20"/>
          <w:szCs w:val="20"/>
        </w:rPr>
        <w:t xml:space="preserve"> nese plnou odpovědnost za porušení</w:t>
      </w:r>
      <w:r w:rsidR="00F87C47">
        <w:rPr>
          <w:rFonts w:ascii="Calibri" w:hAnsi="Calibri" w:cs="Calibri"/>
          <w:sz w:val="20"/>
          <w:szCs w:val="20"/>
        </w:rPr>
        <w:t xml:space="preserve"> povinností stanovených v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>ě ze strany svých vlastníků, zaměstnanců, zástupců, konzultantů, subdodavatelů i jiných osob, kterým umožnil přístup k Důvěrným informacím.</w:t>
      </w:r>
    </w:p>
    <w:p w14:paraId="4A65528B" w14:textId="77777777" w:rsidR="00693B2B" w:rsidRPr="00693B2B" w:rsidRDefault="00130DF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</w:t>
      </w:r>
      <w:r w:rsidR="00D536E2">
        <w:rPr>
          <w:rFonts w:ascii="Calibri" w:hAnsi="Calibri" w:cs="Calibri"/>
          <w:sz w:val="20"/>
          <w:szCs w:val="20"/>
        </w:rPr>
        <w:t xml:space="preserve"> je oprávněn</w:t>
      </w:r>
      <w:r w:rsidR="00693B2B" w:rsidRPr="00693B2B">
        <w:rPr>
          <w:rFonts w:ascii="Calibri" w:hAnsi="Calibri" w:cs="Calibri"/>
          <w:sz w:val="20"/>
          <w:szCs w:val="20"/>
        </w:rPr>
        <w:t xml:space="preserve"> poskytn</w:t>
      </w:r>
      <w:r w:rsidR="00D536E2">
        <w:rPr>
          <w:rFonts w:ascii="Calibri" w:hAnsi="Calibri" w:cs="Calibri"/>
          <w:sz w:val="20"/>
          <w:szCs w:val="20"/>
        </w:rPr>
        <w:t>out</w:t>
      </w:r>
      <w:r w:rsidR="00693B2B" w:rsidRPr="00693B2B">
        <w:rPr>
          <w:rFonts w:ascii="Calibri" w:hAnsi="Calibri" w:cs="Calibri"/>
          <w:sz w:val="20"/>
          <w:szCs w:val="20"/>
        </w:rPr>
        <w:t xml:space="preserve"> Důvěrn</w:t>
      </w:r>
      <w:r w:rsidR="00D536E2">
        <w:rPr>
          <w:rFonts w:ascii="Calibri" w:hAnsi="Calibri" w:cs="Calibri"/>
          <w:sz w:val="20"/>
          <w:szCs w:val="20"/>
        </w:rPr>
        <w:t>é informace</w:t>
      </w:r>
      <w:r w:rsidR="00693B2B" w:rsidRPr="00693B2B">
        <w:rPr>
          <w:rFonts w:ascii="Calibri" w:hAnsi="Calibri" w:cs="Calibri"/>
          <w:sz w:val="20"/>
          <w:szCs w:val="20"/>
        </w:rPr>
        <w:t xml:space="preserve"> oprávněné osobě, pokud je k tomu povinen podle zákona nebo rozhodnutím soudu s tím, že </w:t>
      </w:r>
      <w:r>
        <w:rPr>
          <w:rFonts w:ascii="Calibri" w:hAnsi="Calibri" w:cs="Calibri"/>
          <w:sz w:val="20"/>
          <w:szCs w:val="20"/>
        </w:rPr>
        <w:t>Poskytovatel</w:t>
      </w:r>
      <w:r w:rsidR="00693B2B" w:rsidRPr="00693B2B">
        <w:rPr>
          <w:rFonts w:ascii="Calibri" w:hAnsi="Calibri" w:cs="Calibri"/>
          <w:sz w:val="20"/>
          <w:szCs w:val="20"/>
        </w:rPr>
        <w:t xml:space="preserve"> poskytne </w:t>
      </w:r>
      <w:r w:rsidR="000E1E14">
        <w:rPr>
          <w:rFonts w:ascii="Calibri" w:hAnsi="Calibri" w:cs="Calibri"/>
          <w:sz w:val="20"/>
          <w:szCs w:val="20"/>
        </w:rPr>
        <w:t>Klient</w:t>
      </w:r>
      <w:r w:rsidR="00693B2B" w:rsidRPr="00693B2B">
        <w:rPr>
          <w:rFonts w:ascii="Calibri" w:hAnsi="Calibri" w:cs="Calibri"/>
          <w:sz w:val="20"/>
          <w:szCs w:val="20"/>
        </w:rPr>
        <w:t xml:space="preserve">ovi předchozí písemné oznámení o takovém požadavku a bude s ním spolupracovat s ohledem na způsob, rozsah a dobu zveřejnění takové Důvěrné informace. </w:t>
      </w:r>
    </w:p>
    <w:p w14:paraId="2C1C79AF" w14:textId="77777777" w:rsidR="00693B2B" w:rsidRPr="00693B2B" w:rsidRDefault="00693B2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93B2B">
        <w:rPr>
          <w:rFonts w:ascii="Calibri" w:hAnsi="Calibri" w:cs="Calibri"/>
          <w:sz w:val="20"/>
          <w:szCs w:val="20"/>
        </w:rPr>
        <w:t xml:space="preserve">Povinnost </w:t>
      </w:r>
      <w:r w:rsidR="00130DFB">
        <w:rPr>
          <w:rFonts w:ascii="Calibri" w:hAnsi="Calibri" w:cs="Calibri"/>
          <w:sz w:val="20"/>
          <w:szCs w:val="20"/>
        </w:rPr>
        <w:t>Poskytovatel</w:t>
      </w:r>
      <w:r w:rsidR="005573F0">
        <w:rPr>
          <w:rFonts w:ascii="Calibri" w:hAnsi="Calibri" w:cs="Calibri"/>
          <w:sz w:val="20"/>
          <w:szCs w:val="20"/>
        </w:rPr>
        <w:t>e</w:t>
      </w:r>
      <w:r w:rsidRPr="00693B2B">
        <w:rPr>
          <w:rFonts w:ascii="Calibri" w:hAnsi="Calibri" w:cs="Calibri"/>
          <w:sz w:val="20"/>
          <w:szCs w:val="20"/>
        </w:rPr>
        <w:t xml:space="preserve"> zachovávat mlčenlivost o získaných Důvěrných informacích je časově neomezená.</w:t>
      </w:r>
    </w:p>
    <w:p w14:paraId="5B750A96" w14:textId="2AD08E22" w:rsidR="00693B2B" w:rsidRPr="00693B2B" w:rsidRDefault="00693B2B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93B2B">
        <w:rPr>
          <w:rFonts w:ascii="Calibri" w:hAnsi="Calibri" w:cs="Calibri"/>
          <w:sz w:val="20"/>
          <w:szCs w:val="20"/>
        </w:rPr>
        <w:t xml:space="preserve">Pokud poruší </w:t>
      </w:r>
      <w:r w:rsidR="00130DFB">
        <w:rPr>
          <w:rFonts w:ascii="Calibri" w:hAnsi="Calibri" w:cs="Calibri"/>
          <w:sz w:val="20"/>
          <w:szCs w:val="20"/>
        </w:rPr>
        <w:t>Poskytovatel</w:t>
      </w:r>
      <w:r w:rsidR="00346D07">
        <w:rPr>
          <w:rFonts w:ascii="Calibri" w:hAnsi="Calibri" w:cs="Calibri"/>
          <w:sz w:val="20"/>
          <w:szCs w:val="20"/>
        </w:rPr>
        <w:t xml:space="preserve"> povinnosti plynoucí z tohoto článku</w:t>
      </w:r>
      <w:r w:rsidRPr="00693B2B">
        <w:rPr>
          <w:rFonts w:ascii="Calibri" w:hAnsi="Calibri" w:cs="Calibri"/>
          <w:sz w:val="20"/>
          <w:szCs w:val="20"/>
        </w:rPr>
        <w:t xml:space="preserve">, je povinen se zdržet dalšího porušování </w:t>
      </w:r>
      <w:r w:rsidRPr="00084509">
        <w:rPr>
          <w:rFonts w:ascii="Calibri" w:hAnsi="Calibri" w:cs="Calibri"/>
          <w:sz w:val="20"/>
          <w:szCs w:val="20"/>
        </w:rPr>
        <w:t xml:space="preserve">svých povinností. </w:t>
      </w:r>
      <w:r w:rsidR="00130DFB" w:rsidRPr="00084509">
        <w:rPr>
          <w:rFonts w:ascii="Calibri" w:hAnsi="Calibri" w:cs="Calibri"/>
          <w:sz w:val="20"/>
          <w:szCs w:val="20"/>
        </w:rPr>
        <w:t>Poskytovatel</w:t>
      </w:r>
      <w:r w:rsidRPr="00084509">
        <w:rPr>
          <w:rFonts w:ascii="Calibri" w:hAnsi="Calibri" w:cs="Calibri"/>
          <w:sz w:val="20"/>
          <w:szCs w:val="20"/>
        </w:rPr>
        <w:t xml:space="preserve"> je </w:t>
      </w:r>
      <w:r w:rsidR="005573F0" w:rsidRPr="00084509">
        <w:rPr>
          <w:rFonts w:ascii="Calibri" w:hAnsi="Calibri" w:cs="Calibri"/>
          <w:sz w:val="20"/>
          <w:szCs w:val="20"/>
        </w:rPr>
        <w:t xml:space="preserve">dále </w:t>
      </w:r>
      <w:r w:rsidRPr="00084509">
        <w:rPr>
          <w:rFonts w:ascii="Calibri" w:hAnsi="Calibri" w:cs="Calibri"/>
          <w:sz w:val="20"/>
          <w:szCs w:val="20"/>
        </w:rPr>
        <w:t xml:space="preserve">v takovém případě povinen uhradit </w:t>
      </w:r>
      <w:r w:rsidR="005573F0" w:rsidRPr="00084509">
        <w:rPr>
          <w:rFonts w:ascii="Calibri" w:hAnsi="Calibri" w:cs="Calibri"/>
          <w:sz w:val="20"/>
          <w:szCs w:val="20"/>
        </w:rPr>
        <w:t xml:space="preserve">Klientovi </w:t>
      </w:r>
      <w:r w:rsidRPr="00084509">
        <w:rPr>
          <w:rFonts w:ascii="Calibri" w:hAnsi="Calibri" w:cs="Calibri"/>
          <w:sz w:val="20"/>
          <w:szCs w:val="20"/>
        </w:rPr>
        <w:t>smluvní pokutu ve výši 1</w:t>
      </w:r>
      <w:r w:rsidR="005573F0" w:rsidRPr="00084509">
        <w:rPr>
          <w:rFonts w:ascii="Calibri" w:hAnsi="Calibri" w:cs="Calibri"/>
          <w:sz w:val="20"/>
          <w:szCs w:val="20"/>
        </w:rPr>
        <w:t>.</w:t>
      </w:r>
      <w:r w:rsidRPr="00084509">
        <w:rPr>
          <w:rFonts w:ascii="Calibri" w:hAnsi="Calibri" w:cs="Calibri"/>
          <w:sz w:val="20"/>
          <w:szCs w:val="20"/>
        </w:rPr>
        <w:t>000.000,- Kč</w:t>
      </w:r>
      <w:r w:rsidRPr="00693B2B">
        <w:rPr>
          <w:rFonts w:ascii="Calibri" w:hAnsi="Calibri" w:cs="Calibri"/>
          <w:sz w:val="20"/>
          <w:szCs w:val="20"/>
        </w:rPr>
        <w:t xml:space="preserve"> </w:t>
      </w:r>
      <w:r w:rsidR="005573F0">
        <w:rPr>
          <w:rFonts w:ascii="Calibri" w:hAnsi="Calibri" w:cs="Calibri"/>
          <w:sz w:val="20"/>
          <w:szCs w:val="20"/>
        </w:rPr>
        <w:t>a u</w:t>
      </w:r>
      <w:r w:rsidRPr="00693B2B">
        <w:rPr>
          <w:rFonts w:ascii="Calibri" w:hAnsi="Calibri" w:cs="Calibri"/>
          <w:sz w:val="20"/>
          <w:szCs w:val="20"/>
        </w:rPr>
        <w:t>hrad</w:t>
      </w:r>
      <w:r w:rsidR="005573F0">
        <w:rPr>
          <w:rFonts w:ascii="Calibri" w:hAnsi="Calibri" w:cs="Calibri"/>
          <w:sz w:val="20"/>
          <w:szCs w:val="20"/>
        </w:rPr>
        <w:t>it</w:t>
      </w:r>
      <w:r w:rsidRPr="00693B2B">
        <w:rPr>
          <w:rFonts w:ascii="Calibri" w:hAnsi="Calibri" w:cs="Calibri"/>
          <w:sz w:val="20"/>
          <w:szCs w:val="20"/>
        </w:rPr>
        <w:t xml:space="preserve"> vzniklé škody</w:t>
      </w:r>
      <w:r w:rsidR="005573F0">
        <w:rPr>
          <w:rFonts w:ascii="Calibri" w:hAnsi="Calibri" w:cs="Calibri"/>
          <w:sz w:val="20"/>
          <w:szCs w:val="20"/>
        </w:rPr>
        <w:t>, a to v plné výši bez ohledu na případné uhrazení smluvní pokuty</w:t>
      </w:r>
      <w:r w:rsidRPr="00693B2B">
        <w:rPr>
          <w:rFonts w:ascii="Calibri" w:hAnsi="Calibri" w:cs="Calibri"/>
          <w:sz w:val="20"/>
          <w:szCs w:val="20"/>
        </w:rPr>
        <w:t xml:space="preserve">. Dále, je-li to možné a účelné, může </w:t>
      </w:r>
      <w:r w:rsidR="00130DFB">
        <w:rPr>
          <w:rFonts w:ascii="Calibri" w:hAnsi="Calibri" w:cs="Calibri"/>
          <w:sz w:val="20"/>
          <w:szCs w:val="20"/>
        </w:rPr>
        <w:t>Klient</w:t>
      </w:r>
      <w:r w:rsidRPr="00693B2B">
        <w:rPr>
          <w:rFonts w:ascii="Calibri" w:hAnsi="Calibri" w:cs="Calibri"/>
          <w:sz w:val="20"/>
          <w:szCs w:val="20"/>
        </w:rPr>
        <w:t xml:space="preserve"> po </w:t>
      </w:r>
      <w:r w:rsidR="00880200">
        <w:rPr>
          <w:rFonts w:ascii="Calibri" w:hAnsi="Calibri" w:cs="Calibri"/>
          <w:sz w:val="20"/>
          <w:szCs w:val="20"/>
        </w:rPr>
        <w:t>Poskytovateli</w:t>
      </w:r>
      <w:r w:rsidRPr="00693B2B">
        <w:rPr>
          <w:rFonts w:ascii="Calibri" w:hAnsi="Calibri" w:cs="Calibri"/>
          <w:sz w:val="20"/>
          <w:szCs w:val="20"/>
        </w:rPr>
        <w:t xml:space="preserve"> požadovat i uvedení všeho do stavu, který existoval před porušením povinností a splnění povinnosti vyplývajících z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693B2B">
        <w:rPr>
          <w:rFonts w:ascii="Calibri" w:hAnsi="Calibri" w:cs="Calibri"/>
          <w:sz w:val="20"/>
          <w:szCs w:val="20"/>
        </w:rPr>
        <w:t xml:space="preserve">y. </w:t>
      </w:r>
    </w:p>
    <w:p w14:paraId="550C4B8D" w14:textId="77777777" w:rsidR="005C320C" w:rsidRDefault="005C320C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397" w:firstLine="17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3BB38F0" w14:textId="77777777" w:rsidR="005C320C" w:rsidRDefault="005C320C" w:rsidP="000B6013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Závěrečná ustanovení</w:t>
      </w:r>
    </w:p>
    <w:p w14:paraId="1000655A" w14:textId="6A74B629" w:rsidR="00E0083D" w:rsidRDefault="005C320C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Vztah</w:t>
      </w:r>
      <w:r w:rsidR="000B6013">
        <w:rPr>
          <w:rFonts w:ascii="Calibri" w:hAnsi="Calibri" w:cs="Calibri"/>
          <w:sz w:val="20"/>
          <w:szCs w:val="20"/>
        </w:rPr>
        <w:t xml:space="preserve">y mezi smluvními stranami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 se řídí platným právním řádem České republiky, zejména ustanoveními zákona č. 89/2012 Sb., občanského zákoníku.</w:t>
      </w:r>
    </w:p>
    <w:p w14:paraId="707B0FDB" w14:textId="16FB1B2D" w:rsidR="00C853E7" w:rsidRPr="00E0083D" w:rsidRDefault="00C853E7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0083D">
        <w:rPr>
          <w:rFonts w:ascii="Calibri" w:hAnsi="Calibri" w:cs="Calibri"/>
          <w:sz w:val="20"/>
          <w:szCs w:val="20"/>
        </w:rPr>
        <w:t xml:space="preserve">Tato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>a se vyhotovuje v jednom (1) vyhotovení v elektronické podobě, které bude poskytnuto oběma smluvním stranám.</w:t>
      </w:r>
    </w:p>
    <w:p w14:paraId="27E92ADF" w14:textId="47727DED" w:rsidR="005C320C" w:rsidRDefault="005C320C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Jakékoli změny nebo doplňky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 je možno provádět jen písemně, se souhlasem obou smluvních stran</w:t>
      </w:r>
      <w:r w:rsidR="008A2599">
        <w:rPr>
          <w:rFonts w:ascii="Calibri" w:hAnsi="Calibri" w:cs="Calibri"/>
          <w:sz w:val="20"/>
          <w:szCs w:val="20"/>
        </w:rPr>
        <w:t xml:space="preserve"> a v souladu se ZZVZ</w:t>
      </w:r>
      <w:r>
        <w:rPr>
          <w:rFonts w:ascii="Calibri" w:hAnsi="Calibri" w:cs="Calibri"/>
          <w:sz w:val="20"/>
          <w:szCs w:val="20"/>
        </w:rPr>
        <w:t>.</w:t>
      </w:r>
    </w:p>
    <w:p w14:paraId="371E874D" w14:textId="6E567835" w:rsidR="005C320C" w:rsidRDefault="005C320C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Způsobuje-li některé z ustanovení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 nicotnost, neplatnost či neproveditelnost, nemá tato nicotnost, neplatnost či neproveditelnost jed</w:t>
      </w:r>
      <w:r w:rsidR="008A2599">
        <w:rPr>
          <w:rFonts w:ascii="Calibri" w:hAnsi="Calibri" w:cs="Calibri"/>
          <w:sz w:val="20"/>
          <w:szCs w:val="20"/>
        </w:rPr>
        <w:t xml:space="preserve">noho nebo více ustanovení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="008A2599">
        <w:rPr>
          <w:rFonts w:ascii="Calibri" w:hAnsi="Calibri" w:cs="Calibri"/>
          <w:sz w:val="20"/>
          <w:szCs w:val="20"/>
        </w:rPr>
        <w:t xml:space="preserve">y vliv na účinnost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y. Na místo nicotného, neplatného nebo neproveditelného ustanovení bude sjednáno takové ustanovení, které bude nejvíce odpovídat hospodářskému účelu dosavadních ustanovení.</w:t>
      </w:r>
    </w:p>
    <w:p w14:paraId="4E794D1C" w14:textId="3A4E3F40" w:rsidR="00E0083D" w:rsidRPr="00E0083D" w:rsidRDefault="00001E39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0083D">
        <w:rPr>
          <w:rFonts w:ascii="Calibri" w:hAnsi="Calibri" w:cs="Calibri"/>
          <w:sz w:val="20"/>
          <w:szCs w:val="20"/>
        </w:rPr>
        <w:t xml:space="preserve">Klient podpisem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 xml:space="preserve">y bere na vědomí, že některé údaje a pasáže této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 xml:space="preserve">y mohou být obchodním tajemstvím </w:t>
      </w:r>
      <w:r w:rsidR="00E0083D">
        <w:rPr>
          <w:rFonts w:ascii="Calibri" w:hAnsi="Calibri" w:cs="Calibri"/>
          <w:sz w:val="20"/>
          <w:szCs w:val="20"/>
        </w:rPr>
        <w:t>Poskytovate</w:t>
      </w:r>
      <w:r w:rsidRPr="00E0083D">
        <w:rPr>
          <w:rFonts w:ascii="Calibri" w:hAnsi="Calibri" w:cs="Calibri"/>
          <w:sz w:val="20"/>
          <w:szCs w:val="20"/>
        </w:rPr>
        <w:t xml:space="preserve">le a zavazuje se je nezveřejnit dle zákona o registru smluv ani jinak a/nebo nepředat třetí osobě dle zákona č., 106/1999 Sb. o svobodném přístupu k informacím, ani jinak. Obchodní tajemství prodávajícího je blíže vyspecifikováno v příloze č. 5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 xml:space="preserve">y. Ostatní ustanovení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 xml:space="preserve">y nepodléhají ze strany prodávajícího obchodnímu tajemství a smluvní strany souhlasí se zveřejněním smluvních podmínek obsažených ve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 xml:space="preserve">ě, včetně jejich příloh a případných dodatků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>y za podmínek vyplývajících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předpisů.</w:t>
      </w:r>
    </w:p>
    <w:p w14:paraId="4B225614" w14:textId="60D43719" w:rsidR="00E0083D" w:rsidRDefault="005C320C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0083D">
        <w:rPr>
          <w:rFonts w:ascii="Calibri" w:hAnsi="Calibri" w:cs="Calibri"/>
          <w:sz w:val="20"/>
          <w:szCs w:val="20"/>
        </w:rPr>
        <w:t>Smluvní</w:t>
      </w:r>
      <w:r w:rsidR="008A2599" w:rsidRPr="00E0083D">
        <w:rPr>
          <w:rFonts w:ascii="Calibri" w:hAnsi="Calibri" w:cs="Calibri"/>
          <w:sz w:val="20"/>
          <w:szCs w:val="20"/>
        </w:rPr>
        <w:t xml:space="preserve"> strany prohlašují, že si tuto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>u přečetly a s jejím obsahem souhlasí. Smlu</w:t>
      </w:r>
      <w:r w:rsidR="008A2599" w:rsidRPr="00E0083D">
        <w:rPr>
          <w:rFonts w:ascii="Calibri" w:hAnsi="Calibri" w:cs="Calibri"/>
          <w:sz w:val="20"/>
          <w:szCs w:val="20"/>
        </w:rPr>
        <w:t xml:space="preserve">vní strany prohlašují, že tuto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>u uzavírají ze své vážné a svobodné vůle, nikoli v tísni nebo za nápadně nevýhodných podmínek. Na důkaz výše uvedeného prohlášení připojují zástupci obou smluvních stran své podpisy.</w:t>
      </w:r>
    </w:p>
    <w:p w14:paraId="3CE95E96" w14:textId="275A045C" w:rsidR="00DF11D1" w:rsidRPr="00E0083D" w:rsidRDefault="00DF11D1" w:rsidP="00E0083D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0083D">
        <w:rPr>
          <w:rFonts w:ascii="Calibri" w:hAnsi="Calibri" w:cs="Calibri"/>
          <w:sz w:val="20"/>
          <w:szCs w:val="20"/>
        </w:rPr>
        <w:t xml:space="preserve">Smlouva nabývá účinnosti dnem jejího zveřejnění na Portálu veřejné správy v Registru smluv, které </w:t>
      </w:r>
      <w:r w:rsidRPr="00E0083D">
        <w:rPr>
          <w:rFonts w:ascii="Calibri" w:hAnsi="Calibri" w:cs="Calibri"/>
          <w:sz w:val="20"/>
          <w:szCs w:val="20"/>
        </w:rPr>
        <w:lastRenderedPageBreak/>
        <w:t xml:space="preserve">zprostředkuje klient. O nabytí účinnosti </w:t>
      </w:r>
      <w:r w:rsidR="00E0083D">
        <w:rPr>
          <w:rFonts w:ascii="Calibri" w:hAnsi="Calibri" w:cs="Calibri"/>
          <w:sz w:val="20"/>
          <w:szCs w:val="20"/>
        </w:rPr>
        <w:t>Smlouv</w:t>
      </w:r>
      <w:r w:rsidRPr="00E0083D">
        <w:rPr>
          <w:rFonts w:ascii="Calibri" w:hAnsi="Calibri" w:cs="Calibri"/>
          <w:sz w:val="20"/>
          <w:szCs w:val="20"/>
        </w:rPr>
        <w:t xml:space="preserve">y se klient zavazuje informovat </w:t>
      </w:r>
      <w:r w:rsidR="00E0083D">
        <w:rPr>
          <w:rFonts w:ascii="Calibri" w:hAnsi="Calibri" w:cs="Calibri"/>
          <w:sz w:val="20"/>
          <w:szCs w:val="20"/>
        </w:rPr>
        <w:t>Poskytovate</w:t>
      </w:r>
      <w:r w:rsidRPr="00E0083D">
        <w:rPr>
          <w:rFonts w:ascii="Calibri" w:hAnsi="Calibri" w:cs="Calibri"/>
          <w:sz w:val="20"/>
          <w:szCs w:val="20"/>
        </w:rPr>
        <w:t xml:space="preserve">le bez zbytečného odkladu, a to na e-mailovou adresu </w:t>
      </w:r>
      <w:r w:rsidR="00E0083D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[</w:t>
      </w:r>
      <w:r w:rsidR="00E0083D" w:rsidRPr="00840A2F">
        <w:rPr>
          <w:rFonts w:asciiTheme="minorHAnsi" w:hAnsiTheme="minorHAnsi" w:cstheme="minorHAnsi"/>
          <w:snapToGrid w:val="0"/>
          <w:sz w:val="20"/>
          <w:szCs w:val="20"/>
          <w:highlight w:val="cyan"/>
          <w:lang w:eastAsia="en-US"/>
        </w:rPr>
        <w:t>DOPLNÍ DODAVATEL</w:t>
      </w:r>
      <w:r w:rsidR="00E0083D" w:rsidRPr="00840A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]</w:t>
      </w:r>
      <w:r w:rsidRPr="00E0083D">
        <w:rPr>
          <w:rFonts w:ascii="Calibri" w:hAnsi="Calibri" w:cs="Calibri"/>
          <w:sz w:val="20"/>
          <w:szCs w:val="20"/>
        </w:rPr>
        <w:t>.</w:t>
      </w:r>
    </w:p>
    <w:p w14:paraId="68794DF2" w14:textId="77777777" w:rsidR="00DF11D1" w:rsidRPr="00880200" w:rsidRDefault="00DF11D1" w:rsidP="00DF11D1">
      <w:pPr>
        <w:pStyle w:val="Odstavecseseznamem"/>
        <w:widowControl w:val="0"/>
        <w:suppressAutoHyphens/>
        <w:spacing w:after="120"/>
        <w:ind w:left="567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34980F13" w14:textId="77777777" w:rsidR="00FF38F8" w:rsidRDefault="00FF38F8" w:rsidP="00840A2F">
      <w:pPr>
        <w:pStyle w:val="Odstavecseseznamem"/>
        <w:widowControl w:val="0"/>
        <w:numPr>
          <w:ilvl w:val="0"/>
          <w:numId w:val="15"/>
        </w:numPr>
        <w:suppressAutoHyphens/>
        <w:spacing w:before="240"/>
        <w:ind w:left="397" w:firstLine="170"/>
        <w:jc w:val="center"/>
        <w:rPr>
          <w:rFonts w:asciiTheme="minorHAnsi" w:eastAsia="Arial" w:hAnsiTheme="minorHAnsi" w:cstheme="minorHAnsi"/>
          <w:b/>
          <w:smallCaps/>
          <w:sz w:val="20"/>
          <w:szCs w:val="20"/>
        </w:rPr>
      </w:pPr>
    </w:p>
    <w:p w14:paraId="488728E3" w14:textId="77777777" w:rsidR="00FF38F8" w:rsidRPr="00FF38F8" w:rsidRDefault="00FF38F8" w:rsidP="00FF38F8">
      <w:pPr>
        <w:pStyle w:val="Zkladntextodsazen"/>
        <w:widowControl w:val="0"/>
        <w:suppressAutoHyphens/>
        <w:spacing w:after="120"/>
        <w:ind w:left="0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  <w:r w:rsidRPr="00FF38F8">
        <w:rPr>
          <w:rFonts w:ascii="Calibri" w:hAnsi="Calibri" w:cs="Calibri"/>
          <w:b/>
          <w:bCs/>
          <w:smallCaps/>
          <w:sz w:val="20"/>
          <w:szCs w:val="20"/>
        </w:rPr>
        <w:t>přílohy</w:t>
      </w:r>
    </w:p>
    <w:p w14:paraId="04387644" w14:textId="7D10E591" w:rsidR="00FF38F8" w:rsidRPr="00FF38F8" w:rsidRDefault="00FF38F8" w:rsidP="00840A2F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FF38F8">
        <w:rPr>
          <w:rFonts w:ascii="Calibri" w:hAnsi="Calibri" w:cs="Calibri"/>
          <w:sz w:val="20"/>
          <w:szCs w:val="20"/>
        </w:rPr>
        <w:t xml:space="preserve">Součástí této </w:t>
      </w:r>
      <w:r w:rsidR="00E0083D">
        <w:rPr>
          <w:rFonts w:ascii="Calibri" w:hAnsi="Calibri" w:cs="Calibri"/>
          <w:sz w:val="20"/>
          <w:szCs w:val="20"/>
        </w:rPr>
        <w:t>Smlouv</w:t>
      </w:r>
      <w:r>
        <w:rPr>
          <w:rFonts w:ascii="Calibri" w:hAnsi="Calibri" w:cs="Calibri"/>
          <w:sz w:val="20"/>
          <w:szCs w:val="20"/>
        </w:rPr>
        <w:t>y</w:t>
      </w:r>
      <w:r w:rsidRPr="00FF38F8">
        <w:rPr>
          <w:rFonts w:ascii="Calibri" w:hAnsi="Calibri" w:cs="Calibri"/>
          <w:sz w:val="20"/>
          <w:szCs w:val="20"/>
        </w:rPr>
        <w:t xml:space="preserve"> jsou následující přílohy:</w:t>
      </w:r>
    </w:p>
    <w:p w14:paraId="051DD477" w14:textId="77777777" w:rsidR="00FF38F8" w:rsidRDefault="00FF38F8" w:rsidP="008471C1">
      <w:pPr>
        <w:pStyle w:val="Normln2"/>
        <w:numPr>
          <w:ilvl w:val="0"/>
          <w:numId w:val="10"/>
        </w:numPr>
        <w:tabs>
          <w:tab w:val="left" w:pos="1843"/>
        </w:tabs>
        <w:ind w:left="851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Realizační tým</w:t>
      </w:r>
    </w:p>
    <w:p w14:paraId="646C90D3" w14:textId="77777777" w:rsidR="008471C1" w:rsidRDefault="008471C1" w:rsidP="008471C1">
      <w:pPr>
        <w:pStyle w:val="Normln2"/>
        <w:numPr>
          <w:ilvl w:val="0"/>
          <w:numId w:val="10"/>
        </w:numPr>
        <w:tabs>
          <w:tab w:val="left" w:pos="1843"/>
        </w:tabs>
        <w:ind w:left="851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Seznam poddodavatelů</w:t>
      </w:r>
    </w:p>
    <w:p w14:paraId="33FCE650" w14:textId="77777777" w:rsidR="00FF38F8" w:rsidRDefault="00FF38F8" w:rsidP="008471C1">
      <w:pPr>
        <w:pStyle w:val="Normln2"/>
        <w:numPr>
          <w:ilvl w:val="0"/>
          <w:numId w:val="10"/>
        </w:numPr>
        <w:tabs>
          <w:tab w:val="left" w:pos="1843"/>
        </w:tabs>
        <w:ind w:left="851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F38F8">
        <w:rPr>
          <w:rFonts w:asciiTheme="minorHAnsi" w:eastAsia="Arial" w:hAnsiTheme="minorHAnsi" w:cstheme="minorHAnsi"/>
          <w:sz w:val="20"/>
          <w:szCs w:val="20"/>
        </w:rPr>
        <w:t>Organizace plnění předmětu veřejné zakázky</w:t>
      </w:r>
    </w:p>
    <w:p w14:paraId="081C67FA" w14:textId="54CFE8FD" w:rsidR="00FF38F8" w:rsidRDefault="00FF38F8" w:rsidP="008471C1">
      <w:pPr>
        <w:pStyle w:val="Normln2"/>
        <w:numPr>
          <w:ilvl w:val="0"/>
          <w:numId w:val="10"/>
        </w:numPr>
        <w:tabs>
          <w:tab w:val="left" w:pos="1843"/>
        </w:tabs>
        <w:ind w:left="851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E76458">
        <w:rPr>
          <w:rFonts w:asciiTheme="minorHAnsi" w:eastAsia="Arial" w:hAnsiTheme="minorHAnsi" w:cstheme="minorHAnsi"/>
          <w:sz w:val="20"/>
          <w:szCs w:val="20"/>
        </w:rPr>
        <w:t>Harmonogram plnění veřejné zakázky</w:t>
      </w:r>
    </w:p>
    <w:p w14:paraId="472A0B9A" w14:textId="5133C4A2" w:rsidR="00C15B9F" w:rsidRDefault="00650163" w:rsidP="008471C1">
      <w:pPr>
        <w:pStyle w:val="Normln2"/>
        <w:numPr>
          <w:ilvl w:val="0"/>
          <w:numId w:val="10"/>
        </w:numPr>
        <w:tabs>
          <w:tab w:val="left" w:pos="1843"/>
        </w:tabs>
        <w:ind w:left="851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Vymezení obchodního tajemství </w:t>
      </w:r>
      <w:r w:rsidR="00E0083D">
        <w:rPr>
          <w:rFonts w:asciiTheme="minorHAnsi" w:eastAsia="Arial" w:hAnsiTheme="minorHAnsi" w:cstheme="minorHAnsi"/>
          <w:sz w:val="20"/>
          <w:szCs w:val="20"/>
        </w:rPr>
        <w:t>Poskytovate</w:t>
      </w:r>
      <w:r>
        <w:rPr>
          <w:rFonts w:asciiTheme="minorHAnsi" w:eastAsia="Arial" w:hAnsiTheme="minorHAnsi" w:cstheme="minorHAnsi"/>
          <w:sz w:val="20"/>
          <w:szCs w:val="20"/>
        </w:rPr>
        <w:t>le</w:t>
      </w:r>
    </w:p>
    <w:p w14:paraId="64CB483B" w14:textId="456DAFFF" w:rsidR="00650163" w:rsidRDefault="00650163" w:rsidP="008471C1">
      <w:pPr>
        <w:pStyle w:val="Normln2"/>
        <w:numPr>
          <w:ilvl w:val="0"/>
          <w:numId w:val="10"/>
        </w:numPr>
        <w:tabs>
          <w:tab w:val="left" w:pos="1843"/>
        </w:tabs>
        <w:ind w:left="851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Základní požadavky k zajištění BOZP </w:t>
      </w:r>
    </w:p>
    <w:p w14:paraId="44CD9E4A" w14:textId="77777777" w:rsidR="005C320C" w:rsidRDefault="005C320C" w:rsidP="005C320C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A2599" w14:paraId="743E1E6A" w14:textId="77777777" w:rsidTr="008A2599">
        <w:tc>
          <w:tcPr>
            <w:tcW w:w="2500" w:type="pct"/>
          </w:tcPr>
          <w:p w14:paraId="1F3E46C4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 ____________________ dne _________________</w:t>
            </w:r>
          </w:p>
        </w:tc>
        <w:tc>
          <w:tcPr>
            <w:tcW w:w="2500" w:type="pct"/>
          </w:tcPr>
          <w:p w14:paraId="332D846D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 ____________________ dne _________________</w:t>
            </w:r>
          </w:p>
        </w:tc>
      </w:tr>
      <w:tr w:rsidR="008A2599" w14:paraId="2DE67593" w14:textId="77777777" w:rsidTr="008A2599">
        <w:tc>
          <w:tcPr>
            <w:tcW w:w="2500" w:type="pct"/>
          </w:tcPr>
          <w:p w14:paraId="0E21BA07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EA5936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6D4F13" w14:textId="77777777" w:rsidR="008A2599" w:rsidRPr="008A2599" w:rsidRDefault="008A2599" w:rsidP="005C320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A2599">
              <w:rPr>
                <w:rFonts w:ascii="Calibri" w:hAnsi="Calibri" w:cs="Calibri"/>
                <w:b/>
                <w:sz w:val="20"/>
                <w:szCs w:val="20"/>
              </w:rPr>
              <w:t>Za Klienta</w:t>
            </w:r>
          </w:p>
          <w:p w14:paraId="5F7F594D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91D12A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120B33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44A6A7" w14:textId="77777777" w:rsidR="008A2599" w:rsidRDefault="008A2599" w:rsidP="005C32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3BA29B5" w14:textId="77777777" w:rsidR="008A2599" w:rsidRPr="008A2599" w:rsidRDefault="00D43FB6" w:rsidP="005C320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47DF0B2D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BC9217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3D66E8" w14:textId="77777777" w:rsidR="008A2599" w:rsidRPr="008A2599" w:rsidRDefault="008A2599" w:rsidP="008A25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A2599">
              <w:rPr>
                <w:rFonts w:ascii="Calibri" w:hAnsi="Calibri" w:cs="Calibri"/>
                <w:b/>
                <w:sz w:val="20"/>
                <w:szCs w:val="20"/>
              </w:rPr>
              <w:t xml:space="preserve">Za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Poskytovatele</w:t>
            </w:r>
          </w:p>
          <w:p w14:paraId="79A190FE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4461C0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66D7CB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7166CE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1581C16F" w14:textId="77777777" w:rsidR="008A2599" w:rsidRPr="008A2599" w:rsidRDefault="00D43FB6" w:rsidP="008A25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8A2599" w14:paraId="6DB0A3A9" w14:textId="77777777" w:rsidTr="008A2599">
        <w:tc>
          <w:tcPr>
            <w:tcW w:w="2500" w:type="pct"/>
          </w:tcPr>
          <w:p w14:paraId="7D394F5B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A656CA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5C3941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0D6375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AD4841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B9F421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D75C0C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F30BD5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819AB32" w14:textId="77777777" w:rsidR="008A2599" w:rsidRPr="008A2599" w:rsidRDefault="00D43FB6" w:rsidP="008A25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7BC95535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D6CD5C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912D0B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79EB1D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3DBBDB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5CB85E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19D912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A9692C" w14:textId="77777777" w:rsidR="008A2599" w:rsidRDefault="008A2599" w:rsidP="008A25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0F348A77" w14:textId="77777777" w:rsidR="008A2599" w:rsidRPr="008A2599" w:rsidRDefault="00D43FB6" w:rsidP="008A25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8A2599" w:rsidRPr="008A2599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8A259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2C837F95" w14:textId="77777777" w:rsidR="00D933AC" w:rsidRDefault="00D933AC"/>
    <w:sectPr w:rsidR="00D933AC" w:rsidSect="008A259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9C60" w14:textId="77777777" w:rsidR="00402C7C" w:rsidRDefault="00402C7C" w:rsidP="008A2599">
      <w:r>
        <w:separator/>
      </w:r>
    </w:p>
  </w:endnote>
  <w:endnote w:type="continuationSeparator" w:id="0">
    <w:p w14:paraId="5EE396C3" w14:textId="77777777" w:rsidR="00402C7C" w:rsidRDefault="00402C7C" w:rsidP="008A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227947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069A1E7" w14:textId="3D12ED06" w:rsidR="00E75245" w:rsidRPr="008A2599" w:rsidRDefault="00E75245" w:rsidP="008A2599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2599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6678D">
              <w:rPr>
                <w:rFonts w:asciiTheme="minorHAnsi" w:hAnsiTheme="minorHAnsi"/>
                <w:b/>
                <w:noProof/>
                <w:sz w:val="16"/>
                <w:szCs w:val="16"/>
              </w:rPr>
              <w:t>8</w:t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8A2599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6678D">
              <w:rPr>
                <w:rFonts w:asciiTheme="minorHAnsi" w:hAnsiTheme="minorHAnsi"/>
                <w:b/>
                <w:noProof/>
                <w:sz w:val="16"/>
                <w:szCs w:val="16"/>
              </w:rPr>
              <w:t>10</w:t>
            </w:r>
            <w:r w:rsidRPr="008A2599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7270" w14:textId="77777777" w:rsidR="00402C7C" w:rsidRDefault="00402C7C" w:rsidP="008A2599">
      <w:r>
        <w:separator/>
      </w:r>
    </w:p>
  </w:footnote>
  <w:footnote w:type="continuationSeparator" w:id="0">
    <w:p w14:paraId="7DD2CB1D" w14:textId="77777777" w:rsidR="00402C7C" w:rsidRDefault="00402C7C" w:rsidP="008A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9D0B2" w14:textId="00567CC0" w:rsidR="00780F26" w:rsidRPr="00780F26" w:rsidRDefault="00780F26">
    <w:pPr>
      <w:pStyle w:val="Zhlav"/>
      <w:rPr>
        <w:rFonts w:asciiTheme="minorHAnsi" w:hAnsiTheme="minorHAnsi" w:cstheme="minorHAnsi"/>
        <w:i/>
        <w:sz w:val="22"/>
        <w:szCs w:val="22"/>
      </w:rPr>
    </w:pPr>
    <w:r w:rsidRPr="00780F26">
      <w:rPr>
        <w:rFonts w:asciiTheme="minorHAnsi" w:hAnsiTheme="minorHAnsi" w:cstheme="minorHAnsi"/>
        <w:i/>
        <w:sz w:val="22"/>
        <w:szCs w:val="22"/>
      </w:rPr>
      <w:t>Příloha č. 1 zadávací dokumentace – Návrh Smlouvy o poskytování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876"/>
    <w:multiLevelType w:val="multilevel"/>
    <w:tmpl w:val="98B60568"/>
    <w:lvl w:ilvl="0">
      <w:start w:val="1"/>
      <w:numFmt w:val="decimal"/>
      <w:lvlText w:val="Příloha č. %1. - "/>
      <w:lvlJc w:val="left"/>
      <w:pPr>
        <w:ind w:left="720" w:firstLine="18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1" w15:restartNumberingAfterBreak="0">
    <w:nsid w:val="01C33D6E"/>
    <w:multiLevelType w:val="multilevel"/>
    <w:tmpl w:val="A970B908"/>
    <w:lvl w:ilvl="0">
      <w:start w:val="4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7A7B6B"/>
    <w:multiLevelType w:val="multilevel"/>
    <w:tmpl w:val="F2A089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A68"/>
    <w:multiLevelType w:val="hybridMultilevel"/>
    <w:tmpl w:val="4D343DDC"/>
    <w:lvl w:ilvl="0" w:tplc="AF641C92">
      <w:start w:val="1"/>
      <w:numFmt w:val="decimal"/>
      <w:lvlText w:val="2.13.%1."/>
      <w:lvlJc w:val="left"/>
      <w:pPr>
        <w:ind w:left="200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726" w:hanging="360"/>
      </w:pPr>
    </w:lvl>
    <w:lvl w:ilvl="2" w:tplc="0405001B" w:tentative="1">
      <w:start w:val="1"/>
      <w:numFmt w:val="lowerRoman"/>
      <w:lvlText w:val="%3."/>
      <w:lvlJc w:val="right"/>
      <w:pPr>
        <w:ind w:left="3446" w:hanging="180"/>
      </w:pPr>
    </w:lvl>
    <w:lvl w:ilvl="3" w:tplc="0405000F" w:tentative="1">
      <w:start w:val="1"/>
      <w:numFmt w:val="decimal"/>
      <w:lvlText w:val="%4."/>
      <w:lvlJc w:val="left"/>
      <w:pPr>
        <w:ind w:left="4166" w:hanging="360"/>
      </w:pPr>
    </w:lvl>
    <w:lvl w:ilvl="4" w:tplc="04050019" w:tentative="1">
      <w:start w:val="1"/>
      <w:numFmt w:val="lowerLetter"/>
      <w:lvlText w:val="%5."/>
      <w:lvlJc w:val="left"/>
      <w:pPr>
        <w:ind w:left="4886" w:hanging="360"/>
      </w:pPr>
    </w:lvl>
    <w:lvl w:ilvl="5" w:tplc="0405001B" w:tentative="1">
      <w:start w:val="1"/>
      <w:numFmt w:val="lowerRoman"/>
      <w:lvlText w:val="%6."/>
      <w:lvlJc w:val="right"/>
      <w:pPr>
        <w:ind w:left="5606" w:hanging="180"/>
      </w:pPr>
    </w:lvl>
    <w:lvl w:ilvl="6" w:tplc="0405000F" w:tentative="1">
      <w:start w:val="1"/>
      <w:numFmt w:val="decimal"/>
      <w:lvlText w:val="%7."/>
      <w:lvlJc w:val="left"/>
      <w:pPr>
        <w:ind w:left="6326" w:hanging="360"/>
      </w:pPr>
    </w:lvl>
    <w:lvl w:ilvl="7" w:tplc="04050019" w:tentative="1">
      <w:start w:val="1"/>
      <w:numFmt w:val="lowerLetter"/>
      <w:lvlText w:val="%8."/>
      <w:lvlJc w:val="left"/>
      <w:pPr>
        <w:ind w:left="7046" w:hanging="360"/>
      </w:pPr>
    </w:lvl>
    <w:lvl w:ilvl="8" w:tplc="0405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5" w15:restartNumberingAfterBreak="0">
    <w:nsid w:val="1D4403DA"/>
    <w:multiLevelType w:val="hybridMultilevel"/>
    <w:tmpl w:val="9448340A"/>
    <w:lvl w:ilvl="0" w:tplc="494C776A">
      <w:start w:val="1"/>
      <w:numFmt w:val="lowerLetter"/>
      <w:lvlText w:val="%1)"/>
      <w:lvlJc w:val="left"/>
      <w:pPr>
        <w:ind w:left="1944" w:hanging="360"/>
      </w:pPr>
      <w:rPr>
        <w:rFonts w:asciiTheme="minorHAnsi" w:hAnsiTheme="minorHAnsi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664" w:hanging="360"/>
      </w:pPr>
    </w:lvl>
    <w:lvl w:ilvl="2" w:tplc="0405001B">
      <w:start w:val="1"/>
      <w:numFmt w:val="lowerRoman"/>
      <w:lvlText w:val="%3."/>
      <w:lvlJc w:val="right"/>
      <w:pPr>
        <w:ind w:left="3384" w:hanging="180"/>
      </w:pPr>
    </w:lvl>
    <w:lvl w:ilvl="3" w:tplc="0405000F">
      <w:start w:val="1"/>
      <w:numFmt w:val="decimal"/>
      <w:lvlText w:val="%4."/>
      <w:lvlJc w:val="left"/>
      <w:pPr>
        <w:ind w:left="4104" w:hanging="360"/>
      </w:pPr>
    </w:lvl>
    <w:lvl w:ilvl="4" w:tplc="04050019">
      <w:start w:val="1"/>
      <w:numFmt w:val="lowerLetter"/>
      <w:lvlText w:val="%5."/>
      <w:lvlJc w:val="left"/>
      <w:pPr>
        <w:ind w:left="4824" w:hanging="360"/>
      </w:pPr>
    </w:lvl>
    <w:lvl w:ilvl="5" w:tplc="0405001B">
      <w:start w:val="1"/>
      <w:numFmt w:val="lowerRoman"/>
      <w:lvlText w:val="%6."/>
      <w:lvlJc w:val="right"/>
      <w:pPr>
        <w:ind w:left="5544" w:hanging="180"/>
      </w:pPr>
    </w:lvl>
    <w:lvl w:ilvl="6" w:tplc="0405000F">
      <w:start w:val="1"/>
      <w:numFmt w:val="decimal"/>
      <w:lvlText w:val="%7."/>
      <w:lvlJc w:val="left"/>
      <w:pPr>
        <w:ind w:left="6264" w:hanging="360"/>
      </w:pPr>
    </w:lvl>
    <w:lvl w:ilvl="7" w:tplc="04050019">
      <w:start w:val="1"/>
      <w:numFmt w:val="lowerLetter"/>
      <w:lvlText w:val="%8."/>
      <w:lvlJc w:val="left"/>
      <w:pPr>
        <w:ind w:left="6984" w:hanging="360"/>
      </w:pPr>
    </w:lvl>
    <w:lvl w:ilvl="8" w:tplc="0405001B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204E0322"/>
    <w:multiLevelType w:val="multilevel"/>
    <w:tmpl w:val="F2A089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57113F"/>
    <w:multiLevelType w:val="multilevel"/>
    <w:tmpl w:val="F2A089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A64022"/>
    <w:multiLevelType w:val="multilevel"/>
    <w:tmpl w:val="135AE8D2"/>
    <w:lvl w:ilvl="0">
      <w:start w:val="1"/>
      <w:numFmt w:val="decimal"/>
      <w:lvlText w:val="6.2.%1."/>
      <w:lvlJc w:val="left"/>
      <w:pPr>
        <w:ind w:left="1287" w:firstLine="2213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9" w15:restartNumberingAfterBreak="0">
    <w:nsid w:val="3ED52134"/>
    <w:multiLevelType w:val="multilevel"/>
    <w:tmpl w:val="80024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DD5C5F"/>
    <w:multiLevelType w:val="multilevel"/>
    <w:tmpl w:val="F2A089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F13C27"/>
    <w:multiLevelType w:val="multilevel"/>
    <w:tmpl w:val="CF48A15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 w15:restartNumberingAfterBreak="0">
    <w:nsid w:val="5DE14DED"/>
    <w:multiLevelType w:val="multilevel"/>
    <w:tmpl w:val="A70CF3C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5959F2"/>
    <w:multiLevelType w:val="multilevel"/>
    <w:tmpl w:val="F2A089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1B0E32"/>
    <w:multiLevelType w:val="multilevel"/>
    <w:tmpl w:val="37587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720"/>
      </w:pPr>
      <w:rPr>
        <w:rFonts w:asciiTheme="minorHAnsi" w:eastAsia="Times New Roman" w:hAnsiTheme="minorHAnsi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AF240B"/>
    <w:multiLevelType w:val="multilevel"/>
    <w:tmpl w:val="F36644D8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CB65F2"/>
    <w:multiLevelType w:val="multilevel"/>
    <w:tmpl w:val="37587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720"/>
      </w:pPr>
      <w:rPr>
        <w:rFonts w:asciiTheme="minorHAnsi" w:eastAsia="Times New Roman" w:hAnsiTheme="minorHAnsi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422778"/>
    <w:multiLevelType w:val="multilevel"/>
    <w:tmpl w:val="37587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720"/>
      </w:pPr>
      <w:rPr>
        <w:rFonts w:asciiTheme="minorHAnsi" w:eastAsia="Times New Roman" w:hAnsiTheme="minorHAnsi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E92A5D"/>
    <w:multiLevelType w:val="multilevel"/>
    <w:tmpl w:val="C8D4142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1E770D"/>
    <w:multiLevelType w:val="multilevel"/>
    <w:tmpl w:val="DEFE590C"/>
    <w:lvl w:ilvl="0">
      <w:start w:val="9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-360" w:firstLine="360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17"/>
  </w:num>
  <w:num w:numId="8">
    <w:abstractNumId w:val="16"/>
  </w:num>
  <w:num w:numId="9">
    <w:abstractNumId w:val="14"/>
  </w:num>
  <w:num w:numId="10">
    <w:abstractNumId w:val="0"/>
  </w:num>
  <w:num w:numId="11">
    <w:abstractNumId w:val="15"/>
  </w:num>
  <w:num w:numId="12">
    <w:abstractNumId w:val="1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2"/>
  </w:num>
  <w:num w:numId="17">
    <w:abstractNumId w:val="8"/>
  </w:num>
  <w:num w:numId="18">
    <w:abstractNumId w:val="19"/>
  </w:num>
  <w:num w:numId="19">
    <w:abstractNumId w:val="11"/>
  </w:num>
  <w:num w:numId="20">
    <w:abstractNumId w:val="5"/>
  </w:num>
  <w:num w:numId="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0C"/>
    <w:rsid w:val="00001E39"/>
    <w:rsid w:val="000429FB"/>
    <w:rsid w:val="00044792"/>
    <w:rsid w:val="0005534D"/>
    <w:rsid w:val="0006292A"/>
    <w:rsid w:val="0006501B"/>
    <w:rsid w:val="00067FFD"/>
    <w:rsid w:val="00071999"/>
    <w:rsid w:val="000761F3"/>
    <w:rsid w:val="00084509"/>
    <w:rsid w:val="000B6013"/>
    <w:rsid w:val="000E1E14"/>
    <w:rsid w:val="000E5985"/>
    <w:rsid w:val="001136C0"/>
    <w:rsid w:val="00130DFB"/>
    <w:rsid w:val="00185423"/>
    <w:rsid w:val="001D7433"/>
    <w:rsid w:val="001F2753"/>
    <w:rsid w:val="002054E0"/>
    <w:rsid w:val="00223BF3"/>
    <w:rsid w:val="0025240C"/>
    <w:rsid w:val="00273EC0"/>
    <w:rsid w:val="002760DE"/>
    <w:rsid w:val="00280FAB"/>
    <w:rsid w:val="002B3491"/>
    <w:rsid w:val="00307BF4"/>
    <w:rsid w:val="00346D07"/>
    <w:rsid w:val="003A4DCD"/>
    <w:rsid w:val="003B0C6A"/>
    <w:rsid w:val="00402C7C"/>
    <w:rsid w:val="00416915"/>
    <w:rsid w:val="00420A0E"/>
    <w:rsid w:val="0046685E"/>
    <w:rsid w:val="0048009D"/>
    <w:rsid w:val="00485FAD"/>
    <w:rsid w:val="00486319"/>
    <w:rsid w:val="00487DEE"/>
    <w:rsid w:val="004D03B8"/>
    <w:rsid w:val="004D2A21"/>
    <w:rsid w:val="004F1006"/>
    <w:rsid w:val="00524D4F"/>
    <w:rsid w:val="005529C8"/>
    <w:rsid w:val="0055433C"/>
    <w:rsid w:val="005573F0"/>
    <w:rsid w:val="0056678D"/>
    <w:rsid w:val="00567647"/>
    <w:rsid w:val="00581E8E"/>
    <w:rsid w:val="005B3756"/>
    <w:rsid w:val="005C320C"/>
    <w:rsid w:val="005F26FA"/>
    <w:rsid w:val="006115A3"/>
    <w:rsid w:val="00625F25"/>
    <w:rsid w:val="00650163"/>
    <w:rsid w:val="00651980"/>
    <w:rsid w:val="00693B2B"/>
    <w:rsid w:val="006C5E15"/>
    <w:rsid w:val="006E3F3A"/>
    <w:rsid w:val="006E4171"/>
    <w:rsid w:val="006E5BE0"/>
    <w:rsid w:val="006F43F9"/>
    <w:rsid w:val="007625C1"/>
    <w:rsid w:val="00762B8A"/>
    <w:rsid w:val="00780F26"/>
    <w:rsid w:val="007919D1"/>
    <w:rsid w:val="00806A1D"/>
    <w:rsid w:val="00816D11"/>
    <w:rsid w:val="00840A2F"/>
    <w:rsid w:val="008471C1"/>
    <w:rsid w:val="00861179"/>
    <w:rsid w:val="00867C28"/>
    <w:rsid w:val="0087332D"/>
    <w:rsid w:val="00880200"/>
    <w:rsid w:val="008A2561"/>
    <w:rsid w:val="008A2599"/>
    <w:rsid w:val="008A4F29"/>
    <w:rsid w:val="008B7B17"/>
    <w:rsid w:val="008C1E0F"/>
    <w:rsid w:val="008C33E7"/>
    <w:rsid w:val="009143A3"/>
    <w:rsid w:val="00915C18"/>
    <w:rsid w:val="009205FF"/>
    <w:rsid w:val="0092321B"/>
    <w:rsid w:val="00924BAA"/>
    <w:rsid w:val="0092691D"/>
    <w:rsid w:val="00926A55"/>
    <w:rsid w:val="0093176F"/>
    <w:rsid w:val="009356CD"/>
    <w:rsid w:val="00972880"/>
    <w:rsid w:val="009A0778"/>
    <w:rsid w:val="009A62A8"/>
    <w:rsid w:val="009F6DE7"/>
    <w:rsid w:val="00A022AD"/>
    <w:rsid w:val="00A366B0"/>
    <w:rsid w:val="00A5140D"/>
    <w:rsid w:val="00A82DB9"/>
    <w:rsid w:val="00AF5599"/>
    <w:rsid w:val="00BF44A2"/>
    <w:rsid w:val="00C15B9F"/>
    <w:rsid w:val="00C471A0"/>
    <w:rsid w:val="00C84802"/>
    <w:rsid w:val="00C853E7"/>
    <w:rsid w:val="00CD4661"/>
    <w:rsid w:val="00D11375"/>
    <w:rsid w:val="00D43FB6"/>
    <w:rsid w:val="00D46BBD"/>
    <w:rsid w:val="00D536E2"/>
    <w:rsid w:val="00D652CD"/>
    <w:rsid w:val="00D933AC"/>
    <w:rsid w:val="00DA0685"/>
    <w:rsid w:val="00DA7CAF"/>
    <w:rsid w:val="00DF11D1"/>
    <w:rsid w:val="00DF3518"/>
    <w:rsid w:val="00E0083D"/>
    <w:rsid w:val="00E26942"/>
    <w:rsid w:val="00E41128"/>
    <w:rsid w:val="00E60358"/>
    <w:rsid w:val="00E64B2F"/>
    <w:rsid w:val="00E75245"/>
    <w:rsid w:val="00E95DA3"/>
    <w:rsid w:val="00EE3389"/>
    <w:rsid w:val="00F35113"/>
    <w:rsid w:val="00F87C47"/>
    <w:rsid w:val="00F937D2"/>
    <w:rsid w:val="00FA3128"/>
    <w:rsid w:val="00FB3B63"/>
    <w:rsid w:val="00FC0788"/>
    <w:rsid w:val="00FC4178"/>
    <w:rsid w:val="00FD24C4"/>
    <w:rsid w:val="00FD39B3"/>
    <w:rsid w:val="00FE396A"/>
    <w:rsid w:val="00FF38F8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56A7"/>
  <w15:docId w15:val="{DCD1C5A5-4E1B-41A3-AE5B-073C293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C5E15"/>
    <w:pPr>
      <w:keepNext/>
      <w:spacing w:after="120" w:line="264" w:lineRule="auto"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5C320C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C32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320C"/>
    <w:pPr>
      <w:ind w:left="708"/>
    </w:pPr>
  </w:style>
  <w:style w:type="paragraph" w:customStyle="1" w:styleId="Odstavecseseznamem1">
    <w:name w:val="Odstavec se seznamem1"/>
    <w:basedOn w:val="Normln"/>
    <w:uiPriority w:val="99"/>
    <w:rsid w:val="005C320C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5C320C"/>
    <w:rPr>
      <w:b/>
      <w:bCs/>
    </w:rPr>
  </w:style>
  <w:style w:type="character" w:customStyle="1" w:styleId="nowrap">
    <w:name w:val="nowrap"/>
    <w:basedOn w:val="Standardnpsmoodstavce"/>
    <w:rsid w:val="00806A1D"/>
  </w:style>
  <w:style w:type="character" w:styleId="Odkaznakoment">
    <w:name w:val="annotation reference"/>
    <w:uiPriority w:val="99"/>
    <w:rsid w:val="00FD2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D24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24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C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">
    <w:name w:val="Styl"/>
    <w:rsid w:val="00C47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4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A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25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2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25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C5E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2">
    <w:name w:val="Normální2"/>
    <w:link w:val="Normln2Char"/>
    <w:rsid w:val="00FF38F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ln2Char">
    <w:name w:val="Normální2 Char"/>
    <w:basedOn w:val="Standardnpsmoodstavce"/>
    <w:link w:val="Normln2"/>
    <w:rsid w:val="00FF38F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3756"/>
    <w:rPr>
      <w:color w:val="0000FF" w:themeColor="hyperlink"/>
      <w:u w:val="single"/>
    </w:rPr>
  </w:style>
  <w:style w:type="paragraph" w:customStyle="1" w:styleId="rove1">
    <w:name w:val="úroveň 1"/>
    <w:basedOn w:val="Normln"/>
    <w:next w:val="rove2"/>
    <w:rsid w:val="00E95DA3"/>
    <w:pPr>
      <w:numPr>
        <w:numId w:val="16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E95DA3"/>
    <w:pPr>
      <w:numPr>
        <w:ilvl w:val="1"/>
        <w:numId w:val="16"/>
      </w:numPr>
      <w:spacing w:after="12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sa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dMiPRy7JtK4fTS8wmx3c5ksVkE7i0m0RNmSKkGKZ5uY=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084ZmWFfEw0Xg5pEhrIlFEAalyur74YIveVp6aGxA4c=</DigestValue>
    </Reference>
  </SignedInfo>
  <SignatureValue>tw7tZNqvChclr/eenhHKEktTlcfdnMPShTpGIbf40LRe4qZTtT0zs2tT+r3FVXQluwbaUGKngqP+
IVlRUvh2NqU8zh89WzWli1pAmZIpbv2DKZkVoU5JqPE8dCZsPE3yMhwEYIBAd725ZXbpnuUXPCk2
DokXhGP+tIHqQJEdQYjyjTBwwalBedhNQtY34TAGy47crcaLuZ8x1P9DUVNgWgRkv4omlqjHQhRX
MAj9NWCumDzNBtyW5F7n+UmJ/hfJz677CgJkAXjX9cJX827DYpr8r+YYJ2Lof7Dvcii0QWjROQcB
2VZYDlwhsDjEBMMDxFO7TUOPefhWDINKljfi7A==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CmZFDnhsi+A3soUkuwJSx2AZiNODXMbbJHjMtmGdNxA=</DigestValue>
      </Reference>
      <Reference URI="/word/document.xml?ContentType=application/vnd.openxmlformats-officedocument.wordprocessingml.document.main+xml">
        <DigestMethod Algorithm="http://www.w3.org/2001/04/xmlenc#sha256"/>
        <DigestValue>sCFAPz3NqOoBgjVutOAtnVhFqxAL+eCZA5TR2QDfx9k=</DigestValue>
      </Reference>
      <Reference URI="/word/endnotes.xml?ContentType=application/vnd.openxmlformats-officedocument.wordprocessingml.endnotes+xml">
        <DigestMethod Algorithm="http://www.w3.org/2001/04/xmlenc#sha256"/>
        <DigestValue>P1Zw6QkAOHwRc3HiPfzU5pG9zvNB1tYDha9uqrm2XA0=</DigestValue>
      </Reference>
      <Reference URI="/word/fontTable.xml?ContentType=application/vnd.openxmlformats-officedocument.wordprocessingml.fontTable+xml">
        <DigestMethod Algorithm="http://www.w3.org/2001/04/xmlenc#sha256"/>
        <DigestValue>OEBoDYZ4ang+YZXuPi1kd3laO7Em0KRW9pAbGxwPuME=</DigestValue>
      </Reference>
      <Reference URI="/word/footer1.xml?ContentType=application/vnd.openxmlformats-officedocument.wordprocessingml.footer+xml">
        <DigestMethod Algorithm="http://www.w3.org/2001/04/xmlenc#sha256"/>
        <DigestValue>lfCrHA26qHE+0YO/usZ/dL6Vt20KnbElSBQCaQa2Zx4=</DigestValue>
      </Reference>
      <Reference URI="/word/footnotes.xml?ContentType=application/vnd.openxmlformats-officedocument.wordprocessingml.footnotes+xml">
        <DigestMethod Algorithm="http://www.w3.org/2001/04/xmlenc#sha256"/>
        <DigestValue>MJtoYxAa0LyPDJ38UjxNp3si+zdgNQCZPi0rhrNt/no=</DigestValue>
      </Reference>
      <Reference URI="/word/header1.xml?ContentType=application/vnd.openxmlformats-officedocument.wordprocessingml.header+xml">
        <DigestMethod Algorithm="http://www.w3.org/2001/04/xmlenc#sha256"/>
        <DigestValue>hYHeaJ/5a/Ia2BDpbYxi2iTizhc9AulAYRK7Z35HNfM=</DigestValue>
      </Reference>
      <Reference URI="/word/numbering.xml?ContentType=application/vnd.openxmlformats-officedocument.wordprocessingml.numbering+xml">
        <DigestMethod Algorithm="http://www.w3.org/2001/04/xmlenc#sha256"/>
        <DigestValue>KuzMxx/TpvntMFBZ/cr584lkvg7kZwp3tPlIhFi355s=</DigestValue>
      </Reference>
      <Reference URI="/word/settings.xml?ContentType=application/vnd.openxmlformats-officedocument.wordprocessingml.settings+xml">
        <DigestMethod Algorithm="http://www.w3.org/2001/04/xmlenc#sha256"/>
        <DigestValue>WDI5owdwK6H/Y57Du4y5K+uML5r3TO4Uz8pHRRQtA04=</DigestValue>
      </Reference>
      <Reference URI="/word/styles.xml?ContentType=application/vnd.openxmlformats-officedocument.wordprocessingml.styles+xml">
        <DigestMethod Algorithm="http://www.w3.org/2001/04/xmlenc#sha256"/>
        <DigestValue>ieP8XGRMBluMP1Kydfj4hsDmDtrYYpI4lPP+pg6MZt8=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W11EoMDVhxs/6sFO7Gek0vIYpJZ5dMZlskNy+t6mTw8=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2019-08-15T11:28:26Z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2019-08-15T11:28:26Z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9BD46-0744-4824-B38E-A692BCE8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4457</Words>
  <Characters>26299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Janečková Iveta, Bc.</cp:lastModifiedBy>
  <cp:revision>32</cp:revision>
  <dcterms:created xsi:type="dcterms:W3CDTF">2019-07-26T10:07:00Z</dcterms:created>
  <dcterms:modified xsi:type="dcterms:W3CDTF">2019-08-15T11:21:00Z</dcterms:modified>
</cp:coreProperties>
</file>