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61"/>
        <w:gridCol w:w="2279"/>
        <w:gridCol w:w="1980"/>
        <w:gridCol w:w="1080"/>
        <w:gridCol w:w="1620"/>
        <w:gridCol w:w="1260"/>
      </w:tblGrid>
      <w:tr w:rsidR="00C34BD7" w14:paraId="4A65E0D2" w14:textId="77777777">
        <w:trPr>
          <w:cantSplit/>
          <w:trHeight w:hRule="exact" w:val="1418"/>
        </w:trPr>
        <w:tc>
          <w:tcPr>
            <w:tcW w:w="5110" w:type="dxa"/>
            <w:gridSpan w:val="4"/>
            <w:tcBorders>
              <w:bottom w:val="single" w:sz="4" w:space="0" w:color="808080"/>
            </w:tcBorders>
            <w:vAlign w:val="center"/>
          </w:tcPr>
          <w:p w14:paraId="68EE5098" w14:textId="77777777" w:rsidR="00C34BD7" w:rsidRDefault="00653347">
            <w:pPr>
              <w:pStyle w:val="FSCNormal"/>
              <w:jc w:val="left"/>
            </w:pPr>
            <w:r>
              <w:rPr>
                <w:noProof/>
              </w:rPr>
              <w:drawing>
                <wp:inline distT="0" distB="0" distL="0" distR="0" wp14:anchorId="098A1D04" wp14:editId="1287C6CC">
                  <wp:extent cx="2000250" cy="857250"/>
                  <wp:effectExtent l="19050" t="0" r="0" b="0"/>
                  <wp:docPr id="2" name="obrázek 1" descr="dpo-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po-0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3"/>
            <w:tcBorders>
              <w:bottom w:val="single" w:sz="4" w:space="0" w:color="808080"/>
            </w:tcBorders>
            <w:vAlign w:val="center"/>
          </w:tcPr>
          <w:p w14:paraId="1996D494" w14:textId="77777777" w:rsidR="00C34BD7" w:rsidRDefault="00C34BD7">
            <w:pPr>
              <w:pStyle w:val="FSCNormal"/>
              <w:jc w:val="left"/>
            </w:pPr>
          </w:p>
        </w:tc>
      </w:tr>
      <w:tr w:rsidR="00C34BD7" w14:paraId="6C6EC58B" w14:textId="77777777">
        <w:trPr>
          <w:cantSplit/>
          <w:trHeight w:hRule="exact" w:val="397"/>
        </w:trPr>
        <w:tc>
          <w:tcPr>
            <w:tcW w:w="790" w:type="dxa"/>
            <w:vMerge w:val="restart"/>
            <w:tcBorders>
              <w:top w:val="single" w:sz="4" w:space="0" w:color="808080"/>
              <w:bottom w:val="nil"/>
            </w:tcBorders>
            <w:vAlign w:val="center"/>
          </w:tcPr>
          <w:p w14:paraId="416EB4D3" w14:textId="77777777" w:rsidR="00C34BD7" w:rsidRDefault="00C34BD7">
            <w:pPr>
              <w:pStyle w:val="FSCNormal"/>
              <w:jc w:val="left"/>
              <w:rPr>
                <w:b/>
                <w:bCs/>
              </w:rPr>
            </w:pPr>
          </w:p>
        </w:tc>
        <w:tc>
          <w:tcPr>
            <w:tcW w:w="4320" w:type="dxa"/>
            <w:gridSpan w:val="3"/>
            <w:vMerge w:val="restart"/>
            <w:tcBorders>
              <w:top w:val="single" w:sz="4" w:space="0" w:color="808080"/>
              <w:bottom w:val="nil"/>
            </w:tcBorders>
            <w:vAlign w:val="center"/>
          </w:tcPr>
          <w:p w14:paraId="4F1BE901" w14:textId="77777777" w:rsidR="00C34BD7" w:rsidRDefault="00C34BD7">
            <w:pPr>
              <w:pStyle w:val="FSCNormal"/>
            </w:pPr>
          </w:p>
        </w:tc>
        <w:tc>
          <w:tcPr>
            <w:tcW w:w="3960" w:type="dxa"/>
            <w:gridSpan w:val="3"/>
            <w:tcBorders>
              <w:top w:val="single" w:sz="4" w:space="0" w:color="808080"/>
              <w:bottom w:val="nil"/>
            </w:tcBorders>
            <w:vAlign w:val="bottom"/>
          </w:tcPr>
          <w:p w14:paraId="7CC6A9D8" w14:textId="77777777" w:rsidR="00C34BD7" w:rsidRDefault="0050153B">
            <w:pPr>
              <w:pStyle w:val="FSCNormal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V Ostravě dne: </w:t>
            </w:r>
          </w:p>
        </w:tc>
      </w:tr>
      <w:tr w:rsidR="00C34BD7" w14:paraId="4610ADFE" w14:textId="77777777">
        <w:trPr>
          <w:cantSplit/>
          <w:trHeight w:hRule="exact" w:val="397"/>
        </w:trPr>
        <w:tc>
          <w:tcPr>
            <w:tcW w:w="790" w:type="dxa"/>
            <w:vMerge/>
            <w:tcBorders>
              <w:top w:val="nil"/>
              <w:bottom w:val="nil"/>
            </w:tcBorders>
            <w:vAlign w:val="center"/>
          </w:tcPr>
          <w:p w14:paraId="709D4BEC" w14:textId="77777777" w:rsidR="00C34BD7" w:rsidRDefault="00C34BD7">
            <w:pPr>
              <w:pStyle w:val="FSCNormal"/>
              <w:jc w:val="left"/>
              <w:rPr>
                <w:b/>
                <w:bCs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5D768243" w14:textId="77777777" w:rsidR="00C34BD7" w:rsidRDefault="00C34BD7">
            <w:pPr>
              <w:pStyle w:val="FSCNormal"/>
            </w:pP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vAlign w:val="bottom"/>
          </w:tcPr>
          <w:p w14:paraId="267022FA" w14:textId="77777777" w:rsidR="0050153B" w:rsidRDefault="00615121">
            <w:pPr>
              <w:pStyle w:val="FSCNormal"/>
              <w:jc w:val="left"/>
            </w:pPr>
            <w:r>
              <w:t>Počet v</w:t>
            </w:r>
            <w:r w:rsidR="0050153B">
              <w:t>ýtisků: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36FA941B" w14:textId="77777777" w:rsidR="00C34BD7" w:rsidRDefault="0050153B">
            <w:pPr>
              <w:pStyle w:val="FSCNormal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34BD7" w14:paraId="5363D400" w14:textId="77777777">
        <w:trPr>
          <w:cantSplit/>
          <w:trHeight w:hRule="exact" w:val="397"/>
        </w:trPr>
        <w:tc>
          <w:tcPr>
            <w:tcW w:w="790" w:type="dxa"/>
            <w:vMerge/>
            <w:tcBorders>
              <w:top w:val="nil"/>
              <w:bottom w:val="nil"/>
            </w:tcBorders>
          </w:tcPr>
          <w:p w14:paraId="08EFCF7B" w14:textId="77777777" w:rsidR="00C34BD7" w:rsidRDefault="00C34BD7">
            <w:pPr>
              <w:pStyle w:val="FSCNormal"/>
            </w:pPr>
          </w:p>
        </w:tc>
        <w:tc>
          <w:tcPr>
            <w:tcW w:w="4320" w:type="dxa"/>
            <w:gridSpan w:val="3"/>
            <w:vMerge/>
            <w:tcBorders>
              <w:top w:val="nil"/>
              <w:bottom w:val="nil"/>
            </w:tcBorders>
          </w:tcPr>
          <w:p w14:paraId="72F74BDE" w14:textId="77777777" w:rsidR="00C34BD7" w:rsidRDefault="00C34BD7">
            <w:pPr>
              <w:pStyle w:val="FSCNormal"/>
            </w:pP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vAlign w:val="bottom"/>
          </w:tcPr>
          <w:p w14:paraId="1426679B" w14:textId="77777777" w:rsidR="00C34BD7" w:rsidRDefault="0050153B">
            <w:pPr>
              <w:pStyle w:val="FSCNormal"/>
              <w:jc w:val="left"/>
            </w:pPr>
            <w:r>
              <w:t>Výtisk číslo: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206164C6" w14:textId="77777777" w:rsidR="00C34BD7" w:rsidRDefault="0050153B">
            <w:pPr>
              <w:pStyle w:val="FSCNormal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34BD7" w14:paraId="26DD1C97" w14:textId="77777777">
        <w:trPr>
          <w:cantSplit/>
          <w:trHeight w:hRule="exact" w:val="397"/>
        </w:trPr>
        <w:tc>
          <w:tcPr>
            <w:tcW w:w="790" w:type="dxa"/>
            <w:vMerge/>
            <w:tcBorders>
              <w:top w:val="nil"/>
              <w:bottom w:val="nil"/>
            </w:tcBorders>
          </w:tcPr>
          <w:p w14:paraId="37C8D632" w14:textId="77777777" w:rsidR="00C34BD7" w:rsidRDefault="00C34BD7">
            <w:pPr>
              <w:pStyle w:val="FSCNormal"/>
            </w:pPr>
          </w:p>
        </w:tc>
        <w:tc>
          <w:tcPr>
            <w:tcW w:w="4320" w:type="dxa"/>
            <w:gridSpan w:val="3"/>
            <w:vMerge/>
            <w:tcBorders>
              <w:top w:val="nil"/>
              <w:bottom w:val="nil"/>
            </w:tcBorders>
          </w:tcPr>
          <w:p w14:paraId="2ECE1FF8" w14:textId="77777777" w:rsidR="00C34BD7" w:rsidRDefault="00C34BD7">
            <w:pPr>
              <w:pStyle w:val="FSCNormal"/>
            </w:pP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vAlign w:val="bottom"/>
          </w:tcPr>
          <w:p w14:paraId="34AD44D6" w14:textId="77777777" w:rsidR="00C34BD7" w:rsidRDefault="0050153B">
            <w:pPr>
              <w:pStyle w:val="FSCNormal"/>
              <w:jc w:val="left"/>
            </w:pPr>
            <w:r>
              <w:t>Počet listů: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7636941D" w14:textId="77777777" w:rsidR="00C34BD7" w:rsidRDefault="00AA37C9">
            <w:pPr>
              <w:pStyle w:val="FSCNormal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46D34">
              <w:rPr>
                <w:b/>
                <w:bCs/>
              </w:rPr>
              <w:t>8</w:t>
            </w:r>
          </w:p>
        </w:tc>
      </w:tr>
      <w:tr w:rsidR="00C34BD7" w14:paraId="3474AD89" w14:textId="77777777">
        <w:trPr>
          <w:cantSplit/>
          <w:trHeight w:hRule="exact" w:val="397"/>
        </w:trPr>
        <w:tc>
          <w:tcPr>
            <w:tcW w:w="790" w:type="dxa"/>
            <w:vMerge/>
            <w:tcBorders>
              <w:top w:val="nil"/>
              <w:bottom w:val="single" w:sz="4" w:space="0" w:color="808080"/>
            </w:tcBorders>
          </w:tcPr>
          <w:p w14:paraId="0B9E90AB" w14:textId="77777777" w:rsidR="00C34BD7" w:rsidRDefault="00C34BD7">
            <w:pPr>
              <w:pStyle w:val="FSCNormal"/>
            </w:pPr>
          </w:p>
        </w:tc>
        <w:tc>
          <w:tcPr>
            <w:tcW w:w="4320" w:type="dxa"/>
            <w:gridSpan w:val="3"/>
            <w:vMerge/>
            <w:tcBorders>
              <w:top w:val="nil"/>
              <w:bottom w:val="single" w:sz="4" w:space="0" w:color="808080"/>
            </w:tcBorders>
          </w:tcPr>
          <w:p w14:paraId="5D20B25B" w14:textId="77777777" w:rsidR="00C34BD7" w:rsidRDefault="00C34BD7">
            <w:pPr>
              <w:pStyle w:val="FSCNormal"/>
            </w:pPr>
          </w:p>
        </w:tc>
        <w:tc>
          <w:tcPr>
            <w:tcW w:w="2700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14:paraId="4A673CC7" w14:textId="77777777" w:rsidR="00C34BD7" w:rsidRDefault="0050153B">
            <w:pPr>
              <w:pStyle w:val="FSCNormal"/>
              <w:jc w:val="left"/>
            </w:pPr>
            <w:r>
              <w:t>Počet příloh</w:t>
            </w:r>
            <w:r w:rsidR="002F137D">
              <w:t>:</w:t>
            </w:r>
          </w:p>
        </w:tc>
        <w:tc>
          <w:tcPr>
            <w:tcW w:w="1260" w:type="dxa"/>
            <w:tcBorders>
              <w:top w:val="nil"/>
              <w:bottom w:val="single" w:sz="4" w:space="0" w:color="808080"/>
            </w:tcBorders>
            <w:vAlign w:val="bottom"/>
          </w:tcPr>
          <w:p w14:paraId="75937176" w14:textId="77777777" w:rsidR="00C34BD7" w:rsidRDefault="00446D34" w:rsidP="00914C85">
            <w:pPr>
              <w:pStyle w:val="FSCNormal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21641">
              <w:rPr>
                <w:b/>
                <w:bCs/>
              </w:rPr>
              <w:t>6</w:t>
            </w:r>
          </w:p>
        </w:tc>
      </w:tr>
      <w:tr w:rsidR="00C34BD7" w14:paraId="4E6A2217" w14:textId="77777777">
        <w:trPr>
          <w:cantSplit/>
          <w:trHeight w:hRule="exact" w:val="454"/>
        </w:trPr>
        <w:tc>
          <w:tcPr>
            <w:tcW w:w="9070" w:type="dxa"/>
            <w:gridSpan w:val="7"/>
            <w:tcBorders>
              <w:top w:val="single" w:sz="4" w:space="0" w:color="808080"/>
            </w:tcBorders>
            <w:vAlign w:val="center"/>
          </w:tcPr>
          <w:p w14:paraId="7B32295F" w14:textId="77777777" w:rsidR="00C34BD7" w:rsidRDefault="00C34BD7">
            <w:pPr>
              <w:pStyle w:val="FSCNormal"/>
            </w:pPr>
          </w:p>
        </w:tc>
      </w:tr>
      <w:tr w:rsidR="00C34BD7" w14:paraId="23F63203" w14:textId="77777777">
        <w:trPr>
          <w:cantSplit/>
          <w:trHeight w:hRule="exact" w:val="397"/>
        </w:trPr>
        <w:tc>
          <w:tcPr>
            <w:tcW w:w="9070" w:type="dxa"/>
            <w:gridSpan w:val="7"/>
            <w:vAlign w:val="bottom"/>
          </w:tcPr>
          <w:p w14:paraId="58AA9A81" w14:textId="77777777" w:rsidR="00C34BD7" w:rsidRDefault="00C34BD7">
            <w:pPr>
              <w:pStyle w:val="FSCNormal"/>
              <w:jc w:val="left"/>
              <w:rPr>
                <w:b/>
                <w:bCs/>
              </w:rPr>
            </w:pPr>
          </w:p>
        </w:tc>
      </w:tr>
      <w:tr w:rsidR="00C34BD7" w14:paraId="340EAAF2" w14:textId="77777777">
        <w:trPr>
          <w:cantSplit/>
          <w:trHeight w:hRule="exact" w:val="397"/>
        </w:trPr>
        <w:tc>
          <w:tcPr>
            <w:tcW w:w="9070" w:type="dxa"/>
            <w:gridSpan w:val="7"/>
            <w:vAlign w:val="bottom"/>
          </w:tcPr>
          <w:p w14:paraId="36E96D30" w14:textId="77777777" w:rsidR="00C34BD7" w:rsidRPr="00971B84" w:rsidRDefault="00C34BD7" w:rsidP="00661A42">
            <w:pPr>
              <w:pStyle w:val="FSCNormal"/>
              <w:rPr>
                <w:b/>
              </w:rPr>
            </w:pPr>
          </w:p>
        </w:tc>
      </w:tr>
      <w:tr w:rsidR="00C34BD7" w14:paraId="2ADACB09" w14:textId="77777777">
        <w:trPr>
          <w:cantSplit/>
          <w:trHeight w:hRule="exact" w:val="397"/>
        </w:trPr>
        <w:tc>
          <w:tcPr>
            <w:tcW w:w="851" w:type="dxa"/>
            <w:gridSpan w:val="2"/>
            <w:vAlign w:val="bottom"/>
          </w:tcPr>
          <w:p w14:paraId="31C0DDF5" w14:textId="77777777" w:rsidR="00C34BD7" w:rsidRDefault="00C34BD7">
            <w:pPr>
              <w:pStyle w:val="FSCNormal"/>
              <w:jc w:val="left"/>
              <w:rPr>
                <w:b/>
                <w:bCs/>
              </w:rPr>
            </w:pPr>
          </w:p>
        </w:tc>
        <w:tc>
          <w:tcPr>
            <w:tcW w:w="8219" w:type="dxa"/>
            <w:gridSpan w:val="5"/>
            <w:vAlign w:val="bottom"/>
          </w:tcPr>
          <w:p w14:paraId="4F0FC3E3" w14:textId="77777777" w:rsidR="00C34BD7" w:rsidRDefault="00C34BD7">
            <w:pPr>
              <w:pStyle w:val="FSCNormal"/>
              <w:jc w:val="left"/>
              <w:rPr>
                <w:b/>
                <w:bCs/>
              </w:rPr>
            </w:pPr>
          </w:p>
        </w:tc>
      </w:tr>
      <w:tr w:rsidR="00C34BD7" w14:paraId="2A5D7169" w14:textId="77777777">
        <w:trPr>
          <w:cantSplit/>
          <w:trHeight w:hRule="exact" w:val="454"/>
        </w:trPr>
        <w:tc>
          <w:tcPr>
            <w:tcW w:w="9070" w:type="dxa"/>
            <w:gridSpan w:val="7"/>
            <w:tcBorders>
              <w:bottom w:val="single" w:sz="4" w:space="0" w:color="808080"/>
            </w:tcBorders>
            <w:vAlign w:val="center"/>
          </w:tcPr>
          <w:p w14:paraId="26ABDD81" w14:textId="77777777" w:rsidR="00C34BD7" w:rsidRDefault="00C34BD7">
            <w:pPr>
              <w:pStyle w:val="FSCNormal"/>
              <w:jc w:val="left"/>
            </w:pPr>
          </w:p>
        </w:tc>
      </w:tr>
      <w:tr w:rsidR="00C34BD7" w14:paraId="3EC8AE63" w14:textId="77777777">
        <w:trPr>
          <w:cantSplit/>
          <w:trHeight w:hRule="exact" w:val="567"/>
        </w:trPr>
        <w:tc>
          <w:tcPr>
            <w:tcW w:w="9070" w:type="dxa"/>
            <w:gridSpan w:val="7"/>
            <w:tcBorders>
              <w:top w:val="single" w:sz="4" w:space="0" w:color="808080"/>
              <w:bottom w:val="nil"/>
            </w:tcBorders>
            <w:shd w:val="clear" w:color="auto" w:fill="E6E6E6"/>
            <w:vAlign w:val="center"/>
          </w:tcPr>
          <w:p w14:paraId="5DD490ED" w14:textId="77777777" w:rsidR="00C34BD7" w:rsidRDefault="00C34BD7">
            <w:pPr>
              <w:pStyle w:val="FSCNormal"/>
              <w:jc w:val="center"/>
            </w:pPr>
          </w:p>
        </w:tc>
      </w:tr>
      <w:tr w:rsidR="00C34BD7" w14:paraId="5585C9A8" w14:textId="77777777">
        <w:trPr>
          <w:cantSplit/>
          <w:trHeight w:hRule="exact" w:val="567"/>
        </w:trPr>
        <w:tc>
          <w:tcPr>
            <w:tcW w:w="9070" w:type="dxa"/>
            <w:gridSpan w:val="7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33D6E116" w14:textId="77777777" w:rsidR="00FB11A0" w:rsidRPr="0028146D" w:rsidRDefault="00D13F6E" w:rsidP="00813A69">
            <w:pPr>
              <w:pStyle w:val="FSCNormal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28146D">
              <w:rPr>
                <w:b/>
                <w:bCs/>
                <w:caps/>
                <w:sz w:val="28"/>
                <w:szCs w:val="28"/>
              </w:rPr>
              <w:t>Strážní pravidla</w:t>
            </w:r>
          </w:p>
        </w:tc>
      </w:tr>
      <w:tr w:rsidR="00C34BD7" w14:paraId="3866CDA2" w14:textId="77777777">
        <w:trPr>
          <w:cantSplit/>
          <w:trHeight w:hRule="exact" w:val="1134"/>
        </w:trPr>
        <w:tc>
          <w:tcPr>
            <w:tcW w:w="9070" w:type="dxa"/>
            <w:gridSpan w:val="7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8960282" w14:textId="77777777" w:rsidR="00C34BD7" w:rsidRDefault="00C34BD7">
            <w:pPr>
              <w:pStyle w:val="FSCNormal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28146D">
              <w:rPr>
                <w:b/>
                <w:bCs/>
                <w:caps/>
                <w:sz w:val="28"/>
                <w:szCs w:val="28"/>
              </w:rPr>
              <w:t>pro výkon fyzické ostrahy</w:t>
            </w:r>
          </w:p>
          <w:p w14:paraId="7DEAEBD9" w14:textId="77777777" w:rsidR="00D13F6E" w:rsidRPr="0028146D" w:rsidRDefault="00D13F6E" w:rsidP="00FB11A0">
            <w:pPr>
              <w:pStyle w:val="FSCNormal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28146D">
              <w:rPr>
                <w:b/>
                <w:bCs/>
                <w:caps/>
                <w:sz w:val="28"/>
                <w:szCs w:val="28"/>
              </w:rPr>
              <w:t>v objektech</w:t>
            </w:r>
          </w:p>
        </w:tc>
      </w:tr>
      <w:tr w:rsidR="00C34BD7" w14:paraId="18718FA2" w14:textId="77777777">
        <w:trPr>
          <w:cantSplit/>
          <w:trHeight w:hRule="exact" w:val="567"/>
        </w:trPr>
        <w:tc>
          <w:tcPr>
            <w:tcW w:w="9070" w:type="dxa"/>
            <w:gridSpan w:val="7"/>
            <w:tcBorders>
              <w:top w:val="nil"/>
              <w:bottom w:val="single" w:sz="4" w:space="0" w:color="808080"/>
            </w:tcBorders>
            <w:shd w:val="clear" w:color="auto" w:fill="E6E6E6"/>
            <w:vAlign w:val="center"/>
          </w:tcPr>
          <w:p w14:paraId="5AEB859C" w14:textId="77777777" w:rsidR="00C34BD7" w:rsidRPr="0028146D" w:rsidRDefault="00D13F6E">
            <w:pPr>
              <w:pStyle w:val="FSCNormal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28146D">
              <w:rPr>
                <w:b/>
                <w:bCs/>
                <w:caps/>
                <w:sz w:val="28"/>
                <w:szCs w:val="28"/>
              </w:rPr>
              <w:t xml:space="preserve">Dopravního podniku Ostrava </w:t>
            </w:r>
            <w:r w:rsidR="008305FF" w:rsidRPr="0028146D">
              <w:rPr>
                <w:b/>
                <w:bCs/>
                <w:caps/>
                <w:sz w:val="28"/>
                <w:szCs w:val="28"/>
              </w:rPr>
              <w:t>a.s.</w:t>
            </w:r>
          </w:p>
        </w:tc>
      </w:tr>
      <w:tr w:rsidR="00C34BD7" w14:paraId="31D88DB8" w14:textId="77777777">
        <w:trPr>
          <w:cantSplit/>
          <w:trHeight w:hRule="exact" w:val="567"/>
        </w:trPr>
        <w:tc>
          <w:tcPr>
            <w:tcW w:w="9070" w:type="dxa"/>
            <w:gridSpan w:val="7"/>
            <w:tcBorders>
              <w:top w:val="single" w:sz="4" w:space="0" w:color="808080"/>
            </w:tcBorders>
            <w:vAlign w:val="center"/>
          </w:tcPr>
          <w:p w14:paraId="57A00B26" w14:textId="77777777" w:rsidR="00C34BD7" w:rsidRDefault="00C34BD7">
            <w:pPr>
              <w:pStyle w:val="FSCNormal"/>
              <w:jc w:val="center"/>
            </w:pPr>
          </w:p>
        </w:tc>
      </w:tr>
      <w:tr w:rsidR="00C34BD7" w14:paraId="2A972EF2" w14:textId="77777777">
        <w:trPr>
          <w:cantSplit/>
          <w:trHeight w:hRule="exact" w:val="1701"/>
        </w:trPr>
        <w:tc>
          <w:tcPr>
            <w:tcW w:w="9070" w:type="dxa"/>
            <w:gridSpan w:val="7"/>
            <w:tcBorders>
              <w:bottom w:val="single" w:sz="4" w:space="0" w:color="333333"/>
            </w:tcBorders>
            <w:vAlign w:val="center"/>
          </w:tcPr>
          <w:p w14:paraId="5BC1884F" w14:textId="77777777" w:rsidR="00C34BD7" w:rsidRPr="007B109A" w:rsidRDefault="00C34BD7">
            <w:pPr>
              <w:pStyle w:val="FSCNormal"/>
              <w:jc w:val="center"/>
            </w:pPr>
          </w:p>
        </w:tc>
      </w:tr>
      <w:tr w:rsidR="00C34BD7" w14:paraId="34AA68B1" w14:textId="77777777">
        <w:trPr>
          <w:trHeight w:hRule="exact" w:val="567"/>
        </w:trPr>
        <w:tc>
          <w:tcPr>
            <w:tcW w:w="3130" w:type="dxa"/>
            <w:gridSpan w:val="3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F0B124" w14:textId="77777777" w:rsidR="00C34BD7" w:rsidRDefault="008416D3" w:rsidP="00F625E7">
            <w:pPr>
              <w:pStyle w:val="FSCNormal"/>
              <w:jc w:val="left"/>
              <w:rPr>
                <w:sz w:val="20"/>
              </w:rPr>
            </w:pPr>
            <w:r>
              <w:rPr>
                <w:sz w:val="20"/>
              </w:rPr>
              <w:t>Datum účinnosti</w:t>
            </w:r>
            <w:r w:rsidR="00F625E7">
              <w:rPr>
                <w:sz w:val="20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C86089" w14:textId="77777777" w:rsidR="00C34BD7" w:rsidRDefault="00BF6363" w:rsidP="00F625E7">
            <w:pPr>
              <w:pStyle w:val="FSCNormal"/>
              <w:jc w:val="left"/>
              <w:rPr>
                <w:sz w:val="20"/>
              </w:rPr>
            </w:pPr>
            <w:r>
              <w:rPr>
                <w:sz w:val="20"/>
              </w:rPr>
              <w:t>Schválil</w:t>
            </w:r>
            <w:r w:rsidR="00F625E7">
              <w:rPr>
                <w:sz w:val="20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vAlign w:val="center"/>
          </w:tcPr>
          <w:p w14:paraId="422C32EC" w14:textId="77777777" w:rsidR="00C34BD7" w:rsidRDefault="00C34BD7" w:rsidP="00F625E7">
            <w:pPr>
              <w:pStyle w:val="FSCNormal"/>
              <w:jc w:val="left"/>
              <w:rPr>
                <w:sz w:val="20"/>
              </w:rPr>
            </w:pPr>
            <w:r>
              <w:rPr>
                <w:sz w:val="20"/>
              </w:rPr>
              <w:t>Podpis</w:t>
            </w:r>
            <w:r w:rsidR="00F625E7">
              <w:rPr>
                <w:sz w:val="20"/>
              </w:rPr>
              <w:t>:</w:t>
            </w:r>
          </w:p>
        </w:tc>
      </w:tr>
      <w:tr w:rsidR="0050153B" w14:paraId="664008C3" w14:textId="77777777">
        <w:trPr>
          <w:cantSplit/>
          <w:trHeight w:val="700"/>
        </w:trPr>
        <w:tc>
          <w:tcPr>
            <w:tcW w:w="3130" w:type="dxa"/>
            <w:gridSpan w:val="3"/>
            <w:tcBorders>
              <w:top w:val="single" w:sz="4" w:space="0" w:color="333333"/>
              <w:bottom w:val="single" w:sz="4" w:space="0" w:color="auto"/>
              <w:right w:val="single" w:sz="4" w:space="0" w:color="333333"/>
            </w:tcBorders>
            <w:vAlign w:val="center"/>
          </w:tcPr>
          <w:p w14:paraId="087F29CB" w14:textId="77777777" w:rsidR="0050153B" w:rsidRDefault="0050153B" w:rsidP="0050153B">
            <w:pPr>
              <w:pStyle w:val="FSCNormal"/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vAlign w:val="center"/>
          </w:tcPr>
          <w:p w14:paraId="1172FBE8" w14:textId="77777777" w:rsidR="0050153B" w:rsidRDefault="0050153B" w:rsidP="0050153B">
            <w:pPr>
              <w:pStyle w:val="FSCNormal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auto"/>
            </w:tcBorders>
            <w:vAlign w:val="center"/>
          </w:tcPr>
          <w:p w14:paraId="0336BEBD" w14:textId="77777777" w:rsidR="0050153B" w:rsidRDefault="0050153B" w:rsidP="0050153B">
            <w:pPr>
              <w:pStyle w:val="FSCNormal"/>
              <w:jc w:val="center"/>
              <w:rPr>
                <w:sz w:val="20"/>
              </w:rPr>
            </w:pPr>
          </w:p>
        </w:tc>
      </w:tr>
      <w:tr w:rsidR="00C34BD7" w14:paraId="41D06547" w14:textId="77777777">
        <w:trPr>
          <w:cantSplit/>
          <w:trHeight w:hRule="exact" w:val="567"/>
        </w:trPr>
        <w:tc>
          <w:tcPr>
            <w:tcW w:w="907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19D1235" w14:textId="77777777" w:rsidR="00C34BD7" w:rsidRDefault="00C34BD7">
            <w:pPr>
              <w:pStyle w:val="FSCNormal"/>
            </w:pPr>
          </w:p>
        </w:tc>
      </w:tr>
      <w:tr w:rsidR="00C34BD7" w14:paraId="518B6D1A" w14:textId="77777777">
        <w:trPr>
          <w:cantSplit/>
          <w:trHeight w:hRule="exact" w:val="1418"/>
        </w:trPr>
        <w:tc>
          <w:tcPr>
            <w:tcW w:w="9070" w:type="dxa"/>
            <w:gridSpan w:val="7"/>
            <w:tcBorders>
              <w:top w:val="nil"/>
            </w:tcBorders>
            <w:vAlign w:val="center"/>
          </w:tcPr>
          <w:p w14:paraId="72CA2F74" w14:textId="77777777" w:rsidR="00C34BD7" w:rsidRDefault="00C34BD7">
            <w:pPr>
              <w:pStyle w:val="FSCNormal"/>
            </w:pPr>
          </w:p>
        </w:tc>
      </w:tr>
      <w:tr w:rsidR="00C34BD7" w14:paraId="345F06DE" w14:textId="77777777">
        <w:trPr>
          <w:cantSplit/>
          <w:trHeight w:hRule="exact" w:val="567"/>
        </w:trPr>
        <w:tc>
          <w:tcPr>
            <w:tcW w:w="9070" w:type="dxa"/>
            <w:gridSpan w:val="7"/>
            <w:vAlign w:val="center"/>
          </w:tcPr>
          <w:p w14:paraId="6CE550F0" w14:textId="77777777" w:rsidR="00C34BD7" w:rsidRDefault="00C34BD7">
            <w:pPr>
              <w:pStyle w:val="FSCNormal"/>
            </w:pPr>
          </w:p>
        </w:tc>
      </w:tr>
    </w:tbl>
    <w:p w14:paraId="3C9739E8" w14:textId="77777777" w:rsidR="001643B9" w:rsidRPr="001643B9" w:rsidRDefault="00C34BD7" w:rsidP="001643B9">
      <w:pPr>
        <w:pStyle w:val="FSCNadpis1slovan"/>
        <w:rPr>
          <w:caps/>
          <w:smallCaps w:val="0"/>
          <w:sz w:val="28"/>
          <w:szCs w:val="28"/>
        </w:rPr>
      </w:pPr>
      <w:bookmarkStart w:id="0" w:name="_Toc96486285"/>
      <w:bookmarkStart w:id="1" w:name="_Toc105915569"/>
      <w:bookmarkStart w:id="2" w:name="_Toc300744168"/>
      <w:r w:rsidRPr="00FB11A0">
        <w:rPr>
          <w:caps/>
          <w:smallCaps w:val="0"/>
          <w:sz w:val="28"/>
          <w:szCs w:val="28"/>
        </w:rPr>
        <w:t>Obsah</w:t>
      </w:r>
      <w:bookmarkEnd w:id="0"/>
      <w:bookmarkEnd w:id="1"/>
      <w:bookmarkEnd w:id="2"/>
    </w:p>
    <w:p w14:paraId="10954928" w14:textId="77777777" w:rsidR="00C34BD7" w:rsidRDefault="00C34BD7">
      <w:pPr>
        <w:pStyle w:val="Obsah1FSC"/>
      </w:pPr>
      <w:r>
        <w:tab/>
      </w:r>
      <w:r w:rsidRPr="00FB11A0">
        <w:rPr>
          <w:caps/>
          <w:smallCaps w:val="0"/>
          <w:sz w:val="24"/>
        </w:rPr>
        <w:t>Titulní list</w:t>
      </w:r>
      <w:r>
        <w:t xml:space="preserve"> </w:t>
      </w:r>
      <w:r>
        <w:tab/>
        <w:t>1</w:t>
      </w:r>
    </w:p>
    <w:p w14:paraId="6DFCAFC1" w14:textId="77777777" w:rsidR="00521641" w:rsidRPr="007B55CB" w:rsidRDefault="00387AE4" w:rsidP="001643B9">
      <w:pPr>
        <w:pStyle w:val="Obsah1"/>
        <w:rPr>
          <w:rFonts w:asciiTheme="minorHAnsi" w:eastAsiaTheme="minorEastAsia" w:hAnsiTheme="minorHAnsi" w:cstheme="minorBidi"/>
        </w:rPr>
      </w:pPr>
      <w:r>
        <w:fldChar w:fldCharType="begin"/>
      </w:r>
      <w:r w:rsidR="00C34BD7">
        <w:instrText xml:space="preserve"> TOC \o "1-4" \h \z \u </w:instrText>
      </w:r>
      <w:r>
        <w:fldChar w:fldCharType="separate"/>
      </w:r>
      <w:hyperlink w:anchor="_Toc300744168" w:history="1">
        <w:r w:rsidR="00521641" w:rsidRPr="007B55CB">
          <w:rPr>
            <w:rStyle w:val="Hypertextovodkaz"/>
          </w:rPr>
          <w:t>0</w:t>
        </w:r>
        <w:r w:rsidR="00521641" w:rsidRPr="007B55CB">
          <w:rPr>
            <w:rFonts w:asciiTheme="minorHAnsi" w:eastAsiaTheme="minorEastAsia" w:hAnsiTheme="minorHAnsi" w:cstheme="minorBidi"/>
          </w:rPr>
          <w:tab/>
        </w:r>
        <w:r w:rsidR="00521641" w:rsidRPr="007B55CB">
          <w:rPr>
            <w:rStyle w:val="Hypertextovodkaz"/>
            <w:caps/>
            <w:smallCaps w:val="0"/>
          </w:rPr>
          <w:t>Obsah</w:t>
        </w:r>
        <w:r w:rsidR="00521641" w:rsidRPr="007B55CB">
          <w:rPr>
            <w:webHidden/>
          </w:rPr>
          <w:tab/>
        </w:r>
        <w:r w:rsidRPr="007B55CB">
          <w:rPr>
            <w:webHidden/>
          </w:rPr>
          <w:fldChar w:fldCharType="begin"/>
        </w:r>
        <w:r w:rsidR="00521641" w:rsidRPr="007B55CB">
          <w:rPr>
            <w:webHidden/>
          </w:rPr>
          <w:instrText xml:space="preserve"> PAGEREF _Toc300744168 \h </w:instrText>
        </w:r>
        <w:r w:rsidRPr="007B55CB">
          <w:rPr>
            <w:webHidden/>
          </w:rPr>
        </w:r>
        <w:r w:rsidRPr="007B55CB">
          <w:rPr>
            <w:webHidden/>
          </w:rPr>
          <w:fldChar w:fldCharType="separate"/>
        </w:r>
        <w:r w:rsidR="00A70C5C">
          <w:rPr>
            <w:webHidden/>
          </w:rPr>
          <w:t>2</w:t>
        </w:r>
        <w:r w:rsidRPr="007B55CB">
          <w:rPr>
            <w:webHidden/>
          </w:rPr>
          <w:fldChar w:fldCharType="end"/>
        </w:r>
      </w:hyperlink>
    </w:p>
    <w:p w14:paraId="11EF683E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169" w:history="1">
        <w:r w:rsidR="00521641" w:rsidRPr="005A6BAB">
          <w:rPr>
            <w:rStyle w:val="Hypertextovodkaz"/>
            <w:noProof/>
          </w:rPr>
          <w:t>0.1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FB11A0">
          <w:rPr>
            <w:rStyle w:val="Hypertextovodkaz"/>
            <w:noProof/>
            <w:sz w:val="20"/>
          </w:rPr>
          <w:t>Přílohy Strážních pravidel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_Toc300744169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3</w:t>
        </w:r>
        <w:r w:rsidR="00387AE4">
          <w:rPr>
            <w:noProof/>
            <w:webHidden/>
          </w:rPr>
          <w:fldChar w:fldCharType="end"/>
        </w:r>
      </w:hyperlink>
    </w:p>
    <w:p w14:paraId="287EC002" w14:textId="77777777" w:rsidR="00521641" w:rsidRPr="007B55CB" w:rsidRDefault="00CE4FAB" w:rsidP="007B55CB">
      <w:pPr>
        <w:pStyle w:val="Obsah1"/>
        <w:rPr>
          <w:rFonts w:asciiTheme="minorHAnsi" w:eastAsiaTheme="minorEastAsia" w:hAnsiTheme="minorHAnsi" w:cstheme="minorBidi"/>
        </w:rPr>
      </w:pPr>
      <w:hyperlink w:anchor="_Toc300744170" w:history="1">
        <w:r w:rsidR="00521641" w:rsidRPr="007B55CB">
          <w:rPr>
            <w:rStyle w:val="Hypertextovodkaz"/>
          </w:rPr>
          <w:t>1</w:t>
        </w:r>
        <w:r w:rsidR="00521641" w:rsidRPr="007B55CB">
          <w:rPr>
            <w:rFonts w:asciiTheme="minorHAnsi" w:eastAsiaTheme="minorEastAsia" w:hAnsiTheme="minorHAnsi" w:cstheme="minorBidi"/>
          </w:rPr>
          <w:tab/>
        </w:r>
        <w:r w:rsidR="00521641" w:rsidRPr="007B55CB">
          <w:rPr>
            <w:rStyle w:val="Hypertextovodkaz"/>
            <w:caps/>
            <w:smallCaps w:val="0"/>
          </w:rPr>
          <w:t>Úvodní ustanovení</w:t>
        </w:r>
        <w:r w:rsidR="00521641" w:rsidRPr="007B55CB">
          <w:rPr>
            <w:webHidden/>
          </w:rPr>
          <w:tab/>
        </w:r>
        <w:r w:rsidR="00387AE4" w:rsidRPr="007B55CB">
          <w:rPr>
            <w:webHidden/>
          </w:rPr>
          <w:fldChar w:fldCharType="begin"/>
        </w:r>
        <w:r w:rsidR="00521641" w:rsidRPr="007B55CB">
          <w:rPr>
            <w:webHidden/>
          </w:rPr>
          <w:instrText xml:space="preserve"> PAGEREF _Toc300744170 \h </w:instrText>
        </w:r>
        <w:r w:rsidR="00387AE4" w:rsidRPr="007B55CB">
          <w:rPr>
            <w:webHidden/>
          </w:rPr>
        </w:r>
        <w:r w:rsidR="00387AE4" w:rsidRPr="007B55CB">
          <w:rPr>
            <w:webHidden/>
          </w:rPr>
          <w:fldChar w:fldCharType="separate"/>
        </w:r>
        <w:r w:rsidR="00A70C5C">
          <w:rPr>
            <w:webHidden/>
          </w:rPr>
          <w:t>4</w:t>
        </w:r>
        <w:r w:rsidR="00387AE4" w:rsidRPr="007B55CB">
          <w:rPr>
            <w:webHidden/>
          </w:rPr>
          <w:fldChar w:fldCharType="end"/>
        </w:r>
      </w:hyperlink>
    </w:p>
    <w:p w14:paraId="2198CA05" w14:textId="77777777" w:rsidR="00521641" w:rsidRDefault="00CE4FAB" w:rsidP="007B55CB">
      <w:pPr>
        <w:pStyle w:val="Obsah1"/>
        <w:rPr>
          <w:rFonts w:asciiTheme="minorHAnsi" w:eastAsiaTheme="minorEastAsia" w:hAnsiTheme="minorHAnsi" w:cstheme="minorBidi"/>
        </w:rPr>
      </w:pPr>
      <w:hyperlink w:anchor="_Toc300744171" w:history="1">
        <w:r w:rsidR="00521641" w:rsidRPr="005A6BAB">
          <w:rPr>
            <w:rStyle w:val="Hypertextovodkaz"/>
          </w:rPr>
          <w:t>2</w:t>
        </w:r>
        <w:r w:rsidR="00521641">
          <w:rPr>
            <w:rFonts w:asciiTheme="minorHAnsi" w:eastAsiaTheme="minorEastAsia" w:hAnsiTheme="minorHAnsi" w:cstheme="minorBidi"/>
          </w:rPr>
          <w:tab/>
        </w:r>
        <w:r w:rsidR="00521641" w:rsidRPr="00813A69">
          <w:rPr>
            <w:rStyle w:val="Hypertextovodkaz"/>
            <w:caps/>
            <w:smallCaps w:val="0"/>
          </w:rPr>
          <w:t>Základní informace o střeženém objektu</w:t>
        </w:r>
        <w:r w:rsidR="00521641">
          <w:rPr>
            <w:webHidden/>
          </w:rPr>
          <w:tab/>
        </w:r>
        <w:r w:rsidR="00387AE4">
          <w:rPr>
            <w:webHidden/>
          </w:rPr>
          <w:fldChar w:fldCharType="begin"/>
        </w:r>
        <w:r w:rsidR="00521641">
          <w:rPr>
            <w:webHidden/>
          </w:rPr>
          <w:instrText xml:space="preserve"> PAGEREF _Toc300744171 \h </w:instrText>
        </w:r>
        <w:r w:rsidR="00387AE4">
          <w:rPr>
            <w:webHidden/>
          </w:rPr>
        </w:r>
        <w:r w:rsidR="00387AE4">
          <w:rPr>
            <w:webHidden/>
          </w:rPr>
          <w:fldChar w:fldCharType="separate"/>
        </w:r>
        <w:r w:rsidR="00A70C5C">
          <w:rPr>
            <w:webHidden/>
          </w:rPr>
          <w:t>4</w:t>
        </w:r>
        <w:r w:rsidR="00387AE4">
          <w:rPr>
            <w:webHidden/>
          </w:rPr>
          <w:fldChar w:fldCharType="end"/>
        </w:r>
      </w:hyperlink>
    </w:p>
    <w:p w14:paraId="7D8AEB9E" w14:textId="77777777" w:rsidR="00521641" w:rsidRPr="007B55CB" w:rsidRDefault="00CE4FAB" w:rsidP="007B55CB">
      <w:pPr>
        <w:pStyle w:val="Obsah1"/>
        <w:rPr>
          <w:rFonts w:asciiTheme="minorHAnsi" w:eastAsiaTheme="minorEastAsia" w:hAnsiTheme="minorHAnsi" w:cstheme="minorBidi"/>
        </w:rPr>
      </w:pPr>
      <w:hyperlink w:anchor="_Toc300744172" w:history="1">
        <w:r w:rsidR="00521641" w:rsidRPr="007B55CB">
          <w:rPr>
            <w:rStyle w:val="Hypertextovodkaz"/>
          </w:rPr>
          <w:t>3</w:t>
        </w:r>
        <w:r w:rsidR="00521641" w:rsidRPr="007B55CB">
          <w:rPr>
            <w:rFonts w:asciiTheme="minorHAnsi" w:eastAsiaTheme="minorEastAsia" w:hAnsiTheme="minorHAnsi" w:cstheme="minorBidi"/>
          </w:rPr>
          <w:tab/>
        </w:r>
        <w:r w:rsidR="00521641" w:rsidRPr="007B55CB">
          <w:rPr>
            <w:rStyle w:val="Hypertextovodkaz"/>
            <w:caps/>
            <w:smallCaps w:val="0"/>
          </w:rPr>
          <w:t>Organizace a řízení fyzické ostrahy</w:t>
        </w:r>
        <w:r w:rsidR="00521641" w:rsidRPr="007B55CB">
          <w:rPr>
            <w:webHidden/>
          </w:rPr>
          <w:tab/>
        </w:r>
        <w:r w:rsidR="00387AE4" w:rsidRPr="007B55CB">
          <w:rPr>
            <w:webHidden/>
          </w:rPr>
          <w:fldChar w:fldCharType="begin"/>
        </w:r>
        <w:r w:rsidR="00521641" w:rsidRPr="007B55CB">
          <w:rPr>
            <w:webHidden/>
          </w:rPr>
          <w:instrText xml:space="preserve"> PAGEREF _Toc300744172 \h </w:instrText>
        </w:r>
        <w:r w:rsidR="00387AE4" w:rsidRPr="007B55CB">
          <w:rPr>
            <w:webHidden/>
          </w:rPr>
        </w:r>
        <w:r w:rsidR="00387AE4" w:rsidRPr="007B55CB">
          <w:rPr>
            <w:webHidden/>
          </w:rPr>
          <w:fldChar w:fldCharType="separate"/>
        </w:r>
        <w:r w:rsidR="00A70C5C">
          <w:rPr>
            <w:webHidden/>
          </w:rPr>
          <w:t>4</w:t>
        </w:r>
        <w:r w:rsidR="00387AE4" w:rsidRPr="007B55CB">
          <w:rPr>
            <w:webHidden/>
          </w:rPr>
          <w:fldChar w:fldCharType="end"/>
        </w:r>
      </w:hyperlink>
    </w:p>
    <w:p w14:paraId="557E0961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173" w:history="1">
        <w:r w:rsidR="00521641" w:rsidRPr="005A6BAB">
          <w:rPr>
            <w:rStyle w:val="Hypertextovodkaz"/>
            <w:noProof/>
          </w:rPr>
          <w:t>3.1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Dodavatel fyzické ostrahy (dále také jen „FO“)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_Toc300744173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4</w:t>
        </w:r>
        <w:r w:rsidR="00387AE4">
          <w:rPr>
            <w:noProof/>
            <w:webHidden/>
          </w:rPr>
          <w:fldChar w:fldCharType="end"/>
        </w:r>
      </w:hyperlink>
    </w:p>
    <w:p w14:paraId="5F3AA72D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174" w:history="1">
        <w:r w:rsidR="00521641" w:rsidRPr="005A6BAB">
          <w:rPr>
            <w:rStyle w:val="Hypertextovodkaz"/>
            <w:noProof/>
          </w:rPr>
          <w:t>3.2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Odpovědné osoby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_Toc300744174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5</w:t>
        </w:r>
        <w:r w:rsidR="00387AE4">
          <w:rPr>
            <w:noProof/>
            <w:webHidden/>
          </w:rPr>
          <w:fldChar w:fldCharType="end"/>
        </w:r>
      </w:hyperlink>
    </w:p>
    <w:p w14:paraId="682C5A7D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75" w:history="1">
        <w:r w:rsidR="00521641" w:rsidRPr="005A6BAB">
          <w:rPr>
            <w:rStyle w:val="Hypertextovodkaz"/>
            <w:noProof/>
          </w:rPr>
          <w:t>3.2.1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Za dodavatele služeb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_Toc300744175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5</w:t>
        </w:r>
        <w:r w:rsidR="00387AE4">
          <w:rPr>
            <w:noProof/>
            <w:webHidden/>
          </w:rPr>
          <w:fldChar w:fldCharType="end"/>
        </w:r>
      </w:hyperlink>
    </w:p>
    <w:p w14:paraId="089851E5" w14:textId="77777777" w:rsidR="00521641" w:rsidRDefault="00CE4FAB" w:rsidP="007129A4">
      <w:pPr>
        <w:pStyle w:val="Obsah3"/>
        <w:spacing w:after="1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76" w:history="1">
        <w:r w:rsidR="00521641" w:rsidRPr="005A6BAB">
          <w:rPr>
            <w:rStyle w:val="Hypertextovodkaz"/>
            <w:noProof/>
          </w:rPr>
          <w:t>3.2.2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Za objednatele služeb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_Toc300744176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5</w:t>
        </w:r>
        <w:r w:rsidR="00387AE4">
          <w:rPr>
            <w:noProof/>
            <w:webHidden/>
          </w:rPr>
          <w:fldChar w:fldCharType="end"/>
        </w:r>
      </w:hyperlink>
    </w:p>
    <w:p w14:paraId="568A618E" w14:textId="77777777" w:rsidR="00521641" w:rsidRDefault="00CE4FAB" w:rsidP="007129A4">
      <w:pPr>
        <w:pStyle w:val="Obsah2"/>
        <w:spacing w:before="0" w:after="120"/>
        <w:rPr>
          <w:noProof/>
        </w:rPr>
      </w:pPr>
      <w:hyperlink w:anchor="_Toc300744177" w:history="1">
        <w:r w:rsidR="00521641" w:rsidRPr="005A6BAB">
          <w:rPr>
            <w:rStyle w:val="Hypertextovodkaz"/>
            <w:noProof/>
          </w:rPr>
          <w:t>3.3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Rozsah a doba výkonu FO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_Toc300744177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5</w:t>
        </w:r>
        <w:r w:rsidR="00387AE4">
          <w:rPr>
            <w:noProof/>
            <w:webHidden/>
          </w:rPr>
          <w:fldChar w:fldCharType="end"/>
        </w:r>
      </w:hyperlink>
    </w:p>
    <w:p w14:paraId="15CD7A9A" w14:textId="77777777" w:rsidR="007129A4" w:rsidRDefault="007129A4" w:rsidP="007129A4">
      <w:pPr>
        <w:pStyle w:val="FSCNormal"/>
        <w:tabs>
          <w:tab w:val="left" w:pos="0"/>
          <w:tab w:val="left" w:pos="284"/>
          <w:tab w:val="left" w:pos="851"/>
          <w:tab w:val="left" w:pos="8931"/>
        </w:tabs>
        <w:spacing w:after="0"/>
        <w:rPr>
          <w:rFonts w:eastAsiaTheme="minorEastAsia"/>
          <w:b/>
        </w:rPr>
      </w:pPr>
      <w:r>
        <w:rPr>
          <w:rFonts w:eastAsiaTheme="minorEastAsia"/>
          <w:b/>
        </w:rPr>
        <w:t>3.4</w:t>
      </w:r>
      <w:r>
        <w:rPr>
          <w:rFonts w:eastAsiaTheme="minorEastAsia"/>
          <w:b/>
        </w:rPr>
        <w:tab/>
        <w:t xml:space="preserve">Povinnosti poskytovatele v rámci realizace strážní služby </w:t>
      </w:r>
      <w:r w:rsidRPr="007129A4">
        <w:rPr>
          <w:rFonts w:eastAsiaTheme="minorEastAsia"/>
          <w:b/>
        </w:rPr>
        <w:t>………………</w:t>
      </w:r>
      <w:r>
        <w:rPr>
          <w:rFonts w:eastAsiaTheme="minorEastAsia"/>
          <w:b/>
        </w:rPr>
        <w:t>..</w:t>
      </w:r>
      <w:r w:rsidRPr="007129A4">
        <w:rPr>
          <w:rFonts w:eastAsiaTheme="minorEastAsia"/>
          <w:b/>
        </w:rPr>
        <w:t>…</w:t>
      </w:r>
      <w:r>
        <w:rPr>
          <w:rFonts w:eastAsiaTheme="minorEastAsia"/>
          <w:b/>
        </w:rPr>
        <w:t>…</w:t>
      </w:r>
      <w:r w:rsidR="007E3EDC">
        <w:rPr>
          <w:rFonts w:eastAsiaTheme="minorEastAsia"/>
          <w:b/>
        </w:rPr>
        <w:t>.</w:t>
      </w:r>
      <w:r w:rsidR="007E3EDC">
        <w:rPr>
          <w:rFonts w:eastAsiaTheme="minorEastAsia"/>
          <w:b/>
        </w:rPr>
        <w:tab/>
      </w:r>
      <w:r w:rsidR="007E3EDC">
        <w:rPr>
          <w:rFonts w:eastAsiaTheme="minorEastAsia"/>
          <w:b/>
          <w:webHidden/>
        </w:rPr>
        <w:t>5</w:t>
      </w:r>
    </w:p>
    <w:p w14:paraId="06E51CA6" w14:textId="77777777" w:rsidR="007129A4" w:rsidRDefault="007129A4" w:rsidP="007E3EDC">
      <w:pPr>
        <w:pStyle w:val="FSCNormal"/>
        <w:tabs>
          <w:tab w:val="left" w:pos="0"/>
          <w:tab w:val="left" w:pos="284"/>
          <w:tab w:val="left" w:pos="851"/>
          <w:tab w:val="left" w:pos="9072"/>
        </w:tabs>
        <w:spacing w:after="0"/>
        <w:rPr>
          <w:rFonts w:eastAsiaTheme="minorEastAsia"/>
          <w:sz w:val="20"/>
        </w:rPr>
      </w:pPr>
      <w:r w:rsidRPr="007129A4">
        <w:rPr>
          <w:rFonts w:eastAsiaTheme="minorEastAsia"/>
          <w:sz w:val="20"/>
        </w:rPr>
        <w:t>3.4.1</w:t>
      </w:r>
      <w:r>
        <w:rPr>
          <w:rFonts w:eastAsiaTheme="minorEastAsia"/>
          <w:sz w:val="20"/>
        </w:rPr>
        <w:tab/>
      </w:r>
      <w:r w:rsidR="001632DD">
        <w:rPr>
          <w:rFonts w:eastAsiaTheme="minorEastAsia"/>
          <w:sz w:val="20"/>
        </w:rPr>
        <w:t xml:space="preserve">Povinnosti poskytovatele </w:t>
      </w:r>
      <w:r>
        <w:rPr>
          <w:rFonts w:eastAsiaTheme="minorEastAsia"/>
          <w:sz w:val="20"/>
        </w:rPr>
        <w:t>…</w:t>
      </w:r>
      <w:r w:rsidR="001632DD">
        <w:rPr>
          <w:rFonts w:eastAsiaTheme="minorEastAsia"/>
          <w:sz w:val="20"/>
        </w:rPr>
        <w:t>………………………………………………………………………..</w:t>
      </w:r>
      <w:r w:rsidR="007E3EDC">
        <w:rPr>
          <w:rFonts w:eastAsiaTheme="minorEastAsia"/>
          <w:sz w:val="20"/>
        </w:rPr>
        <w:t xml:space="preserve">  </w:t>
      </w:r>
      <w:r>
        <w:rPr>
          <w:rFonts w:eastAsiaTheme="minorEastAsia"/>
          <w:sz w:val="20"/>
        </w:rPr>
        <w:t>5</w:t>
      </w:r>
    </w:p>
    <w:p w14:paraId="1E88B059" w14:textId="77777777" w:rsidR="007129A4" w:rsidRPr="007129A4" w:rsidRDefault="007129A4" w:rsidP="001632DD">
      <w:pPr>
        <w:pStyle w:val="FSCNormal"/>
        <w:tabs>
          <w:tab w:val="left" w:pos="0"/>
          <w:tab w:val="left" w:pos="284"/>
          <w:tab w:val="left" w:pos="851"/>
          <w:tab w:val="left" w:pos="9214"/>
        </w:tabs>
        <w:spacing w:after="0"/>
        <w:ind w:right="-1"/>
        <w:rPr>
          <w:rFonts w:eastAsiaTheme="minorEastAsia"/>
          <w:sz w:val="20"/>
        </w:rPr>
      </w:pPr>
      <w:r>
        <w:rPr>
          <w:rFonts w:eastAsiaTheme="minorEastAsia"/>
          <w:sz w:val="20"/>
        </w:rPr>
        <w:t>3.4.2</w:t>
      </w:r>
      <w:r>
        <w:rPr>
          <w:rFonts w:eastAsiaTheme="minorEastAsia"/>
          <w:sz w:val="20"/>
        </w:rPr>
        <w:tab/>
      </w:r>
      <w:r w:rsidR="001632DD">
        <w:rPr>
          <w:rFonts w:eastAsiaTheme="minorEastAsia"/>
          <w:sz w:val="20"/>
        </w:rPr>
        <w:t>Odborná způsobilost BP …………………………………………………………………………</w:t>
      </w:r>
      <w:r w:rsidR="007E3EDC">
        <w:rPr>
          <w:rFonts w:eastAsiaTheme="minorEastAsia"/>
          <w:sz w:val="20"/>
        </w:rPr>
        <w:t xml:space="preserve">...  </w:t>
      </w:r>
      <w:r>
        <w:rPr>
          <w:rFonts w:eastAsiaTheme="minorEastAsia"/>
          <w:sz w:val="20"/>
        </w:rPr>
        <w:t>6</w:t>
      </w:r>
    </w:p>
    <w:p w14:paraId="7CE207F7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178" w:history="1">
        <w:r w:rsidR="007129A4">
          <w:rPr>
            <w:rStyle w:val="Hypertextovodkaz"/>
            <w:noProof/>
          </w:rPr>
          <w:t>3.5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Výstroj, vybavení a dokumentace FO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6</w:t>
        </w:r>
      </w:hyperlink>
    </w:p>
    <w:p w14:paraId="0658936F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79" w:history="1">
        <w:r w:rsidR="00521641" w:rsidRPr="005A6BAB">
          <w:rPr>
            <w:rStyle w:val="Hypertextovodkaz"/>
            <w:noProof/>
          </w:rPr>
          <w:t>3.</w:t>
        </w:r>
        <w:r w:rsidR="007129A4">
          <w:rPr>
            <w:rStyle w:val="Hypertextovodkaz"/>
            <w:noProof/>
          </w:rPr>
          <w:t>5</w:t>
        </w:r>
        <w:r w:rsidR="00521641" w:rsidRPr="005A6BAB">
          <w:rPr>
            <w:rStyle w:val="Hypertextovodkaz"/>
            <w:noProof/>
          </w:rPr>
          <w:t>.1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Výstroj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6</w:t>
        </w:r>
      </w:hyperlink>
    </w:p>
    <w:p w14:paraId="0F1CB0D1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80" w:history="1">
        <w:r w:rsidR="00521641" w:rsidRPr="005A6BAB">
          <w:rPr>
            <w:rStyle w:val="Hypertextovodkaz"/>
            <w:noProof/>
          </w:rPr>
          <w:t>3.</w:t>
        </w:r>
        <w:r w:rsidR="007129A4">
          <w:rPr>
            <w:rStyle w:val="Hypertextovodkaz"/>
            <w:noProof/>
          </w:rPr>
          <w:t>5</w:t>
        </w:r>
        <w:r w:rsidR="00521641" w:rsidRPr="005A6BAB">
          <w:rPr>
            <w:rStyle w:val="Hypertextovodkaz"/>
            <w:noProof/>
          </w:rPr>
          <w:t>.2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Věcné bezpečnostní prostředky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7</w:t>
        </w:r>
      </w:hyperlink>
    </w:p>
    <w:p w14:paraId="5AB7EAD6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81" w:history="1">
        <w:r w:rsidR="00521641" w:rsidRPr="005A6BAB">
          <w:rPr>
            <w:rStyle w:val="Hypertextovodkaz"/>
            <w:noProof/>
          </w:rPr>
          <w:t>3.</w:t>
        </w:r>
        <w:r w:rsidR="007129A4">
          <w:rPr>
            <w:rStyle w:val="Hypertextovodkaz"/>
            <w:noProof/>
          </w:rPr>
          <w:t>5</w:t>
        </w:r>
        <w:r w:rsidR="00521641" w:rsidRPr="005A6BAB">
          <w:rPr>
            <w:rStyle w:val="Hypertextovodkaz"/>
            <w:noProof/>
          </w:rPr>
          <w:t>.3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Komunikační prostředky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7</w:t>
        </w:r>
      </w:hyperlink>
    </w:p>
    <w:p w14:paraId="5CB8F453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82" w:history="1">
        <w:r w:rsidR="00521641" w:rsidRPr="005A6BAB">
          <w:rPr>
            <w:rStyle w:val="Hypertextovodkaz"/>
            <w:noProof/>
          </w:rPr>
          <w:t>3.</w:t>
        </w:r>
        <w:r w:rsidR="007129A4">
          <w:rPr>
            <w:rStyle w:val="Hypertextovodkaz"/>
            <w:noProof/>
          </w:rPr>
          <w:t>5</w:t>
        </w:r>
        <w:r w:rsidR="00521641" w:rsidRPr="005A6BAB">
          <w:rPr>
            <w:rStyle w:val="Hypertextovodkaz"/>
            <w:noProof/>
          </w:rPr>
          <w:t>.4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Kontrolní obchůzkový systém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7</w:t>
        </w:r>
      </w:hyperlink>
    </w:p>
    <w:p w14:paraId="3E81F329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83" w:history="1">
        <w:r w:rsidR="00521641" w:rsidRPr="005A6BAB">
          <w:rPr>
            <w:rStyle w:val="Hypertextovodkaz"/>
            <w:noProof/>
          </w:rPr>
          <w:t>3.</w:t>
        </w:r>
        <w:r w:rsidR="007129A4">
          <w:rPr>
            <w:rStyle w:val="Hypertextovodkaz"/>
            <w:noProof/>
          </w:rPr>
          <w:t>5</w:t>
        </w:r>
        <w:r w:rsidR="00521641" w:rsidRPr="005A6BAB">
          <w:rPr>
            <w:rStyle w:val="Hypertextovodkaz"/>
            <w:noProof/>
          </w:rPr>
          <w:t>.5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Dokumentace FO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7</w:t>
        </w:r>
      </w:hyperlink>
    </w:p>
    <w:p w14:paraId="1A5A5206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184" w:history="1">
        <w:r w:rsidR="007129A4">
          <w:rPr>
            <w:rStyle w:val="Hypertextovodkaz"/>
            <w:noProof/>
          </w:rPr>
          <w:t>3.6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Oprávnění a povinnosti bezpečnostních pracovníků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8</w:t>
        </w:r>
      </w:hyperlink>
    </w:p>
    <w:p w14:paraId="160979C3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85" w:history="1">
        <w:r w:rsidR="00521641" w:rsidRPr="005A6BAB">
          <w:rPr>
            <w:rStyle w:val="Hypertextovodkaz"/>
            <w:noProof/>
          </w:rPr>
          <w:t>3.</w:t>
        </w:r>
        <w:r w:rsidR="007129A4">
          <w:rPr>
            <w:rStyle w:val="Hypertextovodkaz"/>
            <w:noProof/>
          </w:rPr>
          <w:t>6</w:t>
        </w:r>
        <w:r w:rsidR="00521641" w:rsidRPr="005A6BAB">
          <w:rPr>
            <w:rStyle w:val="Hypertextovodkaz"/>
            <w:noProof/>
          </w:rPr>
          <w:t>.1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Obecné povinnosti BP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8</w:t>
        </w:r>
      </w:hyperlink>
    </w:p>
    <w:p w14:paraId="0490EF8E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86" w:history="1">
        <w:r w:rsidR="00521641" w:rsidRPr="005A6BAB">
          <w:rPr>
            <w:rStyle w:val="Hypertextovodkaz"/>
            <w:noProof/>
          </w:rPr>
          <w:t>3.</w:t>
        </w:r>
        <w:r w:rsidR="007129A4">
          <w:rPr>
            <w:rStyle w:val="Hypertextovodkaz"/>
            <w:noProof/>
          </w:rPr>
          <w:t>6</w:t>
        </w:r>
        <w:r w:rsidR="00521641" w:rsidRPr="005A6BAB">
          <w:rPr>
            <w:rStyle w:val="Hypertextovodkaz"/>
            <w:noProof/>
          </w:rPr>
          <w:t>.2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Vedoucí ostrahy objektu (VOO)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9</w:t>
        </w:r>
      </w:hyperlink>
    </w:p>
    <w:p w14:paraId="4742D987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87" w:history="1">
        <w:r w:rsidR="00521641" w:rsidRPr="005A6BAB">
          <w:rPr>
            <w:rStyle w:val="Hypertextovodkaz"/>
            <w:noProof/>
          </w:rPr>
          <w:t>3.</w:t>
        </w:r>
        <w:r w:rsidR="007129A4">
          <w:rPr>
            <w:rStyle w:val="Hypertextovodkaz"/>
            <w:noProof/>
          </w:rPr>
          <w:t>6</w:t>
        </w:r>
        <w:r w:rsidR="00521641" w:rsidRPr="005A6BAB">
          <w:rPr>
            <w:rStyle w:val="Hypertextovodkaz"/>
            <w:noProof/>
          </w:rPr>
          <w:t>.3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Vedoucí bezpečnostní směny (VBS)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9</w:t>
        </w:r>
      </w:hyperlink>
    </w:p>
    <w:p w14:paraId="6A9FD9B2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88" w:history="1">
        <w:r w:rsidR="007129A4">
          <w:rPr>
            <w:rStyle w:val="Hypertextovodkaz"/>
            <w:noProof/>
          </w:rPr>
          <w:t>3.6</w:t>
        </w:r>
        <w:r w:rsidR="00521641" w:rsidRPr="005A6BAB">
          <w:rPr>
            <w:rStyle w:val="Hypertextovodkaz"/>
            <w:noProof/>
          </w:rPr>
          <w:t>.4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Bezpečnostní pracovník na stanovišti Vrátnice (Hlavní vchod)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10</w:t>
        </w:r>
      </w:hyperlink>
    </w:p>
    <w:p w14:paraId="116F70B6" w14:textId="77777777" w:rsidR="00521641" w:rsidRDefault="00CE4FAB" w:rsidP="007E3EDC">
      <w:pPr>
        <w:pStyle w:val="Obsah3"/>
        <w:spacing w:before="0" w:after="120"/>
        <w:rPr>
          <w:noProof/>
        </w:rPr>
      </w:pPr>
      <w:hyperlink w:anchor="_Toc300744189" w:history="1">
        <w:r w:rsidR="007129A4">
          <w:rPr>
            <w:rStyle w:val="Hypertextovodkaz"/>
            <w:noProof/>
          </w:rPr>
          <w:t>3.6</w:t>
        </w:r>
        <w:r w:rsidR="00521641" w:rsidRPr="005A6BAB">
          <w:rPr>
            <w:rStyle w:val="Hypertextovodkaz"/>
            <w:noProof/>
          </w:rPr>
          <w:t>.5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Bezpečnostní pracovník na stanovišti Pohyblivé stanoviště</w:t>
        </w:r>
        <w:r w:rsidR="00521641">
          <w:rPr>
            <w:noProof/>
            <w:webHidden/>
          </w:rPr>
          <w:tab/>
        </w:r>
        <w:r w:rsidR="001632DD">
          <w:rPr>
            <w:noProof/>
            <w:webHidden/>
          </w:rPr>
          <w:t>10</w:t>
        </w:r>
      </w:hyperlink>
    </w:p>
    <w:p w14:paraId="7B43B0EF" w14:textId="77777777" w:rsidR="007E3EDC" w:rsidRPr="007E3EDC" w:rsidRDefault="007E3EDC" w:rsidP="007E3EDC">
      <w:pPr>
        <w:pStyle w:val="FSCNormal"/>
        <w:tabs>
          <w:tab w:val="left" w:pos="851"/>
        </w:tabs>
        <w:spacing w:after="120"/>
        <w:rPr>
          <w:rFonts w:eastAsiaTheme="minorEastAsia"/>
          <w:b/>
        </w:rPr>
      </w:pPr>
      <w:r>
        <w:rPr>
          <w:rFonts w:eastAsiaTheme="minorEastAsia"/>
          <w:b/>
        </w:rPr>
        <w:t>3.7</w:t>
      </w:r>
      <w:r>
        <w:rPr>
          <w:rFonts w:eastAsiaTheme="minorEastAsia"/>
          <w:b/>
        </w:rPr>
        <w:tab/>
        <w:t>Porušení povinností strážní služby ………………………………………………..   10</w:t>
      </w:r>
    </w:p>
    <w:p w14:paraId="6EE7B137" w14:textId="77777777" w:rsidR="00521641" w:rsidRDefault="00CE4FAB" w:rsidP="007E3EDC">
      <w:pPr>
        <w:pStyle w:val="Obsah1"/>
        <w:spacing w:before="0" w:after="120"/>
        <w:rPr>
          <w:rFonts w:asciiTheme="minorHAnsi" w:eastAsiaTheme="minorEastAsia" w:hAnsiTheme="minorHAnsi" w:cstheme="minorBidi"/>
        </w:rPr>
      </w:pPr>
      <w:hyperlink w:anchor="_Toc300744191" w:history="1">
        <w:r w:rsidR="00521641" w:rsidRPr="005A6BAB">
          <w:rPr>
            <w:rStyle w:val="Hypertextovodkaz"/>
          </w:rPr>
          <w:t>4</w:t>
        </w:r>
        <w:r w:rsidR="00521641">
          <w:rPr>
            <w:rFonts w:asciiTheme="minorHAnsi" w:eastAsiaTheme="minorEastAsia" w:hAnsiTheme="minorHAnsi" w:cstheme="minorBidi"/>
          </w:rPr>
          <w:tab/>
        </w:r>
        <w:r w:rsidR="00521641" w:rsidRPr="00813A69">
          <w:rPr>
            <w:rStyle w:val="Hypertextovodkaz"/>
            <w:caps/>
            <w:smallCaps w:val="0"/>
          </w:rPr>
          <w:t>Režimová a organizační opatření</w:t>
        </w:r>
        <w:r w:rsidR="00521641">
          <w:rPr>
            <w:webHidden/>
          </w:rPr>
          <w:tab/>
        </w:r>
        <w:r w:rsidR="00387AE4">
          <w:rPr>
            <w:webHidden/>
          </w:rPr>
          <w:fldChar w:fldCharType="begin"/>
        </w:r>
        <w:r w:rsidR="00521641">
          <w:rPr>
            <w:webHidden/>
          </w:rPr>
          <w:instrText xml:space="preserve"> PAGEREF _Toc300744191 \h </w:instrText>
        </w:r>
        <w:r w:rsidR="00387AE4">
          <w:rPr>
            <w:webHidden/>
          </w:rPr>
        </w:r>
        <w:r w:rsidR="00387AE4">
          <w:rPr>
            <w:webHidden/>
          </w:rPr>
          <w:fldChar w:fldCharType="separate"/>
        </w:r>
        <w:r w:rsidR="00A70C5C">
          <w:rPr>
            <w:webHidden/>
          </w:rPr>
          <w:t>11</w:t>
        </w:r>
        <w:r w:rsidR="00387AE4">
          <w:rPr>
            <w:webHidden/>
          </w:rPr>
          <w:fldChar w:fldCharType="end"/>
        </w:r>
      </w:hyperlink>
    </w:p>
    <w:p w14:paraId="49867681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192" w:history="1">
        <w:r w:rsidR="00521641" w:rsidRPr="005A6BAB">
          <w:rPr>
            <w:rStyle w:val="Hypertextovodkaz"/>
            <w:noProof/>
          </w:rPr>
          <w:t>4.1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Režim vstupu osob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_Toc300744192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11</w:t>
        </w:r>
        <w:r w:rsidR="00387AE4">
          <w:rPr>
            <w:noProof/>
            <w:webHidden/>
          </w:rPr>
          <w:fldChar w:fldCharType="end"/>
        </w:r>
      </w:hyperlink>
    </w:p>
    <w:p w14:paraId="467CFF84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93" w:history="1">
        <w:r w:rsidR="00521641" w:rsidRPr="005A6BAB">
          <w:rPr>
            <w:rStyle w:val="Hypertextovodkaz"/>
            <w:noProof/>
          </w:rPr>
          <w:t>4.1.1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Zaměstnanci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_Toc300744193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11</w:t>
        </w:r>
        <w:r w:rsidR="00387AE4">
          <w:rPr>
            <w:noProof/>
            <w:webHidden/>
          </w:rPr>
          <w:fldChar w:fldCharType="end"/>
        </w:r>
      </w:hyperlink>
    </w:p>
    <w:p w14:paraId="44633DD3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94" w:history="1">
        <w:r w:rsidR="00521641" w:rsidRPr="005A6BAB">
          <w:rPr>
            <w:rStyle w:val="Hypertextovodkaz"/>
            <w:noProof/>
          </w:rPr>
          <w:t>4.1.2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Návštěvy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_Toc300744194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11</w:t>
        </w:r>
        <w:r w:rsidR="00387AE4">
          <w:rPr>
            <w:noProof/>
            <w:webHidden/>
          </w:rPr>
          <w:fldChar w:fldCharType="end"/>
        </w:r>
      </w:hyperlink>
    </w:p>
    <w:p w14:paraId="2E479D72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95" w:history="1">
        <w:r w:rsidR="00521641" w:rsidRPr="005A6BAB">
          <w:rPr>
            <w:rStyle w:val="Hypertextovodkaz"/>
            <w:noProof/>
          </w:rPr>
          <w:t>4.1.3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Smluvní dodavatelé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_Toc300744195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12</w:t>
        </w:r>
        <w:r w:rsidR="00387AE4">
          <w:rPr>
            <w:noProof/>
            <w:webHidden/>
          </w:rPr>
          <w:fldChar w:fldCharType="end"/>
        </w:r>
      </w:hyperlink>
    </w:p>
    <w:p w14:paraId="0C6FF76F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96" w:history="1">
        <w:r w:rsidR="00521641" w:rsidRPr="005A6BAB">
          <w:rPr>
            <w:rStyle w:val="Hypertextovodkaz"/>
            <w:noProof/>
          </w:rPr>
          <w:t>4.1.4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Vstup do závodní jídelny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_Toc300744196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13</w:t>
        </w:r>
        <w:r w:rsidR="00387AE4">
          <w:rPr>
            <w:noProof/>
            <w:webHidden/>
          </w:rPr>
          <w:fldChar w:fldCharType="end"/>
        </w:r>
      </w:hyperlink>
    </w:p>
    <w:p w14:paraId="3E7408B5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97" w:history="1">
        <w:r w:rsidR="00521641" w:rsidRPr="005A6BAB">
          <w:rPr>
            <w:rStyle w:val="Hypertextovodkaz"/>
            <w:noProof/>
          </w:rPr>
          <w:t>4.1.5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Vstup bez povolenek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_Toc300744197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13</w:t>
        </w:r>
        <w:r w:rsidR="00387AE4">
          <w:rPr>
            <w:noProof/>
            <w:webHidden/>
          </w:rPr>
          <w:fldChar w:fldCharType="end"/>
        </w:r>
      </w:hyperlink>
    </w:p>
    <w:p w14:paraId="047EE81E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198" w:history="1">
        <w:r w:rsidR="00521641" w:rsidRPr="005A6BAB">
          <w:rPr>
            <w:rStyle w:val="Hypertextovodkaz"/>
            <w:noProof/>
          </w:rPr>
          <w:t>4.2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Režim vjezdu vozidel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_Toc300744198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14</w:t>
        </w:r>
        <w:r w:rsidR="00387AE4">
          <w:rPr>
            <w:noProof/>
            <w:webHidden/>
          </w:rPr>
          <w:fldChar w:fldCharType="end"/>
        </w:r>
      </w:hyperlink>
    </w:p>
    <w:p w14:paraId="139B6AA4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199" w:history="1">
        <w:r w:rsidR="00521641" w:rsidRPr="005A6BAB">
          <w:rPr>
            <w:rStyle w:val="Hypertextovodkaz"/>
            <w:noProof/>
          </w:rPr>
          <w:t>4.2.1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Služební vozidla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_Toc300744199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14</w:t>
        </w:r>
        <w:r w:rsidR="00387AE4">
          <w:rPr>
            <w:noProof/>
            <w:webHidden/>
          </w:rPr>
          <w:fldChar w:fldCharType="end"/>
        </w:r>
      </w:hyperlink>
    </w:p>
    <w:p w14:paraId="4C56E1B4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200" w:history="1">
        <w:r w:rsidR="00521641" w:rsidRPr="005A6BAB">
          <w:rPr>
            <w:rStyle w:val="Hypertextovodkaz"/>
            <w:noProof/>
          </w:rPr>
          <w:t>4.2.2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Vozidla nájemců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_Toc300744200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14</w:t>
        </w:r>
        <w:r w:rsidR="00387AE4">
          <w:rPr>
            <w:noProof/>
            <w:webHidden/>
          </w:rPr>
          <w:fldChar w:fldCharType="end"/>
        </w:r>
      </w:hyperlink>
    </w:p>
    <w:p w14:paraId="3C1DA536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201" w:history="1">
        <w:r w:rsidR="00521641" w:rsidRPr="005A6BAB">
          <w:rPr>
            <w:rStyle w:val="Hypertextovodkaz"/>
            <w:noProof/>
          </w:rPr>
          <w:t>4.2.3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Vozidla zaměstnanců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_Toc300744201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14</w:t>
        </w:r>
        <w:r w:rsidR="00387AE4">
          <w:rPr>
            <w:noProof/>
            <w:webHidden/>
          </w:rPr>
          <w:fldChar w:fldCharType="end"/>
        </w:r>
      </w:hyperlink>
    </w:p>
    <w:p w14:paraId="5857D4E5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202" w:history="1">
        <w:r w:rsidR="00521641" w:rsidRPr="005A6BAB">
          <w:rPr>
            <w:rStyle w:val="Hypertextovodkaz"/>
            <w:noProof/>
          </w:rPr>
          <w:t>4.2.4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Vozidla návštěv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_Toc300744202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14</w:t>
        </w:r>
        <w:r w:rsidR="00387AE4">
          <w:rPr>
            <w:noProof/>
            <w:webHidden/>
          </w:rPr>
          <w:fldChar w:fldCharType="end"/>
        </w:r>
      </w:hyperlink>
    </w:p>
    <w:p w14:paraId="3C8F2B96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203" w:history="1">
        <w:r w:rsidR="00521641" w:rsidRPr="005A6BAB">
          <w:rPr>
            <w:rStyle w:val="Hypertextovodkaz"/>
            <w:noProof/>
          </w:rPr>
          <w:t>4.3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Expediční režim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_Toc300744203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14</w:t>
        </w:r>
        <w:r w:rsidR="00387AE4">
          <w:rPr>
            <w:noProof/>
            <w:webHidden/>
          </w:rPr>
          <w:fldChar w:fldCharType="end"/>
        </w:r>
      </w:hyperlink>
    </w:p>
    <w:p w14:paraId="5B87DD87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204" w:history="1">
        <w:r w:rsidR="00521641" w:rsidRPr="005A6BAB">
          <w:rPr>
            <w:rStyle w:val="Hypertextovodkaz"/>
            <w:noProof/>
          </w:rPr>
          <w:t>4.4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Klíčový režim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_Toc300744204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15</w:t>
        </w:r>
        <w:r w:rsidR="00387AE4">
          <w:rPr>
            <w:noProof/>
            <w:webHidden/>
          </w:rPr>
          <w:fldChar w:fldCharType="end"/>
        </w:r>
      </w:hyperlink>
    </w:p>
    <w:p w14:paraId="064A5B30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205" w:history="1">
        <w:r w:rsidR="00521641" w:rsidRPr="005A6BAB">
          <w:rPr>
            <w:rStyle w:val="Hypertextovodkaz"/>
            <w:noProof/>
          </w:rPr>
          <w:t>4.4.1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Provozní klíče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_Toc300744205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15</w:t>
        </w:r>
        <w:r w:rsidR="00387AE4">
          <w:rPr>
            <w:noProof/>
            <w:webHidden/>
          </w:rPr>
          <w:fldChar w:fldCharType="end"/>
        </w:r>
      </w:hyperlink>
    </w:p>
    <w:p w14:paraId="6D98FD6D" w14:textId="77777777" w:rsidR="00521641" w:rsidRDefault="00CE4F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744206" w:history="1">
        <w:r w:rsidR="00521641" w:rsidRPr="005A6BAB">
          <w:rPr>
            <w:rStyle w:val="Hypertextovodkaz"/>
            <w:noProof/>
          </w:rPr>
          <w:t>4.4.2</w:t>
        </w:r>
        <w:r w:rsidR="0052164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21641" w:rsidRPr="005A6BAB">
          <w:rPr>
            <w:rStyle w:val="Hypertextovodkaz"/>
            <w:noProof/>
          </w:rPr>
          <w:t>Režimové klíče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_Toc300744206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16</w:t>
        </w:r>
        <w:r w:rsidR="00387AE4">
          <w:rPr>
            <w:noProof/>
            <w:webHidden/>
          </w:rPr>
          <w:fldChar w:fldCharType="end"/>
        </w:r>
      </w:hyperlink>
    </w:p>
    <w:p w14:paraId="213F3942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207" w:history="1">
        <w:r w:rsidR="00521641" w:rsidRPr="005A6BAB">
          <w:rPr>
            <w:rStyle w:val="Hypertextovodkaz"/>
            <w:noProof/>
          </w:rPr>
          <w:t>4.5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Kontrolní obchůzková činnost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_Toc300744207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16</w:t>
        </w:r>
        <w:r w:rsidR="00387AE4">
          <w:rPr>
            <w:noProof/>
            <w:webHidden/>
          </w:rPr>
          <w:fldChar w:fldCharType="end"/>
        </w:r>
      </w:hyperlink>
    </w:p>
    <w:p w14:paraId="118459CB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208" w:history="1">
        <w:r w:rsidR="00521641" w:rsidRPr="005A6BAB">
          <w:rPr>
            <w:rStyle w:val="Hypertextovodkaz"/>
            <w:noProof/>
          </w:rPr>
          <w:t>4.6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Informační toky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_Toc300744208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16</w:t>
        </w:r>
        <w:r w:rsidR="00387AE4">
          <w:rPr>
            <w:noProof/>
            <w:webHidden/>
          </w:rPr>
          <w:fldChar w:fldCharType="end"/>
        </w:r>
      </w:hyperlink>
    </w:p>
    <w:p w14:paraId="1D7578CB" w14:textId="77777777" w:rsidR="00521641" w:rsidRDefault="00CE4FAB" w:rsidP="007B55CB">
      <w:pPr>
        <w:pStyle w:val="Obsah1"/>
        <w:rPr>
          <w:rFonts w:asciiTheme="minorHAnsi" w:eastAsiaTheme="minorEastAsia" w:hAnsiTheme="minorHAnsi" w:cstheme="minorBidi"/>
        </w:rPr>
      </w:pPr>
      <w:hyperlink w:anchor="_Toc300744209" w:history="1">
        <w:r w:rsidR="00521641" w:rsidRPr="005A6BAB">
          <w:rPr>
            <w:rStyle w:val="Hypertextovodkaz"/>
          </w:rPr>
          <w:t>5</w:t>
        </w:r>
        <w:r w:rsidR="00521641">
          <w:rPr>
            <w:rFonts w:asciiTheme="minorHAnsi" w:eastAsiaTheme="minorEastAsia" w:hAnsiTheme="minorHAnsi" w:cstheme="minorBidi"/>
          </w:rPr>
          <w:tab/>
        </w:r>
        <w:r w:rsidR="00521641" w:rsidRPr="00813A69">
          <w:rPr>
            <w:rStyle w:val="Hypertextovodkaz"/>
            <w:caps/>
            <w:smallCaps w:val="0"/>
          </w:rPr>
          <w:t>Systémy technické ochrany</w:t>
        </w:r>
        <w:r w:rsidR="00521641">
          <w:rPr>
            <w:webHidden/>
          </w:rPr>
          <w:tab/>
        </w:r>
        <w:r w:rsidR="00387AE4">
          <w:rPr>
            <w:webHidden/>
          </w:rPr>
          <w:fldChar w:fldCharType="begin"/>
        </w:r>
        <w:r w:rsidR="00521641">
          <w:rPr>
            <w:webHidden/>
          </w:rPr>
          <w:instrText xml:space="preserve"> PAGEREF _Toc300744209 \h </w:instrText>
        </w:r>
        <w:r w:rsidR="00387AE4">
          <w:rPr>
            <w:webHidden/>
          </w:rPr>
        </w:r>
        <w:r w:rsidR="00387AE4">
          <w:rPr>
            <w:webHidden/>
          </w:rPr>
          <w:fldChar w:fldCharType="separate"/>
        </w:r>
        <w:r w:rsidR="00A70C5C">
          <w:rPr>
            <w:webHidden/>
          </w:rPr>
          <w:t>17</w:t>
        </w:r>
        <w:r w:rsidR="00387AE4">
          <w:rPr>
            <w:webHidden/>
          </w:rPr>
          <w:fldChar w:fldCharType="end"/>
        </w:r>
      </w:hyperlink>
    </w:p>
    <w:p w14:paraId="3EA7D87E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210" w:history="1">
        <w:r w:rsidR="00521641" w:rsidRPr="005A6BAB">
          <w:rPr>
            <w:rStyle w:val="Hypertextovodkaz"/>
            <w:noProof/>
          </w:rPr>
          <w:t>5.1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 xml:space="preserve">Poplachový </w:t>
        </w:r>
        <w:r w:rsidR="007B55CB">
          <w:rPr>
            <w:rStyle w:val="Hypertextovodkaz"/>
            <w:noProof/>
          </w:rPr>
          <w:t>zabezpečovací a tísňový systém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_Toc300744210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17</w:t>
        </w:r>
        <w:r w:rsidR="00387AE4">
          <w:rPr>
            <w:noProof/>
            <w:webHidden/>
          </w:rPr>
          <w:fldChar w:fldCharType="end"/>
        </w:r>
      </w:hyperlink>
    </w:p>
    <w:p w14:paraId="48291DF5" w14:textId="77777777" w:rsidR="00521641" w:rsidRDefault="00CE4FAB">
      <w:pPr>
        <w:pStyle w:val="Obsah2"/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300744211" w:history="1">
        <w:r w:rsidR="00521641" w:rsidRPr="005A6BAB">
          <w:rPr>
            <w:rStyle w:val="Hypertextovodkaz"/>
            <w:noProof/>
          </w:rPr>
          <w:t>5.2</w:t>
        </w:r>
        <w:r w:rsidR="00521641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21641" w:rsidRPr="005A6BAB">
          <w:rPr>
            <w:rStyle w:val="Hypertextovodkaz"/>
            <w:noProof/>
          </w:rPr>
          <w:t>CCTV sledovací systém</w:t>
        </w:r>
        <w:r w:rsidR="00521641">
          <w:rPr>
            <w:noProof/>
            <w:webHidden/>
          </w:rPr>
          <w:tab/>
        </w:r>
        <w:r w:rsidR="00387AE4">
          <w:rPr>
            <w:noProof/>
            <w:webHidden/>
          </w:rPr>
          <w:fldChar w:fldCharType="begin"/>
        </w:r>
        <w:r w:rsidR="00521641">
          <w:rPr>
            <w:noProof/>
            <w:webHidden/>
          </w:rPr>
          <w:instrText xml:space="preserve"> PAGEREF _Toc300744211 \h </w:instrText>
        </w:r>
        <w:r w:rsidR="00387AE4">
          <w:rPr>
            <w:noProof/>
            <w:webHidden/>
          </w:rPr>
        </w:r>
        <w:r w:rsidR="00387AE4">
          <w:rPr>
            <w:noProof/>
            <w:webHidden/>
          </w:rPr>
          <w:fldChar w:fldCharType="separate"/>
        </w:r>
        <w:r w:rsidR="00A70C5C">
          <w:rPr>
            <w:noProof/>
            <w:webHidden/>
          </w:rPr>
          <w:t>17</w:t>
        </w:r>
        <w:r w:rsidR="00387AE4">
          <w:rPr>
            <w:noProof/>
            <w:webHidden/>
          </w:rPr>
          <w:fldChar w:fldCharType="end"/>
        </w:r>
      </w:hyperlink>
    </w:p>
    <w:p w14:paraId="6C6F2514" w14:textId="77777777" w:rsidR="00521641" w:rsidRDefault="00CE4FAB" w:rsidP="007B55CB">
      <w:pPr>
        <w:pStyle w:val="Obsah1"/>
        <w:rPr>
          <w:rFonts w:asciiTheme="minorHAnsi" w:eastAsiaTheme="minorEastAsia" w:hAnsiTheme="minorHAnsi" w:cstheme="minorBidi"/>
        </w:rPr>
      </w:pPr>
      <w:hyperlink w:anchor="_Toc300744212" w:history="1">
        <w:r w:rsidR="00521641" w:rsidRPr="005A6BAB">
          <w:rPr>
            <w:rStyle w:val="Hypertextovodkaz"/>
          </w:rPr>
          <w:t>6</w:t>
        </w:r>
        <w:r w:rsidR="00521641">
          <w:rPr>
            <w:rFonts w:asciiTheme="minorHAnsi" w:eastAsiaTheme="minorEastAsia" w:hAnsiTheme="minorHAnsi" w:cstheme="minorBidi"/>
          </w:rPr>
          <w:tab/>
        </w:r>
        <w:r w:rsidR="00521641" w:rsidRPr="00813A69">
          <w:rPr>
            <w:rStyle w:val="Hypertextovodkaz"/>
            <w:caps/>
            <w:smallCaps w:val="0"/>
          </w:rPr>
          <w:t>Ostatní zařízení</w:t>
        </w:r>
        <w:r w:rsidR="00521641">
          <w:rPr>
            <w:webHidden/>
          </w:rPr>
          <w:tab/>
        </w:r>
        <w:r w:rsidR="00387AE4">
          <w:rPr>
            <w:webHidden/>
          </w:rPr>
          <w:fldChar w:fldCharType="begin"/>
        </w:r>
        <w:r w:rsidR="00521641">
          <w:rPr>
            <w:webHidden/>
          </w:rPr>
          <w:instrText xml:space="preserve"> PAGEREF _Toc300744212 \h </w:instrText>
        </w:r>
        <w:r w:rsidR="00387AE4">
          <w:rPr>
            <w:webHidden/>
          </w:rPr>
        </w:r>
        <w:r w:rsidR="00387AE4">
          <w:rPr>
            <w:webHidden/>
          </w:rPr>
          <w:fldChar w:fldCharType="separate"/>
        </w:r>
        <w:r w:rsidR="00A70C5C">
          <w:rPr>
            <w:webHidden/>
          </w:rPr>
          <w:t>18</w:t>
        </w:r>
        <w:r w:rsidR="00387AE4">
          <w:rPr>
            <w:webHidden/>
          </w:rPr>
          <w:fldChar w:fldCharType="end"/>
        </w:r>
      </w:hyperlink>
    </w:p>
    <w:p w14:paraId="7EEE71BD" w14:textId="77777777" w:rsidR="00521641" w:rsidRDefault="00CE4FAB" w:rsidP="007B55CB">
      <w:pPr>
        <w:pStyle w:val="Obsah1"/>
        <w:rPr>
          <w:rFonts w:asciiTheme="minorHAnsi" w:eastAsiaTheme="minorEastAsia" w:hAnsiTheme="minorHAnsi" w:cstheme="minorBidi"/>
        </w:rPr>
      </w:pPr>
      <w:hyperlink w:anchor="_Toc300744213" w:history="1">
        <w:r w:rsidR="00521641" w:rsidRPr="005A6BAB">
          <w:rPr>
            <w:rStyle w:val="Hypertextovodkaz"/>
          </w:rPr>
          <w:t>7</w:t>
        </w:r>
        <w:r w:rsidR="00521641">
          <w:rPr>
            <w:rFonts w:asciiTheme="minorHAnsi" w:eastAsiaTheme="minorEastAsia" w:hAnsiTheme="minorHAnsi" w:cstheme="minorBidi"/>
          </w:rPr>
          <w:tab/>
        </w:r>
        <w:r w:rsidR="00521641" w:rsidRPr="00813A69">
          <w:rPr>
            <w:rStyle w:val="Hypertextovodkaz"/>
            <w:caps/>
            <w:smallCaps w:val="0"/>
          </w:rPr>
          <w:t>Mimořádné události</w:t>
        </w:r>
        <w:r w:rsidR="00521641">
          <w:rPr>
            <w:webHidden/>
          </w:rPr>
          <w:tab/>
        </w:r>
        <w:r w:rsidR="00387AE4">
          <w:rPr>
            <w:webHidden/>
          </w:rPr>
          <w:fldChar w:fldCharType="begin"/>
        </w:r>
        <w:r w:rsidR="00521641">
          <w:rPr>
            <w:webHidden/>
          </w:rPr>
          <w:instrText xml:space="preserve"> PAGEREF _Toc300744213 \h </w:instrText>
        </w:r>
        <w:r w:rsidR="00387AE4">
          <w:rPr>
            <w:webHidden/>
          </w:rPr>
        </w:r>
        <w:r w:rsidR="00387AE4">
          <w:rPr>
            <w:webHidden/>
          </w:rPr>
          <w:fldChar w:fldCharType="separate"/>
        </w:r>
        <w:r w:rsidR="00A70C5C">
          <w:rPr>
            <w:webHidden/>
          </w:rPr>
          <w:t>18</w:t>
        </w:r>
        <w:r w:rsidR="00387AE4">
          <w:rPr>
            <w:webHidden/>
          </w:rPr>
          <w:fldChar w:fldCharType="end"/>
        </w:r>
      </w:hyperlink>
    </w:p>
    <w:p w14:paraId="1C8E5B12" w14:textId="77777777" w:rsidR="00521641" w:rsidRDefault="00CE4FAB" w:rsidP="007B55CB">
      <w:pPr>
        <w:pStyle w:val="Obsah1"/>
        <w:rPr>
          <w:rFonts w:asciiTheme="minorHAnsi" w:eastAsiaTheme="minorEastAsia" w:hAnsiTheme="minorHAnsi" w:cstheme="minorBidi"/>
        </w:rPr>
      </w:pPr>
      <w:hyperlink w:anchor="_Toc300744214" w:history="1">
        <w:r w:rsidR="00521641" w:rsidRPr="005A6BAB">
          <w:rPr>
            <w:rStyle w:val="Hypertextovodkaz"/>
          </w:rPr>
          <w:t>8</w:t>
        </w:r>
        <w:r w:rsidR="00521641">
          <w:rPr>
            <w:rFonts w:asciiTheme="minorHAnsi" w:eastAsiaTheme="minorEastAsia" w:hAnsiTheme="minorHAnsi" w:cstheme="minorBidi"/>
          </w:rPr>
          <w:tab/>
        </w:r>
        <w:r w:rsidR="00521641" w:rsidRPr="00813A69">
          <w:rPr>
            <w:rStyle w:val="Hypertextovodkaz"/>
            <w:caps/>
            <w:smallCaps w:val="0"/>
          </w:rPr>
          <w:t>Závěrečná ustanovení</w:t>
        </w:r>
        <w:r w:rsidR="00521641">
          <w:rPr>
            <w:webHidden/>
          </w:rPr>
          <w:tab/>
        </w:r>
        <w:r w:rsidR="00387AE4">
          <w:rPr>
            <w:webHidden/>
          </w:rPr>
          <w:fldChar w:fldCharType="begin"/>
        </w:r>
        <w:r w:rsidR="00521641">
          <w:rPr>
            <w:webHidden/>
          </w:rPr>
          <w:instrText xml:space="preserve"> PAGEREF _Toc300744214 \h </w:instrText>
        </w:r>
        <w:r w:rsidR="00387AE4">
          <w:rPr>
            <w:webHidden/>
          </w:rPr>
        </w:r>
        <w:r w:rsidR="00387AE4">
          <w:rPr>
            <w:webHidden/>
          </w:rPr>
          <w:fldChar w:fldCharType="separate"/>
        </w:r>
        <w:r w:rsidR="00A70C5C">
          <w:rPr>
            <w:webHidden/>
          </w:rPr>
          <w:t>18</w:t>
        </w:r>
        <w:r w:rsidR="00387AE4">
          <w:rPr>
            <w:webHidden/>
          </w:rPr>
          <w:fldChar w:fldCharType="end"/>
        </w:r>
      </w:hyperlink>
    </w:p>
    <w:p w14:paraId="1C487B50" w14:textId="77777777" w:rsidR="00C34BD7" w:rsidRDefault="00387AE4">
      <w:pPr>
        <w:pStyle w:val="FSCNormal"/>
      </w:pPr>
      <w:r>
        <w:rPr>
          <w:noProof/>
          <w:sz w:val="24"/>
          <w:szCs w:val="24"/>
        </w:rPr>
        <w:fldChar w:fldCharType="end"/>
      </w:r>
    </w:p>
    <w:p w14:paraId="23AF6143" w14:textId="77777777" w:rsidR="00C34BD7" w:rsidRDefault="00C34BD7">
      <w:pPr>
        <w:pStyle w:val="FSCNormal"/>
      </w:pPr>
    </w:p>
    <w:p w14:paraId="1A331FD5" w14:textId="77777777" w:rsidR="00C34BD7" w:rsidRDefault="00C34BD7">
      <w:pPr>
        <w:pStyle w:val="FSCNormal"/>
      </w:pPr>
    </w:p>
    <w:p w14:paraId="3658F5B6" w14:textId="77777777" w:rsidR="00C34BD7" w:rsidRDefault="00C34BD7">
      <w:pPr>
        <w:pStyle w:val="FSCNormal"/>
      </w:pPr>
    </w:p>
    <w:p w14:paraId="0DD71DF6" w14:textId="77777777" w:rsidR="00C34BD7" w:rsidRPr="004B30B5" w:rsidRDefault="00AA37C9">
      <w:pPr>
        <w:pStyle w:val="FSCNadpis2slovan"/>
        <w:rPr>
          <w:caps/>
          <w:smallCaps w:val="0"/>
        </w:rPr>
      </w:pPr>
      <w:bookmarkStart w:id="3" w:name="_Toc300744169"/>
      <w:r w:rsidRPr="004B30B5">
        <w:rPr>
          <w:caps/>
          <w:smallCaps w:val="0"/>
        </w:rPr>
        <w:t>Přílohy S</w:t>
      </w:r>
      <w:r w:rsidR="003C3F91" w:rsidRPr="004B30B5">
        <w:rPr>
          <w:caps/>
          <w:smallCaps w:val="0"/>
        </w:rPr>
        <w:t>trážních pravidel</w:t>
      </w:r>
      <w:bookmarkEnd w:id="3"/>
    </w:p>
    <w:p w14:paraId="10A52DDA" w14:textId="77777777" w:rsidR="00C34BD7" w:rsidRDefault="00C34BD7">
      <w:pPr>
        <w:pStyle w:val="FSCNormal"/>
      </w:pPr>
      <w:r>
        <w:t>Příloha č. 1 –</w:t>
      </w:r>
      <w:r w:rsidR="002F5635">
        <w:t xml:space="preserve"> Základní informace o </w:t>
      </w:r>
      <w:r w:rsidR="008725F4">
        <w:t xml:space="preserve">střeženém </w:t>
      </w:r>
      <w:r w:rsidR="004B30B5">
        <w:t>areálu (</w:t>
      </w:r>
      <w:r w:rsidR="002F5635">
        <w:t>objektu</w:t>
      </w:r>
      <w:r w:rsidR="004B30B5">
        <w:t>)</w:t>
      </w:r>
    </w:p>
    <w:p w14:paraId="2BDCC29D" w14:textId="77777777" w:rsidR="00C34BD7" w:rsidRDefault="00C34BD7">
      <w:pPr>
        <w:pStyle w:val="FSCNormal"/>
      </w:pPr>
      <w:r>
        <w:t>Příloha č. 2</w:t>
      </w:r>
      <w:r w:rsidR="00CC1E7A">
        <w:t xml:space="preserve"> – </w:t>
      </w:r>
      <w:r w:rsidR="002F5635">
        <w:t>Rozsa</w:t>
      </w:r>
      <w:r w:rsidR="00B641D0">
        <w:t>h a doba výkonu fyzické ostrahy</w:t>
      </w:r>
    </w:p>
    <w:p w14:paraId="4F22C046" w14:textId="77777777" w:rsidR="002A0C5E" w:rsidRDefault="00C34BD7">
      <w:pPr>
        <w:pStyle w:val="FSCNormal"/>
      </w:pPr>
      <w:r>
        <w:t xml:space="preserve">Příloha </w:t>
      </w:r>
      <w:r w:rsidR="002F5635">
        <w:t xml:space="preserve">č. 3 – Seznam dokumentace </w:t>
      </w:r>
      <w:r w:rsidR="0091021E">
        <w:t xml:space="preserve">pro výkon </w:t>
      </w:r>
      <w:r w:rsidR="00B641D0">
        <w:t>fyzické ostrahy</w:t>
      </w:r>
    </w:p>
    <w:p w14:paraId="033722F6" w14:textId="77777777" w:rsidR="000A46E9" w:rsidRDefault="00C34BD7">
      <w:pPr>
        <w:pStyle w:val="FSCNormal"/>
      </w:pPr>
      <w:r>
        <w:t>Příloha č. 4 –</w:t>
      </w:r>
      <w:r w:rsidR="00E56257">
        <w:t xml:space="preserve"> </w:t>
      </w:r>
      <w:r w:rsidR="002F5635">
        <w:t xml:space="preserve">Vzor průkazu zaměstnance </w:t>
      </w:r>
      <w:r w:rsidR="001237DB" w:rsidRPr="00180F6C">
        <w:t>D</w:t>
      </w:r>
      <w:r w:rsidR="000D61FB">
        <w:t xml:space="preserve">opravního podniku </w:t>
      </w:r>
      <w:r w:rsidR="00521641" w:rsidRPr="00180F6C">
        <w:t>Ostrava</w:t>
      </w:r>
      <w:r w:rsidR="0028146D">
        <w:t xml:space="preserve"> a.s. </w:t>
      </w:r>
    </w:p>
    <w:p w14:paraId="7544EF8F" w14:textId="77777777" w:rsidR="002A0C5E" w:rsidRDefault="002F5635">
      <w:pPr>
        <w:pStyle w:val="FSCNormal"/>
      </w:pPr>
      <w:r>
        <w:t>Příloha č.</w:t>
      </w:r>
      <w:r w:rsidR="002A0C5E">
        <w:t xml:space="preserve"> 5</w:t>
      </w:r>
      <w:r w:rsidR="00D967BE">
        <w:t xml:space="preserve"> – Vzor povolení </w:t>
      </w:r>
      <w:r w:rsidR="00257CB0">
        <w:t xml:space="preserve">vstupu ke stravování, </w:t>
      </w:r>
      <w:r w:rsidR="00D967BE">
        <w:t xml:space="preserve">bývalí zaměstnanci </w:t>
      </w:r>
      <w:r w:rsidR="001237DB" w:rsidRPr="00180F6C">
        <w:t>DPO</w:t>
      </w:r>
    </w:p>
    <w:p w14:paraId="70A749FE" w14:textId="77777777" w:rsidR="00E56257" w:rsidRDefault="002F5635">
      <w:pPr>
        <w:pStyle w:val="FSCNormal"/>
      </w:pPr>
      <w:r>
        <w:t>Př</w:t>
      </w:r>
      <w:r w:rsidR="00B641D0">
        <w:t>íloha č. 6 – Vzor „Navštívenky“</w:t>
      </w:r>
    </w:p>
    <w:p w14:paraId="5CCE8E95" w14:textId="77777777" w:rsidR="002F5635" w:rsidRDefault="002F5635" w:rsidP="002F5635">
      <w:pPr>
        <w:pStyle w:val="FSCNormal"/>
      </w:pPr>
      <w:r>
        <w:t>Příl</w:t>
      </w:r>
      <w:r w:rsidR="00B641D0">
        <w:t>oha č. 7 – Vzor povolení vjezdu</w:t>
      </w:r>
    </w:p>
    <w:p w14:paraId="7B40C6F6" w14:textId="77777777" w:rsidR="002F5635" w:rsidRDefault="002F5635" w:rsidP="002F5635">
      <w:pPr>
        <w:pStyle w:val="FSCNormal"/>
      </w:pPr>
      <w:r>
        <w:t>Příloha č. 8 – Vzor povolen</w:t>
      </w:r>
      <w:r w:rsidR="00B641D0">
        <w:t>í vjezdu pro smluvní dodavatele</w:t>
      </w:r>
    </w:p>
    <w:p w14:paraId="7F1DCD97" w14:textId="77777777" w:rsidR="002F5635" w:rsidRDefault="00E63371">
      <w:pPr>
        <w:pStyle w:val="FSCNormal"/>
      </w:pPr>
      <w:r>
        <w:t>Příloha č.</w:t>
      </w:r>
      <w:r w:rsidR="0028146D">
        <w:t xml:space="preserve"> </w:t>
      </w:r>
      <w:r>
        <w:t>9</w:t>
      </w:r>
      <w:r w:rsidR="00425693">
        <w:t xml:space="preserve"> – </w:t>
      </w:r>
      <w:r w:rsidR="00365879">
        <w:t>S</w:t>
      </w:r>
      <w:r w:rsidR="00425693">
        <w:t xml:space="preserve">eznam provozních klíčů na stanovišti </w:t>
      </w:r>
      <w:r w:rsidR="000966BE">
        <w:t>fyzické ostrahy</w:t>
      </w:r>
    </w:p>
    <w:p w14:paraId="35650E5F" w14:textId="77777777" w:rsidR="00C34BD7" w:rsidRDefault="00E63371">
      <w:pPr>
        <w:pStyle w:val="FSCNormal"/>
      </w:pPr>
      <w:r>
        <w:t>Příloha č. 10</w:t>
      </w:r>
      <w:r w:rsidR="00CC1E7A">
        <w:t xml:space="preserve"> – </w:t>
      </w:r>
      <w:r w:rsidR="00365879">
        <w:t>S</w:t>
      </w:r>
      <w:r w:rsidR="00425693">
        <w:t>eznam režimových klíčů</w:t>
      </w:r>
      <w:r w:rsidR="00C34BD7">
        <w:t xml:space="preserve"> na stanovi</w:t>
      </w:r>
      <w:r w:rsidR="008254CF">
        <w:t xml:space="preserve">šti </w:t>
      </w:r>
      <w:r w:rsidR="000966BE">
        <w:t>fyzické ostrahy</w:t>
      </w:r>
    </w:p>
    <w:p w14:paraId="00E51760" w14:textId="77777777" w:rsidR="00C34BD7" w:rsidRDefault="00E63371">
      <w:pPr>
        <w:pStyle w:val="FSCNormal"/>
      </w:pPr>
      <w:r>
        <w:t>Příloha č. 11</w:t>
      </w:r>
      <w:r w:rsidR="00C34BD7">
        <w:t xml:space="preserve"> – </w:t>
      </w:r>
      <w:r w:rsidR="00365879">
        <w:t>P</w:t>
      </w:r>
      <w:r w:rsidR="00C34BD7">
        <w:t>lán spojen</w:t>
      </w:r>
      <w:r w:rsidR="00B641D0">
        <w:t>í k zajištění informačních toků</w:t>
      </w:r>
    </w:p>
    <w:p w14:paraId="6FBE6E93" w14:textId="77777777" w:rsidR="00425693" w:rsidRDefault="00E63371" w:rsidP="00425693">
      <w:pPr>
        <w:pStyle w:val="FSCNormal"/>
        <w:ind w:left="1410" w:hanging="1410"/>
      </w:pPr>
      <w:r>
        <w:t>Příloha č. 12</w:t>
      </w:r>
      <w:r w:rsidR="00425693">
        <w:t xml:space="preserve"> –</w:t>
      </w:r>
      <w:r w:rsidR="00365879">
        <w:t xml:space="preserve"> T</w:t>
      </w:r>
      <w:r w:rsidR="00B641D0">
        <w:t>ypové mimořádné události</w:t>
      </w:r>
    </w:p>
    <w:p w14:paraId="77A50026" w14:textId="77777777" w:rsidR="00C34BD7" w:rsidRDefault="00E63371">
      <w:pPr>
        <w:pStyle w:val="FSCNormal"/>
      </w:pPr>
      <w:r>
        <w:t>Příloha č. 13</w:t>
      </w:r>
      <w:r w:rsidR="00C34BD7">
        <w:t xml:space="preserve"> – </w:t>
      </w:r>
      <w:r w:rsidR="00365879">
        <w:t>P</w:t>
      </w:r>
      <w:r w:rsidR="00C34BD7">
        <w:t xml:space="preserve">lán kontrolní </w:t>
      </w:r>
      <w:r w:rsidR="00B641D0">
        <w:t>obchůzkové činnosti</w:t>
      </w:r>
    </w:p>
    <w:p w14:paraId="1003BC33" w14:textId="77777777" w:rsidR="008254CF" w:rsidRDefault="00E63371">
      <w:pPr>
        <w:pStyle w:val="FSCNormal"/>
        <w:ind w:left="1410" w:hanging="1410"/>
      </w:pPr>
      <w:r>
        <w:t>Příloha č. 14</w:t>
      </w:r>
      <w:r w:rsidR="008254CF">
        <w:t xml:space="preserve"> – </w:t>
      </w:r>
      <w:r w:rsidR="00365879">
        <w:t>V</w:t>
      </w:r>
      <w:r w:rsidR="008254CF">
        <w:t>zor</w:t>
      </w:r>
      <w:r w:rsidR="008525A7">
        <w:t xml:space="preserve"> tiskopisu</w:t>
      </w:r>
      <w:r w:rsidR="00C67C4C">
        <w:t xml:space="preserve"> H</w:t>
      </w:r>
      <w:r w:rsidR="008525A7">
        <w:t>lášenka</w:t>
      </w:r>
      <w:r w:rsidR="00C67C4C">
        <w:t xml:space="preserve"> závad</w:t>
      </w:r>
    </w:p>
    <w:p w14:paraId="7A57B6E2" w14:textId="77777777" w:rsidR="001A1835" w:rsidRDefault="001A1835">
      <w:pPr>
        <w:pStyle w:val="FSCNormal"/>
        <w:ind w:left="1410" w:hanging="1410"/>
      </w:pPr>
      <w:r>
        <w:t xml:space="preserve">Příloha č. 15 </w:t>
      </w:r>
      <w:r w:rsidR="00257CB0">
        <w:t>–</w:t>
      </w:r>
      <w:r>
        <w:t xml:space="preserve"> </w:t>
      </w:r>
      <w:r w:rsidR="00365879">
        <w:t>V</w:t>
      </w:r>
      <w:r w:rsidR="00257CB0">
        <w:t>zor průkazu zaměstnance EKOVA ELECTRIC a.s.</w:t>
      </w:r>
    </w:p>
    <w:p w14:paraId="120FEB73" w14:textId="77777777" w:rsidR="00257CB0" w:rsidRDefault="00257CB0">
      <w:pPr>
        <w:pStyle w:val="FSCNormal"/>
        <w:ind w:left="1410" w:hanging="1410"/>
      </w:pPr>
      <w:r>
        <w:t xml:space="preserve">Příloha č. 16 – </w:t>
      </w:r>
      <w:r w:rsidR="00365879">
        <w:t>V</w:t>
      </w:r>
      <w:r>
        <w:t>zor průkazu zaměstnance INEKON GROUP a.s.</w:t>
      </w:r>
    </w:p>
    <w:p w14:paraId="07C84B42" w14:textId="77777777" w:rsidR="00257CB0" w:rsidRDefault="00257CB0">
      <w:pPr>
        <w:pStyle w:val="FSCNormal"/>
        <w:ind w:left="1410" w:hanging="1410"/>
      </w:pPr>
    </w:p>
    <w:p w14:paraId="29FBEA76" w14:textId="77777777" w:rsidR="00C34BD7" w:rsidRDefault="00C34BD7">
      <w:pPr>
        <w:pStyle w:val="FSCNormal"/>
      </w:pPr>
      <w:r>
        <w:rPr>
          <w:b/>
          <w:bCs/>
        </w:rPr>
        <w:br w:type="page"/>
      </w:r>
    </w:p>
    <w:p w14:paraId="405E6F48" w14:textId="77777777" w:rsidR="00C34BD7" w:rsidRPr="0028146D" w:rsidRDefault="00C34BD7" w:rsidP="00587F29">
      <w:pPr>
        <w:pStyle w:val="FSCNadpis1slovan"/>
        <w:rPr>
          <w:caps/>
          <w:smallCaps w:val="0"/>
          <w:sz w:val="28"/>
          <w:szCs w:val="28"/>
        </w:rPr>
      </w:pPr>
      <w:bookmarkStart w:id="4" w:name="_Toc300744170"/>
      <w:r w:rsidRPr="0028146D">
        <w:rPr>
          <w:caps/>
          <w:smallCaps w:val="0"/>
          <w:sz w:val="28"/>
          <w:szCs w:val="28"/>
        </w:rPr>
        <w:lastRenderedPageBreak/>
        <w:t>Úvodní ustanovení</w:t>
      </w:r>
      <w:bookmarkEnd w:id="4"/>
    </w:p>
    <w:p w14:paraId="01E002C3" w14:textId="77777777" w:rsidR="00C34BD7" w:rsidRDefault="00C34BD7" w:rsidP="00000413">
      <w:pPr>
        <w:pStyle w:val="FSCNormal"/>
      </w:pPr>
      <w:r w:rsidRPr="006A41AD">
        <w:rPr>
          <w:bCs/>
        </w:rPr>
        <w:t>S</w:t>
      </w:r>
      <w:r w:rsidR="003C3F91" w:rsidRPr="006A41AD">
        <w:rPr>
          <w:bCs/>
        </w:rPr>
        <w:t>trážní pravidla</w:t>
      </w:r>
      <w:r>
        <w:t xml:space="preserve"> vychází ze smlo</w:t>
      </w:r>
      <w:r w:rsidR="003C3F91">
        <w:t>uvy o poskytování služeb o</w:t>
      </w:r>
      <w:r w:rsidR="00AB6165">
        <w:t>strahy</w:t>
      </w:r>
      <w:r>
        <w:t xml:space="preserve"> </w:t>
      </w:r>
      <w:r w:rsidR="00AE7FB8">
        <w:t>majetku a osob</w:t>
      </w:r>
      <w:r>
        <w:t xml:space="preserve"> </w:t>
      </w:r>
      <w:r w:rsidR="006A41AD">
        <w:t xml:space="preserve">              </w:t>
      </w:r>
      <w:r w:rsidR="006E0147">
        <w:t>(dále jen „</w:t>
      </w:r>
      <w:r w:rsidR="006E0147" w:rsidRPr="00ED2141">
        <w:rPr>
          <w:b/>
        </w:rPr>
        <w:t>Smlouva</w:t>
      </w:r>
      <w:r w:rsidR="006E0147">
        <w:t xml:space="preserve">“) </w:t>
      </w:r>
      <w:r w:rsidR="00D03F53">
        <w:t>uz</w:t>
      </w:r>
      <w:r w:rsidR="003C3F91">
        <w:t>avřené mezi Dopravním podnikem Ostrava a.s.</w:t>
      </w:r>
      <w:r w:rsidR="009D5801" w:rsidRPr="009D5801">
        <w:t xml:space="preserve"> </w:t>
      </w:r>
      <w:r w:rsidR="009D5801">
        <w:t>(dále jen „</w:t>
      </w:r>
      <w:r w:rsidR="009D5801" w:rsidRPr="000969BD">
        <w:rPr>
          <w:b/>
          <w:bCs/>
          <w:i/>
          <w:iCs/>
        </w:rPr>
        <w:t>DPO</w:t>
      </w:r>
      <w:r w:rsidR="009D5801">
        <w:t>“)</w:t>
      </w:r>
      <w:r w:rsidR="003C3F91">
        <w:t xml:space="preserve"> </w:t>
      </w:r>
      <w:r w:rsidR="002464F3">
        <w:t xml:space="preserve">a </w:t>
      </w:r>
      <w:r w:rsidR="009D5801">
        <w:t>třetí osobou, poskytující služby ostrahy</w:t>
      </w:r>
      <w:r w:rsidR="006A41AD">
        <w:t xml:space="preserve"> </w:t>
      </w:r>
      <w:r w:rsidR="00F55705">
        <w:t>(dále jen „</w:t>
      </w:r>
      <w:r w:rsidR="009D5801" w:rsidRPr="006B7ED7">
        <w:rPr>
          <w:b/>
        </w:rPr>
        <w:t>Poskytovatel</w:t>
      </w:r>
      <w:r w:rsidR="00F55705">
        <w:t>“)</w:t>
      </w:r>
      <w:r w:rsidR="002464F3">
        <w:t xml:space="preserve"> </w:t>
      </w:r>
      <w:r>
        <w:t xml:space="preserve">a stanoví závazné pokyny pro výkon fyzické ostrahy zaměstnancům </w:t>
      </w:r>
      <w:r w:rsidR="009D5801">
        <w:t>Poskytovatele</w:t>
      </w:r>
      <w:r>
        <w:t>, požadavky na zabezpečení stanovených organizačních a režimových opatření,</w:t>
      </w:r>
      <w:r w:rsidR="00EE72C6">
        <w:t xml:space="preserve"> </w:t>
      </w:r>
      <w:r>
        <w:t>konkrétní odpovědnost, oprávnění a povinnosti bezpečnostních pracovn</w:t>
      </w:r>
      <w:r w:rsidR="003C3F91">
        <w:t>íků (</w:t>
      </w:r>
      <w:r w:rsidR="00000413">
        <w:t>dále jen „</w:t>
      </w:r>
      <w:r w:rsidR="003C3F91" w:rsidRPr="006B7ED7">
        <w:rPr>
          <w:b/>
          <w:bCs/>
          <w:i/>
          <w:iCs/>
        </w:rPr>
        <w:t>BP</w:t>
      </w:r>
      <w:r w:rsidR="00000413">
        <w:t>“</w:t>
      </w:r>
      <w:r w:rsidR="003C3F91">
        <w:t xml:space="preserve">) při zajišťování </w:t>
      </w:r>
      <w:r w:rsidR="005C523E">
        <w:t>ochrany</w:t>
      </w:r>
      <w:r w:rsidR="003C3F91">
        <w:t xml:space="preserve"> </w:t>
      </w:r>
      <w:r w:rsidR="00AE7FB8">
        <w:t>majetku a osob</w:t>
      </w:r>
      <w:r w:rsidR="003C3F91">
        <w:t xml:space="preserve"> </w:t>
      </w:r>
      <w:r w:rsidR="005C523E">
        <w:t>v </w:t>
      </w:r>
      <w:r w:rsidR="00AB6165">
        <w:t>objektech</w:t>
      </w:r>
      <w:r w:rsidR="005C523E">
        <w:t xml:space="preserve"> </w:t>
      </w:r>
      <w:r w:rsidR="003C3F91">
        <w:t>D</w:t>
      </w:r>
      <w:r w:rsidR="006B7ED7">
        <w:t>PO</w:t>
      </w:r>
      <w:r>
        <w:t>,</w:t>
      </w:r>
      <w:r w:rsidR="00D03F53">
        <w:t xml:space="preserve"> </w:t>
      </w:r>
      <w:r>
        <w:t>kteří jsou povinni je v plném rozsahu plnit.</w:t>
      </w:r>
    </w:p>
    <w:p w14:paraId="09D6B202" w14:textId="77777777" w:rsidR="00C34BD7" w:rsidRDefault="00C34BD7">
      <w:pPr>
        <w:pStyle w:val="FSCNormal"/>
        <w:rPr>
          <w:b/>
          <w:bCs/>
        </w:rPr>
      </w:pPr>
    </w:p>
    <w:p w14:paraId="0C77AEEE" w14:textId="77777777" w:rsidR="00C34BD7" w:rsidRDefault="006A41AD">
      <w:pPr>
        <w:pStyle w:val="FSCNormal"/>
      </w:pPr>
      <w:r w:rsidRPr="006A41AD">
        <w:rPr>
          <w:bCs/>
        </w:rPr>
        <w:t>Hlavním úkolem</w:t>
      </w:r>
      <w:r w:rsidR="00C34BD7">
        <w:t xml:space="preserve"> fyzické ostrahy při zajišťování ochrany </w:t>
      </w:r>
      <w:r w:rsidR="00AE7FB8">
        <w:t>majetku a osob</w:t>
      </w:r>
      <w:r w:rsidR="005C523E">
        <w:t xml:space="preserve"> v </w:t>
      </w:r>
      <w:r w:rsidR="00AB6165">
        <w:t>objektech</w:t>
      </w:r>
      <w:r w:rsidR="005C523E">
        <w:t xml:space="preserve"> DPO</w:t>
      </w:r>
      <w:r w:rsidR="00C34BD7">
        <w:t xml:space="preserve"> </w:t>
      </w:r>
      <w:r w:rsidR="008B7034">
        <w:t xml:space="preserve">          </w:t>
      </w:r>
      <w:r w:rsidR="00C34BD7">
        <w:t>je plnění stanovených organizačních a režimových opatření</w:t>
      </w:r>
      <w:r w:rsidR="00F55705">
        <w:t>,</w:t>
      </w:r>
      <w:r w:rsidR="00C34BD7">
        <w:t xml:space="preserve"> jejichž cílem je zabránit:</w:t>
      </w:r>
    </w:p>
    <w:p w14:paraId="667E8D68" w14:textId="77777777" w:rsidR="00C34BD7" w:rsidRDefault="00C34BD7" w:rsidP="006A41AD">
      <w:pPr>
        <w:pStyle w:val="FSCodrka2"/>
      </w:pPr>
      <w:r>
        <w:t>neoprávněnému vstupu</w:t>
      </w:r>
      <w:r w:rsidR="00D967BE">
        <w:t xml:space="preserve"> / vjezdu a pohybu vozidel, </w:t>
      </w:r>
      <w:r>
        <w:t xml:space="preserve">či nekontrolovanému pohybu osob v objektu a z něj vyplývajícího možného ohrožení života a zdraví zaměstnanců včetně zaměstnanců </w:t>
      </w:r>
      <w:r w:rsidR="00AB6165">
        <w:t xml:space="preserve">nájemců, </w:t>
      </w:r>
      <w:r>
        <w:t>smluvních dodavatelů a návštěv;</w:t>
      </w:r>
    </w:p>
    <w:p w14:paraId="2003BF21" w14:textId="77777777" w:rsidR="00C34BD7" w:rsidRDefault="00C34BD7" w:rsidP="00116BF3">
      <w:pPr>
        <w:pStyle w:val="FSCodrka2"/>
      </w:pPr>
      <w:r>
        <w:t>vzniku škody na majetku;</w:t>
      </w:r>
    </w:p>
    <w:p w14:paraId="4AC81A99" w14:textId="77777777" w:rsidR="00C34BD7" w:rsidRDefault="00C34BD7" w:rsidP="00116BF3">
      <w:pPr>
        <w:pStyle w:val="FSCodrka2"/>
      </w:pPr>
      <w:r>
        <w:t>úniku utajovaných a c</w:t>
      </w:r>
      <w:r w:rsidR="00A15E19">
        <w:t>itlivých informací;</w:t>
      </w:r>
    </w:p>
    <w:p w14:paraId="79B12F9A" w14:textId="77777777" w:rsidR="00C34BD7" w:rsidRDefault="00C34BD7" w:rsidP="00116BF3">
      <w:pPr>
        <w:pStyle w:val="FSCodrka2"/>
      </w:pPr>
      <w:r>
        <w:t>vzniku mimořádných událostí.</w:t>
      </w:r>
    </w:p>
    <w:p w14:paraId="1D7C26DA" w14:textId="77777777" w:rsidR="00C34BD7" w:rsidRDefault="00C34BD7">
      <w:pPr>
        <w:pStyle w:val="FSCNormal"/>
      </w:pPr>
    </w:p>
    <w:p w14:paraId="3EEB2F12" w14:textId="77777777" w:rsidR="00C34BD7" w:rsidRDefault="00C34BD7">
      <w:pPr>
        <w:pStyle w:val="FSCNormal"/>
      </w:pPr>
    </w:p>
    <w:p w14:paraId="5F799004" w14:textId="77777777" w:rsidR="00C34BD7" w:rsidRDefault="00C34BD7">
      <w:pPr>
        <w:pStyle w:val="FSCNormal"/>
      </w:pPr>
      <w:r>
        <w:t xml:space="preserve">Ochrana </w:t>
      </w:r>
      <w:r w:rsidR="00AE7FB8">
        <w:t>majetku a osob</w:t>
      </w:r>
      <w:r>
        <w:t xml:space="preserve"> je v</w:t>
      </w:r>
      <w:r w:rsidR="00AE7FB8">
        <w:t> </w:t>
      </w:r>
      <w:r w:rsidR="00AB6165">
        <w:t>objektech</w:t>
      </w:r>
      <w:r w:rsidR="00AE7FB8">
        <w:t xml:space="preserve"> </w:t>
      </w:r>
      <w:r w:rsidR="00AB6165">
        <w:t>DPO</w:t>
      </w:r>
      <w:r>
        <w:t xml:space="preserve"> zajišťována:</w:t>
      </w:r>
    </w:p>
    <w:p w14:paraId="5596D86C" w14:textId="77777777" w:rsidR="00C34BD7" w:rsidRDefault="00C34BD7">
      <w:pPr>
        <w:pStyle w:val="FSCodrka2"/>
      </w:pPr>
      <w:r>
        <w:t>fyzickou ostrahou;</w:t>
      </w:r>
    </w:p>
    <w:p w14:paraId="16F98173" w14:textId="77777777" w:rsidR="00C34BD7" w:rsidRDefault="00C34BD7">
      <w:pPr>
        <w:pStyle w:val="FSCodrka2"/>
      </w:pPr>
      <w:r>
        <w:t>systémy technické ochrany</w:t>
      </w:r>
      <w:r w:rsidR="002464F3">
        <w:t xml:space="preserve"> včetně instalací mechanických zábranných prostředků</w:t>
      </w:r>
      <w:r>
        <w:t>;</w:t>
      </w:r>
    </w:p>
    <w:p w14:paraId="7CE7E6ED" w14:textId="77777777" w:rsidR="00C34BD7" w:rsidRDefault="00C34BD7" w:rsidP="00011DA4">
      <w:pPr>
        <w:pStyle w:val="FSCodrka2"/>
      </w:pPr>
      <w:r>
        <w:t>plněním stanovených organizačních a režimových opatření.</w:t>
      </w:r>
    </w:p>
    <w:p w14:paraId="6792FD3E" w14:textId="77777777" w:rsidR="00C34BD7" w:rsidRDefault="00C34BD7">
      <w:pPr>
        <w:pStyle w:val="FSCNormal"/>
      </w:pPr>
    </w:p>
    <w:p w14:paraId="0D0A2A23" w14:textId="77777777" w:rsidR="00DB12E5" w:rsidRDefault="00DB12E5">
      <w:pPr>
        <w:pStyle w:val="FSCNormal"/>
      </w:pPr>
    </w:p>
    <w:p w14:paraId="59FF48CB" w14:textId="77777777" w:rsidR="00DB12E5" w:rsidRDefault="00DB12E5">
      <w:pPr>
        <w:pStyle w:val="FSCNormal"/>
      </w:pPr>
    </w:p>
    <w:p w14:paraId="319889E9" w14:textId="77777777" w:rsidR="00DB12E5" w:rsidRDefault="00DB12E5">
      <w:pPr>
        <w:pStyle w:val="FSCNormal"/>
      </w:pPr>
    </w:p>
    <w:p w14:paraId="43EF7447" w14:textId="77777777" w:rsidR="00C34BD7" w:rsidRPr="0028146D" w:rsidRDefault="00C34BD7">
      <w:pPr>
        <w:pStyle w:val="FSCNadpis1slovan"/>
        <w:rPr>
          <w:caps/>
          <w:smallCaps w:val="0"/>
          <w:sz w:val="28"/>
          <w:szCs w:val="28"/>
        </w:rPr>
      </w:pPr>
      <w:bookmarkStart w:id="5" w:name="_Toc300744171"/>
      <w:r w:rsidRPr="0028146D">
        <w:rPr>
          <w:caps/>
          <w:smallCaps w:val="0"/>
          <w:sz w:val="28"/>
          <w:szCs w:val="28"/>
        </w:rPr>
        <w:t>Základní informace o střeženém objektu</w:t>
      </w:r>
      <w:bookmarkEnd w:id="5"/>
    </w:p>
    <w:p w14:paraId="544CB051" w14:textId="77777777" w:rsidR="00C34BD7" w:rsidRDefault="00757BE5">
      <w:pPr>
        <w:pStyle w:val="FSCNormal"/>
      </w:pPr>
      <w:r>
        <w:t>Základní informace o stře</w:t>
      </w:r>
      <w:r w:rsidR="00425693">
        <w:t>ženém objektu jsou specifikované</w:t>
      </w:r>
      <w:r>
        <w:t xml:space="preserve"> v </w:t>
      </w:r>
      <w:r w:rsidR="0074754F">
        <w:t>p</w:t>
      </w:r>
      <w:r>
        <w:t>říloze č.</w:t>
      </w:r>
      <w:r w:rsidR="0074754F">
        <w:t xml:space="preserve"> </w:t>
      </w:r>
      <w:r>
        <w:t>1</w:t>
      </w:r>
      <w:r w:rsidR="0074754F">
        <w:t xml:space="preserve"> s</w:t>
      </w:r>
      <w:r>
        <w:t>trážních pravidel.</w:t>
      </w:r>
    </w:p>
    <w:p w14:paraId="1D14FC2E" w14:textId="77777777" w:rsidR="00423D58" w:rsidRDefault="00423D58">
      <w:pPr>
        <w:pStyle w:val="FSCNormal"/>
      </w:pPr>
    </w:p>
    <w:p w14:paraId="491B21A4" w14:textId="77777777" w:rsidR="00423D58" w:rsidRDefault="00423D58">
      <w:pPr>
        <w:pStyle w:val="FSCNormal"/>
      </w:pPr>
    </w:p>
    <w:p w14:paraId="30E65B82" w14:textId="77777777" w:rsidR="00423D58" w:rsidRDefault="00423D58">
      <w:pPr>
        <w:pStyle w:val="FSCNormal"/>
      </w:pPr>
    </w:p>
    <w:p w14:paraId="10515648" w14:textId="77777777" w:rsidR="00423D58" w:rsidRDefault="00423D58">
      <w:pPr>
        <w:pStyle w:val="FSCNormal"/>
      </w:pPr>
    </w:p>
    <w:p w14:paraId="1B67C9A5" w14:textId="77777777" w:rsidR="00C34BD7" w:rsidRPr="0028146D" w:rsidRDefault="00C34BD7">
      <w:pPr>
        <w:pStyle w:val="FSCNadpis1slovan"/>
        <w:rPr>
          <w:caps/>
          <w:smallCaps w:val="0"/>
          <w:sz w:val="28"/>
          <w:szCs w:val="28"/>
        </w:rPr>
      </w:pPr>
      <w:bookmarkStart w:id="6" w:name="_Toc300744172"/>
      <w:r w:rsidRPr="0028146D">
        <w:rPr>
          <w:caps/>
          <w:smallCaps w:val="0"/>
          <w:sz w:val="28"/>
          <w:szCs w:val="28"/>
        </w:rPr>
        <w:t>Organizace a řízení fyzické ostrahy</w:t>
      </w:r>
      <w:bookmarkEnd w:id="6"/>
    </w:p>
    <w:p w14:paraId="77AF8F56" w14:textId="77777777" w:rsidR="00C34BD7" w:rsidRPr="00BE40D5" w:rsidRDefault="00C34BD7">
      <w:pPr>
        <w:pStyle w:val="FSCNadpis2slovan"/>
        <w:rPr>
          <w:caps/>
          <w:smallCaps w:val="0"/>
        </w:rPr>
      </w:pPr>
      <w:bookmarkStart w:id="7" w:name="_Toc300744173"/>
      <w:r w:rsidRPr="00BE40D5">
        <w:rPr>
          <w:caps/>
          <w:smallCaps w:val="0"/>
        </w:rPr>
        <w:t xml:space="preserve">Dodavatel </w:t>
      </w:r>
      <w:r w:rsidR="001237DB" w:rsidRPr="00BE40D5">
        <w:rPr>
          <w:caps/>
          <w:smallCaps w:val="0"/>
        </w:rPr>
        <w:t>fyzické ostrahy (dále také jen „FO“)</w:t>
      </w:r>
      <w:bookmarkEnd w:id="7"/>
    </w:p>
    <w:p w14:paraId="251AD2A0" w14:textId="77777777" w:rsidR="00C34BD7" w:rsidRDefault="006B7ED7">
      <w:pPr>
        <w:pStyle w:val="FSCNormal"/>
      </w:pPr>
      <w:r>
        <w:t>Poskytovatel</w:t>
      </w:r>
      <w:r w:rsidR="00ED2141">
        <w:t xml:space="preserve"> je osoba</w:t>
      </w:r>
      <w:r>
        <w:t>, kter</w:t>
      </w:r>
      <w:r w:rsidR="00ED2141">
        <w:t>á</w:t>
      </w:r>
      <w:r>
        <w:t xml:space="preserve"> uzavřel</w:t>
      </w:r>
      <w:r w:rsidR="00ED2141">
        <w:t>a</w:t>
      </w:r>
      <w:r>
        <w:t xml:space="preserve"> s DPO Smlouvu</w:t>
      </w:r>
      <w:r w:rsidR="00ED2141">
        <w:t>.</w:t>
      </w:r>
    </w:p>
    <w:p w14:paraId="110F0BAF" w14:textId="77777777" w:rsidR="00C34BD7" w:rsidRDefault="00C34BD7">
      <w:pPr>
        <w:pStyle w:val="FSCNormal"/>
      </w:pPr>
    </w:p>
    <w:p w14:paraId="093FFDF6" w14:textId="77777777" w:rsidR="00423D58" w:rsidRDefault="00423D58">
      <w:pPr>
        <w:pStyle w:val="FSCNormal"/>
      </w:pPr>
    </w:p>
    <w:p w14:paraId="76FE817C" w14:textId="77777777" w:rsidR="00423D58" w:rsidRDefault="00423D58">
      <w:pPr>
        <w:pStyle w:val="FSCNormal"/>
      </w:pPr>
    </w:p>
    <w:p w14:paraId="1CBA57F4" w14:textId="77777777" w:rsidR="00423D58" w:rsidRDefault="00423D58">
      <w:pPr>
        <w:pStyle w:val="FSCNormal"/>
      </w:pPr>
    </w:p>
    <w:p w14:paraId="33CCE051" w14:textId="77777777" w:rsidR="00DB6F7C" w:rsidRDefault="00DB6F7C">
      <w:pPr>
        <w:pStyle w:val="FSCNormal"/>
      </w:pPr>
    </w:p>
    <w:p w14:paraId="55C65180" w14:textId="77777777" w:rsidR="00C34BD7" w:rsidRPr="003E34C9" w:rsidRDefault="00C34BD7">
      <w:pPr>
        <w:pStyle w:val="FSCNadpis2slovan"/>
        <w:rPr>
          <w:caps/>
          <w:smallCaps w:val="0"/>
        </w:rPr>
      </w:pPr>
      <w:bookmarkStart w:id="8" w:name="_Toc300744174"/>
      <w:r w:rsidRPr="003E34C9">
        <w:rPr>
          <w:caps/>
          <w:smallCaps w:val="0"/>
        </w:rPr>
        <w:t>Odpovědné osoby</w:t>
      </w:r>
      <w:bookmarkEnd w:id="8"/>
    </w:p>
    <w:p w14:paraId="34317FAE" w14:textId="77777777" w:rsidR="00C34BD7" w:rsidRPr="003E34C9" w:rsidRDefault="00C34BD7">
      <w:pPr>
        <w:pStyle w:val="FSCNadpis3slovan"/>
        <w:rPr>
          <w:caps/>
          <w:smallCaps w:val="0"/>
        </w:rPr>
      </w:pPr>
      <w:bookmarkStart w:id="9" w:name="_Toc300744175"/>
      <w:r w:rsidRPr="003E34C9">
        <w:rPr>
          <w:caps/>
          <w:smallCaps w:val="0"/>
        </w:rPr>
        <w:lastRenderedPageBreak/>
        <w:t>Za dodavatele služeb</w:t>
      </w:r>
      <w:bookmarkEnd w:id="9"/>
    </w:p>
    <w:p w14:paraId="69FC0A6E" w14:textId="77777777" w:rsidR="00423D58" w:rsidRDefault="00110867" w:rsidP="00B10C5B">
      <w:pPr>
        <w:pStyle w:val="FSCNormal"/>
      </w:pPr>
      <w:r>
        <w:t>Za výkon fyzické ostrahy v objekt</w:t>
      </w:r>
      <w:r w:rsidR="006B7ED7">
        <w:t>ech</w:t>
      </w:r>
      <w:r>
        <w:t xml:space="preserve"> DPO je odpovědný v</w:t>
      </w:r>
      <w:r w:rsidR="00DD08B4" w:rsidRPr="0010371E">
        <w:t>edoucí ostrahy objekt</w:t>
      </w:r>
      <w:r w:rsidR="006B7ED7">
        <w:t>ů</w:t>
      </w:r>
      <w:r w:rsidR="00DD08B4" w:rsidRPr="0010371E">
        <w:t xml:space="preserve"> (VOO)</w:t>
      </w:r>
      <w:r>
        <w:t>.</w:t>
      </w:r>
      <w:r w:rsidR="00423D58">
        <w:t xml:space="preserve"> </w:t>
      </w:r>
    </w:p>
    <w:p w14:paraId="0528FE19" w14:textId="77777777" w:rsidR="00B10C5B" w:rsidRPr="0010371E" w:rsidRDefault="00110867" w:rsidP="00B10C5B">
      <w:pPr>
        <w:pStyle w:val="FSCNormal"/>
      </w:pPr>
      <w:r>
        <w:t>VOO</w:t>
      </w:r>
      <w:r w:rsidR="00117431">
        <w:t xml:space="preserve"> </w:t>
      </w:r>
      <w:r w:rsidR="00C9113F">
        <w:t xml:space="preserve">je </w:t>
      </w:r>
      <w:r w:rsidR="00C9113F" w:rsidRPr="0010371E">
        <w:t>podřízen</w:t>
      </w:r>
      <w:r>
        <w:t xml:space="preserve"> odpovědné osobě </w:t>
      </w:r>
      <w:r w:rsidR="009D5801">
        <w:t>P</w:t>
      </w:r>
      <w:r w:rsidR="006B7ED7">
        <w:t xml:space="preserve">oskytovatele – </w:t>
      </w:r>
      <w:r w:rsidR="004A5D0D">
        <w:t>Vedoucímu zakázky (</w:t>
      </w:r>
      <w:r w:rsidR="006B7ED7">
        <w:t>manažeru projektu</w:t>
      </w:r>
      <w:r w:rsidR="004A5D0D">
        <w:t>)</w:t>
      </w:r>
      <w:r w:rsidR="006B7ED7">
        <w:t>, který</w:t>
      </w:r>
      <w:r>
        <w:t xml:space="preserve"> odpovíd</w:t>
      </w:r>
      <w:r w:rsidR="006B7ED7">
        <w:t xml:space="preserve">á za plnění předmětu </w:t>
      </w:r>
      <w:r w:rsidR="00000413">
        <w:t xml:space="preserve"> Smlouvy</w:t>
      </w:r>
      <w:r>
        <w:t>.</w:t>
      </w:r>
    </w:p>
    <w:p w14:paraId="10A8BA49" w14:textId="77777777" w:rsidR="00110867" w:rsidRDefault="00B10C5B" w:rsidP="006E0147">
      <w:pPr>
        <w:pStyle w:val="FSCNormal"/>
      </w:pPr>
      <w:r w:rsidRPr="0010371E">
        <w:t>VOO je nadřízený všem BP zařazeným</w:t>
      </w:r>
      <w:r w:rsidR="006E0147">
        <w:t xml:space="preserve"> k fyzické ostraze</w:t>
      </w:r>
      <w:r w:rsidRPr="0010371E">
        <w:t xml:space="preserve"> na </w:t>
      </w:r>
      <w:r w:rsidR="00C9113F" w:rsidRPr="0010371E">
        <w:t>objekt</w:t>
      </w:r>
      <w:r w:rsidR="006B7ED7">
        <w:t>ů</w:t>
      </w:r>
      <w:r w:rsidR="00C9113F" w:rsidRPr="0010371E">
        <w:t xml:space="preserve"> a odpovídá</w:t>
      </w:r>
      <w:r w:rsidRPr="0010371E">
        <w:t xml:space="preserve"> za</w:t>
      </w:r>
      <w:r w:rsidR="006E0147">
        <w:t xml:space="preserve"> </w:t>
      </w:r>
      <w:r w:rsidR="00110867">
        <w:t>plnění všech požadavků DPO</w:t>
      </w:r>
      <w:r w:rsidR="006B7ED7">
        <w:t xml:space="preserve"> a </w:t>
      </w:r>
      <w:r w:rsidR="004A5D0D">
        <w:t>je</w:t>
      </w:r>
      <w:r w:rsidR="00110867">
        <w:t xml:space="preserve"> </w:t>
      </w:r>
      <w:r w:rsidR="00CB7194">
        <w:t xml:space="preserve">partnerem odpovědné osobě DPO pro řešení problematiky v jeho kompetenci </w:t>
      </w:r>
      <w:r w:rsidR="00110867">
        <w:t>vyplývajících ze Smlouvy a Strážních pravidel</w:t>
      </w:r>
      <w:r w:rsidR="00000413">
        <w:t>.</w:t>
      </w:r>
    </w:p>
    <w:p w14:paraId="33FF34A6" w14:textId="77777777" w:rsidR="00C34BD7" w:rsidRDefault="00C34BD7">
      <w:pPr>
        <w:pStyle w:val="FSCNormal"/>
      </w:pPr>
    </w:p>
    <w:p w14:paraId="60938BA2" w14:textId="77777777" w:rsidR="00C34BD7" w:rsidRDefault="00C34BD7">
      <w:pPr>
        <w:pStyle w:val="FSCNormal"/>
      </w:pPr>
    </w:p>
    <w:p w14:paraId="1760C30F" w14:textId="77777777" w:rsidR="00C34BD7" w:rsidRPr="003E34C9" w:rsidRDefault="00C34BD7">
      <w:pPr>
        <w:pStyle w:val="FSCNadpis3slovan"/>
        <w:rPr>
          <w:caps/>
          <w:smallCaps w:val="0"/>
        </w:rPr>
      </w:pPr>
      <w:bookmarkStart w:id="10" w:name="_Toc300744176"/>
      <w:r w:rsidRPr="003E34C9">
        <w:rPr>
          <w:caps/>
          <w:smallCaps w:val="0"/>
        </w:rPr>
        <w:t>Za objednatele služeb</w:t>
      </w:r>
      <w:bookmarkEnd w:id="10"/>
    </w:p>
    <w:p w14:paraId="7627DDEE" w14:textId="77777777" w:rsidR="00DD08B4" w:rsidRDefault="00822F22" w:rsidP="00315225">
      <w:pPr>
        <w:pStyle w:val="FSCNormal"/>
      </w:pPr>
      <w:r>
        <w:t xml:space="preserve">Z hlediska </w:t>
      </w:r>
      <w:r w:rsidR="00D53882">
        <w:t xml:space="preserve">smluvního vztahu mezi </w:t>
      </w:r>
      <w:r w:rsidR="006B7ED7">
        <w:t xml:space="preserve">DPO </w:t>
      </w:r>
      <w:r w:rsidR="00D53882">
        <w:t xml:space="preserve">a </w:t>
      </w:r>
      <w:r w:rsidR="006B7ED7">
        <w:t>P</w:t>
      </w:r>
      <w:r w:rsidR="00D53882">
        <w:t>oskytovatelem</w:t>
      </w:r>
      <w:r>
        <w:t xml:space="preserve"> služeb k ochraně majetku a osob</w:t>
      </w:r>
      <w:r w:rsidR="008434A8">
        <w:t xml:space="preserve"> </w:t>
      </w:r>
      <w:r w:rsidR="00DD08B4">
        <w:t xml:space="preserve">je </w:t>
      </w:r>
      <w:r w:rsidR="008C38BC">
        <w:t xml:space="preserve">VOO </w:t>
      </w:r>
      <w:r w:rsidR="00395156">
        <w:t>partnerem pro řešení problematiky v jeho kompetenci, o</w:t>
      </w:r>
      <w:r w:rsidR="00DD08B4">
        <w:t>d</w:t>
      </w:r>
      <w:r w:rsidR="008C38BC">
        <w:t>pov</w:t>
      </w:r>
      <w:r w:rsidR="001B2405">
        <w:t>ědné osobě</w:t>
      </w:r>
      <w:r w:rsidR="008C38BC">
        <w:t xml:space="preserve"> </w:t>
      </w:r>
      <w:r w:rsidR="00B10C5B">
        <w:t>DPO.</w:t>
      </w:r>
    </w:p>
    <w:p w14:paraId="7279D83D" w14:textId="77777777" w:rsidR="00DB6F7C" w:rsidRDefault="00DB6F7C" w:rsidP="00DD08B4">
      <w:pPr>
        <w:pStyle w:val="FSCNormal"/>
      </w:pPr>
    </w:p>
    <w:p w14:paraId="476981D6" w14:textId="77777777" w:rsidR="00315225" w:rsidRDefault="00606755" w:rsidP="00DD08B4">
      <w:pPr>
        <w:pStyle w:val="FSCNormal"/>
      </w:pPr>
      <w:r>
        <w:t>O</w:t>
      </w:r>
      <w:r w:rsidR="00E17018">
        <w:t xml:space="preserve">dpovědná osoba </w:t>
      </w:r>
      <w:r w:rsidR="00BF5871">
        <w:t xml:space="preserve">DPO </w:t>
      </w:r>
      <w:r>
        <w:t xml:space="preserve">je oprávněna </w:t>
      </w:r>
      <w:r w:rsidR="00B10C5B">
        <w:t>vydávat BP pokyny</w:t>
      </w:r>
      <w:r w:rsidR="002934C9">
        <w:t xml:space="preserve"> vztahující se k výkonu fyzické ostrahy v rozsahu </w:t>
      </w:r>
      <w:r w:rsidR="003B4B43">
        <w:t xml:space="preserve">předmětu </w:t>
      </w:r>
      <w:r w:rsidR="00000413">
        <w:t>S</w:t>
      </w:r>
      <w:r w:rsidR="002934C9">
        <w:t>mlouvy a kon</w:t>
      </w:r>
      <w:r w:rsidR="00B10C5B">
        <w:t>trolovat výkon fyzické ostrahy.</w:t>
      </w:r>
    </w:p>
    <w:p w14:paraId="35A6DB50" w14:textId="77777777" w:rsidR="00423D58" w:rsidRDefault="00423D58" w:rsidP="00DD08B4">
      <w:pPr>
        <w:pStyle w:val="FSCNormal"/>
      </w:pPr>
    </w:p>
    <w:p w14:paraId="5D386D78" w14:textId="77777777" w:rsidR="00B10C5B" w:rsidRDefault="00B10C5B" w:rsidP="00DD08B4">
      <w:pPr>
        <w:pStyle w:val="FSCNormal"/>
      </w:pPr>
      <w:r>
        <w:t>Dále je oprávněna projednávat s </w:t>
      </w:r>
      <w:r w:rsidR="00CB2808">
        <w:t>manažerem projektu Poskytovatele</w:t>
      </w:r>
      <w:r>
        <w:t xml:space="preserve"> nebo VOO připomínky, porušení plnění povinností a jiné závady ve výkonu f</w:t>
      </w:r>
      <w:r w:rsidR="004D487D">
        <w:t xml:space="preserve">yzické ostrahy a plnění těchto </w:t>
      </w:r>
      <w:r w:rsidR="00000413">
        <w:t>S</w:t>
      </w:r>
      <w:r>
        <w:t>trážních pravidel.</w:t>
      </w:r>
    </w:p>
    <w:p w14:paraId="58CC7387" w14:textId="77777777" w:rsidR="00043DA8" w:rsidRDefault="00043DA8" w:rsidP="00DD08B4">
      <w:pPr>
        <w:pStyle w:val="FSCNormal"/>
      </w:pPr>
    </w:p>
    <w:p w14:paraId="3678E134" w14:textId="77777777" w:rsidR="00522B30" w:rsidRDefault="00522B30">
      <w:pPr>
        <w:pStyle w:val="FSCNormal"/>
      </w:pPr>
    </w:p>
    <w:p w14:paraId="56645597" w14:textId="77777777" w:rsidR="00C34BD7" w:rsidRPr="003E34C9" w:rsidRDefault="00C34BD7">
      <w:pPr>
        <w:pStyle w:val="FSCNadpis2slovan"/>
        <w:rPr>
          <w:caps/>
          <w:smallCaps w:val="0"/>
        </w:rPr>
      </w:pPr>
      <w:bookmarkStart w:id="11" w:name="_Toc300744177"/>
      <w:r w:rsidRPr="003E34C9">
        <w:rPr>
          <w:caps/>
          <w:smallCaps w:val="0"/>
        </w:rPr>
        <w:t>Rozsah a doba výkonu FO</w:t>
      </w:r>
      <w:bookmarkEnd w:id="11"/>
    </w:p>
    <w:p w14:paraId="6234698E" w14:textId="77777777" w:rsidR="00C34BD7" w:rsidRDefault="009325AA" w:rsidP="00423D58">
      <w:pPr>
        <w:pStyle w:val="FSCNormal"/>
      </w:pPr>
      <w:r w:rsidRPr="0058362F">
        <w:t>Rozsah a doba výkonu fyzické ostrahy DPO j</w:t>
      </w:r>
      <w:r w:rsidR="00CE41B1" w:rsidRPr="0058362F">
        <w:t xml:space="preserve">e uvedena v Příloze č. 2 </w:t>
      </w:r>
      <w:r w:rsidRPr="0058362F">
        <w:t>Strážních pravide</w:t>
      </w:r>
      <w:r w:rsidRPr="003356EC">
        <w:t>l.</w:t>
      </w:r>
      <w:r w:rsidR="00423D58">
        <w:t xml:space="preserve"> </w:t>
      </w:r>
      <w:r w:rsidR="0013698B">
        <w:t>Výkon FO bude</w:t>
      </w:r>
      <w:r w:rsidR="00C34BD7">
        <w:t xml:space="preserve"> za</w:t>
      </w:r>
      <w:r w:rsidR="00A27DA6">
        <w:t>jišťován be</w:t>
      </w:r>
      <w:r w:rsidR="00257CB0">
        <w:t xml:space="preserve">z střelné </w:t>
      </w:r>
      <w:r w:rsidR="00A27DA6">
        <w:t>zbraně</w:t>
      </w:r>
      <w:r w:rsidR="0094497A">
        <w:t xml:space="preserve"> (ve smyslu zákona č. 119/2002 Sb., o</w:t>
      </w:r>
      <w:r w:rsidR="008F4AA1">
        <w:t> </w:t>
      </w:r>
      <w:r w:rsidR="0094497A">
        <w:t>zbraních, v platném zněn</w:t>
      </w:r>
      <w:r w:rsidR="00425346">
        <w:t>í</w:t>
      </w:r>
      <w:r w:rsidR="0094497A">
        <w:t>)</w:t>
      </w:r>
      <w:r w:rsidR="00A27DA6">
        <w:t>, na pevn</w:t>
      </w:r>
      <w:r w:rsidR="0013698B">
        <w:t xml:space="preserve">ých a pohyblivých stanovištích a </w:t>
      </w:r>
      <w:r w:rsidR="00C34BD7">
        <w:t>v čase</w:t>
      </w:r>
      <w:r w:rsidR="00A27DA6">
        <w:t>ch</w:t>
      </w:r>
      <w:r w:rsidR="00C34BD7">
        <w:t xml:space="preserve"> podle </w:t>
      </w:r>
      <w:r w:rsidR="004D487D">
        <w:t>těchto Strážních pravidel</w:t>
      </w:r>
      <w:r w:rsidR="00C34BD7">
        <w:t>.</w:t>
      </w:r>
      <w:r w:rsidR="00641EA4">
        <w:t xml:space="preserve"> </w:t>
      </w:r>
      <w:r w:rsidR="004D487D">
        <w:t xml:space="preserve">Případné změny výkonu FO budou uplatňovány v souladu </w:t>
      </w:r>
      <w:r w:rsidR="00000413">
        <w:t>se S</w:t>
      </w:r>
      <w:r w:rsidR="004D487D">
        <w:t xml:space="preserve">mlouvou. </w:t>
      </w:r>
      <w:r w:rsidR="00641EA4">
        <w:t>Fyzická ostrah</w:t>
      </w:r>
      <w:r w:rsidR="0013698B">
        <w:t>a na pohyblivých stanovištích bude</w:t>
      </w:r>
      <w:r w:rsidR="00900805">
        <w:t xml:space="preserve"> </w:t>
      </w:r>
      <w:r w:rsidR="00900805" w:rsidRPr="00ED2141">
        <w:t>v určených</w:t>
      </w:r>
      <w:r w:rsidR="00641EA4" w:rsidRPr="00ED2141">
        <w:t xml:space="preserve"> objektech DPO</w:t>
      </w:r>
      <w:r w:rsidR="00641EA4">
        <w:t xml:space="preserve"> </w:t>
      </w:r>
      <w:r w:rsidR="00656EEC">
        <w:t>vykonávaná s využitím služebního psa.</w:t>
      </w:r>
      <w:r w:rsidR="00641EA4">
        <w:t xml:space="preserve"> </w:t>
      </w:r>
    </w:p>
    <w:p w14:paraId="0FC2556A" w14:textId="77777777" w:rsidR="00641EA4" w:rsidRDefault="00641EA4">
      <w:pPr>
        <w:pStyle w:val="FSCNormal"/>
      </w:pPr>
    </w:p>
    <w:p w14:paraId="2D537B68" w14:textId="77777777" w:rsidR="009D1714" w:rsidRDefault="009D1714">
      <w:pPr>
        <w:pStyle w:val="FSCNormal"/>
      </w:pPr>
    </w:p>
    <w:p w14:paraId="76B20B96" w14:textId="77777777" w:rsidR="001905B4" w:rsidRDefault="001905B4">
      <w:pPr>
        <w:pStyle w:val="FSCNadpis2slovan"/>
        <w:rPr>
          <w:caps/>
          <w:smallCaps w:val="0"/>
        </w:rPr>
      </w:pPr>
      <w:bookmarkStart w:id="12" w:name="_Toc300744178"/>
      <w:r>
        <w:rPr>
          <w:caps/>
          <w:smallCaps w:val="0"/>
        </w:rPr>
        <w:t xml:space="preserve">POVINNOSTI POSKYTOVATELE V RÁMCI REALIZACE STRÁŽNÍ SLUŽBY </w:t>
      </w:r>
    </w:p>
    <w:p w14:paraId="27736C49" w14:textId="77777777" w:rsidR="001632DD" w:rsidRDefault="001905B4" w:rsidP="00F500D8">
      <w:pPr>
        <w:pStyle w:val="FSCNormal"/>
        <w:rPr>
          <w:rFonts w:cs="Arial"/>
          <w:b/>
          <w:sz w:val="24"/>
          <w:szCs w:val="24"/>
        </w:rPr>
      </w:pPr>
      <w:r w:rsidRPr="00F500D8">
        <w:rPr>
          <w:rFonts w:cs="Arial"/>
          <w:b/>
          <w:sz w:val="24"/>
          <w:szCs w:val="24"/>
        </w:rPr>
        <w:t xml:space="preserve">3.4.1. </w:t>
      </w:r>
      <w:r w:rsidR="001632DD">
        <w:rPr>
          <w:rFonts w:cs="Arial"/>
          <w:b/>
          <w:sz w:val="24"/>
          <w:szCs w:val="24"/>
        </w:rPr>
        <w:t xml:space="preserve">POVINNOSTI POSKYTOVATELE </w:t>
      </w:r>
    </w:p>
    <w:p w14:paraId="120DEA7D" w14:textId="77777777" w:rsidR="001905B4" w:rsidRPr="001632DD" w:rsidRDefault="001905B4" w:rsidP="00F500D8">
      <w:pPr>
        <w:pStyle w:val="FSCNormal"/>
        <w:rPr>
          <w:rFonts w:cs="Arial"/>
          <w:sz w:val="24"/>
          <w:szCs w:val="24"/>
        </w:rPr>
      </w:pPr>
      <w:r w:rsidRPr="001632DD">
        <w:rPr>
          <w:rFonts w:cs="Arial"/>
          <w:bCs/>
          <w:sz w:val="24"/>
          <w:szCs w:val="24"/>
        </w:rPr>
        <w:t xml:space="preserve">Poskytovatel má povinnost: </w:t>
      </w:r>
    </w:p>
    <w:p w14:paraId="3AE97934" w14:textId="77777777" w:rsidR="001905B4" w:rsidRPr="00F500D8" w:rsidRDefault="001905B4" w:rsidP="00F500D8">
      <w:pPr>
        <w:pStyle w:val="Zkladntext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F500D8">
        <w:rPr>
          <w:rFonts w:ascii="Arial" w:hAnsi="Arial" w:cs="Arial"/>
          <w:sz w:val="22"/>
          <w:szCs w:val="22"/>
        </w:rPr>
        <w:t xml:space="preserve">předem předložit DPO seznam zaměstnanců, kteří budou vykonávat službu v konkrétním objektu, </w:t>
      </w:r>
    </w:p>
    <w:p w14:paraId="29DB97C8" w14:textId="77777777" w:rsidR="001905B4" w:rsidRPr="00F500D8" w:rsidRDefault="001905B4" w:rsidP="00F500D8">
      <w:pPr>
        <w:pStyle w:val="Zkladntext"/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F500D8">
        <w:rPr>
          <w:rFonts w:ascii="Arial" w:hAnsi="Arial" w:cs="Arial"/>
          <w:sz w:val="22"/>
          <w:szCs w:val="22"/>
        </w:rPr>
        <w:t>před prvním nástupem výkonu strážní služby zajist</w:t>
      </w:r>
      <w:r w:rsidR="004A5D0D">
        <w:rPr>
          <w:rFonts w:ascii="Arial" w:hAnsi="Arial" w:cs="Arial"/>
          <w:sz w:val="22"/>
          <w:szCs w:val="22"/>
        </w:rPr>
        <w:t>it</w:t>
      </w:r>
      <w:r w:rsidRPr="00F500D8">
        <w:rPr>
          <w:rFonts w:ascii="Arial" w:hAnsi="Arial" w:cs="Arial"/>
          <w:sz w:val="22"/>
          <w:szCs w:val="22"/>
        </w:rPr>
        <w:t xml:space="preserve"> seznámení s vedoucími pracovníky konkrétního objektu a s oprávněnými pracovníky DPO ke kontrole,</w:t>
      </w:r>
    </w:p>
    <w:p w14:paraId="685AAFF7" w14:textId="77777777" w:rsidR="001905B4" w:rsidRPr="00F500D8" w:rsidRDefault="00F500D8" w:rsidP="00F500D8">
      <w:pPr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 w:rsidRPr="00F500D8">
        <w:rPr>
          <w:rFonts w:ascii="Arial" w:hAnsi="Arial" w:cs="Arial"/>
          <w:sz w:val="22"/>
          <w:szCs w:val="22"/>
        </w:rPr>
        <w:t>doložit</w:t>
      </w:r>
      <w:r w:rsidR="001905B4" w:rsidRPr="00F500D8">
        <w:rPr>
          <w:rFonts w:ascii="Arial" w:hAnsi="Arial" w:cs="Arial"/>
          <w:sz w:val="22"/>
          <w:szCs w:val="22"/>
        </w:rPr>
        <w:t xml:space="preserve"> funkční opatření k zastupitelnosti při nenastoupení zaměstnance do směny, </w:t>
      </w:r>
    </w:p>
    <w:p w14:paraId="7A1D8E8A" w14:textId="77777777" w:rsidR="001905B4" w:rsidRPr="00F500D8" w:rsidRDefault="001905B4" w:rsidP="00F500D8">
      <w:pPr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 w:rsidRPr="00F500D8">
        <w:rPr>
          <w:rFonts w:ascii="Arial" w:hAnsi="Arial" w:cs="Arial"/>
          <w:sz w:val="22"/>
          <w:szCs w:val="22"/>
        </w:rPr>
        <w:t xml:space="preserve">zajistit střídání </w:t>
      </w:r>
      <w:r w:rsidR="00F500D8" w:rsidRPr="00F500D8">
        <w:rPr>
          <w:rFonts w:ascii="Arial" w:hAnsi="Arial" w:cs="Arial"/>
          <w:sz w:val="22"/>
          <w:szCs w:val="22"/>
        </w:rPr>
        <w:t>BP</w:t>
      </w:r>
      <w:r w:rsidRPr="00F500D8">
        <w:rPr>
          <w:rFonts w:ascii="Arial" w:hAnsi="Arial" w:cs="Arial"/>
          <w:sz w:val="22"/>
          <w:szCs w:val="22"/>
        </w:rPr>
        <w:t xml:space="preserve"> pouze a výhradně oproti vystřídání, </w:t>
      </w:r>
      <w:r w:rsidR="00F500D8" w:rsidRPr="00F500D8">
        <w:rPr>
          <w:rFonts w:ascii="Arial" w:hAnsi="Arial" w:cs="Arial"/>
          <w:sz w:val="22"/>
          <w:szCs w:val="22"/>
        </w:rPr>
        <w:t>BP</w:t>
      </w:r>
      <w:r w:rsidRPr="00F500D8">
        <w:rPr>
          <w:rFonts w:ascii="Arial" w:hAnsi="Arial" w:cs="Arial"/>
          <w:sz w:val="22"/>
          <w:szCs w:val="22"/>
        </w:rPr>
        <w:t xml:space="preserve"> nesm</w:t>
      </w:r>
      <w:r w:rsidR="00F500D8" w:rsidRPr="00F500D8">
        <w:rPr>
          <w:rFonts w:ascii="Arial" w:hAnsi="Arial" w:cs="Arial"/>
          <w:sz w:val="22"/>
          <w:szCs w:val="22"/>
        </w:rPr>
        <w:t xml:space="preserve">í opustit svoji pracovní pozici, </w:t>
      </w:r>
      <w:r w:rsidRPr="00F500D8">
        <w:rPr>
          <w:rFonts w:ascii="Arial" w:hAnsi="Arial" w:cs="Arial"/>
          <w:sz w:val="22"/>
          <w:szCs w:val="22"/>
        </w:rPr>
        <w:t xml:space="preserve">a to až do vystřídání, </w:t>
      </w:r>
    </w:p>
    <w:p w14:paraId="5AF22EFB" w14:textId="77777777" w:rsidR="001905B4" w:rsidRPr="00F500D8" w:rsidRDefault="00F500D8" w:rsidP="00F500D8">
      <w:pPr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 w:rsidRPr="00F500D8">
        <w:rPr>
          <w:rFonts w:ascii="Arial" w:hAnsi="Arial" w:cs="Arial"/>
          <w:sz w:val="22"/>
          <w:szCs w:val="22"/>
        </w:rPr>
        <w:t>zajistit</w:t>
      </w:r>
      <w:r w:rsidR="001905B4" w:rsidRPr="00F500D8">
        <w:rPr>
          <w:rFonts w:ascii="Arial" w:hAnsi="Arial" w:cs="Arial"/>
          <w:sz w:val="22"/>
          <w:szCs w:val="22"/>
        </w:rPr>
        <w:t xml:space="preserve"> nepřetržitý dosah </w:t>
      </w:r>
      <w:r w:rsidRPr="00F500D8">
        <w:rPr>
          <w:rFonts w:ascii="Arial" w:hAnsi="Arial" w:cs="Arial"/>
          <w:sz w:val="22"/>
          <w:szCs w:val="22"/>
        </w:rPr>
        <w:t xml:space="preserve">VOO, popřípadě jiné </w:t>
      </w:r>
      <w:r w:rsidR="001905B4" w:rsidRPr="00F500D8">
        <w:rPr>
          <w:rFonts w:ascii="Arial" w:hAnsi="Arial" w:cs="Arial"/>
          <w:sz w:val="22"/>
          <w:szCs w:val="22"/>
        </w:rPr>
        <w:t xml:space="preserve">odpovědné osoby pro řešení mimořádných událostí, spojení na tuto osobu bude trvale k dispozici na jednotlivých objektech, </w:t>
      </w:r>
    </w:p>
    <w:p w14:paraId="18012DED" w14:textId="77777777" w:rsidR="001905B4" w:rsidRPr="00F500D8" w:rsidRDefault="00F500D8" w:rsidP="00F500D8">
      <w:pPr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 w:rsidRPr="00F500D8">
        <w:rPr>
          <w:rFonts w:ascii="Arial" w:hAnsi="Arial" w:cs="Arial"/>
          <w:sz w:val="22"/>
          <w:szCs w:val="22"/>
        </w:rPr>
        <w:t>zajistit, že BP podléhají</w:t>
      </w:r>
      <w:r w:rsidR="001905B4" w:rsidRPr="00F500D8">
        <w:rPr>
          <w:rFonts w:ascii="Arial" w:hAnsi="Arial" w:cs="Arial"/>
          <w:sz w:val="22"/>
          <w:szCs w:val="22"/>
        </w:rPr>
        <w:t xml:space="preserve"> interní</w:t>
      </w:r>
      <w:r w:rsidRPr="00F500D8">
        <w:rPr>
          <w:rFonts w:ascii="Arial" w:hAnsi="Arial" w:cs="Arial"/>
          <w:sz w:val="22"/>
          <w:szCs w:val="22"/>
        </w:rPr>
        <w:t>m</w:t>
      </w:r>
      <w:r w:rsidR="001905B4" w:rsidRPr="00F500D8">
        <w:rPr>
          <w:rFonts w:ascii="Arial" w:hAnsi="Arial" w:cs="Arial"/>
          <w:sz w:val="22"/>
          <w:szCs w:val="22"/>
        </w:rPr>
        <w:t xml:space="preserve"> předpis</w:t>
      </w:r>
      <w:r w:rsidRPr="00F500D8">
        <w:rPr>
          <w:rFonts w:ascii="Arial" w:hAnsi="Arial" w:cs="Arial"/>
          <w:sz w:val="22"/>
          <w:szCs w:val="22"/>
        </w:rPr>
        <w:t xml:space="preserve">ům DPO v oblasti BOZP a jsou </w:t>
      </w:r>
      <w:r w:rsidR="001905B4" w:rsidRPr="00F500D8">
        <w:rPr>
          <w:rFonts w:ascii="Arial" w:hAnsi="Arial" w:cs="Arial"/>
          <w:sz w:val="22"/>
          <w:szCs w:val="22"/>
        </w:rPr>
        <w:t>průkazným způsobem s těmito interními předpisy seznámeni</w:t>
      </w:r>
      <w:r w:rsidRPr="00F500D8">
        <w:rPr>
          <w:rFonts w:ascii="Arial" w:hAnsi="Arial" w:cs="Arial"/>
          <w:sz w:val="22"/>
          <w:szCs w:val="22"/>
        </w:rPr>
        <w:t>,</w:t>
      </w:r>
      <w:r w:rsidR="001905B4" w:rsidRPr="00F500D8">
        <w:rPr>
          <w:rFonts w:ascii="Arial" w:hAnsi="Arial" w:cs="Arial"/>
          <w:sz w:val="22"/>
          <w:szCs w:val="22"/>
        </w:rPr>
        <w:t xml:space="preserve"> a to ještě před prvním nástupem do služby, </w:t>
      </w:r>
    </w:p>
    <w:p w14:paraId="004B8F4E" w14:textId="77777777" w:rsidR="001905B4" w:rsidRDefault="00F500D8" w:rsidP="00F500D8">
      <w:pPr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 w:rsidRPr="00F500D8">
        <w:rPr>
          <w:rFonts w:ascii="Arial" w:hAnsi="Arial" w:cs="Arial"/>
          <w:sz w:val="22"/>
          <w:szCs w:val="22"/>
        </w:rPr>
        <w:lastRenderedPageBreak/>
        <w:t xml:space="preserve">zajistit, že BP </w:t>
      </w:r>
      <w:r w:rsidR="001905B4" w:rsidRPr="00F500D8">
        <w:rPr>
          <w:rFonts w:ascii="Arial" w:hAnsi="Arial" w:cs="Arial"/>
          <w:sz w:val="22"/>
          <w:szCs w:val="22"/>
        </w:rPr>
        <w:t>se podrob</w:t>
      </w:r>
      <w:r w:rsidRPr="00F500D8">
        <w:rPr>
          <w:rFonts w:ascii="Arial" w:hAnsi="Arial" w:cs="Arial"/>
          <w:sz w:val="22"/>
          <w:szCs w:val="22"/>
        </w:rPr>
        <w:t>í</w:t>
      </w:r>
      <w:r w:rsidR="001905B4" w:rsidRPr="00F500D8">
        <w:rPr>
          <w:rFonts w:ascii="Arial" w:hAnsi="Arial" w:cs="Arial"/>
          <w:sz w:val="22"/>
          <w:szCs w:val="22"/>
        </w:rPr>
        <w:t xml:space="preserve"> kdykoli dechové zkoušce na přítomnost alkoholu nebo j</w:t>
      </w:r>
      <w:r w:rsidRPr="00F500D8">
        <w:rPr>
          <w:rFonts w:ascii="Arial" w:hAnsi="Arial" w:cs="Arial"/>
          <w:sz w:val="22"/>
          <w:szCs w:val="22"/>
        </w:rPr>
        <w:t>iné návykové látky v</w:t>
      </w:r>
      <w:r>
        <w:rPr>
          <w:rFonts w:ascii="Arial" w:hAnsi="Arial" w:cs="Arial"/>
          <w:sz w:val="22"/>
          <w:szCs w:val="22"/>
        </w:rPr>
        <w:t> </w:t>
      </w:r>
      <w:r w:rsidRPr="00F500D8">
        <w:rPr>
          <w:rFonts w:ascii="Arial" w:hAnsi="Arial" w:cs="Arial"/>
          <w:sz w:val="22"/>
          <w:szCs w:val="22"/>
        </w:rPr>
        <w:t>organismu</w:t>
      </w:r>
      <w:r>
        <w:rPr>
          <w:rFonts w:ascii="Arial" w:hAnsi="Arial" w:cs="Arial"/>
          <w:sz w:val="22"/>
          <w:szCs w:val="22"/>
        </w:rPr>
        <w:t>,</w:t>
      </w:r>
    </w:p>
    <w:p w14:paraId="6DC54B45" w14:textId="77777777" w:rsidR="00F500D8" w:rsidRDefault="00F500D8" w:rsidP="00F500D8">
      <w:pPr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zajistit, že mimo přesně určené pracovní pozice nebude obsazovat místa BP, na něž se vztahuje forma náhradního plnění,</w:t>
      </w:r>
    </w:p>
    <w:p w14:paraId="44E58F27" w14:textId="77777777" w:rsidR="00F500D8" w:rsidRPr="006F4D6D" w:rsidRDefault="00F500D8" w:rsidP="00F500D8">
      <w:pPr>
        <w:widowControl w:val="0"/>
        <w:numPr>
          <w:ilvl w:val="0"/>
          <w:numId w:val="34"/>
        </w:numPr>
        <w:suppressAutoHyphens/>
        <w:overflowPunct/>
        <w:autoSpaceDE/>
        <w:autoSpaceDN/>
        <w:adjustRightInd/>
        <w:spacing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zajistit, že využívání služeb psovoda bude provedeno BP s příslušným oprávněním. </w:t>
      </w:r>
    </w:p>
    <w:p w14:paraId="35B1A169" w14:textId="77777777" w:rsidR="00F500D8" w:rsidRDefault="00F500D8" w:rsidP="006F4D6D">
      <w:pPr>
        <w:pStyle w:val="FSCNormal"/>
        <w:ind w:left="720"/>
      </w:pPr>
    </w:p>
    <w:p w14:paraId="7A8A159A" w14:textId="77777777" w:rsidR="001632DD" w:rsidRDefault="00F500D8" w:rsidP="006F4D6D">
      <w:pPr>
        <w:pStyle w:val="FSCNormal"/>
        <w:tabs>
          <w:tab w:val="left" w:pos="0"/>
        </w:tabs>
        <w:rPr>
          <w:b/>
          <w:sz w:val="24"/>
          <w:szCs w:val="24"/>
        </w:rPr>
      </w:pPr>
      <w:r w:rsidRPr="006F4D6D">
        <w:rPr>
          <w:b/>
          <w:sz w:val="24"/>
          <w:szCs w:val="24"/>
        </w:rPr>
        <w:t xml:space="preserve">3.4.2. </w:t>
      </w:r>
      <w:r w:rsidR="001632DD">
        <w:rPr>
          <w:b/>
          <w:sz w:val="24"/>
          <w:szCs w:val="24"/>
        </w:rPr>
        <w:t>ODBORNÁ ZPŮSOBILOST BP</w:t>
      </w:r>
    </w:p>
    <w:p w14:paraId="1E6BBAB2" w14:textId="77777777" w:rsidR="00F500D8" w:rsidRPr="001632DD" w:rsidRDefault="006F4D6D" w:rsidP="006F4D6D">
      <w:pPr>
        <w:pStyle w:val="FSCNormal"/>
        <w:tabs>
          <w:tab w:val="left" w:pos="0"/>
        </w:tabs>
        <w:rPr>
          <w:sz w:val="24"/>
          <w:szCs w:val="24"/>
        </w:rPr>
      </w:pPr>
      <w:r w:rsidRPr="001632DD">
        <w:rPr>
          <w:sz w:val="24"/>
          <w:szCs w:val="24"/>
        </w:rPr>
        <w:t>Poskytovatel je povinen zajistit, aby BP</w:t>
      </w:r>
      <w:r w:rsidR="00F500D8" w:rsidRPr="001632DD">
        <w:rPr>
          <w:bCs/>
          <w:sz w:val="24"/>
          <w:szCs w:val="24"/>
        </w:rPr>
        <w:t xml:space="preserve"> vykonávající </w:t>
      </w:r>
      <w:r w:rsidRPr="001632DD">
        <w:rPr>
          <w:bCs/>
          <w:sz w:val="24"/>
          <w:szCs w:val="24"/>
        </w:rPr>
        <w:t xml:space="preserve">strážní </w:t>
      </w:r>
      <w:r w:rsidR="00F500D8" w:rsidRPr="001632DD">
        <w:rPr>
          <w:bCs/>
          <w:sz w:val="24"/>
          <w:szCs w:val="24"/>
        </w:rPr>
        <w:t>služb</w:t>
      </w:r>
      <w:r w:rsidRPr="001632DD">
        <w:rPr>
          <w:bCs/>
          <w:sz w:val="24"/>
          <w:szCs w:val="24"/>
        </w:rPr>
        <w:t>u v</w:t>
      </w:r>
      <w:r w:rsidR="00F500D8" w:rsidRPr="001632DD">
        <w:rPr>
          <w:bCs/>
          <w:sz w:val="24"/>
          <w:szCs w:val="24"/>
        </w:rPr>
        <w:t xml:space="preserve"> objektech D</w:t>
      </w:r>
      <w:r w:rsidRPr="001632DD">
        <w:rPr>
          <w:bCs/>
          <w:sz w:val="24"/>
          <w:szCs w:val="24"/>
        </w:rPr>
        <w:t>PO byli</w:t>
      </w:r>
      <w:r w:rsidR="00F500D8" w:rsidRPr="001632DD">
        <w:rPr>
          <w:bCs/>
          <w:sz w:val="24"/>
          <w:szCs w:val="24"/>
        </w:rPr>
        <w:t xml:space="preserve"> schopni prokázat a v praktickém výkonu služby využívat základní odborné znalosti:</w:t>
      </w:r>
    </w:p>
    <w:p w14:paraId="25E5FAFC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 xml:space="preserve">znalost bezpečnostních zásad pro provádění fyzické ostrahy a ochrany </w:t>
      </w:r>
      <w:r w:rsidR="006F4D6D" w:rsidRPr="006F4D6D">
        <w:rPr>
          <w:rFonts w:ascii="Arial" w:hAnsi="Arial" w:cs="Arial"/>
          <w:sz w:val="22"/>
          <w:szCs w:val="22"/>
        </w:rPr>
        <w:t>objektů</w:t>
      </w:r>
      <w:r w:rsidRPr="006F4D6D">
        <w:rPr>
          <w:rFonts w:ascii="Arial" w:hAnsi="Arial" w:cs="Arial"/>
          <w:sz w:val="22"/>
          <w:szCs w:val="22"/>
        </w:rPr>
        <w:t>,</w:t>
      </w:r>
    </w:p>
    <w:p w14:paraId="02DA517E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 xml:space="preserve">znalost základních právních předpisů, které upravují pravomoci, odpovědnost a způsob činnosti při fyzickém výkonu strážní služby, </w:t>
      </w:r>
    </w:p>
    <w:p w14:paraId="0C750E3E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 xml:space="preserve">základní orientace v předpisech vymezujících základní lidská práva a svobody,  </w:t>
      </w:r>
    </w:p>
    <w:p w14:paraId="01B00E3C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>schopnost aplikace základních právních předpisů v praxi, aplikace pojmů jako nutná obrana, krajní nouze, zadržení osoby apod.,</w:t>
      </w:r>
    </w:p>
    <w:p w14:paraId="5A1ED69F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>základní znalosti v oblasti zajištění ochran</w:t>
      </w:r>
      <w:r w:rsidR="004A5D0D">
        <w:rPr>
          <w:rFonts w:ascii="Arial" w:hAnsi="Arial" w:cs="Arial"/>
          <w:sz w:val="22"/>
          <w:szCs w:val="22"/>
        </w:rPr>
        <w:t>y</w:t>
      </w:r>
      <w:r w:rsidRPr="006F4D6D">
        <w:rPr>
          <w:rFonts w:ascii="Arial" w:hAnsi="Arial" w:cs="Arial"/>
          <w:sz w:val="22"/>
          <w:szCs w:val="22"/>
        </w:rPr>
        <w:t xml:space="preserve"> a bezpečnosti osobních údajů,</w:t>
      </w:r>
    </w:p>
    <w:p w14:paraId="6C1C839B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>prokázat základní znalost</w:t>
      </w:r>
      <w:r w:rsidR="006F4D6D" w:rsidRPr="006F4D6D">
        <w:rPr>
          <w:rFonts w:ascii="Arial" w:hAnsi="Arial" w:cs="Arial"/>
          <w:sz w:val="22"/>
          <w:szCs w:val="22"/>
        </w:rPr>
        <w:t xml:space="preserve"> zásad součinnosti při zásahu se složkami IZS, zejména </w:t>
      </w:r>
      <w:r w:rsidRPr="006F4D6D">
        <w:rPr>
          <w:rFonts w:ascii="Arial" w:hAnsi="Arial" w:cs="Arial"/>
          <w:sz w:val="22"/>
          <w:szCs w:val="22"/>
        </w:rPr>
        <w:t>Policií České republiky a Měst</w:t>
      </w:r>
      <w:r w:rsidR="006F4D6D" w:rsidRPr="006F4D6D">
        <w:rPr>
          <w:rFonts w:ascii="Arial" w:hAnsi="Arial" w:cs="Arial"/>
          <w:sz w:val="22"/>
          <w:szCs w:val="22"/>
        </w:rPr>
        <w:t>s</w:t>
      </w:r>
      <w:r w:rsidRPr="006F4D6D">
        <w:rPr>
          <w:rFonts w:ascii="Arial" w:hAnsi="Arial" w:cs="Arial"/>
          <w:sz w:val="22"/>
          <w:szCs w:val="22"/>
        </w:rPr>
        <w:t xml:space="preserve">kou policií Ostrava, </w:t>
      </w:r>
    </w:p>
    <w:p w14:paraId="1CF1C633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>prokázat dovednosti spojené s obsluhou bezpečnostních technologií a schopnost vyhodnocovat jednotlivé poplachy,</w:t>
      </w:r>
    </w:p>
    <w:p w14:paraId="024D53CB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>zajištění součinnosti pro činnost složek integrovaného záchra</w:t>
      </w:r>
      <w:r w:rsidR="006F4D6D" w:rsidRPr="006F4D6D">
        <w:rPr>
          <w:rFonts w:ascii="Arial" w:hAnsi="Arial" w:cs="Arial"/>
          <w:sz w:val="22"/>
          <w:szCs w:val="22"/>
        </w:rPr>
        <w:t>nného systému při nutném zásahu</w:t>
      </w:r>
      <w:r w:rsidRPr="006F4D6D">
        <w:rPr>
          <w:rFonts w:ascii="Arial" w:hAnsi="Arial" w:cs="Arial"/>
          <w:sz w:val="22"/>
          <w:szCs w:val="22"/>
        </w:rPr>
        <w:t xml:space="preserve"> ve střeženém </w:t>
      </w:r>
      <w:r w:rsidR="006F4D6D" w:rsidRPr="006F4D6D">
        <w:rPr>
          <w:rFonts w:ascii="Arial" w:hAnsi="Arial" w:cs="Arial"/>
          <w:sz w:val="22"/>
          <w:szCs w:val="22"/>
        </w:rPr>
        <w:t>objekt</w:t>
      </w:r>
      <w:r w:rsidRPr="006F4D6D">
        <w:rPr>
          <w:rFonts w:ascii="Arial" w:hAnsi="Arial" w:cs="Arial"/>
          <w:sz w:val="22"/>
          <w:szCs w:val="22"/>
        </w:rPr>
        <w:t>u,</w:t>
      </w:r>
    </w:p>
    <w:p w14:paraId="6B944E3D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 xml:space="preserve">způsob kontroly určených vozidel a osob na vstupech a výstupech z </w:t>
      </w:r>
      <w:r w:rsidR="006F4D6D" w:rsidRPr="006F4D6D">
        <w:rPr>
          <w:rFonts w:ascii="Arial" w:hAnsi="Arial" w:cs="Arial"/>
          <w:sz w:val="22"/>
          <w:szCs w:val="22"/>
        </w:rPr>
        <w:t>objekt</w:t>
      </w:r>
      <w:r w:rsidRPr="006F4D6D">
        <w:rPr>
          <w:rFonts w:ascii="Arial" w:hAnsi="Arial" w:cs="Arial"/>
          <w:sz w:val="22"/>
          <w:szCs w:val="22"/>
        </w:rPr>
        <w:t>u,</w:t>
      </w:r>
    </w:p>
    <w:p w14:paraId="338A5C8B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>schopnost kontrolní činnost ve střeženém objektu dle zadání,</w:t>
      </w:r>
    </w:p>
    <w:p w14:paraId="5E0D1DEE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 xml:space="preserve">znalost taktické a typové činnosti při narušení bezpečnosti </w:t>
      </w:r>
      <w:r w:rsidR="006F4D6D" w:rsidRPr="006F4D6D">
        <w:rPr>
          <w:rFonts w:ascii="Arial" w:hAnsi="Arial" w:cs="Arial"/>
          <w:sz w:val="22"/>
          <w:szCs w:val="22"/>
        </w:rPr>
        <w:t>objekt</w:t>
      </w:r>
      <w:r w:rsidRPr="006F4D6D">
        <w:rPr>
          <w:rFonts w:ascii="Arial" w:hAnsi="Arial" w:cs="Arial"/>
          <w:sz w:val="22"/>
          <w:szCs w:val="22"/>
        </w:rPr>
        <w:t xml:space="preserve">u, </w:t>
      </w:r>
    </w:p>
    <w:p w14:paraId="384220B5" w14:textId="77777777" w:rsidR="00F500D8" w:rsidRPr="006F4D6D" w:rsidRDefault="00F500D8" w:rsidP="006F4D6D">
      <w:pPr>
        <w:widowControl w:val="0"/>
        <w:numPr>
          <w:ilvl w:val="0"/>
          <w:numId w:val="38"/>
        </w:numPr>
        <w:suppressAutoHyphens/>
        <w:overflowPunct/>
        <w:autoSpaceDE/>
        <w:autoSpaceDN/>
        <w:adjustRightInd/>
        <w:spacing w:after="6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F4D6D">
        <w:rPr>
          <w:rFonts w:ascii="Arial" w:hAnsi="Arial" w:cs="Arial"/>
          <w:sz w:val="22"/>
          <w:szCs w:val="22"/>
        </w:rPr>
        <w:t>znalost vedení potřebné dokumentace o ostraze a kontrolách, z dokumentace musí jednoznačně vyplývat, jaký úkon a na jakém základě byl proveden, jaká událost byla zaznamenána,</w:t>
      </w:r>
      <w:r w:rsidR="006F4D6D" w:rsidRPr="006F4D6D">
        <w:rPr>
          <w:rFonts w:ascii="Arial" w:hAnsi="Arial" w:cs="Arial"/>
          <w:sz w:val="22"/>
          <w:szCs w:val="22"/>
        </w:rPr>
        <w:t xml:space="preserve"> s jakým výsledkem, </w:t>
      </w:r>
      <w:r w:rsidRPr="006F4D6D">
        <w:rPr>
          <w:rFonts w:ascii="Arial" w:hAnsi="Arial" w:cs="Arial"/>
          <w:sz w:val="22"/>
          <w:szCs w:val="22"/>
        </w:rPr>
        <w:t xml:space="preserve">případně jaká byla přijata opatření nebo byla poskytnuta součinnost.  </w:t>
      </w:r>
    </w:p>
    <w:p w14:paraId="5BED9326" w14:textId="77777777" w:rsidR="00F500D8" w:rsidRDefault="00F500D8" w:rsidP="00F500D8">
      <w:pPr>
        <w:spacing w:line="360" w:lineRule="auto"/>
      </w:pPr>
      <w:r>
        <w:t xml:space="preserve"> </w:t>
      </w:r>
    </w:p>
    <w:p w14:paraId="4432F903" w14:textId="77777777" w:rsidR="00F500D8" w:rsidRPr="00ED2141" w:rsidRDefault="00F500D8" w:rsidP="00ED2141">
      <w:pPr>
        <w:pStyle w:val="FSCNormal"/>
        <w:ind w:left="720"/>
        <w:rPr>
          <w:smallCaps/>
        </w:rPr>
      </w:pPr>
    </w:p>
    <w:p w14:paraId="7287CA9E" w14:textId="77777777" w:rsidR="00C34BD7" w:rsidRPr="003E34C9" w:rsidRDefault="00C34BD7">
      <w:pPr>
        <w:pStyle w:val="FSCNadpis2slovan"/>
        <w:rPr>
          <w:caps/>
          <w:smallCaps w:val="0"/>
        </w:rPr>
      </w:pPr>
      <w:r w:rsidRPr="003E34C9">
        <w:rPr>
          <w:caps/>
          <w:smallCaps w:val="0"/>
        </w:rPr>
        <w:t>Výstroj, vybavení a dokumentace FO</w:t>
      </w:r>
      <w:bookmarkEnd w:id="12"/>
    </w:p>
    <w:p w14:paraId="5E750A21" w14:textId="77777777" w:rsidR="00C34BD7" w:rsidRPr="003E34C9" w:rsidRDefault="00C34BD7">
      <w:pPr>
        <w:pStyle w:val="FSCNadpis3slovan"/>
        <w:rPr>
          <w:caps/>
          <w:smallCaps w:val="0"/>
        </w:rPr>
      </w:pPr>
      <w:bookmarkStart w:id="13" w:name="_Toc300744179"/>
      <w:r w:rsidRPr="003E34C9">
        <w:rPr>
          <w:caps/>
          <w:smallCaps w:val="0"/>
        </w:rPr>
        <w:t>Výstroj</w:t>
      </w:r>
      <w:bookmarkEnd w:id="13"/>
    </w:p>
    <w:p w14:paraId="4B128235" w14:textId="77777777" w:rsidR="00C34BD7" w:rsidRDefault="00C34BD7">
      <w:pPr>
        <w:pStyle w:val="FSCNormal"/>
      </w:pPr>
      <w:r>
        <w:t>BP vykonávají ostrahu ve služebním st</w:t>
      </w:r>
      <w:r w:rsidR="00822F22">
        <w:t>ejnokroji (uniformě), v letní nebo</w:t>
      </w:r>
      <w:r>
        <w:t xml:space="preserve"> zimní modifikaci,</w:t>
      </w:r>
      <w:r w:rsidR="00822F22">
        <w:t xml:space="preserve"> odsouhlaseném objednatelem.</w:t>
      </w:r>
    </w:p>
    <w:p w14:paraId="201A0C83" w14:textId="77777777" w:rsidR="00C34BD7" w:rsidRDefault="00C34BD7">
      <w:pPr>
        <w:pStyle w:val="FSCNormal"/>
      </w:pPr>
      <w:r>
        <w:t xml:space="preserve">Stejnokroj, vzhledem k snadné identifikaci BP, musí být opatřen logem </w:t>
      </w:r>
      <w:r w:rsidR="009D5801">
        <w:t>P</w:t>
      </w:r>
      <w:r w:rsidR="004F1961">
        <w:t>oskytovatele</w:t>
      </w:r>
      <w:r>
        <w:t>. K stejnokroji se nosí vhodná tmavá, nepoškozená a nesešlapaná obuv</w:t>
      </w:r>
      <w:r w:rsidR="00D967BE">
        <w:t xml:space="preserve"> (pevná uzavřená obuv s protiskluzovou podrážkou)</w:t>
      </w:r>
      <w:r>
        <w:t xml:space="preserve"> bez ozdob a jednobarevné ponožky tmavého odstínu.</w:t>
      </w:r>
    </w:p>
    <w:p w14:paraId="225ECE97" w14:textId="77777777" w:rsidR="00C34BD7" w:rsidRDefault="00C34BD7">
      <w:pPr>
        <w:pStyle w:val="FSCNormal"/>
      </w:pPr>
      <w:r>
        <w:t xml:space="preserve">Výjimku ve výstroji BP je oprávněn učinit </w:t>
      </w:r>
      <w:r w:rsidR="004F1961">
        <w:t xml:space="preserve">VOO </w:t>
      </w:r>
      <w:r>
        <w:t>se souhlasem o</w:t>
      </w:r>
      <w:r w:rsidR="00180D8B">
        <w:t>dpovědné osoby objednatele</w:t>
      </w:r>
      <w:r>
        <w:t>.</w:t>
      </w:r>
    </w:p>
    <w:p w14:paraId="2A2837E5" w14:textId="58F0780E" w:rsidR="00C34BD7" w:rsidRDefault="00C34BD7">
      <w:pPr>
        <w:pStyle w:val="FSCNormal"/>
      </w:pPr>
      <w:r>
        <w:t>BP je při výkonu FO viditelně označen osobní identifik</w:t>
      </w:r>
      <w:r w:rsidR="00000413">
        <w:t>ační kartou</w:t>
      </w:r>
      <w:r w:rsidR="004F1961">
        <w:t xml:space="preserve"> obsahující </w:t>
      </w:r>
      <w:r w:rsidR="00A441A6">
        <w:t xml:space="preserve">fotografii BP, jeho jméno a příjmení, identifikační číslo, označení poskytovatele a podpis oprávněné osoby poskytovatele, která je umístěna </w:t>
      </w:r>
      <w:r w:rsidR="00000413">
        <w:t xml:space="preserve"> na úrovni</w:t>
      </w:r>
      <w:r>
        <w:t xml:space="preserve"> levé náprsní kapsy.</w:t>
      </w:r>
    </w:p>
    <w:p w14:paraId="63F51924" w14:textId="77777777" w:rsidR="00C34BD7" w:rsidRDefault="004D487D">
      <w:pPr>
        <w:pStyle w:val="FSCNormal"/>
      </w:pPr>
      <w:r>
        <w:t>BP je povinen při provádění kontrolní obchůzkové činnosti nosit reflexní vestu</w:t>
      </w:r>
      <w:r w:rsidR="00A20723">
        <w:t xml:space="preserve"> nebo</w:t>
      </w:r>
      <w:r w:rsidR="00257CB0">
        <w:t xml:space="preserve"> vrchní část oděvu s reflexním označením</w:t>
      </w:r>
      <w:r w:rsidR="0028146D">
        <w:t>.</w:t>
      </w:r>
    </w:p>
    <w:p w14:paraId="4CD268D2" w14:textId="77777777" w:rsidR="0028146D" w:rsidRDefault="0028146D">
      <w:pPr>
        <w:pStyle w:val="FSCNormal"/>
      </w:pPr>
    </w:p>
    <w:p w14:paraId="3F0C2BF6" w14:textId="77777777" w:rsidR="00C34BD7" w:rsidRPr="003E34C9" w:rsidRDefault="001237DB">
      <w:pPr>
        <w:pStyle w:val="FSCNadpis3slovan"/>
        <w:rPr>
          <w:caps/>
          <w:smallCaps w:val="0"/>
        </w:rPr>
      </w:pPr>
      <w:bookmarkStart w:id="14" w:name="_Toc300744180"/>
      <w:r w:rsidRPr="003E34C9">
        <w:rPr>
          <w:caps/>
          <w:smallCaps w:val="0"/>
        </w:rPr>
        <w:t>Věcné bezpečnostní prostředky</w:t>
      </w:r>
      <w:bookmarkEnd w:id="14"/>
    </w:p>
    <w:p w14:paraId="50FF56E1" w14:textId="2EEA1539" w:rsidR="00C34BD7" w:rsidRPr="00180F6C" w:rsidRDefault="001237DB">
      <w:pPr>
        <w:pStyle w:val="FSCNormal"/>
      </w:pPr>
      <w:r w:rsidRPr="00180F6C">
        <w:lastRenderedPageBreak/>
        <w:t>Při výkonu FO používají BP věcné bezpečnostní prostředky, kterými jsou stanoviště ostrahy vybavena, minimálně v rozsahu:</w:t>
      </w:r>
      <w:r w:rsidR="006D6C5D">
        <w:t>;</w:t>
      </w:r>
    </w:p>
    <w:p w14:paraId="6EB4DFC2" w14:textId="77777777" w:rsidR="00C34BD7" w:rsidRPr="00180F6C" w:rsidRDefault="001237DB">
      <w:pPr>
        <w:pStyle w:val="FSCodrka2"/>
      </w:pPr>
      <w:r w:rsidRPr="00180F6C">
        <w:t>obranný sprej;</w:t>
      </w:r>
    </w:p>
    <w:p w14:paraId="2BF91681" w14:textId="6C0FB856" w:rsidR="00C34BD7" w:rsidRDefault="001237DB">
      <w:pPr>
        <w:pStyle w:val="FSCodrka2"/>
      </w:pPr>
      <w:r w:rsidRPr="00180F6C">
        <w:t>obušek nebo distanční tyč (tonfa);</w:t>
      </w:r>
    </w:p>
    <w:p w14:paraId="321FA425" w14:textId="653D071E" w:rsidR="006D6C5D" w:rsidRPr="00180F6C" w:rsidRDefault="006D6C5D">
      <w:pPr>
        <w:pStyle w:val="FSCodrka2"/>
      </w:pPr>
      <w:r>
        <w:t>akumulátorová svítilna;</w:t>
      </w:r>
    </w:p>
    <w:p w14:paraId="0DE1249D" w14:textId="77777777" w:rsidR="00C34BD7" w:rsidRPr="00180F6C" w:rsidRDefault="001237DB">
      <w:pPr>
        <w:pStyle w:val="FSCodrka2"/>
      </w:pPr>
      <w:r w:rsidRPr="00180F6C">
        <w:t>pouta.</w:t>
      </w:r>
    </w:p>
    <w:p w14:paraId="11465508" w14:textId="77777777" w:rsidR="00C34BD7" w:rsidRDefault="00C34BD7">
      <w:pPr>
        <w:pStyle w:val="FSCNormal"/>
      </w:pPr>
    </w:p>
    <w:p w14:paraId="5238DE02" w14:textId="77777777" w:rsidR="00C34BD7" w:rsidRDefault="00C34BD7">
      <w:pPr>
        <w:pStyle w:val="FSCNormal"/>
      </w:pPr>
    </w:p>
    <w:p w14:paraId="6AA9E537" w14:textId="77777777" w:rsidR="00C34BD7" w:rsidRPr="003E34C9" w:rsidRDefault="00C34BD7">
      <w:pPr>
        <w:pStyle w:val="FSCNadpis3slovan"/>
        <w:rPr>
          <w:caps/>
          <w:smallCaps w:val="0"/>
        </w:rPr>
      </w:pPr>
      <w:bookmarkStart w:id="15" w:name="_Toc300744181"/>
      <w:r w:rsidRPr="003E34C9">
        <w:rPr>
          <w:caps/>
          <w:smallCaps w:val="0"/>
        </w:rPr>
        <w:t>Komunikační prostředky</w:t>
      </w:r>
      <w:bookmarkEnd w:id="15"/>
    </w:p>
    <w:p w14:paraId="12CB5DCD" w14:textId="77777777" w:rsidR="00C34BD7" w:rsidRDefault="00C34BD7">
      <w:pPr>
        <w:pStyle w:val="FSCNormal"/>
      </w:pPr>
      <w:r>
        <w:t>V rámci výkonu FO používá</w:t>
      </w:r>
      <w:r w:rsidR="001659E2">
        <w:t xml:space="preserve"> ostraha ke komunikaci v objektech</w:t>
      </w:r>
      <w:r>
        <w:t xml:space="preserve"> </w:t>
      </w:r>
      <w:r w:rsidRPr="00A27DA6">
        <w:t>pevnou te</w:t>
      </w:r>
      <w:r w:rsidR="001659E2">
        <w:t xml:space="preserve">lefonní linku </w:t>
      </w:r>
      <w:r w:rsidR="002F3009">
        <w:t xml:space="preserve">          </w:t>
      </w:r>
      <w:r w:rsidR="001659E2">
        <w:t xml:space="preserve">a </w:t>
      </w:r>
      <w:r w:rsidR="004F1961">
        <w:t xml:space="preserve"> elektronické fónické (dorozumívací) zařízení</w:t>
      </w:r>
      <w:r w:rsidR="001659E2">
        <w:t xml:space="preserve">, </w:t>
      </w:r>
      <w:r w:rsidR="00124194">
        <w:t xml:space="preserve">případně </w:t>
      </w:r>
      <w:r w:rsidR="00124194" w:rsidRPr="00A27DA6">
        <w:t>interkom</w:t>
      </w:r>
      <w:r w:rsidRPr="00A27DA6">
        <w:t>.</w:t>
      </w:r>
    </w:p>
    <w:p w14:paraId="1EDA4DC1" w14:textId="77777777" w:rsidR="00C34BD7" w:rsidRDefault="00C34BD7">
      <w:pPr>
        <w:pStyle w:val="FSCNormal"/>
      </w:pPr>
    </w:p>
    <w:p w14:paraId="37E59525" w14:textId="77777777" w:rsidR="00C34BD7" w:rsidRDefault="00C34BD7">
      <w:pPr>
        <w:pStyle w:val="FSCNormal"/>
      </w:pPr>
    </w:p>
    <w:p w14:paraId="7D977079" w14:textId="77777777" w:rsidR="00C34BD7" w:rsidRPr="003E34C9" w:rsidRDefault="00C34BD7">
      <w:pPr>
        <w:pStyle w:val="FSCNadpis3slovan"/>
        <w:rPr>
          <w:caps/>
          <w:smallCaps w:val="0"/>
        </w:rPr>
      </w:pPr>
      <w:bookmarkStart w:id="16" w:name="_Toc300744182"/>
      <w:r w:rsidRPr="003E34C9">
        <w:rPr>
          <w:caps/>
          <w:smallCaps w:val="0"/>
        </w:rPr>
        <w:t>Kontrolní obchůzkový systém</w:t>
      </w:r>
      <w:bookmarkEnd w:id="16"/>
    </w:p>
    <w:p w14:paraId="35C2CF76" w14:textId="77777777" w:rsidR="00C34BD7" w:rsidRDefault="00C34BD7">
      <w:pPr>
        <w:pStyle w:val="FSCNormal"/>
      </w:pPr>
      <w:r>
        <w:t xml:space="preserve">V rámci kontrolní obchůzkové činnosti používá ostraha instalovaný </w:t>
      </w:r>
      <w:r w:rsidR="001A1F8E">
        <w:t xml:space="preserve">elektronický </w:t>
      </w:r>
      <w:r>
        <w:t>kontrolní obchůzkový systém</w:t>
      </w:r>
      <w:r w:rsidR="001A1F8E">
        <w:t>, který umožňuje provádění pravidelného vyhodnocování a zaznamenávání provedení obchůzkové činnosti</w:t>
      </w:r>
      <w:r>
        <w:t>.</w:t>
      </w:r>
      <w:r w:rsidR="00D3772A">
        <w:t xml:space="preserve"> Kontrolní body jsou instalované</w:t>
      </w:r>
      <w:r>
        <w:t xml:space="preserve"> </w:t>
      </w:r>
      <w:r w:rsidR="001659E2">
        <w:t xml:space="preserve">zejména </w:t>
      </w:r>
      <w:r>
        <w:t xml:space="preserve">na místech, které vyžadují zvýšenou pozornost ostrahy. Rozmístění kontrolních bodů je znázorněno v situačním plánu objektu, který je součástí „Plánu kontrolní obchůzkové činnosti“, který tvoří </w:t>
      </w:r>
      <w:r w:rsidR="00D3772A" w:rsidRPr="00ED2141">
        <w:t>přílohu číslo</w:t>
      </w:r>
      <w:r w:rsidR="00E63371" w:rsidRPr="00ED2141">
        <w:t xml:space="preserve"> 13</w:t>
      </w:r>
      <w:r w:rsidR="001659E2">
        <w:t xml:space="preserve"> Strážních pravidel</w:t>
      </w:r>
      <w:r w:rsidR="00D3772A">
        <w:t>.</w:t>
      </w:r>
    </w:p>
    <w:p w14:paraId="0D9DC54D" w14:textId="77777777" w:rsidR="00C34BD7" w:rsidRDefault="00C34BD7">
      <w:pPr>
        <w:pStyle w:val="FSCNormal"/>
      </w:pPr>
    </w:p>
    <w:p w14:paraId="78A6CFDE" w14:textId="77777777" w:rsidR="00C34BD7" w:rsidRDefault="00C34BD7">
      <w:pPr>
        <w:pStyle w:val="FSCNormal"/>
      </w:pPr>
    </w:p>
    <w:p w14:paraId="328180FE" w14:textId="77777777" w:rsidR="00C34BD7" w:rsidRPr="003E34C9" w:rsidRDefault="00C34BD7">
      <w:pPr>
        <w:pStyle w:val="FSCNadpis3slovan"/>
        <w:rPr>
          <w:caps/>
          <w:smallCaps w:val="0"/>
        </w:rPr>
      </w:pPr>
      <w:bookmarkStart w:id="17" w:name="_Toc300744183"/>
      <w:r w:rsidRPr="003E34C9">
        <w:rPr>
          <w:caps/>
          <w:smallCaps w:val="0"/>
        </w:rPr>
        <w:t>Dokumentace FO</w:t>
      </w:r>
      <w:bookmarkEnd w:id="17"/>
    </w:p>
    <w:p w14:paraId="2D3E682A" w14:textId="77777777" w:rsidR="00C34BD7" w:rsidRDefault="00C34BD7">
      <w:pPr>
        <w:pStyle w:val="FSCNormal"/>
      </w:pPr>
      <w:r>
        <w:t xml:space="preserve">Dokumentace pro výkon fyzické ostrahy je trvale uložena na stanovišti </w:t>
      </w:r>
      <w:r w:rsidR="00E34A73">
        <w:t xml:space="preserve">fyzické </w:t>
      </w:r>
      <w:r>
        <w:t>ostrahy. BP jsou povinni v rámci převzetí/předání směny zkontrolovat úplnost dokumentace pro výkon FO podle seznam</w:t>
      </w:r>
      <w:r w:rsidR="00CE41B1">
        <w:t xml:space="preserve">u, který tvoří přílohu č. 3 </w:t>
      </w:r>
      <w:r w:rsidR="001C7BF2">
        <w:t>s</w:t>
      </w:r>
      <w:r w:rsidR="001659E2">
        <w:t>trážních pravidel</w:t>
      </w:r>
      <w:r>
        <w:t>.</w:t>
      </w:r>
    </w:p>
    <w:p w14:paraId="4E2EEF92" w14:textId="77777777" w:rsidR="00C34BD7" w:rsidRDefault="00C34BD7">
      <w:pPr>
        <w:pStyle w:val="FSCNormal"/>
      </w:pPr>
      <w:r>
        <w:t>Dokumentace pro výkon FO obsahuje:</w:t>
      </w:r>
    </w:p>
    <w:p w14:paraId="79A9857C" w14:textId="77777777" w:rsidR="00180F6C" w:rsidRDefault="0028146D" w:rsidP="00180F6C">
      <w:pPr>
        <w:pStyle w:val="FSCodrka2"/>
        <w:numPr>
          <w:ilvl w:val="7"/>
          <w:numId w:val="7"/>
        </w:numPr>
      </w:pPr>
      <w:r>
        <w:t>s</w:t>
      </w:r>
      <w:r w:rsidR="001659E2">
        <w:t>trážní pravidla</w:t>
      </w:r>
      <w:r w:rsidR="00EF2DCD">
        <w:t xml:space="preserve"> pro výkon FO (včetně</w:t>
      </w:r>
      <w:r w:rsidR="00C34BD7">
        <w:t xml:space="preserve"> příloh);</w:t>
      </w:r>
    </w:p>
    <w:p w14:paraId="7772D0E4" w14:textId="77777777" w:rsidR="00180F6C" w:rsidRDefault="00C34BD7" w:rsidP="00180F6C">
      <w:pPr>
        <w:pStyle w:val="FSCodrka2"/>
        <w:numPr>
          <w:ilvl w:val="7"/>
          <w:numId w:val="7"/>
        </w:numPr>
      </w:pPr>
      <w:r>
        <w:t>rozpis směn na aktuální kalendářní měsíc;</w:t>
      </w:r>
    </w:p>
    <w:p w14:paraId="0AC4BBEF" w14:textId="77777777" w:rsidR="00180F6C" w:rsidRDefault="00C34BD7" w:rsidP="00180F6C">
      <w:pPr>
        <w:pStyle w:val="FSCodrka2"/>
        <w:numPr>
          <w:ilvl w:val="7"/>
          <w:numId w:val="7"/>
        </w:numPr>
      </w:pPr>
      <w:r>
        <w:t>seznam inventáře stanoviště ostrahy;</w:t>
      </w:r>
    </w:p>
    <w:p w14:paraId="386A721A" w14:textId="77777777" w:rsidR="00180F6C" w:rsidRDefault="00E34A73" w:rsidP="00180F6C">
      <w:pPr>
        <w:pStyle w:val="FSCodrka2"/>
        <w:numPr>
          <w:ilvl w:val="7"/>
          <w:numId w:val="7"/>
        </w:numPr>
      </w:pPr>
      <w:r>
        <w:t xml:space="preserve">knihu převzetí a předání služby (knihu ochrany, </w:t>
      </w:r>
      <w:r w:rsidR="00C34BD7">
        <w:t>výkaz služby</w:t>
      </w:r>
      <w:r>
        <w:t xml:space="preserve"> apod.)</w:t>
      </w:r>
      <w:r w:rsidR="00C34BD7">
        <w:t>;</w:t>
      </w:r>
    </w:p>
    <w:p w14:paraId="66A824B6" w14:textId="77777777" w:rsidR="00D232A2" w:rsidRDefault="00C34BD7" w:rsidP="00180F6C">
      <w:pPr>
        <w:pStyle w:val="FSCodrka2"/>
        <w:numPr>
          <w:ilvl w:val="7"/>
          <w:numId w:val="7"/>
        </w:numPr>
      </w:pPr>
      <w:r>
        <w:t>knihu klíčů;</w:t>
      </w:r>
    </w:p>
    <w:p w14:paraId="5B954F14" w14:textId="77777777" w:rsidR="00D232A2" w:rsidRDefault="00C34BD7" w:rsidP="00180F6C">
      <w:pPr>
        <w:pStyle w:val="FSCodrka2"/>
        <w:numPr>
          <w:ilvl w:val="7"/>
          <w:numId w:val="7"/>
        </w:numPr>
      </w:pPr>
      <w:r>
        <w:t>knihu návštěv;</w:t>
      </w:r>
    </w:p>
    <w:p w14:paraId="0A07A0DD" w14:textId="77777777" w:rsidR="00D232A2" w:rsidRDefault="00EF2DCD" w:rsidP="00D232A2">
      <w:pPr>
        <w:pStyle w:val="FSCodrka2"/>
        <w:numPr>
          <w:ilvl w:val="7"/>
          <w:numId w:val="7"/>
        </w:numPr>
      </w:pPr>
      <w:r>
        <w:t>knihu vozidel;</w:t>
      </w:r>
    </w:p>
    <w:p w14:paraId="61B2F5A8" w14:textId="77777777" w:rsidR="00D232A2" w:rsidRDefault="00C34BD7" w:rsidP="00D232A2">
      <w:pPr>
        <w:pStyle w:val="FSCodrka2"/>
        <w:numPr>
          <w:ilvl w:val="7"/>
          <w:numId w:val="7"/>
        </w:numPr>
      </w:pPr>
      <w:r>
        <w:t>knihu kontrol;</w:t>
      </w:r>
    </w:p>
    <w:p w14:paraId="298710CA" w14:textId="77777777" w:rsidR="00C34BD7" w:rsidRDefault="00C34BD7" w:rsidP="00D232A2">
      <w:pPr>
        <w:pStyle w:val="FSCodrka2"/>
        <w:numPr>
          <w:ilvl w:val="7"/>
          <w:numId w:val="7"/>
        </w:numPr>
      </w:pPr>
      <w:r>
        <w:t>provozní knihy systémů technické ochrany (PZTS, CCTV, SKV, EPS);</w:t>
      </w:r>
    </w:p>
    <w:p w14:paraId="3D9BD84B" w14:textId="018FB684" w:rsidR="00D232A2" w:rsidRDefault="004D487D" w:rsidP="00D232A2">
      <w:pPr>
        <w:pStyle w:val="FSCodrka2"/>
        <w:numPr>
          <w:ilvl w:val="7"/>
          <w:numId w:val="7"/>
        </w:numPr>
      </w:pPr>
      <w:r>
        <w:t>návody</w:t>
      </w:r>
      <w:r w:rsidR="00C34BD7">
        <w:t xml:space="preserve"> k obsluze sy</w:t>
      </w:r>
      <w:r w:rsidR="00172BEB">
        <w:t>stémů technické ochrany a</w:t>
      </w:r>
      <w:r w:rsidR="00257CB0">
        <w:t xml:space="preserve"> jiných </w:t>
      </w:r>
      <w:r w:rsidR="00C34BD7">
        <w:t>zařízení</w:t>
      </w:r>
      <w:r w:rsidR="00257CB0">
        <w:t>, která by mohla být používána v daném objektu DPO;</w:t>
      </w:r>
    </w:p>
    <w:p w14:paraId="1EC596F4" w14:textId="77777777" w:rsidR="00D232A2" w:rsidRDefault="0028146D" w:rsidP="00D232A2">
      <w:pPr>
        <w:pStyle w:val="FSCodrka2"/>
        <w:numPr>
          <w:ilvl w:val="7"/>
          <w:numId w:val="7"/>
        </w:numPr>
      </w:pPr>
      <w:r>
        <w:t>p</w:t>
      </w:r>
      <w:r w:rsidR="00C34BD7">
        <w:t>rovozní řád objektu;</w:t>
      </w:r>
    </w:p>
    <w:p w14:paraId="1D3CE316" w14:textId="77777777" w:rsidR="00C34BD7" w:rsidRDefault="0028146D" w:rsidP="00D232A2">
      <w:pPr>
        <w:pStyle w:val="FSCodrka2"/>
        <w:numPr>
          <w:ilvl w:val="7"/>
          <w:numId w:val="7"/>
        </w:numPr>
      </w:pPr>
      <w:r>
        <w:t>p</w:t>
      </w:r>
      <w:r w:rsidR="00C34BD7">
        <w:t xml:space="preserve">ožární poplachové </w:t>
      </w:r>
      <w:r w:rsidR="00425B7D">
        <w:t>směrnice</w:t>
      </w:r>
      <w:r w:rsidR="00C34BD7">
        <w:t>;</w:t>
      </w:r>
    </w:p>
    <w:p w14:paraId="43E091AB" w14:textId="77777777" w:rsidR="00D232A2" w:rsidRDefault="0028146D" w:rsidP="00D232A2">
      <w:pPr>
        <w:pStyle w:val="FSCodrka2"/>
        <w:numPr>
          <w:ilvl w:val="7"/>
          <w:numId w:val="7"/>
        </w:numPr>
      </w:pPr>
      <w:r>
        <w:t>p</w:t>
      </w:r>
      <w:r w:rsidR="0094275D">
        <w:t xml:space="preserve">ožární dokumentace – </w:t>
      </w:r>
      <w:r w:rsidR="003917A1">
        <w:t>Dokumentace zdolávání požáru (DZP), Řád</w:t>
      </w:r>
      <w:r w:rsidR="0094275D">
        <w:t xml:space="preserve"> ohlašovny </w:t>
      </w:r>
      <w:r w:rsidR="003917A1">
        <w:t>požáru</w:t>
      </w:r>
      <w:r w:rsidR="0094275D">
        <w:t xml:space="preserve"> (ŘOP), a </w:t>
      </w:r>
      <w:r w:rsidR="003917A1">
        <w:t>E</w:t>
      </w:r>
      <w:r w:rsidR="0094275D">
        <w:t>vakuační plány (EP)</w:t>
      </w:r>
      <w:r w:rsidR="00D232A2">
        <w:t>;</w:t>
      </w:r>
    </w:p>
    <w:p w14:paraId="19411C53" w14:textId="77777777" w:rsidR="00D232A2" w:rsidRDefault="0028146D" w:rsidP="00D232A2">
      <w:pPr>
        <w:pStyle w:val="FSCodrka2"/>
        <w:numPr>
          <w:ilvl w:val="7"/>
          <w:numId w:val="7"/>
        </w:numPr>
      </w:pPr>
      <w:r>
        <w:t>t</w:t>
      </w:r>
      <w:r w:rsidR="00E17018">
        <w:t xml:space="preserve">elefonní seznam </w:t>
      </w:r>
      <w:r w:rsidR="00E17018" w:rsidRPr="00425B7D">
        <w:t xml:space="preserve">(včetně </w:t>
      </w:r>
      <w:r w:rsidR="00C34BD7" w:rsidRPr="00425B7D">
        <w:t xml:space="preserve">nájemců </w:t>
      </w:r>
      <w:r w:rsidR="00425B7D">
        <w:t xml:space="preserve">v </w:t>
      </w:r>
      <w:r w:rsidR="00C34BD7" w:rsidRPr="00425B7D">
        <w:t>objektu)</w:t>
      </w:r>
      <w:r w:rsidR="00D232A2">
        <w:t>;</w:t>
      </w:r>
    </w:p>
    <w:p w14:paraId="71E84F67" w14:textId="77777777" w:rsidR="00D232A2" w:rsidRPr="00425B7D" w:rsidRDefault="0028146D" w:rsidP="00D232A2">
      <w:pPr>
        <w:pStyle w:val="FSCodrka2"/>
        <w:numPr>
          <w:ilvl w:val="7"/>
          <w:numId w:val="7"/>
        </w:numPr>
      </w:pPr>
      <w:r>
        <w:t>s</w:t>
      </w:r>
      <w:r w:rsidR="002B2EC6">
        <w:t xml:space="preserve">eznam </w:t>
      </w:r>
      <w:r w:rsidR="00714F41">
        <w:t>platných povolení</w:t>
      </w:r>
      <w:r w:rsidR="00D3469C">
        <w:t xml:space="preserve"> ke vstupu osob (</w:t>
      </w:r>
      <w:r w:rsidR="00425B7D">
        <w:t xml:space="preserve">strávníci, </w:t>
      </w:r>
      <w:r w:rsidR="00D3469C" w:rsidRPr="00425B7D">
        <w:t>smluvní dodavatelé);</w:t>
      </w:r>
    </w:p>
    <w:p w14:paraId="783B058C" w14:textId="77777777" w:rsidR="00D232A2" w:rsidRDefault="004D57EA" w:rsidP="00D232A2">
      <w:pPr>
        <w:pStyle w:val="FSCodrka2"/>
        <w:numPr>
          <w:ilvl w:val="7"/>
          <w:numId w:val="7"/>
        </w:numPr>
      </w:pPr>
      <w:r>
        <w:lastRenderedPageBreak/>
        <w:t>seznam platných</w:t>
      </w:r>
      <w:r w:rsidR="00425B7D">
        <w:t xml:space="preserve"> povolení </w:t>
      </w:r>
      <w:r>
        <w:t xml:space="preserve">k </w:t>
      </w:r>
      <w:r w:rsidR="00D3469C">
        <w:t>vjezdu</w:t>
      </w:r>
      <w:r w:rsidR="00172BEB">
        <w:t>;</w:t>
      </w:r>
    </w:p>
    <w:p w14:paraId="0B50B1B1" w14:textId="77777777" w:rsidR="00C34BD7" w:rsidRDefault="00172BEB" w:rsidP="00D232A2">
      <w:pPr>
        <w:pStyle w:val="FSCodrka2"/>
        <w:numPr>
          <w:ilvl w:val="7"/>
          <w:numId w:val="7"/>
        </w:numPr>
      </w:pPr>
      <w:r>
        <w:t>s</w:t>
      </w:r>
      <w:r w:rsidR="00BF42E7">
        <w:t xml:space="preserve">eznam vozidel </w:t>
      </w:r>
      <w:r w:rsidR="004D57EA">
        <w:t>nepodléhajících kontrole</w:t>
      </w:r>
      <w:r w:rsidR="00EF2DCD">
        <w:t>.</w:t>
      </w:r>
    </w:p>
    <w:p w14:paraId="31BD8115" w14:textId="77777777" w:rsidR="00BF42E7" w:rsidRDefault="00BF42E7" w:rsidP="004D57EA">
      <w:pPr>
        <w:pStyle w:val="FSCNormal"/>
      </w:pPr>
    </w:p>
    <w:p w14:paraId="4E0DDBCB" w14:textId="77777777" w:rsidR="00C34BD7" w:rsidRDefault="00C34BD7">
      <w:pPr>
        <w:pStyle w:val="FSCNormal"/>
      </w:pPr>
    </w:p>
    <w:p w14:paraId="04B5DA6F" w14:textId="77777777" w:rsidR="00C34BD7" w:rsidRPr="003E34C9" w:rsidRDefault="008C6D8F">
      <w:pPr>
        <w:pStyle w:val="FSCNadpis2slovan"/>
        <w:rPr>
          <w:caps/>
          <w:smallCaps w:val="0"/>
        </w:rPr>
      </w:pPr>
      <w:bookmarkStart w:id="18" w:name="_Toc300744184"/>
      <w:r w:rsidRPr="003E34C9">
        <w:rPr>
          <w:caps/>
          <w:smallCaps w:val="0"/>
        </w:rPr>
        <w:t>Oprávnění a povinnosti bezpečnostních pracovníků</w:t>
      </w:r>
      <w:bookmarkEnd w:id="18"/>
    </w:p>
    <w:p w14:paraId="4F898613" w14:textId="77777777" w:rsidR="00C34BD7" w:rsidRPr="003E34C9" w:rsidRDefault="00C34BD7" w:rsidP="002237B4">
      <w:pPr>
        <w:pStyle w:val="FSCNadpis3slovan"/>
        <w:tabs>
          <w:tab w:val="clear" w:pos="737"/>
        </w:tabs>
        <w:ind w:left="709" w:hanging="709"/>
        <w:rPr>
          <w:caps/>
          <w:smallCaps w:val="0"/>
        </w:rPr>
      </w:pPr>
      <w:bookmarkStart w:id="19" w:name="_Toc300744185"/>
      <w:r w:rsidRPr="003E34C9">
        <w:rPr>
          <w:caps/>
          <w:smallCaps w:val="0"/>
        </w:rPr>
        <w:t>Obecné povinnosti BP</w:t>
      </w:r>
      <w:bookmarkEnd w:id="19"/>
    </w:p>
    <w:p w14:paraId="69E9781E" w14:textId="77777777" w:rsidR="00C34BD7" w:rsidRDefault="00C34BD7" w:rsidP="002237B4">
      <w:pPr>
        <w:pStyle w:val="FSCodrka2"/>
        <w:numPr>
          <w:ilvl w:val="0"/>
          <w:numId w:val="29"/>
        </w:numPr>
        <w:ind w:left="709" w:hanging="567"/>
      </w:pPr>
      <w:r>
        <w:t xml:space="preserve">dostavit se na stanoviště včas, v uniformě podle </w:t>
      </w:r>
      <w:r w:rsidR="001A1F8E">
        <w:t xml:space="preserve">Strážních pravidel a být </w:t>
      </w:r>
      <w:r>
        <w:t>řádně upraven;</w:t>
      </w:r>
    </w:p>
    <w:p w14:paraId="3CB20259" w14:textId="77777777" w:rsidR="00C34BD7" w:rsidRDefault="00C34BD7" w:rsidP="002237B4">
      <w:pPr>
        <w:pStyle w:val="FSCodrka2"/>
        <w:numPr>
          <w:ilvl w:val="0"/>
          <w:numId w:val="29"/>
        </w:numPr>
        <w:ind w:left="709" w:hanging="567"/>
      </w:pPr>
      <w:r>
        <w:t>převzít od předchozí směny dokumentaci k výkonu ostrahy, systémy technické ochrany, informace a pokyny k výkonu ostrahy;</w:t>
      </w:r>
    </w:p>
    <w:p w14:paraId="1410D5F2" w14:textId="77777777" w:rsidR="00C34BD7" w:rsidRDefault="00C34BD7" w:rsidP="002237B4">
      <w:pPr>
        <w:pStyle w:val="FSCodrka2"/>
        <w:numPr>
          <w:ilvl w:val="0"/>
          <w:numId w:val="29"/>
        </w:numPr>
        <w:ind w:left="709" w:hanging="567"/>
      </w:pPr>
      <w:r>
        <w:t>předat a převzít inventář a pomůcky ke střežení v neporušeném a provozuschopném stavu;</w:t>
      </w:r>
    </w:p>
    <w:p w14:paraId="64EC4E93" w14:textId="77777777" w:rsidR="00C34BD7" w:rsidRDefault="00C34BD7" w:rsidP="002237B4">
      <w:pPr>
        <w:pStyle w:val="FSCodrka2"/>
        <w:numPr>
          <w:ilvl w:val="0"/>
          <w:numId w:val="29"/>
        </w:numPr>
        <w:ind w:left="709" w:hanging="567"/>
      </w:pPr>
      <w:r>
        <w:t>provést záznam v knize ochrany (výkazu služby) o převzetí a předání služby a zjištěných závadách;</w:t>
      </w:r>
    </w:p>
    <w:p w14:paraId="588F36F1" w14:textId="77777777" w:rsidR="00C34BD7" w:rsidRDefault="00C34BD7" w:rsidP="002237B4">
      <w:pPr>
        <w:pStyle w:val="FSCodrka2"/>
        <w:numPr>
          <w:ilvl w:val="0"/>
          <w:numId w:val="29"/>
        </w:numPr>
        <w:ind w:left="709" w:hanging="567"/>
      </w:pPr>
      <w:r>
        <w:t>dodržovat obecné právní předpisy Č</w:t>
      </w:r>
      <w:r w:rsidR="00A46B35">
        <w:t>eské republiky</w:t>
      </w:r>
      <w:r>
        <w:t>;</w:t>
      </w:r>
    </w:p>
    <w:p w14:paraId="093B97B7" w14:textId="77777777" w:rsidR="00C34BD7" w:rsidRDefault="00C34BD7" w:rsidP="002237B4">
      <w:pPr>
        <w:pStyle w:val="FSCodrka2"/>
        <w:numPr>
          <w:ilvl w:val="0"/>
          <w:numId w:val="29"/>
        </w:numPr>
        <w:ind w:left="709" w:hanging="567"/>
      </w:pPr>
      <w:r>
        <w:t>dodržo</w:t>
      </w:r>
      <w:r w:rsidR="00841BBD">
        <w:t>vat vnitřní předpisy DPO</w:t>
      </w:r>
      <w:r w:rsidR="004D57EA">
        <w:t>,</w:t>
      </w:r>
      <w:r>
        <w:t xml:space="preserve"> se kterými byl prokazatelně seznámen;</w:t>
      </w:r>
    </w:p>
    <w:p w14:paraId="4E380AFE" w14:textId="77777777" w:rsidR="00C34BD7" w:rsidRDefault="00C34BD7" w:rsidP="002237B4">
      <w:pPr>
        <w:pStyle w:val="FSCodrka2"/>
        <w:numPr>
          <w:ilvl w:val="0"/>
          <w:numId w:val="29"/>
        </w:numPr>
        <w:ind w:left="709" w:hanging="567"/>
      </w:pPr>
      <w:r>
        <w:t>chránit život a zdraví z</w:t>
      </w:r>
      <w:r w:rsidR="00B84323">
        <w:t>aměstnanců</w:t>
      </w:r>
      <w:r w:rsidR="00841BBD">
        <w:t>, nájemců</w:t>
      </w:r>
      <w:r w:rsidR="00B84323">
        <w:t xml:space="preserve"> a klientů </w:t>
      </w:r>
      <w:r w:rsidR="00841BBD">
        <w:t>DPO</w:t>
      </w:r>
      <w:r>
        <w:t xml:space="preserve"> a současně svůj;</w:t>
      </w:r>
    </w:p>
    <w:p w14:paraId="570A7F00" w14:textId="77777777" w:rsidR="001B67FB" w:rsidRDefault="00C34BD7" w:rsidP="002237B4">
      <w:pPr>
        <w:pStyle w:val="FSCodrka2"/>
        <w:numPr>
          <w:ilvl w:val="0"/>
          <w:numId w:val="29"/>
        </w:numPr>
        <w:ind w:left="709" w:hanging="567"/>
      </w:pPr>
      <w:r>
        <w:t xml:space="preserve">chránit majetek </w:t>
      </w:r>
      <w:r w:rsidR="00841BBD">
        <w:t>DPO</w:t>
      </w:r>
      <w:r w:rsidR="00B84323">
        <w:t xml:space="preserve"> ve střeženém</w:t>
      </w:r>
      <w:r>
        <w:t xml:space="preserve"> objektu, zamezit zákonným způsobem jeho</w:t>
      </w:r>
      <w:r w:rsidR="002237B4">
        <w:t xml:space="preserve"> </w:t>
      </w:r>
      <w:r>
        <w:t>ničení, poškozování nebo zcizování;</w:t>
      </w:r>
    </w:p>
    <w:p w14:paraId="48B6FCD7" w14:textId="77777777" w:rsidR="00A441A6" w:rsidRDefault="006F4D6D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provádět kontrolní obchůzkovou činnost v rozsahu a za podmínek stanovených </w:t>
      </w:r>
      <w:r w:rsidRPr="0071646A">
        <w:t>v příloze č. 13</w:t>
      </w:r>
      <w:r>
        <w:t xml:space="preserve"> Strážních pravidel; </w:t>
      </w:r>
    </w:p>
    <w:p w14:paraId="2F0E95C7" w14:textId="77777777" w:rsidR="00F1677C" w:rsidRDefault="00F1677C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dbát na dodržování zásad </w:t>
      </w:r>
      <w:r w:rsidR="00EA3184">
        <w:t xml:space="preserve">požární ochrany </w:t>
      </w:r>
      <w:r w:rsidR="00CB6AFB">
        <w:t>(</w:t>
      </w:r>
      <w:r w:rsidR="00EA3184">
        <w:t>PO</w:t>
      </w:r>
      <w:r w:rsidR="00CB6AFB">
        <w:t>)</w:t>
      </w:r>
      <w:r w:rsidR="00EA3184">
        <w:t xml:space="preserve"> </w:t>
      </w:r>
      <w:r>
        <w:t>ve střeženém objektu;</w:t>
      </w:r>
    </w:p>
    <w:p w14:paraId="5D94CCAE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zasahovat zákonnými prostředky proti </w:t>
      </w:r>
      <w:r w:rsidR="00F7507E">
        <w:t>pachatelům protiprávního jednání</w:t>
      </w:r>
      <w:r>
        <w:t>;</w:t>
      </w:r>
    </w:p>
    <w:p w14:paraId="307D23CD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>zajišťovat dohled</w:t>
      </w:r>
      <w:r>
        <w:rPr>
          <w:b/>
          <w:bCs/>
        </w:rPr>
        <w:t xml:space="preserve"> </w:t>
      </w:r>
      <w:r>
        <w:t xml:space="preserve">nad pohybem a činností </w:t>
      </w:r>
      <w:r w:rsidR="00665BB2">
        <w:t xml:space="preserve">smluvních </w:t>
      </w:r>
      <w:r>
        <w:t xml:space="preserve">dodavatelů, pokud k tomu dala pokyn odpovědná osoba </w:t>
      </w:r>
      <w:r w:rsidR="00841BBD">
        <w:t>DPO</w:t>
      </w:r>
      <w:r>
        <w:t xml:space="preserve">; </w:t>
      </w:r>
    </w:p>
    <w:p w14:paraId="4BD33B3A" w14:textId="77777777" w:rsidR="00C34BD7" w:rsidRPr="006F4D6D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kvalifikovaně obsluhovat a provádět </w:t>
      </w:r>
      <w:r w:rsidRPr="006F4D6D">
        <w:t>běžnou kontrolu funkčnosti instalovaných systémů technické ochrany a mechanických zábranných prostředků, chránit tyto prostředky před zneužitím a násilnými zásahy (</w:t>
      </w:r>
      <w:r w:rsidR="00F7507E" w:rsidRPr="006F4D6D">
        <w:t>mechanické zábranné prostředky, poplachový zabezpečovací a tísňový systém, kamerový systém, systém kontroly vstupů</w:t>
      </w:r>
      <w:r w:rsidR="001A1F8E" w:rsidRPr="006F4D6D">
        <w:t>, elektrickou požární signalizaci</w:t>
      </w:r>
      <w:r w:rsidR="00F7507E" w:rsidRPr="006F4D6D">
        <w:t>);</w:t>
      </w:r>
    </w:p>
    <w:p w14:paraId="0193EC0D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informovat odpovědnou osobu </w:t>
      </w:r>
      <w:r w:rsidR="00841BBD">
        <w:t>DPO</w:t>
      </w:r>
      <w:r w:rsidR="00B84323">
        <w:t xml:space="preserve"> </w:t>
      </w:r>
      <w:r>
        <w:t>o poruchách systémů technické ochrany;</w:t>
      </w:r>
    </w:p>
    <w:p w14:paraId="22D3693E" w14:textId="77777777" w:rsidR="00DD6BCA" w:rsidRDefault="00DD6BCA" w:rsidP="00A441A6">
      <w:pPr>
        <w:pStyle w:val="FSCodrka2"/>
        <w:numPr>
          <w:ilvl w:val="0"/>
          <w:numId w:val="29"/>
        </w:numPr>
        <w:ind w:left="709" w:hanging="567"/>
      </w:pPr>
      <w:r>
        <w:t>zamezit</w:t>
      </w:r>
      <w:r w:rsidR="005209C7">
        <w:t xml:space="preserve"> </w:t>
      </w:r>
      <w:r w:rsidR="00F67AE6">
        <w:t>vstupu cizím</w:t>
      </w:r>
      <w:r w:rsidR="005209C7">
        <w:t xml:space="preserve"> osobám</w:t>
      </w:r>
      <w:r w:rsidR="002762B9">
        <w:t xml:space="preserve"> </w:t>
      </w:r>
      <w:r>
        <w:t>na strážní stanoviště</w:t>
      </w:r>
      <w:r w:rsidR="005209C7">
        <w:t xml:space="preserve">, mino oprávněných osob ze strany DPO a </w:t>
      </w:r>
      <w:r w:rsidR="009D5801">
        <w:t>P</w:t>
      </w:r>
      <w:r w:rsidR="001A1F8E">
        <w:t>oskytovatele</w:t>
      </w:r>
    </w:p>
    <w:p w14:paraId="2379440C" w14:textId="77777777" w:rsidR="00C705DF" w:rsidRDefault="00C705DF" w:rsidP="00A441A6">
      <w:pPr>
        <w:pStyle w:val="FSCodrka2"/>
        <w:numPr>
          <w:ilvl w:val="0"/>
          <w:numId w:val="29"/>
        </w:numPr>
        <w:ind w:left="709" w:hanging="567"/>
      </w:pPr>
      <w:r>
        <w:t>neposkytova</w:t>
      </w:r>
      <w:r w:rsidR="00E96C25">
        <w:t>t cizím osobám žádné informace k</w:t>
      </w:r>
      <w:r>
        <w:t xml:space="preserve"> stavebně technickém</w:t>
      </w:r>
      <w:r w:rsidR="00E96C25">
        <w:t>u</w:t>
      </w:r>
      <w:r>
        <w:t xml:space="preserve"> řešen</w:t>
      </w:r>
      <w:r w:rsidR="00180D8B">
        <w:t>í objektu a k instalovaným systémům</w:t>
      </w:r>
      <w:r>
        <w:t xml:space="preserve"> technické ochrany; </w:t>
      </w:r>
    </w:p>
    <w:p w14:paraId="7E343B23" w14:textId="77777777" w:rsidR="00665BB2" w:rsidRDefault="00665BB2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neposkytovat </w:t>
      </w:r>
      <w:r w:rsidR="00C705DF">
        <w:t xml:space="preserve">cizím osobám </w:t>
      </w:r>
      <w:r w:rsidR="00477E30">
        <w:t>žádné informace o společno</w:t>
      </w:r>
      <w:r w:rsidR="00B84323">
        <w:t xml:space="preserve">sti </w:t>
      </w:r>
      <w:r w:rsidR="00841BBD">
        <w:t>DPO</w:t>
      </w:r>
      <w:r w:rsidR="00477E30">
        <w:t xml:space="preserve"> a j</w:t>
      </w:r>
      <w:r w:rsidR="00C705DF">
        <w:t>ejich zaměstnancích</w:t>
      </w:r>
      <w:r w:rsidR="00685295">
        <w:t>. BP</w:t>
      </w:r>
      <w:r w:rsidR="00477E30">
        <w:t xml:space="preserve"> je cizím osobám oprávněn poskytovat pouze informace obecného organizačního charakteru. Rozsah poskytovaných informací může být upřesněn vnit</w:t>
      </w:r>
      <w:r w:rsidR="00233900">
        <w:t xml:space="preserve">řním sdělením vydaným odpovědnou osobou </w:t>
      </w:r>
      <w:r w:rsidR="00841BBD">
        <w:t>DPO</w:t>
      </w:r>
      <w:r w:rsidR="00233900">
        <w:t>.</w:t>
      </w:r>
    </w:p>
    <w:p w14:paraId="34CDADCE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>použít upozornění, domluvy, napomenutí či výzvy k opuštění objektu vůči osobám, jejichž chování narušuje bezpečný a nerušený provoz, nevpustit do střežených prostor</w:t>
      </w:r>
      <w:r w:rsidR="00056ACC">
        <w:t xml:space="preserve"> osoby </w:t>
      </w:r>
      <w:r w:rsidR="00914C85">
        <w:t xml:space="preserve">pod vlivem alkoholu </w:t>
      </w:r>
      <w:r w:rsidR="00714F41">
        <w:t>nebo jiných</w:t>
      </w:r>
      <w:r w:rsidR="004721C2">
        <w:t xml:space="preserve"> </w:t>
      </w:r>
      <w:r w:rsidR="00714F41">
        <w:t>návykových látek</w:t>
      </w:r>
      <w:r w:rsidR="00056ACC">
        <w:t>. Taktéž osoby</w:t>
      </w:r>
      <w:r w:rsidR="000069FF">
        <w:t>,</w:t>
      </w:r>
      <w:r>
        <w:t xml:space="preserve"> </w:t>
      </w:r>
      <w:r w:rsidR="00714F41">
        <w:t xml:space="preserve">              </w:t>
      </w:r>
      <w:r>
        <w:t>u nichž je podezření, že by mohly ohrozit zaměstnance</w:t>
      </w:r>
      <w:r w:rsidR="004534CE">
        <w:t xml:space="preserve">, nájemce, </w:t>
      </w:r>
      <w:r w:rsidR="00FC4013">
        <w:t>návštěvy</w:t>
      </w:r>
      <w:r w:rsidR="004534CE">
        <w:t xml:space="preserve"> a klienty </w:t>
      </w:r>
      <w:r>
        <w:t>nebo</w:t>
      </w:r>
      <w:r w:rsidR="004534CE">
        <w:t xml:space="preserve"> vlastní chod v objektech DPO</w:t>
      </w:r>
      <w:r>
        <w:t xml:space="preserve">; </w:t>
      </w:r>
    </w:p>
    <w:p w14:paraId="51919246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lastRenderedPageBreak/>
        <w:t>chovat se k</w:t>
      </w:r>
      <w:r w:rsidR="00841BBD">
        <w:t> </w:t>
      </w:r>
      <w:r>
        <w:t xml:space="preserve">zaměstnancům, </w:t>
      </w:r>
      <w:r w:rsidR="00841BBD">
        <w:t xml:space="preserve">nájemcům, </w:t>
      </w:r>
      <w:r>
        <w:t xml:space="preserve">návštěvám a klientům </w:t>
      </w:r>
      <w:r w:rsidR="00841BBD">
        <w:t>DPO</w:t>
      </w:r>
      <w:r w:rsidR="004534CE">
        <w:t xml:space="preserve"> </w:t>
      </w:r>
      <w:r>
        <w:t xml:space="preserve">zdvořile a korektně, dodržovat zásady společenského chování a tím spoluvytvářet dobré jméno </w:t>
      </w:r>
      <w:r w:rsidR="00841BBD">
        <w:t>DPO</w:t>
      </w:r>
      <w:r>
        <w:t xml:space="preserve"> i </w:t>
      </w:r>
      <w:r w:rsidR="009D5801">
        <w:t>P</w:t>
      </w:r>
      <w:r w:rsidR="001A1F8E">
        <w:t>oskytovatele</w:t>
      </w:r>
      <w:r>
        <w:t>;</w:t>
      </w:r>
    </w:p>
    <w:p w14:paraId="58A56A7C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plnit všechna ustanovení </w:t>
      </w:r>
      <w:r w:rsidR="001659E2">
        <w:t>Strážní</w:t>
      </w:r>
      <w:r w:rsidR="00FC4013">
        <w:t>ch pravidel</w:t>
      </w:r>
      <w:r>
        <w:t xml:space="preserve"> pro výkon </w:t>
      </w:r>
      <w:r w:rsidR="00FC4013">
        <w:t xml:space="preserve">fyzické </w:t>
      </w:r>
      <w:r>
        <w:t>ostrahy;</w:t>
      </w:r>
    </w:p>
    <w:p w14:paraId="5CF2F5D4" w14:textId="77777777" w:rsidR="001B67FB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podle typu a závažnosti nestandardní situace podávat informace odpovědné osobě </w:t>
      </w:r>
      <w:r w:rsidR="00841BBD">
        <w:t>DPO</w:t>
      </w:r>
      <w:r w:rsidR="00E83F20">
        <w:t xml:space="preserve">, </w:t>
      </w:r>
      <w:r>
        <w:t>di</w:t>
      </w:r>
      <w:r w:rsidR="00E83F20">
        <w:t xml:space="preserve">spečinku </w:t>
      </w:r>
      <w:r w:rsidR="009D5801">
        <w:t>P</w:t>
      </w:r>
      <w:r w:rsidR="001A1F8E">
        <w:t>oskytovatele</w:t>
      </w:r>
      <w:r w:rsidR="00E83F20">
        <w:t xml:space="preserve"> a dispečinku (výpravně) DPO;</w:t>
      </w:r>
    </w:p>
    <w:p w14:paraId="6FCDBD99" w14:textId="77777777" w:rsidR="00C34BD7" w:rsidRDefault="00D73E69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vést řádně </w:t>
      </w:r>
      <w:r w:rsidR="00C34BD7">
        <w:t>dokumentaci</w:t>
      </w:r>
      <w:r>
        <w:t xml:space="preserve"> stanovenou </w:t>
      </w:r>
      <w:r w:rsidR="00841BBD">
        <w:t>DPO</w:t>
      </w:r>
      <w:r w:rsidR="00C34BD7">
        <w:t xml:space="preserve"> a </w:t>
      </w:r>
      <w:r w:rsidR="009D5801">
        <w:t>P</w:t>
      </w:r>
      <w:r w:rsidR="001A1F8E">
        <w:t>oskytovatelem</w:t>
      </w:r>
      <w:r w:rsidR="00C34BD7">
        <w:t>;</w:t>
      </w:r>
    </w:p>
    <w:p w14:paraId="42EF92E3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upozorňovat </w:t>
      </w:r>
      <w:r w:rsidR="004721C2">
        <w:t xml:space="preserve">odpovědnou osobu DPO </w:t>
      </w:r>
      <w:r>
        <w:t>na zjištěné závady</w:t>
      </w:r>
      <w:r w:rsidR="004721C2">
        <w:t>, ovlivňující řádný výkon strážní služby</w:t>
      </w:r>
      <w:r>
        <w:t xml:space="preserve">; </w:t>
      </w:r>
    </w:p>
    <w:p w14:paraId="7BE2F57D" w14:textId="77777777" w:rsidR="00C34BD7" w:rsidRDefault="00E66FBF" w:rsidP="00A441A6">
      <w:pPr>
        <w:pStyle w:val="FSCodrka2"/>
        <w:numPr>
          <w:ilvl w:val="0"/>
          <w:numId w:val="29"/>
        </w:numPr>
        <w:ind w:left="709" w:hanging="567"/>
      </w:pPr>
      <w:r>
        <w:t xml:space="preserve">bezdůvodně </w:t>
      </w:r>
      <w:r w:rsidR="00C34BD7">
        <w:t xml:space="preserve">neopouštět </w:t>
      </w:r>
      <w:r w:rsidR="00FC4013">
        <w:t xml:space="preserve">strážní stanoviště </w:t>
      </w:r>
      <w:r w:rsidR="00C34BD7">
        <w:t>bez vystřídán</w:t>
      </w:r>
      <w:r>
        <w:t>í. Důvod k opuštění strážního stanoviště musí BP prokázat</w:t>
      </w:r>
      <w:r w:rsidR="00C34BD7">
        <w:t>;</w:t>
      </w:r>
    </w:p>
    <w:p w14:paraId="4CF0B33F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>př</w:t>
      </w:r>
      <w:r w:rsidR="00E66FBF">
        <w:t xml:space="preserve">i </w:t>
      </w:r>
      <w:r>
        <w:t>nástup</w:t>
      </w:r>
      <w:r w:rsidR="00E66FBF">
        <w:t>u</w:t>
      </w:r>
      <w:r>
        <w:t xml:space="preserve"> </w:t>
      </w:r>
      <w:r w:rsidR="00E66FBF">
        <w:t xml:space="preserve">do </w:t>
      </w:r>
      <w:r>
        <w:t>služby a v jejím průběhu nepožívat alkoholické nápoje nebo látky, které by mohly snížit schopnost řádně vykonávat službu;</w:t>
      </w:r>
    </w:p>
    <w:p w14:paraId="49195506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>nepřijímat v průběhu služby soukromé návštěvy nebo si vyřizovat své soukromé záležitosti;</w:t>
      </w:r>
    </w:p>
    <w:p w14:paraId="6BDF988D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>nečíst tiskoviny, které se nevztahují k výkonu služby;</w:t>
      </w:r>
    </w:p>
    <w:p w14:paraId="7BEC3D19" w14:textId="77777777" w:rsidR="00C34BD7" w:rsidRDefault="00C34BD7" w:rsidP="00A441A6">
      <w:pPr>
        <w:pStyle w:val="FSCodrka2"/>
        <w:numPr>
          <w:ilvl w:val="0"/>
          <w:numId w:val="29"/>
        </w:numPr>
        <w:ind w:left="709" w:hanging="567"/>
      </w:pPr>
      <w:r>
        <w:t>důsledně dodržovat zásadu, že přijímání jakýchkoliv dárků, úplatků či výhod je přísně zak</w:t>
      </w:r>
      <w:r w:rsidR="00734D74">
        <w:t>ázáno</w:t>
      </w:r>
      <w:r>
        <w:t>.</w:t>
      </w:r>
    </w:p>
    <w:p w14:paraId="30F0ED3B" w14:textId="77777777" w:rsidR="00F82ED7" w:rsidRDefault="00F82ED7" w:rsidP="00A441A6">
      <w:pPr>
        <w:pStyle w:val="FSCodrka2"/>
        <w:numPr>
          <w:ilvl w:val="0"/>
          <w:numId w:val="29"/>
        </w:numPr>
        <w:ind w:left="709" w:hanging="567"/>
      </w:pPr>
      <w:r>
        <w:t>Dbát pokynů</w:t>
      </w:r>
      <w:r w:rsidR="003917A1">
        <w:t xml:space="preserve"> pracovníků oddělení Bezpečnost práce a požární ochrana </w:t>
      </w:r>
      <w:r w:rsidR="00327583">
        <w:t>DPO, zejména</w:t>
      </w:r>
      <w:r w:rsidR="00063BC4">
        <w:t xml:space="preserve"> </w:t>
      </w:r>
      <w:r w:rsidR="003917A1">
        <w:t>podrobit se dechové zkoušce na alkohol</w:t>
      </w:r>
      <w:r w:rsidR="002237B4">
        <w:t>;</w:t>
      </w:r>
    </w:p>
    <w:p w14:paraId="25C9C1BC" w14:textId="77777777" w:rsidR="00734D74" w:rsidRDefault="00D65B95" w:rsidP="00A441A6">
      <w:pPr>
        <w:pStyle w:val="FSCodrka2"/>
        <w:numPr>
          <w:ilvl w:val="0"/>
          <w:numId w:val="29"/>
        </w:numPr>
        <w:ind w:left="709" w:hanging="567"/>
      </w:pPr>
      <w:r>
        <w:t>Pracovník BP při obchůzkové činnosti se psem (psovod) je povinen mít psa na vodítku a pes musí mí</w:t>
      </w:r>
      <w:r w:rsidR="002762B9">
        <w:t>t</w:t>
      </w:r>
      <w:r>
        <w:t xml:space="preserve"> nasazený náhubek</w:t>
      </w:r>
      <w:r w:rsidR="002237B4">
        <w:t>;</w:t>
      </w:r>
    </w:p>
    <w:p w14:paraId="4819FFD8" w14:textId="77777777" w:rsidR="00C34BD7" w:rsidRDefault="00C34BD7">
      <w:pPr>
        <w:pStyle w:val="FSCNormal"/>
      </w:pPr>
    </w:p>
    <w:p w14:paraId="2878E44D" w14:textId="77777777" w:rsidR="00DF1AE0" w:rsidRPr="003E34C9" w:rsidRDefault="00C34BD7" w:rsidP="00DF1AE0">
      <w:pPr>
        <w:pStyle w:val="FSCNadpis3slovan"/>
        <w:rPr>
          <w:caps/>
          <w:smallCaps w:val="0"/>
        </w:rPr>
      </w:pPr>
      <w:bookmarkStart w:id="20" w:name="_Toc300744186"/>
      <w:r w:rsidRPr="003E34C9">
        <w:rPr>
          <w:caps/>
          <w:smallCaps w:val="0"/>
        </w:rPr>
        <w:t>Vedoucí ostrahy objekt</w:t>
      </w:r>
      <w:r w:rsidR="001905B4">
        <w:rPr>
          <w:caps/>
          <w:smallCaps w:val="0"/>
        </w:rPr>
        <w:t>Ů</w:t>
      </w:r>
      <w:r w:rsidRPr="003E34C9">
        <w:rPr>
          <w:caps/>
          <w:smallCaps w:val="0"/>
        </w:rPr>
        <w:t xml:space="preserve"> </w:t>
      </w:r>
      <w:r w:rsidRPr="0028146D">
        <w:rPr>
          <w:caps/>
          <w:smallCaps w:val="0"/>
          <w:szCs w:val="24"/>
        </w:rPr>
        <w:t>(VOO)</w:t>
      </w:r>
      <w:bookmarkEnd w:id="20"/>
    </w:p>
    <w:p w14:paraId="40DB27DA" w14:textId="77777777" w:rsidR="00914C85" w:rsidRDefault="00DF1AE0">
      <w:pPr>
        <w:pStyle w:val="FSCNormal"/>
      </w:pPr>
      <w:r>
        <w:t xml:space="preserve">VOO vykonává </w:t>
      </w:r>
      <w:r w:rsidR="00C34BD7">
        <w:t>fyzic</w:t>
      </w:r>
      <w:r>
        <w:t>kou ostrahu</w:t>
      </w:r>
      <w:r w:rsidR="00233900">
        <w:t xml:space="preserve"> jako </w:t>
      </w:r>
      <w:r>
        <w:t>ostatn</w:t>
      </w:r>
      <w:r w:rsidR="00685295">
        <w:t>í BP. J</w:t>
      </w:r>
      <w:r>
        <w:t xml:space="preserve">e nadřízený všem </w:t>
      </w:r>
      <w:r w:rsidR="00E26317">
        <w:t>vedoucím bezpečnostní směny (viz bod 3.</w:t>
      </w:r>
      <w:r w:rsidR="008C70A0">
        <w:t>6</w:t>
      </w:r>
      <w:r w:rsidR="00E26317">
        <w:t xml:space="preserve">.3) </w:t>
      </w:r>
      <w:r>
        <w:t>BP zařazeným</w:t>
      </w:r>
      <w:r w:rsidR="00685295">
        <w:t xml:space="preserve"> k výkonu fyzické ostrahy</w:t>
      </w:r>
      <w:r>
        <w:t xml:space="preserve"> na </w:t>
      </w:r>
      <w:r w:rsidR="00CA48FE">
        <w:t>objektu a zajišťuje</w:t>
      </w:r>
      <w:r w:rsidR="00063BC4">
        <w:t xml:space="preserve"> </w:t>
      </w:r>
      <w:r w:rsidR="00C34BD7">
        <w:t xml:space="preserve">plnění všech požadavků </w:t>
      </w:r>
      <w:r w:rsidR="00376B99">
        <w:t>DPO vyplývajících ze Smlouvy a Strážních pravidel</w:t>
      </w:r>
      <w:r w:rsidR="00C62994">
        <w:t>, a to zejména</w:t>
      </w:r>
    </w:p>
    <w:p w14:paraId="3294B3C8" w14:textId="77777777" w:rsidR="00C34BD7" w:rsidRDefault="00327583" w:rsidP="008305FF">
      <w:pPr>
        <w:pStyle w:val="FSCodrka2"/>
        <w:numPr>
          <w:ilvl w:val="0"/>
          <w:numId w:val="30"/>
        </w:numPr>
      </w:pPr>
      <w:r>
        <w:t>Zajišťuje řádné</w:t>
      </w:r>
      <w:r w:rsidR="009F44D6">
        <w:t xml:space="preserve"> plnění povinností všemi</w:t>
      </w:r>
      <w:r w:rsidR="00C34BD7">
        <w:t xml:space="preserve"> BP;</w:t>
      </w:r>
    </w:p>
    <w:p w14:paraId="0DC1D47A" w14:textId="77777777" w:rsidR="00C34BD7" w:rsidRDefault="00063BC4" w:rsidP="008305FF">
      <w:pPr>
        <w:pStyle w:val="FSCodrka2"/>
        <w:numPr>
          <w:ilvl w:val="0"/>
          <w:numId w:val="30"/>
        </w:numPr>
      </w:pPr>
      <w:r>
        <w:t xml:space="preserve">Zajišťuje </w:t>
      </w:r>
      <w:r w:rsidR="00C34BD7">
        <w:t>dodržování výs</w:t>
      </w:r>
      <w:r w:rsidR="00E32CFE">
        <w:t>trojní kázně</w:t>
      </w:r>
      <w:r w:rsidR="00C34BD7">
        <w:t xml:space="preserve">; </w:t>
      </w:r>
    </w:p>
    <w:p w14:paraId="60011779" w14:textId="77777777" w:rsidR="00AD3CC1" w:rsidRDefault="00063BC4" w:rsidP="008305FF">
      <w:pPr>
        <w:pStyle w:val="FSCodrka2"/>
        <w:numPr>
          <w:ilvl w:val="0"/>
          <w:numId w:val="30"/>
        </w:numPr>
      </w:pPr>
      <w:r>
        <w:t xml:space="preserve">Zajišťuje a odpovídá za </w:t>
      </w:r>
      <w:r w:rsidR="00327583">
        <w:t>řádné vedení</w:t>
      </w:r>
      <w:r w:rsidR="00E32CFE">
        <w:t xml:space="preserve"> stanovených záznamů a evidencí</w:t>
      </w:r>
      <w:r w:rsidR="00AD3CC1">
        <w:t>;</w:t>
      </w:r>
    </w:p>
    <w:p w14:paraId="24EE5DEB" w14:textId="77777777" w:rsidR="00AD3CC1" w:rsidRDefault="00063BC4" w:rsidP="008305FF">
      <w:pPr>
        <w:pStyle w:val="FSCodrka2"/>
        <w:numPr>
          <w:ilvl w:val="0"/>
          <w:numId w:val="30"/>
        </w:numPr>
      </w:pPr>
      <w:r>
        <w:t xml:space="preserve">Odpovídá za </w:t>
      </w:r>
      <w:r w:rsidR="00AD3CC1">
        <w:t>majetek</w:t>
      </w:r>
      <w:r w:rsidR="00E32CFE">
        <w:t xml:space="preserve"> </w:t>
      </w:r>
      <w:r w:rsidR="00F1677C">
        <w:t>DPO svěřený FO do užívání</w:t>
      </w:r>
      <w:r w:rsidR="00AD3CC1">
        <w:t>;</w:t>
      </w:r>
    </w:p>
    <w:p w14:paraId="6795B57E" w14:textId="77777777" w:rsidR="00F1677C" w:rsidRDefault="001F272C" w:rsidP="008305FF">
      <w:pPr>
        <w:pStyle w:val="FSCodrka2"/>
        <w:numPr>
          <w:ilvl w:val="0"/>
          <w:numId w:val="30"/>
        </w:numPr>
      </w:pPr>
      <w:r>
        <w:t>Odpovídá za znalost</w:t>
      </w:r>
      <w:r w:rsidR="00F1677C">
        <w:t>í BP ze Strážních pravidel;</w:t>
      </w:r>
    </w:p>
    <w:p w14:paraId="75609AA8" w14:textId="77777777" w:rsidR="00AD3CC1" w:rsidRDefault="001F272C" w:rsidP="008305FF">
      <w:pPr>
        <w:pStyle w:val="FSCodrka2"/>
        <w:numPr>
          <w:ilvl w:val="0"/>
          <w:numId w:val="30"/>
        </w:numPr>
      </w:pPr>
      <w:r>
        <w:t xml:space="preserve">Odpovídá za </w:t>
      </w:r>
      <w:r w:rsidR="00F1677C">
        <w:t>zácvik</w:t>
      </w:r>
      <w:r w:rsidR="00E32CFE">
        <w:t xml:space="preserve"> </w:t>
      </w:r>
      <w:r w:rsidR="00F1677C">
        <w:t xml:space="preserve">nových BP </w:t>
      </w:r>
      <w:r w:rsidR="00AD3CC1">
        <w:t>na objektu;</w:t>
      </w:r>
    </w:p>
    <w:p w14:paraId="161A10DA" w14:textId="77777777" w:rsidR="008305FF" w:rsidRDefault="001F272C" w:rsidP="008305FF">
      <w:pPr>
        <w:pStyle w:val="FSCodrka2"/>
        <w:numPr>
          <w:ilvl w:val="0"/>
          <w:numId w:val="30"/>
        </w:numPr>
        <w:spacing w:before="0"/>
      </w:pPr>
      <w:r>
        <w:t xml:space="preserve">Zajišťuje </w:t>
      </w:r>
      <w:r w:rsidR="009A1513">
        <w:t xml:space="preserve">zpracování rozpisu směn </w:t>
      </w:r>
      <w:r>
        <w:t xml:space="preserve">BP </w:t>
      </w:r>
      <w:r w:rsidR="009A1513">
        <w:t>na kalendářní měsíc.</w:t>
      </w:r>
    </w:p>
    <w:p w14:paraId="01052B61" w14:textId="77777777" w:rsidR="00C34BD7" w:rsidRDefault="001F272C" w:rsidP="008305FF">
      <w:pPr>
        <w:pStyle w:val="FSCodrka2"/>
        <w:numPr>
          <w:ilvl w:val="0"/>
          <w:numId w:val="30"/>
        </w:numPr>
      </w:pPr>
      <w:r>
        <w:t xml:space="preserve">Zajišťuje </w:t>
      </w:r>
      <w:r w:rsidR="00E32CFE">
        <w:t>p</w:t>
      </w:r>
      <w:r w:rsidR="00430F29">
        <w:t>odávání informací o výkonu fyzické ost</w:t>
      </w:r>
      <w:r w:rsidR="00D10585">
        <w:t>rahy ve stanovených lhůtách či</w:t>
      </w:r>
      <w:r w:rsidR="00430F29">
        <w:t xml:space="preserve"> na vyžádání </w:t>
      </w:r>
      <w:r w:rsidR="00C34BD7">
        <w:t>od</w:t>
      </w:r>
      <w:r w:rsidR="007F743A">
        <w:t xml:space="preserve">povědné osobě </w:t>
      </w:r>
      <w:r w:rsidR="00841BBD">
        <w:t>DPO</w:t>
      </w:r>
      <w:r w:rsidR="00D81B2F">
        <w:t xml:space="preserve"> </w:t>
      </w:r>
      <w:r w:rsidR="00430F29">
        <w:t xml:space="preserve">včetně návrhů </w:t>
      </w:r>
      <w:r w:rsidR="00C34BD7">
        <w:t>ke</w:t>
      </w:r>
      <w:r w:rsidR="00D10585">
        <w:t xml:space="preserve"> zkvalitnění a zefektivnění fyzické ostrahy</w:t>
      </w:r>
      <w:r w:rsidR="009A1513">
        <w:t>.</w:t>
      </w:r>
    </w:p>
    <w:p w14:paraId="3E5DD3D9" w14:textId="77777777" w:rsidR="00C34BD7" w:rsidRDefault="00C34BD7">
      <w:pPr>
        <w:pStyle w:val="FSCNormal"/>
      </w:pPr>
    </w:p>
    <w:p w14:paraId="3094FABC" w14:textId="77777777" w:rsidR="00C34BD7" w:rsidRDefault="00C34BD7">
      <w:pPr>
        <w:pStyle w:val="FSCNormal"/>
      </w:pPr>
    </w:p>
    <w:p w14:paraId="5E63C780" w14:textId="77777777" w:rsidR="00C34BD7" w:rsidRPr="003E34C9" w:rsidRDefault="00C34BD7">
      <w:pPr>
        <w:pStyle w:val="FSCNadpis3slovan"/>
        <w:rPr>
          <w:caps/>
          <w:smallCaps w:val="0"/>
        </w:rPr>
      </w:pPr>
      <w:bookmarkStart w:id="21" w:name="_Toc300744187"/>
      <w:r w:rsidRPr="003E34C9">
        <w:rPr>
          <w:caps/>
          <w:smallCaps w:val="0"/>
        </w:rPr>
        <w:t xml:space="preserve">Vedoucí bezpečnostní směny </w:t>
      </w:r>
      <w:r w:rsidRPr="001C7BF2">
        <w:rPr>
          <w:caps/>
          <w:smallCaps w:val="0"/>
          <w:sz w:val="20"/>
        </w:rPr>
        <w:t>(VBS)</w:t>
      </w:r>
      <w:bookmarkEnd w:id="21"/>
    </w:p>
    <w:p w14:paraId="34E96519" w14:textId="77777777" w:rsidR="00C34BD7" w:rsidRDefault="00C34BD7">
      <w:pPr>
        <w:pStyle w:val="FSCodrka2"/>
      </w:pPr>
      <w:r>
        <w:t xml:space="preserve">funkci VBS plní </w:t>
      </w:r>
      <w:r w:rsidR="00D10585">
        <w:t xml:space="preserve">určený </w:t>
      </w:r>
      <w:r>
        <w:t>BP</w:t>
      </w:r>
      <w:r w:rsidR="00233900">
        <w:t xml:space="preserve"> na </w:t>
      </w:r>
      <w:r w:rsidR="00722AEA">
        <w:t>pevném stanovišti</w:t>
      </w:r>
      <w:r w:rsidR="00D10585">
        <w:t xml:space="preserve"> (vrátnici)</w:t>
      </w:r>
      <w:r w:rsidR="00722AEA">
        <w:t>;</w:t>
      </w:r>
    </w:p>
    <w:p w14:paraId="78D843A0" w14:textId="77777777" w:rsidR="00B96C22" w:rsidRPr="00722AEA" w:rsidRDefault="00B96C22" w:rsidP="00B96C22">
      <w:pPr>
        <w:pStyle w:val="FSCodrka2"/>
      </w:pPr>
      <w:r>
        <w:t>řídí výkon bezpečnostní směny fyzické ostrahy v objektu;</w:t>
      </w:r>
    </w:p>
    <w:p w14:paraId="1BA73F46" w14:textId="77777777" w:rsidR="00C34BD7" w:rsidRDefault="00C34BD7">
      <w:pPr>
        <w:pStyle w:val="FSCodrka2"/>
      </w:pPr>
      <w:r>
        <w:t>VBS jsou podřízeni ostatní BP na směně.</w:t>
      </w:r>
    </w:p>
    <w:p w14:paraId="7A331480" w14:textId="77777777" w:rsidR="00C34BD7" w:rsidRDefault="00C34BD7">
      <w:pPr>
        <w:pStyle w:val="FSCNormal"/>
      </w:pPr>
    </w:p>
    <w:p w14:paraId="14A67BEC" w14:textId="77777777" w:rsidR="00C34BD7" w:rsidRDefault="00C34BD7">
      <w:pPr>
        <w:pStyle w:val="FSCNormal"/>
      </w:pPr>
    </w:p>
    <w:p w14:paraId="51ECC54E" w14:textId="77777777" w:rsidR="00C34BD7" w:rsidRDefault="00C34BD7" w:rsidP="003E34C9">
      <w:pPr>
        <w:pStyle w:val="FSCNadpis3slovan"/>
        <w:jc w:val="both"/>
        <w:rPr>
          <w:caps/>
          <w:smallCaps w:val="0"/>
          <w:sz w:val="20"/>
        </w:rPr>
      </w:pPr>
      <w:bookmarkStart w:id="22" w:name="_Toc300744188"/>
      <w:r w:rsidRPr="003E34C9">
        <w:rPr>
          <w:caps/>
          <w:smallCaps w:val="0"/>
        </w:rPr>
        <w:lastRenderedPageBreak/>
        <w:t xml:space="preserve">Bezpečnostní pracovník na stanovišti </w:t>
      </w:r>
      <w:r w:rsidR="003556AD" w:rsidRPr="003E34C9">
        <w:rPr>
          <w:caps/>
          <w:smallCaps w:val="0"/>
        </w:rPr>
        <w:t>Vrát</w:t>
      </w:r>
      <w:r w:rsidR="00F908CB" w:rsidRPr="003E34C9">
        <w:rPr>
          <w:caps/>
          <w:smallCaps w:val="0"/>
        </w:rPr>
        <w:t>nice</w:t>
      </w:r>
      <w:r w:rsidR="007D0FF2" w:rsidRPr="003E34C9">
        <w:rPr>
          <w:caps/>
          <w:smallCaps w:val="0"/>
        </w:rPr>
        <w:t xml:space="preserve"> </w:t>
      </w:r>
      <w:r w:rsidR="007D0FF2" w:rsidRPr="003E34C9">
        <w:rPr>
          <w:caps/>
          <w:smallCaps w:val="0"/>
          <w:sz w:val="20"/>
        </w:rPr>
        <w:t>(Hlavní vchod)</w:t>
      </w:r>
      <w:bookmarkEnd w:id="22"/>
    </w:p>
    <w:p w14:paraId="035A2080" w14:textId="77777777" w:rsidR="0028146D" w:rsidRPr="0028146D" w:rsidRDefault="0028146D" w:rsidP="0028146D">
      <w:pPr>
        <w:pStyle w:val="FSCNormal"/>
      </w:pPr>
    </w:p>
    <w:p w14:paraId="339D75D7" w14:textId="77777777" w:rsidR="00C34BD7" w:rsidRDefault="00B96C22" w:rsidP="008305FF">
      <w:pPr>
        <w:pStyle w:val="FSCodrka2"/>
        <w:numPr>
          <w:ilvl w:val="0"/>
          <w:numId w:val="31"/>
        </w:numPr>
      </w:pPr>
      <w:r>
        <w:t>zajišťuje režim</w:t>
      </w:r>
      <w:r w:rsidR="00F908CB">
        <w:t xml:space="preserve"> vstupu </w:t>
      </w:r>
      <w:r w:rsidR="00133001">
        <w:t xml:space="preserve">osob </w:t>
      </w:r>
      <w:r w:rsidR="00F908CB">
        <w:t>a vjezdu</w:t>
      </w:r>
      <w:r w:rsidR="00133001">
        <w:t xml:space="preserve"> vozidel</w:t>
      </w:r>
      <w:r w:rsidR="00F908CB">
        <w:t xml:space="preserve"> do objektu</w:t>
      </w:r>
      <w:r>
        <w:t xml:space="preserve"> včetně </w:t>
      </w:r>
      <w:r w:rsidR="008A0224">
        <w:t>poskytování informací</w:t>
      </w:r>
      <w:r w:rsidR="00E26317">
        <w:t xml:space="preserve"> (viz bod 3.</w:t>
      </w:r>
      <w:r w:rsidR="008C70A0">
        <w:t>6</w:t>
      </w:r>
      <w:r w:rsidR="00E26317">
        <w:t>.1)</w:t>
      </w:r>
      <w:r w:rsidR="008A0224">
        <w:t xml:space="preserve"> a </w:t>
      </w:r>
      <w:r>
        <w:t>vedení stanovených evidencí</w:t>
      </w:r>
      <w:r w:rsidR="00C34BD7">
        <w:t>;</w:t>
      </w:r>
    </w:p>
    <w:p w14:paraId="3ABE7A72" w14:textId="77777777" w:rsidR="00C34BD7" w:rsidRDefault="00C34BD7" w:rsidP="008305FF">
      <w:pPr>
        <w:pStyle w:val="FSCodrka2"/>
        <w:numPr>
          <w:ilvl w:val="0"/>
          <w:numId w:val="31"/>
        </w:numPr>
      </w:pPr>
      <w:r>
        <w:t>provádí kontrolu vynášeného</w:t>
      </w:r>
      <w:r w:rsidR="000B61C0">
        <w:t>/vyváženého</w:t>
      </w:r>
      <w:r>
        <w:t xml:space="preserve"> materiálu z objektu;</w:t>
      </w:r>
    </w:p>
    <w:p w14:paraId="386C29E0" w14:textId="77777777" w:rsidR="00900805" w:rsidRDefault="00900805" w:rsidP="008305FF">
      <w:pPr>
        <w:pStyle w:val="FSCodrka2"/>
        <w:numPr>
          <w:ilvl w:val="0"/>
          <w:numId w:val="31"/>
        </w:numPr>
      </w:pPr>
      <w:r w:rsidRPr="00900805">
        <w:t>zajišťuje klíčový režim</w:t>
      </w:r>
      <w:r w:rsidR="00133001">
        <w:t xml:space="preserve"> včetně vedení stanovených evidencí</w:t>
      </w:r>
      <w:r w:rsidRPr="00900805">
        <w:t>;</w:t>
      </w:r>
    </w:p>
    <w:p w14:paraId="288F54A3" w14:textId="77777777" w:rsidR="00C34BD7" w:rsidRDefault="00C34BD7" w:rsidP="008305FF">
      <w:pPr>
        <w:pStyle w:val="FSCodrka2"/>
        <w:numPr>
          <w:ilvl w:val="0"/>
          <w:numId w:val="31"/>
        </w:numPr>
      </w:pPr>
      <w:r>
        <w:t>plní operativní pokyny nebo příkazy od</w:t>
      </w:r>
      <w:r w:rsidR="000B61C0">
        <w:t>povědné oso</w:t>
      </w:r>
      <w:r w:rsidR="00F960E0">
        <w:t xml:space="preserve">by </w:t>
      </w:r>
      <w:r w:rsidR="00DA2CE7">
        <w:t xml:space="preserve"> </w:t>
      </w:r>
      <w:r w:rsidR="00841BBD">
        <w:t>DPO</w:t>
      </w:r>
      <w:r>
        <w:t>, např. k provedení kontroly identifikačních karet, kontroly zavazadel případně kontroly osob ručním detektorem kovů, kontroly doručené pošty apod.;</w:t>
      </w:r>
    </w:p>
    <w:p w14:paraId="1DAEB806" w14:textId="77777777" w:rsidR="00C34BD7" w:rsidRDefault="00133001" w:rsidP="008305FF">
      <w:pPr>
        <w:pStyle w:val="FSCodrka2"/>
        <w:numPr>
          <w:ilvl w:val="0"/>
          <w:numId w:val="31"/>
        </w:numPr>
      </w:pPr>
      <w:r>
        <w:t xml:space="preserve">vede </w:t>
      </w:r>
      <w:r w:rsidR="00C34BD7">
        <w:t>záznamy o průběhu fyzické ostrahy</w:t>
      </w:r>
      <w:r w:rsidR="007F743A">
        <w:t xml:space="preserve"> (o průběhu směny)</w:t>
      </w:r>
      <w:r w:rsidR="00685295">
        <w:t xml:space="preserve"> v k</w:t>
      </w:r>
      <w:r>
        <w:t>nize</w:t>
      </w:r>
      <w:r w:rsidR="00C34BD7">
        <w:t xml:space="preserve"> ochrany;</w:t>
      </w:r>
    </w:p>
    <w:p w14:paraId="52D68A9B" w14:textId="77777777" w:rsidR="00C34BD7" w:rsidRDefault="00C34BD7" w:rsidP="008305FF">
      <w:pPr>
        <w:pStyle w:val="FSCodrka2"/>
        <w:numPr>
          <w:ilvl w:val="0"/>
          <w:numId w:val="31"/>
        </w:numPr>
      </w:pPr>
      <w:r>
        <w:t>provádí obsluhu systémů technické ochrany a dalších instalovaných zařízení;</w:t>
      </w:r>
    </w:p>
    <w:p w14:paraId="0B9040A4" w14:textId="77777777" w:rsidR="00C34BD7" w:rsidRDefault="00C34BD7" w:rsidP="008305FF">
      <w:pPr>
        <w:pStyle w:val="FSCodrka2"/>
        <w:numPr>
          <w:ilvl w:val="0"/>
          <w:numId w:val="31"/>
        </w:numPr>
      </w:pPr>
      <w:r>
        <w:t>provádí monitoring prostor prostřednictvím kamerového systému a adekvátním způsobem reaguje na nestandardní situace;</w:t>
      </w:r>
    </w:p>
    <w:p w14:paraId="380C8F5F" w14:textId="77777777" w:rsidR="00F260C6" w:rsidRDefault="00F260C6" w:rsidP="008305FF">
      <w:pPr>
        <w:pStyle w:val="FSCodrka2"/>
        <w:numPr>
          <w:ilvl w:val="0"/>
          <w:numId w:val="31"/>
        </w:numPr>
      </w:pPr>
      <w:r>
        <w:t>při podezření na poškozování kamery</w:t>
      </w:r>
      <w:r w:rsidR="00907808">
        <w:t xml:space="preserve"> </w:t>
      </w:r>
      <w:r>
        <w:t>postupuje obdobně jako při vyhlášení poplachu PZTS a provádí zásah. V případě potřeby přivolá P</w:t>
      </w:r>
      <w:r w:rsidR="00F960E0">
        <w:t xml:space="preserve">olicii </w:t>
      </w:r>
      <w:r w:rsidR="007D0FF2">
        <w:t>ČR</w:t>
      </w:r>
      <w:r w:rsidR="00907808">
        <w:t>, taktéž odpovědnou osobu DPO.</w:t>
      </w:r>
    </w:p>
    <w:p w14:paraId="54E50767" w14:textId="77777777" w:rsidR="00907808" w:rsidRDefault="00C34BD7" w:rsidP="008305FF">
      <w:pPr>
        <w:pStyle w:val="FSCodrka2"/>
        <w:numPr>
          <w:ilvl w:val="0"/>
          <w:numId w:val="31"/>
        </w:numPr>
      </w:pPr>
      <w:r>
        <w:t>eviduje zjištěné závady na zařízení v objektu;</w:t>
      </w:r>
      <w:r w:rsidR="00907808">
        <w:t xml:space="preserve"> </w:t>
      </w:r>
    </w:p>
    <w:p w14:paraId="7159D6BA" w14:textId="77777777" w:rsidR="00C34BD7" w:rsidRDefault="00C34BD7" w:rsidP="008305FF">
      <w:pPr>
        <w:pStyle w:val="FSCodrka2"/>
        <w:numPr>
          <w:ilvl w:val="0"/>
          <w:numId w:val="31"/>
        </w:numPr>
      </w:pPr>
      <w:r>
        <w:t>adekvátním způsobem reaguje na poplachové nebo provozní signály systémů techn</w:t>
      </w:r>
      <w:r w:rsidR="00F908CB">
        <w:t xml:space="preserve">ické ochrany (včetně </w:t>
      </w:r>
      <w:r w:rsidR="00F960E0">
        <w:t>prostor nájemců) případně dalších</w:t>
      </w:r>
      <w:r>
        <w:t xml:space="preserve"> zařízení</w:t>
      </w:r>
      <w:r w:rsidR="00B447C6">
        <w:t>,</w:t>
      </w:r>
      <w:r>
        <w:t xml:space="preserve"> </w:t>
      </w:r>
      <w:r w:rsidR="00685295">
        <w:t>jejichž obsluhou je pověřen</w:t>
      </w:r>
      <w:r w:rsidR="00907808">
        <w:t xml:space="preserve"> </w:t>
      </w:r>
    </w:p>
    <w:p w14:paraId="1E8F9562" w14:textId="77777777" w:rsidR="00C34BD7" w:rsidRDefault="001237DB" w:rsidP="008305FF">
      <w:pPr>
        <w:pStyle w:val="FSCodrka2"/>
        <w:numPr>
          <w:ilvl w:val="0"/>
          <w:numId w:val="31"/>
        </w:numPr>
      </w:pPr>
      <w:r w:rsidRPr="001237DB">
        <w:rPr>
          <w:b/>
        </w:rPr>
        <w:t>adekvátně reaguje na vznik mimořádné události.</w:t>
      </w:r>
      <w:r w:rsidR="00C34BD7">
        <w:t xml:space="preserve"> Podle typu nebo charakteru mimořádné </w:t>
      </w:r>
      <w:r w:rsidR="00C9769A">
        <w:t xml:space="preserve">události </w:t>
      </w:r>
      <w:r w:rsidR="00C84358">
        <w:t xml:space="preserve">provede </w:t>
      </w:r>
      <w:r w:rsidR="00C34BD7">
        <w:t>zásah k zmírnění následků a zamezení větších škod</w:t>
      </w:r>
      <w:r w:rsidR="00C84358">
        <w:t xml:space="preserve"> a okamžitě informuje </w:t>
      </w:r>
      <w:r w:rsidR="00DC72E8">
        <w:t xml:space="preserve">pracovníka centrálního dispečinku </w:t>
      </w:r>
      <w:r w:rsidR="00C9769A">
        <w:t xml:space="preserve"> DPO </w:t>
      </w:r>
      <w:r w:rsidR="00DC72E8">
        <w:t xml:space="preserve">a </w:t>
      </w:r>
      <w:r w:rsidR="00C84358">
        <w:t>odp</w:t>
      </w:r>
      <w:r w:rsidR="00DC72E8">
        <w:t>ovědnou osobu DPO tímto určenou.</w:t>
      </w:r>
    </w:p>
    <w:p w14:paraId="0562952A" w14:textId="77777777" w:rsidR="00C34BD7" w:rsidRDefault="00C34BD7" w:rsidP="008305FF">
      <w:pPr>
        <w:pStyle w:val="FSCodrka2"/>
        <w:numPr>
          <w:ilvl w:val="0"/>
          <w:numId w:val="31"/>
        </w:numPr>
      </w:pPr>
      <w:r>
        <w:t xml:space="preserve">v případech ohrožení života a zdraví osob nacházejících se v objektu </w:t>
      </w:r>
      <w:r w:rsidR="00C9769A">
        <w:t>spolupracuje při evakuaci</w:t>
      </w:r>
      <w:r>
        <w:t xml:space="preserve">; </w:t>
      </w:r>
    </w:p>
    <w:p w14:paraId="32012774" w14:textId="77777777" w:rsidR="00C34BD7" w:rsidRDefault="00C9769A" w:rsidP="008305FF">
      <w:pPr>
        <w:pStyle w:val="FSCodrka2"/>
        <w:numPr>
          <w:ilvl w:val="0"/>
          <w:numId w:val="31"/>
        </w:numPr>
      </w:pPr>
      <w:r>
        <w:t xml:space="preserve">spolupracuje při součinnosti </w:t>
      </w:r>
      <w:r w:rsidR="00C34BD7">
        <w:t>se složkami integrovaného záchranného systému</w:t>
      </w:r>
      <w:r w:rsidR="0075134C">
        <w:t xml:space="preserve"> (dále jen „IZS“)</w:t>
      </w:r>
      <w:r w:rsidR="00C34BD7">
        <w:t>;</w:t>
      </w:r>
    </w:p>
    <w:p w14:paraId="715353A5" w14:textId="77777777" w:rsidR="00C34BD7" w:rsidRDefault="00C34BD7" w:rsidP="008305FF">
      <w:pPr>
        <w:pStyle w:val="FSCodrka2"/>
        <w:numPr>
          <w:ilvl w:val="0"/>
          <w:numId w:val="31"/>
        </w:numPr>
      </w:pPr>
      <w:r>
        <w:t>zajišťuje sou</w:t>
      </w:r>
      <w:r w:rsidR="007D0FF2">
        <w:t>činnost s pultem centralizované ochrany</w:t>
      </w:r>
      <w:r w:rsidR="0075134C">
        <w:t xml:space="preserve"> (dále jen „PCO“)</w:t>
      </w:r>
      <w:r w:rsidR="007D0FF2">
        <w:t xml:space="preserve"> </w:t>
      </w:r>
      <w:r w:rsidR="009D5801">
        <w:t>P</w:t>
      </w:r>
      <w:r w:rsidR="008C70A0">
        <w:t>oskytovatel</w:t>
      </w:r>
      <w:r>
        <w:t>;</w:t>
      </w:r>
    </w:p>
    <w:p w14:paraId="24BCDE39" w14:textId="77777777" w:rsidR="00C34BD7" w:rsidRDefault="00C34BD7" w:rsidP="008305FF">
      <w:pPr>
        <w:pStyle w:val="FSCodrka2"/>
        <w:numPr>
          <w:ilvl w:val="0"/>
          <w:numId w:val="31"/>
        </w:numPr>
      </w:pPr>
      <w:r>
        <w:t>aktivací tísňového hlásiče na stanovišti ostrahy (nebo bezdrát</w:t>
      </w:r>
      <w:r w:rsidR="007D0FF2">
        <w:t xml:space="preserve">ového </w:t>
      </w:r>
      <w:r w:rsidR="00C9769A">
        <w:t>tísňového hlásiče</w:t>
      </w:r>
      <w:r w:rsidR="007D0FF2">
        <w:t xml:space="preserve"> zajišťuje posily z PCO</w:t>
      </w:r>
      <w:r>
        <w:t xml:space="preserve"> </w:t>
      </w:r>
      <w:r w:rsidR="009D5801">
        <w:t>P</w:t>
      </w:r>
      <w:r w:rsidR="008C70A0">
        <w:t>oskytovatel</w:t>
      </w:r>
      <w:r>
        <w:t xml:space="preserve"> v situacích ohrožení vlastního života nebo života osob nacházejících se v</w:t>
      </w:r>
      <w:r w:rsidR="00DA2CE7">
        <w:t> </w:t>
      </w:r>
      <w:r>
        <w:t>objektu</w:t>
      </w:r>
      <w:r w:rsidR="00DA2CE7">
        <w:t xml:space="preserve"> (pokud taková zařízení na stanovišti vrátnice jsou umístěna)</w:t>
      </w:r>
    </w:p>
    <w:p w14:paraId="7CA5FF27" w14:textId="77777777" w:rsidR="000B61C0" w:rsidRDefault="000B61C0" w:rsidP="008305FF">
      <w:pPr>
        <w:pStyle w:val="FSCodrka2"/>
        <w:numPr>
          <w:ilvl w:val="0"/>
          <w:numId w:val="31"/>
        </w:numPr>
      </w:pPr>
      <w:r>
        <w:t>při pod</w:t>
      </w:r>
      <w:r w:rsidR="005C470F">
        <w:t xml:space="preserve">ezření, že osoba vstupující do objektu je pod vlivem </w:t>
      </w:r>
      <w:r>
        <w:t>alkohol</w:t>
      </w:r>
      <w:r w:rsidR="005C470F">
        <w:t>u</w:t>
      </w:r>
      <w:r w:rsidR="00F87FAD">
        <w:t xml:space="preserve"> nebo jiných omamných látek</w:t>
      </w:r>
      <w:r w:rsidR="005C470F">
        <w:t xml:space="preserve"> neumožní této osobě vstup</w:t>
      </w:r>
      <w:r w:rsidR="0094275D">
        <w:t xml:space="preserve">. </w:t>
      </w:r>
      <w:r w:rsidR="00995402">
        <w:t xml:space="preserve">Zápis o události </w:t>
      </w:r>
      <w:r w:rsidR="00535518">
        <w:t xml:space="preserve">provede </w:t>
      </w:r>
      <w:r w:rsidR="00995402">
        <w:t xml:space="preserve">BP </w:t>
      </w:r>
      <w:r>
        <w:t>do knihy oc</w:t>
      </w:r>
      <w:r w:rsidR="004317B3">
        <w:t>hrany.</w:t>
      </w:r>
    </w:p>
    <w:p w14:paraId="073A8231" w14:textId="77777777" w:rsidR="00A441A6" w:rsidRDefault="00A441A6" w:rsidP="00A441A6">
      <w:pPr>
        <w:pStyle w:val="FSCodrka2"/>
        <w:numPr>
          <w:ilvl w:val="0"/>
          <w:numId w:val="0"/>
        </w:numPr>
        <w:ind w:left="1287"/>
      </w:pPr>
    </w:p>
    <w:p w14:paraId="6AA15190" w14:textId="77777777" w:rsidR="00C34BD7" w:rsidRPr="0028146D" w:rsidRDefault="00C34BD7">
      <w:pPr>
        <w:pStyle w:val="FSCNadpis3slovan"/>
        <w:rPr>
          <w:caps/>
          <w:smallCaps w:val="0"/>
          <w:szCs w:val="24"/>
        </w:rPr>
      </w:pPr>
      <w:bookmarkStart w:id="23" w:name="_Toc300744189"/>
      <w:r w:rsidRPr="0028146D">
        <w:rPr>
          <w:caps/>
          <w:smallCaps w:val="0"/>
          <w:szCs w:val="24"/>
        </w:rPr>
        <w:t xml:space="preserve">Bezpečnostní pracovník na stanovišti </w:t>
      </w:r>
      <w:r w:rsidR="00900805" w:rsidRPr="0028146D">
        <w:rPr>
          <w:caps/>
          <w:smallCaps w:val="0"/>
          <w:szCs w:val="24"/>
        </w:rPr>
        <w:t>Pohyblivé stanoviště</w:t>
      </w:r>
      <w:bookmarkEnd w:id="23"/>
    </w:p>
    <w:p w14:paraId="49C2F141" w14:textId="77777777" w:rsidR="00C34BD7" w:rsidRDefault="00C34BD7">
      <w:pPr>
        <w:pStyle w:val="FSCodrka2"/>
      </w:pPr>
      <w:r w:rsidRPr="00900805">
        <w:t>při výkonu ostrahy je podřízen VBS;</w:t>
      </w:r>
    </w:p>
    <w:p w14:paraId="56AE32B0" w14:textId="77777777" w:rsidR="00133001" w:rsidRDefault="00133001" w:rsidP="00133001">
      <w:pPr>
        <w:pStyle w:val="FSCodrka2"/>
      </w:pPr>
      <w:r>
        <w:t>provádí kontrolní obchůzky podle plánu kontrolní obchůzkové činnosti</w:t>
      </w:r>
      <w:r w:rsidR="007D0FF2">
        <w:t xml:space="preserve">, </w:t>
      </w:r>
      <w:r w:rsidR="0027690D">
        <w:t xml:space="preserve">              </w:t>
      </w:r>
      <w:r w:rsidR="007D0FF2">
        <w:t>který tvoří příl</w:t>
      </w:r>
      <w:r w:rsidR="00E63371">
        <w:t>ohu č. 13</w:t>
      </w:r>
      <w:r w:rsidR="007D0FF2">
        <w:t xml:space="preserve"> </w:t>
      </w:r>
      <w:r w:rsidR="008C70A0">
        <w:t>S</w:t>
      </w:r>
      <w:r w:rsidR="007D0FF2">
        <w:t>trážních pravidel</w:t>
      </w:r>
      <w:r>
        <w:t>;</w:t>
      </w:r>
    </w:p>
    <w:p w14:paraId="73DB6F3D" w14:textId="77777777" w:rsidR="00133001" w:rsidRPr="00900805" w:rsidRDefault="00133001" w:rsidP="007D0FF2">
      <w:pPr>
        <w:pStyle w:val="FSCodrka2"/>
      </w:pPr>
      <w:r>
        <w:t>eviduje zjištěn</w:t>
      </w:r>
      <w:r w:rsidR="007D0FF2">
        <w:t>é závady na zařízení v objektu;</w:t>
      </w:r>
    </w:p>
    <w:p w14:paraId="4447672E" w14:textId="719BA335" w:rsidR="00C34BD7" w:rsidRDefault="00C34BD7">
      <w:pPr>
        <w:pStyle w:val="FSCodrka2"/>
      </w:pPr>
      <w:r>
        <w:t>při vzniku mimořádné události plní příkazy VBS.</w:t>
      </w:r>
    </w:p>
    <w:p w14:paraId="66E00751" w14:textId="77777777" w:rsidR="000734BA" w:rsidRDefault="000734BA" w:rsidP="00CE4FAB">
      <w:pPr>
        <w:ind w:left="709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666091" w14:textId="7E0E9F0F" w:rsidR="000734BA" w:rsidRPr="00CE4FAB" w:rsidRDefault="000734BA" w:rsidP="000734BA">
      <w:pPr>
        <w:ind w:left="709"/>
        <w:jc w:val="both"/>
        <w:rPr>
          <w:rFonts w:ascii="Arial" w:hAnsi="Arial" w:cs="Arial"/>
          <w:sz w:val="22"/>
          <w:szCs w:val="22"/>
        </w:rPr>
      </w:pPr>
      <w:r w:rsidRPr="00CE4FAB">
        <w:rPr>
          <w:rFonts w:ascii="Arial" w:hAnsi="Arial" w:cs="Arial"/>
          <w:sz w:val="22"/>
          <w:szCs w:val="22"/>
        </w:rPr>
        <w:lastRenderedPageBreak/>
        <w:t>Při kontrolních obchůzkách BP kontroluje</w:t>
      </w:r>
      <w:r>
        <w:rPr>
          <w:rFonts w:ascii="Arial" w:hAnsi="Arial" w:cs="Arial"/>
          <w:sz w:val="22"/>
          <w:szCs w:val="22"/>
        </w:rPr>
        <w:t xml:space="preserve"> zejména</w:t>
      </w:r>
      <w:r w:rsidRPr="00CE4FAB">
        <w:rPr>
          <w:rFonts w:ascii="Arial" w:hAnsi="Arial" w:cs="Arial"/>
          <w:sz w:val="22"/>
          <w:szCs w:val="22"/>
        </w:rPr>
        <w:t>:</w:t>
      </w:r>
    </w:p>
    <w:p w14:paraId="6C937D81" w14:textId="77777777" w:rsidR="000734BA" w:rsidRPr="00CE4FAB" w:rsidRDefault="000734BA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neporušenost vstupů a vjezdů a jejich uzamykacích systémů;</w:t>
      </w:r>
    </w:p>
    <w:p w14:paraId="7142AE1A" w14:textId="77777777" w:rsidR="000734BA" w:rsidRPr="00CE4FAB" w:rsidRDefault="000734BA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neporušenost oplocení;</w:t>
      </w:r>
    </w:p>
    <w:p w14:paraId="261E1F8C" w14:textId="77777777" w:rsidR="000734BA" w:rsidRPr="00CE4FAB" w:rsidRDefault="000734BA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uzamčení všech prostor, které mají být uzamčeny (budovy, sklady, dílny, čerpací stanice pohonných hmot, kanceláře, režimové prostory);</w:t>
      </w:r>
    </w:p>
    <w:p w14:paraId="6CACFA53" w14:textId="77777777" w:rsidR="000734BA" w:rsidRPr="00CE4FAB" w:rsidRDefault="000734BA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pohyb případně ukrytí cizích osob;</w:t>
      </w:r>
    </w:p>
    <w:p w14:paraId="430C3265" w14:textId="77777777" w:rsidR="000734BA" w:rsidRPr="00CE4FAB" w:rsidRDefault="000734BA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úplnost a neporušenost prvků systémů technické ochrany a komunikačních zařízení;</w:t>
      </w:r>
    </w:p>
    <w:p w14:paraId="45F62A6D" w14:textId="77777777" w:rsidR="000734BA" w:rsidRPr="00CE4FAB" w:rsidRDefault="000734BA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neporušenost požárně bezpečnostního zařízení;</w:t>
      </w:r>
    </w:p>
    <w:p w14:paraId="39B5DF39" w14:textId="77777777" w:rsidR="000734BA" w:rsidRPr="00CE4FAB" w:rsidRDefault="000734BA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</w:pPr>
      <w:r w:rsidRPr="00CE4FAB">
        <w:rPr>
          <w:rFonts w:ascii="Arial" w:hAnsi="Arial"/>
          <w:sz w:val="22"/>
        </w:rPr>
        <w:t>vnější neporušenost parkujících služebních vozidel, únik paliva či provozních kapalin;</w:t>
      </w:r>
    </w:p>
    <w:p w14:paraId="7AD116D8" w14:textId="37B7CC73" w:rsidR="000734BA" w:rsidRDefault="000734BA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</w:pPr>
      <w:r w:rsidRPr="00CE4FAB">
        <w:rPr>
          <w:rFonts w:ascii="Arial" w:hAnsi="Arial"/>
          <w:sz w:val="22"/>
        </w:rPr>
        <w:t>neporušenost vnějších plášťů budov, zejména prasknutí nebo rozbití skleněných výplní, grafiti apod.;</w:t>
      </w:r>
    </w:p>
    <w:p w14:paraId="1251BE1B" w14:textId="77777777" w:rsidR="00DD7829" w:rsidRPr="00CE4FAB" w:rsidRDefault="00DD7829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neporušenost vnitřního zařízení ve společných prostorách (chodby, schodiště, toalety, kuchyňky, odpočívárny řidičů);</w:t>
      </w:r>
    </w:p>
    <w:p w14:paraId="64F6D41E" w14:textId="77777777" w:rsidR="00DD7829" w:rsidRPr="00CE4FAB" w:rsidRDefault="00DD7829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protékání vody na toaletách;</w:t>
      </w:r>
    </w:p>
    <w:p w14:paraId="6C347995" w14:textId="77777777" w:rsidR="00DD7829" w:rsidRPr="00CE4FAB" w:rsidRDefault="00DD7829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netěsnost vodovodních baterií v kuchyňkách;</w:t>
      </w:r>
    </w:p>
    <w:p w14:paraId="34293E8B" w14:textId="77777777" w:rsidR="00DD7829" w:rsidRPr="00CE4FAB" w:rsidRDefault="00DD7829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vypnutí elektrických spotřebičů v kuchyňkách;</w:t>
      </w:r>
    </w:p>
    <w:p w14:paraId="2D512640" w14:textId="77777777" w:rsidR="00DD7829" w:rsidRPr="00CE4FAB" w:rsidRDefault="00DD7829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zhasnutí světel;</w:t>
      </w:r>
    </w:p>
    <w:p w14:paraId="1D35313B" w14:textId="77777777" w:rsidR="00DD7829" w:rsidRPr="00CE4FAB" w:rsidRDefault="00DD7829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funkčnost osvětlení společných prostor;</w:t>
      </w:r>
    </w:p>
    <w:p w14:paraId="1CAE5EF4" w14:textId="77777777" w:rsidR="00DD7829" w:rsidRPr="00CE4FAB" w:rsidRDefault="00DD7829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za přítomnosti vedoucího útvaru, nebo jim pověřené osoby provádět kontrolu odstavených vozidel (autobusy, trolejbusy, tramvaje) v areálech DPO;</w:t>
      </w:r>
    </w:p>
    <w:p w14:paraId="687D8B28" w14:textId="77777777" w:rsidR="00DD7829" w:rsidRPr="00CE4FAB" w:rsidRDefault="00DD7829" w:rsidP="00CE4FAB">
      <w:pPr>
        <w:pStyle w:val="odrka"/>
        <w:numPr>
          <w:ilvl w:val="0"/>
          <w:numId w:val="47"/>
        </w:numPr>
        <w:tabs>
          <w:tab w:val="clear" w:pos="720"/>
        </w:tabs>
        <w:ind w:left="1134" w:hanging="425"/>
        <w:rPr>
          <w:rFonts w:ascii="Arial" w:hAnsi="Arial"/>
          <w:sz w:val="22"/>
        </w:rPr>
      </w:pPr>
      <w:r w:rsidRPr="00CE4FAB">
        <w:rPr>
          <w:rFonts w:ascii="Arial" w:hAnsi="Arial"/>
          <w:sz w:val="22"/>
        </w:rPr>
        <w:t>další zařízení, opatření nebo funkce, jejichž kontrolu nařídí odpovědná osoba DPO.</w:t>
      </w:r>
    </w:p>
    <w:p w14:paraId="212B39B6" w14:textId="77777777" w:rsidR="00DD7829" w:rsidRPr="00CE4FAB" w:rsidRDefault="00DD7829" w:rsidP="00CE4FAB">
      <w:pPr>
        <w:pStyle w:val="odrka"/>
        <w:numPr>
          <w:ilvl w:val="0"/>
          <w:numId w:val="0"/>
        </w:numPr>
      </w:pPr>
    </w:p>
    <w:p w14:paraId="024E1878" w14:textId="77777777" w:rsidR="0041540F" w:rsidRPr="000734BA" w:rsidRDefault="0041540F">
      <w:pPr>
        <w:pStyle w:val="FSCNormal"/>
      </w:pPr>
    </w:p>
    <w:p w14:paraId="090D7562" w14:textId="77777777" w:rsidR="007E3EDC" w:rsidRPr="00DD7829" w:rsidRDefault="007E3EDC" w:rsidP="007E3EDC">
      <w:pPr>
        <w:pStyle w:val="FSCNadpis2slovan"/>
        <w:numPr>
          <w:ilvl w:val="0"/>
          <w:numId w:val="0"/>
        </w:numPr>
        <w:rPr>
          <w:caps/>
          <w:szCs w:val="28"/>
        </w:rPr>
      </w:pPr>
      <w:r w:rsidRPr="00DD7829">
        <w:rPr>
          <w:caps/>
          <w:szCs w:val="28"/>
        </w:rPr>
        <w:t>3.7  porušení povinností STRÁŽNÍ SLUŽBY</w:t>
      </w:r>
    </w:p>
    <w:p w14:paraId="645CF683" w14:textId="77777777" w:rsidR="007E3EDC" w:rsidRPr="000734BA" w:rsidRDefault="007E3EDC" w:rsidP="007E3EDC">
      <w:pPr>
        <w:pStyle w:val="FSCodrka2"/>
        <w:numPr>
          <w:ilvl w:val="0"/>
          <w:numId w:val="0"/>
        </w:numPr>
        <w:tabs>
          <w:tab w:val="left" w:pos="708"/>
        </w:tabs>
      </w:pPr>
      <w:r w:rsidRPr="000734BA">
        <w:t>Za porušení povinností strážní služby se považuje zejména:</w:t>
      </w:r>
    </w:p>
    <w:p w14:paraId="5D69DC1E" w14:textId="77777777" w:rsidR="007E3EDC" w:rsidRPr="000734BA" w:rsidRDefault="007E3EDC" w:rsidP="007E3EDC">
      <w:pPr>
        <w:pStyle w:val="FSCodrka2"/>
        <w:numPr>
          <w:ilvl w:val="0"/>
          <w:numId w:val="0"/>
        </w:numPr>
        <w:tabs>
          <w:tab w:val="left" w:pos="708"/>
        </w:tabs>
      </w:pPr>
    </w:p>
    <w:p w14:paraId="412E41F7" w14:textId="77777777" w:rsidR="007E3EDC" w:rsidRPr="000734BA" w:rsidRDefault="007E3EDC" w:rsidP="007E3EDC">
      <w:pPr>
        <w:pStyle w:val="FSCodrka2"/>
        <w:numPr>
          <w:ilvl w:val="0"/>
          <w:numId w:val="41"/>
        </w:numPr>
      </w:pPr>
      <w:r w:rsidRPr="000734BA">
        <w:t>neobsazení strážního stanoviště;</w:t>
      </w:r>
    </w:p>
    <w:p w14:paraId="26A57D1E" w14:textId="77777777" w:rsidR="007E3EDC" w:rsidRPr="000734BA" w:rsidRDefault="007E3EDC" w:rsidP="007E3EDC">
      <w:pPr>
        <w:pStyle w:val="FSCodrka2"/>
        <w:numPr>
          <w:ilvl w:val="0"/>
          <w:numId w:val="41"/>
        </w:numPr>
      </w:pPr>
      <w:r w:rsidRPr="000734BA">
        <w:t>bezdůvodné opuštění strážního stanoviště;</w:t>
      </w:r>
    </w:p>
    <w:p w14:paraId="35BDC051" w14:textId="77777777" w:rsidR="007E3EDC" w:rsidRDefault="007E3EDC" w:rsidP="007E3EDC">
      <w:pPr>
        <w:pStyle w:val="FSCodrka2"/>
        <w:numPr>
          <w:ilvl w:val="0"/>
          <w:numId w:val="41"/>
        </w:numPr>
      </w:pPr>
      <w:r w:rsidRPr="000734BA">
        <w:t>umožnění</w:t>
      </w:r>
      <w:r>
        <w:t xml:space="preserve"> vstupu cizím osobám na strážní stanoviště;</w:t>
      </w:r>
    </w:p>
    <w:p w14:paraId="4B87A3CA" w14:textId="77777777" w:rsidR="007E3EDC" w:rsidRDefault="007E3EDC" w:rsidP="007E3EDC">
      <w:pPr>
        <w:pStyle w:val="FSCodrka2"/>
        <w:numPr>
          <w:ilvl w:val="0"/>
          <w:numId w:val="41"/>
        </w:numPr>
      </w:pPr>
      <w:r>
        <w:t>spánek na strážním stanovišti;</w:t>
      </w:r>
    </w:p>
    <w:p w14:paraId="2DA35759" w14:textId="77777777" w:rsidR="007E3EDC" w:rsidRDefault="007E3EDC" w:rsidP="007E3EDC">
      <w:pPr>
        <w:pStyle w:val="FSCodrka2"/>
        <w:numPr>
          <w:ilvl w:val="0"/>
          <w:numId w:val="41"/>
        </w:numPr>
      </w:pPr>
      <w:r>
        <w:t>prokazatelné požití (vliv) alkoholu či jiných návykových látek;</w:t>
      </w:r>
    </w:p>
    <w:p w14:paraId="6E5AB870" w14:textId="77777777" w:rsidR="007E3EDC" w:rsidRDefault="007E3EDC" w:rsidP="007E3EDC">
      <w:pPr>
        <w:pStyle w:val="FSCodrka2"/>
        <w:numPr>
          <w:ilvl w:val="0"/>
          <w:numId w:val="41"/>
        </w:numPr>
      </w:pPr>
      <w:r>
        <w:t>neoprávněné užívání majetku DPO nebo nájemců;</w:t>
      </w:r>
    </w:p>
    <w:p w14:paraId="296288FD" w14:textId="77777777" w:rsidR="007E3EDC" w:rsidRDefault="007E3EDC" w:rsidP="007E3EDC">
      <w:pPr>
        <w:pStyle w:val="FSCodrka2"/>
        <w:numPr>
          <w:ilvl w:val="0"/>
          <w:numId w:val="41"/>
        </w:numPr>
      </w:pPr>
      <w:r>
        <w:t>porušování vnitřních předpisů DPO, se kterými byl prokazatelně seznámen;</w:t>
      </w:r>
    </w:p>
    <w:p w14:paraId="442E25C1" w14:textId="77777777" w:rsidR="007E3EDC" w:rsidRDefault="007E3EDC" w:rsidP="007E3EDC">
      <w:pPr>
        <w:pStyle w:val="FSCodrka2"/>
        <w:numPr>
          <w:ilvl w:val="0"/>
          <w:numId w:val="41"/>
        </w:numPr>
      </w:pPr>
      <w:r>
        <w:t>poskytování „důvěrných“ informací o DPO cizím osobám;</w:t>
      </w:r>
    </w:p>
    <w:p w14:paraId="396B40C5" w14:textId="77777777" w:rsidR="007E3EDC" w:rsidRDefault="007E3EDC" w:rsidP="007E3EDC">
      <w:pPr>
        <w:pStyle w:val="FSCodrka2"/>
        <w:numPr>
          <w:ilvl w:val="0"/>
          <w:numId w:val="41"/>
        </w:numPr>
      </w:pPr>
      <w:r>
        <w:t>opakované neplnění povinností BP na strážním stanovišti, zejména                 při zajišťování režimu vstupu a vjezdu, klíčového režimu a kontrolní obchůzkové činnosti;</w:t>
      </w:r>
    </w:p>
    <w:p w14:paraId="62A08F5E" w14:textId="77777777" w:rsidR="007E3EDC" w:rsidRDefault="007E3EDC" w:rsidP="007E3EDC">
      <w:pPr>
        <w:pStyle w:val="FSCodrka2"/>
        <w:numPr>
          <w:ilvl w:val="0"/>
          <w:numId w:val="41"/>
        </w:numPr>
      </w:pPr>
      <w:r>
        <w:t>neprovádění kontrolních obchůzek;</w:t>
      </w:r>
    </w:p>
    <w:p w14:paraId="44A90621" w14:textId="77777777" w:rsidR="007E3EDC" w:rsidRDefault="007E3EDC" w:rsidP="007E3EDC">
      <w:pPr>
        <w:pStyle w:val="FSCodrka2"/>
        <w:numPr>
          <w:ilvl w:val="0"/>
          <w:numId w:val="41"/>
        </w:numPr>
      </w:pPr>
      <w:r>
        <w:lastRenderedPageBreak/>
        <w:t>neumožnění odpovědné osobě DPO provést kontrolu výkonu fyzické ostrahy;</w:t>
      </w:r>
    </w:p>
    <w:p w14:paraId="235CF8EE" w14:textId="77777777" w:rsidR="007E3EDC" w:rsidRDefault="007E3EDC" w:rsidP="007E3EDC">
      <w:pPr>
        <w:pStyle w:val="FSCodrka2"/>
        <w:numPr>
          <w:ilvl w:val="0"/>
          <w:numId w:val="41"/>
        </w:numPr>
      </w:pPr>
      <w:r>
        <w:t>prokázaný podíl BP na trestné činnosti směřující vůči majetku a osobám DPO nebo nájemců.</w:t>
      </w:r>
    </w:p>
    <w:p w14:paraId="40C68D3D" w14:textId="77777777" w:rsidR="007E3EDC" w:rsidRDefault="007E3EDC">
      <w:pPr>
        <w:pStyle w:val="FSCNormal"/>
      </w:pPr>
    </w:p>
    <w:p w14:paraId="1C2541A4" w14:textId="77777777" w:rsidR="0041540F" w:rsidRDefault="0041540F">
      <w:pPr>
        <w:pStyle w:val="FSCNormal"/>
      </w:pPr>
    </w:p>
    <w:p w14:paraId="5C53FA4E" w14:textId="77777777" w:rsidR="00C34BD7" w:rsidRDefault="00C34BD7" w:rsidP="008305FF">
      <w:pPr>
        <w:pStyle w:val="FSCNormal"/>
        <w:numPr>
          <w:ilvl w:val="0"/>
          <w:numId w:val="32"/>
        </w:numPr>
      </w:pPr>
      <w:r>
        <w:br w:type="page"/>
      </w:r>
    </w:p>
    <w:p w14:paraId="1CB6785A" w14:textId="77777777" w:rsidR="00C34BD7" w:rsidRPr="0027690D" w:rsidRDefault="00C34BD7">
      <w:pPr>
        <w:pStyle w:val="FSCNadpis1slovan"/>
        <w:rPr>
          <w:caps/>
          <w:smallCaps w:val="0"/>
        </w:rPr>
      </w:pPr>
      <w:bookmarkStart w:id="24" w:name="_Toc300744191"/>
      <w:r w:rsidRPr="0027690D">
        <w:rPr>
          <w:caps/>
          <w:smallCaps w:val="0"/>
        </w:rPr>
        <w:lastRenderedPageBreak/>
        <w:t>Režimová a organizační opatření</w:t>
      </w:r>
      <w:bookmarkEnd w:id="24"/>
      <w:r w:rsidRPr="0027690D">
        <w:rPr>
          <w:caps/>
          <w:smallCaps w:val="0"/>
        </w:rPr>
        <w:t xml:space="preserve"> </w:t>
      </w:r>
    </w:p>
    <w:p w14:paraId="1F33CB65" w14:textId="77777777" w:rsidR="00C34BD7" w:rsidRDefault="00C34BD7">
      <w:pPr>
        <w:pStyle w:val="FSCtabulkaslovan"/>
      </w:pPr>
      <w:r>
        <w:t>Rámcový přehled základních režimových opatření v objektu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20"/>
        <w:gridCol w:w="5760"/>
      </w:tblGrid>
      <w:tr w:rsidR="00C34BD7" w14:paraId="00A7FD2F" w14:textId="77777777"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10EAC19" w14:textId="77777777" w:rsidR="00C34BD7" w:rsidRDefault="00C34BD7">
            <w:pPr>
              <w:pStyle w:val="FSC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REŽIMOVÉ OPATŘENÍ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AECFCB8" w14:textId="77777777" w:rsidR="00C34BD7" w:rsidRDefault="00C34BD7">
            <w:pPr>
              <w:pStyle w:val="FSC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ROZSAH PLNĚNÍ</w:t>
            </w:r>
          </w:p>
        </w:tc>
      </w:tr>
      <w:tr w:rsidR="00C34BD7" w14:paraId="323CAB0A" w14:textId="77777777">
        <w:tc>
          <w:tcPr>
            <w:tcW w:w="540" w:type="dxa"/>
            <w:shd w:val="clear" w:color="auto" w:fill="FFFF99"/>
            <w:vAlign w:val="center"/>
          </w:tcPr>
          <w:p w14:paraId="47A89B7D" w14:textId="77777777" w:rsidR="00C34BD7" w:rsidRDefault="00C34BD7">
            <w:pPr>
              <w:pStyle w:val="FSC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2A61D2B8" w14:textId="77777777" w:rsidR="00C34BD7" w:rsidRDefault="00C34BD7">
            <w:pPr>
              <w:pStyle w:val="FSC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Režim vstupu osob</w:t>
            </w:r>
          </w:p>
        </w:tc>
        <w:tc>
          <w:tcPr>
            <w:tcW w:w="5760" w:type="dxa"/>
            <w:shd w:val="clear" w:color="auto" w:fill="FFFF99"/>
            <w:vAlign w:val="center"/>
          </w:tcPr>
          <w:p w14:paraId="05DDA6A7" w14:textId="77777777" w:rsidR="00C34BD7" w:rsidRPr="00972CA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 xml:space="preserve">Kontrola oprávnění ke vstupu, evidence, řízená kontrola </w:t>
            </w:r>
            <w:r w:rsidR="00867C12">
              <w:rPr>
                <w:sz w:val="16"/>
              </w:rPr>
              <w:t>osob a zavazadel - pro kategorie</w:t>
            </w:r>
            <w:r w:rsidRPr="00972CA7">
              <w:rPr>
                <w:sz w:val="16"/>
              </w:rPr>
              <w:t xml:space="preserve"> osob:</w:t>
            </w:r>
          </w:p>
          <w:p w14:paraId="234F04ED" w14:textId="77777777" w:rsidR="00C34BD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>- zaměstnanci;</w:t>
            </w:r>
          </w:p>
          <w:p w14:paraId="297CAAAD" w14:textId="77777777" w:rsidR="00867C12" w:rsidRPr="00972CA7" w:rsidRDefault="00867C12" w:rsidP="00972CA7">
            <w:pPr>
              <w:pStyle w:val="FSCNormal"/>
              <w:jc w:val="left"/>
              <w:rPr>
                <w:sz w:val="16"/>
              </w:rPr>
            </w:pPr>
            <w:r>
              <w:rPr>
                <w:sz w:val="16"/>
              </w:rPr>
              <w:t>- nájemci;</w:t>
            </w:r>
          </w:p>
          <w:p w14:paraId="2EAC79A1" w14:textId="77777777" w:rsidR="00C34BD7" w:rsidRPr="00972CA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>- návštěvy;</w:t>
            </w:r>
          </w:p>
          <w:p w14:paraId="29C2D39B" w14:textId="77777777" w:rsidR="00C34BD7" w:rsidRPr="00972CA7" w:rsidRDefault="00DC0C08" w:rsidP="00972CA7">
            <w:pPr>
              <w:pStyle w:val="FSCNormal"/>
              <w:jc w:val="left"/>
              <w:rPr>
                <w:sz w:val="16"/>
              </w:rPr>
            </w:pPr>
            <w:r>
              <w:rPr>
                <w:sz w:val="16"/>
              </w:rPr>
              <w:t>- smluvní dodavatelé.</w:t>
            </w:r>
          </w:p>
        </w:tc>
      </w:tr>
      <w:tr w:rsidR="00C34BD7" w14:paraId="046D8C05" w14:textId="77777777">
        <w:tc>
          <w:tcPr>
            <w:tcW w:w="540" w:type="dxa"/>
            <w:shd w:val="clear" w:color="auto" w:fill="FFFF99"/>
            <w:vAlign w:val="center"/>
          </w:tcPr>
          <w:p w14:paraId="5C7A6E48" w14:textId="77777777" w:rsidR="00C34BD7" w:rsidRDefault="00C34BD7">
            <w:pPr>
              <w:pStyle w:val="FSC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5FE59D37" w14:textId="77777777" w:rsidR="00C34BD7" w:rsidRDefault="00C34BD7">
            <w:pPr>
              <w:pStyle w:val="FSC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Režim vjezdu vozidel</w:t>
            </w:r>
          </w:p>
        </w:tc>
        <w:tc>
          <w:tcPr>
            <w:tcW w:w="5760" w:type="dxa"/>
            <w:shd w:val="clear" w:color="auto" w:fill="FFFF99"/>
            <w:vAlign w:val="center"/>
          </w:tcPr>
          <w:p w14:paraId="06CD37C0" w14:textId="77777777" w:rsidR="00C34BD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>Kontrola oprávně</w:t>
            </w:r>
            <w:r w:rsidR="00867C12">
              <w:rPr>
                <w:sz w:val="16"/>
              </w:rPr>
              <w:t>ní k vjezdu</w:t>
            </w:r>
            <w:r w:rsidRPr="00972CA7">
              <w:rPr>
                <w:sz w:val="16"/>
              </w:rPr>
              <w:t>, evidence - pro kategorii vozidel</w:t>
            </w:r>
            <w:r w:rsidR="00677629">
              <w:rPr>
                <w:sz w:val="16"/>
              </w:rPr>
              <w:t>:</w:t>
            </w:r>
          </w:p>
          <w:p w14:paraId="09E08264" w14:textId="77777777" w:rsidR="00677629" w:rsidRPr="00972CA7" w:rsidRDefault="00677629" w:rsidP="00972CA7">
            <w:pPr>
              <w:pStyle w:val="FSCNormal"/>
              <w:jc w:val="left"/>
              <w:rPr>
                <w:sz w:val="16"/>
              </w:rPr>
            </w:pPr>
            <w:r>
              <w:rPr>
                <w:sz w:val="16"/>
              </w:rPr>
              <w:t>- služební;</w:t>
            </w:r>
          </w:p>
          <w:p w14:paraId="04F6EE4E" w14:textId="77777777" w:rsidR="00C34BD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>- soukromá;</w:t>
            </w:r>
          </w:p>
          <w:p w14:paraId="1020CDC0" w14:textId="77777777" w:rsidR="00867C12" w:rsidRPr="00972CA7" w:rsidRDefault="00867C12" w:rsidP="00972CA7">
            <w:pPr>
              <w:pStyle w:val="FSCNormal"/>
              <w:jc w:val="left"/>
              <w:rPr>
                <w:sz w:val="16"/>
              </w:rPr>
            </w:pPr>
            <w:r>
              <w:rPr>
                <w:sz w:val="16"/>
              </w:rPr>
              <w:t>- nájemců;</w:t>
            </w:r>
          </w:p>
          <w:p w14:paraId="5582070E" w14:textId="77777777" w:rsidR="00C34BD7" w:rsidRPr="00972CA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>- smluvních dodavatelů;</w:t>
            </w:r>
          </w:p>
          <w:p w14:paraId="785588C9" w14:textId="77777777" w:rsidR="00C34BD7" w:rsidRPr="00972CA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>- návštěv</w:t>
            </w:r>
            <w:r w:rsidR="00677629">
              <w:rPr>
                <w:sz w:val="16"/>
              </w:rPr>
              <w:t>.</w:t>
            </w:r>
          </w:p>
        </w:tc>
      </w:tr>
      <w:tr w:rsidR="00C34BD7" w14:paraId="564F8ACB" w14:textId="77777777">
        <w:tc>
          <w:tcPr>
            <w:tcW w:w="540" w:type="dxa"/>
            <w:shd w:val="clear" w:color="auto" w:fill="FFFF99"/>
            <w:vAlign w:val="center"/>
          </w:tcPr>
          <w:p w14:paraId="79A15F2C" w14:textId="77777777" w:rsidR="00C34BD7" w:rsidRDefault="00C34BD7">
            <w:pPr>
              <w:pStyle w:val="FSC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3ECD2680" w14:textId="77777777" w:rsidR="00C34BD7" w:rsidRDefault="00C34BD7">
            <w:pPr>
              <w:pStyle w:val="FSC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Expediční režim</w:t>
            </w:r>
          </w:p>
        </w:tc>
        <w:tc>
          <w:tcPr>
            <w:tcW w:w="5760" w:type="dxa"/>
            <w:shd w:val="clear" w:color="auto" w:fill="FFFF99"/>
            <w:vAlign w:val="center"/>
          </w:tcPr>
          <w:p w14:paraId="5F4ADEBB" w14:textId="77777777" w:rsidR="00C34BD7" w:rsidRPr="00972CA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>Kontrola pohybu majetku z objektu</w:t>
            </w:r>
            <w:r w:rsidR="00E83F20">
              <w:rPr>
                <w:sz w:val="16"/>
              </w:rPr>
              <w:t xml:space="preserve"> na základě povolení </w:t>
            </w:r>
          </w:p>
        </w:tc>
      </w:tr>
      <w:tr w:rsidR="00C34BD7" w14:paraId="34944302" w14:textId="77777777">
        <w:tc>
          <w:tcPr>
            <w:tcW w:w="540" w:type="dxa"/>
            <w:shd w:val="clear" w:color="auto" w:fill="FFFF99"/>
            <w:vAlign w:val="center"/>
          </w:tcPr>
          <w:p w14:paraId="448C65F0" w14:textId="77777777" w:rsidR="00C34BD7" w:rsidRDefault="00C34BD7">
            <w:pPr>
              <w:pStyle w:val="FSC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592F7A02" w14:textId="77777777" w:rsidR="00C34BD7" w:rsidRDefault="00C34BD7">
            <w:pPr>
              <w:pStyle w:val="FSC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Klíčový režim</w:t>
            </w:r>
          </w:p>
        </w:tc>
        <w:tc>
          <w:tcPr>
            <w:tcW w:w="5760" w:type="dxa"/>
            <w:shd w:val="clear" w:color="auto" w:fill="FFFF99"/>
            <w:vAlign w:val="center"/>
          </w:tcPr>
          <w:p w14:paraId="0D68860E" w14:textId="77777777" w:rsidR="00C34BD7" w:rsidRPr="00972CA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>Ukládání, výdej, evidence - pro kategorii klíčů:</w:t>
            </w:r>
          </w:p>
          <w:p w14:paraId="7DEB8D11" w14:textId="77777777" w:rsidR="00C34BD7" w:rsidRPr="00972CA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>- provozní;</w:t>
            </w:r>
          </w:p>
          <w:p w14:paraId="508FB80A" w14:textId="77777777" w:rsidR="00C34BD7" w:rsidRPr="00972CA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>- režimové.</w:t>
            </w:r>
          </w:p>
        </w:tc>
      </w:tr>
      <w:tr w:rsidR="00C34BD7" w14:paraId="7FDD3DD3" w14:textId="77777777">
        <w:tc>
          <w:tcPr>
            <w:tcW w:w="540" w:type="dxa"/>
            <w:shd w:val="clear" w:color="auto" w:fill="FFFF99"/>
            <w:vAlign w:val="center"/>
          </w:tcPr>
          <w:p w14:paraId="36DB625E" w14:textId="77777777" w:rsidR="00C34BD7" w:rsidRDefault="00C34BD7">
            <w:pPr>
              <w:pStyle w:val="FSCNormal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1959844C" w14:textId="77777777" w:rsidR="00C34BD7" w:rsidRDefault="00C34BD7">
            <w:pPr>
              <w:pStyle w:val="FSCNormal"/>
              <w:jc w:val="center"/>
              <w:rPr>
                <w:b/>
              </w:rPr>
            </w:pPr>
            <w:r>
              <w:rPr>
                <w:b/>
              </w:rPr>
              <w:t>Kontrolní obchůzková činnost</w:t>
            </w:r>
          </w:p>
        </w:tc>
        <w:tc>
          <w:tcPr>
            <w:tcW w:w="5760" w:type="dxa"/>
            <w:shd w:val="clear" w:color="auto" w:fill="FFFF99"/>
            <w:vAlign w:val="center"/>
          </w:tcPr>
          <w:p w14:paraId="1A350A6A" w14:textId="77777777" w:rsidR="00C34BD7" w:rsidRPr="00972CA7" w:rsidRDefault="00DC0C08" w:rsidP="00972CA7">
            <w:pPr>
              <w:pStyle w:val="FSCNormal"/>
              <w:jc w:val="left"/>
              <w:rPr>
                <w:sz w:val="16"/>
              </w:rPr>
            </w:pPr>
            <w:r>
              <w:rPr>
                <w:sz w:val="16"/>
              </w:rPr>
              <w:t xml:space="preserve">V rozsahu </w:t>
            </w:r>
            <w:r w:rsidR="00C34BD7" w:rsidRPr="00972CA7">
              <w:rPr>
                <w:sz w:val="16"/>
              </w:rPr>
              <w:t>dle plánu kontrolní obchůzkové činnosti, s využitím kontrolního obchůzkového systému.</w:t>
            </w:r>
          </w:p>
        </w:tc>
      </w:tr>
      <w:tr w:rsidR="00C34BD7" w14:paraId="27F70637" w14:textId="77777777">
        <w:tc>
          <w:tcPr>
            <w:tcW w:w="540" w:type="dxa"/>
            <w:shd w:val="clear" w:color="auto" w:fill="FFFF99"/>
            <w:vAlign w:val="center"/>
          </w:tcPr>
          <w:p w14:paraId="6599C621" w14:textId="77777777" w:rsidR="00C34BD7" w:rsidRDefault="00C34BD7">
            <w:pPr>
              <w:pStyle w:val="FSCNormal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20" w:type="dxa"/>
            <w:shd w:val="clear" w:color="auto" w:fill="FFFF99"/>
            <w:vAlign w:val="center"/>
          </w:tcPr>
          <w:p w14:paraId="5752D134" w14:textId="77777777" w:rsidR="00C34BD7" w:rsidRDefault="00C34BD7">
            <w:pPr>
              <w:pStyle w:val="FSCNormal"/>
              <w:jc w:val="center"/>
              <w:rPr>
                <w:b/>
              </w:rPr>
            </w:pPr>
            <w:r>
              <w:rPr>
                <w:b/>
              </w:rPr>
              <w:t>Informační toky</w:t>
            </w:r>
          </w:p>
        </w:tc>
        <w:tc>
          <w:tcPr>
            <w:tcW w:w="5760" w:type="dxa"/>
            <w:shd w:val="clear" w:color="auto" w:fill="FFFF99"/>
            <w:vAlign w:val="center"/>
          </w:tcPr>
          <w:p w14:paraId="1F30A357" w14:textId="77777777" w:rsidR="00C34BD7" w:rsidRPr="00972CA7" w:rsidRDefault="00C34BD7" w:rsidP="00972CA7">
            <w:pPr>
              <w:pStyle w:val="FSCNormal"/>
              <w:jc w:val="left"/>
              <w:rPr>
                <w:sz w:val="16"/>
              </w:rPr>
            </w:pPr>
            <w:r w:rsidRPr="00972CA7">
              <w:rPr>
                <w:sz w:val="16"/>
              </w:rPr>
              <w:t xml:space="preserve">Zajištění informování odpovědných osob o mimořádných událostech a krizových situacích. </w:t>
            </w:r>
          </w:p>
        </w:tc>
      </w:tr>
    </w:tbl>
    <w:p w14:paraId="4AB63C01" w14:textId="77777777" w:rsidR="00C34BD7" w:rsidRDefault="00C34BD7">
      <w:pPr>
        <w:pStyle w:val="FSCNormal"/>
      </w:pPr>
    </w:p>
    <w:p w14:paraId="4C28CBE7" w14:textId="77777777" w:rsidR="00C34BD7" w:rsidRDefault="00C34BD7">
      <w:pPr>
        <w:pStyle w:val="FSCNormal"/>
      </w:pPr>
    </w:p>
    <w:p w14:paraId="54233914" w14:textId="77777777" w:rsidR="00C34BD7" w:rsidRDefault="00C34BD7">
      <w:pPr>
        <w:pStyle w:val="FSCNormal"/>
      </w:pPr>
    </w:p>
    <w:p w14:paraId="66519E23" w14:textId="77777777" w:rsidR="00C34BD7" w:rsidRPr="0027690D" w:rsidRDefault="00C34BD7">
      <w:pPr>
        <w:pStyle w:val="FSCNadpis2slovan"/>
        <w:rPr>
          <w:caps/>
          <w:smallCaps w:val="0"/>
        </w:rPr>
      </w:pPr>
      <w:bookmarkStart w:id="25" w:name="_Toc300744192"/>
      <w:r w:rsidRPr="0027690D">
        <w:rPr>
          <w:caps/>
          <w:smallCaps w:val="0"/>
        </w:rPr>
        <w:t>Režim vstupu osob</w:t>
      </w:r>
      <w:bookmarkEnd w:id="25"/>
    </w:p>
    <w:p w14:paraId="642C97CE" w14:textId="77777777" w:rsidR="00C34BD7" w:rsidRPr="0027690D" w:rsidRDefault="00C34BD7">
      <w:pPr>
        <w:pStyle w:val="FSCNadpis3slovan"/>
        <w:rPr>
          <w:caps/>
          <w:smallCaps w:val="0"/>
        </w:rPr>
      </w:pPr>
      <w:bookmarkStart w:id="26" w:name="_Toc300744193"/>
      <w:r w:rsidRPr="0027690D">
        <w:rPr>
          <w:caps/>
          <w:smallCaps w:val="0"/>
        </w:rPr>
        <w:t>Zaměstnanci</w:t>
      </w:r>
      <w:bookmarkEnd w:id="26"/>
    </w:p>
    <w:p w14:paraId="1DC893AD" w14:textId="77777777" w:rsidR="00677629" w:rsidRDefault="00677629">
      <w:pPr>
        <w:pStyle w:val="FSCNormal"/>
      </w:pPr>
    </w:p>
    <w:p w14:paraId="32D62585" w14:textId="77777777" w:rsidR="00914C85" w:rsidRDefault="00D066C9">
      <w:pPr>
        <w:pStyle w:val="FSCodrka2"/>
        <w:numPr>
          <w:ilvl w:val="0"/>
          <w:numId w:val="25"/>
        </w:numPr>
      </w:pPr>
      <w:r w:rsidRPr="00D066C9">
        <w:rPr>
          <w:b/>
        </w:rPr>
        <w:t>z</w:t>
      </w:r>
      <w:r w:rsidR="001237DB" w:rsidRPr="001237DB">
        <w:rPr>
          <w:b/>
        </w:rPr>
        <w:t>aměstnancům DPO</w:t>
      </w:r>
      <w:r w:rsidR="00677629">
        <w:t xml:space="preserve"> </w:t>
      </w:r>
      <w:r w:rsidR="00B25861">
        <w:t>je</w:t>
      </w:r>
      <w:r w:rsidR="00677629">
        <w:t xml:space="preserve"> vstup do objektu umožněn na základě </w:t>
      </w:r>
      <w:r w:rsidR="00C34BD7">
        <w:t>přidělené</w:t>
      </w:r>
      <w:r w:rsidR="00B25861">
        <w:t xml:space="preserve"> zaměstnanecké</w:t>
      </w:r>
      <w:r w:rsidR="00C34BD7">
        <w:t xml:space="preserve"> identifikační kart</w:t>
      </w:r>
      <w:r w:rsidR="00677629">
        <w:t>y</w:t>
      </w:r>
      <w:r w:rsidR="00515D5A">
        <w:t xml:space="preserve"> (průkazu zaměstnance)</w:t>
      </w:r>
      <w:r w:rsidR="00677629">
        <w:t>.</w:t>
      </w:r>
      <w:r w:rsidR="002F137D">
        <w:t xml:space="preserve"> Pro účely stanovení režimu vstupu osob se za zaměstnance DPO považují také učni/studenti vykonávající v DPO svou praxi.</w:t>
      </w:r>
      <w:r w:rsidR="00515D5A">
        <w:t xml:space="preserve"> Vzor identifikační karty zaměstnance (průkazu zaměstnance) tvoří </w:t>
      </w:r>
      <w:r w:rsidR="00515D5A" w:rsidRPr="00DC0C08">
        <w:t>pří</w:t>
      </w:r>
      <w:r w:rsidR="00515D5A">
        <w:t xml:space="preserve">lohu č. 4 </w:t>
      </w:r>
      <w:r w:rsidR="00E1072C">
        <w:t>s</w:t>
      </w:r>
      <w:r w:rsidR="00515D5A">
        <w:t>trážních pravidel.</w:t>
      </w:r>
    </w:p>
    <w:p w14:paraId="5C6A38B4" w14:textId="77777777" w:rsidR="00914C85" w:rsidRDefault="00D066C9">
      <w:pPr>
        <w:pStyle w:val="FSCodrka2"/>
        <w:numPr>
          <w:ilvl w:val="0"/>
          <w:numId w:val="25"/>
        </w:numPr>
      </w:pPr>
      <w:r>
        <w:rPr>
          <w:b/>
        </w:rPr>
        <w:t>z</w:t>
      </w:r>
      <w:r w:rsidR="001237DB" w:rsidRPr="001237DB">
        <w:rPr>
          <w:b/>
        </w:rPr>
        <w:t>aměstnancům  EKOVA ELECTRIC</w:t>
      </w:r>
      <w:r w:rsidR="00E609E8">
        <w:t xml:space="preserve"> a.s. je vstup do objektu </w:t>
      </w:r>
      <w:r>
        <w:t>(jen dílny Martinov)</w:t>
      </w:r>
      <w:r w:rsidR="00E609E8">
        <w:t xml:space="preserve"> </w:t>
      </w:r>
      <w:r w:rsidR="00CD07F9">
        <w:t>umožněn na</w:t>
      </w:r>
      <w:r w:rsidR="00E609E8">
        <w:t xml:space="preserve"> základě identifikační karty (průkazu zaměstnance). </w:t>
      </w:r>
      <w:r w:rsidR="001A1835">
        <w:t xml:space="preserve">Vzor identifikační karty zaměstnance tvoří přílohu č. 15 </w:t>
      </w:r>
      <w:r w:rsidR="00E1072C">
        <w:t>s</w:t>
      </w:r>
      <w:r w:rsidR="001A1835">
        <w:t>trážních pravidel.</w:t>
      </w:r>
    </w:p>
    <w:p w14:paraId="720E45FA" w14:textId="77777777" w:rsidR="00914C85" w:rsidRDefault="00A47C8C">
      <w:pPr>
        <w:pStyle w:val="FSCodrka2"/>
        <w:numPr>
          <w:ilvl w:val="0"/>
          <w:numId w:val="25"/>
        </w:numPr>
      </w:pPr>
      <w:r w:rsidRPr="00A47C8C">
        <w:rPr>
          <w:b/>
        </w:rPr>
        <w:t>zaměstnancům INEKON GROUP a.s.</w:t>
      </w:r>
      <w:r w:rsidR="00D066C9">
        <w:t xml:space="preserve"> je vstup do objektu (jen dílny Martinov) umožněn na základě identifikační karty (průkazu zaměstnance). Vzor identifikační karty zaměstnance tvoří přílohu č. 16</w:t>
      </w:r>
      <w:r w:rsidR="00541E15">
        <w:t xml:space="preserve"> </w:t>
      </w:r>
      <w:r w:rsidR="00DA7B86">
        <w:t>s</w:t>
      </w:r>
      <w:r w:rsidR="00541E15">
        <w:t>trážních pravidel.</w:t>
      </w:r>
    </w:p>
    <w:p w14:paraId="289F79F0" w14:textId="77777777" w:rsidR="00914C85" w:rsidRDefault="00914C85">
      <w:pPr>
        <w:pStyle w:val="FSCNormal"/>
        <w:ind w:left="1440"/>
      </w:pPr>
    </w:p>
    <w:p w14:paraId="0915B83E" w14:textId="77777777" w:rsidR="00972CA7" w:rsidRDefault="00972CA7">
      <w:pPr>
        <w:pStyle w:val="FSCNormal"/>
      </w:pPr>
    </w:p>
    <w:p w14:paraId="2149E403" w14:textId="77777777" w:rsidR="000E2C07" w:rsidRDefault="00972CA7">
      <w:pPr>
        <w:pStyle w:val="FSCNormal"/>
      </w:pPr>
      <w:r>
        <w:t xml:space="preserve">V případě, že se </w:t>
      </w:r>
      <w:r w:rsidR="000E2C07">
        <w:t>zaměstnanec</w:t>
      </w:r>
      <w:r w:rsidR="00754BEA">
        <w:t xml:space="preserve"> </w:t>
      </w:r>
      <w:r w:rsidR="000E2C07">
        <w:t>nemůže prokázat</w:t>
      </w:r>
      <w:r>
        <w:t xml:space="preserve"> zaměstnaneckým průkazem, </w:t>
      </w:r>
      <w:r w:rsidRPr="00677629">
        <w:t xml:space="preserve">bude vpuštěn </w:t>
      </w:r>
      <w:r w:rsidR="000E2C07" w:rsidRPr="00677629">
        <w:t>do objektu jako návštěva.</w:t>
      </w:r>
    </w:p>
    <w:p w14:paraId="2ABD177D" w14:textId="77777777" w:rsidR="00C34BD7" w:rsidRDefault="00C34BD7">
      <w:pPr>
        <w:pStyle w:val="FSCNormal"/>
      </w:pPr>
    </w:p>
    <w:p w14:paraId="333AEC6E" w14:textId="77777777" w:rsidR="00C34BD7" w:rsidRDefault="00C34BD7">
      <w:pPr>
        <w:pStyle w:val="FSCNormal"/>
      </w:pPr>
    </w:p>
    <w:p w14:paraId="768CFF84" w14:textId="77777777" w:rsidR="00C34BD7" w:rsidRPr="0027690D" w:rsidRDefault="00C34BD7">
      <w:pPr>
        <w:pStyle w:val="FSCNadpis3slovan"/>
        <w:rPr>
          <w:caps/>
          <w:smallCaps w:val="0"/>
        </w:rPr>
      </w:pPr>
      <w:bookmarkStart w:id="27" w:name="_Toc300744194"/>
      <w:r w:rsidRPr="0027690D">
        <w:rPr>
          <w:caps/>
          <w:smallCaps w:val="0"/>
        </w:rPr>
        <w:t>Návštěvy</w:t>
      </w:r>
      <w:bookmarkEnd w:id="27"/>
    </w:p>
    <w:p w14:paraId="1A3356B4" w14:textId="0E6BE053" w:rsidR="0080323A" w:rsidRDefault="00480A39">
      <w:pPr>
        <w:pStyle w:val="FSCNormal"/>
      </w:pPr>
      <w:r>
        <w:t>Návštěvám bude vstup do objektu DPO</w:t>
      </w:r>
      <w:r w:rsidR="00C34BD7">
        <w:t xml:space="preserve"> umožněn v pondělí až </w:t>
      </w:r>
      <w:r w:rsidR="00C34BD7" w:rsidRPr="0071646A">
        <w:t>pátek, v době od</w:t>
      </w:r>
      <w:r w:rsidR="008C70A0" w:rsidRPr="0071646A">
        <w:t xml:space="preserve"> </w:t>
      </w:r>
      <w:r w:rsidR="0071646A" w:rsidRPr="0071646A">
        <w:t>6</w:t>
      </w:r>
      <w:r w:rsidR="008C70A0" w:rsidRPr="0071646A">
        <w:t xml:space="preserve"> do </w:t>
      </w:r>
      <w:r w:rsidR="0071646A">
        <w:t>15 hod</w:t>
      </w:r>
      <w:r w:rsidR="00C34BD7">
        <w:t xml:space="preserve"> </w:t>
      </w:r>
      <w:r w:rsidR="005E7AE1">
        <w:t xml:space="preserve">vždy </w:t>
      </w:r>
      <w:r w:rsidR="00E1072C">
        <w:t xml:space="preserve"> </w:t>
      </w:r>
      <w:r w:rsidR="00C34BD7">
        <w:t>na základě souhlasu navštíveného.</w:t>
      </w:r>
    </w:p>
    <w:p w14:paraId="3E91F2A9" w14:textId="77777777" w:rsidR="00C34BD7" w:rsidRDefault="008C70A0">
      <w:pPr>
        <w:pStyle w:val="FSCNormal"/>
      </w:pPr>
      <w:r>
        <w:lastRenderedPageBreak/>
        <w:t>BP</w:t>
      </w:r>
      <w:r w:rsidR="00C34BD7">
        <w:t xml:space="preserve"> informuje o návštěvě navštíveného a požádá jej, ab</w:t>
      </w:r>
      <w:r w:rsidR="00963E55">
        <w:t>y si návštěvu převzal na vrátnici</w:t>
      </w:r>
      <w:r w:rsidR="00C34BD7">
        <w:t>.</w:t>
      </w:r>
    </w:p>
    <w:p w14:paraId="00170AE0" w14:textId="77777777" w:rsidR="0080323A" w:rsidRDefault="0080323A" w:rsidP="0080323A">
      <w:pPr>
        <w:pStyle w:val="FSCNormal"/>
      </w:pPr>
    </w:p>
    <w:p w14:paraId="0F08DFD0" w14:textId="77777777" w:rsidR="0080323A" w:rsidRDefault="0080323A" w:rsidP="0080323A">
      <w:pPr>
        <w:pStyle w:val="FSCNormal"/>
      </w:pPr>
      <w:r>
        <w:t xml:space="preserve">V případě nesouhlasu navštíveného, </w:t>
      </w:r>
      <w:r w:rsidR="008C70A0">
        <w:t>BP</w:t>
      </w:r>
      <w:r>
        <w:t xml:space="preserve"> tuto skutečnost oznámí návštěvě a návštěva nebude vpuštěna do objektu. </w:t>
      </w:r>
    </w:p>
    <w:p w14:paraId="627ED706" w14:textId="77777777" w:rsidR="0080323A" w:rsidRDefault="0080323A">
      <w:pPr>
        <w:pStyle w:val="FSCNormal"/>
      </w:pPr>
    </w:p>
    <w:p w14:paraId="370BEBF9" w14:textId="77777777" w:rsidR="00DF3206" w:rsidRDefault="00C34BD7">
      <w:pPr>
        <w:pStyle w:val="FSCNormal"/>
      </w:pPr>
      <w:r>
        <w:t>Na zák</w:t>
      </w:r>
      <w:r w:rsidR="00963E55">
        <w:t xml:space="preserve">ladě průkazu totožnosti </w:t>
      </w:r>
      <w:r w:rsidR="008C70A0">
        <w:t>BP</w:t>
      </w:r>
      <w:r>
        <w:t xml:space="preserve"> </w:t>
      </w:r>
      <w:r w:rsidR="00963E55">
        <w:t>v</w:t>
      </w:r>
      <w:r w:rsidR="000E2C07">
        <w:t xml:space="preserve">yplní </w:t>
      </w:r>
      <w:r w:rsidR="00963E55">
        <w:t>předepsané údaje</w:t>
      </w:r>
      <w:r w:rsidR="00693BA7">
        <w:t xml:space="preserve"> </w:t>
      </w:r>
      <w:r w:rsidR="00963E55">
        <w:t>v „NÁVŠ</w:t>
      </w:r>
      <w:r w:rsidR="007E5AF4">
        <w:t>TÍ</w:t>
      </w:r>
      <w:r w:rsidR="00963E55">
        <w:t xml:space="preserve">VENCE“ - </w:t>
      </w:r>
      <w:r w:rsidR="004C231B">
        <w:t>příj</w:t>
      </w:r>
      <w:r w:rsidR="00680F1C">
        <w:t>m</w:t>
      </w:r>
      <w:r w:rsidR="004C231B">
        <w:t>e</w:t>
      </w:r>
      <w:r w:rsidR="00680F1C">
        <w:t>ní</w:t>
      </w:r>
      <w:r w:rsidR="00963E55">
        <w:t xml:space="preserve"> návštěvy, </w:t>
      </w:r>
      <w:r w:rsidR="00A95DEF">
        <w:t xml:space="preserve">příjmení navštíveného, </w:t>
      </w:r>
      <w:r w:rsidR="00963E55">
        <w:t>číslo obč</w:t>
      </w:r>
      <w:r w:rsidR="000D5444">
        <w:t xml:space="preserve">anského průkazu, účel návštěvy, </w:t>
      </w:r>
      <w:r w:rsidR="00A95DEF">
        <w:t>datum a čas vstupu do objektu</w:t>
      </w:r>
      <w:r w:rsidR="006973B8">
        <w:t xml:space="preserve"> a</w:t>
      </w:r>
      <w:r w:rsidR="00C26F3D">
        <w:t xml:space="preserve"> současně zaeviduje návštěvu v k</w:t>
      </w:r>
      <w:r w:rsidR="006973B8">
        <w:t>nize návštěv</w:t>
      </w:r>
      <w:r w:rsidR="00597B54">
        <w:t>. V</w:t>
      </w:r>
      <w:r w:rsidR="000D5444">
        <w:t>zor „NÁVŠTÍ</w:t>
      </w:r>
      <w:r w:rsidR="00CE41B1">
        <w:t xml:space="preserve">VENKY“ tvoří </w:t>
      </w:r>
      <w:r w:rsidR="00CE41B1" w:rsidRPr="00DC0C08">
        <w:t>přílohu číslo 6</w:t>
      </w:r>
      <w:r w:rsidR="00597B54">
        <w:t xml:space="preserve"> </w:t>
      </w:r>
      <w:r w:rsidR="00D848AB">
        <w:t>S</w:t>
      </w:r>
      <w:r w:rsidR="00597B54">
        <w:t>trážních pravidel</w:t>
      </w:r>
      <w:r w:rsidR="006973B8">
        <w:t>.</w:t>
      </w:r>
    </w:p>
    <w:p w14:paraId="5F687B35" w14:textId="77777777" w:rsidR="000D5444" w:rsidRDefault="000D5444">
      <w:pPr>
        <w:pStyle w:val="FSCNormal"/>
      </w:pPr>
    </w:p>
    <w:p w14:paraId="464B9298" w14:textId="77777777" w:rsidR="00C34BD7" w:rsidRDefault="00480A39">
      <w:pPr>
        <w:pStyle w:val="FSCNormal"/>
      </w:pPr>
      <w:r>
        <w:t>„NAVŠTÍVENKU“ předá návštěvě, která vyčká příchodu navštíveného a který návštěvu převezme.</w:t>
      </w:r>
    </w:p>
    <w:p w14:paraId="5C43B21A" w14:textId="77777777" w:rsidR="000D5444" w:rsidRDefault="000D5444">
      <w:pPr>
        <w:pStyle w:val="FSCNormal"/>
      </w:pPr>
    </w:p>
    <w:p w14:paraId="2C1463F7" w14:textId="77777777" w:rsidR="00C34BD7" w:rsidRDefault="00C34BD7">
      <w:pPr>
        <w:pStyle w:val="FSCNormal"/>
      </w:pPr>
      <w:r>
        <w:t xml:space="preserve">Navštívený </w:t>
      </w:r>
      <w:r w:rsidR="004C231B">
        <w:t>zodpovídá</w:t>
      </w:r>
      <w:r>
        <w:t xml:space="preserve"> za návštěvu po celou dobu návštěvy, do </w:t>
      </w:r>
      <w:r w:rsidR="00480A39">
        <w:t xml:space="preserve">doby předání návštěvy </w:t>
      </w:r>
      <w:r w:rsidR="006973B8">
        <w:br/>
      </w:r>
      <w:r w:rsidR="00480A39">
        <w:t>na vrátnici</w:t>
      </w:r>
      <w:r>
        <w:t>.</w:t>
      </w:r>
    </w:p>
    <w:p w14:paraId="254BD060" w14:textId="77777777" w:rsidR="000D5444" w:rsidRDefault="000D5444">
      <w:pPr>
        <w:pStyle w:val="FSCNormal"/>
      </w:pPr>
    </w:p>
    <w:p w14:paraId="6885BDF3" w14:textId="77777777" w:rsidR="00C34BD7" w:rsidRDefault="00480A39">
      <w:pPr>
        <w:pStyle w:val="FSCNormal"/>
      </w:pPr>
      <w:r>
        <w:t xml:space="preserve">Navštívený po ukončení návštěvy </w:t>
      </w:r>
      <w:r w:rsidR="006973B8">
        <w:t xml:space="preserve">doplní čas ukončení a podpis na „NAVŠTÍVENCE“, </w:t>
      </w:r>
      <w:r w:rsidR="006973B8">
        <w:br/>
        <w:t>a doprovodí návštěvu na vrátnici</w:t>
      </w:r>
      <w:r w:rsidR="00C34BD7">
        <w:t>.</w:t>
      </w:r>
    </w:p>
    <w:p w14:paraId="6DD513A1" w14:textId="77777777" w:rsidR="000D5444" w:rsidRDefault="000D5444">
      <w:pPr>
        <w:pStyle w:val="FSCNormal"/>
      </w:pPr>
    </w:p>
    <w:p w14:paraId="225EE719" w14:textId="77777777" w:rsidR="006973B8" w:rsidRDefault="00D848AB">
      <w:pPr>
        <w:pStyle w:val="FSCNormal"/>
      </w:pPr>
      <w:r>
        <w:t>BP</w:t>
      </w:r>
      <w:r w:rsidR="00535518">
        <w:t xml:space="preserve"> převezme od návštěvy</w:t>
      </w:r>
      <w:r w:rsidR="006973B8">
        <w:t xml:space="preserve"> „NAVŠTÍVENKU“ a zkontroluje úplnost údajů. </w:t>
      </w:r>
      <w:r w:rsidR="00C26F3D">
        <w:t>Odepíše návštěvu v k</w:t>
      </w:r>
      <w:r w:rsidR="0040487D">
        <w:t xml:space="preserve">nize návštěv. Použité „NAVŠTÍVENKY“ </w:t>
      </w:r>
      <w:r>
        <w:t>FO</w:t>
      </w:r>
      <w:r w:rsidR="0040487D">
        <w:t xml:space="preserve"> archivuje na vrátnici po dobu 1 měsíce. Po uplynutí této lhůty je předá odpovědné osobě DPO. </w:t>
      </w:r>
      <w:r w:rsidR="006973B8">
        <w:t xml:space="preserve"> </w:t>
      </w:r>
    </w:p>
    <w:p w14:paraId="2DD47B3B" w14:textId="77777777" w:rsidR="006973B8" w:rsidRDefault="006973B8">
      <w:pPr>
        <w:pStyle w:val="FSCNormal"/>
      </w:pPr>
    </w:p>
    <w:p w14:paraId="4B885568" w14:textId="77777777" w:rsidR="00C34BD7" w:rsidRDefault="0028374A">
      <w:pPr>
        <w:pStyle w:val="FSCNormal"/>
      </w:pPr>
      <w:r>
        <w:t>O</w:t>
      </w:r>
      <w:r w:rsidR="00C34BD7">
        <w:t>sobní převzetí návštěvy se nevzta</w:t>
      </w:r>
      <w:r w:rsidR="007165FF">
        <w:t>huje na</w:t>
      </w:r>
      <w:r>
        <w:t xml:space="preserve"> návštěvy</w:t>
      </w:r>
      <w:r w:rsidR="007165FF">
        <w:t xml:space="preserve"> </w:t>
      </w:r>
      <w:r>
        <w:t xml:space="preserve">vrcholového vedení </w:t>
      </w:r>
      <w:r w:rsidR="00841BBD">
        <w:t>DPO</w:t>
      </w:r>
      <w:r>
        <w:t xml:space="preserve">, </w:t>
      </w:r>
      <w:r w:rsidR="000E2C07">
        <w:t xml:space="preserve"> </w:t>
      </w:r>
      <w:r w:rsidR="00541E15">
        <w:t>EKOVA ELECTRIC a.s a INEKON GROUP a.s.</w:t>
      </w:r>
      <w:r>
        <w:t xml:space="preserve"> </w:t>
      </w:r>
      <w:r w:rsidR="000E2C07">
        <w:t>Návštěva musí být</w:t>
      </w:r>
      <w:r>
        <w:t xml:space="preserve"> v těchto případech</w:t>
      </w:r>
      <w:r w:rsidR="000E2C07">
        <w:t xml:space="preserve"> ohlášena </w:t>
      </w:r>
      <w:r w:rsidR="00E1072C">
        <w:t xml:space="preserve">          </w:t>
      </w:r>
      <w:r w:rsidR="000E2C07">
        <w:t xml:space="preserve">na sekretariát nebo navštívenému </w:t>
      </w:r>
      <w:r w:rsidR="00A55F0D">
        <w:t xml:space="preserve">a </w:t>
      </w:r>
      <w:r w:rsidR="000E2C07">
        <w:t>vpuštěna do objektu</w:t>
      </w:r>
      <w:r w:rsidR="00A95DEF">
        <w:t xml:space="preserve"> výhradně</w:t>
      </w:r>
      <w:r w:rsidR="00A55F0D">
        <w:t xml:space="preserve"> s</w:t>
      </w:r>
      <w:r w:rsidR="000E2C07">
        <w:t xml:space="preserve"> jejich souhlasem.</w:t>
      </w:r>
    </w:p>
    <w:p w14:paraId="484161DB" w14:textId="77777777" w:rsidR="00C34BD7" w:rsidRDefault="00C34BD7">
      <w:pPr>
        <w:pStyle w:val="FSCNormal"/>
      </w:pPr>
    </w:p>
    <w:p w14:paraId="0F53D7B1" w14:textId="77777777" w:rsidR="009F3F87" w:rsidRDefault="009F3F87">
      <w:pPr>
        <w:pStyle w:val="FSCNormal"/>
      </w:pPr>
    </w:p>
    <w:p w14:paraId="1E865F92" w14:textId="77777777" w:rsidR="00C34BD7" w:rsidRPr="0027690D" w:rsidRDefault="00C34BD7">
      <w:pPr>
        <w:pStyle w:val="FSCNadpis3slovan"/>
        <w:rPr>
          <w:caps/>
          <w:smallCaps w:val="0"/>
        </w:rPr>
      </w:pPr>
      <w:bookmarkStart w:id="28" w:name="_Toc300744195"/>
      <w:r w:rsidRPr="0027690D">
        <w:rPr>
          <w:caps/>
          <w:smallCaps w:val="0"/>
        </w:rPr>
        <w:t>Smluvní dodavatelé</w:t>
      </w:r>
      <w:bookmarkEnd w:id="28"/>
    </w:p>
    <w:p w14:paraId="240D1558" w14:textId="77777777" w:rsidR="00C34BD7" w:rsidRDefault="00C34BD7">
      <w:pPr>
        <w:pStyle w:val="FSCNormal"/>
      </w:pPr>
      <w:r>
        <w:t>Smluvním dodavatelům</w:t>
      </w:r>
      <w:r w:rsidR="00DF6DD4">
        <w:t xml:space="preserve"> je</w:t>
      </w:r>
      <w:r>
        <w:t xml:space="preserve"> vstup</w:t>
      </w:r>
      <w:r w:rsidR="00CA6139">
        <w:t>/vjezd</w:t>
      </w:r>
      <w:r>
        <w:t xml:space="preserve"> do </w:t>
      </w:r>
      <w:r w:rsidR="00CA6139">
        <w:t>objektu/budov</w:t>
      </w:r>
      <w:r>
        <w:t xml:space="preserve"> umožněn </w:t>
      </w:r>
      <w:r w:rsidR="00CA6139">
        <w:t>na základě dlouhodobého</w:t>
      </w:r>
      <w:r w:rsidR="00A55F0D">
        <w:t xml:space="preserve"> </w:t>
      </w:r>
      <w:r w:rsidR="00DF6DD4">
        <w:t>povolení ke vstupu</w:t>
      </w:r>
      <w:r w:rsidR="00CA6139">
        <w:t>/vjezdu</w:t>
      </w:r>
      <w:r>
        <w:t xml:space="preserve"> schváleného odpovědnou osobou</w:t>
      </w:r>
      <w:r w:rsidR="007165FF">
        <w:t xml:space="preserve"> </w:t>
      </w:r>
      <w:r w:rsidR="00841BBD">
        <w:t>DPO</w:t>
      </w:r>
      <w:r w:rsidR="009761C8">
        <w:t>, pouz</w:t>
      </w:r>
      <w:r w:rsidR="00CD07F9">
        <w:t xml:space="preserve">e v době od 06:00 do 18:00 hod. </w:t>
      </w:r>
      <w:r w:rsidR="009761C8">
        <w:t>V případě vstupu/vjezdu dodavatele do objektu/budov na základě dlouhodobého povolení ke vstupu/vjezdu schváleného odpovědnou osobou DPO v </w:t>
      </w:r>
      <w:r w:rsidR="00E1072C">
        <w:t xml:space="preserve"> </w:t>
      </w:r>
      <w:r w:rsidR="009761C8">
        <w:t xml:space="preserve">době </w:t>
      </w:r>
      <w:r w:rsidR="00E1072C">
        <w:t xml:space="preserve">         </w:t>
      </w:r>
      <w:r w:rsidR="009761C8">
        <w:t xml:space="preserve">od 18:00 do 06:00 hod., ověří BP oprávněnost vstupu/vjezdu u příjemce dodávky/zásilky/služby. </w:t>
      </w:r>
      <w:r w:rsidR="007165FF">
        <w:t xml:space="preserve"> </w:t>
      </w:r>
      <w:r w:rsidR="009620C4">
        <w:t xml:space="preserve">Vzor povolení tvoří </w:t>
      </w:r>
      <w:r w:rsidR="009620C4" w:rsidRPr="00DC0C08">
        <w:t>pří</w:t>
      </w:r>
      <w:r w:rsidR="009F3F87" w:rsidRPr="00DC0C08">
        <w:t>lohu č. 8</w:t>
      </w:r>
      <w:r w:rsidR="009F3F87">
        <w:t xml:space="preserve"> Strážních pravidel</w:t>
      </w:r>
      <w:r w:rsidR="009620C4">
        <w:t>.</w:t>
      </w:r>
    </w:p>
    <w:p w14:paraId="24F89861" w14:textId="77777777" w:rsidR="005C0FDA" w:rsidRDefault="005C0FDA">
      <w:pPr>
        <w:pStyle w:val="FSCNormal"/>
      </w:pPr>
    </w:p>
    <w:p w14:paraId="6FFA78AF" w14:textId="77777777" w:rsidR="005C0FDA" w:rsidRDefault="005C0FDA">
      <w:pPr>
        <w:pStyle w:val="FSCNormal"/>
      </w:pPr>
      <w:r>
        <w:t>V případě jednorázového vstupu/vjezdu</w:t>
      </w:r>
      <w:r w:rsidR="00FB2822">
        <w:t xml:space="preserve"> dodavatele </w:t>
      </w:r>
      <w:r>
        <w:t>do objektu ověří BP oprávněnost vstupu/vjezdu u příjemce dodávky/</w:t>
      </w:r>
      <w:r w:rsidR="00FB2822">
        <w:t>zásilky/</w:t>
      </w:r>
      <w:r>
        <w:t>služby.</w:t>
      </w:r>
    </w:p>
    <w:p w14:paraId="76F4BB4C" w14:textId="77777777" w:rsidR="00C34BD7" w:rsidRDefault="00C34BD7">
      <w:pPr>
        <w:pStyle w:val="FSCNormal"/>
      </w:pPr>
    </w:p>
    <w:p w14:paraId="25C237D7" w14:textId="77777777" w:rsidR="00C34BD7" w:rsidRDefault="00DF6DD4">
      <w:pPr>
        <w:pStyle w:val="FSCNormal"/>
      </w:pPr>
      <w:r>
        <w:t xml:space="preserve">V případě, že </w:t>
      </w:r>
      <w:r w:rsidR="0045342A">
        <w:t xml:space="preserve">zaměstnanci </w:t>
      </w:r>
      <w:r w:rsidR="00A55F0D">
        <w:t>smluvní</w:t>
      </w:r>
      <w:r w:rsidR="0045342A">
        <w:t>ch</w:t>
      </w:r>
      <w:r w:rsidR="00A55F0D">
        <w:t xml:space="preserve"> dodavatel</w:t>
      </w:r>
      <w:r w:rsidR="0045342A">
        <w:t>ů</w:t>
      </w:r>
      <w:r w:rsidR="00A55F0D">
        <w:t xml:space="preserve"> </w:t>
      </w:r>
      <w:r w:rsidR="006C4E7A">
        <w:t>budou</w:t>
      </w:r>
      <w:r>
        <w:t xml:space="preserve"> </w:t>
      </w:r>
      <w:r w:rsidR="00DC0C08">
        <w:t xml:space="preserve">v objektu </w:t>
      </w:r>
      <w:r>
        <w:t>vykon</w:t>
      </w:r>
      <w:r w:rsidR="006C4E7A">
        <w:t>ávat práci mimo provozní dobu</w:t>
      </w:r>
      <w:r w:rsidR="00CA6139">
        <w:t xml:space="preserve"> (od 22:00 do 06:00 hod.)</w:t>
      </w:r>
      <w:r w:rsidR="006C4E7A">
        <w:t xml:space="preserve">, </w:t>
      </w:r>
      <w:r>
        <w:t>musí být</w:t>
      </w:r>
      <w:r w:rsidR="006C4E7A">
        <w:t xml:space="preserve"> provádění prací</w:t>
      </w:r>
      <w:r>
        <w:t xml:space="preserve"> </w:t>
      </w:r>
      <w:r w:rsidR="006C4E7A">
        <w:t xml:space="preserve">oznámené </w:t>
      </w:r>
      <w:r w:rsidR="00D848AB">
        <w:t>FO</w:t>
      </w:r>
      <w:r w:rsidR="006C4E7A">
        <w:t xml:space="preserve"> včas</w:t>
      </w:r>
      <w:r w:rsidR="00EA03AD">
        <w:t xml:space="preserve"> </w:t>
      </w:r>
      <w:r w:rsidR="0033691C">
        <w:t>odpovědnou</w:t>
      </w:r>
      <w:r w:rsidR="00D70A56">
        <w:t xml:space="preserve"> osobou</w:t>
      </w:r>
      <w:r w:rsidR="007165FF">
        <w:t xml:space="preserve"> </w:t>
      </w:r>
      <w:r w:rsidR="00841BBD">
        <w:t>DPO</w:t>
      </w:r>
      <w:r w:rsidR="007165FF">
        <w:t>.</w:t>
      </w:r>
    </w:p>
    <w:p w14:paraId="26E4F5DE" w14:textId="77777777" w:rsidR="00C34BD7" w:rsidRDefault="00C34BD7">
      <w:pPr>
        <w:pStyle w:val="FSCNormal"/>
      </w:pPr>
    </w:p>
    <w:p w14:paraId="38B9196B" w14:textId="77777777" w:rsidR="00C34BD7" w:rsidRDefault="0070144F">
      <w:pPr>
        <w:pStyle w:val="FSCNormal"/>
      </w:pPr>
      <w:r>
        <w:t>Zaměstnanci smluvního dodava</w:t>
      </w:r>
      <w:r w:rsidR="00745B17">
        <w:t>tele uvedeni na povolení jsou povinni se</w:t>
      </w:r>
      <w:r>
        <w:t xml:space="preserve"> prokáza</w:t>
      </w:r>
      <w:r w:rsidR="00794702">
        <w:t>t</w:t>
      </w:r>
      <w:r w:rsidR="005B3A93">
        <w:t xml:space="preserve"> průkazem totožnosti</w:t>
      </w:r>
      <w:r>
        <w:t>.</w:t>
      </w:r>
      <w:r w:rsidR="005C0FDA">
        <w:t xml:space="preserve"> BP</w:t>
      </w:r>
      <w:r w:rsidR="00794702">
        <w:t xml:space="preserve"> ověří číslo průkazu s číslem uvedeným na povolení a porovná tvář zaměstnance s fotografií na průkaze.</w:t>
      </w:r>
      <w:r w:rsidR="00D70A56">
        <w:t xml:space="preserve"> Je-li vše v</w:t>
      </w:r>
      <w:r w:rsidR="002209F9">
        <w:t> </w:t>
      </w:r>
      <w:r w:rsidR="00D70A56">
        <w:t>pořádku</w:t>
      </w:r>
      <w:r w:rsidR="002209F9">
        <w:t>,</w:t>
      </w:r>
      <w:r w:rsidR="00D70A56">
        <w:t xml:space="preserve"> </w:t>
      </w:r>
      <w:r w:rsidR="005C0FDA">
        <w:t xml:space="preserve">vpustí zaměstnance smluvního dodavatele do objektu. </w:t>
      </w:r>
      <w:r w:rsidR="00B20C9B">
        <w:t xml:space="preserve">V případě, že je </w:t>
      </w:r>
      <w:r w:rsidR="00EA03AD">
        <w:t>zaměstna</w:t>
      </w:r>
      <w:r w:rsidR="006C4E7A">
        <w:t>nec</w:t>
      </w:r>
      <w:r w:rsidR="00B20C9B">
        <w:t xml:space="preserve"> smluvního dodavatele uveden </w:t>
      </w:r>
      <w:r w:rsidR="00E1072C">
        <w:t xml:space="preserve">                </w:t>
      </w:r>
      <w:r w:rsidR="00B20C9B">
        <w:t>na povolení a</w:t>
      </w:r>
      <w:r w:rsidR="006C4E7A">
        <w:t xml:space="preserve"> ne</w:t>
      </w:r>
      <w:r w:rsidR="006312CA">
        <w:t xml:space="preserve">může prokázat svoji totožnost </w:t>
      </w:r>
      <w:r w:rsidR="0045342A">
        <w:t>průkazem totožnosti</w:t>
      </w:r>
      <w:r w:rsidR="002209F9">
        <w:t>,</w:t>
      </w:r>
      <w:r w:rsidR="006312CA">
        <w:t xml:space="preserve"> </w:t>
      </w:r>
      <w:r w:rsidR="00541E15">
        <w:t xml:space="preserve">tuto skutečnost oznámí </w:t>
      </w:r>
      <w:r w:rsidR="00433D0A">
        <w:t>odpovědné osobě DPO, která tuto skutečnosti ověří u smluvního dodavatele</w:t>
      </w:r>
      <w:r w:rsidR="00C62994">
        <w:t>,</w:t>
      </w:r>
      <w:r w:rsidR="00433D0A">
        <w:t xml:space="preserve"> zda se jedná </w:t>
      </w:r>
      <w:r w:rsidR="00E1072C">
        <w:t xml:space="preserve">            </w:t>
      </w:r>
      <w:r w:rsidR="00433D0A">
        <w:t xml:space="preserve">o jejich zaměstnance, aby mohl být do objektu vpuštěn jako návštěva. </w:t>
      </w:r>
      <w:r w:rsidR="0033691C">
        <w:t>Totéž platí v</w:t>
      </w:r>
      <w:r w:rsidR="002209F9">
        <w:t> </w:t>
      </w:r>
      <w:r w:rsidR="0033691C">
        <w:t>případě</w:t>
      </w:r>
      <w:r w:rsidR="002209F9">
        <w:t>,</w:t>
      </w:r>
      <w:r w:rsidR="0033691C">
        <w:t xml:space="preserve"> jestliže </w:t>
      </w:r>
      <w:r w:rsidR="008F28E6">
        <w:t xml:space="preserve">zaměstnanec smluvního dodavatele </w:t>
      </w:r>
      <w:r w:rsidR="006312CA">
        <w:t xml:space="preserve">není </w:t>
      </w:r>
      <w:r w:rsidR="0033691C">
        <w:t>uveden</w:t>
      </w:r>
      <w:r w:rsidR="006312CA">
        <w:t xml:space="preserve"> na povolení</w:t>
      </w:r>
      <w:r w:rsidR="0033691C">
        <w:t>.</w:t>
      </w:r>
      <w:r w:rsidR="00541E15">
        <w:t xml:space="preserve"> </w:t>
      </w:r>
    </w:p>
    <w:p w14:paraId="3010FA8F" w14:textId="77777777" w:rsidR="00315C78" w:rsidRDefault="00315C78">
      <w:pPr>
        <w:pStyle w:val="FSCNormal"/>
      </w:pPr>
    </w:p>
    <w:p w14:paraId="16690DE1" w14:textId="77777777" w:rsidR="0033691C" w:rsidRDefault="0033691C">
      <w:pPr>
        <w:pStyle w:val="FSCNormal"/>
      </w:pPr>
      <w:r>
        <w:t>Výjimku lze učinit v případě,</w:t>
      </w:r>
      <w:r w:rsidR="006312CA">
        <w:t xml:space="preserve"> kdy </w:t>
      </w:r>
      <w:r>
        <w:t>zaměstnanec uvedený</w:t>
      </w:r>
      <w:r w:rsidR="00056348">
        <w:t xml:space="preserve"> na</w:t>
      </w:r>
      <w:r>
        <w:t xml:space="preserve"> povolení </w:t>
      </w:r>
      <w:r w:rsidR="006312CA">
        <w:t xml:space="preserve">je </w:t>
      </w:r>
      <w:r w:rsidR="00056348">
        <w:t xml:space="preserve">z provozních nebo jiných důvodů </w:t>
      </w:r>
      <w:r w:rsidR="00DB4642">
        <w:t xml:space="preserve">na straně </w:t>
      </w:r>
      <w:r w:rsidR="00056348">
        <w:t xml:space="preserve">smluvního dodavatele nahrazen jiným zaměstnancem a porucha, závada nebo dodávka nesnese odkladu. V takovém případě je oprávněna výjimku povolit odpovědná osoba </w:t>
      </w:r>
      <w:r w:rsidR="00841BBD">
        <w:t>DPO</w:t>
      </w:r>
      <w:r w:rsidR="007165FF">
        <w:t>.</w:t>
      </w:r>
    </w:p>
    <w:p w14:paraId="5746209E" w14:textId="77777777" w:rsidR="008F28E6" w:rsidRDefault="008F28E6">
      <w:pPr>
        <w:pStyle w:val="FSCNormal"/>
      </w:pPr>
    </w:p>
    <w:p w14:paraId="385E29DC" w14:textId="77777777" w:rsidR="008F28E6" w:rsidRDefault="008F28E6">
      <w:pPr>
        <w:pStyle w:val="FSCNormal"/>
      </w:pPr>
      <w:r>
        <w:t>Platnost povolení je maximálně 1 rok.</w:t>
      </w:r>
      <w:r w:rsidR="00433D0A">
        <w:t xml:space="preserve"> Povolení vydává odpovědná osoba DPO a předá vedoucímu ostrahy objektu (VOO).</w:t>
      </w:r>
      <w:r>
        <w:t xml:space="preserve"> Poté se povolení obnovuje nebo pozbývá platnost.</w:t>
      </w:r>
    </w:p>
    <w:p w14:paraId="0F78BC4F" w14:textId="77777777" w:rsidR="008F28E6" w:rsidRDefault="008F28E6">
      <w:pPr>
        <w:pStyle w:val="FSCNormal"/>
      </w:pPr>
      <w:r>
        <w:t>Neplatná povolení f</w:t>
      </w:r>
      <w:r w:rsidR="00841796">
        <w:t>yzická ostraha vrátí odpovědné osobě</w:t>
      </w:r>
      <w:r w:rsidR="005913D4">
        <w:t xml:space="preserve"> DPO</w:t>
      </w:r>
      <w:r w:rsidR="00841796">
        <w:t>.</w:t>
      </w:r>
    </w:p>
    <w:p w14:paraId="25DCDEF2" w14:textId="77777777" w:rsidR="009F3F87" w:rsidRDefault="009F3F87">
      <w:pPr>
        <w:pStyle w:val="FSCNormal"/>
      </w:pPr>
    </w:p>
    <w:p w14:paraId="25619EE4" w14:textId="77777777" w:rsidR="00142CDD" w:rsidRDefault="00142CDD">
      <w:pPr>
        <w:pStyle w:val="FSCNormal"/>
      </w:pPr>
    </w:p>
    <w:p w14:paraId="2D19546A" w14:textId="77777777" w:rsidR="009F3F87" w:rsidRPr="0027690D" w:rsidRDefault="009F3F87" w:rsidP="009F3F87">
      <w:pPr>
        <w:pStyle w:val="FSCNadpis3slovan"/>
        <w:rPr>
          <w:caps/>
          <w:smallCaps w:val="0"/>
        </w:rPr>
      </w:pPr>
      <w:bookmarkStart w:id="29" w:name="_Toc300744196"/>
      <w:r w:rsidRPr="0027690D">
        <w:rPr>
          <w:caps/>
          <w:smallCaps w:val="0"/>
        </w:rPr>
        <w:t>Vstup do závodní jídel</w:t>
      </w:r>
      <w:r w:rsidR="00142CDD" w:rsidRPr="0027690D">
        <w:rPr>
          <w:caps/>
          <w:smallCaps w:val="0"/>
        </w:rPr>
        <w:t>ny</w:t>
      </w:r>
      <w:bookmarkEnd w:id="29"/>
    </w:p>
    <w:p w14:paraId="3FC83A34" w14:textId="77777777" w:rsidR="00142CDD" w:rsidRDefault="00BE2007" w:rsidP="00142CDD">
      <w:pPr>
        <w:pStyle w:val="FSCNormal"/>
      </w:pPr>
      <w:r>
        <w:t>B</w:t>
      </w:r>
      <w:r w:rsidR="00142CDD">
        <w:t>ývalým zaměstnancům-důchodcům</w:t>
      </w:r>
      <w:r>
        <w:t>,</w:t>
      </w:r>
      <w:r w:rsidR="00142CDD">
        <w:t xml:space="preserve"> vstupujícím do objektu za účelem odběru stravy - oběda, bude vstup umožněn na základě povolení vstupu pro „strávníky“. Vzor povolení tvoří </w:t>
      </w:r>
      <w:r w:rsidR="00142CDD" w:rsidRPr="0064766A">
        <w:t>přílohu č. 5</w:t>
      </w:r>
      <w:r w:rsidR="00142CDD">
        <w:t xml:space="preserve"> Strážních pravidel.</w:t>
      </w:r>
    </w:p>
    <w:p w14:paraId="7F6DB29B" w14:textId="77777777" w:rsidR="00315C78" w:rsidRDefault="00315C78" w:rsidP="00142CDD">
      <w:pPr>
        <w:pStyle w:val="FSCNormal"/>
      </w:pPr>
    </w:p>
    <w:p w14:paraId="2E69DCB8" w14:textId="77777777" w:rsidR="001A06E2" w:rsidRDefault="00BE2007" w:rsidP="00142CDD">
      <w:pPr>
        <w:pStyle w:val="FSCNormal"/>
      </w:pPr>
      <w:r>
        <w:t xml:space="preserve">Cizím osobám (cizí strávníci) vstupujícím do objektu za účelem odběru stravy - oběda, bude vstup umožněn na základě jmenovitého seznamu.  Seznam cizích strávníků bude průběžně aktualizován a předáván VOO. </w:t>
      </w:r>
    </w:p>
    <w:p w14:paraId="2E4554CA" w14:textId="77777777" w:rsidR="00315C78" w:rsidRDefault="00315C78" w:rsidP="00142CDD">
      <w:pPr>
        <w:pStyle w:val="FSCNormal"/>
      </w:pPr>
    </w:p>
    <w:p w14:paraId="34D289F9" w14:textId="77777777" w:rsidR="00BE2007" w:rsidRDefault="00BE2007" w:rsidP="00142CDD">
      <w:pPr>
        <w:pStyle w:val="FSCNormal"/>
      </w:pPr>
      <w:r>
        <w:t>V případě, že se bude domáhat vstupu do</w:t>
      </w:r>
      <w:r w:rsidR="001A06E2">
        <w:t xml:space="preserve"> objektu cizí strávník/ bývalý zaměstnanec-důchodce, neuvedený</w:t>
      </w:r>
      <w:r>
        <w:t xml:space="preserve"> v</w:t>
      </w:r>
      <w:r w:rsidR="001A06E2">
        <w:t> seznamu resp. Bez povolení pro „strávníky“</w:t>
      </w:r>
      <w:r>
        <w:t xml:space="preserve"> je BP povinen kontaktovat vedoucího provozu Závodní stravování DPO</w:t>
      </w:r>
      <w:r w:rsidR="001A06E2">
        <w:t xml:space="preserve">  a vyžádat si jeho souhlas </w:t>
      </w:r>
      <w:r w:rsidR="00F539C5">
        <w:t xml:space="preserve">                    </w:t>
      </w:r>
      <w:r w:rsidR="001A06E2">
        <w:t>se vstupem.</w:t>
      </w:r>
    </w:p>
    <w:p w14:paraId="0C03DEF7" w14:textId="77777777" w:rsidR="00C34BD7" w:rsidRDefault="00C34BD7">
      <w:pPr>
        <w:pStyle w:val="FSCNormal"/>
      </w:pPr>
    </w:p>
    <w:p w14:paraId="0B8D647A" w14:textId="77777777" w:rsidR="00AF27A1" w:rsidRDefault="00AF27A1">
      <w:pPr>
        <w:pStyle w:val="FSCNormal"/>
      </w:pPr>
    </w:p>
    <w:p w14:paraId="4A545F61" w14:textId="77777777" w:rsidR="00C34BD7" w:rsidRPr="0027690D" w:rsidRDefault="00AF27A1" w:rsidP="00AF27A1">
      <w:pPr>
        <w:pStyle w:val="FSCNadpis3slovan"/>
        <w:rPr>
          <w:caps/>
          <w:smallCaps w:val="0"/>
        </w:rPr>
      </w:pPr>
      <w:bookmarkStart w:id="30" w:name="_Toc300744197"/>
      <w:r w:rsidRPr="0027690D">
        <w:rPr>
          <w:caps/>
          <w:smallCaps w:val="0"/>
        </w:rPr>
        <w:t>Vstup bez povolenek</w:t>
      </w:r>
      <w:bookmarkEnd w:id="30"/>
    </w:p>
    <w:p w14:paraId="21DBFBE2" w14:textId="77777777" w:rsidR="00B067AD" w:rsidRDefault="00A95DEF" w:rsidP="00B067AD">
      <w:pPr>
        <w:pStyle w:val="FSCNormal"/>
      </w:pPr>
      <w:r>
        <w:t>Vstup bez povolenek</w:t>
      </w:r>
      <w:r w:rsidR="00AF27A1">
        <w:t xml:space="preserve"> bude umožněn</w:t>
      </w:r>
      <w:r>
        <w:t>:</w:t>
      </w:r>
    </w:p>
    <w:p w14:paraId="0F5AD94F" w14:textId="77777777" w:rsidR="00A95DEF" w:rsidRDefault="00A91204" w:rsidP="006564CD">
      <w:pPr>
        <w:pStyle w:val="FSCodrka2"/>
      </w:pPr>
      <w:r w:rsidRPr="00B067AD">
        <w:t>p</w:t>
      </w:r>
      <w:r w:rsidR="00A95DEF" w:rsidRPr="00A95DEF">
        <w:t>říslušníkům Policie České republiky po předlož</w:t>
      </w:r>
      <w:r w:rsidRPr="00B067AD">
        <w:t>ení platného služebního průkazu</w:t>
      </w:r>
      <w:r w:rsidR="00566DF6">
        <w:t>, předložení se nepožaduje při zásahu</w:t>
      </w:r>
      <w:r w:rsidRPr="00B067AD">
        <w:t>;</w:t>
      </w:r>
    </w:p>
    <w:p w14:paraId="2B4F54C3" w14:textId="77777777" w:rsidR="00A95DEF" w:rsidRDefault="00A91204" w:rsidP="006564CD">
      <w:pPr>
        <w:pStyle w:val="FSCodrka2"/>
      </w:pPr>
      <w:r w:rsidRPr="00B067AD">
        <w:t>z</w:t>
      </w:r>
      <w:r w:rsidR="00A95DEF" w:rsidRPr="00A95DEF">
        <w:t>aměstnancům zdr</w:t>
      </w:r>
      <w:r w:rsidR="00685BD8">
        <w:t>avotní</w:t>
      </w:r>
      <w:r w:rsidR="00A95DEF" w:rsidRPr="00A95DEF">
        <w:t xml:space="preserve"> služby, kteří poskytují p</w:t>
      </w:r>
      <w:r w:rsidRPr="00B067AD">
        <w:t>rvní pomoc nebo odvoz nemocného;</w:t>
      </w:r>
    </w:p>
    <w:p w14:paraId="1D738500" w14:textId="77777777" w:rsidR="00A95DEF" w:rsidRDefault="00A91204" w:rsidP="006564CD">
      <w:pPr>
        <w:pStyle w:val="FSCodrka2"/>
      </w:pPr>
      <w:r w:rsidRPr="00B067AD">
        <w:t>p</w:t>
      </w:r>
      <w:r w:rsidR="00A95DEF" w:rsidRPr="00A95DEF">
        <w:t xml:space="preserve">říslušníkům Hasičského záchranného sboru po předložení služebního průkazu pokud účelem vstupu je činnost vyplývající z funkce </w:t>
      </w:r>
      <w:r w:rsidRPr="00B067AD">
        <w:t>požární ochrany</w:t>
      </w:r>
      <w:r w:rsidR="00685BD8">
        <w:t>.</w:t>
      </w:r>
      <w:r w:rsidR="00A95DEF" w:rsidRPr="00A95DEF">
        <w:t xml:space="preserve"> Předložení průk</w:t>
      </w:r>
      <w:r w:rsidR="00685BD8">
        <w:t>azu se nevyžaduje při zásahu.</w:t>
      </w:r>
    </w:p>
    <w:p w14:paraId="73C20167" w14:textId="77777777" w:rsidR="00A95DEF" w:rsidRDefault="00A91204" w:rsidP="006564CD">
      <w:pPr>
        <w:pStyle w:val="FSCodrka2"/>
        <w:rPr>
          <w:szCs w:val="22"/>
        </w:rPr>
      </w:pPr>
      <w:r w:rsidRPr="00B067AD">
        <w:t>z</w:t>
      </w:r>
      <w:r w:rsidR="00A95DEF" w:rsidRPr="00A95DEF">
        <w:rPr>
          <w:szCs w:val="22"/>
        </w:rPr>
        <w:t>aměstnancům plynárenské, vodárenské a energetické služby po předložení průkazu totožnosti. V případě havarijních zásahů se průkaz totožnosti nevyžaduje.</w:t>
      </w:r>
    </w:p>
    <w:p w14:paraId="74BCB34B" w14:textId="77777777" w:rsidR="00A95DEF" w:rsidRPr="00A95DEF" w:rsidRDefault="00A91204" w:rsidP="006564CD">
      <w:pPr>
        <w:pStyle w:val="FSCodrka2"/>
      </w:pPr>
      <w:r w:rsidRPr="00B067AD">
        <w:t>h</w:t>
      </w:r>
      <w:r w:rsidR="00A95DEF" w:rsidRPr="00A95DEF">
        <w:t xml:space="preserve">romadným návštěvám se souhlasem </w:t>
      </w:r>
      <w:r w:rsidR="00841796">
        <w:t>ředitele DPO nebo náměstka ředitele DPO</w:t>
      </w:r>
      <w:r w:rsidR="00A95DEF" w:rsidRPr="00A95DEF">
        <w:t xml:space="preserve"> na základě seznamu účastníků s uvedením osobních údaj</w:t>
      </w:r>
      <w:r w:rsidR="00685BD8">
        <w:t>ů a instituce, kterou zastupují.</w:t>
      </w:r>
      <w:r w:rsidR="00A95DEF" w:rsidRPr="00A95DEF">
        <w:t xml:space="preserve"> Doprovod hromadných návštěv za</w:t>
      </w:r>
      <w:r w:rsidRPr="00B067AD">
        <w:t>jišťuje odpově</w:t>
      </w:r>
      <w:r w:rsidR="00076028">
        <w:t xml:space="preserve">dný zaměstnanec </w:t>
      </w:r>
      <w:r w:rsidR="00841BBD">
        <w:t>DPO</w:t>
      </w:r>
      <w:r w:rsidR="00A95DEF" w:rsidRPr="00A95DEF">
        <w:t xml:space="preserve">, který odpovídá za pohyb </w:t>
      </w:r>
      <w:r w:rsidR="00685BD8">
        <w:t xml:space="preserve">těchto </w:t>
      </w:r>
      <w:r w:rsidR="00A95DEF" w:rsidRPr="00A95DEF">
        <w:t>osob v objektu.</w:t>
      </w:r>
    </w:p>
    <w:p w14:paraId="06372D39" w14:textId="77777777" w:rsidR="00A95DEF" w:rsidRPr="00A95DEF" w:rsidRDefault="00076028" w:rsidP="006564CD">
      <w:pPr>
        <w:pStyle w:val="FSCodrka2"/>
      </w:pPr>
      <w:r>
        <w:t>z</w:t>
      </w:r>
      <w:r w:rsidR="00A95DEF" w:rsidRPr="00A95DEF">
        <w:t xml:space="preserve">aměstnancům státních orgánů po předložení identifikačního průkazu </w:t>
      </w:r>
      <w:r w:rsidR="0000751D">
        <w:t xml:space="preserve">              </w:t>
      </w:r>
      <w:r w:rsidR="00A95DEF" w:rsidRPr="00A95DEF">
        <w:t>(</w:t>
      </w:r>
      <w:r w:rsidR="00EC5235" w:rsidRPr="00B067AD">
        <w:t xml:space="preserve">např. </w:t>
      </w:r>
      <w:r w:rsidR="00685BD8">
        <w:t>zaměstnanci Inspektorátu práce</w:t>
      </w:r>
      <w:r w:rsidR="00A95DEF" w:rsidRPr="00A95DEF">
        <w:t xml:space="preserve">, </w:t>
      </w:r>
      <w:r w:rsidR="00685BD8">
        <w:t>České inspekce životního prostředí</w:t>
      </w:r>
      <w:r w:rsidR="00F82ED7">
        <w:t xml:space="preserve">, Krajské hygienické stanice </w:t>
      </w:r>
      <w:r w:rsidR="00EC5235" w:rsidRPr="00B067AD">
        <w:t>apod.</w:t>
      </w:r>
      <w:r w:rsidR="00A95DEF" w:rsidRPr="00A95DEF">
        <w:t>).</w:t>
      </w:r>
    </w:p>
    <w:p w14:paraId="0DCEA99E" w14:textId="77777777" w:rsidR="00A95DEF" w:rsidRDefault="00A95DEF" w:rsidP="00B067AD">
      <w:pPr>
        <w:pStyle w:val="FSCNormal"/>
      </w:pPr>
    </w:p>
    <w:p w14:paraId="4C4DD7EE" w14:textId="77777777" w:rsidR="006564CD" w:rsidRPr="00A95DEF" w:rsidRDefault="002A0B88" w:rsidP="00B067AD">
      <w:pPr>
        <w:pStyle w:val="FSCNormal"/>
      </w:pPr>
      <w:r>
        <w:t>V případě, že se ne</w:t>
      </w:r>
      <w:r w:rsidR="00685BD8">
        <w:t>jedná o zásah složek IZS při mimořádné události</w:t>
      </w:r>
      <w:r>
        <w:t xml:space="preserve"> nebo o havarijní zásah </w:t>
      </w:r>
      <w:r w:rsidR="00685BD8">
        <w:t>postupuje BP</w:t>
      </w:r>
      <w:r>
        <w:t xml:space="preserve"> p</w:t>
      </w:r>
      <w:r w:rsidR="006564CD">
        <w:t>ři evidenci</w:t>
      </w:r>
      <w:r w:rsidR="00D12E23">
        <w:t xml:space="preserve"> osob výše uvedených složek</w:t>
      </w:r>
      <w:r w:rsidR="003B6CD6">
        <w:t xml:space="preserve"> IZS</w:t>
      </w:r>
      <w:r w:rsidR="00685BD8">
        <w:t xml:space="preserve"> a </w:t>
      </w:r>
      <w:r w:rsidR="003B6CD6">
        <w:t xml:space="preserve">státních </w:t>
      </w:r>
      <w:r w:rsidR="00685BD8">
        <w:t xml:space="preserve">orgánů </w:t>
      </w:r>
      <w:r w:rsidR="00D12E23">
        <w:t>stejným způsobem jako u evidence návštěv</w:t>
      </w:r>
      <w:r>
        <w:t>.</w:t>
      </w:r>
    </w:p>
    <w:p w14:paraId="6161B4E1" w14:textId="77777777" w:rsidR="00C34BD7" w:rsidRPr="0027690D" w:rsidRDefault="00C34BD7">
      <w:pPr>
        <w:pStyle w:val="FSCNadpis2slovan"/>
        <w:rPr>
          <w:caps/>
          <w:smallCaps w:val="0"/>
        </w:rPr>
      </w:pPr>
      <w:bookmarkStart w:id="31" w:name="_Toc300744198"/>
      <w:r w:rsidRPr="0027690D">
        <w:rPr>
          <w:caps/>
          <w:smallCaps w:val="0"/>
        </w:rPr>
        <w:t>Režim vjezdu vozidel</w:t>
      </w:r>
      <w:bookmarkEnd w:id="31"/>
    </w:p>
    <w:p w14:paraId="7C64F965" w14:textId="77777777" w:rsidR="00C34BD7" w:rsidRPr="0027690D" w:rsidRDefault="000D5444">
      <w:pPr>
        <w:pStyle w:val="FSCNadpis3slovan"/>
        <w:rPr>
          <w:caps/>
          <w:smallCaps w:val="0"/>
        </w:rPr>
      </w:pPr>
      <w:bookmarkStart w:id="32" w:name="_Toc300744199"/>
      <w:r w:rsidRPr="0027690D">
        <w:rPr>
          <w:caps/>
          <w:smallCaps w:val="0"/>
        </w:rPr>
        <w:lastRenderedPageBreak/>
        <w:t xml:space="preserve">Služební </w:t>
      </w:r>
      <w:r w:rsidR="00C34BD7" w:rsidRPr="0027690D">
        <w:rPr>
          <w:caps/>
          <w:smallCaps w:val="0"/>
        </w:rPr>
        <w:t>vozidla</w:t>
      </w:r>
      <w:bookmarkEnd w:id="32"/>
    </w:p>
    <w:p w14:paraId="48C099D7" w14:textId="77777777" w:rsidR="000D5444" w:rsidRDefault="000D5444" w:rsidP="000D5444">
      <w:pPr>
        <w:pStyle w:val="FSCNormal"/>
      </w:pPr>
      <w:r>
        <w:t xml:space="preserve">Silničním a kolejovým vozidlům zajišťujícím přepravu osob (autobusy, trolejbusy, tramvaje) </w:t>
      </w:r>
      <w:r w:rsidR="0000751D">
        <w:t xml:space="preserve"> </w:t>
      </w:r>
      <w:r>
        <w:t>je vjezd</w:t>
      </w:r>
      <w:r w:rsidR="00390F51">
        <w:t>/výjezd</w:t>
      </w:r>
      <w:r>
        <w:t xml:space="preserve"> do</w:t>
      </w:r>
      <w:r w:rsidR="00390F51">
        <w:t>/z objektu</w:t>
      </w:r>
      <w:r>
        <w:t xml:space="preserve"> DPO umožněn bez kontroly</w:t>
      </w:r>
      <w:r w:rsidR="007F25F4">
        <w:t xml:space="preserve"> </w:t>
      </w:r>
      <w:r w:rsidR="00C26F3D">
        <w:t>a</w:t>
      </w:r>
      <w:r w:rsidR="007F25F4">
        <w:t xml:space="preserve"> evidence</w:t>
      </w:r>
      <w:r w:rsidR="00C26F3D">
        <w:t xml:space="preserve"> v k</w:t>
      </w:r>
      <w:r w:rsidR="00390F51">
        <w:t>nize vozidel.</w:t>
      </w:r>
    </w:p>
    <w:p w14:paraId="1FDABA94" w14:textId="77777777" w:rsidR="00390F51" w:rsidRDefault="00390F51" w:rsidP="000D5444">
      <w:pPr>
        <w:pStyle w:val="FSCNormal"/>
      </w:pPr>
    </w:p>
    <w:p w14:paraId="253481B4" w14:textId="77777777" w:rsidR="00364DAE" w:rsidRDefault="00390F51" w:rsidP="000D5444">
      <w:pPr>
        <w:pStyle w:val="FSCNormal"/>
      </w:pPr>
      <w:r>
        <w:t>Kontrola výše uvedených vozidel je prováděna v</w:t>
      </w:r>
      <w:r w:rsidR="00E57D2B">
        <w:t> </w:t>
      </w:r>
      <w:r>
        <w:t>případě</w:t>
      </w:r>
      <w:r w:rsidR="00E57D2B">
        <w:t>,</w:t>
      </w:r>
      <w:r>
        <w:t xml:space="preserve"> kdy jsou vozidla v opravě </w:t>
      </w:r>
      <w:r w:rsidR="007F25F4">
        <w:br/>
      </w:r>
      <w:r>
        <w:t>a vyjíždějí na „zkušební jízdu“</w:t>
      </w:r>
      <w:r w:rsidR="00155DC1">
        <w:t xml:space="preserve"> mimo objekt.</w:t>
      </w:r>
    </w:p>
    <w:p w14:paraId="6A60AA3C" w14:textId="77777777" w:rsidR="00364DAE" w:rsidRDefault="00364DAE" w:rsidP="000D5444">
      <w:pPr>
        <w:pStyle w:val="FSCNormal"/>
      </w:pPr>
    </w:p>
    <w:p w14:paraId="196FA374" w14:textId="77777777" w:rsidR="00364DAE" w:rsidRDefault="00364DAE" w:rsidP="000D5444">
      <w:pPr>
        <w:pStyle w:val="FSCNormal"/>
      </w:pPr>
      <w:r>
        <w:t xml:space="preserve">Služební vozidla nepodléhající kontrole jsou uvedena na seznamu </w:t>
      </w:r>
      <w:r w:rsidR="00157213">
        <w:t xml:space="preserve">vydaném a </w:t>
      </w:r>
      <w:r>
        <w:t>schváleném odpovědnou osobou DPO.</w:t>
      </w:r>
    </w:p>
    <w:p w14:paraId="6ADE62F1" w14:textId="77777777" w:rsidR="00390F51" w:rsidRDefault="00364DAE" w:rsidP="000D5444">
      <w:pPr>
        <w:pStyle w:val="FSCNormal"/>
      </w:pPr>
      <w:r>
        <w:t xml:space="preserve">Ostatní služební vozidla DPO podléhají kontrole </w:t>
      </w:r>
      <w:r w:rsidR="00D848AB">
        <w:t>FO</w:t>
      </w:r>
      <w:r>
        <w:t>.</w:t>
      </w:r>
      <w:r w:rsidR="00390F51">
        <w:t xml:space="preserve"> </w:t>
      </w:r>
    </w:p>
    <w:p w14:paraId="7086B487" w14:textId="77777777" w:rsidR="00587F29" w:rsidRDefault="00587F29">
      <w:pPr>
        <w:pStyle w:val="FSCNormal"/>
      </w:pPr>
    </w:p>
    <w:p w14:paraId="7AC89E58" w14:textId="77777777" w:rsidR="00C34BD7" w:rsidRPr="0027690D" w:rsidRDefault="00C34BD7">
      <w:pPr>
        <w:pStyle w:val="FSCNadpis3slovan"/>
        <w:rPr>
          <w:caps/>
          <w:smallCaps w:val="0"/>
        </w:rPr>
      </w:pPr>
      <w:bookmarkStart w:id="33" w:name="_Toc300744200"/>
      <w:r w:rsidRPr="0027690D">
        <w:rPr>
          <w:caps/>
          <w:smallCaps w:val="0"/>
        </w:rPr>
        <w:t>Vozidla nájemců</w:t>
      </w:r>
      <w:bookmarkEnd w:id="33"/>
      <w:r w:rsidR="00EF4A7D" w:rsidRPr="0027690D">
        <w:rPr>
          <w:caps/>
          <w:smallCaps w:val="0"/>
        </w:rPr>
        <w:t xml:space="preserve"> a společnosti ekova electric</w:t>
      </w:r>
      <w:r w:rsidR="003165D8" w:rsidRPr="0027690D">
        <w:rPr>
          <w:caps/>
          <w:smallCaps w:val="0"/>
        </w:rPr>
        <w:t xml:space="preserve"> a.s.</w:t>
      </w:r>
      <w:r w:rsidR="00EF4A7D" w:rsidRPr="0027690D">
        <w:rPr>
          <w:caps/>
          <w:smallCaps w:val="0"/>
        </w:rPr>
        <w:t xml:space="preserve">  </w:t>
      </w:r>
    </w:p>
    <w:p w14:paraId="7D6F872F" w14:textId="77777777" w:rsidR="00C34BD7" w:rsidRDefault="00157213">
      <w:pPr>
        <w:pStyle w:val="FSCNormal"/>
      </w:pPr>
      <w:r>
        <w:t>Vozidlům nájemců</w:t>
      </w:r>
      <w:r w:rsidR="00EF4A7D">
        <w:t xml:space="preserve"> a společnosti EKOVA ELECTRIC a.s. (dále jen </w:t>
      </w:r>
      <w:r w:rsidR="0000751D">
        <w:t>„</w:t>
      </w:r>
      <w:r w:rsidR="00EF4A7D">
        <w:t>EKOVA</w:t>
      </w:r>
      <w:r w:rsidR="0000751D">
        <w:t>“</w:t>
      </w:r>
      <w:r w:rsidR="00EF4A7D">
        <w:t>)</w:t>
      </w:r>
      <w:r>
        <w:t xml:space="preserve"> je vjezd </w:t>
      </w:r>
      <w:r w:rsidR="0000751D">
        <w:t xml:space="preserve">                </w:t>
      </w:r>
      <w:r>
        <w:t>do objektu umožněn na základě platného Povolení vjezdu podepsaného odpovědnou osobou DPO.</w:t>
      </w:r>
      <w:r w:rsidR="007F25F4">
        <w:t xml:space="preserve"> BP</w:t>
      </w:r>
      <w:r w:rsidR="00C81AA5">
        <w:t xml:space="preserve"> provádí kontrolu vozidla při vjezdu i výjezdu do/z objektu.</w:t>
      </w:r>
      <w:r w:rsidR="00142CDD">
        <w:t xml:space="preserve"> </w:t>
      </w:r>
      <w:r w:rsidR="00FB2822">
        <w:t>Výjimku vztahující</w:t>
      </w:r>
      <w:r w:rsidR="0000751D">
        <w:t xml:space="preserve"> </w:t>
      </w:r>
      <w:r w:rsidR="00FB2822">
        <w:t xml:space="preserve">se ke kontrole vozidla může povolit (dočasně/trvale) odpovědná osoba DPO. </w:t>
      </w:r>
      <w:r w:rsidR="00142CDD">
        <w:t xml:space="preserve">Vzor povolení tvoří </w:t>
      </w:r>
      <w:r w:rsidR="00142CDD" w:rsidRPr="007F25F4">
        <w:t>přílohu č. 7</w:t>
      </w:r>
      <w:r w:rsidR="00142CDD">
        <w:t xml:space="preserve"> Strážních pravidel.</w:t>
      </w:r>
    </w:p>
    <w:p w14:paraId="3AA20199" w14:textId="77777777" w:rsidR="00C34BD7" w:rsidRDefault="00C34BD7">
      <w:pPr>
        <w:pStyle w:val="FSCNormal"/>
      </w:pPr>
    </w:p>
    <w:p w14:paraId="7424173B" w14:textId="77777777" w:rsidR="007F25F4" w:rsidRDefault="007F25F4">
      <w:pPr>
        <w:pStyle w:val="FSCNormal"/>
      </w:pPr>
    </w:p>
    <w:p w14:paraId="279C2BAB" w14:textId="77777777" w:rsidR="00C34BD7" w:rsidRPr="0027690D" w:rsidRDefault="00C34BD7">
      <w:pPr>
        <w:pStyle w:val="FSCNadpis3slovan"/>
        <w:rPr>
          <w:caps/>
          <w:smallCaps w:val="0"/>
        </w:rPr>
      </w:pPr>
      <w:bookmarkStart w:id="34" w:name="_Toc300744201"/>
      <w:r w:rsidRPr="0027690D">
        <w:rPr>
          <w:caps/>
          <w:smallCaps w:val="0"/>
        </w:rPr>
        <w:t>Vozidla zaměstnanců</w:t>
      </w:r>
      <w:bookmarkEnd w:id="34"/>
      <w:r w:rsidR="00EF4A7D" w:rsidRPr="0027690D">
        <w:rPr>
          <w:caps/>
          <w:smallCaps w:val="0"/>
        </w:rPr>
        <w:t xml:space="preserve"> </w:t>
      </w:r>
    </w:p>
    <w:p w14:paraId="2D441511" w14:textId="77777777" w:rsidR="00142CDD" w:rsidRDefault="00C81AA5" w:rsidP="00142CDD">
      <w:pPr>
        <w:pStyle w:val="FSCNormal"/>
      </w:pPr>
      <w:r>
        <w:t xml:space="preserve">Vozidlům zaměstnanců </w:t>
      </w:r>
      <w:r w:rsidR="00EF4A7D">
        <w:t xml:space="preserve">DPO a EKOVA </w:t>
      </w:r>
      <w:r>
        <w:t>je vjezd do objektu umožněn na základě platného Povolení vjezdu podepsaného odpovědnou oso</w:t>
      </w:r>
      <w:r w:rsidR="007F25F4">
        <w:t xml:space="preserve">bou DPO. BP </w:t>
      </w:r>
      <w:r>
        <w:t xml:space="preserve">provádí kontrolu vozidla </w:t>
      </w:r>
      <w:r w:rsidR="0000751D">
        <w:t xml:space="preserve">             </w:t>
      </w:r>
      <w:r>
        <w:t>při vjezdu i výjezdu do/z objektu.</w:t>
      </w:r>
      <w:r w:rsidR="00142CDD">
        <w:t xml:space="preserve"> Vzor povolení tvoří přílohu č. 7 Strážních pravidel.</w:t>
      </w:r>
    </w:p>
    <w:p w14:paraId="27E8EDC4" w14:textId="77777777" w:rsidR="00C81AA5" w:rsidRDefault="00C81AA5" w:rsidP="00C81AA5">
      <w:pPr>
        <w:pStyle w:val="FSCNormal"/>
      </w:pPr>
    </w:p>
    <w:p w14:paraId="2DF641B6" w14:textId="77777777" w:rsidR="00C34BD7" w:rsidRDefault="00C34BD7">
      <w:pPr>
        <w:pStyle w:val="FSCNormal"/>
      </w:pPr>
    </w:p>
    <w:p w14:paraId="5B439DDC" w14:textId="77777777" w:rsidR="00C34BD7" w:rsidRPr="0027690D" w:rsidRDefault="00C34BD7">
      <w:pPr>
        <w:pStyle w:val="FSCNadpis3slovan"/>
        <w:rPr>
          <w:caps/>
          <w:smallCaps w:val="0"/>
        </w:rPr>
      </w:pPr>
      <w:bookmarkStart w:id="35" w:name="_Toc300744202"/>
      <w:r w:rsidRPr="0027690D">
        <w:rPr>
          <w:caps/>
          <w:smallCaps w:val="0"/>
        </w:rPr>
        <w:t>Vozidla návštěv</w:t>
      </w:r>
      <w:bookmarkEnd w:id="35"/>
    </w:p>
    <w:p w14:paraId="4C0BEA58" w14:textId="77777777" w:rsidR="00142CDD" w:rsidRDefault="00FB2822" w:rsidP="00142CDD">
      <w:pPr>
        <w:pStyle w:val="FSCNormal"/>
      </w:pPr>
      <w:r>
        <w:t>Vozidla návštěv</w:t>
      </w:r>
      <w:r w:rsidR="007F25F4">
        <w:t xml:space="preserve"> </w:t>
      </w:r>
      <w:r w:rsidR="00C81AA5">
        <w:t xml:space="preserve">budou do objektu vpuštěna </w:t>
      </w:r>
      <w:r w:rsidR="00C34BD7">
        <w:t>na základě povolení</w:t>
      </w:r>
      <w:r w:rsidR="00DA55C6">
        <w:t xml:space="preserve"> odpovědné osoby </w:t>
      </w:r>
      <w:r w:rsidR="00841BBD">
        <w:t>DPO</w:t>
      </w:r>
      <w:r w:rsidR="00D361FB">
        <w:t xml:space="preserve">, </w:t>
      </w:r>
      <w:r>
        <w:t>managementu DP</w:t>
      </w:r>
      <w:r w:rsidR="00D361FB">
        <w:t>O</w:t>
      </w:r>
      <w:r>
        <w:t xml:space="preserve"> (vedoucí odboru a výše)</w:t>
      </w:r>
      <w:r w:rsidR="00D361FB">
        <w:t>, oprávněných osob EKOVY a oprávněných osob INEKON GROUP a.s.</w:t>
      </w:r>
      <w:r w:rsidR="006E2093">
        <w:t xml:space="preserve"> </w:t>
      </w:r>
      <w:r w:rsidR="00D361FB">
        <w:t>Seznam oprávněných osob EKOVY a INEKON GROUP a.s. bude na každém strážním stanovišti.</w:t>
      </w:r>
    </w:p>
    <w:p w14:paraId="002A219E" w14:textId="77777777" w:rsidR="00C34BD7" w:rsidRDefault="00C34BD7">
      <w:pPr>
        <w:pStyle w:val="FSCNormal"/>
      </w:pPr>
    </w:p>
    <w:p w14:paraId="6B58503C" w14:textId="77777777" w:rsidR="006D39B5" w:rsidRDefault="006D39B5">
      <w:pPr>
        <w:pStyle w:val="FSCNormal"/>
      </w:pPr>
    </w:p>
    <w:p w14:paraId="360B0396" w14:textId="77777777" w:rsidR="00C34BD7" w:rsidRPr="0027690D" w:rsidRDefault="00C34BD7">
      <w:pPr>
        <w:pStyle w:val="FSCNadpis2slovan"/>
        <w:rPr>
          <w:caps/>
          <w:smallCaps w:val="0"/>
        </w:rPr>
      </w:pPr>
      <w:bookmarkStart w:id="36" w:name="_Toc300744203"/>
      <w:r w:rsidRPr="0027690D">
        <w:rPr>
          <w:caps/>
          <w:smallCaps w:val="0"/>
        </w:rPr>
        <w:t>Expediční režim</w:t>
      </w:r>
      <w:bookmarkEnd w:id="36"/>
    </w:p>
    <w:p w14:paraId="5F956808" w14:textId="77777777" w:rsidR="00C34BD7" w:rsidRPr="007D1248" w:rsidRDefault="00C13DD8">
      <w:pPr>
        <w:pStyle w:val="FSCNormal"/>
        <w:rPr>
          <w:b/>
        </w:rPr>
      </w:pPr>
      <w:r w:rsidRPr="007D1248">
        <w:rPr>
          <w:b/>
        </w:rPr>
        <w:t>Za jakýkoliv materiál</w:t>
      </w:r>
      <w:r>
        <w:t xml:space="preserve">, který je vyvážen z objektu DPO </w:t>
      </w:r>
      <w:r w:rsidRPr="007D1248">
        <w:rPr>
          <w:b/>
        </w:rPr>
        <w:t xml:space="preserve">zodpovídá vedoucí příslušného </w:t>
      </w:r>
      <w:r w:rsidR="00566DF6">
        <w:rPr>
          <w:b/>
        </w:rPr>
        <w:t xml:space="preserve">útvaru </w:t>
      </w:r>
      <w:r w:rsidRPr="007D1248">
        <w:rPr>
          <w:b/>
        </w:rPr>
        <w:t xml:space="preserve"> DPO.</w:t>
      </w:r>
    </w:p>
    <w:p w14:paraId="01C4F33F" w14:textId="77777777" w:rsidR="007D1248" w:rsidRDefault="00C13DD8">
      <w:pPr>
        <w:pStyle w:val="FSCNormal"/>
      </w:pPr>
      <w:r w:rsidRPr="007D1248">
        <w:rPr>
          <w:b/>
        </w:rPr>
        <w:t xml:space="preserve">Vedoucí </w:t>
      </w:r>
      <w:r w:rsidR="00566DF6">
        <w:rPr>
          <w:b/>
        </w:rPr>
        <w:t xml:space="preserve">útvaru </w:t>
      </w:r>
      <w:r>
        <w:t>je oprávněn provádět namátkové kontroly vyváženého</w:t>
      </w:r>
      <w:r w:rsidR="007825EE">
        <w:t xml:space="preserve"> materiálu jemu podřízených zaměstnanců v prostoru vjezdu/výjezdu z objektu DPO.</w:t>
      </w:r>
    </w:p>
    <w:p w14:paraId="7BB4606B" w14:textId="77777777" w:rsidR="00C13DD8" w:rsidRDefault="007825EE">
      <w:pPr>
        <w:pStyle w:val="FSCNormal"/>
      </w:pPr>
      <w:r>
        <w:t>V</w:t>
      </w:r>
      <w:r w:rsidR="007D1248">
        <w:t xml:space="preserve"> rámci </w:t>
      </w:r>
      <w:r w:rsidR="00445BF3">
        <w:t>této činnosti</w:t>
      </w:r>
      <w:r>
        <w:t xml:space="preserve"> je oprávněn</w:t>
      </w:r>
      <w:r w:rsidR="007D1248">
        <w:t xml:space="preserve"> požadovat po </w:t>
      </w:r>
      <w:r w:rsidR="00D848AB">
        <w:t>FO</w:t>
      </w:r>
      <w:r w:rsidR="007D1248">
        <w:t xml:space="preserve"> součinnost avšak</w:t>
      </w:r>
      <w:r w:rsidR="0000751D">
        <w:t xml:space="preserve"> </w:t>
      </w:r>
      <w:r w:rsidR="007D1248">
        <w:t>za předpokladu, že o namátkové kontrole byla v</w:t>
      </w:r>
      <w:r w:rsidR="002E56F7">
        <w:t> </w:t>
      </w:r>
      <w:r w:rsidR="007D1248">
        <w:t>předstihu</w:t>
      </w:r>
      <w:r w:rsidR="002E56F7">
        <w:t xml:space="preserve"> (minimálně 2 ho</w:t>
      </w:r>
      <w:r w:rsidR="00ED2141">
        <w:t>diny</w:t>
      </w:r>
      <w:r w:rsidR="002E56F7">
        <w:t xml:space="preserve">před provedením kontroly) </w:t>
      </w:r>
      <w:r w:rsidR="007D1248">
        <w:t>info</w:t>
      </w:r>
      <w:r w:rsidR="002E56F7">
        <w:t>rmována</w:t>
      </w:r>
      <w:r w:rsidR="007D1248">
        <w:t xml:space="preserve"> odpovědná osoba DPO a </w:t>
      </w:r>
      <w:r w:rsidR="00445BF3">
        <w:t>ke</w:t>
      </w:r>
      <w:r w:rsidR="007D1248">
        <w:t> kontrol</w:t>
      </w:r>
      <w:r w:rsidR="00445BF3">
        <w:t xml:space="preserve">e udělila </w:t>
      </w:r>
      <w:r w:rsidR="007D1248">
        <w:t>souhlas.</w:t>
      </w:r>
    </w:p>
    <w:p w14:paraId="51E3F357" w14:textId="77777777" w:rsidR="002E56F7" w:rsidRDefault="002E56F7">
      <w:pPr>
        <w:pStyle w:val="FSCNormal"/>
      </w:pPr>
    </w:p>
    <w:p w14:paraId="30FB34F0" w14:textId="77777777" w:rsidR="002E56F7" w:rsidRDefault="002E56F7">
      <w:pPr>
        <w:pStyle w:val="FSCNormal"/>
      </w:pPr>
      <w:r>
        <w:rPr>
          <w:b/>
        </w:rPr>
        <w:t>Materiál vyvážený denně</w:t>
      </w:r>
      <w:r>
        <w:t xml:space="preserve"> „technologickými vozidly“ DPO za účelem zajišťování údržby je možné vyvážet z objektu DPO bez průvodních dokladů.</w:t>
      </w:r>
    </w:p>
    <w:p w14:paraId="302A96FB" w14:textId="77777777" w:rsidR="002E56F7" w:rsidRDefault="002E56F7">
      <w:pPr>
        <w:pStyle w:val="FSCNormal"/>
      </w:pPr>
      <w:r>
        <w:t xml:space="preserve">Seznam </w:t>
      </w:r>
      <w:r w:rsidR="00566DF6">
        <w:t>útvarů</w:t>
      </w:r>
      <w:r>
        <w:t>, které mohou vyvážet materiál, nářadí, stroje apod. bez průvodních dokladů má fyzická ostraha k dispozici na vrátnici. Seznam schvaluje odpovědná osoba DPO.</w:t>
      </w:r>
    </w:p>
    <w:p w14:paraId="6CEEF312" w14:textId="77777777" w:rsidR="002E56F7" w:rsidRDefault="002E56F7">
      <w:pPr>
        <w:pStyle w:val="FSCNormal"/>
      </w:pPr>
      <w:r>
        <w:t xml:space="preserve">Má-li </w:t>
      </w:r>
      <w:r w:rsidR="00D848AB">
        <w:t>FO</w:t>
      </w:r>
      <w:r>
        <w:t xml:space="preserve"> jakékoliv pochybnosti o vyváženém materiálu z </w:t>
      </w:r>
      <w:r w:rsidR="0000751D">
        <w:t xml:space="preserve"> </w:t>
      </w:r>
      <w:r>
        <w:t xml:space="preserve">objektu, ověří oprávněnost vývozu telefonicky u vedoucího příslušného </w:t>
      </w:r>
      <w:r w:rsidR="00566DF6">
        <w:t>útvaru</w:t>
      </w:r>
      <w:r>
        <w:t>.</w:t>
      </w:r>
    </w:p>
    <w:p w14:paraId="25EFFC37" w14:textId="77777777" w:rsidR="00445BF3" w:rsidRDefault="00445BF3">
      <w:pPr>
        <w:pStyle w:val="FSCNormal"/>
      </w:pPr>
    </w:p>
    <w:p w14:paraId="02AB9B6E" w14:textId="77777777" w:rsidR="00445BF3" w:rsidRPr="00445BF3" w:rsidRDefault="00445BF3">
      <w:pPr>
        <w:pStyle w:val="FSCNormal"/>
      </w:pPr>
      <w:r>
        <w:rPr>
          <w:b/>
        </w:rPr>
        <w:lastRenderedPageBreak/>
        <w:t xml:space="preserve">Odpadový materiál, zejména kovový odpad, </w:t>
      </w:r>
      <w:r>
        <w:t xml:space="preserve">je možné vyvézt z objektu DPO pouze na základě průvodního dokladu či písemného souhlasu </w:t>
      </w:r>
      <w:r w:rsidR="007A4FC7">
        <w:t xml:space="preserve">vyhotoveného a </w:t>
      </w:r>
      <w:r>
        <w:t xml:space="preserve">podepsaného vedoucím </w:t>
      </w:r>
      <w:r w:rsidRPr="00D361FB">
        <w:t xml:space="preserve">příslušného </w:t>
      </w:r>
      <w:r w:rsidR="00566DF6">
        <w:t xml:space="preserve">útvaru </w:t>
      </w:r>
      <w:r>
        <w:t xml:space="preserve">DPO. </w:t>
      </w:r>
      <w:r w:rsidR="007A4FC7">
        <w:t xml:space="preserve">Průvodní doklad či písemný souhlas je </w:t>
      </w:r>
      <w:r w:rsidR="00D848AB">
        <w:t>FO</w:t>
      </w:r>
      <w:r w:rsidR="007A4FC7">
        <w:t xml:space="preserve"> povinna označit razítkem „Prošlo vrátnicí“. </w:t>
      </w:r>
    </w:p>
    <w:p w14:paraId="0C768F73" w14:textId="77777777" w:rsidR="00445BF3" w:rsidRDefault="00445BF3" w:rsidP="00445BF3">
      <w:pPr>
        <w:pStyle w:val="FSCNormal"/>
      </w:pPr>
      <w:r>
        <w:t xml:space="preserve">Má-li </w:t>
      </w:r>
      <w:r w:rsidR="00D848AB">
        <w:t>FO</w:t>
      </w:r>
      <w:r>
        <w:t xml:space="preserve"> jakékoliv pochybnosti o vyváženém odpadovém materiálu z objektu, ověří oprávněnost vývozu telefonicky u vedoucího </w:t>
      </w:r>
      <w:r w:rsidRPr="00D361FB">
        <w:t xml:space="preserve">příslušného </w:t>
      </w:r>
      <w:r w:rsidR="00566DF6">
        <w:t>útvaru.</w:t>
      </w:r>
    </w:p>
    <w:p w14:paraId="3B69E301" w14:textId="77777777" w:rsidR="007A4FC7" w:rsidRDefault="007A4FC7" w:rsidP="00445BF3">
      <w:pPr>
        <w:pStyle w:val="FSCNormal"/>
      </w:pPr>
    </w:p>
    <w:p w14:paraId="68367EFC" w14:textId="77777777" w:rsidR="007A4FC7" w:rsidRDefault="007A4FC7" w:rsidP="00445BF3">
      <w:pPr>
        <w:pStyle w:val="FSCNormal"/>
      </w:pPr>
      <w:r w:rsidRPr="007A4FC7">
        <w:rPr>
          <w:b/>
        </w:rPr>
        <w:t>Odprodaný materiál</w:t>
      </w:r>
      <w:r>
        <w:t xml:space="preserve"> je možné z objektu DPO vyvézt/vynést pouze na základě dokladu </w:t>
      </w:r>
      <w:r w:rsidR="0000751D">
        <w:t xml:space="preserve">             </w:t>
      </w:r>
      <w:r>
        <w:t xml:space="preserve">o zaplacení. Předložený doklad o zaplacení je </w:t>
      </w:r>
      <w:r w:rsidR="00D848AB">
        <w:t>FO</w:t>
      </w:r>
      <w:r>
        <w:t xml:space="preserve"> povinna označit razítkem „</w:t>
      </w:r>
      <w:r w:rsidR="0000751D">
        <w:t>p</w:t>
      </w:r>
      <w:r>
        <w:t>rošlo vrátnicí“.</w:t>
      </w:r>
    </w:p>
    <w:p w14:paraId="0DB26E1B" w14:textId="77777777" w:rsidR="00C34BD7" w:rsidRDefault="00C34BD7">
      <w:pPr>
        <w:pStyle w:val="FSCNormal"/>
      </w:pPr>
    </w:p>
    <w:p w14:paraId="1136AC25" w14:textId="77777777" w:rsidR="007A4FC7" w:rsidRDefault="007A4FC7">
      <w:pPr>
        <w:pStyle w:val="FSCNormal"/>
      </w:pPr>
    </w:p>
    <w:p w14:paraId="7976D2F7" w14:textId="77777777" w:rsidR="007A4FC7" w:rsidRDefault="007A4FC7">
      <w:pPr>
        <w:pStyle w:val="FSCNormal"/>
      </w:pPr>
    </w:p>
    <w:p w14:paraId="5E885187" w14:textId="77777777" w:rsidR="00C34BD7" w:rsidRPr="0027690D" w:rsidRDefault="00C34BD7">
      <w:pPr>
        <w:pStyle w:val="FSCNadpis2slovan"/>
        <w:rPr>
          <w:caps/>
          <w:smallCaps w:val="0"/>
        </w:rPr>
      </w:pPr>
      <w:bookmarkStart w:id="37" w:name="_Toc300744204"/>
      <w:r w:rsidRPr="0027690D">
        <w:rPr>
          <w:caps/>
          <w:smallCaps w:val="0"/>
        </w:rPr>
        <w:t>Klíčový režim</w:t>
      </w:r>
      <w:bookmarkEnd w:id="37"/>
    </w:p>
    <w:p w14:paraId="2EAC955D" w14:textId="77777777" w:rsidR="007675DB" w:rsidRDefault="007675DB" w:rsidP="007675DB">
      <w:pPr>
        <w:pStyle w:val="FSCNormal"/>
      </w:pPr>
      <w:r>
        <w:t>Klíče jsou rozdělené podle účelu jejich používání na klíče provozní a režimové.</w:t>
      </w:r>
    </w:p>
    <w:p w14:paraId="2DEAEB26" w14:textId="77777777" w:rsidR="007675DB" w:rsidRDefault="007675DB" w:rsidP="007675DB">
      <w:pPr>
        <w:pStyle w:val="FSCNormal"/>
      </w:pPr>
      <w:r>
        <w:t xml:space="preserve">Provozní i režimové klíče jsou na stanovišti </w:t>
      </w:r>
      <w:r w:rsidR="00D848AB">
        <w:t xml:space="preserve">FO </w:t>
      </w:r>
      <w:r>
        <w:t>uložené odděleně v uzamykatelné skříni.</w:t>
      </w:r>
    </w:p>
    <w:p w14:paraId="284BECE5" w14:textId="77777777" w:rsidR="00672D5B" w:rsidRDefault="00672D5B" w:rsidP="00672D5B">
      <w:pPr>
        <w:pStyle w:val="FSCNormal"/>
      </w:pPr>
      <w:r>
        <w:t>Seznam klíčů uložených na stano</w:t>
      </w:r>
      <w:r w:rsidR="00142CDD">
        <w:t xml:space="preserve">višti </w:t>
      </w:r>
      <w:r w:rsidR="00D848AB">
        <w:t>FO</w:t>
      </w:r>
      <w:r w:rsidR="00142CDD">
        <w:t xml:space="preserve"> tvoří </w:t>
      </w:r>
      <w:r w:rsidR="00142CDD" w:rsidRPr="00BF3397">
        <w:t>přílohu č</w:t>
      </w:r>
      <w:r w:rsidR="00225D38">
        <w:t>. 9</w:t>
      </w:r>
      <w:r w:rsidR="00807C22">
        <w:t xml:space="preserve"> </w:t>
      </w:r>
      <w:r w:rsidRPr="00BF3397">
        <w:t>a</w:t>
      </w:r>
      <w:r w:rsidR="00225D38">
        <w:t xml:space="preserve"> 10</w:t>
      </w:r>
      <w:r w:rsidR="00E0293F">
        <w:t xml:space="preserve"> </w:t>
      </w:r>
      <w:r w:rsidR="00DA7B86">
        <w:t>s</w:t>
      </w:r>
      <w:r w:rsidR="001659E2">
        <w:t>trážní</w:t>
      </w:r>
      <w:r w:rsidR="00E0293F">
        <w:t>ch pravidel</w:t>
      </w:r>
      <w:r>
        <w:t>.</w:t>
      </w:r>
    </w:p>
    <w:p w14:paraId="03CBC9BD" w14:textId="77777777" w:rsidR="007675DB" w:rsidRDefault="007675DB">
      <w:pPr>
        <w:pStyle w:val="FSCNormal"/>
      </w:pPr>
    </w:p>
    <w:p w14:paraId="3C070225" w14:textId="77777777" w:rsidR="00C34BD7" w:rsidRDefault="00BF3397">
      <w:pPr>
        <w:pStyle w:val="FSCNormal"/>
      </w:pPr>
      <w:r>
        <w:t>BP jsou povinni</w:t>
      </w:r>
      <w:r w:rsidR="00C34BD7">
        <w:t xml:space="preserve"> provádět fyzic</w:t>
      </w:r>
      <w:r>
        <w:t>kou kontrolu klíčů podle seznamu</w:t>
      </w:r>
      <w:r w:rsidR="00C34BD7">
        <w:t xml:space="preserve"> a knihy klíčů v rámci předání směn.</w:t>
      </w:r>
    </w:p>
    <w:p w14:paraId="73EA1EE7" w14:textId="77777777" w:rsidR="00C34BD7" w:rsidRDefault="00BF3397">
      <w:pPr>
        <w:pStyle w:val="FSCNormal"/>
      </w:pPr>
      <w:r>
        <w:t xml:space="preserve">Ztrátu </w:t>
      </w:r>
      <w:r w:rsidR="00315C78">
        <w:t>klíče (ů) jsou</w:t>
      </w:r>
      <w:r>
        <w:t xml:space="preserve"> BP povinni</w:t>
      </w:r>
      <w:r w:rsidR="004F2A29">
        <w:t xml:space="preserve"> „neprodleně“ hlásit </w:t>
      </w:r>
      <w:r w:rsidR="007675DB">
        <w:t xml:space="preserve">odpovědné osobě </w:t>
      </w:r>
      <w:r w:rsidR="00841BBD">
        <w:t>DPO</w:t>
      </w:r>
      <w:r w:rsidR="007675DB">
        <w:t>.</w:t>
      </w:r>
    </w:p>
    <w:p w14:paraId="77B07F79" w14:textId="77777777" w:rsidR="00C34BD7" w:rsidRDefault="00C34BD7">
      <w:pPr>
        <w:pStyle w:val="FSCNormal"/>
      </w:pPr>
    </w:p>
    <w:p w14:paraId="49173307" w14:textId="77777777" w:rsidR="00672D5B" w:rsidRDefault="00672D5B">
      <w:pPr>
        <w:pStyle w:val="FSCNormal"/>
      </w:pPr>
    </w:p>
    <w:p w14:paraId="1A0D66F1" w14:textId="77777777" w:rsidR="00C34BD7" w:rsidRPr="0027690D" w:rsidRDefault="00C34BD7">
      <w:pPr>
        <w:pStyle w:val="FSCNadpis3slovan"/>
        <w:rPr>
          <w:caps/>
          <w:smallCaps w:val="0"/>
        </w:rPr>
      </w:pPr>
      <w:bookmarkStart w:id="38" w:name="_Toc300744205"/>
      <w:r w:rsidRPr="0027690D">
        <w:rPr>
          <w:caps/>
          <w:smallCaps w:val="0"/>
        </w:rPr>
        <w:t>Provozní klíče</w:t>
      </w:r>
      <w:bookmarkEnd w:id="38"/>
    </w:p>
    <w:p w14:paraId="0F32E566" w14:textId="77777777" w:rsidR="00C34BD7" w:rsidRDefault="00C34BD7">
      <w:pPr>
        <w:pStyle w:val="FSCNormal"/>
      </w:pPr>
      <w:r w:rsidRPr="00877AFB">
        <w:t>Pro</w:t>
      </w:r>
      <w:r>
        <w:t xml:space="preserve">vozní klíče jsou klíče </w:t>
      </w:r>
      <w:r w:rsidR="00412963">
        <w:t xml:space="preserve">zejména </w:t>
      </w:r>
      <w:r>
        <w:t>od společných</w:t>
      </w:r>
      <w:r w:rsidR="00877AFB">
        <w:t xml:space="preserve"> prostor - chodby, schodiště,</w:t>
      </w:r>
      <w:r w:rsidR="00412963">
        <w:t xml:space="preserve"> vstupní dveře, vjezdová vrata, průlezy na střechu</w:t>
      </w:r>
      <w:r w:rsidR="002509A6">
        <w:t>,</w:t>
      </w:r>
      <w:r w:rsidR="00877AFB">
        <w:t xml:space="preserve"> </w:t>
      </w:r>
      <w:r>
        <w:t xml:space="preserve">klíče určené pro úklid, </w:t>
      </w:r>
      <w:r w:rsidR="00AA2602">
        <w:t xml:space="preserve">klíče </w:t>
      </w:r>
      <w:r>
        <w:t xml:space="preserve">k výkonu </w:t>
      </w:r>
      <w:r w:rsidR="00D848AB">
        <w:t>FO</w:t>
      </w:r>
      <w:r>
        <w:t xml:space="preserve"> apod.</w:t>
      </w:r>
    </w:p>
    <w:p w14:paraId="2E973639" w14:textId="77777777" w:rsidR="00C34BD7" w:rsidRDefault="00C34BD7">
      <w:pPr>
        <w:pStyle w:val="FSCNormal"/>
      </w:pPr>
      <w:r>
        <w:t>Provoz</w:t>
      </w:r>
      <w:r w:rsidR="002509A6">
        <w:t>ní klíče jsou pověšené</w:t>
      </w:r>
      <w:r w:rsidR="00412963">
        <w:t xml:space="preserve"> volně</w:t>
      </w:r>
      <w:r w:rsidR="002509A6">
        <w:t xml:space="preserve"> na háčcích na tabuli či v prosklené skříni</w:t>
      </w:r>
      <w:r w:rsidR="00412963">
        <w:t xml:space="preserve"> případně</w:t>
      </w:r>
      <w:r w:rsidR="002509A6">
        <w:t xml:space="preserve"> uložené</w:t>
      </w:r>
      <w:r>
        <w:t xml:space="preserve"> v zalepených obálkách </w:t>
      </w:r>
      <w:r w:rsidR="00ED209F">
        <w:t xml:space="preserve">s uvedením </w:t>
      </w:r>
      <w:r w:rsidR="00412963">
        <w:t xml:space="preserve">jmen a příjmení </w:t>
      </w:r>
      <w:r w:rsidR="002509A6">
        <w:t>osob oprávněných klíče převzít</w:t>
      </w:r>
      <w:r w:rsidR="00ED209F">
        <w:t>.</w:t>
      </w:r>
    </w:p>
    <w:p w14:paraId="7A07FD13" w14:textId="77777777" w:rsidR="00C34BD7" w:rsidRDefault="00C34BD7">
      <w:pPr>
        <w:pStyle w:val="FSCNormal"/>
      </w:pPr>
      <w:r>
        <w:t xml:space="preserve">Klíče mohou být vydány </w:t>
      </w:r>
      <w:r w:rsidR="002509A6">
        <w:t>pouze oprávněným osobám.</w:t>
      </w:r>
      <w:r w:rsidR="001B6D0E">
        <w:t xml:space="preserve"> Seznam osob bude předán </w:t>
      </w:r>
      <w:r w:rsidR="002D0973">
        <w:t>VOO</w:t>
      </w:r>
      <w:r w:rsidR="001B6D0E">
        <w:t xml:space="preserve"> daného objektu odpovědnou osobou DPO.</w:t>
      </w:r>
      <w:r w:rsidR="002509A6">
        <w:t xml:space="preserve"> BP </w:t>
      </w:r>
      <w:r>
        <w:t>provádí evide</w:t>
      </w:r>
      <w:r w:rsidR="00BC071B">
        <w:t>nci výdeje/vrácení klíče(ů) do k</w:t>
      </w:r>
      <w:r>
        <w:t>nihy klíčů.</w:t>
      </w:r>
    </w:p>
    <w:p w14:paraId="1F84AFF9" w14:textId="77777777" w:rsidR="00C34BD7" w:rsidRDefault="00412963">
      <w:pPr>
        <w:pStyle w:val="FSCNormal"/>
      </w:pPr>
      <w:r>
        <w:t>Klíče</w:t>
      </w:r>
      <w:r w:rsidR="002509A6">
        <w:t xml:space="preserve"> v zapečetěné obálce jsou BP oprávněni</w:t>
      </w:r>
      <w:r>
        <w:t xml:space="preserve"> použít v případě mimořádné události. </w:t>
      </w:r>
      <w:r w:rsidR="0000751D">
        <w:t xml:space="preserve">                    </w:t>
      </w:r>
      <w:r>
        <w:t>O</w:t>
      </w:r>
      <w:r w:rsidR="00ED209F">
        <w:t xml:space="preserve"> použití klíče</w:t>
      </w:r>
      <w:r w:rsidR="002509A6">
        <w:t>(ů)</w:t>
      </w:r>
      <w:r w:rsidR="00702BAC">
        <w:t xml:space="preserve"> je BP povinen informovat odpovědnou osobu</w:t>
      </w:r>
      <w:r>
        <w:t xml:space="preserve"> </w:t>
      </w:r>
      <w:r w:rsidR="00841BBD">
        <w:t>DPO</w:t>
      </w:r>
      <w:r w:rsidR="00225D38">
        <w:t>. Výdej</w:t>
      </w:r>
      <w:r w:rsidR="00702BAC">
        <w:t>/vrácení klíčů zaeviduje BP</w:t>
      </w:r>
      <w:r w:rsidR="00ED209F">
        <w:t xml:space="preserve"> do knihy </w:t>
      </w:r>
      <w:r w:rsidR="00702BAC">
        <w:t>klíčů</w:t>
      </w:r>
      <w:r w:rsidR="00C34BD7">
        <w:t>.</w:t>
      </w:r>
    </w:p>
    <w:p w14:paraId="405FB6DA" w14:textId="77777777" w:rsidR="00C34BD7" w:rsidRDefault="00C34BD7">
      <w:pPr>
        <w:pStyle w:val="FSCNormal"/>
      </w:pPr>
    </w:p>
    <w:p w14:paraId="32F6A968" w14:textId="77777777" w:rsidR="00672D5B" w:rsidRDefault="00672D5B">
      <w:pPr>
        <w:pStyle w:val="FSCNormal"/>
      </w:pPr>
    </w:p>
    <w:p w14:paraId="3BCDB6F3" w14:textId="77777777" w:rsidR="00C34BD7" w:rsidRPr="0027690D" w:rsidRDefault="00C34BD7">
      <w:pPr>
        <w:pStyle w:val="FSCNadpis3slovan"/>
        <w:rPr>
          <w:caps/>
          <w:smallCaps w:val="0"/>
        </w:rPr>
      </w:pPr>
      <w:bookmarkStart w:id="39" w:name="_Toc300744206"/>
      <w:r w:rsidRPr="0027690D">
        <w:rPr>
          <w:caps/>
          <w:smallCaps w:val="0"/>
        </w:rPr>
        <w:t>Režimové klíče</w:t>
      </w:r>
      <w:bookmarkEnd w:id="39"/>
    </w:p>
    <w:p w14:paraId="5DF05CA5" w14:textId="77777777" w:rsidR="00C34BD7" w:rsidRDefault="00C34BD7">
      <w:pPr>
        <w:pStyle w:val="FSCNormal"/>
      </w:pPr>
      <w:r>
        <w:t xml:space="preserve">Režimové klíče jsou klíče od </w:t>
      </w:r>
      <w:r w:rsidR="00E0293F">
        <w:t>kanceláří či</w:t>
      </w:r>
      <w:r w:rsidR="00672D5B">
        <w:t xml:space="preserve"> </w:t>
      </w:r>
      <w:r>
        <w:t>místn</w:t>
      </w:r>
      <w:r w:rsidR="00E0293F">
        <w:t>ostí</w:t>
      </w:r>
      <w:r>
        <w:t xml:space="preserve"> se zvláštním režimem.</w:t>
      </w:r>
      <w:r w:rsidR="002D0973">
        <w:t xml:space="preserve"> O určení, že daná kancelář/místnost podléhá zvláštnímu režimu, rozhoduje uživatel DPO (vedoucí příslušného útvaru DPO).</w:t>
      </w:r>
    </w:p>
    <w:p w14:paraId="691F1402" w14:textId="77777777" w:rsidR="00C34BD7" w:rsidRDefault="00C34BD7">
      <w:pPr>
        <w:pStyle w:val="FSCNormal"/>
      </w:pPr>
      <w:r>
        <w:t xml:space="preserve">Klíče jsou uložené v zapečetěných </w:t>
      </w:r>
      <w:r w:rsidR="00877AFB">
        <w:t>obalech (</w:t>
      </w:r>
      <w:r>
        <w:t>schránkách</w:t>
      </w:r>
      <w:r w:rsidR="00877AFB">
        <w:t>)</w:t>
      </w:r>
      <w:r w:rsidR="003B5E4B">
        <w:t xml:space="preserve"> </w:t>
      </w:r>
      <w:r>
        <w:t xml:space="preserve">na stanovišti </w:t>
      </w:r>
      <w:r w:rsidR="00D848AB">
        <w:t>FO</w:t>
      </w:r>
      <w:r w:rsidR="003B5E4B">
        <w:t>, odděleně od provozních klíčů</w:t>
      </w:r>
      <w:r>
        <w:t>.</w:t>
      </w:r>
    </w:p>
    <w:p w14:paraId="684F8A68" w14:textId="77777777" w:rsidR="00C34BD7" w:rsidRDefault="00C34BD7">
      <w:pPr>
        <w:pStyle w:val="FSCNormal"/>
      </w:pPr>
      <w:r>
        <w:t>Klíče mohou být vydány p</w:t>
      </w:r>
      <w:r w:rsidR="003B5E4B">
        <w:t>ouze oprávněným osobám.</w:t>
      </w:r>
      <w:r w:rsidR="001B6D0E" w:rsidRPr="001B6D0E">
        <w:t xml:space="preserve"> </w:t>
      </w:r>
      <w:r w:rsidR="001B6D0E">
        <w:t xml:space="preserve">Seznam osob bude předán </w:t>
      </w:r>
      <w:r w:rsidR="002D0973">
        <w:t>VOO</w:t>
      </w:r>
      <w:r w:rsidR="001B6D0E">
        <w:t xml:space="preserve"> daného objektu odpovědnou osobou DPO.</w:t>
      </w:r>
      <w:r w:rsidR="003B5E4B">
        <w:t xml:space="preserve"> BP </w:t>
      </w:r>
      <w:r>
        <w:t>provádí evide</w:t>
      </w:r>
      <w:r w:rsidR="00BC071B">
        <w:t>nci výdeje/vrácení klíče(ů) do k</w:t>
      </w:r>
      <w:r w:rsidR="003B5E4B">
        <w:t>nihy klíčů.</w:t>
      </w:r>
    </w:p>
    <w:p w14:paraId="4E7DB762" w14:textId="77777777" w:rsidR="00C34BD7" w:rsidRDefault="009F3A26">
      <w:pPr>
        <w:pStyle w:val="FSCNormal"/>
      </w:pPr>
      <w:r>
        <w:t xml:space="preserve">BP jsou oprávněni použít klíče v zapečetěné schránce </w:t>
      </w:r>
      <w:r w:rsidR="00923180">
        <w:t xml:space="preserve">pouze </w:t>
      </w:r>
      <w:r>
        <w:t xml:space="preserve">při mimořádné události </w:t>
      </w:r>
      <w:r w:rsidR="0000751D">
        <w:t xml:space="preserve">              </w:t>
      </w:r>
      <w:r>
        <w:t xml:space="preserve">a se souhlasem </w:t>
      </w:r>
      <w:r w:rsidR="002D0973">
        <w:t xml:space="preserve">příslušného uživatele </w:t>
      </w:r>
      <w:r>
        <w:t xml:space="preserve"> DPO</w:t>
      </w:r>
      <w:r w:rsidR="00C34BD7">
        <w:t>.</w:t>
      </w:r>
    </w:p>
    <w:p w14:paraId="47F11141" w14:textId="77777777" w:rsidR="00225D38" w:rsidRDefault="00225D38" w:rsidP="00225D38">
      <w:pPr>
        <w:pStyle w:val="FSCNormal"/>
      </w:pPr>
      <w:r>
        <w:t>Výdej/vrácení klíčů zaeviduje BP do knihy klíčů.</w:t>
      </w:r>
    </w:p>
    <w:p w14:paraId="062FBE9D" w14:textId="77777777" w:rsidR="00ED209F" w:rsidRDefault="003B5E4B" w:rsidP="00ED209F">
      <w:pPr>
        <w:pStyle w:val="FSCNormal"/>
      </w:pPr>
      <w:r>
        <w:t xml:space="preserve">O </w:t>
      </w:r>
      <w:r w:rsidR="009F3A26">
        <w:t xml:space="preserve">použití klíčů v zapečetěné schránce </w:t>
      </w:r>
      <w:r>
        <w:t>je BP povinen</w:t>
      </w:r>
      <w:r w:rsidR="009F3A26">
        <w:t xml:space="preserve"> provést záznam</w:t>
      </w:r>
      <w:r w:rsidR="00BC071B">
        <w:t xml:space="preserve"> do k</w:t>
      </w:r>
      <w:r w:rsidR="00ED209F">
        <w:t xml:space="preserve">nihy </w:t>
      </w:r>
      <w:r w:rsidR="00877AFB">
        <w:t>ochrany.</w:t>
      </w:r>
    </w:p>
    <w:p w14:paraId="70B031E6" w14:textId="77777777" w:rsidR="00C34BD7" w:rsidRDefault="00C34BD7">
      <w:pPr>
        <w:pStyle w:val="FSCNormal"/>
      </w:pPr>
    </w:p>
    <w:p w14:paraId="32772C7B" w14:textId="77777777" w:rsidR="00C34BD7" w:rsidRDefault="00C34BD7">
      <w:pPr>
        <w:pStyle w:val="FSCNormal"/>
      </w:pPr>
    </w:p>
    <w:p w14:paraId="20F24221" w14:textId="77777777" w:rsidR="00C34BD7" w:rsidRPr="0027690D" w:rsidRDefault="00C34BD7">
      <w:pPr>
        <w:pStyle w:val="FSCNadpis2slovan"/>
        <w:rPr>
          <w:caps/>
          <w:smallCaps w:val="0"/>
        </w:rPr>
      </w:pPr>
      <w:bookmarkStart w:id="40" w:name="_Toc300744207"/>
      <w:r w:rsidRPr="0027690D">
        <w:rPr>
          <w:caps/>
          <w:smallCaps w:val="0"/>
        </w:rPr>
        <w:lastRenderedPageBreak/>
        <w:t>Kontrolní obchůzková činnost</w:t>
      </w:r>
      <w:bookmarkEnd w:id="40"/>
    </w:p>
    <w:p w14:paraId="08DF9E7E" w14:textId="77777777" w:rsidR="00C34BD7" w:rsidRDefault="00E0293F">
      <w:pPr>
        <w:pStyle w:val="FSCNormal"/>
      </w:pPr>
      <w:r>
        <w:t>Zajišťování</w:t>
      </w:r>
      <w:r w:rsidR="00C34BD7">
        <w:t xml:space="preserve"> kontrolní obchůzkové činnosti je specifikované v „Plánu kontrolní obchůzkové činnosti“, který tvoří </w:t>
      </w:r>
      <w:r w:rsidR="00225D38">
        <w:t>přílohu č. 13</w:t>
      </w:r>
      <w:r>
        <w:t xml:space="preserve"> </w:t>
      </w:r>
      <w:r w:rsidR="005A0683">
        <w:t>s</w:t>
      </w:r>
      <w:r w:rsidR="001659E2">
        <w:t>trážní</w:t>
      </w:r>
      <w:r>
        <w:t>ch pravidel</w:t>
      </w:r>
      <w:r w:rsidR="00C34BD7">
        <w:t>.</w:t>
      </w:r>
    </w:p>
    <w:p w14:paraId="05D00B96" w14:textId="77777777" w:rsidR="00C34BD7" w:rsidRDefault="00C34BD7">
      <w:pPr>
        <w:pStyle w:val="FSCNormal"/>
      </w:pPr>
    </w:p>
    <w:p w14:paraId="19593BBB" w14:textId="77777777" w:rsidR="00C34BD7" w:rsidRDefault="00C34BD7">
      <w:pPr>
        <w:pStyle w:val="FSCNormal"/>
      </w:pPr>
      <w:r>
        <w:t>Plán kontrolní obchůzkové činnosti obsahuje:</w:t>
      </w:r>
    </w:p>
    <w:p w14:paraId="0F553E4B" w14:textId="77777777" w:rsidR="00C34BD7" w:rsidRDefault="00C34BD7">
      <w:pPr>
        <w:pStyle w:val="FSCodrka2"/>
      </w:pPr>
      <w:r>
        <w:t>situační plán objektu s vyznačením vstupů a vjezdů, s umístěním kontrolních bodů, obchůzkové trasy – variantně, s barevným rozlišením; v situačním plánu mohou být znázorněny i další detaily (např. hlavní uzávěry);</w:t>
      </w:r>
    </w:p>
    <w:p w14:paraId="5443700D" w14:textId="77777777" w:rsidR="00C34BD7" w:rsidRDefault="00C34BD7">
      <w:pPr>
        <w:pStyle w:val="FSCodrka2"/>
      </w:pPr>
      <w:r>
        <w:t>zaměření kontrolní činnosti;</w:t>
      </w:r>
    </w:p>
    <w:p w14:paraId="3A2E9464" w14:textId="77777777" w:rsidR="00D848AB" w:rsidRDefault="00D848AB">
      <w:pPr>
        <w:pStyle w:val="FSCodrka2"/>
      </w:pPr>
      <w:r>
        <w:t>časový harmonogram prováděn</w:t>
      </w:r>
      <w:r w:rsidR="00B70DBD">
        <w:t>é</w:t>
      </w:r>
      <w:r>
        <w:t xml:space="preserve"> obchůzkové kontrolní činnosti;</w:t>
      </w:r>
    </w:p>
    <w:p w14:paraId="27FF88DC" w14:textId="77777777" w:rsidR="00C34BD7" w:rsidRDefault="00C34BD7">
      <w:pPr>
        <w:pStyle w:val="FSCodrka2"/>
      </w:pPr>
      <w:r>
        <w:t xml:space="preserve">pokyny k používání </w:t>
      </w:r>
      <w:r w:rsidR="00D848AB">
        <w:t xml:space="preserve">elektronického </w:t>
      </w:r>
      <w:r>
        <w:t>kontrolního obchůzkového systému včetně vyhodnocování záznamů případně předkládání záznamů ke kontrole od</w:t>
      </w:r>
      <w:r w:rsidR="00E0293F">
        <w:t>povědné osobě DPO</w:t>
      </w:r>
      <w:r>
        <w:t>;</w:t>
      </w:r>
    </w:p>
    <w:p w14:paraId="1132332C" w14:textId="77777777" w:rsidR="00C34BD7" w:rsidRDefault="00C34BD7">
      <w:pPr>
        <w:pStyle w:val="FSCodrka2"/>
      </w:pPr>
      <w:r>
        <w:t>pokyny k záznamům z kontrolních obchůzek.</w:t>
      </w:r>
    </w:p>
    <w:p w14:paraId="4DE1CAE4" w14:textId="77777777" w:rsidR="00C34BD7" w:rsidRDefault="00C34BD7">
      <w:pPr>
        <w:pStyle w:val="FSCNormal"/>
      </w:pPr>
    </w:p>
    <w:p w14:paraId="6A317799" w14:textId="77777777" w:rsidR="008840CE" w:rsidRDefault="008840CE">
      <w:pPr>
        <w:pStyle w:val="FSCNormal"/>
      </w:pPr>
    </w:p>
    <w:p w14:paraId="06C62292" w14:textId="77777777" w:rsidR="00C34BD7" w:rsidRPr="0027690D" w:rsidRDefault="00C34BD7">
      <w:pPr>
        <w:pStyle w:val="FSCNadpis2slovan"/>
        <w:rPr>
          <w:caps/>
          <w:smallCaps w:val="0"/>
        </w:rPr>
      </w:pPr>
      <w:bookmarkStart w:id="41" w:name="_Toc300744208"/>
      <w:r w:rsidRPr="0027690D">
        <w:rPr>
          <w:caps/>
          <w:smallCaps w:val="0"/>
        </w:rPr>
        <w:t>Informační toky</w:t>
      </w:r>
      <w:bookmarkEnd w:id="41"/>
    </w:p>
    <w:p w14:paraId="7A28E36C" w14:textId="77777777" w:rsidR="00C34BD7" w:rsidRDefault="00C34BD7">
      <w:pPr>
        <w:pStyle w:val="FSCNormal"/>
      </w:pPr>
      <w:r>
        <w:t xml:space="preserve">O všech mimořádných událostech, v době provozní či mimoprovozní, je ostraha povinna neprodleně informovat </w:t>
      </w:r>
      <w:r w:rsidR="00EA375C">
        <w:t>odpovědnou osobu</w:t>
      </w:r>
      <w:r w:rsidR="003202F5">
        <w:t xml:space="preserve"> DPO</w:t>
      </w:r>
      <w:r>
        <w:t>, případně jednotlivé složky IZS podle povahy mimořádné události.</w:t>
      </w:r>
    </w:p>
    <w:p w14:paraId="0DA9A2C5" w14:textId="77777777" w:rsidR="00FB11A0" w:rsidRDefault="00FB11A0">
      <w:pPr>
        <w:pStyle w:val="FSCNormal"/>
      </w:pPr>
    </w:p>
    <w:p w14:paraId="3FD60ED9" w14:textId="77777777" w:rsidR="00C34BD7" w:rsidRDefault="00C34BD7">
      <w:pPr>
        <w:pStyle w:val="FSCNormal"/>
      </w:pPr>
      <w:r>
        <w:t xml:space="preserve">Tato povinnost se </w:t>
      </w:r>
      <w:r w:rsidR="00597B54">
        <w:t xml:space="preserve">rovněž vztahuje </w:t>
      </w:r>
      <w:r>
        <w:t>na poruchy systémů technické ochrany (</w:t>
      </w:r>
      <w:r w:rsidR="000045B8">
        <w:t xml:space="preserve">zejména </w:t>
      </w:r>
      <w:r>
        <w:t>PZ</w:t>
      </w:r>
      <w:r w:rsidR="000045B8">
        <w:t>TS</w:t>
      </w:r>
      <w:r>
        <w:t>) jenž nesnesou odkladu (nefunkčnost nebo porucha systému zejména v době kdy následují dny pracovního klidu nebo svátků).</w:t>
      </w:r>
    </w:p>
    <w:p w14:paraId="120465EA" w14:textId="77777777" w:rsidR="00FB11A0" w:rsidRDefault="00FB11A0">
      <w:pPr>
        <w:pStyle w:val="FSCNormal"/>
      </w:pPr>
    </w:p>
    <w:p w14:paraId="4DC675A2" w14:textId="77777777" w:rsidR="00C34BD7" w:rsidRDefault="00C34BD7">
      <w:pPr>
        <w:pStyle w:val="FSCNormal"/>
      </w:pPr>
      <w:r>
        <w:t>Veškeré kontakty pro spojení jsou uvedené v Plánu spojen</w:t>
      </w:r>
      <w:r w:rsidR="00225D38">
        <w:t>í, který tvoří přílohu č. 11</w:t>
      </w:r>
      <w:r>
        <w:t xml:space="preserve"> </w:t>
      </w:r>
      <w:r w:rsidR="00D848AB">
        <w:t>S</w:t>
      </w:r>
      <w:r w:rsidR="001659E2">
        <w:t>trážní</w:t>
      </w:r>
      <w:r w:rsidR="003202F5">
        <w:t>ch pravidel</w:t>
      </w:r>
      <w:r>
        <w:t>.</w:t>
      </w:r>
    </w:p>
    <w:p w14:paraId="519BA776" w14:textId="77777777" w:rsidR="009B6CAE" w:rsidRDefault="009B6CAE">
      <w:pPr>
        <w:pStyle w:val="FSCNormal"/>
      </w:pPr>
    </w:p>
    <w:p w14:paraId="5B742B03" w14:textId="77777777" w:rsidR="000045B8" w:rsidRDefault="000045B8">
      <w:pPr>
        <w:pStyle w:val="FSCNormal"/>
      </w:pPr>
      <w:r>
        <w:br w:type="page"/>
      </w:r>
    </w:p>
    <w:p w14:paraId="12A3076E" w14:textId="77777777" w:rsidR="00C34BD7" w:rsidRPr="00315C78" w:rsidRDefault="00C34BD7">
      <w:pPr>
        <w:pStyle w:val="FSCNadpis1slovan"/>
        <w:rPr>
          <w:caps/>
          <w:smallCaps w:val="0"/>
          <w:sz w:val="28"/>
          <w:szCs w:val="28"/>
        </w:rPr>
      </w:pPr>
      <w:bookmarkStart w:id="42" w:name="_Toc300744209"/>
      <w:r w:rsidRPr="00315C78">
        <w:rPr>
          <w:caps/>
          <w:smallCaps w:val="0"/>
          <w:sz w:val="28"/>
          <w:szCs w:val="28"/>
        </w:rPr>
        <w:lastRenderedPageBreak/>
        <w:t>Systémy technické ochrany</w:t>
      </w:r>
      <w:bookmarkEnd w:id="42"/>
    </w:p>
    <w:p w14:paraId="1360CBAC" w14:textId="77777777" w:rsidR="00C34BD7" w:rsidRDefault="00C34BD7">
      <w:pPr>
        <w:pStyle w:val="FSCNormal"/>
      </w:pPr>
      <w:r>
        <w:t>Systémy technické ochrany mohou ovládat</w:t>
      </w:r>
      <w:r w:rsidR="003202F5">
        <w:t>/obsluhovat</w:t>
      </w:r>
      <w:r>
        <w:t xml:space="preserve"> pouze proškolení BP.</w:t>
      </w:r>
      <w:r w:rsidR="00315C78">
        <w:t xml:space="preserve"> </w:t>
      </w:r>
      <w:r w:rsidR="00982781">
        <w:t xml:space="preserve">Proškolení BP zajišťuje odpovědná osoba </w:t>
      </w:r>
      <w:r w:rsidR="00807C22">
        <w:t>DPO.</w:t>
      </w:r>
    </w:p>
    <w:p w14:paraId="03724E9E" w14:textId="77777777" w:rsidR="00923180" w:rsidRDefault="00923180">
      <w:pPr>
        <w:pStyle w:val="FSCNormal"/>
      </w:pPr>
    </w:p>
    <w:p w14:paraId="533EC1AA" w14:textId="77777777" w:rsidR="00C34BD7" w:rsidRDefault="00C34BD7">
      <w:pPr>
        <w:pStyle w:val="FSCNormal"/>
      </w:pPr>
    </w:p>
    <w:p w14:paraId="29986E6D" w14:textId="77777777" w:rsidR="00C34BD7" w:rsidRPr="0027690D" w:rsidRDefault="00C34BD7" w:rsidP="008F6644">
      <w:pPr>
        <w:pStyle w:val="FSCNadpis2slovan"/>
        <w:rPr>
          <w:caps/>
          <w:smallCaps w:val="0"/>
        </w:rPr>
      </w:pPr>
      <w:bookmarkStart w:id="43" w:name="_Toc300744210"/>
      <w:r w:rsidRPr="0027690D">
        <w:rPr>
          <w:caps/>
          <w:smallCaps w:val="0"/>
        </w:rPr>
        <w:t>Poplachový zabezpečovací a tísňový systém (PZTS)</w:t>
      </w:r>
      <w:bookmarkEnd w:id="43"/>
    </w:p>
    <w:p w14:paraId="57D11301" w14:textId="77777777" w:rsidR="00C34BD7" w:rsidRDefault="00C34BD7">
      <w:pPr>
        <w:pStyle w:val="FSCNormal"/>
      </w:pPr>
      <w:r>
        <w:t>Ovládací klávesnice PZ</w:t>
      </w:r>
      <w:r w:rsidR="008F6644">
        <w:t>TS je instalovaná na stanovišti Vrátnice</w:t>
      </w:r>
      <w:r w:rsidR="003B793E">
        <w:t>, nebo specializovaných pr</w:t>
      </w:r>
      <w:r w:rsidR="0024050E">
        <w:t>a</w:t>
      </w:r>
      <w:r w:rsidR="003B793E">
        <w:t>covištích</w:t>
      </w:r>
      <w:r w:rsidRPr="008F6644">
        <w:t>.</w:t>
      </w:r>
    </w:p>
    <w:p w14:paraId="0AD2EB2D" w14:textId="77777777" w:rsidR="00923180" w:rsidRDefault="00923180">
      <w:pPr>
        <w:pStyle w:val="FSCNormal"/>
      </w:pPr>
    </w:p>
    <w:p w14:paraId="5894E0B5" w14:textId="77777777" w:rsidR="00923180" w:rsidRDefault="00923180">
      <w:pPr>
        <w:pStyle w:val="FSCNormal"/>
      </w:pPr>
      <w:r>
        <w:t>Poplachový signál</w:t>
      </w:r>
      <w:r w:rsidR="006E2093">
        <w:t xml:space="preserve"> PZTS</w:t>
      </w:r>
      <w:r>
        <w:t xml:space="preserve"> </w:t>
      </w:r>
      <w:r w:rsidR="0029766D">
        <w:t xml:space="preserve">je </w:t>
      </w:r>
      <w:r w:rsidR="006E2093">
        <w:t>vyveden na vrátnici nebo</w:t>
      </w:r>
      <w:r w:rsidR="0025437F">
        <w:t xml:space="preserve"> </w:t>
      </w:r>
      <w:r w:rsidR="00BC071B">
        <w:t xml:space="preserve">na </w:t>
      </w:r>
      <w:r w:rsidR="00315C78">
        <w:t>p</w:t>
      </w:r>
      <w:r w:rsidR="0025437F">
        <w:t>ult centralizované ochrany</w:t>
      </w:r>
      <w:r w:rsidR="004868AF">
        <w:t xml:space="preserve"> (PCO)</w:t>
      </w:r>
      <w:r w:rsidR="00807C22">
        <w:t xml:space="preserve"> soukromé bezpečnostní</w:t>
      </w:r>
      <w:r w:rsidR="00FB2957">
        <w:t xml:space="preserve"> služby</w:t>
      </w:r>
      <w:r w:rsidR="004868AF">
        <w:t xml:space="preserve"> – smluvní partner DPO.</w:t>
      </w:r>
    </w:p>
    <w:p w14:paraId="627D64E8" w14:textId="77777777" w:rsidR="00C34BD7" w:rsidRDefault="00C34BD7">
      <w:pPr>
        <w:pStyle w:val="FSCNormal"/>
      </w:pPr>
    </w:p>
    <w:p w14:paraId="7F94FA5C" w14:textId="77777777" w:rsidR="00C34BD7" w:rsidRDefault="00C34BD7">
      <w:pPr>
        <w:pStyle w:val="FSCNormal"/>
      </w:pPr>
      <w:r>
        <w:t xml:space="preserve">Poplach PZTS je BP signalizován akusticky a opticky. Opticky se zobrazí </w:t>
      </w:r>
      <w:r w:rsidR="00FB2957">
        <w:t>n</w:t>
      </w:r>
      <w:r w:rsidR="003B793E">
        <w:t>a displeji ovládací klávesnice</w:t>
      </w:r>
      <w:r w:rsidR="0024050E">
        <w:t>,</w:t>
      </w:r>
      <w:r w:rsidR="003B793E">
        <w:t xml:space="preserve"> pokud tato je </w:t>
      </w:r>
      <w:r w:rsidR="00654275">
        <w:t>na vrátnici umístěna.</w:t>
      </w:r>
    </w:p>
    <w:p w14:paraId="115592B6" w14:textId="77777777" w:rsidR="00315C78" w:rsidRDefault="00315C78">
      <w:pPr>
        <w:pStyle w:val="FSCNormal"/>
      </w:pPr>
    </w:p>
    <w:p w14:paraId="1AEA0A30" w14:textId="77777777" w:rsidR="00C34BD7" w:rsidRDefault="006E2093">
      <w:pPr>
        <w:pStyle w:val="FSCNormal"/>
      </w:pPr>
      <w:r w:rsidRPr="00597B54">
        <w:rPr>
          <w:b/>
        </w:rPr>
        <w:t>V případě</w:t>
      </w:r>
      <w:r w:rsidRPr="0058362F">
        <w:rPr>
          <w:b/>
        </w:rPr>
        <w:t>, že to situace umož</w:t>
      </w:r>
      <w:r w:rsidR="00C5789F" w:rsidRPr="0058362F">
        <w:rPr>
          <w:b/>
        </w:rPr>
        <w:t>ňuje</w:t>
      </w:r>
      <w:r w:rsidR="00597B54" w:rsidRPr="0058362F">
        <w:rPr>
          <w:b/>
        </w:rPr>
        <w:t>,</w:t>
      </w:r>
      <w:r w:rsidR="00C5789F" w:rsidRPr="0058362F">
        <w:rPr>
          <w:b/>
        </w:rPr>
        <w:t xml:space="preserve"> BP </w:t>
      </w:r>
      <w:r w:rsidRPr="0058362F">
        <w:rPr>
          <w:b/>
        </w:rPr>
        <w:t>ověří příčinu poplachu</w:t>
      </w:r>
      <w:r w:rsidR="00C5789F">
        <w:t xml:space="preserve">. Jde-li evidentně o planý poplach (např. způsobený obsluhou) </w:t>
      </w:r>
      <w:r>
        <w:t>neprodleně informuje</w:t>
      </w:r>
      <w:r w:rsidR="00C5789F">
        <w:t xml:space="preserve"> PCO</w:t>
      </w:r>
      <w:r w:rsidR="00597B54">
        <w:t xml:space="preserve"> za účelem odvolání výjezdu zásahové skupiny</w:t>
      </w:r>
      <w:r w:rsidR="00C5789F">
        <w:t xml:space="preserve">. V opačném případě </w:t>
      </w:r>
      <w:r w:rsidR="000045B8">
        <w:t xml:space="preserve">BP </w:t>
      </w:r>
      <w:r w:rsidR="0025437F">
        <w:t>vyčk</w:t>
      </w:r>
      <w:r w:rsidR="00B47FD3">
        <w:t>á příjezdu zásahov</w:t>
      </w:r>
      <w:r w:rsidR="00C5789F">
        <w:t>é skupiny PCO.</w:t>
      </w:r>
    </w:p>
    <w:p w14:paraId="1F95A483" w14:textId="77777777" w:rsidR="00C34BD7" w:rsidRDefault="00C34BD7">
      <w:pPr>
        <w:pStyle w:val="FSCNormal"/>
      </w:pPr>
    </w:p>
    <w:p w14:paraId="4AD4FD98" w14:textId="77777777" w:rsidR="00992321" w:rsidRDefault="00992321">
      <w:pPr>
        <w:pStyle w:val="FSCNormal"/>
      </w:pPr>
    </w:p>
    <w:p w14:paraId="68119F69" w14:textId="77777777" w:rsidR="00C34BD7" w:rsidRPr="0027690D" w:rsidRDefault="00C34BD7">
      <w:pPr>
        <w:pStyle w:val="FSCNadpis2slovan"/>
        <w:rPr>
          <w:caps/>
          <w:smallCaps w:val="0"/>
        </w:rPr>
      </w:pPr>
      <w:bookmarkStart w:id="44" w:name="_Toc300744211"/>
      <w:r w:rsidRPr="0027690D">
        <w:rPr>
          <w:caps/>
          <w:smallCaps w:val="0"/>
        </w:rPr>
        <w:t>CCTV sledovací</w:t>
      </w:r>
      <w:r w:rsidR="006773C6" w:rsidRPr="0027690D">
        <w:rPr>
          <w:b w:val="0"/>
          <w:caps/>
          <w:smallCaps w:val="0"/>
        </w:rPr>
        <w:t xml:space="preserve"> </w:t>
      </w:r>
      <w:r w:rsidRPr="0027690D">
        <w:rPr>
          <w:caps/>
          <w:smallCaps w:val="0"/>
        </w:rPr>
        <w:t>systém</w:t>
      </w:r>
      <w:bookmarkEnd w:id="44"/>
    </w:p>
    <w:p w14:paraId="071D6E44" w14:textId="77777777" w:rsidR="00C34BD7" w:rsidRDefault="00206FF0">
      <w:pPr>
        <w:pStyle w:val="FSCNormal"/>
      </w:pPr>
      <w:r>
        <w:t>Kamerový systém tvoří venkovní kamery, jádro</w:t>
      </w:r>
      <w:r w:rsidR="00C34BD7">
        <w:t xml:space="preserve"> kamerového systému, zázn</w:t>
      </w:r>
      <w:r>
        <w:t>amové zařízení, monitor a ovládací klávesnice</w:t>
      </w:r>
      <w:r w:rsidR="00C34BD7">
        <w:t>.</w:t>
      </w:r>
    </w:p>
    <w:p w14:paraId="0F1BE87E" w14:textId="77777777" w:rsidR="00315C78" w:rsidRDefault="00315C78">
      <w:pPr>
        <w:pStyle w:val="FSCNormal"/>
      </w:pPr>
    </w:p>
    <w:p w14:paraId="3CB2EFAF" w14:textId="77777777" w:rsidR="00C34BD7" w:rsidRDefault="00C34BD7">
      <w:pPr>
        <w:pStyle w:val="FSCNormal"/>
      </w:pPr>
      <w:r>
        <w:t xml:space="preserve">Jádro kamerového systému a záznamové zařízení jsou instalované v místnosti se zvláštním režimem. Monitor a ovládací klávesnice obsluhuje BP na stanovišti </w:t>
      </w:r>
      <w:r w:rsidR="00FE001E">
        <w:t>v</w:t>
      </w:r>
      <w:r w:rsidR="00B47FD3">
        <w:t>rátnice</w:t>
      </w:r>
      <w:r w:rsidR="00654275">
        <w:t>, pokud ovládací systém je na vrátnici umístěn.</w:t>
      </w:r>
    </w:p>
    <w:p w14:paraId="37A1D21C" w14:textId="77777777" w:rsidR="00C34BD7" w:rsidRDefault="00C34BD7">
      <w:pPr>
        <w:pStyle w:val="FSCNormal"/>
      </w:pPr>
    </w:p>
    <w:p w14:paraId="5606453A" w14:textId="77777777" w:rsidR="00C34BD7" w:rsidRPr="00245F88" w:rsidRDefault="00C34BD7">
      <w:pPr>
        <w:pStyle w:val="FSCNormal"/>
        <w:rPr>
          <w:color w:val="0000FF"/>
        </w:rPr>
      </w:pPr>
      <w:r>
        <w:t xml:space="preserve">Venkovní kamery snímají </w:t>
      </w:r>
      <w:r w:rsidR="00C5789F">
        <w:t xml:space="preserve">zejména </w:t>
      </w:r>
      <w:r>
        <w:t>vstupní</w:t>
      </w:r>
      <w:r w:rsidR="00245F88">
        <w:t>/vjezdová</w:t>
      </w:r>
      <w:r>
        <w:t xml:space="preserve"> místa do obj</w:t>
      </w:r>
      <w:r w:rsidR="00C5789F">
        <w:t>ektu a celkovou situaci v objektu.</w:t>
      </w:r>
    </w:p>
    <w:p w14:paraId="499A9FBB" w14:textId="77777777" w:rsidR="00C34BD7" w:rsidRDefault="00C34BD7">
      <w:pPr>
        <w:pStyle w:val="FSCNormal"/>
      </w:pPr>
    </w:p>
    <w:p w14:paraId="4BEEA4B8" w14:textId="77777777" w:rsidR="00C34BD7" w:rsidRDefault="007955A6">
      <w:pPr>
        <w:pStyle w:val="FSCNormal"/>
      </w:pPr>
      <w:r>
        <w:t xml:space="preserve">BP </w:t>
      </w:r>
      <w:r w:rsidR="00C34BD7">
        <w:t>je oprávněn manipulovat s kamerovým systémem v rozsahu pro jaký byl proškolen.</w:t>
      </w:r>
    </w:p>
    <w:p w14:paraId="1D32143E" w14:textId="77777777" w:rsidR="00C34BD7" w:rsidRDefault="00C34BD7">
      <w:pPr>
        <w:pStyle w:val="FSCNormal"/>
      </w:pPr>
    </w:p>
    <w:p w14:paraId="253F497E" w14:textId="77777777" w:rsidR="00C34BD7" w:rsidRDefault="00C34BD7">
      <w:pPr>
        <w:pStyle w:val="FSCNormal"/>
      </w:pPr>
      <w:r>
        <w:t>Závady kamero</w:t>
      </w:r>
      <w:r w:rsidR="00206FF0">
        <w:t>vého systému eviduj</w:t>
      </w:r>
      <w:r w:rsidR="000045B8">
        <w:t>e BP v Provozní knize CCTV a v k</w:t>
      </w:r>
      <w:r w:rsidR="00AD777A">
        <w:t>nize ochrany.</w:t>
      </w:r>
    </w:p>
    <w:p w14:paraId="07F33EBE" w14:textId="77777777" w:rsidR="00AD777A" w:rsidRDefault="00AD777A" w:rsidP="00AD777A">
      <w:pPr>
        <w:pStyle w:val="FSCNormal"/>
      </w:pPr>
    </w:p>
    <w:p w14:paraId="19BABBF1" w14:textId="77777777" w:rsidR="00AD777A" w:rsidRDefault="00AD777A" w:rsidP="00AD777A">
      <w:pPr>
        <w:pStyle w:val="FSCNormal"/>
      </w:pPr>
      <w:r>
        <w:t xml:space="preserve">O závadách kamerového systému BP neprodleně informuje odpovědnou osobu </w:t>
      </w:r>
      <w:r w:rsidR="00841BBD">
        <w:t>DPO</w:t>
      </w:r>
      <w:r>
        <w:t xml:space="preserve"> (ú</w:t>
      </w:r>
      <w:r w:rsidR="00D5535D">
        <w:t xml:space="preserve">čelem je zajištění opravy) </w:t>
      </w:r>
      <w:r>
        <w:t>a dále postupuje podle jejího pokynu.</w:t>
      </w:r>
    </w:p>
    <w:p w14:paraId="2BC8D9E1" w14:textId="77777777" w:rsidR="002A174E" w:rsidRDefault="002A174E">
      <w:pPr>
        <w:pStyle w:val="FSCNormal"/>
      </w:pPr>
    </w:p>
    <w:p w14:paraId="535B5199" w14:textId="77777777" w:rsidR="00587F29" w:rsidRDefault="000045B8">
      <w:pPr>
        <w:pStyle w:val="FSCNormal"/>
      </w:pPr>
      <w:r>
        <w:br w:type="page"/>
      </w:r>
    </w:p>
    <w:p w14:paraId="715631A5" w14:textId="77777777" w:rsidR="00C34BD7" w:rsidRPr="00315C78" w:rsidRDefault="00C34BD7">
      <w:pPr>
        <w:pStyle w:val="FSCNadpis1slovan"/>
        <w:rPr>
          <w:sz w:val="28"/>
          <w:szCs w:val="28"/>
        </w:rPr>
      </w:pPr>
      <w:bookmarkStart w:id="45" w:name="_Toc300744212"/>
      <w:r w:rsidRPr="00315C78">
        <w:rPr>
          <w:sz w:val="28"/>
          <w:szCs w:val="28"/>
        </w:rPr>
        <w:lastRenderedPageBreak/>
        <w:t>Ostatní zařízení</w:t>
      </w:r>
      <w:bookmarkEnd w:id="45"/>
    </w:p>
    <w:p w14:paraId="12BB89B2" w14:textId="77777777" w:rsidR="00C34BD7" w:rsidRDefault="00C34BD7">
      <w:pPr>
        <w:pStyle w:val="FSCNormal"/>
      </w:pPr>
      <w:r>
        <w:t>BP v rámci výkonu ostrahy obsluhují d</w:t>
      </w:r>
      <w:r w:rsidR="0043547C">
        <w:t>alší zařízení, např.</w:t>
      </w:r>
      <w:r>
        <w:t>:</w:t>
      </w:r>
    </w:p>
    <w:p w14:paraId="3F9E23CB" w14:textId="77777777" w:rsidR="0043547C" w:rsidRDefault="000045B8" w:rsidP="00C5789F">
      <w:pPr>
        <w:pStyle w:val="FSCodrka2"/>
      </w:pPr>
      <w:r>
        <w:t>z</w:t>
      </w:r>
      <w:r w:rsidR="00C5789F">
        <w:t xml:space="preserve">ávory a </w:t>
      </w:r>
      <w:r w:rsidR="0043547C">
        <w:t>vrata;</w:t>
      </w:r>
    </w:p>
    <w:p w14:paraId="30CFEA14" w14:textId="77777777" w:rsidR="00C34BD7" w:rsidRDefault="00225D38">
      <w:pPr>
        <w:pStyle w:val="FSCodrka2"/>
      </w:pPr>
      <w:r>
        <w:t>interk</w:t>
      </w:r>
      <w:r w:rsidR="00C34BD7">
        <w:t xml:space="preserve">omy a </w:t>
      </w:r>
      <w:r w:rsidR="000045B8">
        <w:t>videotelefony případně jiné</w:t>
      </w:r>
      <w:r w:rsidR="00C34BD7">
        <w:t xml:space="preserve"> komunika</w:t>
      </w:r>
      <w:r w:rsidR="0043547C">
        <w:t>ční systémy, které jsou v objektu</w:t>
      </w:r>
      <w:r w:rsidR="00C34BD7">
        <w:t xml:space="preserve"> instalovány;</w:t>
      </w:r>
    </w:p>
    <w:p w14:paraId="3353D81C" w14:textId="77777777" w:rsidR="00C34BD7" w:rsidRDefault="00C34BD7">
      <w:pPr>
        <w:pStyle w:val="FSCNormal"/>
      </w:pPr>
    </w:p>
    <w:p w14:paraId="329671A8" w14:textId="77777777" w:rsidR="00C34BD7" w:rsidRDefault="00C34BD7">
      <w:pPr>
        <w:pStyle w:val="FSCNormal"/>
      </w:pPr>
      <w:r>
        <w:t xml:space="preserve">Popis a obsluha jednotlivých zařízení je </w:t>
      </w:r>
      <w:r w:rsidR="00C5789F">
        <w:t>specifikovaná v návodech</w:t>
      </w:r>
      <w:r>
        <w:t>, které tvoří součást dokumentace FO.</w:t>
      </w:r>
    </w:p>
    <w:p w14:paraId="5092F872" w14:textId="77777777" w:rsidR="00C34BD7" w:rsidRDefault="00C34BD7">
      <w:pPr>
        <w:pStyle w:val="FSCNormal"/>
      </w:pPr>
    </w:p>
    <w:p w14:paraId="31521305" w14:textId="77777777" w:rsidR="00992321" w:rsidRDefault="00C34BD7">
      <w:pPr>
        <w:pStyle w:val="FSCNormal"/>
      </w:pPr>
      <w:r>
        <w:t>BP musí být s obsluhou jednotlivých zařízení prokazatelně seznámeni a to jak z hledisk</w:t>
      </w:r>
      <w:r w:rsidR="002A347B">
        <w:t>a BOZP tak z hlediska zamezení</w:t>
      </w:r>
      <w:r>
        <w:t xml:space="preserve"> vzniku škody na zařízení.</w:t>
      </w:r>
    </w:p>
    <w:p w14:paraId="34B065FB" w14:textId="77777777" w:rsidR="00C5789F" w:rsidRDefault="00C5789F">
      <w:pPr>
        <w:pStyle w:val="FSCNormal"/>
      </w:pPr>
    </w:p>
    <w:p w14:paraId="6E452CBE" w14:textId="77777777" w:rsidR="000045B8" w:rsidRDefault="000045B8">
      <w:pPr>
        <w:pStyle w:val="FSCNormal"/>
      </w:pPr>
    </w:p>
    <w:p w14:paraId="6ED257B4" w14:textId="77777777" w:rsidR="00C34BD7" w:rsidRPr="00315C78" w:rsidRDefault="00C34BD7">
      <w:pPr>
        <w:pStyle w:val="FSCNadpis1slovan"/>
        <w:rPr>
          <w:caps/>
          <w:smallCaps w:val="0"/>
          <w:sz w:val="28"/>
          <w:szCs w:val="28"/>
        </w:rPr>
      </w:pPr>
      <w:bookmarkStart w:id="46" w:name="_Toc300744213"/>
      <w:r w:rsidRPr="00315C78">
        <w:rPr>
          <w:caps/>
          <w:smallCaps w:val="0"/>
          <w:sz w:val="28"/>
          <w:szCs w:val="28"/>
        </w:rPr>
        <w:t>Mimořádné události</w:t>
      </w:r>
      <w:bookmarkEnd w:id="46"/>
    </w:p>
    <w:p w14:paraId="167B76C6" w14:textId="77777777" w:rsidR="00C34BD7" w:rsidRDefault="00225D38">
      <w:pPr>
        <w:pStyle w:val="FSCNormal"/>
      </w:pPr>
      <w:r w:rsidRPr="00F6636A">
        <w:t>V příloze č. 12</w:t>
      </w:r>
      <w:r w:rsidR="00955C00" w:rsidRPr="00F6636A">
        <w:t xml:space="preserve"> jsou uvedené</w:t>
      </w:r>
      <w:r w:rsidR="00C34BD7" w:rsidRPr="00F6636A">
        <w:t xml:space="preserve"> postupy FO při řešení tzv. typových mimořádných událostí</w:t>
      </w:r>
      <w:r w:rsidR="00F6636A" w:rsidRPr="00F6636A">
        <w:t>,</w:t>
      </w:r>
      <w:r w:rsidR="00F6636A">
        <w:t xml:space="preserve"> podle kterých je FO povinna postupovat</w:t>
      </w:r>
      <w:r w:rsidR="00C34BD7">
        <w:t>.</w:t>
      </w:r>
    </w:p>
    <w:p w14:paraId="19885071" w14:textId="77777777" w:rsidR="00C34BD7" w:rsidRDefault="00BC7340">
      <w:pPr>
        <w:pStyle w:val="FSCNormal"/>
      </w:pPr>
      <w:r>
        <w:t>Za typové</w:t>
      </w:r>
      <w:r w:rsidR="00955C00">
        <w:t xml:space="preserve"> </w:t>
      </w:r>
      <w:r w:rsidR="00D848AB">
        <w:t xml:space="preserve">mimořádné události </w:t>
      </w:r>
      <w:r>
        <w:t xml:space="preserve">jsou z hlediska výkonu </w:t>
      </w:r>
      <w:r w:rsidR="00D848AB">
        <w:t>FO</w:t>
      </w:r>
      <w:r w:rsidR="0043547C">
        <w:t xml:space="preserve"> v objektu DPO</w:t>
      </w:r>
      <w:r>
        <w:t xml:space="preserve"> považovány</w:t>
      </w:r>
      <w:r w:rsidR="00C34BD7">
        <w:t>:</w:t>
      </w:r>
    </w:p>
    <w:p w14:paraId="1D82AF9B" w14:textId="77777777" w:rsidR="00C34BD7" w:rsidRDefault="00C34BD7" w:rsidP="008305FF">
      <w:pPr>
        <w:pStyle w:val="FSCodrka2"/>
        <w:numPr>
          <w:ilvl w:val="0"/>
          <w:numId w:val="33"/>
        </w:numPr>
      </w:pPr>
      <w:r>
        <w:t>požár, výbuch;</w:t>
      </w:r>
    </w:p>
    <w:p w14:paraId="39979BC2" w14:textId="77777777" w:rsidR="00C34BD7" w:rsidRDefault="00955C00" w:rsidP="008305FF">
      <w:pPr>
        <w:pStyle w:val="FSCodrka2"/>
        <w:numPr>
          <w:ilvl w:val="0"/>
          <w:numId w:val="33"/>
        </w:numPr>
      </w:pPr>
      <w:r>
        <w:t>průmyslov</w:t>
      </w:r>
      <w:r w:rsidR="00BC7340">
        <w:t>á</w:t>
      </w:r>
      <w:r w:rsidR="00C34BD7">
        <w:t xml:space="preserve"> hav</w:t>
      </w:r>
      <w:r>
        <w:t>ári</w:t>
      </w:r>
      <w:r w:rsidR="00BC7340">
        <w:t>e</w:t>
      </w:r>
      <w:r>
        <w:t xml:space="preserve"> v blízkosti střeženého objektu</w:t>
      </w:r>
      <w:r w:rsidR="00074AD1">
        <w:t>;</w:t>
      </w:r>
    </w:p>
    <w:p w14:paraId="083F4223" w14:textId="77777777" w:rsidR="00D15D86" w:rsidRDefault="00955C00" w:rsidP="008305FF">
      <w:pPr>
        <w:pStyle w:val="FSCodrka2"/>
        <w:numPr>
          <w:ilvl w:val="0"/>
          <w:numId w:val="33"/>
        </w:numPr>
      </w:pPr>
      <w:r>
        <w:t>provozní havárie</w:t>
      </w:r>
      <w:r w:rsidR="00D15D86">
        <w:t>;</w:t>
      </w:r>
    </w:p>
    <w:p w14:paraId="7DD8F853" w14:textId="77777777" w:rsidR="00D15D86" w:rsidRDefault="00955C00" w:rsidP="008305FF">
      <w:pPr>
        <w:pStyle w:val="FSCodrka2"/>
        <w:numPr>
          <w:ilvl w:val="0"/>
          <w:numId w:val="33"/>
        </w:numPr>
      </w:pPr>
      <w:r>
        <w:t>živelné pohromy</w:t>
      </w:r>
      <w:r w:rsidR="00D15D86">
        <w:t>;</w:t>
      </w:r>
    </w:p>
    <w:p w14:paraId="07BB9087" w14:textId="77777777" w:rsidR="00D15D86" w:rsidRDefault="00955C00" w:rsidP="008305FF">
      <w:pPr>
        <w:pStyle w:val="FSCodrka2"/>
        <w:numPr>
          <w:ilvl w:val="0"/>
          <w:numId w:val="33"/>
        </w:numPr>
      </w:pPr>
      <w:r>
        <w:t>demonstrac</w:t>
      </w:r>
      <w:r w:rsidR="00BC7340">
        <w:t>e</w:t>
      </w:r>
      <w:r>
        <w:t>, stávk</w:t>
      </w:r>
      <w:r w:rsidR="00BC7340">
        <w:t>a</w:t>
      </w:r>
      <w:r w:rsidR="00D15D86">
        <w:t>;</w:t>
      </w:r>
    </w:p>
    <w:p w14:paraId="41A42EA2" w14:textId="77777777" w:rsidR="00D15D86" w:rsidRDefault="00D15D86" w:rsidP="008305FF">
      <w:pPr>
        <w:pStyle w:val="FSCodrka2"/>
        <w:numPr>
          <w:ilvl w:val="0"/>
          <w:numId w:val="33"/>
        </w:numPr>
      </w:pPr>
      <w:r>
        <w:t>přepadení objektu, napadení zaměstnance;</w:t>
      </w:r>
    </w:p>
    <w:p w14:paraId="529DE168" w14:textId="77777777" w:rsidR="00D15D86" w:rsidRDefault="00955C00" w:rsidP="008305FF">
      <w:pPr>
        <w:pStyle w:val="FSCodrka2"/>
        <w:numPr>
          <w:ilvl w:val="0"/>
          <w:numId w:val="33"/>
        </w:numPr>
      </w:pPr>
      <w:r>
        <w:t>telefonick</w:t>
      </w:r>
      <w:r w:rsidR="00BC7340">
        <w:t>á</w:t>
      </w:r>
      <w:r>
        <w:t xml:space="preserve"> vyhrůžk</w:t>
      </w:r>
      <w:r w:rsidR="00BC7340">
        <w:t>a</w:t>
      </w:r>
      <w:r w:rsidR="00D15D86">
        <w:t xml:space="preserve"> bombou;</w:t>
      </w:r>
    </w:p>
    <w:p w14:paraId="0DDD237B" w14:textId="77777777" w:rsidR="00D15D86" w:rsidRDefault="00955C00" w:rsidP="008305FF">
      <w:pPr>
        <w:pStyle w:val="FSCodrka2"/>
        <w:numPr>
          <w:ilvl w:val="0"/>
          <w:numId w:val="33"/>
        </w:numPr>
      </w:pPr>
      <w:r>
        <w:t>dopisní bomb</w:t>
      </w:r>
      <w:r w:rsidR="00BC7340">
        <w:t>a</w:t>
      </w:r>
      <w:r w:rsidR="00D15D86">
        <w:t>;</w:t>
      </w:r>
    </w:p>
    <w:p w14:paraId="77A6F135" w14:textId="77777777" w:rsidR="00C34BD7" w:rsidRDefault="00D15D86" w:rsidP="008305FF">
      <w:pPr>
        <w:pStyle w:val="FSCodrka2"/>
        <w:numPr>
          <w:ilvl w:val="0"/>
          <w:numId w:val="33"/>
        </w:numPr>
      </w:pPr>
      <w:r>
        <w:t>nález podezřelého předmětu</w:t>
      </w:r>
      <w:r w:rsidR="00044D2B">
        <w:t>;</w:t>
      </w:r>
    </w:p>
    <w:p w14:paraId="5A80820D" w14:textId="77777777" w:rsidR="00816DCC" w:rsidRDefault="00044D2B" w:rsidP="008305FF">
      <w:pPr>
        <w:pStyle w:val="FSCodrka2"/>
        <w:numPr>
          <w:ilvl w:val="0"/>
          <w:numId w:val="33"/>
        </w:numPr>
      </w:pPr>
      <w:r>
        <w:t>d</w:t>
      </w:r>
      <w:r w:rsidR="00816DCC">
        <w:t>opravní nehoda</w:t>
      </w:r>
      <w:r w:rsidR="00315C78">
        <w:t>;</w:t>
      </w:r>
      <w:r>
        <w:t xml:space="preserve"> </w:t>
      </w:r>
    </w:p>
    <w:p w14:paraId="0F0A1A0C" w14:textId="77777777" w:rsidR="001643B9" w:rsidRDefault="00F6636A" w:rsidP="00F6636A">
      <w:pPr>
        <w:pStyle w:val="FSCodrka2"/>
        <w:numPr>
          <w:ilvl w:val="0"/>
          <w:numId w:val="0"/>
        </w:numPr>
        <w:ind w:left="1276" w:hanging="567"/>
      </w:pPr>
      <w:r>
        <w:t xml:space="preserve">k)    </w:t>
      </w:r>
      <w:r w:rsidR="00D65B95">
        <w:t xml:space="preserve">zranění osob, </w:t>
      </w:r>
      <w:r w:rsidR="00D27FCF">
        <w:t>která jsou</w:t>
      </w:r>
      <w:r w:rsidR="00044D2B">
        <w:t xml:space="preserve"> zjištěna v rámci výkonu činnosti strážní služby</w:t>
      </w:r>
      <w:r w:rsidR="0000751D">
        <w:t xml:space="preserve"> </w:t>
      </w:r>
      <w:r w:rsidR="00044D2B">
        <w:t xml:space="preserve">(pokud </w:t>
      </w:r>
      <w:r>
        <w:t xml:space="preserve">    </w:t>
      </w:r>
      <w:r w:rsidR="00044D2B">
        <w:t>nejsou již řešena</w:t>
      </w:r>
      <w:r w:rsidR="00EF6810">
        <w:t xml:space="preserve"> </w:t>
      </w:r>
      <w:r w:rsidR="004868AF">
        <w:t>DPO</w:t>
      </w:r>
      <w:r w:rsidR="00315C78">
        <w:t>).</w:t>
      </w:r>
    </w:p>
    <w:p w14:paraId="1195F25D" w14:textId="77777777" w:rsidR="001643B9" w:rsidRDefault="001643B9" w:rsidP="001643B9">
      <w:pPr>
        <w:pStyle w:val="FSCodrka2"/>
        <w:numPr>
          <w:ilvl w:val="0"/>
          <w:numId w:val="0"/>
        </w:numPr>
        <w:ind w:left="720"/>
      </w:pPr>
    </w:p>
    <w:p w14:paraId="407F8F82" w14:textId="77777777" w:rsidR="00C34BD7" w:rsidRDefault="001643B9">
      <w:pPr>
        <w:pStyle w:val="FSCNormal"/>
      </w:pPr>
      <w:r>
        <w:t>Poskytovatel se zavazuje v případě vzniku mimořádné situace neprodleně zajistit posílení stavu BP, a to v rozsahu nezbytném ke zvládnutí konkrétní mimořádné situace a obnovení pokojného stavu tak, aby byla zajištěna potřebná ostraha majetku a osob.</w:t>
      </w:r>
    </w:p>
    <w:p w14:paraId="78B15121" w14:textId="77777777" w:rsidR="0062532D" w:rsidRDefault="0062532D">
      <w:pPr>
        <w:pStyle w:val="FSCNormal"/>
      </w:pPr>
    </w:p>
    <w:p w14:paraId="45825633" w14:textId="77777777" w:rsidR="00C34BD7" w:rsidRPr="00315C78" w:rsidRDefault="00DE403D" w:rsidP="00DE403D">
      <w:pPr>
        <w:pStyle w:val="FSCNadpis1slovan"/>
        <w:rPr>
          <w:caps/>
          <w:smallCaps w:val="0"/>
          <w:sz w:val="28"/>
          <w:szCs w:val="28"/>
        </w:rPr>
      </w:pPr>
      <w:bookmarkStart w:id="47" w:name="_Toc300744214"/>
      <w:r w:rsidRPr="00315C78">
        <w:rPr>
          <w:caps/>
          <w:smallCaps w:val="0"/>
          <w:sz w:val="28"/>
          <w:szCs w:val="28"/>
        </w:rPr>
        <w:t>Závěrečná ustanovení</w:t>
      </w:r>
      <w:bookmarkEnd w:id="47"/>
    </w:p>
    <w:p w14:paraId="3431BC11" w14:textId="5B897936" w:rsidR="00613064" w:rsidRDefault="00E63371">
      <w:pPr>
        <w:pStyle w:val="FSCNormal"/>
      </w:pPr>
      <w:r>
        <w:t>Přílohy číslo 1 - 1</w:t>
      </w:r>
      <w:r w:rsidR="006A6537">
        <w:t>6</w:t>
      </w:r>
      <w:r w:rsidR="006353FD">
        <w:t>, jejichž seznam je uveden v</w:t>
      </w:r>
      <w:r w:rsidR="00225D38">
        <w:t> </w:t>
      </w:r>
      <w:r w:rsidR="00FE001E">
        <w:t>o</w:t>
      </w:r>
      <w:r w:rsidR="006353FD">
        <w:t>bsahu, tvoří nedílnou součást</w:t>
      </w:r>
      <w:r w:rsidR="00DE403D">
        <w:t xml:space="preserve"> </w:t>
      </w:r>
      <w:r w:rsidR="000C7CC8">
        <w:t>S</w:t>
      </w:r>
      <w:r w:rsidR="001659E2">
        <w:t>trážní</w:t>
      </w:r>
      <w:r w:rsidR="006353FD">
        <w:t>ch pravidel.</w:t>
      </w:r>
      <w:r w:rsidR="00A441A6">
        <w:t xml:space="preserve"> </w:t>
      </w:r>
    </w:p>
    <w:p w14:paraId="7308B456" w14:textId="77777777" w:rsidR="0062532D" w:rsidRDefault="0062532D">
      <w:pPr>
        <w:pStyle w:val="FSCNormal"/>
      </w:pPr>
    </w:p>
    <w:p w14:paraId="2FFB311E" w14:textId="77777777" w:rsidR="00DE403D" w:rsidRDefault="0062532D">
      <w:pPr>
        <w:pStyle w:val="FSCNormal"/>
      </w:pPr>
      <w:r>
        <w:t xml:space="preserve">Strážní pravidla jsou závazná pro </w:t>
      </w:r>
      <w:r w:rsidR="00EF6810">
        <w:t>provádění FO v objektech DPO.</w:t>
      </w:r>
    </w:p>
    <w:p w14:paraId="529818B3" w14:textId="77777777" w:rsidR="00315C78" w:rsidRDefault="00315C78">
      <w:pPr>
        <w:pStyle w:val="FSCNormal"/>
      </w:pPr>
    </w:p>
    <w:p w14:paraId="6C70988D" w14:textId="29E801C3" w:rsidR="004A7710" w:rsidRDefault="00654275" w:rsidP="004A7710">
      <w:pPr>
        <w:jc w:val="both"/>
      </w:pPr>
      <w:r w:rsidRPr="009E676F">
        <w:t>Po dobu nepřítomnosti odpovědné osoby DPO</w:t>
      </w:r>
      <w:r w:rsidR="009E676F" w:rsidRPr="009E676F">
        <w:t>, stanoví odpovědného zástupce za DPO, včetně kontaktů (tel</w:t>
      </w:r>
      <w:r w:rsidR="007C4CF2">
        <w:t>efonní</w:t>
      </w:r>
      <w:r w:rsidR="009E676F" w:rsidRPr="009E676F">
        <w:t xml:space="preserve"> čísla apod.) </w:t>
      </w:r>
      <w:r w:rsidR="00EF6810">
        <w:t>kontaktní osoba DPO ve věcech smluvních</w:t>
      </w:r>
      <w:r w:rsidR="008305FF">
        <w:t xml:space="preserve"> </w:t>
      </w:r>
      <w:r w:rsidR="007C4CF2">
        <w:t xml:space="preserve">               </w:t>
      </w:r>
      <w:r w:rsidR="00EF6810">
        <w:t xml:space="preserve">(viz </w:t>
      </w:r>
      <w:r w:rsidR="00EF6810">
        <w:lastRenderedPageBreak/>
        <w:t>příslušná smlouva o poskytování služeb ostrahy majetku a osob).</w:t>
      </w:r>
      <w:r w:rsidR="009E676F" w:rsidRPr="009E676F">
        <w:t xml:space="preserve"> </w:t>
      </w:r>
      <w:r w:rsidR="00EF6810">
        <w:t>T</w:t>
      </w:r>
      <w:r w:rsidR="009E676F" w:rsidRPr="009E676F">
        <w:t xml:space="preserve">uto skutečnost oznámí odpovědné osobě </w:t>
      </w:r>
      <w:r w:rsidR="009D5801">
        <w:t>P</w:t>
      </w:r>
      <w:r w:rsidR="00D848AB">
        <w:t>oskytovatel</w:t>
      </w:r>
      <w:r w:rsidR="009E676F" w:rsidRPr="009E676F">
        <w:t xml:space="preserve"> za výkon fyzické ostrahy (dle smlouvy).</w:t>
      </w:r>
      <w:bookmarkStart w:id="48" w:name="_GoBack"/>
      <w:bookmarkEnd w:id="48"/>
    </w:p>
    <w:p w14:paraId="36995947" w14:textId="77777777" w:rsidR="004A7710" w:rsidRDefault="004A7710" w:rsidP="004A7710">
      <w:pPr>
        <w:jc w:val="both"/>
      </w:pPr>
    </w:p>
    <w:p w14:paraId="3402BC9B" w14:textId="77777777" w:rsidR="004A7710" w:rsidRDefault="004A7710" w:rsidP="004A7710">
      <w:pPr>
        <w:jc w:val="both"/>
      </w:pPr>
    </w:p>
    <w:p w14:paraId="680A488B" w14:textId="77777777" w:rsidR="004A7710" w:rsidRDefault="004A7710" w:rsidP="004A7710">
      <w:pPr>
        <w:jc w:val="both"/>
      </w:pPr>
    </w:p>
    <w:p w14:paraId="6D8DEC36" w14:textId="77777777" w:rsidR="004A7710" w:rsidRDefault="004A7710" w:rsidP="004A7710">
      <w:pPr>
        <w:jc w:val="both"/>
      </w:pPr>
    </w:p>
    <w:p w14:paraId="78ABCD26" w14:textId="77777777" w:rsidR="004A7710" w:rsidRDefault="004A7710" w:rsidP="004A7710">
      <w:pPr>
        <w:jc w:val="both"/>
      </w:pPr>
    </w:p>
    <w:p w14:paraId="71EA1C78" w14:textId="77777777" w:rsidR="004A7710" w:rsidRDefault="004A7710" w:rsidP="004A7710">
      <w:pPr>
        <w:jc w:val="both"/>
      </w:pPr>
    </w:p>
    <w:p w14:paraId="3D531690" w14:textId="77777777" w:rsidR="004A7710" w:rsidRDefault="004A7710" w:rsidP="004A7710">
      <w:pPr>
        <w:jc w:val="both"/>
      </w:pPr>
    </w:p>
    <w:p w14:paraId="37956C9A" w14:textId="77777777" w:rsidR="004A7710" w:rsidRDefault="004A7710" w:rsidP="004A7710">
      <w:pPr>
        <w:jc w:val="both"/>
      </w:pPr>
    </w:p>
    <w:p w14:paraId="7A742510" w14:textId="77777777" w:rsidR="004A7710" w:rsidRDefault="004A7710" w:rsidP="004A7710">
      <w:pPr>
        <w:jc w:val="both"/>
      </w:pPr>
    </w:p>
    <w:p w14:paraId="54BEBDD7" w14:textId="77777777" w:rsidR="004A7710" w:rsidRDefault="004A7710" w:rsidP="004A7710">
      <w:pPr>
        <w:jc w:val="both"/>
      </w:pPr>
    </w:p>
    <w:p w14:paraId="3485B1A8" w14:textId="77777777" w:rsidR="004A7710" w:rsidRDefault="004A7710" w:rsidP="004A7710">
      <w:pPr>
        <w:jc w:val="both"/>
      </w:pPr>
    </w:p>
    <w:p w14:paraId="07FD37A0" w14:textId="77777777" w:rsidR="004A7710" w:rsidRDefault="004A7710" w:rsidP="004A7710">
      <w:pPr>
        <w:jc w:val="both"/>
      </w:pPr>
    </w:p>
    <w:p w14:paraId="184BB471" w14:textId="77777777" w:rsidR="004A7710" w:rsidRDefault="004A7710" w:rsidP="004A7710">
      <w:pPr>
        <w:jc w:val="both"/>
      </w:pPr>
    </w:p>
    <w:p w14:paraId="2B56192F" w14:textId="77777777" w:rsidR="004A7710" w:rsidRDefault="004A7710" w:rsidP="004A7710">
      <w:pPr>
        <w:jc w:val="both"/>
      </w:pPr>
    </w:p>
    <w:p w14:paraId="2110FA84" w14:textId="77777777" w:rsidR="004A7710" w:rsidRDefault="004A7710" w:rsidP="004A7710">
      <w:pPr>
        <w:jc w:val="both"/>
      </w:pPr>
    </w:p>
    <w:p w14:paraId="236756A6" w14:textId="77777777" w:rsidR="004A7710" w:rsidRDefault="004A7710" w:rsidP="004A7710">
      <w:pPr>
        <w:jc w:val="both"/>
      </w:pPr>
    </w:p>
    <w:p w14:paraId="4E73D6BA" w14:textId="77777777" w:rsidR="004A7710" w:rsidRDefault="004A7710" w:rsidP="004A7710">
      <w:pPr>
        <w:jc w:val="both"/>
      </w:pPr>
    </w:p>
    <w:p w14:paraId="4D016ECB" w14:textId="77777777" w:rsidR="004A7710" w:rsidRDefault="004A7710" w:rsidP="004A7710">
      <w:pPr>
        <w:jc w:val="both"/>
      </w:pPr>
    </w:p>
    <w:p w14:paraId="4B0437B0" w14:textId="77777777" w:rsidR="004A7710" w:rsidRDefault="004A7710" w:rsidP="004A7710">
      <w:pPr>
        <w:jc w:val="both"/>
      </w:pPr>
    </w:p>
    <w:p w14:paraId="7BD941E3" w14:textId="77777777" w:rsidR="004A7710" w:rsidRDefault="004A7710" w:rsidP="004A7710">
      <w:pPr>
        <w:jc w:val="both"/>
      </w:pPr>
    </w:p>
    <w:p w14:paraId="58C19155" w14:textId="77777777" w:rsidR="004A7710" w:rsidRDefault="004A7710" w:rsidP="004A7710">
      <w:pPr>
        <w:jc w:val="both"/>
      </w:pPr>
    </w:p>
    <w:p w14:paraId="14F14B10" w14:textId="77777777" w:rsidR="004A7710" w:rsidRDefault="004A7710" w:rsidP="004A7710">
      <w:pPr>
        <w:jc w:val="both"/>
      </w:pPr>
    </w:p>
    <w:p w14:paraId="07D96ED8" w14:textId="77777777" w:rsidR="004A7710" w:rsidRDefault="004A7710" w:rsidP="004A7710">
      <w:pPr>
        <w:jc w:val="both"/>
      </w:pPr>
    </w:p>
    <w:p w14:paraId="3B7E19A1" w14:textId="77777777" w:rsidR="004A7710" w:rsidRDefault="004A7710" w:rsidP="004A7710">
      <w:pPr>
        <w:jc w:val="both"/>
      </w:pPr>
    </w:p>
    <w:p w14:paraId="6FAA0210" w14:textId="77777777" w:rsidR="004A7710" w:rsidRDefault="004A7710" w:rsidP="004A7710">
      <w:pPr>
        <w:jc w:val="both"/>
      </w:pPr>
    </w:p>
    <w:p w14:paraId="681E1213" w14:textId="77777777" w:rsidR="004A7710" w:rsidRDefault="004A7710" w:rsidP="004A7710">
      <w:pPr>
        <w:jc w:val="both"/>
      </w:pPr>
    </w:p>
    <w:p w14:paraId="64A86341" w14:textId="77777777" w:rsidR="004A7710" w:rsidRDefault="004A7710" w:rsidP="004A7710">
      <w:pPr>
        <w:jc w:val="both"/>
      </w:pPr>
    </w:p>
    <w:p w14:paraId="2AF49439" w14:textId="77777777" w:rsidR="004A7710" w:rsidRDefault="004A7710" w:rsidP="004A7710">
      <w:pPr>
        <w:jc w:val="both"/>
      </w:pPr>
    </w:p>
    <w:p w14:paraId="03E71FDC" w14:textId="77777777" w:rsidR="004A7710" w:rsidRDefault="004A7710" w:rsidP="004A7710">
      <w:pPr>
        <w:jc w:val="both"/>
      </w:pPr>
    </w:p>
    <w:p w14:paraId="54BDE388" w14:textId="77777777" w:rsidR="004A7710" w:rsidRDefault="004A7710" w:rsidP="004A7710">
      <w:pPr>
        <w:jc w:val="both"/>
      </w:pPr>
    </w:p>
    <w:p w14:paraId="13CEC37B" w14:textId="77777777" w:rsidR="004A7710" w:rsidRDefault="004A7710" w:rsidP="004A7710">
      <w:pPr>
        <w:jc w:val="both"/>
      </w:pPr>
    </w:p>
    <w:p w14:paraId="7E2E0ECF" w14:textId="77777777" w:rsidR="004A7710" w:rsidRDefault="004A7710" w:rsidP="004A7710">
      <w:pPr>
        <w:jc w:val="both"/>
      </w:pPr>
    </w:p>
    <w:p w14:paraId="47FB2631" w14:textId="77777777" w:rsidR="004A7710" w:rsidRDefault="004A7710" w:rsidP="004A7710">
      <w:pPr>
        <w:jc w:val="both"/>
      </w:pPr>
    </w:p>
    <w:p w14:paraId="08F4FD8C" w14:textId="77777777" w:rsidR="004A7710" w:rsidRDefault="004A7710" w:rsidP="004A7710">
      <w:pPr>
        <w:jc w:val="both"/>
      </w:pPr>
    </w:p>
    <w:p w14:paraId="39AF8BDF" w14:textId="77777777" w:rsidR="004A7710" w:rsidRDefault="004A7710" w:rsidP="004A7710">
      <w:pPr>
        <w:jc w:val="both"/>
      </w:pPr>
    </w:p>
    <w:p w14:paraId="1E95C3B4" w14:textId="77777777" w:rsidR="004A7710" w:rsidRDefault="004A7710" w:rsidP="004A7710">
      <w:pPr>
        <w:jc w:val="both"/>
      </w:pPr>
    </w:p>
    <w:p w14:paraId="7281941F" w14:textId="77777777" w:rsidR="004A7710" w:rsidRDefault="004A7710" w:rsidP="004A7710">
      <w:pPr>
        <w:jc w:val="both"/>
      </w:pPr>
    </w:p>
    <w:p w14:paraId="701C7141" w14:textId="77777777" w:rsidR="004A7710" w:rsidRDefault="004A7710" w:rsidP="004A7710">
      <w:pPr>
        <w:jc w:val="both"/>
      </w:pPr>
    </w:p>
    <w:p w14:paraId="0E31BE88" w14:textId="77777777" w:rsidR="004A7710" w:rsidRDefault="004A7710" w:rsidP="004A7710">
      <w:pPr>
        <w:jc w:val="both"/>
      </w:pPr>
    </w:p>
    <w:p w14:paraId="25671AE2" w14:textId="77777777" w:rsidR="004A7710" w:rsidRDefault="004A7710" w:rsidP="004A7710">
      <w:pPr>
        <w:jc w:val="both"/>
      </w:pPr>
    </w:p>
    <w:p w14:paraId="7F7F21C5" w14:textId="77777777" w:rsidR="004A7710" w:rsidRDefault="004A7710" w:rsidP="004A7710">
      <w:pPr>
        <w:jc w:val="both"/>
      </w:pPr>
    </w:p>
    <w:p w14:paraId="4B3F8252" w14:textId="77777777" w:rsidR="004A7710" w:rsidRDefault="004A7710" w:rsidP="004A7710">
      <w:pPr>
        <w:jc w:val="both"/>
      </w:pPr>
    </w:p>
    <w:p w14:paraId="5E775216" w14:textId="77777777" w:rsidR="004A7710" w:rsidRDefault="004A7710" w:rsidP="004A7710">
      <w:pPr>
        <w:jc w:val="both"/>
      </w:pPr>
    </w:p>
    <w:p w14:paraId="22950F14" w14:textId="77777777" w:rsidR="004A7710" w:rsidRDefault="004A7710" w:rsidP="004A7710">
      <w:pPr>
        <w:jc w:val="both"/>
      </w:pPr>
    </w:p>
    <w:p w14:paraId="035023A5" w14:textId="77777777" w:rsidR="004A7710" w:rsidRPr="009E676F" w:rsidRDefault="004A7710">
      <w:pPr>
        <w:pStyle w:val="FSCNormal"/>
      </w:pPr>
    </w:p>
    <w:sectPr w:rsidR="004A7710" w:rsidRPr="009E676F" w:rsidSect="004A7710">
      <w:headerReference w:type="even" r:id="rId9"/>
      <w:footerReference w:type="even" r:id="rId10"/>
      <w:footerReference w:type="default" r:id="rId11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454D80" w16cid:durableId="1F310B8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FB102" w14:textId="77777777" w:rsidR="00F735EF" w:rsidRDefault="00F735EF">
      <w:r>
        <w:separator/>
      </w:r>
    </w:p>
    <w:p w14:paraId="6DE66148" w14:textId="77777777" w:rsidR="00F735EF" w:rsidRDefault="00F735EF"/>
    <w:p w14:paraId="3A2EF2E7" w14:textId="77777777" w:rsidR="00F735EF" w:rsidRDefault="00F735EF"/>
  </w:endnote>
  <w:endnote w:type="continuationSeparator" w:id="0">
    <w:p w14:paraId="6DC313B2" w14:textId="77777777" w:rsidR="00F735EF" w:rsidRDefault="00F735EF">
      <w:r>
        <w:continuationSeparator/>
      </w:r>
    </w:p>
    <w:p w14:paraId="6FD78CD2" w14:textId="77777777" w:rsidR="00F735EF" w:rsidRDefault="00F735EF"/>
    <w:p w14:paraId="3B42498D" w14:textId="77777777" w:rsidR="00F735EF" w:rsidRDefault="00F73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F874" w14:textId="77777777" w:rsidR="006D6C5D" w:rsidRDefault="006D6C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726656" w14:textId="77777777" w:rsidR="006D6C5D" w:rsidRDefault="006D6C5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2329" w14:textId="77777777" w:rsidR="006D6C5D" w:rsidRDefault="006D6C5D">
    <w:pPr>
      <w:pStyle w:val="Zpat"/>
      <w:framePr w:wrap="around" w:vAnchor="text" w:hAnchor="margin" w:xAlign="right" w:y="1"/>
      <w:rPr>
        <w:rStyle w:val="slostrnky"/>
      </w:rPr>
    </w:pPr>
  </w:p>
  <w:p w14:paraId="12EEB92F" w14:textId="77777777" w:rsidR="006D6C5D" w:rsidRPr="00562B31" w:rsidRDefault="006D6C5D" w:rsidP="00522922">
    <w:pPr>
      <w:pStyle w:val="Zpat"/>
      <w:jc w:val="center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>Strážní pravidla</w:t>
    </w:r>
    <w:r w:rsidRPr="00562B31">
      <w:rPr>
        <w:rFonts w:ascii="Arial" w:hAnsi="Arial" w:cs="Arial"/>
        <w:color w:val="C0C0C0"/>
        <w:sz w:val="20"/>
      </w:rPr>
      <w:t xml:space="preserve"> pro</w:t>
    </w:r>
    <w:r>
      <w:rPr>
        <w:rFonts w:ascii="Arial" w:hAnsi="Arial" w:cs="Arial"/>
        <w:color w:val="C0C0C0"/>
        <w:sz w:val="20"/>
      </w:rPr>
      <w:t xml:space="preserve"> výkon fyzické ostrahy v objektech Dopravního podniku Ostrava a.s.</w:t>
    </w:r>
  </w:p>
  <w:p w14:paraId="6B42F904" w14:textId="77777777" w:rsidR="006D6C5D" w:rsidRPr="00562B31" w:rsidRDefault="006D6C5D" w:rsidP="00F21C6E">
    <w:pPr>
      <w:pStyle w:val="Zpat"/>
      <w:ind w:right="360"/>
      <w:jc w:val="center"/>
      <w:rPr>
        <w:rStyle w:val="slostrnky"/>
        <w:rFonts w:ascii="Arial" w:hAnsi="Arial" w:cs="Arial"/>
        <w:color w:val="C0C0C0"/>
        <w:sz w:val="20"/>
      </w:rPr>
    </w:pPr>
  </w:p>
  <w:p w14:paraId="03581075" w14:textId="6E0E49AC" w:rsidR="006D6C5D" w:rsidRPr="00562B31" w:rsidRDefault="006D6C5D" w:rsidP="00F21C6E">
    <w:pPr>
      <w:pStyle w:val="Zpat"/>
      <w:ind w:right="360"/>
      <w:jc w:val="center"/>
      <w:rPr>
        <w:rFonts w:ascii="Arial" w:hAnsi="Arial" w:cs="Arial"/>
        <w:color w:val="C0C0C0"/>
        <w:sz w:val="20"/>
      </w:rPr>
    </w:pPr>
    <w:r w:rsidRPr="00562B31">
      <w:rPr>
        <w:rStyle w:val="slostrnky"/>
        <w:rFonts w:ascii="Arial" w:hAnsi="Arial" w:cs="Arial"/>
        <w:color w:val="C0C0C0"/>
        <w:sz w:val="20"/>
      </w:rPr>
      <w:fldChar w:fldCharType="begin"/>
    </w:r>
    <w:r w:rsidRPr="00562B31">
      <w:rPr>
        <w:rStyle w:val="slostrnky"/>
        <w:rFonts w:ascii="Arial" w:hAnsi="Arial" w:cs="Arial"/>
        <w:color w:val="C0C0C0"/>
        <w:sz w:val="20"/>
      </w:rPr>
      <w:instrText xml:space="preserve"> PAGE </w:instrText>
    </w:r>
    <w:r w:rsidRPr="00562B31">
      <w:rPr>
        <w:rStyle w:val="slostrnky"/>
        <w:rFonts w:ascii="Arial" w:hAnsi="Arial" w:cs="Arial"/>
        <w:color w:val="C0C0C0"/>
        <w:sz w:val="20"/>
      </w:rPr>
      <w:fldChar w:fldCharType="separate"/>
    </w:r>
    <w:r w:rsidR="00CE4FAB">
      <w:rPr>
        <w:rStyle w:val="slostrnky"/>
        <w:rFonts w:ascii="Arial" w:hAnsi="Arial" w:cs="Arial"/>
        <w:noProof/>
        <w:color w:val="C0C0C0"/>
        <w:sz w:val="20"/>
      </w:rPr>
      <w:t>18</w:t>
    </w:r>
    <w:r w:rsidRPr="00562B31">
      <w:rPr>
        <w:rStyle w:val="slostrnky"/>
        <w:rFonts w:ascii="Arial" w:hAnsi="Arial" w:cs="Arial"/>
        <w:color w:val="C0C0C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F5518" w14:textId="77777777" w:rsidR="00F735EF" w:rsidRDefault="00F735EF">
      <w:r>
        <w:separator/>
      </w:r>
    </w:p>
    <w:p w14:paraId="515050A3" w14:textId="77777777" w:rsidR="00F735EF" w:rsidRDefault="00F735EF"/>
    <w:p w14:paraId="11324BAB" w14:textId="77777777" w:rsidR="00F735EF" w:rsidRDefault="00F735EF"/>
  </w:footnote>
  <w:footnote w:type="continuationSeparator" w:id="0">
    <w:p w14:paraId="40435D7C" w14:textId="77777777" w:rsidR="00F735EF" w:rsidRDefault="00F735EF">
      <w:r>
        <w:continuationSeparator/>
      </w:r>
    </w:p>
    <w:p w14:paraId="7366400D" w14:textId="77777777" w:rsidR="00F735EF" w:rsidRDefault="00F735EF"/>
    <w:p w14:paraId="34B4230B" w14:textId="77777777" w:rsidR="00F735EF" w:rsidRDefault="00F735E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EC181" w14:textId="77777777" w:rsidR="006D6C5D" w:rsidRDefault="006D6C5D"/>
  <w:p w14:paraId="0D6251B3" w14:textId="77777777" w:rsidR="006D6C5D" w:rsidRDefault="006D6C5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AC01986"/>
    <w:lvl w:ilvl="0">
      <w:start w:val="1"/>
      <w:numFmt w:val="lowerLetter"/>
      <w:lvlText w:val="%1)"/>
      <w:lvlJc w:val="left"/>
      <w:pPr>
        <w:tabs>
          <w:tab w:val="num" w:pos="680"/>
        </w:tabs>
        <w:ind w:left="283" w:firstLine="0"/>
      </w:pPr>
      <w:rPr>
        <w:rFonts w:ascii="Garamond" w:hAnsi="Garamond" w:hint="default"/>
        <w:sz w:val="26"/>
        <w:szCs w:val="26"/>
      </w:rPr>
    </w:lvl>
  </w:abstractNum>
  <w:abstractNum w:abstractNumId="1" w15:restartNumberingAfterBreak="0">
    <w:nsid w:val="00000005"/>
    <w:multiLevelType w:val="multilevel"/>
    <w:tmpl w:val="F82A27D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4A1C68"/>
    <w:multiLevelType w:val="hybridMultilevel"/>
    <w:tmpl w:val="FD36841E"/>
    <w:lvl w:ilvl="0" w:tplc="D11E27C4">
      <w:start w:val="1"/>
      <w:numFmt w:val="bullet"/>
      <w:pStyle w:val="odrka"/>
      <w:lvlText w:val=""/>
      <w:lvlJc w:val="left"/>
      <w:pPr>
        <w:tabs>
          <w:tab w:val="num" w:pos="365"/>
        </w:tabs>
        <w:ind w:left="365" w:hanging="365"/>
      </w:pPr>
      <w:rPr>
        <w:rFonts w:ascii="Symbol" w:hAnsi="Symbol" w:hint="default"/>
      </w:rPr>
    </w:lvl>
    <w:lvl w:ilvl="1" w:tplc="DC38F8FA">
      <w:start w:val="1"/>
      <w:numFmt w:val="bullet"/>
      <w:lvlText w:val="o"/>
      <w:lvlJc w:val="left"/>
      <w:pPr>
        <w:tabs>
          <w:tab w:val="num" w:pos="27"/>
        </w:tabs>
        <w:ind w:left="27" w:hanging="360"/>
      </w:pPr>
      <w:rPr>
        <w:rFonts w:ascii="Courier New" w:hAnsi="Courier New" w:hint="default"/>
      </w:rPr>
    </w:lvl>
    <w:lvl w:ilvl="2" w:tplc="45D08F3A">
      <w:start w:val="1"/>
      <w:numFmt w:val="bullet"/>
      <w:lvlText w:val=""/>
      <w:lvlJc w:val="left"/>
      <w:pPr>
        <w:tabs>
          <w:tab w:val="num" w:pos="747"/>
        </w:tabs>
        <w:ind w:left="747" w:hanging="360"/>
      </w:pPr>
      <w:rPr>
        <w:rFonts w:ascii="Wingdings" w:hAnsi="Wingdings" w:hint="default"/>
      </w:rPr>
    </w:lvl>
    <w:lvl w:ilvl="3" w:tplc="13B20970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4" w:tplc="47C60620" w:tentative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hint="default"/>
      </w:rPr>
    </w:lvl>
    <w:lvl w:ilvl="5" w:tplc="543E414A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6" w:tplc="28F82FB6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7" w:tplc="A4AE3CBC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hint="default"/>
      </w:rPr>
    </w:lvl>
    <w:lvl w:ilvl="8" w:tplc="872AD406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</w:abstractNum>
  <w:abstractNum w:abstractNumId="3" w15:restartNumberingAfterBreak="0">
    <w:nsid w:val="036F6856"/>
    <w:multiLevelType w:val="hybridMultilevel"/>
    <w:tmpl w:val="60A4C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2212A"/>
    <w:multiLevelType w:val="hybridMultilevel"/>
    <w:tmpl w:val="20B040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9F10F3"/>
    <w:multiLevelType w:val="hybridMultilevel"/>
    <w:tmpl w:val="F1169222"/>
    <w:lvl w:ilvl="0" w:tplc="C2A6D482">
      <w:start w:val="1"/>
      <w:numFmt w:val="bullet"/>
      <w:pStyle w:val="Seznamsodrkami"/>
      <w:lvlText w:val="–"/>
      <w:lvlJc w:val="left"/>
      <w:pPr>
        <w:tabs>
          <w:tab w:val="num" w:pos="1078"/>
        </w:tabs>
        <w:ind w:left="1078" w:hanging="454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09177B75"/>
    <w:multiLevelType w:val="hybridMultilevel"/>
    <w:tmpl w:val="194A8E92"/>
    <w:lvl w:ilvl="0" w:tplc="CD4209A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1115EB"/>
    <w:multiLevelType w:val="hybridMultilevel"/>
    <w:tmpl w:val="3B2A26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766"/>
    <w:multiLevelType w:val="hybridMultilevel"/>
    <w:tmpl w:val="6EBA7896"/>
    <w:lvl w:ilvl="0" w:tplc="4C20D86E">
      <w:numFmt w:val="bullet"/>
      <w:pStyle w:val="FSCodrka2"/>
      <w:lvlText w:val="-"/>
      <w:lvlJc w:val="left"/>
      <w:pPr>
        <w:tabs>
          <w:tab w:val="num" w:pos="1287"/>
        </w:tabs>
        <w:ind w:left="1287" w:hanging="567"/>
      </w:pPr>
      <w:rPr>
        <w:rFonts w:ascii="Arial" w:eastAsia="Times New Roman" w:hAnsi="Arial" w:cs="Arial" w:hint="default"/>
        <w:b w:val="0"/>
        <w:i w:val="0"/>
        <w:sz w:val="16"/>
      </w:rPr>
    </w:lvl>
    <w:lvl w:ilvl="1" w:tplc="4C20D8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0006F"/>
    <w:multiLevelType w:val="hybridMultilevel"/>
    <w:tmpl w:val="B2CCB6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E79AE"/>
    <w:multiLevelType w:val="multilevel"/>
    <w:tmpl w:val="29982BB6"/>
    <w:lvl w:ilvl="0"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BC2D00"/>
    <w:multiLevelType w:val="multilevel"/>
    <w:tmpl w:val="7A0CA6CA"/>
    <w:lvl w:ilvl="0"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C4E0A33"/>
    <w:multiLevelType w:val="multilevel"/>
    <w:tmpl w:val="591E6DE2"/>
    <w:lvl w:ilvl="0">
      <w:numFmt w:val="decimal"/>
      <w:lvlText w:val="%1 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Čl. %2"/>
      <w:lvlJc w:val="left"/>
      <w:pPr>
        <w:tabs>
          <w:tab w:val="num" w:pos="720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-567"/>
        </w:tabs>
        <w:ind w:left="-56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hint="default"/>
      </w:rPr>
    </w:lvl>
  </w:abstractNum>
  <w:abstractNum w:abstractNumId="13" w15:restartNumberingAfterBreak="0">
    <w:nsid w:val="1D68449E"/>
    <w:multiLevelType w:val="multilevel"/>
    <w:tmpl w:val="EA16F318"/>
    <w:lvl w:ilvl="0"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3021EC"/>
    <w:multiLevelType w:val="hybridMultilevel"/>
    <w:tmpl w:val="B91CD5FC"/>
    <w:lvl w:ilvl="0" w:tplc="30AEDB10">
      <w:start w:val="1"/>
      <w:numFmt w:val="bullet"/>
      <w:lvlText w:val="­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75B77"/>
    <w:multiLevelType w:val="multilevel"/>
    <w:tmpl w:val="A928CF0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038BC"/>
    <w:multiLevelType w:val="hybridMultilevel"/>
    <w:tmpl w:val="763EACE2"/>
    <w:lvl w:ilvl="0" w:tplc="36384C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27175552"/>
    <w:multiLevelType w:val="multilevel"/>
    <w:tmpl w:val="96DC1E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3.5. 1. 1"/>
      <w:lvlJc w:val="left"/>
      <w:pPr>
        <w:ind w:left="2880" w:hanging="360"/>
      </w:pPr>
      <w:rPr>
        <w:rFonts w:asciiTheme="minorHAnsi" w:hAnsiTheme="minorHAnsi" w:hint="default"/>
        <w:b w:val="0"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83B116F"/>
    <w:multiLevelType w:val="multilevel"/>
    <w:tmpl w:val="9A66D624"/>
    <w:lvl w:ilvl="0">
      <w:numFmt w:val="decimal"/>
      <w:pStyle w:val="FSCNadpis1slovan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pStyle w:val="FSCNadpis2slovan"/>
      <w:lvlText w:val="%1.%2"/>
      <w:lvlJc w:val="left"/>
      <w:pPr>
        <w:tabs>
          <w:tab w:val="num" w:pos="5671"/>
        </w:tabs>
        <w:ind w:left="5671" w:hanging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FSCNadpis3slovan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  <w:szCs w:val="28"/>
      </w:rPr>
    </w:lvl>
    <w:lvl w:ilvl="3">
      <w:start w:val="1"/>
      <w:numFmt w:val="decimal"/>
      <w:pStyle w:val="FSCNadpis4slovan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upperLetter"/>
      <w:lvlText w:val="Článek %5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4"/>
      </w:rPr>
    </w:lvl>
    <w:lvl w:ilvl="5">
      <w:start w:val="1"/>
      <w:numFmt w:val="lowerRoman"/>
      <w:lvlText w:val="Bod %6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C254E6E"/>
    <w:multiLevelType w:val="hybridMultilevel"/>
    <w:tmpl w:val="931641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AE8E7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258C3"/>
    <w:multiLevelType w:val="multilevel"/>
    <w:tmpl w:val="2D581308"/>
    <w:lvl w:ilvl="0">
      <w:start w:val="1"/>
      <w:numFmt w:val="decimal"/>
      <w:suff w:val="space"/>
      <w:lvlText w:val="%1 "/>
      <w:lvlJc w:val="left"/>
      <w:pPr>
        <w:ind w:left="1162" w:hanging="311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1852" w:hanging="1001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1474" w:hanging="623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701" w:hanging="85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14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7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43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0"/>
        </w:tabs>
        <w:ind w:left="48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380" w:hanging="1440"/>
      </w:pPr>
      <w:rPr>
        <w:rFonts w:hint="default"/>
      </w:rPr>
    </w:lvl>
  </w:abstractNum>
  <w:abstractNum w:abstractNumId="22" w15:restartNumberingAfterBreak="0">
    <w:nsid w:val="3163694A"/>
    <w:multiLevelType w:val="hybridMultilevel"/>
    <w:tmpl w:val="41247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2786B"/>
    <w:multiLevelType w:val="hybridMultilevel"/>
    <w:tmpl w:val="E850E2A8"/>
    <w:lvl w:ilvl="0" w:tplc="98C2C788">
      <w:start w:val="1"/>
      <w:numFmt w:val="decimal"/>
      <w:pStyle w:val="FSCtabulkaslovan"/>
      <w:lvlText w:val="Tabulka číslo %1"/>
      <w:lvlJc w:val="left"/>
      <w:pPr>
        <w:tabs>
          <w:tab w:val="num" w:pos="1800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A61F81"/>
    <w:multiLevelType w:val="multilevel"/>
    <w:tmpl w:val="BFAEE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5" w15:restartNumberingAfterBreak="0">
    <w:nsid w:val="3F5720BC"/>
    <w:multiLevelType w:val="hybridMultilevel"/>
    <w:tmpl w:val="0F36D126"/>
    <w:lvl w:ilvl="0" w:tplc="20465EFA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2"/>
        <w:szCs w:val="22"/>
      </w:rPr>
    </w:lvl>
    <w:lvl w:ilvl="1" w:tplc="4C20D8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B28A0"/>
    <w:multiLevelType w:val="hybridMultilevel"/>
    <w:tmpl w:val="7F789F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73524"/>
    <w:multiLevelType w:val="hybridMultilevel"/>
    <w:tmpl w:val="B2E0F3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01D66"/>
    <w:multiLevelType w:val="hybridMultilevel"/>
    <w:tmpl w:val="FBCEAAA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9D01BD"/>
    <w:multiLevelType w:val="multilevel"/>
    <w:tmpl w:val="90465AC4"/>
    <w:lvl w:ilvl="0"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D0F072A"/>
    <w:multiLevelType w:val="hybridMultilevel"/>
    <w:tmpl w:val="1B981496"/>
    <w:lvl w:ilvl="0" w:tplc="71068F9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E011F"/>
    <w:multiLevelType w:val="hybridMultilevel"/>
    <w:tmpl w:val="D9B47730"/>
    <w:lvl w:ilvl="0" w:tplc="F0AED104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2"/>
        <w:szCs w:val="22"/>
      </w:rPr>
    </w:lvl>
    <w:lvl w:ilvl="1" w:tplc="4C20D8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54491"/>
    <w:multiLevelType w:val="multilevel"/>
    <w:tmpl w:val="FCBA118E"/>
    <w:lvl w:ilvl="0"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4"/>
      </w:rPr>
    </w:lvl>
    <w:lvl w:ilvl="4">
      <w:start w:val="1"/>
      <w:numFmt w:val="upperRoman"/>
      <w:lvlText w:val="Článek %5"/>
      <w:lvlJc w:val="left"/>
      <w:pPr>
        <w:tabs>
          <w:tab w:val="num" w:pos="1440"/>
        </w:tabs>
        <w:ind w:left="1134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8281077"/>
    <w:multiLevelType w:val="hybridMultilevel"/>
    <w:tmpl w:val="7CD09770"/>
    <w:lvl w:ilvl="0" w:tplc="562AFF60">
      <w:start w:val="1"/>
      <w:numFmt w:val="bullet"/>
      <w:pStyle w:val="FSCodrka3"/>
      <w:lvlText w:val="-"/>
      <w:lvlJc w:val="left"/>
      <w:pPr>
        <w:tabs>
          <w:tab w:val="num" w:pos="1701"/>
        </w:tabs>
        <w:ind w:left="1701" w:hanging="567"/>
      </w:pPr>
      <w:rPr>
        <w:rFonts w:hAnsi="Arial" w:hint="default"/>
        <w:b w:val="0"/>
        <w:i w:val="0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17E68"/>
    <w:multiLevelType w:val="hybridMultilevel"/>
    <w:tmpl w:val="73D4F98C"/>
    <w:lvl w:ilvl="0" w:tplc="51628A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5" w15:restartNumberingAfterBreak="0">
    <w:nsid w:val="6CD27C54"/>
    <w:multiLevelType w:val="hybridMultilevel"/>
    <w:tmpl w:val="94E8001E"/>
    <w:lvl w:ilvl="0" w:tplc="FFFFFFFF">
      <w:start w:val="1"/>
      <w:numFmt w:val="bullet"/>
      <w:lvlText w:val=""/>
      <w:lvlJc w:val="left"/>
      <w:pPr>
        <w:tabs>
          <w:tab w:val="num" w:pos="750"/>
        </w:tabs>
        <w:ind w:left="390" w:firstLine="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77"/>
        </w:tabs>
        <w:ind w:left="25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97"/>
        </w:tabs>
        <w:ind w:left="32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17"/>
        </w:tabs>
        <w:ind w:left="40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37"/>
        </w:tabs>
        <w:ind w:left="47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ascii="Wingdings" w:hAnsi="Wingdings" w:hint="default"/>
      </w:rPr>
    </w:lvl>
  </w:abstractNum>
  <w:abstractNum w:abstractNumId="36" w15:restartNumberingAfterBreak="0">
    <w:nsid w:val="78231898"/>
    <w:multiLevelType w:val="hybridMultilevel"/>
    <w:tmpl w:val="C3C856E2"/>
    <w:lvl w:ilvl="0" w:tplc="8F7897B4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2"/>
        <w:szCs w:val="22"/>
      </w:rPr>
    </w:lvl>
    <w:lvl w:ilvl="1" w:tplc="4C20D8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31345"/>
    <w:multiLevelType w:val="multilevel"/>
    <w:tmpl w:val="23980A7E"/>
    <w:lvl w:ilvl="0"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BF11BBF"/>
    <w:multiLevelType w:val="hybridMultilevel"/>
    <w:tmpl w:val="2CF039D0"/>
    <w:lvl w:ilvl="0" w:tplc="36384C6E">
      <w:start w:val="1"/>
      <w:numFmt w:val="bullet"/>
      <w:pStyle w:val="FSCodrka1"/>
      <w:lvlText w:val="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060EA"/>
    <w:multiLevelType w:val="hybridMultilevel"/>
    <w:tmpl w:val="89D667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C01E3"/>
    <w:multiLevelType w:val="hybridMultilevel"/>
    <w:tmpl w:val="4CA82278"/>
    <w:lvl w:ilvl="0" w:tplc="C09A6008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2"/>
        <w:szCs w:val="22"/>
      </w:rPr>
    </w:lvl>
    <w:lvl w:ilvl="1" w:tplc="4C20D8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529F5"/>
    <w:multiLevelType w:val="hybridMultilevel"/>
    <w:tmpl w:val="B67428BC"/>
    <w:lvl w:ilvl="0" w:tplc="111235E4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9"/>
  </w:num>
  <w:num w:numId="4">
    <w:abstractNumId w:val="13"/>
  </w:num>
  <w:num w:numId="5">
    <w:abstractNumId w:val="10"/>
  </w:num>
  <w:num w:numId="6">
    <w:abstractNumId w:val="32"/>
  </w:num>
  <w:num w:numId="7">
    <w:abstractNumId w:val="19"/>
  </w:num>
  <w:num w:numId="8">
    <w:abstractNumId w:val="38"/>
  </w:num>
  <w:num w:numId="9">
    <w:abstractNumId w:val="8"/>
  </w:num>
  <w:num w:numId="10">
    <w:abstractNumId w:val="33"/>
  </w:num>
  <w:num w:numId="11">
    <w:abstractNumId w:val="12"/>
  </w:num>
  <w:num w:numId="12">
    <w:abstractNumId w:val="6"/>
  </w:num>
  <w:num w:numId="13">
    <w:abstractNumId w:val="23"/>
  </w:num>
  <w:num w:numId="14">
    <w:abstractNumId w:val="14"/>
  </w:num>
  <w:num w:numId="15">
    <w:abstractNumId w:val="15"/>
  </w:num>
  <w:num w:numId="16">
    <w:abstractNumId w:val="21"/>
  </w:num>
  <w:num w:numId="17">
    <w:abstractNumId w:val="35"/>
  </w:num>
  <w:num w:numId="18">
    <w:abstractNumId w:val="41"/>
  </w:num>
  <w:num w:numId="19">
    <w:abstractNumId w:val="0"/>
  </w:num>
  <w:num w:numId="20">
    <w:abstractNumId w:val="4"/>
  </w:num>
  <w:num w:numId="21">
    <w:abstractNumId w:val="34"/>
  </w:num>
  <w:num w:numId="22">
    <w:abstractNumId w:val="28"/>
  </w:num>
  <w:num w:numId="23">
    <w:abstractNumId w:val="8"/>
  </w:num>
  <w:num w:numId="24">
    <w:abstractNumId w:val="8"/>
    <w:lvlOverride w:ilvl="0">
      <w:startOverride w:val="1"/>
    </w:lvlOverride>
  </w:num>
  <w:num w:numId="25">
    <w:abstractNumId w:val="30"/>
  </w:num>
  <w:num w:numId="26">
    <w:abstractNumId w:val="26"/>
  </w:num>
  <w:num w:numId="27">
    <w:abstractNumId w:val="27"/>
  </w:num>
  <w:num w:numId="28">
    <w:abstractNumId w:val="18"/>
  </w:num>
  <w:num w:numId="29">
    <w:abstractNumId w:val="9"/>
  </w:num>
  <w:num w:numId="30">
    <w:abstractNumId w:val="31"/>
  </w:num>
  <w:num w:numId="31">
    <w:abstractNumId w:val="36"/>
  </w:num>
  <w:num w:numId="32">
    <w:abstractNumId w:val="25"/>
  </w:num>
  <w:num w:numId="33">
    <w:abstractNumId w:val="40"/>
  </w:num>
  <w:num w:numId="34">
    <w:abstractNumId w:val="3"/>
  </w:num>
  <w:num w:numId="35">
    <w:abstractNumId w:val="16"/>
  </w:num>
  <w:num w:numId="36">
    <w:abstractNumId w:val="1"/>
  </w:num>
  <w:num w:numId="37">
    <w:abstractNumId w:val="7"/>
  </w:num>
  <w:num w:numId="38">
    <w:abstractNumId w:val="24"/>
  </w:num>
  <w:num w:numId="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5"/>
  </w:num>
  <w:num w:numId="43">
    <w:abstractNumId w:val="22"/>
  </w:num>
  <w:num w:numId="44">
    <w:abstractNumId w:val="17"/>
  </w:num>
  <w:num w:numId="45">
    <w:abstractNumId w:val="20"/>
  </w:num>
  <w:num w:numId="46">
    <w:abstractNumId w:val="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02"/>
    <w:rsid w:val="00000413"/>
    <w:rsid w:val="00001D88"/>
    <w:rsid w:val="000045B8"/>
    <w:rsid w:val="000069FF"/>
    <w:rsid w:val="0000751D"/>
    <w:rsid w:val="00011DA4"/>
    <w:rsid w:val="00016500"/>
    <w:rsid w:val="00016E16"/>
    <w:rsid w:val="000238B8"/>
    <w:rsid w:val="000245C1"/>
    <w:rsid w:val="00043DA8"/>
    <w:rsid w:val="00044D2B"/>
    <w:rsid w:val="000525A0"/>
    <w:rsid w:val="00056348"/>
    <w:rsid w:val="00056ACC"/>
    <w:rsid w:val="00061E9A"/>
    <w:rsid w:val="00063BC4"/>
    <w:rsid w:val="00065AEA"/>
    <w:rsid w:val="00065D39"/>
    <w:rsid w:val="000734BA"/>
    <w:rsid w:val="00074AD1"/>
    <w:rsid w:val="00076028"/>
    <w:rsid w:val="00076824"/>
    <w:rsid w:val="000966BE"/>
    <w:rsid w:val="000A4058"/>
    <w:rsid w:val="000A46E9"/>
    <w:rsid w:val="000B61C0"/>
    <w:rsid w:val="000C4692"/>
    <w:rsid w:val="000C7CC8"/>
    <w:rsid w:val="000D5444"/>
    <w:rsid w:val="000D61FB"/>
    <w:rsid w:val="000E2C07"/>
    <w:rsid w:val="000E4710"/>
    <w:rsid w:val="000F4F59"/>
    <w:rsid w:val="00102AB7"/>
    <w:rsid w:val="0010371E"/>
    <w:rsid w:val="0010390F"/>
    <w:rsid w:val="00110867"/>
    <w:rsid w:val="00116BF3"/>
    <w:rsid w:val="00117431"/>
    <w:rsid w:val="00122265"/>
    <w:rsid w:val="001237DB"/>
    <w:rsid w:val="00124194"/>
    <w:rsid w:val="00126035"/>
    <w:rsid w:val="0012770E"/>
    <w:rsid w:val="00130152"/>
    <w:rsid w:val="0013260B"/>
    <w:rsid w:val="00133001"/>
    <w:rsid w:val="0013698B"/>
    <w:rsid w:val="00136BCE"/>
    <w:rsid w:val="00141115"/>
    <w:rsid w:val="00142CDD"/>
    <w:rsid w:val="00147239"/>
    <w:rsid w:val="00155DC1"/>
    <w:rsid w:val="00157213"/>
    <w:rsid w:val="001632DD"/>
    <w:rsid w:val="001643B9"/>
    <w:rsid w:val="001659E2"/>
    <w:rsid w:val="00172BEB"/>
    <w:rsid w:val="0017682D"/>
    <w:rsid w:val="00177060"/>
    <w:rsid w:val="00180D8B"/>
    <w:rsid w:val="00180F6C"/>
    <w:rsid w:val="001905B4"/>
    <w:rsid w:val="001A06E2"/>
    <w:rsid w:val="001A1835"/>
    <w:rsid w:val="001A1F8E"/>
    <w:rsid w:val="001A3D67"/>
    <w:rsid w:val="001B0319"/>
    <w:rsid w:val="001B2405"/>
    <w:rsid w:val="001B67FB"/>
    <w:rsid w:val="001B6D0E"/>
    <w:rsid w:val="001C7BF2"/>
    <w:rsid w:val="001D3B53"/>
    <w:rsid w:val="001E697B"/>
    <w:rsid w:val="001F272C"/>
    <w:rsid w:val="001F5489"/>
    <w:rsid w:val="00206FF0"/>
    <w:rsid w:val="00217EDB"/>
    <w:rsid w:val="002209F9"/>
    <w:rsid w:val="00221E40"/>
    <w:rsid w:val="002237B4"/>
    <w:rsid w:val="002241B3"/>
    <w:rsid w:val="00225D38"/>
    <w:rsid w:val="00226025"/>
    <w:rsid w:val="0022781A"/>
    <w:rsid w:val="00233900"/>
    <w:rsid w:val="0024050E"/>
    <w:rsid w:val="00245F88"/>
    <w:rsid w:val="002464F3"/>
    <w:rsid w:val="002509A6"/>
    <w:rsid w:val="00253E18"/>
    <w:rsid w:val="0025437F"/>
    <w:rsid w:val="00257CB0"/>
    <w:rsid w:val="00261F4B"/>
    <w:rsid w:val="002762B9"/>
    <w:rsid w:val="0027690D"/>
    <w:rsid w:val="0028146D"/>
    <w:rsid w:val="0028374A"/>
    <w:rsid w:val="002934C9"/>
    <w:rsid w:val="0029766D"/>
    <w:rsid w:val="002A0B88"/>
    <w:rsid w:val="002A0C5E"/>
    <w:rsid w:val="002A174E"/>
    <w:rsid w:val="002A347B"/>
    <w:rsid w:val="002A77CE"/>
    <w:rsid w:val="002B2EC6"/>
    <w:rsid w:val="002D0973"/>
    <w:rsid w:val="002D4733"/>
    <w:rsid w:val="002D501C"/>
    <w:rsid w:val="002E56F7"/>
    <w:rsid w:val="002E65E7"/>
    <w:rsid w:val="002F137D"/>
    <w:rsid w:val="002F23F2"/>
    <w:rsid w:val="002F3009"/>
    <w:rsid w:val="002F344A"/>
    <w:rsid w:val="002F5635"/>
    <w:rsid w:val="002F58C1"/>
    <w:rsid w:val="00311298"/>
    <w:rsid w:val="00311A30"/>
    <w:rsid w:val="00315225"/>
    <w:rsid w:val="00315C78"/>
    <w:rsid w:val="003165D8"/>
    <w:rsid w:val="003202F5"/>
    <w:rsid w:val="00327583"/>
    <w:rsid w:val="003356EC"/>
    <w:rsid w:val="0033691C"/>
    <w:rsid w:val="003539EC"/>
    <w:rsid w:val="003556AD"/>
    <w:rsid w:val="003612BE"/>
    <w:rsid w:val="00364DAE"/>
    <w:rsid w:val="00365879"/>
    <w:rsid w:val="00370472"/>
    <w:rsid w:val="00376B99"/>
    <w:rsid w:val="00377832"/>
    <w:rsid w:val="00387AE4"/>
    <w:rsid w:val="00390F51"/>
    <w:rsid w:val="003917A1"/>
    <w:rsid w:val="00393959"/>
    <w:rsid w:val="00394FBF"/>
    <w:rsid w:val="00395156"/>
    <w:rsid w:val="0039677C"/>
    <w:rsid w:val="00397469"/>
    <w:rsid w:val="00397F72"/>
    <w:rsid w:val="003B2C35"/>
    <w:rsid w:val="003B4B43"/>
    <w:rsid w:val="003B54DD"/>
    <w:rsid w:val="003B55C1"/>
    <w:rsid w:val="003B5E4B"/>
    <w:rsid w:val="003B5E7C"/>
    <w:rsid w:val="003B6CD6"/>
    <w:rsid w:val="003B793E"/>
    <w:rsid w:val="003C3193"/>
    <w:rsid w:val="003C3F91"/>
    <w:rsid w:val="003C497C"/>
    <w:rsid w:val="003E18A5"/>
    <w:rsid w:val="003E34C9"/>
    <w:rsid w:val="003E6B1C"/>
    <w:rsid w:val="003E7000"/>
    <w:rsid w:val="003F3DF5"/>
    <w:rsid w:val="003F607A"/>
    <w:rsid w:val="00404806"/>
    <w:rsid w:val="0040487D"/>
    <w:rsid w:val="004054AF"/>
    <w:rsid w:val="00412963"/>
    <w:rsid w:val="00412D49"/>
    <w:rsid w:val="00413DA2"/>
    <w:rsid w:val="0041540F"/>
    <w:rsid w:val="00415B1A"/>
    <w:rsid w:val="00417484"/>
    <w:rsid w:val="00423D58"/>
    <w:rsid w:val="00425346"/>
    <w:rsid w:val="00425693"/>
    <w:rsid w:val="00425B7D"/>
    <w:rsid w:val="004279D8"/>
    <w:rsid w:val="00430F29"/>
    <w:rsid w:val="004317B3"/>
    <w:rsid w:val="00433D0A"/>
    <w:rsid w:val="00434A8F"/>
    <w:rsid w:val="0043547C"/>
    <w:rsid w:val="00445BF3"/>
    <w:rsid w:val="00446D34"/>
    <w:rsid w:val="00451E95"/>
    <w:rsid w:val="0045342A"/>
    <w:rsid w:val="004534CE"/>
    <w:rsid w:val="00460A97"/>
    <w:rsid w:val="004721C2"/>
    <w:rsid w:val="00473291"/>
    <w:rsid w:val="00477E30"/>
    <w:rsid w:val="00480A39"/>
    <w:rsid w:val="004813D4"/>
    <w:rsid w:val="00481746"/>
    <w:rsid w:val="004868AF"/>
    <w:rsid w:val="00491A87"/>
    <w:rsid w:val="00491E96"/>
    <w:rsid w:val="0049208B"/>
    <w:rsid w:val="0049476A"/>
    <w:rsid w:val="00495FC1"/>
    <w:rsid w:val="004A24B4"/>
    <w:rsid w:val="004A4568"/>
    <w:rsid w:val="004A5D0D"/>
    <w:rsid w:val="004A7710"/>
    <w:rsid w:val="004B2A07"/>
    <w:rsid w:val="004B30B5"/>
    <w:rsid w:val="004C231B"/>
    <w:rsid w:val="004D29C1"/>
    <w:rsid w:val="004D487D"/>
    <w:rsid w:val="004D57EA"/>
    <w:rsid w:val="004F1961"/>
    <w:rsid w:val="004F2A29"/>
    <w:rsid w:val="004F2EC1"/>
    <w:rsid w:val="0050153B"/>
    <w:rsid w:val="00507A7C"/>
    <w:rsid w:val="00515A68"/>
    <w:rsid w:val="00515D5A"/>
    <w:rsid w:val="005209C7"/>
    <w:rsid w:val="00521641"/>
    <w:rsid w:val="00522922"/>
    <w:rsid w:val="00522B30"/>
    <w:rsid w:val="00526BE9"/>
    <w:rsid w:val="00535518"/>
    <w:rsid w:val="00541E15"/>
    <w:rsid w:val="00542843"/>
    <w:rsid w:val="0054685E"/>
    <w:rsid w:val="005626B6"/>
    <w:rsid w:val="00562B31"/>
    <w:rsid w:val="00566DF6"/>
    <w:rsid w:val="00567F50"/>
    <w:rsid w:val="00571161"/>
    <w:rsid w:val="00571F53"/>
    <w:rsid w:val="005764BD"/>
    <w:rsid w:val="0058362F"/>
    <w:rsid w:val="00586A32"/>
    <w:rsid w:val="00587F29"/>
    <w:rsid w:val="005913D4"/>
    <w:rsid w:val="005977A4"/>
    <w:rsid w:val="00597B54"/>
    <w:rsid w:val="005A0683"/>
    <w:rsid w:val="005A123D"/>
    <w:rsid w:val="005A139E"/>
    <w:rsid w:val="005A7113"/>
    <w:rsid w:val="005B3A93"/>
    <w:rsid w:val="005B6A5F"/>
    <w:rsid w:val="005C02AB"/>
    <w:rsid w:val="005C0BA0"/>
    <w:rsid w:val="005C0FDA"/>
    <w:rsid w:val="005C322E"/>
    <w:rsid w:val="005C470F"/>
    <w:rsid w:val="005C523E"/>
    <w:rsid w:val="005D049A"/>
    <w:rsid w:val="005E53D3"/>
    <w:rsid w:val="005E7AE1"/>
    <w:rsid w:val="005F1D43"/>
    <w:rsid w:val="00606755"/>
    <w:rsid w:val="00613064"/>
    <w:rsid w:val="00615121"/>
    <w:rsid w:val="0062532D"/>
    <w:rsid w:val="0062642E"/>
    <w:rsid w:val="006312CA"/>
    <w:rsid w:val="006316A7"/>
    <w:rsid w:val="00633478"/>
    <w:rsid w:val="006353FD"/>
    <w:rsid w:val="00641EA4"/>
    <w:rsid w:val="00645F93"/>
    <w:rsid w:val="0064766A"/>
    <w:rsid w:val="006508B1"/>
    <w:rsid w:val="006509E2"/>
    <w:rsid w:val="00653347"/>
    <w:rsid w:val="00654275"/>
    <w:rsid w:val="006564CD"/>
    <w:rsid w:val="006567AD"/>
    <w:rsid w:val="00656EEC"/>
    <w:rsid w:val="00661A42"/>
    <w:rsid w:val="006628F3"/>
    <w:rsid w:val="00665BB2"/>
    <w:rsid w:val="0067131D"/>
    <w:rsid w:val="00672D5B"/>
    <w:rsid w:val="0067679A"/>
    <w:rsid w:val="006773C6"/>
    <w:rsid w:val="00677629"/>
    <w:rsid w:val="00680F1C"/>
    <w:rsid w:val="00685295"/>
    <w:rsid w:val="00685BD8"/>
    <w:rsid w:val="00693BA7"/>
    <w:rsid w:val="0069400D"/>
    <w:rsid w:val="00694549"/>
    <w:rsid w:val="006973B8"/>
    <w:rsid w:val="006A0E9A"/>
    <w:rsid w:val="006A41AD"/>
    <w:rsid w:val="006A6537"/>
    <w:rsid w:val="006B24E9"/>
    <w:rsid w:val="006B7ED7"/>
    <w:rsid w:val="006C2BC9"/>
    <w:rsid w:val="006C4E7A"/>
    <w:rsid w:val="006C7030"/>
    <w:rsid w:val="006D1A64"/>
    <w:rsid w:val="006D2F61"/>
    <w:rsid w:val="006D3284"/>
    <w:rsid w:val="006D39B5"/>
    <w:rsid w:val="006D5988"/>
    <w:rsid w:val="006D6C5D"/>
    <w:rsid w:val="006D6DCD"/>
    <w:rsid w:val="006E0147"/>
    <w:rsid w:val="006E052A"/>
    <w:rsid w:val="006E2093"/>
    <w:rsid w:val="006E5B5C"/>
    <w:rsid w:val="006F3F65"/>
    <w:rsid w:val="006F4D6D"/>
    <w:rsid w:val="0070144F"/>
    <w:rsid w:val="00702BAC"/>
    <w:rsid w:val="007129A4"/>
    <w:rsid w:val="00714F41"/>
    <w:rsid w:val="00715429"/>
    <w:rsid w:val="0071646A"/>
    <w:rsid w:val="007165FF"/>
    <w:rsid w:val="00722AEA"/>
    <w:rsid w:val="00727BBC"/>
    <w:rsid w:val="00734D74"/>
    <w:rsid w:val="00742A75"/>
    <w:rsid w:val="00745B17"/>
    <w:rsid w:val="0074754F"/>
    <w:rsid w:val="0075134C"/>
    <w:rsid w:val="00754BEA"/>
    <w:rsid w:val="00757BE5"/>
    <w:rsid w:val="007675DB"/>
    <w:rsid w:val="00767934"/>
    <w:rsid w:val="00770C37"/>
    <w:rsid w:val="00773489"/>
    <w:rsid w:val="007825EE"/>
    <w:rsid w:val="00790856"/>
    <w:rsid w:val="00794702"/>
    <w:rsid w:val="007955A6"/>
    <w:rsid w:val="007A3802"/>
    <w:rsid w:val="007A4C8C"/>
    <w:rsid w:val="007A4FC7"/>
    <w:rsid w:val="007A7515"/>
    <w:rsid w:val="007B109A"/>
    <w:rsid w:val="007B55CB"/>
    <w:rsid w:val="007C4CF2"/>
    <w:rsid w:val="007D0FF2"/>
    <w:rsid w:val="007D1248"/>
    <w:rsid w:val="007D51EC"/>
    <w:rsid w:val="007E3EDC"/>
    <w:rsid w:val="007E5AF4"/>
    <w:rsid w:val="007F1BC5"/>
    <w:rsid w:val="007F25F4"/>
    <w:rsid w:val="007F743A"/>
    <w:rsid w:val="0080323A"/>
    <w:rsid w:val="0080422E"/>
    <w:rsid w:val="00807C22"/>
    <w:rsid w:val="008103BB"/>
    <w:rsid w:val="0081312D"/>
    <w:rsid w:val="00813A69"/>
    <w:rsid w:val="00816DCC"/>
    <w:rsid w:val="00822C27"/>
    <w:rsid w:val="00822CB9"/>
    <w:rsid w:val="00822F22"/>
    <w:rsid w:val="008254CF"/>
    <w:rsid w:val="008305FF"/>
    <w:rsid w:val="008416D3"/>
    <w:rsid w:val="00841796"/>
    <w:rsid w:val="00841BBD"/>
    <w:rsid w:val="008434A8"/>
    <w:rsid w:val="00846CB2"/>
    <w:rsid w:val="00851C9F"/>
    <w:rsid w:val="008525A7"/>
    <w:rsid w:val="00856153"/>
    <w:rsid w:val="008626E7"/>
    <w:rsid w:val="00867C12"/>
    <w:rsid w:val="008725F4"/>
    <w:rsid w:val="008769FE"/>
    <w:rsid w:val="00877AFB"/>
    <w:rsid w:val="008840CE"/>
    <w:rsid w:val="00885546"/>
    <w:rsid w:val="008A0224"/>
    <w:rsid w:val="008A074B"/>
    <w:rsid w:val="008A301A"/>
    <w:rsid w:val="008A3C67"/>
    <w:rsid w:val="008A5EB8"/>
    <w:rsid w:val="008A647C"/>
    <w:rsid w:val="008B162F"/>
    <w:rsid w:val="008B7034"/>
    <w:rsid w:val="008C38BC"/>
    <w:rsid w:val="008C6D8F"/>
    <w:rsid w:val="008C70A0"/>
    <w:rsid w:val="008F0DA9"/>
    <w:rsid w:val="008F28E6"/>
    <w:rsid w:val="008F4AA1"/>
    <w:rsid w:val="008F6644"/>
    <w:rsid w:val="00900805"/>
    <w:rsid w:val="00907808"/>
    <w:rsid w:val="0091021E"/>
    <w:rsid w:val="00914C85"/>
    <w:rsid w:val="009159C1"/>
    <w:rsid w:val="009215F7"/>
    <w:rsid w:val="00923180"/>
    <w:rsid w:val="00924287"/>
    <w:rsid w:val="0092470F"/>
    <w:rsid w:val="009325AA"/>
    <w:rsid w:val="00937800"/>
    <w:rsid w:val="0094275D"/>
    <w:rsid w:val="0094497A"/>
    <w:rsid w:val="00950522"/>
    <w:rsid w:val="00955C00"/>
    <w:rsid w:val="00956583"/>
    <w:rsid w:val="009620C4"/>
    <w:rsid w:val="00963E55"/>
    <w:rsid w:val="00964483"/>
    <w:rsid w:val="00967236"/>
    <w:rsid w:val="009707E8"/>
    <w:rsid w:val="00971B84"/>
    <w:rsid w:val="00972488"/>
    <w:rsid w:val="00972CA7"/>
    <w:rsid w:val="009761C8"/>
    <w:rsid w:val="00982781"/>
    <w:rsid w:val="00985DAD"/>
    <w:rsid w:val="00986020"/>
    <w:rsid w:val="00991D25"/>
    <w:rsid w:val="00992321"/>
    <w:rsid w:val="00995402"/>
    <w:rsid w:val="009A12A5"/>
    <w:rsid w:val="009A1513"/>
    <w:rsid w:val="009B6CAE"/>
    <w:rsid w:val="009D1714"/>
    <w:rsid w:val="009D2694"/>
    <w:rsid w:val="009D5801"/>
    <w:rsid w:val="009E676F"/>
    <w:rsid w:val="009F3A26"/>
    <w:rsid w:val="009F3F87"/>
    <w:rsid w:val="009F411F"/>
    <w:rsid w:val="009F44D6"/>
    <w:rsid w:val="00A047B5"/>
    <w:rsid w:val="00A07D85"/>
    <w:rsid w:val="00A10BA5"/>
    <w:rsid w:val="00A15E19"/>
    <w:rsid w:val="00A20723"/>
    <w:rsid w:val="00A2617D"/>
    <w:rsid w:val="00A27DA6"/>
    <w:rsid w:val="00A36ED9"/>
    <w:rsid w:val="00A41B68"/>
    <w:rsid w:val="00A441A6"/>
    <w:rsid w:val="00A46B35"/>
    <w:rsid w:val="00A47C8C"/>
    <w:rsid w:val="00A55CEC"/>
    <w:rsid w:val="00A55F0D"/>
    <w:rsid w:val="00A70C5C"/>
    <w:rsid w:val="00A864A5"/>
    <w:rsid w:val="00A91204"/>
    <w:rsid w:val="00A920DF"/>
    <w:rsid w:val="00A923E2"/>
    <w:rsid w:val="00A95DEF"/>
    <w:rsid w:val="00AA2602"/>
    <w:rsid w:val="00AA37C9"/>
    <w:rsid w:val="00AB6165"/>
    <w:rsid w:val="00AB73E1"/>
    <w:rsid w:val="00AC1AE1"/>
    <w:rsid w:val="00AC3168"/>
    <w:rsid w:val="00AD3CC1"/>
    <w:rsid w:val="00AD6321"/>
    <w:rsid w:val="00AD777A"/>
    <w:rsid w:val="00AE7FB8"/>
    <w:rsid w:val="00AF27A1"/>
    <w:rsid w:val="00AF56F0"/>
    <w:rsid w:val="00B067AD"/>
    <w:rsid w:val="00B10C5B"/>
    <w:rsid w:val="00B159FA"/>
    <w:rsid w:val="00B20C9B"/>
    <w:rsid w:val="00B25861"/>
    <w:rsid w:val="00B37398"/>
    <w:rsid w:val="00B4243C"/>
    <w:rsid w:val="00B43F7D"/>
    <w:rsid w:val="00B447C6"/>
    <w:rsid w:val="00B45DBD"/>
    <w:rsid w:val="00B47FD3"/>
    <w:rsid w:val="00B641D0"/>
    <w:rsid w:val="00B70DBD"/>
    <w:rsid w:val="00B82182"/>
    <w:rsid w:val="00B83792"/>
    <w:rsid w:val="00B84323"/>
    <w:rsid w:val="00B91619"/>
    <w:rsid w:val="00B96C22"/>
    <w:rsid w:val="00BA5114"/>
    <w:rsid w:val="00BC071B"/>
    <w:rsid w:val="00BC7340"/>
    <w:rsid w:val="00BD24CD"/>
    <w:rsid w:val="00BD27FB"/>
    <w:rsid w:val="00BE14C0"/>
    <w:rsid w:val="00BE2007"/>
    <w:rsid w:val="00BE40D5"/>
    <w:rsid w:val="00BF2BF7"/>
    <w:rsid w:val="00BF32AF"/>
    <w:rsid w:val="00BF3397"/>
    <w:rsid w:val="00BF42E7"/>
    <w:rsid w:val="00BF5871"/>
    <w:rsid w:val="00BF6363"/>
    <w:rsid w:val="00BF6B19"/>
    <w:rsid w:val="00C023C5"/>
    <w:rsid w:val="00C02583"/>
    <w:rsid w:val="00C05FC3"/>
    <w:rsid w:val="00C13DD8"/>
    <w:rsid w:val="00C17269"/>
    <w:rsid w:val="00C26F3D"/>
    <w:rsid w:val="00C30CB7"/>
    <w:rsid w:val="00C34BD7"/>
    <w:rsid w:val="00C471F5"/>
    <w:rsid w:val="00C52A02"/>
    <w:rsid w:val="00C5789F"/>
    <w:rsid w:val="00C6282E"/>
    <w:rsid w:val="00C62994"/>
    <w:rsid w:val="00C67C4C"/>
    <w:rsid w:val="00C705DF"/>
    <w:rsid w:val="00C81AA5"/>
    <w:rsid w:val="00C84358"/>
    <w:rsid w:val="00C90281"/>
    <w:rsid w:val="00C9113F"/>
    <w:rsid w:val="00C9769A"/>
    <w:rsid w:val="00C9778B"/>
    <w:rsid w:val="00CA48FE"/>
    <w:rsid w:val="00CA6139"/>
    <w:rsid w:val="00CB2808"/>
    <w:rsid w:val="00CB6AFB"/>
    <w:rsid w:val="00CB7194"/>
    <w:rsid w:val="00CC1CE5"/>
    <w:rsid w:val="00CC1E7A"/>
    <w:rsid w:val="00CC7283"/>
    <w:rsid w:val="00CD07F9"/>
    <w:rsid w:val="00CE41B1"/>
    <w:rsid w:val="00CE4FAB"/>
    <w:rsid w:val="00D00ABA"/>
    <w:rsid w:val="00D00F83"/>
    <w:rsid w:val="00D016C8"/>
    <w:rsid w:val="00D02389"/>
    <w:rsid w:val="00D03F53"/>
    <w:rsid w:val="00D066C9"/>
    <w:rsid w:val="00D10585"/>
    <w:rsid w:val="00D12E23"/>
    <w:rsid w:val="00D13F6E"/>
    <w:rsid w:val="00D15D86"/>
    <w:rsid w:val="00D225A9"/>
    <w:rsid w:val="00D232A2"/>
    <w:rsid w:val="00D25C59"/>
    <w:rsid w:val="00D26E11"/>
    <w:rsid w:val="00D27FCF"/>
    <w:rsid w:val="00D30170"/>
    <w:rsid w:val="00D3469C"/>
    <w:rsid w:val="00D361FB"/>
    <w:rsid w:val="00D3772A"/>
    <w:rsid w:val="00D45A22"/>
    <w:rsid w:val="00D517D1"/>
    <w:rsid w:val="00D51C7E"/>
    <w:rsid w:val="00D53882"/>
    <w:rsid w:val="00D5535D"/>
    <w:rsid w:val="00D555BB"/>
    <w:rsid w:val="00D57FF6"/>
    <w:rsid w:val="00D63912"/>
    <w:rsid w:val="00D65B95"/>
    <w:rsid w:val="00D70A56"/>
    <w:rsid w:val="00D732AE"/>
    <w:rsid w:val="00D73E69"/>
    <w:rsid w:val="00D81B2F"/>
    <w:rsid w:val="00D848AB"/>
    <w:rsid w:val="00D90B71"/>
    <w:rsid w:val="00D924A7"/>
    <w:rsid w:val="00D94EB4"/>
    <w:rsid w:val="00D9508A"/>
    <w:rsid w:val="00D967BE"/>
    <w:rsid w:val="00DA2CE7"/>
    <w:rsid w:val="00DA2FBC"/>
    <w:rsid w:val="00DA4DDA"/>
    <w:rsid w:val="00DA55C6"/>
    <w:rsid w:val="00DA7B86"/>
    <w:rsid w:val="00DB12E5"/>
    <w:rsid w:val="00DB3186"/>
    <w:rsid w:val="00DB4642"/>
    <w:rsid w:val="00DB6F7C"/>
    <w:rsid w:val="00DC09A9"/>
    <w:rsid w:val="00DC0C08"/>
    <w:rsid w:val="00DC23E8"/>
    <w:rsid w:val="00DC72E8"/>
    <w:rsid w:val="00DD05DA"/>
    <w:rsid w:val="00DD08B4"/>
    <w:rsid w:val="00DD3C09"/>
    <w:rsid w:val="00DD6BCA"/>
    <w:rsid w:val="00DD7829"/>
    <w:rsid w:val="00DE3F9B"/>
    <w:rsid w:val="00DE403D"/>
    <w:rsid w:val="00DF1AE0"/>
    <w:rsid w:val="00DF3206"/>
    <w:rsid w:val="00DF6DA0"/>
    <w:rsid w:val="00DF6DD4"/>
    <w:rsid w:val="00E0293F"/>
    <w:rsid w:val="00E039D9"/>
    <w:rsid w:val="00E04925"/>
    <w:rsid w:val="00E1072C"/>
    <w:rsid w:val="00E17018"/>
    <w:rsid w:val="00E207BA"/>
    <w:rsid w:val="00E26317"/>
    <w:rsid w:val="00E32CFE"/>
    <w:rsid w:val="00E349B2"/>
    <w:rsid w:val="00E34A73"/>
    <w:rsid w:val="00E36D31"/>
    <w:rsid w:val="00E55E6B"/>
    <w:rsid w:val="00E56257"/>
    <w:rsid w:val="00E57D2B"/>
    <w:rsid w:val="00E609E8"/>
    <w:rsid w:val="00E63371"/>
    <w:rsid w:val="00E66FBF"/>
    <w:rsid w:val="00E67CB7"/>
    <w:rsid w:val="00E732ED"/>
    <w:rsid w:val="00E8020D"/>
    <w:rsid w:val="00E83F20"/>
    <w:rsid w:val="00E9593C"/>
    <w:rsid w:val="00E96C25"/>
    <w:rsid w:val="00EA03AD"/>
    <w:rsid w:val="00EA3184"/>
    <w:rsid w:val="00EA375C"/>
    <w:rsid w:val="00EC5235"/>
    <w:rsid w:val="00ED209F"/>
    <w:rsid w:val="00ED2141"/>
    <w:rsid w:val="00ED576B"/>
    <w:rsid w:val="00EE72C6"/>
    <w:rsid w:val="00EF2DCD"/>
    <w:rsid w:val="00EF4A7D"/>
    <w:rsid w:val="00EF6810"/>
    <w:rsid w:val="00F01550"/>
    <w:rsid w:val="00F11EBD"/>
    <w:rsid w:val="00F1677C"/>
    <w:rsid w:val="00F21C6E"/>
    <w:rsid w:val="00F249B1"/>
    <w:rsid w:val="00F260C6"/>
    <w:rsid w:val="00F422B3"/>
    <w:rsid w:val="00F500D8"/>
    <w:rsid w:val="00F5130B"/>
    <w:rsid w:val="00F539C5"/>
    <w:rsid w:val="00F55705"/>
    <w:rsid w:val="00F625E7"/>
    <w:rsid w:val="00F6636A"/>
    <w:rsid w:val="00F67AE6"/>
    <w:rsid w:val="00F735EF"/>
    <w:rsid w:val="00F74115"/>
    <w:rsid w:val="00F7507E"/>
    <w:rsid w:val="00F82ED7"/>
    <w:rsid w:val="00F87FAD"/>
    <w:rsid w:val="00F90506"/>
    <w:rsid w:val="00F908CB"/>
    <w:rsid w:val="00F960E0"/>
    <w:rsid w:val="00FA64D1"/>
    <w:rsid w:val="00FA6E08"/>
    <w:rsid w:val="00FA72E4"/>
    <w:rsid w:val="00FB11A0"/>
    <w:rsid w:val="00FB2822"/>
    <w:rsid w:val="00FB2957"/>
    <w:rsid w:val="00FB2E64"/>
    <w:rsid w:val="00FC0CFE"/>
    <w:rsid w:val="00FC4013"/>
    <w:rsid w:val="00FE001E"/>
    <w:rsid w:val="00FE6440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7E5EE9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DE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8C6D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C6D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C6D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8C6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SCNormal">
    <w:name w:val="FSCNormal"/>
    <w:link w:val="FSCNormalChar"/>
    <w:qFormat/>
    <w:rsid w:val="008C6D8F"/>
    <w:pPr>
      <w:spacing w:after="60"/>
      <w:jc w:val="both"/>
    </w:pPr>
    <w:rPr>
      <w:rFonts w:ascii="Arial" w:hAnsi="Arial"/>
      <w:sz w:val="22"/>
    </w:rPr>
  </w:style>
  <w:style w:type="paragraph" w:customStyle="1" w:styleId="FSCNadpis1slovan">
    <w:name w:val="FSCNadpis1 číslovaný"/>
    <w:next w:val="FSCNormal"/>
    <w:rsid w:val="008C6D8F"/>
    <w:pPr>
      <w:numPr>
        <w:numId w:val="7"/>
      </w:numPr>
      <w:spacing w:after="240"/>
      <w:outlineLvl w:val="0"/>
    </w:pPr>
    <w:rPr>
      <w:rFonts w:ascii="Arial" w:hAnsi="Arial"/>
      <w:b/>
      <w:smallCaps/>
      <w:sz w:val="32"/>
    </w:rPr>
  </w:style>
  <w:style w:type="paragraph" w:customStyle="1" w:styleId="FSCodrka1">
    <w:name w:val="FSCodrážka1"/>
    <w:qFormat/>
    <w:rsid w:val="008C6D8F"/>
    <w:pPr>
      <w:numPr>
        <w:numId w:val="8"/>
      </w:numPr>
      <w:spacing w:before="120"/>
      <w:jc w:val="both"/>
    </w:pPr>
    <w:rPr>
      <w:rFonts w:ascii="Arial" w:hAnsi="Arial"/>
      <w:sz w:val="22"/>
    </w:rPr>
  </w:style>
  <w:style w:type="paragraph" w:customStyle="1" w:styleId="FSCodrka2">
    <w:name w:val="FSCodrážka2"/>
    <w:rsid w:val="008C6D8F"/>
    <w:pPr>
      <w:numPr>
        <w:numId w:val="9"/>
      </w:numPr>
      <w:spacing w:before="120"/>
      <w:jc w:val="both"/>
    </w:pPr>
    <w:rPr>
      <w:rFonts w:ascii="Arial" w:hAnsi="Arial"/>
      <w:sz w:val="22"/>
    </w:rPr>
  </w:style>
  <w:style w:type="paragraph" w:customStyle="1" w:styleId="FSCNadpis2slovan">
    <w:name w:val="FSCNadpis2 číslovaný"/>
    <w:next w:val="FSCNormal"/>
    <w:rsid w:val="008C6D8F"/>
    <w:pPr>
      <w:numPr>
        <w:ilvl w:val="1"/>
        <w:numId w:val="7"/>
      </w:numPr>
      <w:tabs>
        <w:tab w:val="clear" w:pos="5671"/>
        <w:tab w:val="num" w:pos="567"/>
      </w:tabs>
      <w:spacing w:after="240"/>
      <w:ind w:left="567"/>
      <w:outlineLvl w:val="1"/>
    </w:pPr>
    <w:rPr>
      <w:rFonts w:ascii="Arial" w:hAnsi="Arial"/>
      <w:b/>
      <w:smallCaps/>
      <w:sz w:val="28"/>
    </w:rPr>
  </w:style>
  <w:style w:type="paragraph" w:customStyle="1" w:styleId="FSCNadpis3slovan">
    <w:name w:val="FSCNadpis3 číslovaný"/>
    <w:next w:val="FSCNormal"/>
    <w:rsid w:val="008C6D8F"/>
    <w:pPr>
      <w:numPr>
        <w:ilvl w:val="2"/>
        <w:numId w:val="7"/>
      </w:numPr>
      <w:spacing w:after="120"/>
      <w:outlineLvl w:val="2"/>
    </w:pPr>
    <w:rPr>
      <w:rFonts w:ascii="Arial" w:hAnsi="Arial"/>
      <w:b/>
      <w:smallCaps/>
      <w:sz w:val="24"/>
    </w:rPr>
  </w:style>
  <w:style w:type="paragraph" w:customStyle="1" w:styleId="FSCNadpis4slovan">
    <w:name w:val="FSCNadpis4 číslovaný"/>
    <w:next w:val="FSCNormal"/>
    <w:rsid w:val="008C6D8F"/>
    <w:pPr>
      <w:numPr>
        <w:ilvl w:val="3"/>
        <w:numId w:val="7"/>
      </w:numPr>
      <w:spacing w:after="120"/>
      <w:outlineLvl w:val="3"/>
    </w:pPr>
    <w:rPr>
      <w:rFonts w:ascii="Arial" w:hAnsi="Arial"/>
      <w:b/>
      <w:sz w:val="24"/>
    </w:rPr>
  </w:style>
  <w:style w:type="paragraph" w:customStyle="1" w:styleId="FSCodrka3">
    <w:name w:val="FSCodrážka3"/>
    <w:rsid w:val="008C6D8F"/>
    <w:pPr>
      <w:numPr>
        <w:numId w:val="10"/>
      </w:numPr>
      <w:spacing w:before="60"/>
      <w:jc w:val="both"/>
    </w:pPr>
    <w:rPr>
      <w:rFonts w:ascii="Arial" w:hAnsi="Arial"/>
      <w:sz w:val="22"/>
    </w:rPr>
  </w:style>
  <w:style w:type="paragraph" w:customStyle="1" w:styleId="FSCtabulkaslovan">
    <w:name w:val="FSCtabulkačíslovaná"/>
    <w:next w:val="FSCNormal"/>
    <w:qFormat/>
    <w:rsid w:val="008C6D8F"/>
    <w:pPr>
      <w:numPr>
        <w:numId w:val="13"/>
      </w:numPr>
      <w:spacing w:before="120" w:after="120"/>
      <w:jc w:val="both"/>
    </w:pPr>
    <w:rPr>
      <w:rFonts w:ascii="Arial" w:hAnsi="Arial"/>
      <w:b/>
      <w:sz w:val="22"/>
    </w:rPr>
  </w:style>
  <w:style w:type="paragraph" w:customStyle="1" w:styleId="FSCtabulkovtext">
    <w:name w:val="FSCtabulkový text"/>
    <w:basedOn w:val="FSCNormal"/>
    <w:qFormat/>
    <w:rsid w:val="008C6D8F"/>
    <w:pPr>
      <w:spacing w:after="0"/>
    </w:pPr>
    <w:rPr>
      <w:sz w:val="20"/>
    </w:rPr>
  </w:style>
  <w:style w:type="paragraph" w:customStyle="1" w:styleId="Obsah1FSC">
    <w:name w:val="Obsah1 FSC"/>
    <w:next w:val="FSCNormal"/>
    <w:autoRedefine/>
    <w:rsid w:val="008C6D8F"/>
    <w:pPr>
      <w:tabs>
        <w:tab w:val="left" w:pos="851"/>
        <w:tab w:val="right" w:leader="dot" w:pos="9072"/>
      </w:tabs>
      <w:spacing w:before="240"/>
      <w:ind w:left="851" w:right="567" w:hanging="851"/>
      <w:jc w:val="both"/>
    </w:pPr>
    <w:rPr>
      <w:rFonts w:ascii="Arial" w:hAnsi="Arial"/>
      <w:b/>
      <w:smallCaps/>
      <w:sz w:val="22"/>
    </w:rPr>
  </w:style>
  <w:style w:type="paragraph" w:styleId="Obsah1">
    <w:name w:val="toc 1"/>
    <w:aliases w:val="FSC 1"/>
    <w:next w:val="FSCNormal"/>
    <w:autoRedefine/>
    <w:uiPriority w:val="39"/>
    <w:rsid w:val="007B55CB"/>
    <w:pPr>
      <w:tabs>
        <w:tab w:val="left" w:pos="851"/>
        <w:tab w:val="right" w:leader="dot" w:pos="9072"/>
      </w:tabs>
      <w:spacing w:before="240"/>
      <w:ind w:left="851" w:right="567" w:hanging="851"/>
      <w:jc w:val="both"/>
    </w:pPr>
    <w:rPr>
      <w:rFonts w:ascii="Arial" w:hAnsi="Arial"/>
      <w:b/>
      <w:smallCaps/>
      <w:noProof/>
      <w:sz w:val="22"/>
      <w:szCs w:val="22"/>
    </w:rPr>
  </w:style>
  <w:style w:type="paragraph" w:styleId="Textkomente">
    <w:name w:val="annotation text"/>
    <w:link w:val="TextkomenteChar"/>
    <w:rsid w:val="008C6D8F"/>
    <w:rPr>
      <w:rFonts w:ascii="Arial" w:hAnsi="Arial"/>
    </w:rPr>
  </w:style>
  <w:style w:type="paragraph" w:styleId="Obsah2">
    <w:name w:val="toc 2"/>
    <w:aliases w:val="FSC2"/>
    <w:next w:val="FSCNormal"/>
    <w:autoRedefine/>
    <w:uiPriority w:val="39"/>
    <w:rsid w:val="008C6D8F"/>
    <w:pPr>
      <w:tabs>
        <w:tab w:val="left" w:pos="851"/>
        <w:tab w:val="right" w:leader="dot" w:pos="9072"/>
      </w:tabs>
      <w:spacing w:before="120"/>
      <w:ind w:left="851" w:right="567" w:hanging="851"/>
      <w:jc w:val="both"/>
    </w:pPr>
    <w:rPr>
      <w:rFonts w:ascii="Arial" w:hAnsi="Arial"/>
      <w:b/>
      <w:sz w:val="22"/>
    </w:rPr>
  </w:style>
  <w:style w:type="paragraph" w:styleId="Obsah3">
    <w:name w:val="toc 3"/>
    <w:aliases w:val="FSC3"/>
    <w:next w:val="FSCNormal"/>
    <w:autoRedefine/>
    <w:uiPriority w:val="39"/>
    <w:rsid w:val="008C6D8F"/>
    <w:pPr>
      <w:tabs>
        <w:tab w:val="left" w:pos="851"/>
        <w:tab w:val="right" w:leader="dot" w:pos="9072"/>
      </w:tabs>
      <w:spacing w:before="60"/>
      <w:ind w:left="851" w:right="567" w:hanging="851"/>
      <w:jc w:val="both"/>
    </w:pPr>
    <w:rPr>
      <w:rFonts w:ascii="Arial" w:hAnsi="Arial"/>
    </w:rPr>
  </w:style>
  <w:style w:type="paragraph" w:styleId="Obsah4">
    <w:name w:val="toc 4"/>
    <w:aliases w:val="FSC4"/>
    <w:next w:val="Normln"/>
    <w:autoRedefine/>
    <w:semiHidden/>
    <w:rsid w:val="008C6D8F"/>
    <w:pPr>
      <w:spacing w:before="60"/>
    </w:pPr>
    <w:rPr>
      <w:rFonts w:ascii="Arial" w:hAnsi="Arial"/>
      <w:sz w:val="16"/>
      <w:szCs w:val="24"/>
    </w:rPr>
  </w:style>
  <w:style w:type="paragraph" w:styleId="Obsah5">
    <w:name w:val="toc 5"/>
    <w:basedOn w:val="Normln"/>
    <w:next w:val="Normln"/>
    <w:autoRedefine/>
    <w:semiHidden/>
    <w:rsid w:val="008C6D8F"/>
    <w:pPr>
      <w:ind w:left="960"/>
    </w:pPr>
  </w:style>
  <w:style w:type="paragraph" w:styleId="Obsah6">
    <w:name w:val="toc 6"/>
    <w:basedOn w:val="Normln"/>
    <w:next w:val="Normln"/>
    <w:autoRedefine/>
    <w:semiHidden/>
    <w:rsid w:val="008C6D8F"/>
    <w:pPr>
      <w:ind w:left="1200"/>
    </w:pPr>
  </w:style>
  <w:style w:type="paragraph" w:styleId="Obsah7">
    <w:name w:val="toc 7"/>
    <w:basedOn w:val="Normln"/>
    <w:next w:val="Normln"/>
    <w:autoRedefine/>
    <w:semiHidden/>
    <w:rsid w:val="008C6D8F"/>
    <w:pPr>
      <w:ind w:left="1440"/>
    </w:pPr>
  </w:style>
  <w:style w:type="paragraph" w:styleId="Obsah8">
    <w:name w:val="toc 8"/>
    <w:basedOn w:val="Normln"/>
    <w:next w:val="Normln"/>
    <w:autoRedefine/>
    <w:semiHidden/>
    <w:rsid w:val="008C6D8F"/>
    <w:pPr>
      <w:ind w:left="1680"/>
    </w:pPr>
  </w:style>
  <w:style w:type="paragraph" w:styleId="Obsah9">
    <w:name w:val="toc 9"/>
    <w:basedOn w:val="Normln"/>
    <w:next w:val="Normln"/>
    <w:autoRedefine/>
    <w:semiHidden/>
    <w:rsid w:val="008C6D8F"/>
    <w:pPr>
      <w:ind w:left="1920"/>
    </w:pPr>
  </w:style>
  <w:style w:type="paragraph" w:styleId="Zpat">
    <w:name w:val="footer"/>
    <w:basedOn w:val="Normln"/>
    <w:rsid w:val="008C6D8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C6D8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8C6D8F"/>
    <w:rPr>
      <w:color w:val="0000FF"/>
      <w:u w:val="single"/>
    </w:rPr>
  </w:style>
  <w:style w:type="character" w:styleId="slostrnky">
    <w:name w:val="page number"/>
    <w:basedOn w:val="Standardnpsmoodstavce"/>
    <w:rsid w:val="008C6D8F"/>
  </w:style>
  <w:style w:type="paragraph" w:customStyle="1" w:styleId="Autorstrnkydatum">
    <w:name w:val="Autor  č. stránky  datum"/>
    <w:rsid w:val="008C6D8F"/>
    <w:rPr>
      <w:sz w:val="24"/>
      <w:szCs w:val="24"/>
    </w:rPr>
  </w:style>
  <w:style w:type="paragraph" w:styleId="Zkladntextodsazen2">
    <w:name w:val="Body Text Indent 2"/>
    <w:basedOn w:val="Normln"/>
    <w:rsid w:val="008C6D8F"/>
    <w:pPr>
      <w:tabs>
        <w:tab w:val="left" w:pos="-720"/>
      </w:tabs>
      <w:suppressAutoHyphens/>
      <w:ind w:left="720" w:hanging="720"/>
      <w:jc w:val="both"/>
    </w:pPr>
    <w:rPr>
      <w:spacing w:val="-3"/>
      <w:szCs w:val="22"/>
    </w:rPr>
  </w:style>
  <w:style w:type="paragraph" w:styleId="Textbubliny">
    <w:name w:val="Balloon Text"/>
    <w:basedOn w:val="Normln"/>
    <w:semiHidden/>
    <w:rsid w:val="00D03F5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F5130B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F5130B"/>
    <w:rPr>
      <w:rFonts w:ascii="Times New Roman" w:hAnsi="Times New Roman"/>
      <w:b/>
      <w:bCs/>
    </w:rPr>
  </w:style>
  <w:style w:type="paragraph" w:customStyle="1" w:styleId="CharCharCharChar1">
    <w:name w:val="Char Char Char Char1"/>
    <w:basedOn w:val="Normln"/>
    <w:semiHidden/>
    <w:rsid w:val="00641EA4"/>
    <w:pPr>
      <w:suppressAutoHyphens/>
      <w:overflowPunct/>
      <w:autoSpaceDE/>
      <w:autoSpaceDN/>
      <w:adjustRightInd/>
      <w:spacing w:after="160" w:line="240" w:lineRule="exact"/>
      <w:ind w:left="1701"/>
      <w:jc w:val="both"/>
      <w:textAlignment w:val="auto"/>
    </w:pPr>
    <w:rPr>
      <w:rFonts w:ascii="Verdana" w:hAnsi="Verdana"/>
      <w:sz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237B4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905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905B4"/>
    <w:rPr>
      <w:sz w:val="24"/>
    </w:rPr>
  </w:style>
  <w:style w:type="character" w:customStyle="1" w:styleId="Znakypropoznmkupodarou">
    <w:name w:val="Znaky pro poznámku pod čarou"/>
    <w:rsid w:val="00F500D8"/>
  </w:style>
  <w:style w:type="character" w:styleId="Znakapoznpodarou">
    <w:name w:val="footnote reference"/>
    <w:rsid w:val="00F500D8"/>
    <w:rPr>
      <w:vertAlign w:val="superscript"/>
    </w:rPr>
  </w:style>
  <w:style w:type="paragraph" w:styleId="Textpoznpodarou">
    <w:name w:val="footnote text"/>
    <w:basedOn w:val="Normln"/>
    <w:link w:val="TextpoznpodarouChar"/>
    <w:rsid w:val="00F500D8"/>
    <w:pPr>
      <w:widowControl w:val="0"/>
      <w:suppressLineNumbers/>
      <w:suppressAutoHyphens/>
      <w:overflowPunct/>
      <w:autoSpaceDE/>
      <w:autoSpaceDN/>
      <w:adjustRightInd/>
      <w:ind w:left="283" w:hanging="283"/>
      <w:textAlignment w:val="auto"/>
    </w:pPr>
    <w:rPr>
      <w:rFonts w:eastAsia="DejaVu Sans"/>
      <w:kern w:val="1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F500D8"/>
    <w:rPr>
      <w:rFonts w:eastAsia="DejaVu Sans"/>
      <w:kern w:val="1"/>
    </w:rPr>
  </w:style>
  <w:style w:type="character" w:customStyle="1" w:styleId="TextkomenteChar">
    <w:name w:val="Text komentáře Char"/>
    <w:basedOn w:val="Standardnpsmoodstavce"/>
    <w:link w:val="Textkomente"/>
    <w:rsid w:val="007E3EDC"/>
    <w:rPr>
      <w:rFonts w:ascii="Arial" w:hAnsi="Arial"/>
    </w:rPr>
  </w:style>
  <w:style w:type="paragraph" w:styleId="Seznamsodrkami">
    <w:name w:val="List Bullet"/>
    <w:basedOn w:val="Normln"/>
    <w:rsid w:val="004A7710"/>
    <w:pPr>
      <w:numPr>
        <w:numId w:val="42"/>
      </w:numPr>
      <w:overflowPunct/>
      <w:autoSpaceDE/>
      <w:autoSpaceDN/>
      <w:adjustRightInd/>
      <w:spacing w:before="40"/>
      <w:textAlignment w:val="auto"/>
    </w:pPr>
    <w:rPr>
      <w:szCs w:val="24"/>
    </w:rPr>
  </w:style>
  <w:style w:type="character" w:customStyle="1" w:styleId="FSCNormalChar">
    <w:name w:val="FSCNormal Char"/>
    <w:link w:val="FSCNormal"/>
    <w:rsid w:val="004A7710"/>
    <w:rPr>
      <w:rFonts w:ascii="Arial" w:hAnsi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A7710"/>
    <w:rPr>
      <w:sz w:val="24"/>
    </w:rPr>
  </w:style>
  <w:style w:type="paragraph" w:customStyle="1" w:styleId="odrka">
    <w:name w:val="odrážka"/>
    <w:basedOn w:val="Normln"/>
    <w:rsid w:val="000734BA"/>
    <w:pPr>
      <w:numPr>
        <w:numId w:val="46"/>
      </w:numPr>
      <w:suppressAutoHyphens/>
      <w:overflowPunct/>
      <w:autoSpaceDE/>
      <w:autoSpaceDN/>
      <w:adjustRightInd/>
      <w:spacing w:before="120"/>
      <w:jc w:val="both"/>
      <w:textAlignment w:val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&#352;ablony\Dokument%20FSC_&#353;ablona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43935-8357-4AA4-8C8F-85517AE8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FSC_šablona 1</Template>
  <TotalTime>2</TotalTime>
  <Pages>21</Pages>
  <Words>5345</Words>
  <Characters>34932</Characters>
  <Application>Microsoft Office Word</Application>
  <DocSecurity>0</DocSecurity>
  <Lines>291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FSC šablona nová</vt:lpstr>
    </vt:vector>
  </TitlesOfParts>
  <Company>F.S.C. Ostrava</Company>
  <LinksUpToDate>false</LinksUpToDate>
  <CharactersWithSpaces>40197</CharactersWithSpaces>
  <SharedDoc>false</SharedDoc>
  <HLinks>
    <vt:vector size="282" baseType="variant">
      <vt:variant>
        <vt:i4>1703997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_Toc294520918</vt:lpwstr>
      </vt:variant>
      <vt:variant>
        <vt:i4>1703997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_Toc294520917</vt:lpwstr>
      </vt:variant>
      <vt:variant>
        <vt:i4>1703997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_Toc294520916</vt:lpwstr>
      </vt:variant>
      <vt:variant>
        <vt:i4>1703997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_Toc294520915</vt:lpwstr>
      </vt:variant>
      <vt:variant>
        <vt:i4>1703997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_Toc294520914</vt:lpwstr>
      </vt:variant>
      <vt:variant>
        <vt:i4>1703997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_Toc294520913</vt:lpwstr>
      </vt:variant>
      <vt:variant>
        <vt:i4>1703997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_Toc294520912</vt:lpwstr>
      </vt:variant>
      <vt:variant>
        <vt:i4>1703997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_Toc294520911</vt:lpwstr>
      </vt:variant>
      <vt:variant>
        <vt:i4>1703997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_Toc294520910</vt:lpwstr>
      </vt:variant>
      <vt:variant>
        <vt:i4>1769533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_Toc294520909</vt:lpwstr>
      </vt:variant>
      <vt:variant>
        <vt:i4>1769533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_Toc294520908</vt:lpwstr>
      </vt:variant>
      <vt:variant>
        <vt:i4>1769533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_Toc294520907</vt:lpwstr>
      </vt:variant>
      <vt:variant>
        <vt:i4>1769533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_Toc294520906</vt:lpwstr>
      </vt:variant>
      <vt:variant>
        <vt:i4>1769533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_Toc294520905</vt:lpwstr>
      </vt:variant>
      <vt:variant>
        <vt:i4>1769533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_Toc294520904</vt:lpwstr>
      </vt:variant>
      <vt:variant>
        <vt:i4>1769533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_Toc294520903</vt:lpwstr>
      </vt:variant>
      <vt:variant>
        <vt:i4>1769533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_Toc294520902</vt:lpwstr>
      </vt:variant>
      <vt:variant>
        <vt:i4>1769533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_Toc294520901</vt:lpwstr>
      </vt:variant>
      <vt:variant>
        <vt:i4>1769533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_Toc294520900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_Toc294520899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_Toc294520898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_Toc294520897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_Toc294520896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_Toc294520895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_Toc294520894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_Toc294520893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_Toc294520892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_Toc294520891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_Toc294520890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_Toc294520889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_Toc294520888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_Toc294520887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_Toc294520886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_Toc294520885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_Toc294520884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_Toc294520883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_Toc294520882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_Toc294520881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_Toc294520880</vt:lpwstr>
      </vt:variant>
      <vt:variant>
        <vt:i4>1835068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_Toc294520879</vt:lpwstr>
      </vt:variant>
      <vt:variant>
        <vt:i4>1835068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_Toc294520878</vt:lpwstr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_Toc294520877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_Toc294520876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_Toc294520875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_Toc294520874</vt:lpwstr>
      </vt:variant>
      <vt:variant>
        <vt:i4>1835068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_Toc294520873</vt:lpwstr>
      </vt:variant>
      <vt:variant>
        <vt:i4>1835068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_Toc294520872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FSC šablona nová</dc:title>
  <dc:creator>carbolm</dc:creator>
  <cp:lastModifiedBy>Holušová Karla, Bc.</cp:lastModifiedBy>
  <cp:revision>3</cp:revision>
  <cp:lastPrinted>2018-08-14T07:08:00Z</cp:lastPrinted>
  <dcterms:created xsi:type="dcterms:W3CDTF">2018-08-30T06:43:00Z</dcterms:created>
  <dcterms:modified xsi:type="dcterms:W3CDTF">2018-08-30T06:46:00Z</dcterms:modified>
</cp:coreProperties>
</file>