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2043E0D6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E367D">
        <w:rPr>
          <w:bCs/>
          <w:sz w:val="22"/>
          <w:szCs w:val="22"/>
        </w:rPr>
        <w:t>„</w:t>
      </w:r>
      <w:r w:rsidR="00524C65" w:rsidRPr="009E367D">
        <w:rPr>
          <w:sz w:val="22"/>
          <w:szCs w:val="22"/>
        </w:rPr>
        <w:t>Oprava tramvajové tratě na ul. Pavlovova</w:t>
      </w:r>
      <w:r w:rsidR="00960DF4" w:rsidRPr="009E367D">
        <w:rPr>
          <w:bCs/>
          <w:sz w:val="22"/>
          <w:szCs w:val="22"/>
        </w:rPr>
        <w:t>“.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4EAAACB4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Dodavetel</w:t>
      </w:r>
      <w:proofErr w:type="spellEnd"/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345A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E01AE"/>
    <w:rsid w:val="009E367D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4467A-D229-425E-A26B-31A57DCD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Kolarčíková Eva, Ing.</cp:lastModifiedBy>
  <cp:revision>4</cp:revision>
  <cp:lastPrinted>2012-06-13T06:30:00Z</cp:lastPrinted>
  <dcterms:created xsi:type="dcterms:W3CDTF">2019-07-09T06:46:00Z</dcterms:created>
  <dcterms:modified xsi:type="dcterms:W3CDTF">2019-07-31T10:42:00Z</dcterms:modified>
</cp:coreProperties>
</file>