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E1ABE" w14:textId="6489E9A5" w:rsidR="004A6B17" w:rsidRPr="00702517" w:rsidRDefault="004A6B17" w:rsidP="004A6B17">
      <w:pPr>
        <w:widowControl w:val="0"/>
        <w:jc w:val="center"/>
        <w:rPr>
          <w:rFonts w:ascii="Verdana" w:hAnsi="Verdana" w:cs="Arial"/>
          <w:b/>
          <w:i/>
          <w:color w:val="000000" w:themeColor="text1"/>
          <w:sz w:val="18"/>
          <w:szCs w:val="18"/>
        </w:rPr>
      </w:pPr>
      <w:r w:rsidRPr="00F7266A">
        <w:rPr>
          <w:rFonts w:ascii="Verdana" w:hAnsi="Verdana" w:cs="Arial"/>
          <w:b/>
          <w:i/>
          <w:sz w:val="18"/>
          <w:szCs w:val="18"/>
        </w:rPr>
        <w:t xml:space="preserve">Veřejná </w:t>
      </w:r>
      <w:r w:rsidRPr="00702517">
        <w:rPr>
          <w:rFonts w:ascii="Verdana" w:hAnsi="Verdana" w:cs="Arial"/>
          <w:b/>
          <w:i/>
          <w:color w:val="000000" w:themeColor="text1"/>
          <w:sz w:val="18"/>
          <w:szCs w:val="18"/>
        </w:rPr>
        <w:t xml:space="preserve">zakázka na služby </w:t>
      </w:r>
    </w:p>
    <w:p w14:paraId="49D4C6F6" w14:textId="6408453F" w:rsidR="004A6B17" w:rsidRPr="00702517" w:rsidRDefault="004A6B17" w:rsidP="004A6B17">
      <w:pPr>
        <w:widowControl w:val="0"/>
        <w:adjustRightInd w:val="0"/>
        <w:spacing w:before="60"/>
        <w:jc w:val="center"/>
        <w:rPr>
          <w:rFonts w:ascii="Verdana" w:hAnsi="Verdana" w:cs="Arial"/>
          <w:i/>
          <w:color w:val="000000" w:themeColor="text1"/>
          <w:sz w:val="16"/>
          <w:szCs w:val="16"/>
        </w:rPr>
      </w:pPr>
      <w:r w:rsidRPr="00702517">
        <w:rPr>
          <w:rFonts w:ascii="Verdana" w:hAnsi="Verdana" w:cs="Arial"/>
          <w:i/>
          <w:color w:val="000000" w:themeColor="text1"/>
          <w:sz w:val="16"/>
          <w:szCs w:val="16"/>
        </w:rPr>
        <w:t>zadávaná v otevřeném řízení podle ustanovení § 3 písmeno b), § 14 odstavec (2), § 15, § 26, § 56 souvisejících zákona č. 134/2016 Sb., o zadávání veřejných zakázek, ve znění platném ke dni zahájení tohoto zadávacího řízení (dále rovněž jen „Zákon“) s názvem:</w:t>
      </w:r>
    </w:p>
    <w:p w14:paraId="73519B6C" w14:textId="77777777" w:rsidR="00702517" w:rsidRPr="00A02365" w:rsidRDefault="00702517" w:rsidP="00702517">
      <w:pPr>
        <w:widowControl w:val="0"/>
        <w:spacing w:before="240" w:after="240"/>
        <w:jc w:val="center"/>
        <w:rPr>
          <w:rFonts w:ascii="Verdana" w:hAnsi="Verdana" w:cs="Arial"/>
          <w:b/>
          <w:i/>
          <w:iCs/>
          <w:color w:val="000000" w:themeColor="text1"/>
          <w:sz w:val="32"/>
          <w:szCs w:val="32"/>
        </w:rPr>
      </w:pPr>
      <w:r w:rsidRPr="00702517">
        <w:rPr>
          <w:rFonts w:ascii="Verdana" w:hAnsi="Verdana"/>
          <w:b/>
          <w:bCs/>
          <w:i/>
          <w:iCs/>
          <w:color w:val="000000" w:themeColor="text1"/>
          <w:sz w:val="32"/>
          <w:szCs w:val="32"/>
        </w:rPr>
        <w:t xml:space="preserve">“Pojištění majetku a odpovědnosti </w:t>
      </w:r>
      <w:r w:rsidRPr="00A02365">
        <w:rPr>
          <w:rFonts w:ascii="Verdana" w:hAnsi="Verdana"/>
          <w:b/>
          <w:bCs/>
          <w:i/>
          <w:iCs/>
          <w:color w:val="000000" w:themeColor="text1"/>
          <w:sz w:val="32"/>
          <w:szCs w:val="32"/>
        </w:rPr>
        <w:t>města Znojma a příspěvkových organizací“</w:t>
      </w:r>
    </w:p>
    <w:p w14:paraId="1CC47CDE" w14:textId="77777777" w:rsidR="00702517" w:rsidRPr="009D284A" w:rsidRDefault="00702517" w:rsidP="00702517">
      <w:pPr>
        <w:widowControl w:val="0"/>
        <w:adjustRightInd w:val="0"/>
        <w:spacing w:before="60"/>
        <w:jc w:val="center"/>
        <w:rPr>
          <w:rFonts w:ascii="Verdana" w:hAnsi="Verdana" w:cs="Arial"/>
          <w:i/>
          <w:sz w:val="16"/>
          <w:szCs w:val="18"/>
        </w:rPr>
      </w:pPr>
      <w:r w:rsidRPr="009D284A">
        <w:rPr>
          <w:rFonts w:ascii="Verdana" w:hAnsi="Verdana" w:cs="Arial"/>
          <w:i/>
          <w:color w:val="000000" w:themeColor="text1"/>
          <w:sz w:val="16"/>
          <w:szCs w:val="18"/>
        </w:rPr>
        <w:t xml:space="preserve">ve vztahu k Zákonu se jedná o veřejnou zakázku podlimitní </w:t>
      </w:r>
    </w:p>
    <w:p w14:paraId="38F7033A" w14:textId="77777777" w:rsidR="00702517" w:rsidRPr="009D284A" w:rsidRDefault="00702517" w:rsidP="00702517">
      <w:pPr>
        <w:widowControl w:val="0"/>
        <w:adjustRightInd w:val="0"/>
        <w:spacing w:before="60"/>
        <w:jc w:val="center"/>
        <w:rPr>
          <w:rFonts w:ascii="Verdana" w:hAnsi="Verdana" w:cs="Arial"/>
          <w:i/>
          <w:caps/>
          <w:color w:val="000000" w:themeColor="text1"/>
          <w:sz w:val="16"/>
          <w:szCs w:val="18"/>
        </w:rPr>
      </w:pPr>
      <w:r w:rsidRPr="009D284A">
        <w:rPr>
          <w:rFonts w:ascii="Verdana" w:hAnsi="Verdana" w:cs="Arial"/>
          <w:i/>
          <w:caps/>
          <w:color w:val="000000" w:themeColor="text1"/>
          <w:sz w:val="16"/>
          <w:szCs w:val="18"/>
        </w:rPr>
        <w:t>podlimitní režim</w:t>
      </w:r>
    </w:p>
    <w:p w14:paraId="774392D8" w14:textId="77777777" w:rsidR="00702517" w:rsidRPr="009D284A" w:rsidRDefault="00702517" w:rsidP="00702517">
      <w:pPr>
        <w:widowControl w:val="0"/>
        <w:adjustRightInd w:val="0"/>
        <w:spacing w:before="60"/>
        <w:jc w:val="center"/>
        <w:rPr>
          <w:rFonts w:ascii="Verdana" w:hAnsi="Verdana" w:cs="Arial"/>
          <w:i/>
          <w:caps/>
          <w:sz w:val="16"/>
          <w:szCs w:val="18"/>
        </w:rPr>
      </w:pPr>
      <w:r w:rsidRPr="009D284A">
        <w:rPr>
          <w:rFonts w:ascii="Verdana" w:hAnsi="Verdana" w:cs="Arial"/>
          <w:i/>
          <w:caps/>
          <w:sz w:val="16"/>
          <w:szCs w:val="18"/>
        </w:rPr>
        <w:t>otevřené řízení</w:t>
      </w:r>
    </w:p>
    <w:p w14:paraId="230ED598" w14:textId="77777777" w:rsidR="003A43DF" w:rsidRPr="004A7C10" w:rsidRDefault="003A43DF" w:rsidP="0002740D">
      <w:pPr>
        <w:widowControl w:val="0"/>
        <w:adjustRightInd w:val="0"/>
        <w:spacing w:before="240" w:after="240"/>
        <w:ind w:left="709" w:hanging="709"/>
        <w:jc w:val="center"/>
        <w:rPr>
          <w:rFonts w:ascii="Verdana" w:hAnsi="Verdana" w:cs="Arial"/>
          <w:b/>
          <w:i/>
          <w:caps/>
          <w:sz w:val="28"/>
          <w:szCs w:val="28"/>
        </w:rPr>
      </w:pPr>
      <w:r w:rsidRPr="004A7C10">
        <w:rPr>
          <w:rFonts w:ascii="Verdana" w:hAnsi="Verdana" w:cs="Arial"/>
          <w:b/>
          <w:i/>
          <w:caps/>
          <w:sz w:val="28"/>
          <w:szCs w:val="28"/>
        </w:rPr>
        <w:t>požadavky zadavatele na kvalifikaci</w:t>
      </w:r>
    </w:p>
    <w:p w14:paraId="65A6EA86" w14:textId="5AF20377" w:rsidR="005C4D7A" w:rsidRDefault="005C4D7A" w:rsidP="002F1397">
      <w:pPr>
        <w:widowControl w:val="0"/>
        <w:adjustRightInd w:val="0"/>
        <w:spacing w:before="120"/>
        <w:jc w:val="both"/>
        <w:rPr>
          <w:rFonts w:ascii="Verdana" w:hAnsi="Verdana" w:cs="Arial"/>
          <w:i/>
          <w:sz w:val="16"/>
          <w:szCs w:val="16"/>
        </w:rPr>
      </w:pPr>
      <w:r w:rsidRPr="00653E7C">
        <w:rPr>
          <w:rFonts w:ascii="Verdana" w:hAnsi="Verdana" w:cs="Arial"/>
          <w:i/>
          <w:sz w:val="16"/>
          <w:szCs w:val="16"/>
        </w:rPr>
        <w:t>Dokument „POŽADAVKY ZADAVATE</w:t>
      </w:r>
      <w:r>
        <w:rPr>
          <w:rFonts w:ascii="Verdana" w:hAnsi="Verdana" w:cs="Arial"/>
          <w:i/>
          <w:sz w:val="16"/>
          <w:szCs w:val="16"/>
        </w:rPr>
        <w:t>LE NA KVALIFIKACI</w:t>
      </w:r>
      <w:r w:rsidRPr="00653E7C">
        <w:rPr>
          <w:rFonts w:ascii="Verdana" w:hAnsi="Verdana" w:cs="Arial"/>
          <w:i/>
          <w:sz w:val="16"/>
          <w:szCs w:val="16"/>
        </w:rPr>
        <w:t xml:space="preserve">“ je součástí zadávací </w:t>
      </w:r>
      <w:r>
        <w:rPr>
          <w:rFonts w:ascii="Verdana" w:hAnsi="Verdana" w:cs="Arial"/>
          <w:i/>
          <w:sz w:val="16"/>
          <w:szCs w:val="16"/>
        </w:rPr>
        <w:t>dokumentace a </w:t>
      </w:r>
      <w:r w:rsidRPr="00653E7C">
        <w:rPr>
          <w:rFonts w:ascii="Verdana" w:hAnsi="Verdana" w:cs="Arial"/>
          <w:i/>
          <w:sz w:val="16"/>
          <w:szCs w:val="16"/>
        </w:rPr>
        <w:t>zahr</w:t>
      </w:r>
      <w:r>
        <w:rPr>
          <w:rFonts w:ascii="Verdana" w:hAnsi="Verdana" w:cs="Arial"/>
          <w:i/>
          <w:sz w:val="16"/>
          <w:szCs w:val="16"/>
        </w:rPr>
        <w:t>nuje podle ustanovení § 28 odstavec</w:t>
      </w:r>
      <w:r w:rsidRPr="00653E7C">
        <w:rPr>
          <w:rFonts w:ascii="Verdana" w:hAnsi="Verdana" w:cs="Arial"/>
          <w:i/>
          <w:sz w:val="16"/>
          <w:szCs w:val="16"/>
        </w:rPr>
        <w:t xml:space="preserve"> </w:t>
      </w:r>
      <w:r>
        <w:rPr>
          <w:rFonts w:ascii="Verdana" w:hAnsi="Verdana" w:cs="Arial"/>
          <w:i/>
          <w:sz w:val="16"/>
          <w:szCs w:val="16"/>
        </w:rPr>
        <w:t>(</w:t>
      </w:r>
      <w:r w:rsidRPr="00653E7C">
        <w:rPr>
          <w:rFonts w:ascii="Verdana" w:hAnsi="Verdana" w:cs="Arial"/>
          <w:i/>
          <w:sz w:val="16"/>
          <w:szCs w:val="16"/>
        </w:rPr>
        <w:t>1</w:t>
      </w:r>
      <w:r>
        <w:rPr>
          <w:rFonts w:ascii="Verdana" w:hAnsi="Verdana" w:cs="Arial"/>
          <w:i/>
          <w:sz w:val="16"/>
          <w:szCs w:val="16"/>
        </w:rPr>
        <w:t>) písmeno</w:t>
      </w:r>
      <w:r w:rsidRPr="00653E7C">
        <w:rPr>
          <w:rFonts w:ascii="Verdana" w:hAnsi="Verdana" w:cs="Arial"/>
          <w:i/>
          <w:sz w:val="16"/>
          <w:szCs w:val="16"/>
        </w:rPr>
        <w:t xml:space="preserve"> a) </w:t>
      </w:r>
      <w:r>
        <w:rPr>
          <w:rFonts w:ascii="Verdana" w:hAnsi="Verdana" w:cs="Arial"/>
          <w:i/>
          <w:sz w:val="16"/>
          <w:szCs w:val="16"/>
        </w:rPr>
        <w:t>Zá</w:t>
      </w:r>
      <w:r w:rsidRPr="00653E7C">
        <w:rPr>
          <w:rFonts w:ascii="Verdana" w:hAnsi="Verdana" w:cs="Arial"/>
          <w:i/>
          <w:sz w:val="16"/>
          <w:szCs w:val="16"/>
        </w:rPr>
        <w:t xml:space="preserve">kona veškeré </w:t>
      </w:r>
      <w:r>
        <w:rPr>
          <w:rFonts w:ascii="Verdana" w:hAnsi="Verdana" w:cs="Arial"/>
          <w:i/>
          <w:sz w:val="16"/>
          <w:szCs w:val="16"/>
        </w:rPr>
        <w:t>Z</w:t>
      </w:r>
      <w:r w:rsidRPr="00653E7C">
        <w:rPr>
          <w:rFonts w:ascii="Verdana" w:hAnsi="Verdana" w:cs="Arial"/>
          <w:i/>
          <w:sz w:val="16"/>
          <w:szCs w:val="16"/>
        </w:rPr>
        <w:t>ákonem a zadavatelem stanovené podmínky pro prokázání splnění kvalifikace dodavatelů v zadávacím řízení. POŽADAVKY ZADAVATE</w:t>
      </w:r>
      <w:r>
        <w:rPr>
          <w:rFonts w:ascii="Verdana" w:hAnsi="Verdana" w:cs="Arial"/>
          <w:i/>
          <w:sz w:val="16"/>
          <w:szCs w:val="16"/>
        </w:rPr>
        <w:t>LE NA KVALIFIKACI</w:t>
      </w:r>
      <w:r w:rsidRPr="00653E7C">
        <w:rPr>
          <w:rFonts w:ascii="Verdana" w:hAnsi="Verdana" w:cs="Arial"/>
          <w:i/>
          <w:sz w:val="16"/>
          <w:szCs w:val="16"/>
        </w:rPr>
        <w:t xml:space="preserve"> </w:t>
      </w:r>
      <w:r>
        <w:rPr>
          <w:rFonts w:ascii="Verdana" w:hAnsi="Verdana" w:cs="Arial"/>
          <w:i/>
          <w:sz w:val="16"/>
          <w:szCs w:val="16"/>
        </w:rPr>
        <w:t>obsahují</w:t>
      </w:r>
      <w:r w:rsidRPr="00653E7C">
        <w:rPr>
          <w:rFonts w:ascii="Verdana" w:hAnsi="Verdana" w:cs="Arial"/>
          <w:i/>
          <w:sz w:val="16"/>
          <w:szCs w:val="16"/>
        </w:rPr>
        <w:t xml:space="preserve"> zadávací podmínky vztahující se ke kvalifikaci dodavatelů, které jsou sdělované nebo zpřístupňované účastníkům</w:t>
      </w:r>
      <w:r w:rsidR="009A2AE6">
        <w:rPr>
          <w:rFonts w:ascii="Verdana" w:hAnsi="Verdana" w:cs="Arial"/>
          <w:i/>
          <w:sz w:val="16"/>
          <w:szCs w:val="16"/>
        </w:rPr>
        <w:t xml:space="preserve"> zadávacího řízení </w:t>
      </w:r>
      <w:r w:rsidR="009A2AE6" w:rsidRPr="00C20482">
        <w:rPr>
          <w:rFonts w:ascii="Verdana" w:hAnsi="Verdana" w:cs="Arial"/>
          <w:i/>
          <w:sz w:val="16"/>
          <w:szCs w:val="16"/>
        </w:rPr>
        <w:t>(dále jen zkráceně „účastní</w:t>
      </w:r>
      <w:r w:rsidR="009A2AE6">
        <w:rPr>
          <w:rFonts w:ascii="Verdana" w:hAnsi="Verdana" w:cs="Arial"/>
          <w:i/>
          <w:sz w:val="16"/>
          <w:szCs w:val="16"/>
        </w:rPr>
        <w:t>ci</w:t>
      </w:r>
      <w:r w:rsidR="009A2AE6" w:rsidRPr="00C20482">
        <w:rPr>
          <w:rFonts w:ascii="Verdana" w:hAnsi="Verdana" w:cs="Arial"/>
          <w:i/>
          <w:sz w:val="16"/>
          <w:szCs w:val="16"/>
        </w:rPr>
        <w:t>“</w:t>
      </w:r>
      <w:r w:rsidR="009A2AE6">
        <w:rPr>
          <w:rFonts w:ascii="Verdana" w:hAnsi="Verdana" w:cs="Arial"/>
          <w:i/>
          <w:sz w:val="16"/>
          <w:szCs w:val="16"/>
        </w:rPr>
        <w:t xml:space="preserve"> jednotlivě „účastník“)</w:t>
      </w:r>
      <w:r w:rsidR="009A2AE6" w:rsidRPr="00C20482">
        <w:rPr>
          <w:rFonts w:ascii="Verdana" w:hAnsi="Verdana" w:cs="Arial"/>
          <w:i/>
          <w:sz w:val="16"/>
          <w:szCs w:val="16"/>
        </w:rPr>
        <w:t xml:space="preserve">. </w:t>
      </w:r>
      <w:r w:rsidRPr="00653E7C">
        <w:rPr>
          <w:rFonts w:ascii="Verdana" w:hAnsi="Verdana" w:cs="Arial"/>
          <w:i/>
          <w:sz w:val="16"/>
          <w:szCs w:val="16"/>
        </w:rPr>
        <w:t xml:space="preserve"> při zahájení zadávacího řízení. POŽADAVKY ZADAVATE</w:t>
      </w:r>
      <w:r>
        <w:rPr>
          <w:rFonts w:ascii="Verdana" w:hAnsi="Verdana" w:cs="Arial"/>
          <w:i/>
          <w:sz w:val="16"/>
          <w:szCs w:val="16"/>
        </w:rPr>
        <w:t>LE NA KVALIFIKACI</w:t>
      </w:r>
      <w:r w:rsidRPr="00653E7C">
        <w:rPr>
          <w:rFonts w:ascii="Verdana" w:hAnsi="Verdana" w:cs="Arial"/>
          <w:i/>
          <w:sz w:val="16"/>
          <w:szCs w:val="16"/>
        </w:rPr>
        <w:t xml:space="preserve"> je</w:t>
      </w:r>
      <w:r>
        <w:rPr>
          <w:rFonts w:ascii="Verdana" w:hAnsi="Verdana" w:cs="Arial"/>
          <w:i/>
          <w:sz w:val="16"/>
          <w:szCs w:val="16"/>
        </w:rPr>
        <w:t> </w:t>
      </w:r>
      <w:r w:rsidRPr="00653E7C">
        <w:rPr>
          <w:rFonts w:ascii="Verdana" w:hAnsi="Verdana" w:cs="Arial"/>
          <w:i/>
          <w:sz w:val="16"/>
          <w:szCs w:val="16"/>
        </w:rPr>
        <w:t>uveřejňován</w:t>
      </w:r>
      <w:r>
        <w:rPr>
          <w:rFonts w:ascii="Verdana" w:hAnsi="Verdana" w:cs="Arial"/>
          <w:i/>
          <w:sz w:val="16"/>
          <w:szCs w:val="16"/>
        </w:rPr>
        <w:t xml:space="preserve"> v souladu s ustanovením § 96 Z</w:t>
      </w:r>
      <w:r w:rsidRPr="00653E7C">
        <w:rPr>
          <w:rFonts w:ascii="Verdana" w:hAnsi="Verdana" w:cs="Arial"/>
          <w:i/>
          <w:sz w:val="16"/>
          <w:szCs w:val="16"/>
        </w:rPr>
        <w:t xml:space="preserve">ákona na </w:t>
      </w:r>
      <w:r>
        <w:rPr>
          <w:rFonts w:ascii="Verdana" w:hAnsi="Verdana" w:cs="Arial"/>
          <w:i/>
          <w:sz w:val="16"/>
          <w:szCs w:val="16"/>
        </w:rPr>
        <w:t xml:space="preserve">ELEKTRONICKÉM NÁSTROJI, případně na </w:t>
      </w:r>
      <w:r w:rsidRPr="00653E7C">
        <w:rPr>
          <w:rFonts w:ascii="Verdana" w:hAnsi="Verdana" w:cs="Arial"/>
          <w:i/>
          <w:sz w:val="16"/>
          <w:szCs w:val="16"/>
        </w:rPr>
        <w:t>prof</w:t>
      </w:r>
      <w:r>
        <w:rPr>
          <w:rFonts w:ascii="Verdana" w:hAnsi="Verdana" w:cs="Arial"/>
          <w:i/>
          <w:sz w:val="16"/>
          <w:szCs w:val="16"/>
        </w:rPr>
        <w:t>ilu zadavatele, je-li odlišný.</w:t>
      </w:r>
    </w:p>
    <w:p w14:paraId="1FE7AF05" w14:textId="13E224B5" w:rsidR="003A43DF" w:rsidRDefault="003A43DF" w:rsidP="002F1397">
      <w:pPr>
        <w:widowControl w:val="0"/>
        <w:adjustRightInd w:val="0"/>
        <w:spacing w:before="120"/>
        <w:jc w:val="both"/>
        <w:rPr>
          <w:rFonts w:ascii="Verdana" w:hAnsi="Verdana"/>
          <w:i/>
          <w:sz w:val="16"/>
          <w:szCs w:val="16"/>
        </w:rPr>
      </w:pPr>
      <w:r w:rsidRPr="00B35A96">
        <w:rPr>
          <w:rFonts w:ascii="Verdana" w:hAnsi="Verdana" w:cs="Arial"/>
          <w:i/>
          <w:sz w:val="16"/>
          <w:szCs w:val="20"/>
        </w:rPr>
        <w:t xml:space="preserve">Veškeré další údaje, které zadavatel poskytuje dodavatelům podle podmínek zadávacího řízení, předává </w:t>
      </w:r>
      <w:r>
        <w:rPr>
          <w:rFonts w:ascii="Verdana" w:hAnsi="Verdana" w:cs="Arial"/>
          <w:i/>
          <w:sz w:val="16"/>
          <w:szCs w:val="20"/>
        </w:rPr>
        <w:t xml:space="preserve">zadavatel dodavatelům </w:t>
      </w:r>
      <w:r w:rsidRPr="00B35A96">
        <w:rPr>
          <w:rFonts w:ascii="Verdana" w:hAnsi="Verdana" w:cs="Arial"/>
          <w:i/>
          <w:sz w:val="16"/>
          <w:szCs w:val="20"/>
        </w:rPr>
        <w:t xml:space="preserve">písemně </w:t>
      </w:r>
      <w:r>
        <w:rPr>
          <w:rFonts w:ascii="Verdana" w:hAnsi="Verdana" w:cs="Arial"/>
          <w:i/>
          <w:sz w:val="16"/>
          <w:szCs w:val="20"/>
        </w:rPr>
        <w:t>elektronicky způsobem stanoveným v § 211 Zákona</w:t>
      </w:r>
      <w:r w:rsidRPr="00B35A96">
        <w:rPr>
          <w:rFonts w:ascii="Verdana" w:hAnsi="Verdana" w:cs="Arial"/>
          <w:i/>
          <w:sz w:val="16"/>
          <w:szCs w:val="20"/>
        </w:rPr>
        <w:t xml:space="preserve">. </w:t>
      </w:r>
      <w:r>
        <w:rPr>
          <w:rFonts w:ascii="Verdana" w:hAnsi="Verdana"/>
          <w:i/>
          <w:sz w:val="16"/>
          <w:szCs w:val="16"/>
        </w:rPr>
        <w:t>Dodavatel</w:t>
      </w:r>
      <w:r w:rsidRPr="00B35A96">
        <w:rPr>
          <w:rFonts w:ascii="Verdana" w:hAnsi="Verdana"/>
          <w:i/>
          <w:sz w:val="16"/>
          <w:szCs w:val="16"/>
        </w:rPr>
        <w:t xml:space="preserve"> je povinen se seznámit se </w:t>
      </w:r>
      <w:r w:rsidR="002F1397">
        <w:rPr>
          <w:rFonts w:ascii="Verdana" w:hAnsi="Verdana"/>
          <w:i/>
          <w:sz w:val="16"/>
          <w:szCs w:val="16"/>
        </w:rPr>
        <w:t xml:space="preserve">s těmito </w:t>
      </w:r>
      <w:r w:rsidR="002F1397" w:rsidRPr="002F1397">
        <w:rPr>
          <w:rFonts w:ascii="Verdana" w:hAnsi="Verdana" w:cs="Arial"/>
          <w:i/>
          <w:sz w:val="16"/>
          <w:szCs w:val="16"/>
        </w:rPr>
        <w:t xml:space="preserve">Požadavky zadavatele na kvalifikaci </w:t>
      </w:r>
      <w:r w:rsidRPr="00B35A96">
        <w:rPr>
          <w:rFonts w:ascii="Verdana" w:hAnsi="Verdana"/>
          <w:i/>
          <w:sz w:val="16"/>
          <w:szCs w:val="16"/>
        </w:rPr>
        <w:t>a před podáním nabídky si případné nejasnosti vyjasnit u zadavatele formou, kterou stanoví Z</w:t>
      </w:r>
      <w:r>
        <w:rPr>
          <w:rFonts w:ascii="Verdana" w:hAnsi="Verdana"/>
          <w:i/>
          <w:sz w:val="16"/>
          <w:szCs w:val="16"/>
        </w:rPr>
        <w:t>ákon v § 98</w:t>
      </w:r>
      <w:r w:rsidRPr="00B35A96">
        <w:rPr>
          <w:rFonts w:ascii="Verdana" w:hAnsi="Verdana"/>
          <w:i/>
          <w:sz w:val="16"/>
          <w:szCs w:val="16"/>
        </w:rPr>
        <w:t>.</w:t>
      </w:r>
    </w:p>
    <w:p w14:paraId="515BDDAA" w14:textId="77777777" w:rsidR="009F216F" w:rsidRPr="00EA7923" w:rsidRDefault="009F216F" w:rsidP="009F216F">
      <w:pPr>
        <w:widowControl w:val="0"/>
        <w:adjustRightInd w:val="0"/>
        <w:spacing w:before="120"/>
        <w:jc w:val="both"/>
        <w:rPr>
          <w:rFonts w:ascii="Verdana" w:hAnsi="Verdana" w:cs="Arial"/>
          <w:i/>
          <w:sz w:val="16"/>
          <w:szCs w:val="20"/>
        </w:rPr>
      </w:pPr>
      <w:r w:rsidRPr="00EA7923">
        <w:rPr>
          <w:rFonts w:ascii="Verdana" w:hAnsi="Verdana"/>
          <w:i/>
          <w:sz w:val="16"/>
          <w:szCs w:val="16"/>
        </w:rPr>
        <w:t xml:space="preserve">Komunikace mezi zadavatelem a dodavatelem v tomto zadávacím řízení probíhá elektronicky podle ustanovení § 211 odstavec (3) Zákona. Žádosti o účast předkládají dodavatelé pouze v elektronické podobě, a to povinně prostřednictvím ELEKTRONICKÉHO NÁSTROJE uvedeného v čl. 1 ZADÁVACÍCH PODMÍNEK. Ostatní komunikace mezi dodavatelem a zadavatelem probíhá </w:t>
      </w:r>
      <w:r w:rsidRPr="00043F7B">
        <w:rPr>
          <w:rFonts w:ascii="Verdana" w:hAnsi="Verdana"/>
          <w:b/>
          <w:i/>
          <w:sz w:val="16"/>
          <w:szCs w:val="16"/>
          <w:u w:val="single"/>
        </w:rPr>
        <w:t>výhradně elektronicky</w:t>
      </w:r>
      <w:r w:rsidRPr="00EA7923">
        <w:rPr>
          <w:rFonts w:ascii="Verdana" w:hAnsi="Verdana"/>
          <w:i/>
          <w:sz w:val="16"/>
          <w:szCs w:val="16"/>
        </w:rPr>
        <w:t xml:space="preserve"> prostřednictvím elektronického nástroje, datové schránky nebo e-mailu opatřeného elektronickým podpisem.</w:t>
      </w:r>
    </w:p>
    <w:p w14:paraId="1632150E" w14:textId="77777777" w:rsidR="003A43DF" w:rsidRPr="004A6B17" w:rsidRDefault="003A43DF" w:rsidP="004A6B17">
      <w:pPr>
        <w:widowControl w:val="0"/>
        <w:adjustRightInd w:val="0"/>
        <w:spacing w:before="240"/>
        <w:ind w:left="709" w:hanging="709"/>
        <w:jc w:val="both"/>
        <w:rPr>
          <w:rFonts w:ascii="Verdana" w:hAnsi="Verdana" w:cs="Arial"/>
          <w:b/>
          <w:i/>
          <w:caps/>
          <w:sz w:val="18"/>
        </w:rPr>
      </w:pPr>
      <w:r w:rsidRPr="004A6B17">
        <w:rPr>
          <w:rFonts w:ascii="Verdana" w:hAnsi="Verdana" w:cs="Arial"/>
          <w:b/>
          <w:i/>
          <w:caps/>
          <w:sz w:val="18"/>
        </w:rPr>
        <w:t xml:space="preserve">Obsah </w:t>
      </w:r>
      <w:r w:rsidR="004A7C10" w:rsidRPr="004A6B17">
        <w:rPr>
          <w:rFonts w:ascii="Verdana" w:hAnsi="Verdana" w:cs="Arial"/>
          <w:b/>
          <w:i/>
          <w:caps/>
          <w:sz w:val="18"/>
        </w:rPr>
        <w:t>požadavků zadavatele na kvalifikaci</w:t>
      </w:r>
      <w:r w:rsidRPr="004A6B17">
        <w:rPr>
          <w:rFonts w:ascii="Verdana" w:hAnsi="Verdana" w:cs="Arial"/>
          <w:b/>
          <w:i/>
          <w:caps/>
          <w:sz w:val="18"/>
        </w:rPr>
        <w:t>:</w:t>
      </w:r>
    </w:p>
    <w:p w14:paraId="1A5E8372" w14:textId="77777777" w:rsidR="004738C8" w:rsidRPr="004A6B17" w:rsidRDefault="004738C8" w:rsidP="004A6B17">
      <w:pPr>
        <w:widowControl w:val="0"/>
        <w:numPr>
          <w:ilvl w:val="0"/>
          <w:numId w:val="1"/>
        </w:numPr>
        <w:tabs>
          <w:tab w:val="clear" w:pos="720"/>
        </w:tabs>
        <w:adjustRightInd w:val="0"/>
        <w:spacing w:before="120"/>
        <w:ind w:left="1134" w:hanging="567"/>
        <w:jc w:val="both"/>
        <w:rPr>
          <w:rFonts w:ascii="Verdana" w:hAnsi="Verdana" w:cs="Arial"/>
          <w:i/>
          <w:color w:val="000000" w:themeColor="text1"/>
          <w:sz w:val="16"/>
          <w:szCs w:val="16"/>
        </w:rPr>
      </w:pPr>
      <w:r w:rsidRPr="004A6B17">
        <w:rPr>
          <w:rFonts w:ascii="Verdana" w:hAnsi="Verdana" w:cs="Arial"/>
          <w:i/>
          <w:color w:val="000000" w:themeColor="text1"/>
          <w:sz w:val="16"/>
          <w:szCs w:val="16"/>
        </w:rPr>
        <w:t>Rozsah kvalifikace</w:t>
      </w:r>
    </w:p>
    <w:p w14:paraId="36E55939" w14:textId="77777777" w:rsidR="004738C8" w:rsidRPr="004A6B17" w:rsidRDefault="00F3632B" w:rsidP="00393953">
      <w:pPr>
        <w:widowControl w:val="0"/>
        <w:numPr>
          <w:ilvl w:val="0"/>
          <w:numId w:val="1"/>
        </w:numPr>
        <w:tabs>
          <w:tab w:val="clear" w:pos="720"/>
        </w:tabs>
        <w:adjustRightInd w:val="0"/>
        <w:spacing w:before="60"/>
        <w:ind w:left="1134" w:hanging="567"/>
        <w:jc w:val="both"/>
        <w:rPr>
          <w:rFonts w:ascii="Verdana" w:hAnsi="Verdana" w:cs="Arial"/>
          <w:i/>
          <w:color w:val="000000" w:themeColor="text1"/>
          <w:sz w:val="16"/>
          <w:szCs w:val="16"/>
        </w:rPr>
      </w:pPr>
      <w:r w:rsidRPr="004A6B17">
        <w:rPr>
          <w:rFonts w:ascii="Verdana" w:hAnsi="Verdana" w:cs="Arial"/>
          <w:i/>
          <w:color w:val="000000" w:themeColor="text1"/>
          <w:sz w:val="16"/>
          <w:szCs w:val="16"/>
        </w:rPr>
        <w:t>Způsoby p</w:t>
      </w:r>
      <w:r w:rsidR="004738C8" w:rsidRPr="004A6B17">
        <w:rPr>
          <w:rFonts w:ascii="Verdana" w:hAnsi="Verdana" w:cs="Arial"/>
          <w:i/>
          <w:color w:val="000000" w:themeColor="text1"/>
          <w:sz w:val="16"/>
          <w:szCs w:val="16"/>
        </w:rPr>
        <w:t>rokazování splnění kvalifikace</w:t>
      </w:r>
    </w:p>
    <w:p w14:paraId="179CAB03" w14:textId="3BABCAE6" w:rsidR="004738C8" w:rsidRPr="004A6B17" w:rsidRDefault="00336F5B" w:rsidP="00393953">
      <w:pPr>
        <w:widowControl w:val="0"/>
        <w:numPr>
          <w:ilvl w:val="0"/>
          <w:numId w:val="1"/>
        </w:numPr>
        <w:tabs>
          <w:tab w:val="clear" w:pos="720"/>
        </w:tabs>
        <w:adjustRightInd w:val="0"/>
        <w:spacing w:before="60"/>
        <w:ind w:left="1134" w:hanging="567"/>
        <w:jc w:val="both"/>
        <w:rPr>
          <w:rFonts w:ascii="Verdana" w:hAnsi="Verdana" w:cs="Arial"/>
          <w:i/>
          <w:color w:val="000000" w:themeColor="text1"/>
          <w:sz w:val="16"/>
          <w:szCs w:val="16"/>
        </w:rPr>
      </w:pPr>
      <w:r w:rsidRPr="004A6B17">
        <w:rPr>
          <w:rFonts w:ascii="Verdana" w:hAnsi="Verdana" w:cs="Arial"/>
          <w:i/>
          <w:color w:val="000000" w:themeColor="text1"/>
          <w:sz w:val="16"/>
          <w:szCs w:val="16"/>
        </w:rPr>
        <w:t>Základní způsobilost podle § 74 Zákona a způsoby jejího prokázání</w:t>
      </w:r>
    </w:p>
    <w:p w14:paraId="70595A9E" w14:textId="5E7EE16E" w:rsidR="004738C8" w:rsidRPr="004A6B17" w:rsidRDefault="004738C8" w:rsidP="00393953">
      <w:pPr>
        <w:widowControl w:val="0"/>
        <w:numPr>
          <w:ilvl w:val="0"/>
          <w:numId w:val="1"/>
        </w:numPr>
        <w:tabs>
          <w:tab w:val="clear" w:pos="720"/>
        </w:tabs>
        <w:adjustRightInd w:val="0"/>
        <w:spacing w:before="60"/>
        <w:ind w:left="1134" w:hanging="567"/>
        <w:jc w:val="both"/>
        <w:rPr>
          <w:rFonts w:ascii="Verdana" w:hAnsi="Verdana" w:cs="Arial"/>
          <w:i/>
          <w:color w:val="000000" w:themeColor="text1"/>
          <w:sz w:val="16"/>
          <w:szCs w:val="16"/>
        </w:rPr>
      </w:pPr>
      <w:r w:rsidRPr="004A6B17">
        <w:rPr>
          <w:rFonts w:ascii="Verdana" w:hAnsi="Verdana" w:cs="Arial"/>
          <w:i/>
          <w:color w:val="000000" w:themeColor="text1"/>
          <w:sz w:val="16"/>
          <w:szCs w:val="16"/>
        </w:rPr>
        <w:t xml:space="preserve">Profesní </w:t>
      </w:r>
      <w:r w:rsidR="00D67B2B" w:rsidRPr="004A6B17">
        <w:rPr>
          <w:rFonts w:ascii="Verdana" w:hAnsi="Verdana" w:cs="Arial"/>
          <w:i/>
          <w:color w:val="000000" w:themeColor="text1"/>
          <w:sz w:val="16"/>
          <w:szCs w:val="16"/>
        </w:rPr>
        <w:t>způsobilost</w:t>
      </w:r>
      <w:r w:rsidR="00174F89" w:rsidRPr="004A6B17">
        <w:rPr>
          <w:rFonts w:ascii="Verdana" w:hAnsi="Verdana" w:cs="Arial"/>
          <w:i/>
          <w:color w:val="000000" w:themeColor="text1"/>
          <w:sz w:val="16"/>
          <w:szCs w:val="16"/>
        </w:rPr>
        <w:t xml:space="preserve"> podle § 77 Zákona a způsoby jejího prokázání</w:t>
      </w:r>
    </w:p>
    <w:p w14:paraId="771E4E8C" w14:textId="77777777" w:rsidR="00174F89" w:rsidRPr="004A6B17" w:rsidRDefault="00174F89" w:rsidP="00393953">
      <w:pPr>
        <w:widowControl w:val="0"/>
        <w:numPr>
          <w:ilvl w:val="0"/>
          <w:numId w:val="1"/>
        </w:numPr>
        <w:tabs>
          <w:tab w:val="clear" w:pos="720"/>
        </w:tabs>
        <w:adjustRightInd w:val="0"/>
        <w:spacing w:before="60"/>
        <w:ind w:left="1134" w:hanging="567"/>
        <w:jc w:val="both"/>
        <w:rPr>
          <w:rFonts w:ascii="Verdana" w:hAnsi="Verdana" w:cs="Arial"/>
          <w:i/>
          <w:color w:val="000000" w:themeColor="text1"/>
          <w:sz w:val="16"/>
          <w:szCs w:val="16"/>
        </w:rPr>
      </w:pPr>
      <w:r w:rsidRPr="004A6B17">
        <w:rPr>
          <w:rFonts w:ascii="Verdana" w:hAnsi="Verdana" w:cs="Arial"/>
          <w:i/>
          <w:color w:val="000000" w:themeColor="text1"/>
          <w:sz w:val="16"/>
          <w:szCs w:val="16"/>
        </w:rPr>
        <w:t xml:space="preserve">Kritérium ekonomické kvalifikace podle § 78 Zákona a způsoby jejího prokázání </w:t>
      </w:r>
    </w:p>
    <w:p w14:paraId="3BC17413" w14:textId="0A0A5F1B" w:rsidR="004738C8" w:rsidRPr="004A6B17" w:rsidRDefault="008B6C9A" w:rsidP="00393953">
      <w:pPr>
        <w:widowControl w:val="0"/>
        <w:numPr>
          <w:ilvl w:val="0"/>
          <w:numId w:val="1"/>
        </w:numPr>
        <w:tabs>
          <w:tab w:val="clear" w:pos="720"/>
        </w:tabs>
        <w:adjustRightInd w:val="0"/>
        <w:spacing w:before="60"/>
        <w:ind w:left="1134" w:hanging="567"/>
        <w:jc w:val="both"/>
        <w:rPr>
          <w:rFonts w:ascii="Verdana" w:hAnsi="Verdana" w:cs="Arial"/>
          <w:i/>
          <w:color w:val="000000" w:themeColor="text1"/>
          <w:sz w:val="16"/>
          <w:szCs w:val="16"/>
        </w:rPr>
      </w:pPr>
      <w:r w:rsidRPr="004A6B17">
        <w:rPr>
          <w:rFonts w:ascii="Verdana" w:hAnsi="Verdana" w:cs="Arial"/>
          <w:i/>
          <w:color w:val="000000" w:themeColor="text1"/>
          <w:sz w:val="16"/>
          <w:szCs w:val="16"/>
        </w:rPr>
        <w:t>Kritéria technické kvalifikace podle § 79 Zákona a způsoby jejich prokázání</w:t>
      </w:r>
    </w:p>
    <w:p w14:paraId="078EC849" w14:textId="34D61B49" w:rsidR="004738C8" w:rsidRPr="004A6B17" w:rsidRDefault="004738C8" w:rsidP="00393953">
      <w:pPr>
        <w:widowControl w:val="0"/>
        <w:numPr>
          <w:ilvl w:val="0"/>
          <w:numId w:val="1"/>
        </w:numPr>
        <w:tabs>
          <w:tab w:val="clear" w:pos="720"/>
        </w:tabs>
        <w:adjustRightInd w:val="0"/>
        <w:spacing w:before="60"/>
        <w:ind w:left="1134" w:hanging="567"/>
        <w:jc w:val="both"/>
        <w:rPr>
          <w:rFonts w:ascii="Verdana" w:hAnsi="Verdana" w:cs="Arial"/>
          <w:i/>
          <w:color w:val="000000" w:themeColor="text1"/>
          <w:sz w:val="16"/>
          <w:szCs w:val="16"/>
        </w:rPr>
      </w:pPr>
      <w:r w:rsidRPr="004A6B17">
        <w:rPr>
          <w:rFonts w:ascii="Verdana" w:hAnsi="Verdana" w:cs="Arial"/>
          <w:i/>
          <w:color w:val="000000" w:themeColor="text1"/>
          <w:sz w:val="16"/>
          <w:szCs w:val="16"/>
        </w:rPr>
        <w:t>Změny v</w:t>
      </w:r>
      <w:r w:rsidR="0020311B" w:rsidRPr="004A6B17">
        <w:rPr>
          <w:rFonts w:ascii="Verdana" w:hAnsi="Verdana" w:cs="Arial"/>
          <w:i/>
          <w:color w:val="000000" w:themeColor="text1"/>
          <w:sz w:val="16"/>
          <w:szCs w:val="16"/>
        </w:rPr>
        <w:t> </w:t>
      </w:r>
      <w:r w:rsidRPr="004A6B17">
        <w:rPr>
          <w:rFonts w:ascii="Verdana" w:hAnsi="Verdana" w:cs="Arial"/>
          <w:i/>
          <w:color w:val="000000" w:themeColor="text1"/>
          <w:sz w:val="16"/>
          <w:szCs w:val="16"/>
        </w:rPr>
        <w:t>kvalifikaci</w:t>
      </w:r>
      <w:r w:rsidR="0020311B" w:rsidRPr="004A6B17">
        <w:rPr>
          <w:rFonts w:ascii="Verdana" w:hAnsi="Verdana" w:cs="Arial"/>
          <w:i/>
          <w:color w:val="000000" w:themeColor="text1"/>
          <w:sz w:val="16"/>
          <w:szCs w:val="16"/>
        </w:rPr>
        <w:t xml:space="preserve"> </w:t>
      </w:r>
      <w:r w:rsidR="006427F5">
        <w:rPr>
          <w:rFonts w:ascii="Verdana" w:hAnsi="Verdana" w:cs="Arial"/>
          <w:i/>
          <w:color w:val="000000" w:themeColor="text1"/>
          <w:sz w:val="16"/>
          <w:szCs w:val="16"/>
        </w:rPr>
        <w:t>účastníka</w:t>
      </w:r>
    </w:p>
    <w:p w14:paraId="0BA641A9" w14:textId="2E9426C9" w:rsidR="004738C8" w:rsidRPr="004A6B17" w:rsidRDefault="0020311B" w:rsidP="00393953">
      <w:pPr>
        <w:widowControl w:val="0"/>
        <w:numPr>
          <w:ilvl w:val="0"/>
          <w:numId w:val="1"/>
        </w:numPr>
        <w:tabs>
          <w:tab w:val="clear" w:pos="720"/>
        </w:tabs>
        <w:adjustRightInd w:val="0"/>
        <w:spacing w:before="60"/>
        <w:ind w:left="1134" w:hanging="567"/>
        <w:jc w:val="both"/>
        <w:rPr>
          <w:rFonts w:ascii="Verdana" w:hAnsi="Verdana" w:cs="Arial"/>
          <w:i/>
          <w:color w:val="000000" w:themeColor="text1"/>
          <w:sz w:val="16"/>
          <w:szCs w:val="16"/>
        </w:rPr>
      </w:pPr>
      <w:r w:rsidRPr="004A6B17">
        <w:rPr>
          <w:rFonts w:ascii="Verdana" w:hAnsi="Verdana" w:cs="Arial"/>
          <w:i/>
          <w:color w:val="000000" w:themeColor="text1"/>
          <w:sz w:val="16"/>
          <w:szCs w:val="16"/>
        </w:rPr>
        <w:t xml:space="preserve">Vyloučení </w:t>
      </w:r>
      <w:r w:rsidR="006427F5">
        <w:rPr>
          <w:rFonts w:ascii="Verdana" w:hAnsi="Verdana" w:cs="Arial"/>
          <w:i/>
          <w:color w:val="000000" w:themeColor="text1"/>
          <w:sz w:val="16"/>
          <w:szCs w:val="16"/>
        </w:rPr>
        <w:t>účastníka</w:t>
      </w:r>
    </w:p>
    <w:p w14:paraId="06AD8358" w14:textId="26927AD4" w:rsidR="004A7C10" w:rsidRPr="00C138BC" w:rsidRDefault="004A7C10" w:rsidP="0002740D">
      <w:pPr>
        <w:widowControl w:val="0"/>
        <w:adjustRightInd w:val="0"/>
        <w:spacing w:before="240"/>
        <w:jc w:val="both"/>
        <w:rPr>
          <w:rFonts w:ascii="Verdana" w:hAnsi="Verdana" w:cs="Arial"/>
          <w:b/>
          <w:i/>
          <w:sz w:val="16"/>
          <w:szCs w:val="16"/>
        </w:rPr>
      </w:pPr>
      <w:r w:rsidRPr="00C138BC">
        <w:rPr>
          <w:rFonts w:ascii="Verdana" w:hAnsi="Verdana" w:cs="Arial"/>
          <w:b/>
          <w:i/>
          <w:sz w:val="16"/>
          <w:szCs w:val="16"/>
        </w:rPr>
        <w:t xml:space="preserve">V Brně </w:t>
      </w:r>
      <w:r w:rsidRPr="00677CAF">
        <w:rPr>
          <w:rFonts w:ascii="Verdana" w:hAnsi="Verdana" w:cs="Arial"/>
          <w:b/>
          <w:i/>
          <w:color w:val="000000" w:themeColor="text1"/>
          <w:sz w:val="16"/>
          <w:szCs w:val="16"/>
        </w:rPr>
        <w:t xml:space="preserve">dne </w:t>
      </w:r>
      <w:r w:rsidR="00677CAF" w:rsidRPr="00677CAF">
        <w:rPr>
          <w:rFonts w:ascii="Verdana" w:hAnsi="Verdana" w:cs="Arial"/>
          <w:b/>
          <w:i/>
          <w:color w:val="000000" w:themeColor="text1"/>
          <w:sz w:val="16"/>
          <w:szCs w:val="16"/>
        </w:rPr>
        <w:t>2.9.</w:t>
      </w:r>
      <w:r w:rsidRPr="00677CAF">
        <w:rPr>
          <w:rFonts w:ascii="Verdana" w:hAnsi="Verdana" w:cs="Arial"/>
          <w:b/>
          <w:i/>
          <w:color w:val="000000" w:themeColor="text1"/>
          <w:sz w:val="16"/>
          <w:szCs w:val="16"/>
        </w:rPr>
        <w:t xml:space="preserve"> 201</w:t>
      </w:r>
      <w:r w:rsidR="00702517" w:rsidRPr="00677CAF">
        <w:rPr>
          <w:rFonts w:ascii="Verdana" w:hAnsi="Verdana" w:cs="Arial"/>
          <w:b/>
          <w:i/>
          <w:color w:val="000000" w:themeColor="text1"/>
          <w:sz w:val="16"/>
          <w:szCs w:val="16"/>
        </w:rPr>
        <w:t>9</w:t>
      </w:r>
      <w:r w:rsidRPr="00677CAF">
        <w:rPr>
          <w:rFonts w:ascii="Verdana" w:hAnsi="Verdana" w:cs="Arial"/>
          <w:b/>
          <w:i/>
          <w:color w:val="000000" w:themeColor="text1"/>
          <w:sz w:val="16"/>
          <w:szCs w:val="16"/>
        </w:rPr>
        <w:t xml:space="preserve"> </w:t>
      </w:r>
      <w:r w:rsidRPr="00677CAF">
        <w:rPr>
          <w:rFonts w:ascii="Verdana" w:hAnsi="Verdana" w:cs="Arial"/>
          <w:i/>
          <w:color w:val="000000" w:themeColor="text1"/>
          <w:sz w:val="16"/>
          <w:szCs w:val="16"/>
        </w:rPr>
        <w:t xml:space="preserve">ve spolupráci </w:t>
      </w:r>
      <w:r w:rsidRPr="00C138BC">
        <w:rPr>
          <w:rFonts w:ascii="Verdana" w:hAnsi="Verdana" w:cs="Arial"/>
          <w:i/>
          <w:sz w:val="16"/>
          <w:szCs w:val="16"/>
        </w:rPr>
        <w:t xml:space="preserve">se zadavatelem za osobu </w:t>
      </w:r>
      <w:r w:rsidR="00393953">
        <w:rPr>
          <w:rFonts w:ascii="Verdana" w:hAnsi="Verdana" w:cs="Arial"/>
          <w:i/>
          <w:sz w:val="16"/>
          <w:szCs w:val="16"/>
        </w:rPr>
        <w:t>Zástupce</w:t>
      </w:r>
      <w:r w:rsidRPr="00C138BC">
        <w:rPr>
          <w:rFonts w:ascii="Verdana" w:hAnsi="Verdana" w:cs="Arial"/>
          <w:i/>
          <w:sz w:val="16"/>
          <w:szCs w:val="16"/>
        </w:rPr>
        <w:t xml:space="preserve"> zpracoval</w:t>
      </w:r>
      <w:r w:rsidR="00702517">
        <w:rPr>
          <w:rFonts w:ascii="Verdana" w:hAnsi="Verdana" w:cs="Arial"/>
          <w:i/>
          <w:sz w:val="16"/>
          <w:szCs w:val="16"/>
        </w:rPr>
        <w:t>a</w:t>
      </w:r>
    </w:p>
    <w:p w14:paraId="5723CB2B" w14:textId="744617CB" w:rsidR="00393953" w:rsidRPr="00702517" w:rsidRDefault="00702517" w:rsidP="00702517">
      <w:pPr>
        <w:widowControl w:val="0"/>
        <w:adjustRightInd w:val="0"/>
        <w:spacing w:before="240"/>
        <w:jc w:val="right"/>
        <w:rPr>
          <w:rFonts w:ascii="Verdana" w:hAnsi="Verdana" w:cs="Arial"/>
          <w:b/>
          <w:i/>
          <w:color w:val="000000" w:themeColor="text1"/>
          <w:sz w:val="16"/>
          <w:szCs w:val="16"/>
        </w:rPr>
      </w:pPr>
      <w:r w:rsidRPr="00702517">
        <w:rPr>
          <w:rFonts w:ascii="Verdana" w:hAnsi="Verdana" w:cs="Arial"/>
          <w:b/>
          <w:i/>
          <w:color w:val="000000" w:themeColor="text1"/>
          <w:sz w:val="16"/>
          <w:szCs w:val="16"/>
        </w:rPr>
        <w:t xml:space="preserve">Mgr. </w:t>
      </w:r>
      <w:r w:rsidR="00393953" w:rsidRPr="00702517">
        <w:rPr>
          <w:rFonts w:ascii="Verdana" w:hAnsi="Verdana" w:cs="Arial"/>
          <w:b/>
          <w:i/>
          <w:color w:val="000000" w:themeColor="text1"/>
          <w:sz w:val="16"/>
          <w:szCs w:val="16"/>
        </w:rPr>
        <w:t>Markéta Šimková</w:t>
      </w:r>
    </w:p>
    <w:p w14:paraId="133602E5" w14:textId="4BB5ED5F" w:rsidR="00393953" w:rsidRPr="00702517" w:rsidRDefault="00393953" w:rsidP="00702517">
      <w:pPr>
        <w:widowControl w:val="0"/>
        <w:adjustRightInd w:val="0"/>
        <w:spacing w:before="60"/>
        <w:jc w:val="right"/>
        <w:rPr>
          <w:rFonts w:ascii="Verdana" w:hAnsi="Verdana" w:cs="Arial"/>
          <w:i/>
          <w:color w:val="000000" w:themeColor="text1"/>
          <w:sz w:val="16"/>
          <w:szCs w:val="16"/>
        </w:rPr>
      </w:pPr>
      <w:r w:rsidRPr="00702517">
        <w:rPr>
          <w:rFonts w:ascii="Verdana" w:hAnsi="Verdana" w:cs="Arial"/>
          <w:i/>
          <w:color w:val="000000" w:themeColor="text1"/>
          <w:sz w:val="16"/>
          <w:szCs w:val="16"/>
        </w:rPr>
        <w:t>Odborný pracovník VZ</w:t>
      </w:r>
    </w:p>
    <w:p w14:paraId="4AFE880F" w14:textId="07826C55" w:rsidR="00393953" w:rsidRPr="00754CC7" w:rsidRDefault="00393953" w:rsidP="00393953">
      <w:pPr>
        <w:widowControl w:val="0"/>
        <w:adjustRightInd w:val="0"/>
        <w:ind w:left="7938"/>
        <w:jc w:val="center"/>
        <w:rPr>
          <w:rFonts w:ascii="Verdana" w:hAnsi="Verdana" w:cs="Arial"/>
          <w:b/>
          <w:i/>
          <w:caps/>
          <w:color w:val="00B050"/>
        </w:rPr>
      </w:pPr>
      <w:r w:rsidRPr="00702517">
        <w:rPr>
          <w:rFonts w:ascii="Verdana" w:hAnsi="Verdana" w:cs="Arial"/>
          <w:i/>
          <w:color w:val="000000" w:themeColor="text1"/>
          <w:sz w:val="16"/>
          <w:szCs w:val="16"/>
        </w:rPr>
        <w:t>ikis, s.r.o.</w:t>
      </w:r>
      <w:r w:rsidRPr="00754CC7">
        <w:rPr>
          <w:rFonts w:ascii="Verdana" w:hAnsi="Verdana" w:cs="Arial"/>
          <w:b/>
          <w:i/>
          <w:caps/>
          <w:color w:val="00B050"/>
        </w:rPr>
        <w:br w:type="page"/>
      </w:r>
    </w:p>
    <w:p w14:paraId="245EC114" w14:textId="57F0C691" w:rsidR="00201981" w:rsidRDefault="00CA26C3" w:rsidP="0002740D">
      <w:pPr>
        <w:widowControl w:val="0"/>
        <w:tabs>
          <w:tab w:val="left" w:pos="720"/>
        </w:tabs>
        <w:adjustRightInd w:val="0"/>
        <w:ind w:left="720" w:hanging="720"/>
        <w:jc w:val="center"/>
        <w:rPr>
          <w:rFonts w:ascii="Verdana" w:hAnsi="Verdana" w:cs="Arial"/>
          <w:b/>
          <w:i/>
          <w:caps/>
        </w:rPr>
      </w:pPr>
      <w:r w:rsidRPr="002D07E3">
        <w:rPr>
          <w:rFonts w:ascii="Verdana" w:hAnsi="Verdana" w:cs="Arial"/>
          <w:b/>
          <w:i/>
          <w:caps/>
        </w:rPr>
        <w:lastRenderedPageBreak/>
        <w:t>po</w:t>
      </w:r>
      <w:r w:rsidR="00201981">
        <w:rPr>
          <w:rFonts w:ascii="Verdana" w:hAnsi="Verdana" w:cs="Arial"/>
          <w:b/>
          <w:i/>
          <w:caps/>
        </w:rPr>
        <w:t xml:space="preserve">dmínky kvalifikace </w:t>
      </w:r>
    </w:p>
    <w:p w14:paraId="4B96BECF" w14:textId="6221CF71" w:rsidR="00CA26C3" w:rsidRPr="00754CC7" w:rsidRDefault="00201981" w:rsidP="0002740D">
      <w:pPr>
        <w:widowControl w:val="0"/>
        <w:tabs>
          <w:tab w:val="left" w:pos="720"/>
        </w:tabs>
        <w:adjustRightInd w:val="0"/>
        <w:ind w:left="720" w:hanging="720"/>
        <w:jc w:val="center"/>
        <w:rPr>
          <w:rFonts w:ascii="Verdana" w:hAnsi="Verdana" w:cs="Arial"/>
          <w:b/>
          <w:i/>
          <w:sz w:val="18"/>
        </w:rPr>
      </w:pPr>
      <w:r w:rsidRPr="00754CC7">
        <w:rPr>
          <w:rFonts w:ascii="Verdana" w:hAnsi="Verdana" w:cs="Arial"/>
          <w:b/>
          <w:i/>
          <w:sz w:val="18"/>
        </w:rPr>
        <w:t>podle § 37 odstavec (1) písmeno a) Zákona</w:t>
      </w:r>
    </w:p>
    <w:p w14:paraId="7122D992" w14:textId="77777777" w:rsidR="00CA26C3" w:rsidRPr="00D67B2B" w:rsidRDefault="00CA26C3" w:rsidP="0002740D">
      <w:pPr>
        <w:widowControl w:val="0"/>
        <w:adjustRightInd w:val="0"/>
        <w:spacing w:before="240"/>
        <w:ind w:left="709" w:hanging="709"/>
        <w:rPr>
          <w:rFonts w:ascii="Verdana" w:hAnsi="Verdana" w:cs="Arial"/>
          <w:b/>
          <w:i/>
          <w:sz w:val="20"/>
          <w:szCs w:val="20"/>
        </w:rPr>
      </w:pPr>
      <w:r w:rsidRPr="00D67B2B">
        <w:rPr>
          <w:rFonts w:ascii="Verdana" w:hAnsi="Verdana" w:cs="Arial"/>
          <w:b/>
          <w:i/>
          <w:sz w:val="20"/>
          <w:szCs w:val="20"/>
        </w:rPr>
        <w:t>1.</w:t>
      </w:r>
      <w:r w:rsidR="00F3632B" w:rsidRPr="00D67B2B">
        <w:rPr>
          <w:rFonts w:ascii="Verdana" w:hAnsi="Verdana" w:cs="Arial"/>
          <w:b/>
          <w:i/>
          <w:sz w:val="20"/>
          <w:szCs w:val="20"/>
        </w:rPr>
        <w:tab/>
        <w:t xml:space="preserve">Rozsah kvalifikace </w:t>
      </w:r>
    </w:p>
    <w:p w14:paraId="507E80A4" w14:textId="77777777" w:rsidR="000F59A9" w:rsidRPr="000F59A9" w:rsidRDefault="000F59A9" w:rsidP="000F59A9">
      <w:pPr>
        <w:widowControl w:val="0"/>
        <w:adjustRightInd w:val="0"/>
        <w:spacing w:before="120"/>
        <w:ind w:left="709"/>
        <w:jc w:val="both"/>
        <w:rPr>
          <w:rFonts w:ascii="Verdana" w:hAnsi="Verdana"/>
          <w:i/>
          <w:sz w:val="16"/>
          <w:szCs w:val="16"/>
        </w:rPr>
      </w:pPr>
      <w:r w:rsidRPr="000F59A9">
        <w:rPr>
          <w:rFonts w:ascii="Verdana" w:hAnsi="Verdana"/>
          <w:i/>
          <w:sz w:val="16"/>
          <w:szCs w:val="16"/>
        </w:rPr>
        <w:t xml:space="preserve">Podmínkou účasti v tomto zadávacím řízení, stanovenou zadavatelem v souladu s ustanovením § 37 odstavec (1) písmeno a) Zákona, je splnění podmínek kvalifikace dodavatelem. Podmínky kvalifikace </w:t>
      </w:r>
      <w:r w:rsidRPr="000F59A9">
        <w:rPr>
          <w:rFonts w:ascii="Verdana" w:hAnsi="Verdana"/>
          <w:i/>
          <w:strike/>
          <w:sz w:val="16"/>
          <w:szCs w:val="16"/>
        </w:rPr>
        <w:t>–</w:t>
      </w:r>
      <w:r w:rsidRPr="000F59A9">
        <w:rPr>
          <w:rFonts w:ascii="Verdana" w:hAnsi="Verdana"/>
          <w:i/>
          <w:sz w:val="16"/>
          <w:szCs w:val="16"/>
        </w:rPr>
        <w:t xml:space="preserve"> p</w:t>
      </w:r>
      <w:r w:rsidRPr="000F59A9">
        <w:rPr>
          <w:rFonts w:ascii="Verdana" w:hAnsi="Verdana" w:cs="Arial"/>
          <w:i/>
          <w:sz w:val="16"/>
          <w:szCs w:val="16"/>
        </w:rPr>
        <w:t>ožadavky zadavatele na prokázání a splnění kvalifikace</w:t>
      </w:r>
      <w:r w:rsidRPr="000F59A9">
        <w:rPr>
          <w:rFonts w:ascii="Verdana" w:hAnsi="Verdana"/>
          <w:i/>
          <w:sz w:val="16"/>
          <w:szCs w:val="16"/>
        </w:rPr>
        <w:t xml:space="preserve"> </w:t>
      </w:r>
      <w:r w:rsidRPr="000F59A9">
        <w:rPr>
          <w:rFonts w:ascii="Verdana" w:hAnsi="Verdana"/>
          <w:i/>
          <w:strike/>
          <w:sz w:val="16"/>
          <w:szCs w:val="16"/>
        </w:rPr>
        <w:t>–</w:t>
      </w:r>
      <w:r w:rsidRPr="000F59A9">
        <w:rPr>
          <w:rFonts w:ascii="Verdana" w:hAnsi="Verdana"/>
          <w:i/>
          <w:sz w:val="16"/>
          <w:szCs w:val="16"/>
        </w:rPr>
        <w:t xml:space="preserve"> řádně splní dodavatel, který:</w:t>
      </w:r>
    </w:p>
    <w:p w14:paraId="19B37A88" w14:textId="40D4301A" w:rsidR="00F3632B" w:rsidRPr="00702517" w:rsidRDefault="00F3632B" w:rsidP="0002740D">
      <w:pPr>
        <w:pStyle w:val="Textpsmene"/>
        <w:widowControl w:val="0"/>
        <w:numPr>
          <w:ilvl w:val="1"/>
          <w:numId w:val="2"/>
        </w:numPr>
        <w:adjustRightInd w:val="0"/>
        <w:spacing w:before="120"/>
        <w:rPr>
          <w:rFonts w:ascii="Verdana" w:hAnsi="Verdana"/>
          <w:i/>
          <w:color w:val="000000" w:themeColor="text1"/>
          <w:sz w:val="16"/>
          <w:szCs w:val="16"/>
        </w:rPr>
      </w:pPr>
      <w:r w:rsidRPr="00702517">
        <w:rPr>
          <w:rFonts w:ascii="Verdana" w:hAnsi="Verdana"/>
          <w:i/>
          <w:color w:val="000000" w:themeColor="text1"/>
          <w:sz w:val="16"/>
          <w:szCs w:val="16"/>
        </w:rPr>
        <w:t xml:space="preserve">prokáže základní způsobilost podle § 74 </w:t>
      </w:r>
      <w:r w:rsidR="00CA26C3" w:rsidRPr="00702517">
        <w:rPr>
          <w:rFonts w:ascii="Verdana" w:hAnsi="Verdana"/>
          <w:i/>
          <w:color w:val="000000" w:themeColor="text1"/>
          <w:sz w:val="16"/>
          <w:szCs w:val="16"/>
        </w:rPr>
        <w:t>Zákona;</w:t>
      </w:r>
    </w:p>
    <w:p w14:paraId="157075A5" w14:textId="274632CF" w:rsidR="00F3632B" w:rsidRPr="00702517" w:rsidRDefault="00F3632B" w:rsidP="0002740D">
      <w:pPr>
        <w:pStyle w:val="Textpsmene"/>
        <w:widowControl w:val="0"/>
        <w:numPr>
          <w:ilvl w:val="1"/>
          <w:numId w:val="2"/>
        </w:numPr>
        <w:adjustRightInd w:val="0"/>
        <w:spacing w:before="120"/>
        <w:rPr>
          <w:rFonts w:ascii="Verdana" w:hAnsi="Verdana"/>
          <w:i/>
          <w:color w:val="000000" w:themeColor="text1"/>
          <w:sz w:val="16"/>
          <w:szCs w:val="16"/>
        </w:rPr>
      </w:pPr>
      <w:r w:rsidRPr="00702517">
        <w:rPr>
          <w:rFonts w:ascii="Verdana" w:hAnsi="Verdana"/>
          <w:i/>
          <w:color w:val="000000" w:themeColor="text1"/>
          <w:sz w:val="16"/>
          <w:szCs w:val="16"/>
        </w:rPr>
        <w:t>prokáže profesní</w:t>
      </w:r>
      <w:r w:rsidR="00CA26C3" w:rsidRPr="00702517">
        <w:rPr>
          <w:rFonts w:ascii="Verdana" w:hAnsi="Verdana"/>
          <w:i/>
          <w:color w:val="000000" w:themeColor="text1"/>
          <w:sz w:val="16"/>
          <w:szCs w:val="16"/>
        </w:rPr>
        <w:t xml:space="preserve"> </w:t>
      </w:r>
      <w:r w:rsidRPr="00702517">
        <w:rPr>
          <w:rFonts w:ascii="Verdana" w:hAnsi="Verdana"/>
          <w:i/>
          <w:color w:val="000000" w:themeColor="text1"/>
          <w:sz w:val="16"/>
          <w:szCs w:val="16"/>
        </w:rPr>
        <w:t>způsobilost podle § 77 odstavec (1) Zákona;</w:t>
      </w:r>
      <w:r w:rsidR="00754CC7" w:rsidRPr="00702517">
        <w:rPr>
          <w:rFonts w:ascii="Verdana" w:hAnsi="Verdana"/>
          <w:i/>
          <w:color w:val="000000" w:themeColor="text1"/>
          <w:sz w:val="16"/>
          <w:szCs w:val="16"/>
        </w:rPr>
        <w:t xml:space="preserve"> </w:t>
      </w:r>
    </w:p>
    <w:p w14:paraId="165E044D" w14:textId="4B17EF1D" w:rsidR="00CA26C3" w:rsidRPr="00702517" w:rsidRDefault="00F3632B" w:rsidP="0002740D">
      <w:pPr>
        <w:pStyle w:val="Textpsmene"/>
        <w:widowControl w:val="0"/>
        <w:numPr>
          <w:ilvl w:val="1"/>
          <w:numId w:val="2"/>
        </w:numPr>
        <w:adjustRightInd w:val="0"/>
        <w:spacing w:before="120"/>
        <w:rPr>
          <w:rFonts w:ascii="Verdana" w:hAnsi="Verdana"/>
          <w:i/>
          <w:color w:val="000000" w:themeColor="text1"/>
          <w:sz w:val="16"/>
          <w:szCs w:val="16"/>
        </w:rPr>
      </w:pPr>
      <w:r w:rsidRPr="00702517">
        <w:rPr>
          <w:rFonts w:ascii="Verdana" w:hAnsi="Verdana"/>
          <w:i/>
          <w:color w:val="000000" w:themeColor="text1"/>
          <w:sz w:val="16"/>
          <w:szCs w:val="16"/>
        </w:rPr>
        <w:t xml:space="preserve">prokáže profesní způsobilost podle § 77 odstavec (2) Zákona; </w:t>
      </w:r>
    </w:p>
    <w:p w14:paraId="7FBF85F5" w14:textId="703D030C" w:rsidR="00F3632B" w:rsidRPr="00702517" w:rsidRDefault="00F3632B" w:rsidP="0002740D">
      <w:pPr>
        <w:pStyle w:val="Textpsmene"/>
        <w:widowControl w:val="0"/>
        <w:numPr>
          <w:ilvl w:val="1"/>
          <w:numId w:val="2"/>
        </w:numPr>
        <w:adjustRightInd w:val="0"/>
        <w:spacing w:before="120"/>
        <w:rPr>
          <w:rFonts w:ascii="Verdana" w:hAnsi="Verdana"/>
          <w:i/>
          <w:color w:val="000000" w:themeColor="text1"/>
          <w:sz w:val="16"/>
          <w:szCs w:val="16"/>
        </w:rPr>
      </w:pPr>
      <w:r w:rsidRPr="00702517">
        <w:rPr>
          <w:rFonts w:ascii="Verdana" w:hAnsi="Verdana"/>
          <w:i/>
          <w:color w:val="000000" w:themeColor="text1"/>
          <w:sz w:val="16"/>
          <w:szCs w:val="16"/>
        </w:rPr>
        <w:t xml:space="preserve">prokáže technickou kvalifikaci podle § 79 Zákona; </w:t>
      </w:r>
    </w:p>
    <w:p w14:paraId="7182F6E5" w14:textId="77777777" w:rsidR="00F3632B" w:rsidRPr="00D67B2B" w:rsidRDefault="00F3632B" w:rsidP="0002740D">
      <w:pPr>
        <w:pStyle w:val="Odstavecseseznamem"/>
        <w:widowControl w:val="0"/>
        <w:numPr>
          <w:ilvl w:val="0"/>
          <w:numId w:val="2"/>
        </w:numPr>
        <w:adjustRightInd w:val="0"/>
        <w:spacing w:before="240"/>
        <w:contextualSpacing w:val="0"/>
        <w:rPr>
          <w:rFonts w:ascii="Verdana" w:hAnsi="Verdana" w:cs="Arial"/>
          <w:b/>
          <w:i/>
          <w:sz w:val="20"/>
          <w:szCs w:val="20"/>
        </w:rPr>
      </w:pPr>
      <w:r w:rsidRPr="00D67B2B">
        <w:rPr>
          <w:rFonts w:ascii="Verdana" w:hAnsi="Verdana" w:cs="Arial"/>
          <w:b/>
          <w:i/>
          <w:sz w:val="20"/>
          <w:szCs w:val="20"/>
        </w:rPr>
        <w:t xml:space="preserve">Způsoby prokazování splnění kvalifikace </w:t>
      </w:r>
    </w:p>
    <w:p w14:paraId="023F4F7F" w14:textId="0258603B" w:rsidR="00C20482" w:rsidRPr="00C20482" w:rsidRDefault="00C20482" w:rsidP="00C20482">
      <w:pPr>
        <w:widowControl w:val="0"/>
        <w:numPr>
          <w:ilvl w:val="1"/>
          <w:numId w:val="3"/>
        </w:numPr>
        <w:adjustRightInd w:val="0"/>
        <w:spacing w:before="120"/>
        <w:ind w:left="1418" w:hanging="709"/>
        <w:jc w:val="both"/>
        <w:rPr>
          <w:rFonts w:ascii="Verdana" w:hAnsi="Verdana" w:cs="Arial"/>
          <w:i/>
          <w:sz w:val="16"/>
          <w:szCs w:val="16"/>
        </w:rPr>
      </w:pPr>
      <w:r w:rsidRPr="00C20482">
        <w:rPr>
          <w:rFonts w:ascii="Verdana" w:hAnsi="Verdana" w:cs="Arial"/>
          <w:i/>
          <w:sz w:val="16"/>
          <w:szCs w:val="16"/>
        </w:rPr>
        <w:t xml:space="preserve">Doložení požadavků Zákona a zadavatele na prokázání kvalifikace je podmínkou účasti v tomto zadávacím řízení a řádné splnění požadavků </w:t>
      </w:r>
      <w:r w:rsidR="009A2AE6">
        <w:rPr>
          <w:rFonts w:ascii="Verdana" w:hAnsi="Verdana" w:cs="Arial"/>
          <w:i/>
          <w:sz w:val="16"/>
          <w:szCs w:val="16"/>
        </w:rPr>
        <w:t>Z</w:t>
      </w:r>
      <w:r w:rsidRPr="00C20482">
        <w:rPr>
          <w:rFonts w:ascii="Verdana" w:hAnsi="Verdana" w:cs="Arial"/>
          <w:i/>
          <w:sz w:val="16"/>
          <w:szCs w:val="16"/>
        </w:rPr>
        <w:t xml:space="preserve">ákona a zadavatele na prokázání a splnění kvalifikace je podmínkou pro uzavření smlouvy s vybraným dodavatelem. </w:t>
      </w:r>
    </w:p>
    <w:p w14:paraId="59C692D1" w14:textId="5FB21EDE" w:rsidR="001A2652" w:rsidRPr="00030FE5" w:rsidRDefault="001A2652" w:rsidP="0002740D">
      <w:pPr>
        <w:widowControl w:val="0"/>
        <w:numPr>
          <w:ilvl w:val="1"/>
          <w:numId w:val="3"/>
        </w:numPr>
        <w:adjustRightInd w:val="0"/>
        <w:spacing w:before="120"/>
        <w:ind w:left="1418" w:hanging="709"/>
        <w:jc w:val="both"/>
        <w:rPr>
          <w:rFonts w:ascii="Verdana" w:hAnsi="Verdana" w:cs="Arial"/>
          <w:i/>
          <w:sz w:val="16"/>
          <w:szCs w:val="16"/>
        </w:rPr>
      </w:pPr>
      <w:r w:rsidRPr="00030FE5">
        <w:rPr>
          <w:rFonts w:ascii="Verdana" w:hAnsi="Verdana" w:cs="Arial"/>
          <w:i/>
          <w:sz w:val="16"/>
          <w:szCs w:val="16"/>
        </w:rPr>
        <w:t xml:space="preserve">Všechny doklady požadované zadavatelem v těchto </w:t>
      </w:r>
      <w:r w:rsidRPr="00030FE5">
        <w:rPr>
          <w:rFonts w:ascii="Verdana" w:hAnsi="Verdana" w:cs="Arial"/>
          <w:i/>
          <w:caps/>
          <w:sz w:val="16"/>
          <w:szCs w:val="16"/>
        </w:rPr>
        <w:t>Požadavcích zadavatele na kvalifikaci</w:t>
      </w:r>
      <w:r w:rsidRPr="00030FE5">
        <w:rPr>
          <w:rFonts w:ascii="Verdana" w:hAnsi="Verdana" w:cs="Arial"/>
          <w:i/>
          <w:sz w:val="16"/>
          <w:szCs w:val="16"/>
        </w:rPr>
        <w:t xml:space="preserve"> předkládá dodavatel v souladu s ustanovením § 45 odstavec (1) Zákona v kopii prosté nestanoví-li Zákon jinak.</w:t>
      </w:r>
      <w:r w:rsidR="00556050" w:rsidRPr="00030FE5">
        <w:rPr>
          <w:rFonts w:ascii="Verdana" w:hAnsi="Verdana" w:cs="Arial"/>
          <w:i/>
          <w:sz w:val="16"/>
          <w:szCs w:val="16"/>
        </w:rPr>
        <w:t xml:space="preserve"> Tím však není dotčeno právo zadavatele postupem uvedeným v § 46 odstavec (1) Zákona požadovat originály nebo ověřené kopie dokladů požadovaných zadavatelem v těchto </w:t>
      </w:r>
      <w:r w:rsidR="00556050" w:rsidRPr="00030FE5">
        <w:rPr>
          <w:rFonts w:ascii="Verdana" w:hAnsi="Verdana" w:cs="Arial"/>
          <w:i/>
          <w:caps/>
          <w:sz w:val="16"/>
          <w:szCs w:val="16"/>
        </w:rPr>
        <w:t>Požadavcích zadavatele na kvalifikaci</w:t>
      </w:r>
      <w:r w:rsidR="00556050" w:rsidRPr="00030FE5">
        <w:rPr>
          <w:rFonts w:ascii="Verdana" w:hAnsi="Verdana" w:cs="Arial"/>
          <w:i/>
          <w:sz w:val="16"/>
          <w:szCs w:val="16"/>
        </w:rPr>
        <w:t>.</w:t>
      </w:r>
    </w:p>
    <w:p w14:paraId="78EF44DC" w14:textId="369DEB50" w:rsidR="009A2AE6" w:rsidRPr="009A2AE6" w:rsidRDefault="009A2AE6" w:rsidP="009A2AE6">
      <w:pPr>
        <w:widowControl w:val="0"/>
        <w:numPr>
          <w:ilvl w:val="1"/>
          <w:numId w:val="3"/>
        </w:numPr>
        <w:adjustRightInd w:val="0"/>
        <w:spacing w:before="120"/>
        <w:ind w:left="1418" w:hanging="709"/>
        <w:jc w:val="both"/>
        <w:rPr>
          <w:rFonts w:ascii="Verdana" w:hAnsi="Verdana" w:cs="Arial"/>
          <w:i/>
          <w:sz w:val="16"/>
          <w:szCs w:val="16"/>
        </w:rPr>
      </w:pPr>
      <w:r w:rsidRPr="009A2AE6">
        <w:rPr>
          <w:rFonts w:ascii="Verdana" w:hAnsi="Verdana" w:cs="Arial"/>
          <w:i/>
          <w:sz w:val="16"/>
          <w:szCs w:val="16"/>
        </w:rPr>
        <w:t>Za účelem prokázání kvalifikace zadavatel v souladu s ustanovením § 86 odst</w:t>
      </w:r>
      <w:r>
        <w:rPr>
          <w:rFonts w:ascii="Verdana" w:hAnsi="Verdana" w:cs="Arial"/>
          <w:i/>
          <w:sz w:val="16"/>
          <w:szCs w:val="16"/>
        </w:rPr>
        <w:t>avec (</w:t>
      </w:r>
      <w:r w:rsidRPr="009A2AE6">
        <w:rPr>
          <w:rFonts w:ascii="Verdana" w:hAnsi="Verdana" w:cs="Arial"/>
          <w:i/>
          <w:sz w:val="16"/>
          <w:szCs w:val="16"/>
        </w:rPr>
        <w:t>1</w:t>
      </w:r>
      <w:r>
        <w:rPr>
          <w:rFonts w:ascii="Verdana" w:hAnsi="Verdana" w:cs="Arial"/>
          <w:i/>
          <w:sz w:val="16"/>
          <w:szCs w:val="16"/>
        </w:rPr>
        <w:t>)</w:t>
      </w:r>
      <w:r w:rsidRPr="009A2AE6">
        <w:rPr>
          <w:rFonts w:ascii="Verdana" w:hAnsi="Verdana" w:cs="Arial"/>
          <w:i/>
          <w:sz w:val="16"/>
          <w:szCs w:val="16"/>
        </w:rPr>
        <w:t xml:space="preserve"> </w:t>
      </w:r>
      <w:r>
        <w:rPr>
          <w:rFonts w:ascii="Verdana" w:hAnsi="Verdana" w:cs="Arial"/>
          <w:i/>
          <w:sz w:val="16"/>
          <w:szCs w:val="16"/>
        </w:rPr>
        <w:t>Z</w:t>
      </w:r>
      <w:r w:rsidRPr="009A2AE6">
        <w:rPr>
          <w:rFonts w:ascii="Verdana" w:hAnsi="Verdana" w:cs="Arial"/>
          <w:i/>
          <w:sz w:val="16"/>
          <w:szCs w:val="16"/>
        </w:rPr>
        <w:t>ákona přednostně vyžaduje doklady evidované v systému, který identifikuje doklady k prokázání splnění kvalifikace (systém e-</w:t>
      </w:r>
      <w:proofErr w:type="spellStart"/>
      <w:r w:rsidRPr="009A2AE6">
        <w:rPr>
          <w:rFonts w:ascii="Verdana" w:hAnsi="Verdana" w:cs="Arial"/>
          <w:i/>
          <w:sz w:val="16"/>
          <w:szCs w:val="16"/>
        </w:rPr>
        <w:t>Certis</w:t>
      </w:r>
      <w:proofErr w:type="spellEnd"/>
      <w:r w:rsidRPr="009A2AE6">
        <w:rPr>
          <w:rFonts w:ascii="Verdana" w:hAnsi="Verdana" w:cs="Arial"/>
          <w:i/>
          <w:sz w:val="16"/>
          <w:szCs w:val="16"/>
        </w:rPr>
        <w:t>).</w:t>
      </w:r>
    </w:p>
    <w:p w14:paraId="60525C51" w14:textId="1ECF30D0" w:rsidR="00E576DA" w:rsidRPr="00030FE5" w:rsidRDefault="00B2012D" w:rsidP="00B2012D">
      <w:pPr>
        <w:widowControl w:val="0"/>
        <w:numPr>
          <w:ilvl w:val="1"/>
          <w:numId w:val="3"/>
        </w:numPr>
        <w:adjustRightInd w:val="0"/>
        <w:spacing w:before="120"/>
        <w:ind w:left="1418" w:hanging="709"/>
        <w:jc w:val="both"/>
        <w:rPr>
          <w:rFonts w:ascii="Verdana" w:hAnsi="Verdana" w:cs="Arial"/>
          <w:i/>
          <w:sz w:val="16"/>
          <w:szCs w:val="16"/>
        </w:rPr>
      </w:pPr>
      <w:r w:rsidRPr="00030FE5">
        <w:rPr>
          <w:rFonts w:ascii="Verdana" w:hAnsi="Verdana" w:cs="Arial"/>
          <w:i/>
          <w:sz w:val="16"/>
          <w:szCs w:val="16"/>
        </w:rPr>
        <w:t>Dodavatel může podle § 86 odstavec (2) Zákona vždy nahradit zadavatelem požadované doklady jednotným evropským osvědčením pro veřejné zakázky</w:t>
      </w:r>
      <w:r w:rsidR="007736EE" w:rsidRPr="00030FE5">
        <w:rPr>
          <w:rFonts w:ascii="Verdana" w:hAnsi="Verdana" w:cs="Arial"/>
          <w:i/>
          <w:sz w:val="16"/>
          <w:szCs w:val="16"/>
        </w:rPr>
        <w:t xml:space="preserve"> (dále jen „JEO“)</w:t>
      </w:r>
      <w:r w:rsidRPr="00030FE5">
        <w:rPr>
          <w:rFonts w:ascii="Verdana" w:hAnsi="Verdana" w:cs="Arial"/>
          <w:i/>
          <w:sz w:val="16"/>
          <w:szCs w:val="16"/>
        </w:rPr>
        <w:t>.</w:t>
      </w:r>
      <w:r w:rsidR="007736EE" w:rsidRPr="00030FE5">
        <w:rPr>
          <w:rFonts w:ascii="Verdana" w:hAnsi="Verdana" w:cs="Arial"/>
          <w:i/>
          <w:sz w:val="16"/>
          <w:szCs w:val="16"/>
        </w:rPr>
        <w:t xml:space="preserve"> </w:t>
      </w:r>
      <w:r w:rsidR="007736EE" w:rsidRPr="00030FE5">
        <w:rPr>
          <w:rFonts w:ascii="Verdana" w:hAnsi="Verdana" w:cs="Arial"/>
          <w:b/>
          <w:i/>
          <w:sz w:val="16"/>
          <w:szCs w:val="16"/>
        </w:rPr>
        <w:t xml:space="preserve">Hodlá-li dodavatel </w:t>
      </w:r>
      <w:r w:rsidR="00E576DA" w:rsidRPr="00030FE5">
        <w:rPr>
          <w:rFonts w:ascii="Verdana" w:hAnsi="Verdana" w:cs="Arial"/>
          <w:b/>
          <w:i/>
          <w:sz w:val="16"/>
          <w:szCs w:val="16"/>
        </w:rPr>
        <w:t>u</w:t>
      </w:r>
      <w:r w:rsidR="007736EE" w:rsidRPr="00030FE5">
        <w:rPr>
          <w:rFonts w:ascii="Verdana" w:hAnsi="Verdana" w:cs="Arial"/>
          <w:b/>
          <w:i/>
          <w:sz w:val="16"/>
          <w:szCs w:val="16"/>
        </w:rPr>
        <w:t>žít takové</w:t>
      </w:r>
      <w:r w:rsidR="00E576DA" w:rsidRPr="00030FE5">
        <w:rPr>
          <w:rFonts w:ascii="Verdana" w:hAnsi="Verdana" w:cs="Arial"/>
          <w:b/>
          <w:i/>
          <w:sz w:val="16"/>
          <w:szCs w:val="16"/>
        </w:rPr>
        <w:t>to</w:t>
      </w:r>
      <w:r w:rsidR="007736EE" w:rsidRPr="00030FE5">
        <w:rPr>
          <w:rFonts w:ascii="Verdana" w:hAnsi="Verdana" w:cs="Arial"/>
          <w:b/>
          <w:i/>
          <w:sz w:val="16"/>
          <w:szCs w:val="16"/>
        </w:rPr>
        <w:t xml:space="preserve"> možnosti, pak</w:t>
      </w:r>
      <w:r w:rsidR="00E576DA" w:rsidRPr="00030FE5">
        <w:rPr>
          <w:rFonts w:ascii="Verdana" w:hAnsi="Verdana" w:cs="Arial"/>
          <w:b/>
          <w:i/>
          <w:sz w:val="16"/>
          <w:szCs w:val="16"/>
        </w:rPr>
        <w:t xml:space="preserve"> dodavatelem předložené JEO musí obsahovat vyplněné sekce odpovídající požadavkům uvedených zadavatelem v zadávacích podmínkách</w:t>
      </w:r>
      <w:r w:rsidR="00E576DA" w:rsidRPr="00030FE5">
        <w:rPr>
          <w:rFonts w:ascii="Verdana" w:hAnsi="Verdana" w:cs="Arial"/>
          <w:i/>
          <w:sz w:val="16"/>
          <w:szCs w:val="16"/>
        </w:rPr>
        <w:t xml:space="preserve">. </w:t>
      </w:r>
      <w:r w:rsidRPr="00030FE5">
        <w:rPr>
          <w:rFonts w:ascii="Verdana" w:hAnsi="Verdana" w:cs="Arial"/>
          <w:i/>
          <w:sz w:val="16"/>
          <w:szCs w:val="16"/>
        </w:rPr>
        <w:t xml:space="preserve"> </w:t>
      </w:r>
    </w:p>
    <w:p w14:paraId="66DD8C3B" w14:textId="702AF3F3" w:rsidR="00B2012D" w:rsidRDefault="00B2012D" w:rsidP="00E576DA">
      <w:pPr>
        <w:widowControl w:val="0"/>
        <w:adjustRightInd w:val="0"/>
        <w:spacing w:before="120"/>
        <w:ind w:left="1418"/>
        <w:jc w:val="both"/>
        <w:rPr>
          <w:rFonts w:ascii="Verdana" w:hAnsi="Verdana" w:cs="Arial"/>
          <w:i/>
          <w:sz w:val="16"/>
          <w:szCs w:val="16"/>
        </w:rPr>
      </w:pPr>
      <w:r w:rsidRPr="00030FE5">
        <w:rPr>
          <w:rFonts w:ascii="Verdana" w:hAnsi="Verdana" w:cs="Arial"/>
          <w:i/>
          <w:sz w:val="16"/>
          <w:szCs w:val="16"/>
        </w:rPr>
        <w:t xml:space="preserve">Dodavatel podle § 86 odstavec (4) Zákona není povinen předložit zadavateli doklady osvědčující skutečnosti obsažené v </w:t>
      </w:r>
      <w:r w:rsidR="00E576DA" w:rsidRPr="00030FE5">
        <w:rPr>
          <w:rFonts w:ascii="Verdana" w:hAnsi="Verdana" w:cs="Arial"/>
          <w:i/>
          <w:sz w:val="16"/>
          <w:szCs w:val="16"/>
        </w:rPr>
        <w:t>JEO</w:t>
      </w:r>
      <w:r w:rsidRPr="00030FE5">
        <w:rPr>
          <w:rFonts w:ascii="Verdana" w:hAnsi="Verdana" w:cs="Arial"/>
          <w:i/>
          <w:sz w:val="16"/>
          <w:szCs w:val="16"/>
        </w:rPr>
        <w:t xml:space="preserve">, pokud zadavateli sdělí, že mu je již předložil v předchozím zadávacím řízení. V takovém případě dodavatel ve sdělení identifikuje veřejnou zakázku, v níž zadavateli </w:t>
      </w:r>
      <w:r w:rsidR="00E576DA" w:rsidRPr="00030FE5">
        <w:rPr>
          <w:rFonts w:ascii="Verdana" w:hAnsi="Verdana" w:cs="Arial"/>
          <w:i/>
          <w:sz w:val="16"/>
          <w:szCs w:val="16"/>
        </w:rPr>
        <w:t>JEO</w:t>
      </w:r>
      <w:r w:rsidRPr="00030FE5">
        <w:rPr>
          <w:rFonts w:ascii="Verdana" w:hAnsi="Verdana" w:cs="Arial"/>
          <w:i/>
          <w:sz w:val="16"/>
          <w:szCs w:val="16"/>
        </w:rPr>
        <w:t xml:space="preserve"> předložil.</w:t>
      </w:r>
    </w:p>
    <w:p w14:paraId="31FB4DAB" w14:textId="77777777" w:rsidR="0086620D" w:rsidRDefault="001A2652" w:rsidP="0002740D">
      <w:pPr>
        <w:widowControl w:val="0"/>
        <w:numPr>
          <w:ilvl w:val="1"/>
          <w:numId w:val="3"/>
        </w:numPr>
        <w:adjustRightInd w:val="0"/>
        <w:spacing w:before="120"/>
        <w:ind w:left="1418" w:hanging="709"/>
        <w:jc w:val="both"/>
        <w:rPr>
          <w:rFonts w:ascii="Verdana" w:hAnsi="Verdana" w:cs="Arial"/>
          <w:i/>
          <w:sz w:val="16"/>
          <w:szCs w:val="16"/>
        </w:rPr>
      </w:pPr>
      <w:r w:rsidRPr="00030FE5">
        <w:rPr>
          <w:rFonts w:ascii="Verdana" w:hAnsi="Verdana" w:cs="Arial"/>
          <w:i/>
          <w:sz w:val="16"/>
          <w:szCs w:val="16"/>
        </w:rPr>
        <w:t xml:space="preserve">Pokud dodavatel není z důvodů, které mu nelze přičítat, schopen předložit doklad požadovaný zadavatelem v těchto </w:t>
      </w:r>
      <w:r w:rsidRPr="00030FE5">
        <w:rPr>
          <w:rFonts w:ascii="Verdana" w:hAnsi="Verdana" w:cs="Arial"/>
          <w:i/>
          <w:caps/>
          <w:sz w:val="16"/>
          <w:szCs w:val="16"/>
        </w:rPr>
        <w:t>Požadavcích</w:t>
      </w:r>
      <w:r w:rsidRPr="001A2652">
        <w:rPr>
          <w:rFonts w:ascii="Verdana" w:hAnsi="Verdana" w:cs="Arial"/>
          <w:i/>
          <w:caps/>
          <w:sz w:val="16"/>
          <w:szCs w:val="16"/>
        </w:rPr>
        <w:t xml:space="preserve"> zadavatele na kvalifikaci</w:t>
      </w:r>
      <w:r>
        <w:rPr>
          <w:rFonts w:ascii="Verdana" w:hAnsi="Verdana" w:cs="Arial"/>
          <w:i/>
          <w:caps/>
          <w:sz w:val="16"/>
          <w:szCs w:val="16"/>
        </w:rPr>
        <w:t xml:space="preserve">, </w:t>
      </w:r>
      <w:r>
        <w:rPr>
          <w:rFonts w:ascii="Verdana" w:hAnsi="Verdana" w:cs="Arial"/>
          <w:i/>
          <w:sz w:val="16"/>
          <w:szCs w:val="16"/>
        </w:rPr>
        <w:t>je v souladu s ustanovením § 45 odstavec (2) Zákona oprávněn předložit jiný rovnocenný doklad.</w:t>
      </w:r>
    </w:p>
    <w:p w14:paraId="10DF68A0" w14:textId="77777777" w:rsidR="0086620D" w:rsidRPr="0086620D" w:rsidRDefault="0086620D" w:rsidP="0002740D">
      <w:pPr>
        <w:widowControl w:val="0"/>
        <w:numPr>
          <w:ilvl w:val="1"/>
          <w:numId w:val="3"/>
        </w:numPr>
        <w:adjustRightInd w:val="0"/>
        <w:spacing w:before="120"/>
        <w:ind w:left="1418" w:hanging="709"/>
        <w:jc w:val="both"/>
        <w:rPr>
          <w:rFonts w:ascii="Verdana" w:hAnsi="Verdana" w:cs="Arial"/>
          <w:i/>
          <w:sz w:val="16"/>
          <w:szCs w:val="16"/>
        </w:rPr>
      </w:pPr>
      <w:r w:rsidRPr="0086620D">
        <w:rPr>
          <w:rFonts w:ascii="Verdana" w:hAnsi="Verdana"/>
          <w:i/>
          <w:sz w:val="16"/>
          <w:szCs w:val="16"/>
        </w:rPr>
        <w:t xml:space="preserve">Pokud </w:t>
      </w:r>
      <w:r>
        <w:rPr>
          <w:rFonts w:ascii="Verdana" w:hAnsi="Verdana"/>
          <w:i/>
          <w:sz w:val="16"/>
          <w:szCs w:val="16"/>
        </w:rPr>
        <w:t xml:space="preserve">je v těchto </w:t>
      </w:r>
      <w:r w:rsidRPr="001A2652">
        <w:rPr>
          <w:rFonts w:ascii="Verdana" w:hAnsi="Verdana" w:cs="Arial"/>
          <w:i/>
          <w:caps/>
          <w:sz w:val="16"/>
          <w:szCs w:val="16"/>
        </w:rPr>
        <w:t>Požadavcích zadavatele na kvalifikaci</w:t>
      </w:r>
      <w:r w:rsidRPr="0086620D">
        <w:rPr>
          <w:rFonts w:ascii="Verdana" w:hAnsi="Verdana"/>
          <w:i/>
          <w:sz w:val="16"/>
          <w:szCs w:val="16"/>
        </w:rPr>
        <w:t xml:space="preserve"> </w:t>
      </w:r>
      <w:r>
        <w:rPr>
          <w:rFonts w:ascii="Verdana" w:hAnsi="Verdana"/>
          <w:i/>
          <w:sz w:val="16"/>
          <w:szCs w:val="16"/>
        </w:rPr>
        <w:t xml:space="preserve">Zákonem nebo zadavatelem požadováno </w:t>
      </w:r>
      <w:r w:rsidRPr="0086620D">
        <w:rPr>
          <w:rFonts w:ascii="Verdana" w:hAnsi="Verdana"/>
          <w:i/>
          <w:sz w:val="16"/>
          <w:szCs w:val="16"/>
        </w:rPr>
        <w:t xml:space="preserve">předložení dokladu podle právního řádu České republiky, může dodavatel </w:t>
      </w:r>
      <w:r>
        <w:rPr>
          <w:rFonts w:ascii="Verdana" w:hAnsi="Verdana" w:cs="Arial"/>
          <w:i/>
          <w:sz w:val="16"/>
          <w:szCs w:val="16"/>
        </w:rPr>
        <w:t xml:space="preserve">v souladu s ustanovením § 45 odstavec (3) Zákona </w:t>
      </w:r>
      <w:r w:rsidRPr="0086620D">
        <w:rPr>
          <w:rFonts w:ascii="Verdana" w:hAnsi="Verdana"/>
          <w:i/>
          <w:sz w:val="16"/>
          <w:szCs w:val="16"/>
        </w:rPr>
        <w:t xml:space="preserve">předložit obdobný doklad podle právního řádu státu, ve kterém se tento doklad vydává; tento doklad se předkládá s překladem do českého jazyka. </w:t>
      </w:r>
      <w:r>
        <w:rPr>
          <w:rFonts w:ascii="Verdana" w:hAnsi="Verdana"/>
          <w:i/>
          <w:sz w:val="16"/>
          <w:szCs w:val="16"/>
        </w:rPr>
        <w:t>Bude</w:t>
      </w:r>
      <w:r w:rsidRPr="0086620D">
        <w:rPr>
          <w:rFonts w:ascii="Verdana" w:hAnsi="Verdana"/>
          <w:i/>
          <w:sz w:val="16"/>
          <w:szCs w:val="16"/>
        </w:rPr>
        <w:t xml:space="preserve">-li </w:t>
      </w:r>
      <w:r>
        <w:rPr>
          <w:rFonts w:ascii="Verdana" w:hAnsi="Verdana"/>
          <w:i/>
          <w:sz w:val="16"/>
          <w:szCs w:val="16"/>
        </w:rPr>
        <w:t xml:space="preserve">mít </w:t>
      </w:r>
      <w:r w:rsidRPr="0086620D">
        <w:rPr>
          <w:rFonts w:ascii="Verdana" w:hAnsi="Verdana"/>
          <w:i/>
          <w:sz w:val="16"/>
          <w:szCs w:val="16"/>
        </w:rPr>
        <w:t>zadavatel pochybnosti o správnosti překladu, může si vyžádat předložení úředně ověřeného překladu dokladu do českého jazyka tlumočníkem zapsaným do seznamu znalců a tlumočníků (</w:t>
      </w:r>
      <w:r w:rsidRPr="0086620D">
        <w:rPr>
          <w:rFonts w:ascii="Arial" w:hAnsi="Arial" w:cs="Arial"/>
          <w:sz w:val="18"/>
          <w:szCs w:val="18"/>
          <w:vertAlign w:val="superscript"/>
        </w:rPr>
        <w:t>Zákon č. 36/1967 Sb., o znalcích a tlumočnících, ve znění pozdějších předpisů, vyhláška č. 37/1967 Sb., k provedení zákona o znalcích a tlumočnících, ve znění pozdějších předpisů.</w:t>
      </w:r>
      <w:r w:rsidRPr="0086620D">
        <w:rPr>
          <w:rFonts w:ascii="Verdana" w:hAnsi="Verdana"/>
          <w:i/>
          <w:sz w:val="16"/>
          <w:szCs w:val="16"/>
        </w:rPr>
        <w:t>). Doklad</w:t>
      </w:r>
      <w:r>
        <w:rPr>
          <w:rFonts w:ascii="Verdana" w:hAnsi="Verdana"/>
          <w:i/>
          <w:sz w:val="16"/>
          <w:szCs w:val="16"/>
        </w:rPr>
        <w:t>y</w:t>
      </w:r>
      <w:r w:rsidRPr="0086620D">
        <w:rPr>
          <w:rFonts w:ascii="Verdana" w:hAnsi="Verdana"/>
          <w:i/>
          <w:sz w:val="16"/>
          <w:szCs w:val="16"/>
        </w:rPr>
        <w:t xml:space="preserve"> ve slovenském jazyce a doklad</w:t>
      </w:r>
      <w:r>
        <w:rPr>
          <w:rFonts w:ascii="Verdana" w:hAnsi="Verdana"/>
          <w:i/>
          <w:sz w:val="16"/>
          <w:szCs w:val="16"/>
        </w:rPr>
        <w:t>y</w:t>
      </w:r>
      <w:r w:rsidRPr="0086620D">
        <w:rPr>
          <w:rFonts w:ascii="Verdana" w:hAnsi="Verdana"/>
          <w:i/>
          <w:sz w:val="16"/>
          <w:szCs w:val="16"/>
        </w:rPr>
        <w:t xml:space="preserve"> o vzdělání v latinském jazyce se předkládají bez překladu. Pokud se podle příslušného právního řádu požadovaný doklad nevydává, může být nahrazen čestným prohlášením.</w:t>
      </w:r>
    </w:p>
    <w:p w14:paraId="65BD6AE2" w14:textId="77777777" w:rsidR="0086620D" w:rsidRPr="0086620D" w:rsidRDefault="0086620D" w:rsidP="0002740D">
      <w:pPr>
        <w:widowControl w:val="0"/>
        <w:numPr>
          <w:ilvl w:val="1"/>
          <w:numId w:val="3"/>
        </w:numPr>
        <w:adjustRightInd w:val="0"/>
        <w:spacing w:before="120"/>
        <w:ind w:left="1418" w:hanging="709"/>
        <w:jc w:val="both"/>
        <w:rPr>
          <w:rFonts w:ascii="Verdana" w:hAnsi="Verdana" w:cs="Arial"/>
          <w:i/>
          <w:color w:val="000000" w:themeColor="text1"/>
          <w:sz w:val="16"/>
          <w:szCs w:val="16"/>
        </w:rPr>
      </w:pPr>
      <w:r w:rsidRPr="0086620D">
        <w:rPr>
          <w:rFonts w:ascii="Verdana" w:hAnsi="Verdana"/>
          <w:i/>
          <w:color w:val="000000" w:themeColor="text1"/>
          <w:sz w:val="16"/>
          <w:szCs w:val="16"/>
        </w:rPr>
        <w:t xml:space="preserve">Povinnost předložit </w:t>
      </w:r>
      <w:r w:rsidRPr="0086620D">
        <w:rPr>
          <w:rFonts w:ascii="Verdana" w:hAnsi="Verdana" w:cs="Arial"/>
          <w:i/>
          <w:color w:val="000000" w:themeColor="text1"/>
          <w:sz w:val="16"/>
          <w:szCs w:val="16"/>
        </w:rPr>
        <w:t xml:space="preserve">doklady požadované zadavatelem v těchto </w:t>
      </w:r>
      <w:r w:rsidRPr="0086620D">
        <w:rPr>
          <w:rFonts w:ascii="Verdana" w:hAnsi="Verdana" w:cs="Arial"/>
          <w:i/>
          <w:caps/>
          <w:color w:val="000000" w:themeColor="text1"/>
          <w:sz w:val="16"/>
          <w:szCs w:val="16"/>
        </w:rPr>
        <w:t>Požadavcích zadavatele na kvalifikaci</w:t>
      </w:r>
      <w:r w:rsidRPr="0086620D">
        <w:rPr>
          <w:rFonts w:ascii="Verdana" w:hAnsi="Verdana" w:cs="Arial"/>
          <w:i/>
          <w:color w:val="000000" w:themeColor="text1"/>
          <w:sz w:val="16"/>
          <w:szCs w:val="16"/>
        </w:rPr>
        <w:t xml:space="preserve"> </w:t>
      </w:r>
      <w:r w:rsidRPr="0086620D">
        <w:rPr>
          <w:rFonts w:ascii="Verdana" w:hAnsi="Verdana"/>
          <w:i/>
          <w:color w:val="000000" w:themeColor="text1"/>
          <w:sz w:val="16"/>
          <w:szCs w:val="16"/>
        </w:rPr>
        <w:t xml:space="preserve">může dodavatel </w:t>
      </w:r>
      <w:r w:rsidRPr="0086620D">
        <w:rPr>
          <w:rFonts w:ascii="Verdana" w:hAnsi="Verdana" w:cs="Arial"/>
          <w:i/>
          <w:color w:val="000000" w:themeColor="text1"/>
          <w:sz w:val="16"/>
          <w:szCs w:val="16"/>
        </w:rPr>
        <w:t>v souladu s ustanovením § 45 odstavec (4) Zákona</w:t>
      </w:r>
      <w:r w:rsidRPr="0086620D">
        <w:rPr>
          <w:rFonts w:ascii="Verdana" w:hAnsi="Verdana"/>
          <w:i/>
          <w:color w:val="000000" w:themeColor="text1"/>
          <w:sz w:val="16"/>
          <w:szCs w:val="16"/>
        </w:rPr>
        <w:t xml:space="preserve"> splnit odkazem na odpovídající informace vedené v informačním systému veřejné správy (</w:t>
      </w:r>
      <w:r w:rsidRPr="0086620D">
        <w:rPr>
          <w:rFonts w:ascii="Arial" w:hAnsi="Arial" w:cs="Arial"/>
          <w:color w:val="000000" w:themeColor="text1"/>
          <w:sz w:val="18"/>
          <w:szCs w:val="18"/>
          <w:vertAlign w:val="superscript"/>
        </w:rPr>
        <w:t>Zákon č. 365/2000 Sb., o informačních systémech veřejné správy a o změně některých dalších zákonů, ve znění pozdějších předpisů.</w:t>
      </w:r>
      <w:r w:rsidRPr="0086620D">
        <w:rPr>
          <w:rFonts w:ascii="Verdana" w:hAnsi="Verdana"/>
          <w:i/>
          <w:color w:val="000000" w:themeColor="text1"/>
          <w:sz w:val="16"/>
          <w:szCs w:val="16"/>
        </w:rPr>
        <w:t>) nebo v obdobném systému vedeném v jiném členském státu, který umožňuje neomezený dálkový přístup. Takový odkaz musí obsahovat internetovou adresu a údaje pro přihlášení a vyhledání požadované informace, jsou-li takové údaje nezbytné. </w:t>
      </w:r>
    </w:p>
    <w:p w14:paraId="2EBA591D" w14:textId="1C2CED95" w:rsidR="0086620D" w:rsidRPr="0065036B" w:rsidRDefault="0065036B" w:rsidP="0002740D">
      <w:pPr>
        <w:widowControl w:val="0"/>
        <w:numPr>
          <w:ilvl w:val="1"/>
          <w:numId w:val="3"/>
        </w:numPr>
        <w:adjustRightInd w:val="0"/>
        <w:spacing w:before="120"/>
        <w:ind w:left="1418" w:hanging="709"/>
        <w:jc w:val="both"/>
        <w:rPr>
          <w:rFonts w:ascii="Verdana" w:hAnsi="Verdana" w:cs="Arial"/>
          <w:i/>
          <w:sz w:val="16"/>
          <w:szCs w:val="16"/>
        </w:rPr>
      </w:pPr>
      <w:r w:rsidRPr="0065036B">
        <w:rPr>
          <w:rFonts w:ascii="Verdana" w:hAnsi="Verdana"/>
          <w:i/>
          <w:color w:val="000000" w:themeColor="text1"/>
          <w:sz w:val="16"/>
          <w:szCs w:val="16"/>
        </w:rPr>
        <w:t xml:space="preserve">Zadavatel může pro účely zajištění řádného průběhu </w:t>
      </w:r>
      <w:r>
        <w:rPr>
          <w:rFonts w:ascii="Verdana" w:hAnsi="Verdana"/>
          <w:i/>
          <w:color w:val="000000" w:themeColor="text1"/>
          <w:sz w:val="16"/>
          <w:szCs w:val="16"/>
        </w:rPr>
        <w:t xml:space="preserve">tohoto </w:t>
      </w:r>
      <w:r w:rsidRPr="0065036B">
        <w:rPr>
          <w:rFonts w:ascii="Verdana" w:hAnsi="Verdana"/>
          <w:i/>
          <w:color w:val="000000" w:themeColor="text1"/>
          <w:sz w:val="16"/>
          <w:szCs w:val="16"/>
        </w:rPr>
        <w:t xml:space="preserve">zadávacího řízení </w:t>
      </w:r>
      <w:r>
        <w:rPr>
          <w:rFonts w:ascii="Verdana" w:hAnsi="Verdana"/>
          <w:i/>
          <w:color w:val="000000" w:themeColor="text1"/>
          <w:sz w:val="16"/>
          <w:szCs w:val="16"/>
        </w:rPr>
        <w:t xml:space="preserve">v souladu s ustanovením § 46 odstavec (1) Zákona </w:t>
      </w:r>
      <w:r w:rsidRPr="0065036B">
        <w:rPr>
          <w:rFonts w:ascii="Verdana" w:hAnsi="Verdana"/>
          <w:i/>
          <w:color w:val="000000" w:themeColor="text1"/>
          <w:sz w:val="16"/>
          <w:szCs w:val="16"/>
        </w:rPr>
        <w:t xml:space="preserve">požadovat, aby </w:t>
      </w:r>
      <w:r w:rsidR="006427F5">
        <w:rPr>
          <w:rFonts w:ascii="Verdana" w:hAnsi="Verdana"/>
          <w:i/>
          <w:color w:val="000000" w:themeColor="text1"/>
          <w:sz w:val="16"/>
          <w:szCs w:val="16"/>
        </w:rPr>
        <w:t>účastník</w:t>
      </w:r>
      <w:r w:rsidRPr="0065036B">
        <w:rPr>
          <w:rFonts w:ascii="Verdana" w:hAnsi="Verdana"/>
          <w:i/>
          <w:color w:val="000000" w:themeColor="text1"/>
          <w:sz w:val="16"/>
          <w:szCs w:val="16"/>
        </w:rPr>
        <w:t xml:space="preserve"> v přiměřené lhůtě objasnil </w:t>
      </w:r>
      <w:r>
        <w:rPr>
          <w:rFonts w:ascii="Verdana" w:hAnsi="Verdana"/>
          <w:i/>
          <w:color w:val="000000" w:themeColor="text1"/>
          <w:sz w:val="16"/>
          <w:szCs w:val="16"/>
        </w:rPr>
        <w:t xml:space="preserve">předložené údaje, </w:t>
      </w:r>
      <w:r w:rsidRPr="0065036B">
        <w:rPr>
          <w:rFonts w:ascii="Verdana" w:hAnsi="Verdana"/>
          <w:i/>
          <w:color w:val="000000" w:themeColor="text1"/>
          <w:sz w:val="16"/>
          <w:szCs w:val="16"/>
        </w:rPr>
        <w:t xml:space="preserve">doklady, vzorky nebo modely nebo doplnil další nebo chybějící údaje, doklady, vzorky nebo modely. Zadavatel může tuto žádost učinit opakovaně </w:t>
      </w:r>
      <w:r w:rsidRPr="00FC5FE5">
        <w:rPr>
          <w:rFonts w:ascii="Verdana" w:hAnsi="Verdana"/>
          <w:i/>
          <w:sz w:val="16"/>
          <w:szCs w:val="16"/>
        </w:rPr>
        <w:t>a může rovněž stanovenou lhůtu prodloužit nebo prominout její zmeškání.</w:t>
      </w:r>
    </w:p>
    <w:p w14:paraId="284708CE" w14:textId="3D0D5C0A" w:rsidR="0065036B" w:rsidRPr="000C6260" w:rsidRDefault="0065036B" w:rsidP="0002740D">
      <w:pPr>
        <w:widowControl w:val="0"/>
        <w:numPr>
          <w:ilvl w:val="1"/>
          <w:numId w:val="3"/>
        </w:numPr>
        <w:adjustRightInd w:val="0"/>
        <w:spacing w:before="120"/>
        <w:ind w:left="1418" w:hanging="709"/>
        <w:jc w:val="both"/>
        <w:rPr>
          <w:rFonts w:ascii="Verdana" w:hAnsi="Verdana" w:cs="Arial"/>
          <w:i/>
          <w:color w:val="000000" w:themeColor="text1"/>
          <w:sz w:val="16"/>
          <w:szCs w:val="16"/>
        </w:rPr>
      </w:pPr>
      <w:r w:rsidRPr="0065036B">
        <w:rPr>
          <w:rFonts w:ascii="Verdana" w:hAnsi="Verdana"/>
          <w:i/>
          <w:color w:val="000000" w:themeColor="text1"/>
          <w:sz w:val="16"/>
          <w:szCs w:val="16"/>
        </w:rPr>
        <w:t xml:space="preserve">Po uplynutí lhůty pro podání nabídek nemůže být nabídka měněna, nestanoví-li Zákon jinak; nabídka však může být </w:t>
      </w:r>
      <w:r>
        <w:rPr>
          <w:rFonts w:ascii="Verdana" w:hAnsi="Verdana"/>
          <w:i/>
          <w:color w:val="000000" w:themeColor="text1"/>
          <w:sz w:val="16"/>
          <w:szCs w:val="16"/>
        </w:rPr>
        <w:t>v souladu s ustanovením § 46 odstavec (2) Zákona</w:t>
      </w:r>
      <w:r w:rsidRPr="0065036B">
        <w:rPr>
          <w:rFonts w:ascii="Verdana" w:hAnsi="Verdana"/>
          <w:i/>
          <w:color w:val="000000" w:themeColor="text1"/>
          <w:sz w:val="16"/>
          <w:szCs w:val="16"/>
        </w:rPr>
        <w:t xml:space="preserve"> doplněna na základě žádosti</w:t>
      </w:r>
      <w:r w:rsidR="00B4785E">
        <w:rPr>
          <w:rFonts w:ascii="Verdana" w:hAnsi="Verdana"/>
          <w:i/>
          <w:color w:val="000000" w:themeColor="text1"/>
          <w:sz w:val="16"/>
          <w:szCs w:val="16"/>
        </w:rPr>
        <w:t xml:space="preserve"> </w:t>
      </w:r>
      <w:r>
        <w:rPr>
          <w:rFonts w:ascii="Verdana" w:hAnsi="Verdana"/>
          <w:i/>
          <w:color w:val="000000" w:themeColor="text1"/>
          <w:sz w:val="16"/>
          <w:szCs w:val="16"/>
        </w:rPr>
        <w:t>zadavatele</w:t>
      </w:r>
      <w:r w:rsidRPr="0065036B">
        <w:rPr>
          <w:rFonts w:ascii="Verdana" w:hAnsi="Verdana"/>
          <w:i/>
          <w:color w:val="000000" w:themeColor="text1"/>
          <w:sz w:val="16"/>
          <w:szCs w:val="16"/>
        </w:rPr>
        <w:t xml:space="preserve"> podle předchozího odstavce o údaje, doklady, vzorky nebo modely, které nebudou </w:t>
      </w:r>
      <w:r w:rsidRPr="00B4785E">
        <w:rPr>
          <w:rFonts w:ascii="Verdana" w:hAnsi="Verdana"/>
          <w:i/>
          <w:color w:val="000000" w:themeColor="text1"/>
          <w:sz w:val="16"/>
          <w:szCs w:val="16"/>
        </w:rPr>
        <w:lastRenderedPageBreak/>
        <w:t>hodnoceny podle kritérií hodnocení. V takovém případě se doplnění údajů týkajících se prokázání splnění podmínek účasti za změnu nabídky nepovažují, přičemž skutečnosti rozhodné pro posouzení splnění podmínek účasti mohou nastat i po up</w:t>
      </w:r>
      <w:r w:rsidR="000C6260">
        <w:rPr>
          <w:rFonts w:ascii="Verdana" w:hAnsi="Verdana"/>
          <w:i/>
          <w:color w:val="000000" w:themeColor="text1"/>
          <w:sz w:val="16"/>
          <w:szCs w:val="16"/>
        </w:rPr>
        <w:t>lynutí lhůty pro podání nabídek.</w:t>
      </w:r>
    </w:p>
    <w:p w14:paraId="353BA672" w14:textId="77777777" w:rsidR="00A521BB" w:rsidRPr="00030FE5" w:rsidRDefault="00A521BB" w:rsidP="00A521BB">
      <w:pPr>
        <w:widowControl w:val="0"/>
        <w:numPr>
          <w:ilvl w:val="1"/>
          <w:numId w:val="3"/>
        </w:numPr>
        <w:adjustRightInd w:val="0"/>
        <w:spacing w:before="120"/>
        <w:ind w:left="1418" w:hanging="709"/>
        <w:jc w:val="both"/>
        <w:rPr>
          <w:rFonts w:ascii="Verdana" w:hAnsi="Verdana"/>
          <w:b/>
          <w:i/>
          <w:color w:val="000000" w:themeColor="text1"/>
          <w:sz w:val="16"/>
          <w:szCs w:val="16"/>
        </w:rPr>
      </w:pPr>
      <w:r w:rsidRPr="00030FE5">
        <w:rPr>
          <w:rFonts w:ascii="Verdana" w:hAnsi="Verdana"/>
          <w:b/>
          <w:i/>
          <w:color w:val="000000" w:themeColor="text1"/>
          <w:sz w:val="16"/>
          <w:szCs w:val="16"/>
        </w:rPr>
        <w:t>Prokazování kvalifikace vybraným dodavatelem</w:t>
      </w:r>
    </w:p>
    <w:p w14:paraId="05BFFF19" w14:textId="77777777" w:rsidR="00030FE5" w:rsidRPr="00CB1492" w:rsidRDefault="00030FE5" w:rsidP="00030FE5">
      <w:pPr>
        <w:pStyle w:val="Textodstavce"/>
        <w:widowControl w:val="0"/>
        <w:numPr>
          <w:ilvl w:val="2"/>
          <w:numId w:val="3"/>
        </w:numPr>
        <w:tabs>
          <w:tab w:val="clear" w:pos="720"/>
          <w:tab w:val="clear" w:pos="851"/>
          <w:tab w:val="num" w:pos="2127"/>
        </w:tabs>
        <w:adjustRightInd w:val="0"/>
        <w:spacing w:before="60" w:after="0"/>
        <w:ind w:left="2127" w:hanging="709"/>
        <w:rPr>
          <w:rFonts w:ascii="Verdana" w:hAnsi="Verdana"/>
          <w:i/>
          <w:sz w:val="16"/>
          <w:szCs w:val="16"/>
        </w:rPr>
      </w:pPr>
      <w:r w:rsidRPr="00CB1492">
        <w:rPr>
          <w:rFonts w:ascii="Verdana" w:hAnsi="Verdana"/>
          <w:i/>
          <w:sz w:val="16"/>
          <w:szCs w:val="16"/>
        </w:rPr>
        <w:t xml:space="preserve">Vybraný dodavatel je v souladu s ustanovením § 122 odstavec (3) Zákona na základě výzvy zadavatele povinen předložit: </w:t>
      </w:r>
    </w:p>
    <w:p w14:paraId="31AA1A48" w14:textId="77777777" w:rsidR="00030FE5" w:rsidRPr="00CB1492" w:rsidRDefault="00030FE5" w:rsidP="00030FE5">
      <w:pPr>
        <w:pStyle w:val="Odstavecseseznamem"/>
        <w:widowControl w:val="0"/>
        <w:numPr>
          <w:ilvl w:val="0"/>
          <w:numId w:val="33"/>
        </w:numPr>
        <w:adjustRightInd w:val="0"/>
        <w:spacing w:before="30"/>
        <w:ind w:left="2835" w:hanging="709"/>
        <w:contextualSpacing w:val="0"/>
        <w:jc w:val="both"/>
        <w:rPr>
          <w:rFonts w:ascii="Verdana" w:hAnsi="Verdana" w:cs="Arial"/>
          <w:i/>
          <w:sz w:val="16"/>
          <w:szCs w:val="16"/>
        </w:rPr>
      </w:pPr>
      <w:r w:rsidRPr="00CB1492">
        <w:rPr>
          <w:rFonts w:ascii="Verdana" w:hAnsi="Verdana"/>
          <w:i/>
          <w:sz w:val="16"/>
          <w:szCs w:val="16"/>
        </w:rPr>
        <w:t>originály nebo úředně ověřené doklady o jeho kvalifikaci, pokud jej již zadavatel nemá k dispozici,</w:t>
      </w:r>
    </w:p>
    <w:p w14:paraId="65BEF879" w14:textId="77777777" w:rsidR="00030FE5" w:rsidRPr="00CB1492" w:rsidRDefault="00030FE5" w:rsidP="00030FE5">
      <w:pPr>
        <w:pStyle w:val="Odstavecseseznamem"/>
        <w:widowControl w:val="0"/>
        <w:numPr>
          <w:ilvl w:val="0"/>
          <w:numId w:val="33"/>
        </w:numPr>
        <w:adjustRightInd w:val="0"/>
        <w:spacing w:before="30"/>
        <w:ind w:left="2835" w:hanging="709"/>
        <w:contextualSpacing w:val="0"/>
        <w:jc w:val="both"/>
        <w:rPr>
          <w:rFonts w:ascii="Verdana" w:hAnsi="Verdana" w:cs="Arial"/>
          <w:i/>
          <w:sz w:val="16"/>
          <w:szCs w:val="16"/>
        </w:rPr>
      </w:pPr>
      <w:r w:rsidRPr="00CB1492">
        <w:rPr>
          <w:rFonts w:ascii="Verdana" w:hAnsi="Verdana"/>
          <w:i/>
          <w:sz w:val="16"/>
          <w:szCs w:val="16"/>
        </w:rPr>
        <w:t xml:space="preserve">doklady nebo vzorky, jejichž předložení je podmínkou uzavření smlouvy, pokud si je zadavatel vyhradil podle § 104 Zákona, </w:t>
      </w:r>
    </w:p>
    <w:p w14:paraId="6A4F1C43" w14:textId="22AFA900" w:rsidR="00030FE5" w:rsidRPr="004F2AD5" w:rsidRDefault="00030FE5" w:rsidP="00030FE5">
      <w:pPr>
        <w:pStyle w:val="Textodstavce"/>
        <w:widowControl w:val="0"/>
        <w:numPr>
          <w:ilvl w:val="2"/>
          <w:numId w:val="3"/>
        </w:numPr>
        <w:tabs>
          <w:tab w:val="clear" w:pos="720"/>
          <w:tab w:val="clear" w:pos="851"/>
          <w:tab w:val="num" w:pos="2127"/>
        </w:tabs>
        <w:adjustRightInd w:val="0"/>
        <w:spacing w:before="60" w:after="0"/>
        <w:ind w:left="2127" w:hanging="709"/>
        <w:rPr>
          <w:rFonts w:ascii="Verdana" w:hAnsi="Verdana"/>
          <w:b/>
          <w:i/>
          <w:sz w:val="16"/>
          <w:szCs w:val="16"/>
        </w:rPr>
      </w:pPr>
      <w:r w:rsidRPr="00CB1492">
        <w:rPr>
          <w:rFonts w:ascii="Verdana" w:hAnsi="Verdana"/>
          <w:i/>
          <w:sz w:val="16"/>
          <w:szCs w:val="16"/>
        </w:rPr>
        <w:t xml:space="preserve">Zadavatel vyloučí </w:t>
      </w:r>
      <w:r w:rsidR="006427F5">
        <w:rPr>
          <w:rFonts w:ascii="Verdana" w:hAnsi="Verdana"/>
          <w:i/>
          <w:sz w:val="16"/>
          <w:szCs w:val="16"/>
        </w:rPr>
        <w:t>účastníka</w:t>
      </w:r>
      <w:r w:rsidRPr="00CB1492">
        <w:rPr>
          <w:rFonts w:ascii="Verdana" w:hAnsi="Verdana"/>
          <w:i/>
          <w:sz w:val="16"/>
          <w:szCs w:val="16"/>
        </w:rPr>
        <w:t xml:space="preserve"> (vybraného dodavatele), pokud doklady uvedené výše v tomto odstavci, údaje a vzorky nepředložil nebo pokud výsledek zkoušek vzorků neodpovídá zadávacím podmínkám. </w:t>
      </w:r>
    </w:p>
    <w:p w14:paraId="77FC1C2A" w14:textId="77777777" w:rsidR="00030FE5" w:rsidRPr="004F2AD5" w:rsidRDefault="00030FE5" w:rsidP="00030FE5">
      <w:pPr>
        <w:pStyle w:val="Textodstavce"/>
        <w:widowControl w:val="0"/>
        <w:numPr>
          <w:ilvl w:val="2"/>
          <w:numId w:val="3"/>
        </w:numPr>
        <w:tabs>
          <w:tab w:val="clear" w:pos="720"/>
          <w:tab w:val="clear" w:pos="851"/>
          <w:tab w:val="num" w:pos="2127"/>
        </w:tabs>
        <w:adjustRightInd w:val="0"/>
        <w:spacing w:before="60" w:after="0"/>
        <w:ind w:left="2127" w:hanging="709"/>
        <w:rPr>
          <w:rFonts w:ascii="Verdana" w:hAnsi="Verdana"/>
          <w:i/>
          <w:sz w:val="16"/>
          <w:szCs w:val="16"/>
        </w:rPr>
      </w:pPr>
      <w:r w:rsidRPr="004F2AD5">
        <w:rPr>
          <w:rFonts w:ascii="Verdana" w:hAnsi="Verdana"/>
          <w:i/>
          <w:sz w:val="16"/>
          <w:szCs w:val="16"/>
        </w:rPr>
        <w:t>Podle výše citovaného ustanovení § 122 odst</w:t>
      </w:r>
      <w:r>
        <w:rPr>
          <w:rFonts w:ascii="Verdana" w:hAnsi="Verdana"/>
          <w:i/>
          <w:sz w:val="16"/>
          <w:szCs w:val="16"/>
        </w:rPr>
        <w:t>avec (</w:t>
      </w:r>
      <w:r w:rsidRPr="004F2AD5">
        <w:rPr>
          <w:rFonts w:ascii="Verdana" w:hAnsi="Verdana"/>
          <w:i/>
          <w:sz w:val="16"/>
          <w:szCs w:val="16"/>
        </w:rPr>
        <w:t>3</w:t>
      </w:r>
      <w:r>
        <w:rPr>
          <w:rFonts w:ascii="Verdana" w:hAnsi="Verdana"/>
          <w:i/>
          <w:sz w:val="16"/>
          <w:szCs w:val="16"/>
        </w:rPr>
        <w:t>)</w:t>
      </w:r>
      <w:r w:rsidRPr="004F2AD5">
        <w:rPr>
          <w:rFonts w:ascii="Verdana" w:hAnsi="Verdana"/>
          <w:i/>
          <w:sz w:val="16"/>
          <w:szCs w:val="16"/>
        </w:rPr>
        <w:t xml:space="preserve"> </w:t>
      </w:r>
      <w:r>
        <w:rPr>
          <w:rFonts w:ascii="Verdana" w:hAnsi="Verdana"/>
          <w:i/>
          <w:sz w:val="16"/>
          <w:szCs w:val="16"/>
        </w:rPr>
        <w:t>Z</w:t>
      </w:r>
      <w:r w:rsidRPr="004F2AD5">
        <w:rPr>
          <w:rFonts w:ascii="Verdana" w:hAnsi="Verdana"/>
          <w:i/>
          <w:sz w:val="16"/>
          <w:szCs w:val="16"/>
        </w:rPr>
        <w:t>ákona vybraný dodavatel předloží originály nebo úředně ověřené kopie dokladů o jeho kvalifikaci (pokud je již nepředložil v nabídce) ke všem částem zadavatelem požadované kvalifikace, které</w:t>
      </w:r>
    </w:p>
    <w:p w14:paraId="1DD171B1" w14:textId="77777777" w:rsidR="00030FE5" w:rsidRPr="009A2AE6" w:rsidRDefault="00030FE5" w:rsidP="009A2AE6">
      <w:pPr>
        <w:pStyle w:val="Textodstavce"/>
        <w:widowControl w:val="0"/>
        <w:numPr>
          <w:ilvl w:val="3"/>
          <w:numId w:val="3"/>
        </w:numPr>
        <w:tabs>
          <w:tab w:val="clear" w:pos="720"/>
          <w:tab w:val="clear" w:pos="851"/>
        </w:tabs>
        <w:adjustRightInd w:val="0"/>
        <w:spacing w:before="60" w:after="0"/>
        <w:ind w:left="3261" w:hanging="1134"/>
        <w:rPr>
          <w:rFonts w:ascii="Verdana" w:hAnsi="Verdana"/>
          <w:i/>
          <w:sz w:val="16"/>
          <w:szCs w:val="16"/>
        </w:rPr>
      </w:pPr>
      <w:r w:rsidRPr="009A2AE6">
        <w:rPr>
          <w:rFonts w:ascii="Verdana" w:hAnsi="Verdana"/>
          <w:i/>
          <w:sz w:val="16"/>
          <w:szCs w:val="16"/>
        </w:rPr>
        <w:t xml:space="preserve">prokazoval sám bez poddodavatelů, tj. </w:t>
      </w:r>
    </w:p>
    <w:p w14:paraId="070365A7" w14:textId="243E7807" w:rsidR="00030FE5" w:rsidRPr="004F2AD5" w:rsidRDefault="00030FE5" w:rsidP="009A2AE6">
      <w:pPr>
        <w:pStyle w:val="Odstavecseseznamem"/>
        <w:numPr>
          <w:ilvl w:val="0"/>
          <w:numId w:val="39"/>
        </w:numPr>
        <w:spacing w:before="40"/>
        <w:ind w:left="3969" w:hanging="708"/>
        <w:contextualSpacing w:val="0"/>
        <w:jc w:val="both"/>
        <w:rPr>
          <w:rFonts w:ascii="Verdana" w:hAnsi="Verdana"/>
          <w:i/>
          <w:sz w:val="16"/>
          <w:szCs w:val="20"/>
        </w:rPr>
      </w:pPr>
      <w:r w:rsidRPr="004F2AD5">
        <w:rPr>
          <w:rFonts w:ascii="Verdana" w:hAnsi="Verdana"/>
          <w:i/>
          <w:sz w:val="16"/>
          <w:szCs w:val="20"/>
        </w:rPr>
        <w:t>v případě základní způsobilosti</w:t>
      </w:r>
      <w:r w:rsidRPr="004F2AD5">
        <w:rPr>
          <w:rFonts w:ascii="Verdana" w:hAnsi="Verdana" w:cs="Courier New"/>
          <w:i/>
          <w:sz w:val="16"/>
          <w:szCs w:val="20"/>
        </w:rPr>
        <w:t xml:space="preserve"> doklady popsané v čl. 3. t</w:t>
      </w:r>
      <w:r>
        <w:rPr>
          <w:rFonts w:ascii="Verdana" w:hAnsi="Verdana" w:cs="Courier New"/>
          <w:i/>
          <w:sz w:val="16"/>
          <w:szCs w:val="20"/>
        </w:rPr>
        <w:t>ěchto POŽAD</w:t>
      </w:r>
      <w:r w:rsidR="00F73848">
        <w:rPr>
          <w:rFonts w:ascii="Verdana" w:hAnsi="Verdana" w:cs="Courier New"/>
          <w:i/>
          <w:sz w:val="16"/>
          <w:szCs w:val="20"/>
        </w:rPr>
        <w:t>A</w:t>
      </w:r>
      <w:r>
        <w:rPr>
          <w:rFonts w:ascii="Verdana" w:hAnsi="Verdana" w:cs="Courier New"/>
          <w:i/>
          <w:sz w:val="16"/>
          <w:szCs w:val="20"/>
        </w:rPr>
        <w:t>VKŮ ZADAVATELE NA KVALIFIKACI</w:t>
      </w:r>
      <w:r w:rsidRPr="004F2AD5">
        <w:rPr>
          <w:rFonts w:ascii="Verdana" w:hAnsi="Verdana" w:cs="Courier New"/>
          <w:i/>
          <w:sz w:val="16"/>
          <w:szCs w:val="20"/>
        </w:rPr>
        <w:t xml:space="preserve"> (</w:t>
      </w:r>
      <w:r w:rsidRPr="004F2AD5">
        <w:rPr>
          <w:rFonts w:ascii="Verdana" w:hAnsi="Verdana"/>
          <w:i/>
          <w:sz w:val="16"/>
          <w:szCs w:val="20"/>
        </w:rPr>
        <w:t xml:space="preserve">výpisy z </w:t>
      </w:r>
      <w:r w:rsidRPr="004F2AD5">
        <w:rPr>
          <w:rFonts w:ascii="Verdana" w:hAnsi="Verdana" w:cs="Courier New"/>
          <w:i/>
          <w:sz w:val="16"/>
          <w:szCs w:val="20"/>
        </w:rPr>
        <w:t xml:space="preserve">evidence Rejstříku trestů právnické osoby a fyzických osob, potvrzení o bezdlužnosti FÚ a SSZ a výpis z obchodního </w:t>
      </w:r>
      <w:proofErr w:type="gramStart"/>
      <w:r w:rsidRPr="004F2AD5">
        <w:rPr>
          <w:rFonts w:ascii="Verdana" w:hAnsi="Verdana" w:cs="Courier New"/>
          <w:i/>
          <w:sz w:val="16"/>
          <w:szCs w:val="20"/>
        </w:rPr>
        <w:t>rejstříku</w:t>
      </w:r>
      <w:r w:rsidR="00A6555F">
        <w:rPr>
          <w:rFonts w:ascii="Verdana" w:hAnsi="Verdana" w:cs="Courier New"/>
          <w:i/>
          <w:sz w:val="16"/>
          <w:szCs w:val="20"/>
        </w:rPr>
        <w:t>,…</w:t>
      </w:r>
      <w:proofErr w:type="gramEnd"/>
      <w:r w:rsidR="00A6555F">
        <w:rPr>
          <w:rFonts w:ascii="Verdana" w:hAnsi="Verdana" w:cs="Courier New"/>
          <w:i/>
          <w:sz w:val="16"/>
          <w:szCs w:val="20"/>
        </w:rPr>
        <w:t>)</w:t>
      </w:r>
      <w:r w:rsidRPr="004F2AD5">
        <w:rPr>
          <w:rFonts w:ascii="Verdana" w:hAnsi="Verdana" w:cs="Courier New"/>
          <w:i/>
          <w:sz w:val="16"/>
          <w:szCs w:val="20"/>
        </w:rPr>
        <w:t>,</w:t>
      </w:r>
    </w:p>
    <w:p w14:paraId="285F5CAF" w14:textId="34A11F67" w:rsidR="00030FE5" w:rsidRPr="004F2AD5" w:rsidRDefault="00030FE5" w:rsidP="009A2AE6">
      <w:pPr>
        <w:pStyle w:val="Odstavecseseznamem"/>
        <w:numPr>
          <w:ilvl w:val="0"/>
          <w:numId w:val="39"/>
        </w:numPr>
        <w:spacing w:before="40"/>
        <w:ind w:left="3969" w:hanging="708"/>
        <w:contextualSpacing w:val="0"/>
        <w:jc w:val="both"/>
        <w:rPr>
          <w:rFonts w:ascii="Verdana" w:hAnsi="Verdana"/>
          <w:i/>
          <w:sz w:val="16"/>
          <w:szCs w:val="20"/>
        </w:rPr>
      </w:pPr>
      <w:r w:rsidRPr="004F2AD5">
        <w:rPr>
          <w:rFonts w:ascii="Verdana" w:hAnsi="Verdana" w:cs="Courier New"/>
          <w:i/>
          <w:sz w:val="16"/>
          <w:szCs w:val="20"/>
        </w:rPr>
        <w:t>v případě profesní způsobilosti doklady popsané v čl. 4. t</w:t>
      </w:r>
      <w:r>
        <w:rPr>
          <w:rFonts w:ascii="Verdana" w:hAnsi="Verdana" w:cs="Courier New"/>
          <w:i/>
          <w:sz w:val="16"/>
          <w:szCs w:val="20"/>
        </w:rPr>
        <w:t>ěchto POŽAD</w:t>
      </w:r>
      <w:r w:rsidR="00F73848">
        <w:rPr>
          <w:rFonts w:ascii="Verdana" w:hAnsi="Verdana" w:cs="Courier New"/>
          <w:i/>
          <w:sz w:val="16"/>
          <w:szCs w:val="20"/>
        </w:rPr>
        <w:t>A</w:t>
      </w:r>
      <w:r>
        <w:rPr>
          <w:rFonts w:ascii="Verdana" w:hAnsi="Verdana" w:cs="Courier New"/>
          <w:i/>
          <w:sz w:val="16"/>
          <w:szCs w:val="20"/>
        </w:rPr>
        <w:t>VKŮ ZADAVATELE NA KVALIFIKACI</w:t>
      </w:r>
      <w:r w:rsidRPr="004F2AD5">
        <w:rPr>
          <w:rFonts w:ascii="Verdana" w:hAnsi="Verdana" w:cs="Courier New"/>
          <w:i/>
          <w:sz w:val="16"/>
          <w:szCs w:val="20"/>
        </w:rPr>
        <w:t>,</w:t>
      </w:r>
    </w:p>
    <w:p w14:paraId="015F2908" w14:textId="0ACED2B7" w:rsidR="00030FE5" w:rsidRPr="004F2AD5" w:rsidRDefault="00030FE5" w:rsidP="009A2AE6">
      <w:pPr>
        <w:pStyle w:val="Odstavecseseznamem"/>
        <w:numPr>
          <w:ilvl w:val="0"/>
          <w:numId w:val="39"/>
        </w:numPr>
        <w:spacing w:before="40"/>
        <w:ind w:left="3969" w:hanging="708"/>
        <w:contextualSpacing w:val="0"/>
        <w:jc w:val="both"/>
        <w:rPr>
          <w:rFonts w:ascii="Verdana" w:hAnsi="Verdana"/>
          <w:i/>
          <w:sz w:val="16"/>
          <w:szCs w:val="20"/>
        </w:rPr>
      </w:pPr>
      <w:r w:rsidRPr="004F2AD5">
        <w:rPr>
          <w:rFonts w:ascii="Verdana" w:hAnsi="Verdana" w:cs="Courier New"/>
          <w:i/>
          <w:sz w:val="16"/>
          <w:szCs w:val="20"/>
        </w:rPr>
        <w:t xml:space="preserve">v případě technické kvalifikace doklady </w:t>
      </w:r>
      <w:r w:rsidRPr="00702517">
        <w:rPr>
          <w:rFonts w:ascii="Verdana" w:hAnsi="Verdana" w:cs="Courier New"/>
          <w:i/>
          <w:sz w:val="16"/>
          <w:szCs w:val="20"/>
        </w:rPr>
        <w:t xml:space="preserve">popsané v čl. </w:t>
      </w:r>
      <w:r w:rsidR="00702517" w:rsidRPr="00702517">
        <w:rPr>
          <w:rFonts w:ascii="Verdana" w:hAnsi="Verdana" w:cs="Courier New"/>
          <w:i/>
          <w:sz w:val="16"/>
          <w:szCs w:val="20"/>
        </w:rPr>
        <w:t>5</w:t>
      </w:r>
      <w:r w:rsidRPr="00702517">
        <w:rPr>
          <w:rFonts w:ascii="Verdana" w:hAnsi="Verdana" w:cs="Courier New"/>
          <w:i/>
          <w:sz w:val="16"/>
          <w:szCs w:val="20"/>
        </w:rPr>
        <w:t xml:space="preserve">. těchto </w:t>
      </w:r>
      <w:r>
        <w:rPr>
          <w:rFonts w:ascii="Verdana" w:hAnsi="Verdana" w:cs="Courier New"/>
          <w:i/>
          <w:sz w:val="16"/>
          <w:szCs w:val="20"/>
        </w:rPr>
        <w:t>POŽAD</w:t>
      </w:r>
      <w:r w:rsidR="00F73848">
        <w:rPr>
          <w:rFonts w:ascii="Verdana" w:hAnsi="Verdana" w:cs="Courier New"/>
          <w:i/>
          <w:sz w:val="16"/>
          <w:szCs w:val="20"/>
        </w:rPr>
        <w:t>A</w:t>
      </w:r>
      <w:r>
        <w:rPr>
          <w:rFonts w:ascii="Verdana" w:hAnsi="Verdana" w:cs="Courier New"/>
          <w:i/>
          <w:sz w:val="16"/>
          <w:szCs w:val="20"/>
        </w:rPr>
        <w:t>VKŮ ZADAVATELE NA KVALIFIKACI</w:t>
      </w:r>
      <w:r w:rsidRPr="004F2AD5">
        <w:rPr>
          <w:rFonts w:ascii="Verdana" w:hAnsi="Verdana" w:cs="Courier New"/>
          <w:i/>
          <w:sz w:val="16"/>
          <w:szCs w:val="20"/>
        </w:rPr>
        <w:t>,</w:t>
      </w:r>
    </w:p>
    <w:p w14:paraId="3AB5C431" w14:textId="77777777" w:rsidR="00030FE5" w:rsidRPr="009A2AE6" w:rsidRDefault="00030FE5" w:rsidP="009A2AE6">
      <w:pPr>
        <w:pStyle w:val="Textodstavce"/>
        <w:widowControl w:val="0"/>
        <w:numPr>
          <w:ilvl w:val="3"/>
          <w:numId w:val="3"/>
        </w:numPr>
        <w:tabs>
          <w:tab w:val="clear" w:pos="720"/>
          <w:tab w:val="clear" w:pos="851"/>
        </w:tabs>
        <w:adjustRightInd w:val="0"/>
        <w:spacing w:before="60" w:after="0"/>
        <w:ind w:left="3261" w:hanging="1134"/>
        <w:rPr>
          <w:rFonts w:ascii="Verdana" w:hAnsi="Verdana"/>
          <w:i/>
          <w:sz w:val="16"/>
          <w:szCs w:val="16"/>
        </w:rPr>
      </w:pPr>
      <w:r w:rsidRPr="009A2AE6">
        <w:rPr>
          <w:rFonts w:ascii="Verdana" w:hAnsi="Verdana"/>
          <w:i/>
          <w:sz w:val="16"/>
          <w:szCs w:val="16"/>
        </w:rPr>
        <w:t xml:space="preserve">prokazoval prostřednictvím poddodavatelů, tj. </w:t>
      </w:r>
    </w:p>
    <w:p w14:paraId="6A344CB0" w14:textId="77777777" w:rsidR="00030FE5" w:rsidRPr="004F2AD5" w:rsidRDefault="00030FE5" w:rsidP="009A2AE6">
      <w:pPr>
        <w:pStyle w:val="Odstavecseseznamem"/>
        <w:numPr>
          <w:ilvl w:val="0"/>
          <w:numId w:val="40"/>
        </w:numPr>
        <w:spacing w:before="40"/>
        <w:ind w:left="3969" w:hanging="709"/>
        <w:contextualSpacing w:val="0"/>
        <w:jc w:val="both"/>
        <w:rPr>
          <w:rFonts w:ascii="Verdana" w:hAnsi="Verdana" w:cs="Arial"/>
          <w:i/>
          <w:sz w:val="16"/>
          <w:szCs w:val="20"/>
        </w:rPr>
      </w:pPr>
      <w:r w:rsidRPr="004F2AD5">
        <w:rPr>
          <w:rFonts w:ascii="Verdana" w:hAnsi="Verdana" w:cs="Arial"/>
          <w:i/>
          <w:sz w:val="16"/>
          <w:szCs w:val="20"/>
        </w:rPr>
        <w:t xml:space="preserve">doklady profesní způsobilosti, ekonomické kvalifikace a technické kvalifikace, kterými poddodavatel za dodavatele prokazoval chybějící část kvalifikace, </w:t>
      </w:r>
    </w:p>
    <w:p w14:paraId="736EECC7" w14:textId="20E2F225" w:rsidR="00030FE5" w:rsidRPr="004F2AD5" w:rsidRDefault="00030FE5" w:rsidP="009A2AE6">
      <w:pPr>
        <w:pStyle w:val="Odstavecseseznamem"/>
        <w:numPr>
          <w:ilvl w:val="0"/>
          <w:numId w:val="40"/>
        </w:numPr>
        <w:spacing w:before="40"/>
        <w:ind w:left="3969" w:hanging="709"/>
        <w:contextualSpacing w:val="0"/>
        <w:jc w:val="both"/>
        <w:rPr>
          <w:rFonts w:ascii="Verdana" w:hAnsi="Verdana" w:cs="Arial"/>
          <w:i/>
          <w:sz w:val="16"/>
          <w:szCs w:val="20"/>
        </w:rPr>
      </w:pPr>
      <w:r w:rsidRPr="004F2AD5">
        <w:rPr>
          <w:rFonts w:ascii="Verdana" w:hAnsi="Verdana" w:cs="Arial"/>
          <w:i/>
          <w:sz w:val="16"/>
          <w:szCs w:val="20"/>
        </w:rPr>
        <w:t xml:space="preserve">doklady základní způsobilosti poddodavatele </w:t>
      </w:r>
      <w:r w:rsidRPr="004F2AD5">
        <w:rPr>
          <w:rFonts w:ascii="Verdana" w:hAnsi="Verdana" w:cs="Courier New"/>
          <w:i/>
          <w:sz w:val="16"/>
          <w:szCs w:val="20"/>
        </w:rPr>
        <w:t>popsané v čl. 3. t</w:t>
      </w:r>
      <w:r>
        <w:rPr>
          <w:rFonts w:ascii="Verdana" w:hAnsi="Verdana" w:cs="Courier New"/>
          <w:i/>
          <w:sz w:val="16"/>
          <w:szCs w:val="20"/>
        </w:rPr>
        <w:t>ěchto POŽAD</w:t>
      </w:r>
      <w:r w:rsidR="00F73848">
        <w:rPr>
          <w:rFonts w:ascii="Verdana" w:hAnsi="Verdana" w:cs="Courier New"/>
          <w:i/>
          <w:sz w:val="16"/>
          <w:szCs w:val="20"/>
        </w:rPr>
        <w:t>A</w:t>
      </w:r>
      <w:r>
        <w:rPr>
          <w:rFonts w:ascii="Verdana" w:hAnsi="Verdana" w:cs="Courier New"/>
          <w:i/>
          <w:sz w:val="16"/>
          <w:szCs w:val="20"/>
        </w:rPr>
        <w:t>VKŮ ZADAVATELE NA KVALIFIKACI</w:t>
      </w:r>
      <w:r w:rsidRPr="004F2AD5">
        <w:rPr>
          <w:rFonts w:ascii="Verdana" w:hAnsi="Verdana" w:cs="Courier New"/>
          <w:i/>
          <w:sz w:val="16"/>
          <w:szCs w:val="20"/>
        </w:rPr>
        <w:t xml:space="preserve"> (</w:t>
      </w:r>
      <w:r w:rsidRPr="004F2AD5">
        <w:rPr>
          <w:rFonts w:ascii="Verdana" w:hAnsi="Verdana"/>
          <w:i/>
          <w:sz w:val="16"/>
          <w:szCs w:val="20"/>
        </w:rPr>
        <w:t xml:space="preserve">výpisy z </w:t>
      </w:r>
      <w:r w:rsidRPr="004F2AD5">
        <w:rPr>
          <w:rFonts w:ascii="Verdana" w:hAnsi="Verdana" w:cs="Courier New"/>
          <w:i/>
          <w:sz w:val="16"/>
          <w:szCs w:val="20"/>
        </w:rPr>
        <w:t xml:space="preserve">evidence Rejstříku trestů právnické osoby a fyzických osob, potvrzení o bezdlužnosti FÚ a SSZ a výpis z obchodního </w:t>
      </w:r>
      <w:proofErr w:type="gramStart"/>
      <w:r w:rsidRPr="004F2AD5">
        <w:rPr>
          <w:rFonts w:ascii="Verdana" w:hAnsi="Verdana" w:cs="Courier New"/>
          <w:i/>
          <w:sz w:val="16"/>
          <w:szCs w:val="20"/>
        </w:rPr>
        <w:t>rejstříku</w:t>
      </w:r>
      <w:r>
        <w:rPr>
          <w:rFonts w:ascii="Verdana" w:hAnsi="Verdana" w:cs="Courier New"/>
          <w:i/>
          <w:sz w:val="16"/>
          <w:szCs w:val="20"/>
        </w:rPr>
        <w:t>,…</w:t>
      </w:r>
      <w:proofErr w:type="gramEnd"/>
      <w:r w:rsidRPr="004F2AD5">
        <w:rPr>
          <w:rFonts w:ascii="Verdana" w:hAnsi="Verdana" w:cs="Courier New"/>
          <w:i/>
          <w:sz w:val="16"/>
          <w:szCs w:val="20"/>
        </w:rPr>
        <w:t>), a to i v případě, že v nabídce mohly být tyto doklady nahrazeny čestným prohlášením,</w:t>
      </w:r>
    </w:p>
    <w:p w14:paraId="017E7D44" w14:textId="77777777" w:rsidR="00030FE5" w:rsidRPr="004F2AD5" w:rsidRDefault="00030FE5" w:rsidP="009A2AE6">
      <w:pPr>
        <w:pStyle w:val="Odstavecseseznamem"/>
        <w:numPr>
          <w:ilvl w:val="0"/>
          <w:numId w:val="40"/>
        </w:numPr>
        <w:spacing w:before="40"/>
        <w:ind w:left="3969" w:hanging="709"/>
        <w:contextualSpacing w:val="0"/>
        <w:jc w:val="both"/>
        <w:rPr>
          <w:rFonts w:ascii="Verdana" w:hAnsi="Verdana" w:cs="Arial"/>
          <w:i/>
          <w:sz w:val="16"/>
          <w:szCs w:val="20"/>
        </w:rPr>
      </w:pPr>
      <w:r w:rsidRPr="004F2AD5">
        <w:rPr>
          <w:rFonts w:ascii="Verdana" w:hAnsi="Verdana" w:cs="Courier New"/>
          <w:i/>
          <w:sz w:val="16"/>
          <w:szCs w:val="20"/>
        </w:rPr>
        <w:t>výpis z obchodního rejstříku poddodavatele,</w:t>
      </w:r>
    </w:p>
    <w:p w14:paraId="6C984DA0" w14:textId="77777777" w:rsidR="00030FE5" w:rsidRPr="004F2AD5" w:rsidRDefault="00030FE5" w:rsidP="009A2AE6">
      <w:pPr>
        <w:pStyle w:val="Odstavecseseznamem"/>
        <w:numPr>
          <w:ilvl w:val="0"/>
          <w:numId w:val="40"/>
        </w:numPr>
        <w:spacing w:before="40"/>
        <w:ind w:left="3969" w:hanging="709"/>
        <w:contextualSpacing w:val="0"/>
        <w:jc w:val="both"/>
        <w:rPr>
          <w:rFonts w:ascii="Verdana" w:hAnsi="Verdana" w:cs="Arial"/>
          <w:i/>
          <w:sz w:val="16"/>
          <w:szCs w:val="20"/>
        </w:rPr>
      </w:pPr>
      <w:r w:rsidRPr="004F2AD5">
        <w:rPr>
          <w:rFonts w:ascii="Verdana" w:hAnsi="Verdana" w:cs="Courier New"/>
          <w:i/>
          <w:sz w:val="16"/>
          <w:szCs w:val="20"/>
        </w:rPr>
        <w:t>písemný závazek poddodavatele.</w:t>
      </w:r>
    </w:p>
    <w:p w14:paraId="4BE3AE5F" w14:textId="77777777" w:rsidR="009B6E55" w:rsidRPr="00A521BB" w:rsidRDefault="009B6E55" w:rsidP="009B6E55">
      <w:pPr>
        <w:widowControl w:val="0"/>
        <w:numPr>
          <w:ilvl w:val="1"/>
          <w:numId w:val="3"/>
        </w:numPr>
        <w:adjustRightInd w:val="0"/>
        <w:spacing w:before="120"/>
        <w:ind w:left="1418" w:hanging="709"/>
        <w:jc w:val="both"/>
        <w:rPr>
          <w:rFonts w:ascii="Verdana" w:hAnsi="Verdana"/>
          <w:b/>
          <w:i/>
          <w:color w:val="000000" w:themeColor="text1"/>
          <w:sz w:val="16"/>
          <w:szCs w:val="16"/>
        </w:rPr>
      </w:pPr>
      <w:r w:rsidRPr="00A521BB">
        <w:rPr>
          <w:rFonts w:ascii="Verdana" w:hAnsi="Verdana"/>
          <w:b/>
          <w:i/>
          <w:color w:val="000000" w:themeColor="text1"/>
          <w:sz w:val="16"/>
          <w:szCs w:val="16"/>
        </w:rPr>
        <w:t xml:space="preserve">Prokazování kvalifikace získané v zahraničí </w:t>
      </w:r>
    </w:p>
    <w:p w14:paraId="739F1A9A" w14:textId="78A549F3" w:rsidR="009B6E55" w:rsidRPr="009B6E55" w:rsidRDefault="009B6E55" w:rsidP="009B6E55">
      <w:pPr>
        <w:widowControl w:val="0"/>
        <w:adjustRightInd w:val="0"/>
        <w:spacing w:before="60"/>
        <w:ind w:left="1418"/>
        <w:jc w:val="both"/>
        <w:rPr>
          <w:rFonts w:ascii="Verdana" w:hAnsi="Verdana" w:cs="Arial"/>
          <w:i/>
          <w:color w:val="000000" w:themeColor="text1"/>
          <w:sz w:val="16"/>
          <w:szCs w:val="16"/>
        </w:rPr>
      </w:pPr>
      <w:r>
        <w:rPr>
          <w:rFonts w:ascii="Verdana" w:hAnsi="Verdana"/>
          <w:i/>
          <w:color w:val="000000" w:themeColor="text1"/>
          <w:sz w:val="16"/>
          <w:szCs w:val="16"/>
        </w:rPr>
        <w:t xml:space="preserve">V </w:t>
      </w:r>
      <w:r w:rsidRPr="00FC5FE5">
        <w:rPr>
          <w:rFonts w:ascii="Verdana" w:hAnsi="Verdana"/>
          <w:i/>
          <w:sz w:val="16"/>
          <w:szCs w:val="16"/>
        </w:rPr>
        <w:t xml:space="preserve">případě, že byla kvalifikace získána v zahraničí, prokazuje se </w:t>
      </w:r>
      <w:r>
        <w:rPr>
          <w:rFonts w:ascii="Verdana" w:hAnsi="Verdana"/>
          <w:i/>
          <w:sz w:val="16"/>
          <w:szCs w:val="16"/>
        </w:rPr>
        <w:t xml:space="preserve">v souladu s ustanovením § 81 Zákona </w:t>
      </w:r>
      <w:r w:rsidRPr="00FC5FE5">
        <w:rPr>
          <w:rFonts w:ascii="Verdana" w:hAnsi="Verdana"/>
          <w:i/>
          <w:sz w:val="16"/>
          <w:szCs w:val="16"/>
        </w:rPr>
        <w:t>doklady vydanými podle právního řádu země, ve které byla získána, a to v rozsahu požadovaném zadavatelem</w:t>
      </w:r>
      <w:r w:rsidRPr="009B6E55">
        <w:rPr>
          <w:rFonts w:ascii="Verdana" w:hAnsi="Verdana" w:cs="Arial"/>
          <w:i/>
          <w:color w:val="000000" w:themeColor="text1"/>
          <w:sz w:val="16"/>
          <w:szCs w:val="16"/>
        </w:rPr>
        <w:t xml:space="preserve"> </w:t>
      </w:r>
      <w:r w:rsidRPr="0086620D">
        <w:rPr>
          <w:rFonts w:ascii="Verdana" w:hAnsi="Verdana" w:cs="Arial"/>
          <w:i/>
          <w:color w:val="000000" w:themeColor="text1"/>
          <w:sz w:val="16"/>
          <w:szCs w:val="16"/>
        </w:rPr>
        <w:t xml:space="preserve">v těchto </w:t>
      </w:r>
      <w:r w:rsidRPr="0086620D">
        <w:rPr>
          <w:rFonts w:ascii="Verdana" w:hAnsi="Verdana" w:cs="Arial"/>
          <w:i/>
          <w:caps/>
          <w:color w:val="000000" w:themeColor="text1"/>
          <w:sz w:val="16"/>
          <w:szCs w:val="16"/>
        </w:rPr>
        <w:t>Požadavcích zadavatele na kvalifikaci</w:t>
      </w:r>
      <w:r w:rsidRPr="00FC5FE5">
        <w:rPr>
          <w:rFonts w:ascii="Verdana" w:hAnsi="Verdana"/>
          <w:i/>
          <w:sz w:val="16"/>
          <w:szCs w:val="16"/>
        </w:rPr>
        <w:t>.</w:t>
      </w:r>
    </w:p>
    <w:p w14:paraId="67429768" w14:textId="77777777" w:rsidR="009B6E55" w:rsidRPr="00A521BB" w:rsidRDefault="009B6E55" w:rsidP="009B6E55">
      <w:pPr>
        <w:widowControl w:val="0"/>
        <w:numPr>
          <w:ilvl w:val="1"/>
          <w:numId w:val="3"/>
        </w:numPr>
        <w:adjustRightInd w:val="0"/>
        <w:spacing w:before="120"/>
        <w:ind w:left="1418" w:hanging="709"/>
        <w:jc w:val="both"/>
        <w:rPr>
          <w:rFonts w:ascii="Verdana" w:hAnsi="Verdana"/>
          <w:b/>
          <w:i/>
          <w:color w:val="000000" w:themeColor="text1"/>
          <w:sz w:val="16"/>
          <w:szCs w:val="16"/>
        </w:rPr>
      </w:pPr>
      <w:r w:rsidRPr="00A521BB">
        <w:rPr>
          <w:rFonts w:ascii="Verdana" w:hAnsi="Verdana"/>
          <w:b/>
          <w:i/>
          <w:color w:val="000000" w:themeColor="text1"/>
          <w:sz w:val="16"/>
          <w:szCs w:val="16"/>
        </w:rPr>
        <w:t xml:space="preserve">Kvalifikace v případě společné účasti dodavatelů </w:t>
      </w:r>
    </w:p>
    <w:p w14:paraId="172046F6" w14:textId="00B76214" w:rsidR="009B6E55" w:rsidRPr="009B6E55" w:rsidRDefault="009B6E55" w:rsidP="009B6E55">
      <w:pPr>
        <w:widowControl w:val="0"/>
        <w:adjustRightInd w:val="0"/>
        <w:spacing w:before="60"/>
        <w:ind w:left="1418"/>
        <w:jc w:val="both"/>
        <w:rPr>
          <w:rFonts w:ascii="Verdana" w:hAnsi="Verdana"/>
          <w:i/>
          <w:color w:val="000000" w:themeColor="text1"/>
          <w:sz w:val="16"/>
          <w:szCs w:val="16"/>
        </w:rPr>
      </w:pPr>
      <w:r w:rsidRPr="009B6E55">
        <w:rPr>
          <w:rFonts w:ascii="Verdana" w:hAnsi="Verdana"/>
          <w:i/>
          <w:color w:val="000000" w:themeColor="text1"/>
          <w:sz w:val="16"/>
          <w:szCs w:val="16"/>
        </w:rPr>
        <w:t>V případě společné účasti dodavatelů prokazuje v souladu s ustanovením § 82 Zákona základní způsobilost a profesní způsobilost podle § 77 odstavec (1) Zákona každý dodavatel samostatně.</w:t>
      </w:r>
    </w:p>
    <w:p w14:paraId="2EF038C1" w14:textId="5D2C8A12" w:rsidR="009B6E55" w:rsidRPr="00570E09" w:rsidRDefault="009B6E55" w:rsidP="0002740D">
      <w:pPr>
        <w:widowControl w:val="0"/>
        <w:numPr>
          <w:ilvl w:val="1"/>
          <w:numId w:val="3"/>
        </w:numPr>
        <w:adjustRightInd w:val="0"/>
        <w:spacing w:before="120"/>
        <w:ind w:left="1418" w:hanging="709"/>
        <w:jc w:val="both"/>
        <w:rPr>
          <w:rStyle w:val="tituleknadpisu"/>
          <w:rFonts w:ascii="Verdana" w:hAnsi="Verdana" w:cs="Arial"/>
          <w:i/>
          <w:color w:val="000000" w:themeColor="text1"/>
          <w:sz w:val="16"/>
          <w:szCs w:val="16"/>
        </w:rPr>
      </w:pPr>
      <w:r w:rsidRPr="00570E09">
        <w:rPr>
          <w:rStyle w:val="tituleknadpisu"/>
          <w:rFonts w:ascii="Verdana" w:hAnsi="Verdana"/>
          <w:i/>
          <w:sz w:val="16"/>
          <w:szCs w:val="16"/>
        </w:rPr>
        <w:t>Prokázání kvalifikace prostřednictvím jiných osob</w:t>
      </w:r>
    </w:p>
    <w:p w14:paraId="24510013" w14:textId="08E26E2E" w:rsidR="009B6E55" w:rsidRPr="00FC5FE5" w:rsidRDefault="009B6E55" w:rsidP="009B6E55">
      <w:pPr>
        <w:pStyle w:val="Textodstavce"/>
        <w:widowControl w:val="0"/>
        <w:numPr>
          <w:ilvl w:val="2"/>
          <w:numId w:val="3"/>
        </w:numPr>
        <w:tabs>
          <w:tab w:val="clear" w:pos="720"/>
          <w:tab w:val="clear" w:pos="851"/>
          <w:tab w:val="num" w:pos="2127"/>
        </w:tabs>
        <w:adjustRightInd w:val="0"/>
        <w:spacing w:before="60" w:after="0"/>
        <w:ind w:left="2127" w:hanging="709"/>
        <w:rPr>
          <w:rFonts w:ascii="Verdana" w:hAnsi="Verdana"/>
          <w:i/>
          <w:sz w:val="16"/>
          <w:szCs w:val="16"/>
        </w:rPr>
      </w:pPr>
      <w:r w:rsidRPr="00FC5FE5">
        <w:rPr>
          <w:rFonts w:ascii="Verdana" w:hAnsi="Verdana"/>
          <w:i/>
          <w:sz w:val="16"/>
          <w:szCs w:val="16"/>
        </w:rPr>
        <w:t xml:space="preserve">Dodavatel může prokázat určitou část ekonomické kvalifikace, technické kvalifikace nebo profesní způsobilosti s výjimkou </w:t>
      </w:r>
      <w:r w:rsidRPr="00A56CD3">
        <w:rPr>
          <w:rFonts w:ascii="Verdana" w:hAnsi="Verdana"/>
          <w:i/>
          <w:sz w:val="16"/>
          <w:szCs w:val="16"/>
        </w:rPr>
        <w:t>kritéria</w:t>
      </w:r>
      <w:r w:rsidRPr="00674212">
        <w:rPr>
          <w:rFonts w:ascii="Verdana" w:hAnsi="Verdana"/>
          <w:i/>
          <w:color w:val="FF0000"/>
          <w:sz w:val="16"/>
          <w:szCs w:val="16"/>
        </w:rPr>
        <w:t xml:space="preserve"> </w:t>
      </w:r>
      <w:r w:rsidRPr="00FC5FE5">
        <w:rPr>
          <w:rFonts w:ascii="Verdana" w:hAnsi="Verdana"/>
          <w:i/>
          <w:sz w:val="16"/>
          <w:szCs w:val="16"/>
        </w:rPr>
        <w:t xml:space="preserve">podle § 77 </w:t>
      </w:r>
      <w:r>
        <w:rPr>
          <w:rFonts w:ascii="Verdana" w:hAnsi="Verdana"/>
          <w:i/>
          <w:sz w:val="16"/>
          <w:szCs w:val="16"/>
        </w:rPr>
        <w:t>odstavec (1)</w:t>
      </w:r>
      <w:r w:rsidRPr="00FC5FE5">
        <w:rPr>
          <w:rFonts w:ascii="Verdana" w:hAnsi="Verdana"/>
          <w:i/>
          <w:sz w:val="16"/>
          <w:szCs w:val="16"/>
        </w:rPr>
        <w:t xml:space="preserve"> požadované zadavatelem </w:t>
      </w:r>
      <w:r w:rsidRPr="0086620D">
        <w:rPr>
          <w:rFonts w:ascii="Verdana" w:hAnsi="Verdana" w:cs="Arial"/>
          <w:i/>
          <w:color w:val="000000" w:themeColor="text1"/>
          <w:sz w:val="16"/>
          <w:szCs w:val="16"/>
        </w:rPr>
        <w:t xml:space="preserve">v těchto </w:t>
      </w:r>
      <w:r w:rsidRPr="0086620D">
        <w:rPr>
          <w:rFonts w:ascii="Verdana" w:hAnsi="Verdana" w:cs="Arial"/>
          <w:i/>
          <w:caps/>
          <w:color w:val="000000" w:themeColor="text1"/>
          <w:sz w:val="16"/>
          <w:szCs w:val="16"/>
        </w:rPr>
        <w:t>Požadavcích zadavatele na kvalifikaci</w:t>
      </w:r>
      <w:r w:rsidRPr="00FC5FE5">
        <w:rPr>
          <w:rFonts w:ascii="Verdana" w:hAnsi="Verdana"/>
          <w:i/>
          <w:sz w:val="16"/>
          <w:szCs w:val="16"/>
        </w:rPr>
        <w:t xml:space="preserve"> prostřednictvím jiných osob. Dodavatel je v takovém případě povinen zadavateli předložit</w:t>
      </w:r>
    </w:p>
    <w:p w14:paraId="527C9D3C" w14:textId="77777777" w:rsidR="009B6E55" w:rsidRPr="00FC5FE5" w:rsidRDefault="009B6E55" w:rsidP="009B6E55">
      <w:pPr>
        <w:pStyle w:val="Textpsmene"/>
        <w:widowControl w:val="0"/>
        <w:numPr>
          <w:ilvl w:val="1"/>
          <w:numId w:val="6"/>
        </w:numPr>
        <w:tabs>
          <w:tab w:val="clear" w:pos="425"/>
        </w:tabs>
        <w:adjustRightInd w:val="0"/>
        <w:spacing w:before="30"/>
        <w:ind w:left="2835" w:hanging="709"/>
        <w:rPr>
          <w:rFonts w:ascii="Verdana" w:hAnsi="Verdana"/>
          <w:i/>
          <w:sz w:val="16"/>
          <w:szCs w:val="16"/>
        </w:rPr>
      </w:pPr>
      <w:r w:rsidRPr="00FC5FE5">
        <w:rPr>
          <w:rFonts w:ascii="Verdana" w:hAnsi="Verdana"/>
          <w:i/>
          <w:sz w:val="16"/>
          <w:szCs w:val="16"/>
        </w:rPr>
        <w:t xml:space="preserve">doklady prokazující splnění profesní způsobilosti podle § 77 </w:t>
      </w:r>
      <w:r>
        <w:rPr>
          <w:rFonts w:ascii="Verdana" w:hAnsi="Verdana"/>
          <w:i/>
          <w:sz w:val="16"/>
          <w:szCs w:val="16"/>
        </w:rPr>
        <w:t>odstavec (1)</w:t>
      </w:r>
      <w:r w:rsidRPr="00FC5FE5">
        <w:rPr>
          <w:rFonts w:ascii="Verdana" w:hAnsi="Verdana"/>
          <w:i/>
          <w:sz w:val="16"/>
          <w:szCs w:val="16"/>
        </w:rPr>
        <w:t xml:space="preserve"> jinou osobou,</w:t>
      </w:r>
    </w:p>
    <w:p w14:paraId="11A8F9D1" w14:textId="77777777" w:rsidR="009B6E55" w:rsidRPr="00FC5FE5" w:rsidRDefault="009B6E55" w:rsidP="009B6E55">
      <w:pPr>
        <w:pStyle w:val="Textpsmene"/>
        <w:widowControl w:val="0"/>
        <w:numPr>
          <w:ilvl w:val="1"/>
          <w:numId w:val="6"/>
        </w:numPr>
        <w:tabs>
          <w:tab w:val="clear" w:pos="425"/>
        </w:tabs>
        <w:adjustRightInd w:val="0"/>
        <w:spacing w:before="30"/>
        <w:ind w:left="2835" w:hanging="709"/>
        <w:rPr>
          <w:rFonts w:ascii="Verdana" w:hAnsi="Verdana"/>
          <w:i/>
          <w:sz w:val="16"/>
          <w:szCs w:val="16"/>
        </w:rPr>
      </w:pPr>
      <w:r w:rsidRPr="00FC5FE5">
        <w:rPr>
          <w:rFonts w:ascii="Verdana" w:hAnsi="Verdana"/>
          <w:i/>
          <w:sz w:val="16"/>
          <w:szCs w:val="16"/>
        </w:rPr>
        <w:t>doklady prokazující splnění chybějící části kvalifikace prostřednictvím jiné osoby,</w:t>
      </w:r>
    </w:p>
    <w:p w14:paraId="1A847370" w14:textId="77777777" w:rsidR="009B6E55" w:rsidRDefault="009B6E55" w:rsidP="009B6E55">
      <w:pPr>
        <w:pStyle w:val="Textpsmene"/>
        <w:widowControl w:val="0"/>
        <w:numPr>
          <w:ilvl w:val="1"/>
          <w:numId w:val="6"/>
        </w:numPr>
        <w:tabs>
          <w:tab w:val="clear" w:pos="425"/>
        </w:tabs>
        <w:adjustRightInd w:val="0"/>
        <w:spacing w:before="30"/>
        <w:ind w:left="2835" w:hanging="709"/>
        <w:rPr>
          <w:rFonts w:ascii="Verdana" w:hAnsi="Verdana"/>
          <w:i/>
          <w:sz w:val="16"/>
          <w:szCs w:val="16"/>
        </w:rPr>
      </w:pPr>
      <w:r w:rsidRPr="00FC5FE5">
        <w:rPr>
          <w:rFonts w:ascii="Verdana" w:hAnsi="Verdana"/>
          <w:i/>
          <w:sz w:val="16"/>
          <w:szCs w:val="16"/>
        </w:rPr>
        <w:t xml:space="preserve">doklady o splnění základní způsobilosti podle § 74 jinou osobou </w:t>
      </w:r>
    </w:p>
    <w:p w14:paraId="664D3F1D" w14:textId="77777777" w:rsidR="009B6E55" w:rsidRPr="00FC5FE5" w:rsidRDefault="009B6E55" w:rsidP="009B6E55">
      <w:pPr>
        <w:pStyle w:val="Textpsmene"/>
        <w:widowControl w:val="0"/>
        <w:tabs>
          <w:tab w:val="clear" w:pos="4134"/>
        </w:tabs>
        <w:adjustRightInd w:val="0"/>
        <w:spacing w:before="30"/>
        <w:ind w:left="2835" w:firstLine="0"/>
        <w:rPr>
          <w:rFonts w:ascii="Verdana" w:hAnsi="Verdana"/>
          <w:i/>
          <w:sz w:val="16"/>
          <w:szCs w:val="16"/>
        </w:rPr>
      </w:pPr>
      <w:r w:rsidRPr="00FC5FE5">
        <w:rPr>
          <w:rFonts w:ascii="Verdana" w:hAnsi="Verdana"/>
          <w:i/>
          <w:sz w:val="16"/>
          <w:szCs w:val="16"/>
        </w:rPr>
        <w:t>a</w:t>
      </w:r>
    </w:p>
    <w:p w14:paraId="3C7B3AEA" w14:textId="77777777" w:rsidR="009B6E55" w:rsidRPr="00FC5FE5" w:rsidRDefault="009B6E55" w:rsidP="009B6E55">
      <w:pPr>
        <w:pStyle w:val="Textpsmene"/>
        <w:widowControl w:val="0"/>
        <w:numPr>
          <w:ilvl w:val="1"/>
          <w:numId w:val="6"/>
        </w:numPr>
        <w:tabs>
          <w:tab w:val="clear" w:pos="425"/>
        </w:tabs>
        <w:adjustRightInd w:val="0"/>
        <w:spacing w:before="30"/>
        <w:ind w:left="2835" w:hanging="709"/>
        <w:rPr>
          <w:rFonts w:ascii="Verdana" w:hAnsi="Verdana"/>
          <w:i/>
          <w:sz w:val="16"/>
          <w:szCs w:val="16"/>
        </w:rPr>
      </w:pPr>
      <w:r w:rsidRPr="00FC5FE5">
        <w:rPr>
          <w:rFonts w:ascii="Verdana" w:hAnsi="Verdana"/>
          <w:i/>
          <w:sz w:val="16"/>
          <w:szCs w:val="16"/>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5E8FF4C1" w14:textId="6FB120DF" w:rsidR="009B6E55" w:rsidRPr="00FC5FE5" w:rsidRDefault="009B6E55" w:rsidP="009B6E55">
      <w:pPr>
        <w:pStyle w:val="Textodstavce"/>
        <w:widowControl w:val="0"/>
        <w:numPr>
          <w:ilvl w:val="2"/>
          <w:numId w:val="3"/>
        </w:numPr>
        <w:tabs>
          <w:tab w:val="clear" w:pos="720"/>
          <w:tab w:val="clear" w:pos="851"/>
          <w:tab w:val="num" w:pos="2127"/>
        </w:tabs>
        <w:adjustRightInd w:val="0"/>
        <w:spacing w:before="60" w:after="0"/>
        <w:ind w:left="2127" w:hanging="709"/>
        <w:rPr>
          <w:rFonts w:ascii="Verdana" w:hAnsi="Verdana"/>
          <w:i/>
          <w:sz w:val="16"/>
          <w:szCs w:val="16"/>
        </w:rPr>
      </w:pPr>
      <w:r w:rsidRPr="00FC5FE5">
        <w:rPr>
          <w:rFonts w:ascii="Verdana" w:hAnsi="Verdana"/>
          <w:i/>
          <w:sz w:val="16"/>
          <w:szCs w:val="16"/>
        </w:rPr>
        <w:t>Má se za t</w:t>
      </w:r>
      <w:r>
        <w:rPr>
          <w:rFonts w:ascii="Verdana" w:hAnsi="Verdana"/>
          <w:i/>
          <w:sz w:val="16"/>
          <w:szCs w:val="16"/>
        </w:rPr>
        <w:t xml:space="preserve">o, že požadavek podle </w:t>
      </w:r>
      <w:r w:rsidRPr="00702517">
        <w:rPr>
          <w:rFonts w:ascii="Verdana" w:hAnsi="Verdana"/>
          <w:i/>
          <w:sz w:val="16"/>
          <w:szCs w:val="16"/>
        </w:rPr>
        <w:t>odstavce 2.1</w:t>
      </w:r>
      <w:r w:rsidR="002120CE" w:rsidRPr="00702517">
        <w:rPr>
          <w:rFonts w:ascii="Verdana" w:hAnsi="Verdana"/>
          <w:i/>
          <w:sz w:val="16"/>
          <w:szCs w:val="16"/>
        </w:rPr>
        <w:t>3</w:t>
      </w:r>
      <w:r w:rsidRPr="00702517">
        <w:rPr>
          <w:rFonts w:ascii="Verdana" w:hAnsi="Verdana"/>
          <w:i/>
          <w:sz w:val="16"/>
          <w:szCs w:val="16"/>
        </w:rPr>
        <w:t xml:space="preserve">.1. písmeno d) je splněn, pokud obsahem písemného závazku jiné osoby je společná a nerozdílná odpovědnost této osoby za plnění veřejné zakázky společně s dodavatelem. Prokazuje-li však dodavatel prostřednictvím jiné osoby kvalifikaci a předkládá doklady podle § 79 odstavec (2) písmeno a), b) nebo d) </w:t>
      </w:r>
      <w:r w:rsidR="002D2F8B" w:rsidRPr="00702517">
        <w:rPr>
          <w:rFonts w:ascii="Verdana" w:hAnsi="Verdana"/>
          <w:i/>
          <w:sz w:val="16"/>
          <w:szCs w:val="16"/>
        </w:rPr>
        <w:t xml:space="preserve">Zákona </w:t>
      </w:r>
      <w:r w:rsidRPr="00702517">
        <w:rPr>
          <w:rFonts w:ascii="Verdana" w:hAnsi="Verdana"/>
          <w:i/>
          <w:sz w:val="16"/>
          <w:szCs w:val="16"/>
        </w:rPr>
        <w:t>vztahující se k takové osobě</w:t>
      </w:r>
      <w:r w:rsidR="002D2F8B" w:rsidRPr="00702517">
        <w:rPr>
          <w:rFonts w:ascii="Verdana" w:hAnsi="Verdana"/>
          <w:i/>
          <w:sz w:val="16"/>
          <w:szCs w:val="16"/>
        </w:rPr>
        <w:t>, musí dokument podle odstavce 2.1</w:t>
      </w:r>
      <w:r w:rsidR="002120CE" w:rsidRPr="00702517">
        <w:rPr>
          <w:rFonts w:ascii="Verdana" w:hAnsi="Verdana"/>
          <w:i/>
          <w:sz w:val="16"/>
          <w:szCs w:val="16"/>
        </w:rPr>
        <w:t>3</w:t>
      </w:r>
      <w:r w:rsidR="002D2F8B" w:rsidRPr="00702517">
        <w:rPr>
          <w:rFonts w:ascii="Verdana" w:hAnsi="Verdana"/>
          <w:i/>
          <w:sz w:val="16"/>
          <w:szCs w:val="16"/>
        </w:rPr>
        <w:t xml:space="preserve">.1. </w:t>
      </w:r>
      <w:r w:rsidRPr="00702517">
        <w:rPr>
          <w:rFonts w:ascii="Verdana" w:hAnsi="Verdana"/>
          <w:i/>
          <w:sz w:val="16"/>
          <w:szCs w:val="16"/>
        </w:rPr>
        <w:t>písmeno</w:t>
      </w:r>
      <w:r w:rsidRPr="00FC5FE5">
        <w:rPr>
          <w:rFonts w:ascii="Verdana" w:hAnsi="Verdana"/>
          <w:i/>
          <w:sz w:val="16"/>
          <w:szCs w:val="16"/>
        </w:rPr>
        <w:t xml:space="preserve"> d) </w:t>
      </w:r>
      <w:r w:rsidRPr="00FC5FE5">
        <w:rPr>
          <w:rFonts w:ascii="Verdana" w:hAnsi="Verdana"/>
          <w:i/>
          <w:sz w:val="16"/>
          <w:szCs w:val="16"/>
        </w:rPr>
        <w:lastRenderedPageBreak/>
        <w:t>obsahovat závazek, že jiná osoba bude vykonávat stavební práce či služby, ke kterým se prokazované kritérium kvalifikace vztahuje.</w:t>
      </w:r>
    </w:p>
    <w:p w14:paraId="1D860922" w14:textId="3B768023" w:rsidR="00F02042" w:rsidRPr="00702517" w:rsidRDefault="00F02042" w:rsidP="00F02042">
      <w:pPr>
        <w:pStyle w:val="Textodstavce"/>
        <w:widowControl w:val="0"/>
        <w:tabs>
          <w:tab w:val="clear" w:pos="782"/>
          <w:tab w:val="clear" w:pos="851"/>
        </w:tabs>
        <w:adjustRightInd w:val="0"/>
        <w:spacing w:before="60" w:after="0"/>
        <w:ind w:left="1068" w:firstLine="348"/>
        <w:rPr>
          <w:rFonts w:ascii="Verdana" w:hAnsi="Verdana"/>
          <w:b/>
          <w:i/>
          <w:color w:val="000000" w:themeColor="text1"/>
          <w:sz w:val="16"/>
          <w:szCs w:val="16"/>
        </w:rPr>
      </w:pPr>
      <w:r w:rsidRPr="00702517">
        <w:rPr>
          <w:rFonts w:ascii="Verdana" w:hAnsi="Verdana"/>
          <w:b/>
          <w:i/>
          <w:color w:val="000000" w:themeColor="text1"/>
          <w:sz w:val="16"/>
          <w:szCs w:val="16"/>
        </w:rPr>
        <w:t xml:space="preserve">PROKÁZÁNÍ KVALIFIKACE PODDODAVATELE </w:t>
      </w:r>
    </w:p>
    <w:p w14:paraId="59F45EBB" w14:textId="326E3DE6" w:rsidR="00E919CD" w:rsidRPr="00702517" w:rsidRDefault="00E919CD" w:rsidP="00E919CD">
      <w:pPr>
        <w:pStyle w:val="Textodstavce"/>
        <w:widowControl w:val="0"/>
        <w:numPr>
          <w:ilvl w:val="2"/>
          <w:numId w:val="3"/>
        </w:numPr>
        <w:tabs>
          <w:tab w:val="clear" w:pos="720"/>
          <w:tab w:val="clear" w:pos="851"/>
          <w:tab w:val="num" w:pos="2127"/>
        </w:tabs>
        <w:adjustRightInd w:val="0"/>
        <w:spacing w:before="60" w:after="0"/>
        <w:ind w:left="2127" w:hanging="709"/>
        <w:rPr>
          <w:rFonts w:ascii="Verdana" w:hAnsi="Verdana"/>
          <w:i/>
          <w:color w:val="000000" w:themeColor="text1"/>
          <w:sz w:val="16"/>
          <w:szCs w:val="16"/>
        </w:rPr>
      </w:pPr>
      <w:r w:rsidRPr="00702517">
        <w:rPr>
          <w:rFonts w:ascii="Verdana" w:hAnsi="Verdana"/>
          <w:i/>
          <w:color w:val="000000" w:themeColor="text1"/>
          <w:sz w:val="16"/>
          <w:szCs w:val="16"/>
        </w:rPr>
        <w:t xml:space="preserve">Zadavatel v tomto zadávacím řízení výslovně připouští předložení dokladů podle 2.13.1. písmeno c) pro jinou osobu jejímž prostřednictvím dodavatel prokazuje určitou část technické kvalifikace nebo profesní způsobilosti s výjimkou kritéria podle § 77 odstavec (1) Zákona, formou čestného prohlášení podepsaný osobou oprávněnou jednat za jinou osobu v souladu se způsobem jednání takovéto jiné osoby. </w:t>
      </w:r>
    </w:p>
    <w:p w14:paraId="4A497B71" w14:textId="2A7BB2F6" w:rsidR="001D444C" w:rsidRPr="00702517" w:rsidRDefault="001D444C" w:rsidP="001D444C">
      <w:pPr>
        <w:pStyle w:val="Textodstavce"/>
        <w:widowControl w:val="0"/>
        <w:tabs>
          <w:tab w:val="clear" w:pos="782"/>
          <w:tab w:val="clear" w:pos="851"/>
        </w:tabs>
        <w:adjustRightInd w:val="0"/>
        <w:spacing w:before="60" w:after="0"/>
        <w:ind w:left="2127" w:firstLine="0"/>
        <w:rPr>
          <w:rFonts w:ascii="Verdana" w:hAnsi="Verdana"/>
          <w:i/>
          <w:color w:val="000000" w:themeColor="text1"/>
          <w:sz w:val="16"/>
          <w:szCs w:val="16"/>
        </w:rPr>
      </w:pPr>
      <w:r w:rsidRPr="00702517">
        <w:rPr>
          <w:rFonts w:ascii="Verdana" w:hAnsi="Verdana"/>
          <w:i/>
          <w:color w:val="000000" w:themeColor="text1"/>
          <w:sz w:val="16"/>
          <w:szCs w:val="16"/>
        </w:rPr>
        <w:t>Zadavatel však upozorňuje, že u vybraného dodavatele a tím i u jeho poddodavatele, kterým prokazuje určitou část ekonomické nebo technické kvalifikace nebo profesní způsobilosti bude postupovat v souladu s odstavcem 2.10.3.</w:t>
      </w:r>
    </w:p>
    <w:p w14:paraId="541FB63E" w14:textId="4C1E8765" w:rsidR="001D444C" w:rsidRPr="001D444C" w:rsidRDefault="001D444C" w:rsidP="001D444C">
      <w:pPr>
        <w:pStyle w:val="Textodstavce"/>
        <w:widowControl w:val="0"/>
        <w:numPr>
          <w:ilvl w:val="2"/>
          <w:numId w:val="3"/>
        </w:numPr>
        <w:tabs>
          <w:tab w:val="clear" w:pos="720"/>
          <w:tab w:val="clear" w:pos="851"/>
          <w:tab w:val="num" w:pos="2127"/>
        </w:tabs>
        <w:adjustRightInd w:val="0"/>
        <w:spacing w:before="60" w:after="0"/>
        <w:ind w:left="2127" w:hanging="709"/>
        <w:rPr>
          <w:rFonts w:ascii="Verdana" w:hAnsi="Verdana"/>
          <w:i/>
          <w:sz w:val="16"/>
          <w:szCs w:val="16"/>
        </w:rPr>
      </w:pPr>
      <w:r w:rsidRPr="00956C3D">
        <w:rPr>
          <w:rFonts w:ascii="Verdana" w:hAnsi="Verdana"/>
          <w:i/>
          <w:sz w:val="16"/>
          <w:szCs w:val="16"/>
        </w:rPr>
        <w:t xml:space="preserve">Prokazuje-li dodavatel ve své </w:t>
      </w:r>
      <w:r w:rsidR="00A531B3">
        <w:rPr>
          <w:rFonts w:ascii="Verdana" w:hAnsi="Verdana"/>
          <w:i/>
          <w:sz w:val="16"/>
          <w:szCs w:val="16"/>
        </w:rPr>
        <w:t>nabídce</w:t>
      </w:r>
      <w:r w:rsidRPr="00956C3D">
        <w:rPr>
          <w:rFonts w:ascii="Verdana" w:hAnsi="Verdana"/>
          <w:i/>
          <w:sz w:val="16"/>
          <w:szCs w:val="16"/>
        </w:rPr>
        <w:t xml:space="preserve"> </w:t>
      </w:r>
      <w:r w:rsidRPr="00FC5FE5">
        <w:rPr>
          <w:rFonts w:ascii="Verdana" w:hAnsi="Verdana"/>
          <w:i/>
          <w:sz w:val="16"/>
          <w:szCs w:val="16"/>
        </w:rPr>
        <w:t xml:space="preserve">určitou část technické kvalifikace nebo profesní způsobilosti </w:t>
      </w:r>
      <w:r w:rsidRPr="00956C3D">
        <w:rPr>
          <w:rFonts w:ascii="Verdana" w:hAnsi="Verdana"/>
          <w:i/>
          <w:sz w:val="16"/>
          <w:szCs w:val="16"/>
        </w:rPr>
        <w:t>prostřednictvím jiných osob</w:t>
      </w:r>
      <w:r>
        <w:rPr>
          <w:rFonts w:ascii="Verdana" w:hAnsi="Verdana"/>
          <w:i/>
          <w:sz w:val="16"/>
          <w:szCs w:val="16"/>
        </w:rPr>
        <w:t xml:space="preserve"> (poddodavatelů), </w:t>
      </w:r>
      <w:r w:rsidRPr="00956C3D">
        <w:rPr>
          <w:rFonts w:ascii="Verdana" w:hAnsi="Verdana"/>
          <w:i/>
          <w:sz w:val="16"/>
          <w:szCs w:val="16"/>
        </w:rPr>
        <w:t>uvede ty poddodavatele, jejichž prostřednictvím prokazuje kvalifikaci.</w:t>
      </w:r>
    </w:p>
    <w:p w14:paraId="10B9BE31" w14:textId="027A7D85" w:rsidR="009B6E55" w:rsidRDefault="00570E09" w:rsidP="0002740D">
      <w:pPr>
        <w:widowControl w:val="0"/>
        <w:numPr>
          <w:ilvl w:val="1"/>
          <w:numId w:val="3"/>
        </w:numPr>
        <w:adjustRightInd w:val="0"/>
        <w:spacing w:before="120"/>
        <w:ind w:left="1418" w:hanging="709"/>
        <w:jc w:val="both"/>
        <w:rPr>
          <w:rFonts w:ascii="Verdana" w:hAnsi="Verdana" w:cs="Arial"/>
          <w:b/>
          <w:i/>
          <w:color w:val="000000" w:themeColor="text1"/>
          <w:sz w:val="16"/>
          <w:szCs w:val="16"/>
        </w:rPr>
      </w:pPr>
      <w:r>
        <w:rPr>
          <w:rFonts w:ascii="Verdana" w:hAnsi="Verdana" w:cs="Arial"/>
          <w:b/>
          <w:i/>
          <w:color w:val="000000" w:themeColor="text1"/>
          <w:sz w:val="16"/>
          <w:szCs w:val="16"/>
        </w:rPr>
        <w:t>Společné prokazování kvalifikace</w:t>
      </w:r>
    </w:p>
    <w:p w14:paraId="302E07DF" w14:textId="680D7523" w:rsidR="00570E09" w:rsidRPr="00702517" w:rsidRDefault="00570E09" w:rsidP="00570E09">
      <w:pPr>
        <w:widowControl w:val="0"/>
        <w:adjustRightInd w:val="0"/>
        <w:spacing w:before="60"/>
        <w:ind w:left="1418"/>
        <w:jc w:val="both"/>
        <w:rPr>
          <w:rFonts w:ascii="Verdana" w:hAnsi="Verdana"/>
          <w:i/>
          <w:color w:val="000000" w:themeColor="text1"/>
          <w:sz w:val="16"/>
          <w:szCs w:val="16"/>
        </w:rPr>
      </w:pPr>
      <w:r w:rsidRPr="00702517">
        <w:rPr>
          <w:rFonts w:ascii="Verdana" w:hAnsi="Verdana"/>
          <w:i/>
          <w:color w:val="000000" w:themeColor="text1"/>
          <w:sz w:val="16"/>
          <w:szCs w:val="16"/>
        </w:rPr>
        <w:t xml:space="preserve">Zadavatel v souladu s ustanovením § 84 Zákona </w:t>
      </w:r>
      <w:r w:rsidRPr="00702517">
        <w:rPr>
          <w:rFonts w:ascii="Verdana" w:hAnsi="Verdana"/>
          <w:b/>
          <w:i/>
          <w:color w:val="000000" w:themeColor="text1"/>
          <w:sz w:val="16"/>
          <w:szCs w:val="16"/>
        </w:rPr>
        <w:t>může</w:t>
      </w:r>
      <w:r w:rsidRPr="00702517">
        <w:rPr>
          <w:rFonts w:ascii="Verdana" w:hAnsi="Verdana"/>
          <w:i/>
          <w:color w:val="000000" w:themeColor="text1"/>
          <w:sz w:val="16"/>
          <w:szCs w:val="16"/>
        </w:rPr>
        <w:t xml:space="preserve"> v zadávací dokumentaci stanovit bližší pravidla pro prokazování profesní způsobilosti podle § 77 odstavec (2), ekonomické kvalifikace nebo technické kvalifikace, pokud se dodavatelé účastní zadávacího řízení společně nebo prokazují kvalifikaci prostřednictvím jiných osob; zadavatel však nesmí vyloučit pravidla stanovená v § 82 a 83. Pokud zadavatel nestanovil jinak, prokazují dodavatelé a jiné osoby kvalifikaci společně.</w:t>
      </w:r>
    </w:p>
    <w:p w14:paraId="66D73516" w14:textId="77777777" w:rsidR="00C54E59" w:rsidRPr="001F434F" w:rsidRDefault="00C54E59" w:rsidP="00C54E59">
      <w:pPr>
        <w:widowControl w:val="0"/>
        <w:numPr>
          <w:ilvl w:val="1"/>
          <w:numId w:val="3"/>
        </w:numPr>
        <w:adjustRightInd w:val="0"/>
        <w:spacing w:before="120"/>
        <w:ind w:left="1418" w:hanging="709"/>
        <w:jc w:val="both"/>
        <w:rPr>
          <w:rFonts w:ascii="Verdana" w:hAnsi="Verdana"/>
          <w:b/>
          <w:i/>
          <w:color w:val="000000" w:themeColor="text1"/>
          <w:sz w:val="16"/>
          <w:szCs w:val="16"/>
        </w:rPr>
      </w:pPr>
      <w:r w:rsidRPr="001F434F">
        <w:rPr>
          <w:rFonts w:ascii="Verdana" w:hAnsi="Verdana" w:cs="Arial"/>
          <w:b/>
          <w:i/>
          <w:color w:val="000000" w:themeColor="text1"/>
          <w:sz w:val="16"/>
          <w:szCs w:val="16"/>
        </w:rPr>
        <w:t xml:space="preserve">Prokazování kvalifikace Výpisem ze seznamu kvalifikovaných dodavatelů </w:t>
      </w:r>
    </w:p>
    <w:p w14:paraId="691C7E95" w14:textId="047D0294" w:rsidR="00C54E59" w:rsidRPr="001F434F" w:rsidRDefault="001F434F" w:rsidP="009F216F">
      <w:pPr>
        <w:pStyle w:val="Textodstavce"/>
        <w:widowControl w:val="0"/>
        <w:numPr>
          <w:ilvl w:val="2"/>
          <w:numId w:val="3"/>
        </w:numPr>
        <w:tabs>
          <w:tab w:val="clear" w:pos="720"/>
          <w:tab w:val="clear" w:pos="851"/>
        </w:tabs>
        <w:adjustRightInd w:val="0"/>
        <w:spacing w:before="60" w:after="0"/>
        <w:ind w:left="2127"/>
        <w:rPr>
          <w:rFonts w:ascii="Verdana" w:hAnsi="Verdana"/>
          <w:i/>
          <w:color w:val="000000" w:themeColor="text1"/>
          <w:sz w:val="16"/>
          <w:szCs w:val="16"/>
        </w:rPr>
      </w:pPr>
      <w:r>
        <w:rPr>
          <w:rFonts w:ascii="Verdana" w:hAnsi="Verdana"/>
          <w:i/>
          <w:color w:val="000000" w:themeColor="text1"/>
          <w:sz w:val="16"/>
          <w:szCs w:val="16"/>
        </w:rPr>
        <w:t>Dodavatel může podle § 228 Z</w:t>
      </w:r>
      <w:r w:rsidR="00C54E59" w:rsidRPr="001F434F">
        <w:rPr>
          <w:rFonts w:ascii="Verdana" w:hAnsi="Verdana"/>
          <w:i/>
          <w:color w:val="000000" w:themeColor="text1"/>
          <w:sz w:val="16"/>
          <w:szCs w:val="16"/>
        </w:rPr>
        <w:t xml:space="preserve">ákona prokázat </w:t>
      </w:r>
      <w:proofErr w:type="gramStart"/>
      <w:r w:rsidR="00C54E59" w:rsidRPr="001F434F">
        <w:rPr>
          <w:rFonts w:ascii="Verdana" w:hAnsi="Verdana"/>
          <w:i/>
          <w:color w:val="000000" w:themeColor="text1"/>
          <w:sz w:val="16"/>
          <w:szCs w:val="16"/>
        </w:rPr>
        <w:t>kvalifikaci</w:t>
      </w:r>
      <w:proofErr w:type="gramEnd"/>
      <w:r w:rsidR="00C54E59" w:rsidRPr="001F434F">
        <w:rPr>
          <w:rFonts w:ascii="Verdana" w:hAnsi="Verdana"/>
          <w:i/>
          <w:color w:val="000000" w:themeColor="text1"/>
          <w:sz w:val="16"/>
          <w:szCs w:val="16"/>
        </w:rPr>
        <w:t xml:space="preserve"> resp. její dále uvedenou část Výpisem ze seznamu kvalifikovaných dodavatelů, který k poslednímu dni, ke kterému má být kvalifikace prokázána není starší než 3 měsíce. Zadavatel nemusí přijmout Výpis ze seznamu kvalifikovaných dodavatelů, na kterém je vyznačeno z</w:t>
      </w:r>
      <w:r>
        <w:rPr>
          <w:rFonts w:ascii="Verdana" w:hAnsi="Verdana"/>
          <w:i/>
          <w:color w:val="000000" w:themeColor="text1"/>
          <w:sz w:val="16"/>
          <w:szCs w:val="16"/>
        </w:rPr>
        <w:t>ahájení řízení podle § 231 odstavec</w:t>
      </w:r>
      <w:r w:rsidR="00C54E59" w:rsidRPr="001F434F">
        <w:rPr>
          <w:rFonts w:ascii="Verdana" w:hAnsi="Verdana"/>
          <w:i/>
          <w:color w:val="000000" w:themeColor="text1"/>
          <w:sz w:val="16"/>
          <w:szCs w:val="16"/>
        </w:rPr>
        <w:t xml:space="preserve"> </w:t>
      </w:r>
      <w:r>
        <w:rPr>
          <w:rFonts w:ascii="Verdana" w:hAnsi="Verdana"/>
          <w:i/>
          <w:color w:val="000000" w:themeColor="text1"/>
          <w:sz w:val="16"/>
          <w:szCs w:val="16"/>
        </w:rPr>
        <w:t>(</w:t>
      </w:r>
      <w:r w:rsidR="00C54E59" w:rsidRPr="001F434F">
        <w:rPr>
          <w:rFonts w:ascii="Verdana" w:hAnsi="Verdana"/>
          <w:i/>
          <w:color w:val="000000" w:themeColor="text1"/>
          <w:sz w:val="16"/>
          <w:szCs w:val="16"/>
        </w:rPr>
        <w:t>4</w:t>
      </w:r>
      <w:r>
        <w:rPr>
          <w:rFonts w:ascii="Verdana" w:hAnsi="Verdana"/>
          <w:i/>
          <w:color w:val="000000" w:themeColor="text1"/>
          <w:sz w:val="16"/>
          <w:szCs w:val="16"/>
        </w:rPr>
        <w:t>) Z</w:t>
      </w:r>
      <w:r w:rsidR="00C54E59" w:rsidRPr="001F434F">
        <w:rPr>
          <w:rFonts w:ascii="Verdana" w:hAnsi="Verdana"/>
          <w:i/>
          <w:color w:val="000000" w:themeColor="text1"/>
          <w:sz w:val="16"/>
          <w:szCs w:val="16"/>
        </w:rPr>
        <w:t>ákona.</w:t>
      </w:r>
    </w:p>
    <w:p w14:paraId="0531020F" w14:textId="77777777" w:rsidR="00C54E59" w:rsidRPr="001F434F" w:rsidRDefault="00C54E59" w:rsidP="009F216F">
      <w:pPr>
        <w:pStyle w:val="Textodstavce"/>
        <w:widowControl w:val="0"/>
        <w:numPr>
          <w:ilvl w:val="2"/>
          <w:numId w:val="3"/>
        </w:numPr>
        <w:tabs>
          <w:tab w:val="clear" w:pos="851"/>
        </w:tabs>
        <w:adjustRightInd w:val="0"/>
        <w:spacing w:before="60" w:after="0"/>
        <w:ind w:left="2127" w:hanging="709"/>
        <w:rPr>
          <w:rFonts w:ascii="Verdana" w:hAnsi="Verdana"/>
          <w:i/>
          <w:color w:val="000000" w:themeColor="text1"/>
          <w:sz w:val="16"/>
          <w:szCs w:val="16"/>
        </w:rPr>
      </w:pPr>
      <w:r w:rsidRPr="001F434F">
        <w:rPr>
          <w:rFonts w:ascii="Verdana" w:hAnsi="Verdana"/>
          <w:i/>
          <w:color w:val="000000" w:themeColor="text1"/>
          <w:sz w:val="16"/>
          <w:szCs w:val="16"/>
        </w:rPr>
        <w:t>Dodavatel může prokázat kvalifikaci osvědčením, které pochází z jiného členského státu EU, v němž má dodavatel sídlo, a které je obdobou Výpisu ze seznamu kvalifikovaných dodavatelů.</w:t>
      </w:r>
    </w:p>
    <w:p w14:paraId="4428AA74" w14:textId="77777777" w:rsidR="00C54E59" w:rsidRPr="001F434F" w:rsidRDefault="00C54E59" w:rsidP="009F216F">
      <w:pPr>
        <w:pStyle w:val="Textodstavce"/>
        <w:widowControl w:val="0"/>
        <w:numPr>
          <w:ilvl w:val="2"/>
          <w:numId w:val="3"/>
        </w:numPr>
        <w:tabs>
          <w:tab w:val="clear" w:pos="851"/>
        </w:tabs>
        <w:adjustRightInd w:val="0"/>
        <w:spacing w:before="60" w:after="0"/>
        <w:ind w:left="2127" w:hanging="709"/>
        <w:rPr>
          <w:rFonts w:ascii="Verdana" w:hAnsi="Verdana"/>
          <w:i/>
          <w:color w:val="000000" w:themeColor="text1"/>
          <w:sz w:val="16"/>
          <w:szCs w:val="16"/>
        </w:rPr>
      </w:pPr>
      <w:r w:rsidRPr="001F434F">
        <w:rPr>
          <w:rFonts w:ascii="Verdana" w:hAnsi="Verdana"/>
          <w:i/>
          <w:color w:val="000000" w:themeColor="text1"/>
          <w:sz w:val="16"/>
          <w:szCs w:val="16"/>
        </w:rPr>
        <w:t>Předloží-li dodavatel výpis ze seznamu kvalifikovaných dodavatelů, tento doklad nahrazuje doklad prokazující</w:t>
      </w:r>
    </w:p>
    <w:p w14:paraId="28622929" w14:textId="4D19CF27" w:rsidR="001F434F" w:rsidRDefault="00C54E59" w:rsidP="001F434F">
      <w:pPr>
        <w:pStyle w:val="Textodstavce"/>
        <w:widowControl w:val="0"/>
        <w:numPr>
          <w:ilvl w:val="0"/>
          <w:numId w:val="29"/>
        </w:numPr>
        <w:tabs>
          <w:tab w:val="clear" w:pos="851"/>
        </w:tabs>
        <w:adjustRightInd w:val="0"/>
        <w:spacing w:before="30" w:after="0"/>
        <w:ind w:left="2835" w:hanging="709"/>
        <w:rPr>
          <w:rFonts w:ascii="Verdana" w:hAnsi="Verdana"/>
          <w:i/>
          <w:color w:val="000000" w:themeColor="text1"/>
          <w:sz w:val="16"/>
          <w:szCs w:val="16"/>
        </w:rPr>
      </w:pPr>
      <w:r w:rsidRPr="001F434F">
        <w:rPr>
          <w:rFonts w:ascii="Verdana" w:hAnsi="Verdana"/>
          <w:i/>
          <w:color w:val="000000" w:themeColor="text1"/>
          <w:sz w:val="16"/>
          <w:szCs w:val="16"/>
        </w:rPr>
        <w:t>p</w:t>
      </w:r>
      <w:r w:rsidR="001F434F">
        <w:rPr>
          <w:rFonts w:ascii="Verdana" w:hAnsi="Verdana"/>
          <w:i/>
          <w:color w:val="000000" w:themeColor="text1"/>
          <w:sz w:val="16"/>
          <w:szCs w:val="16"/>
        </w:rPr>
        <w:t>rofesní způsobilost podle § 77 Z</w:t>
      </w:r>
      <w:r w:rsidRPr="001F434F">
        <w:rPr>
          <w:rFonts w:ascii="Verdana" w:hAnsi="Verdana"/>
          <w:i/>
          <w:color w:val="000000" w:themeColor="text1"/>
          <w:sz w:val="16"/>
          <w:szCs w:val="16"/>
        </w:rPr>
        <w:t xml:space="preserve">ákona v tom rozsahu, v jakém údaje ve Výpisu ze seznamu kvalifikovaných dodavatelů prokazují splnění kritérií profesní způsobilosti </w:t>
      </w:r>
    </w:p>
    <w:p w14:paraId="671FF609" w14:textId="58D1C310" w:rsidR="00C54E59" w:rsidRPr="001F434F" w:rsidRDefault="00C54E59" w:rsidP="001F434F">
      <w:pPr>
        <w:pStyle w:val="Textodstavce"/>
        <w:widowControl w:val="0"/>
        <w:tabs>
          <w:tab w:val="clear" w:pos="782"/>
          <w:tab w:val="clear" w:pos="851"/>
        </w:tabs>
        <w:adjustRightInd w:val="0"/>
        <w:spacing w:before="30" w:after="0"/>
        <w:ind w:left="2835" w:firstLine="0"/>
        <w:rPr>
          <w:rFonts w:ascii="Verdana" w:hAnsi="Verdana"/>
          <w:i/>
          <w:color w:val="000000" w:themeColor="text1"/>
          <w:sz w:val="16"/>
          <w:szCs w:val="16"/>
        </w:rPr>
      </w:pPr>
      <w:r w:rsidRPr="001F434F">
        <w:rPr>
          <w:rFonts w:ascii="Verdana" w:hAnsi="Verdana"/>
          <w:i/>
          <w:color w:val="000000" w:themeColor="text1"/>
          <w:sz w:val="16"/>
          <w:szCs w:val="16"/>
        </w:rPr>
        <w:t>a</w:t>
      </w:r>
    </w:p>
    <w:p w14:paraId="502EA590" w14:textId="41E1294E" w:rsidR="00C54E59" w:rsidRPr="001F434F" w:rsidRDefault="00C54E59" w:rsidP="001F434F">
      <w:pPr>
        <w:pStyle w:val="Textodstavce"/>
        <w:widowControl w:val="0"/>
        <w:numPr>
          <w:ilvl w:val="0"/>
          <w:numId w:val="29"/>
        </w:numPr>
        <w:tabs>
          <w:tab w:val="clear" w:pos="851"/>
        </w:tabs>
        <w:adjustRightInd w:val="0"/>
        <w:spacing w:before="30" w:after="0"/>
        <w:ind w:left="2835" w:hanging="709"/>
        <w:rPr>
          <w:rFonts w:ascii="Verdana" w:hAnsi="Verdana"/>
          <w:i/>
          <w:color w:val="000000" w:themeColor="text1"/>
          <w:sz w:val="16"/>
          <w:szCs w:val="16"/>
        </w:rPr>
      </w:pPr>
      <w:r w:rsidRPr="001F434F">
        <w:rPr>
          <w:rFonts w:ascii="Verdana" w:hAnsi="Verdana"/>
          <w:i/>
          <w:color w:val="000000" w:themeColor="text1"/>
          <w:sz w:val="16"/>
          <w:szCs w:val="16"/>
        </w:rPr>
        <w:t>zá</w:t>
      </w:r>
      <w:r w:rsidR="001F434F">
        <w:rPr>
          <w:rFonts w:ascii="Verdana" w:hAnsi="Verdana"/>
          <w:i/>
          <w:color w:val="000000" w:themeColor="text1"/>
          <w:sz w:val="16"/>
          <w:szCs w:val="16"/>
        </w:rPr>
        <w:t>kladní způsobilosti podle § 74 Z</w:t>
      </w:r>
      <w:r w:rsidRPr="001F434F">
        <w:rPr>
          <w:rFonts w:ascii="Verdana" w:hAnsi="Verdana"/>
          <w:i/>
          <w:color w:val="000000" w:themeColor="text1"/>
          <w:sz w:val="16"/>
          <w:szCs w:val="16"/>
        </w:rPr>
        <w:t xml:space="preserve">ákona. </w:t>
      </w:r>
    </w:p>
    <w:p w14:paraId="28926D8A" w14:textId="77777777" w:rsidR="00C54E59" w:rsidRPr="001F434F" w:rsidRDefault="00C54E59" w:rsidP="00C54E59">
      <w:pPr>
        <w:widowControl w:val="0"/>
        <w:numPr>
          <w:ilvl w:val="1"/>
          <w:numId w:val="3"/>
        </w:numPr>
        <w:adjustRightInd w:val="0"/>
        <w:spacing w:before="120"/>
        <w:ind w:left="1418" w:hanging="709"/>
        <w:jc w:val="both"/>
        <w:rPr>
          <w:rFonts w:ascii="Verdana" w:hAnsi="Verdana"/>
          <w:b/>
          <w:i/>
          <w:color w:val="000000" w:themeColor="text1"/>
          <w:sz w:val="16"/>
          <w:szCs w:val="16"/>
        </w:rPr>
      </w:pPr>
      <w:r w:rsidRPr="001F434F">
        <w:rPr>
          <w:rFonts w:ascii="Verdana" w:hAnsi="Verdana" w:cs="Arial"/>
          <w:b/>
          <w:i/>
          <w:color w:val="000000" w:themeColor="text1"/>
          <w:sz w:val="16"/>
          <w:szCs w:val="16"/>
        </w:rPr>
        <w:t xml:space="preserve">Prokazování kvalifikace Certifikátem vydaným v systému certifikovaných dodavatelů </w:t>
      </w:r>
    </w:p>
    <w:p w14:paraId="14811403" w14:textId="183FF0BD" w:rsidR="00C54E59" w:rsidRPr="001F434F" w:rsidRDefault="001F434F" w:rsidP="00C54E59">
      <w:pPr>
        <w:pStyle w:val="Textodstavce"/>
        <w:widowControl w:val="0"/>
        <w:numPr>
          <w:ilvl w:val="2"/>
          <w:numId w:val="3"/>
        </w:numPr>
        <w:tabs>
          <w:tab w:val="clear" w:pos="720"/>
          <w:tab w:val="clear" w:pos="851"/>
        </w:tabs>
        <w:adjustRightInd w:val="0"/>
        <w:spacing w:before="60" w:after="0"/>
        <w:ind w:left="2127" w:hanging="709"/>
        <w:rPr>
          <w:rFonts w:ascii="Verdana" w:hAnsi="Verdana"/>
          <w:i/>
          <w:color w:val="000000" w:themeColor="text1"/>
          <w:sz w:val="16"/>
          <w:szCs w:val="16"/>
        </w:rPr>
      </w:pPr>
      <w:r>
        <w:rPr>
          <w:rFonts w:ascii="Verdana" w:hAnsi="Verdana"/>
          <w:i/>
          <w:color w:val="000000" w:themeColor="text1"/>
          <w:sz w:val="16"/>
          <w:szCs w:val="16"/>
        </w:rPr>
        <w:t>Dodavatel může podle § 234 Z</w:t>
      </w:r>
      <w:r w:rsidR="00C54E59" w:rsidRPr="001F434F">
        <w:rPr>
          <w:rFonts w:ascii="Verdana" w:hAnsi="Verdana"/>
          <w:i/>
          <w:color w:val="000000" w:themeColor="text1"/>
          <w:sz w:val="16"/>
          <w:szCs w:val="16"/>
        </w:rPr>
        <w:t>ákona prokázat kvalifikaci Certifikátem. Zadavatel bez zvláštního důvodu nezpochybňuje údaje uvedené v Certifikátu. Zadavatel může po vybraném dodavateli, který prokazoval kvalifikaci Certifikátem, požadovat před uzavřením smlouvy p</w:t>
      </w:r>
      <w:r>
        <w:rPr>
          <w:rFonts w:ascii="Verdana" w:hAnsi="Verdana"/>
          <w:i/>
          <w:color w:val="000000" w:themeColor="text1"/>
          <w:sz w:val="16"/>
          <w:szCs w:val="16"/>
        </w:rPr>
        <w:t>ředložení dokladů podle 74 odstavec</w:t>
      </w:r>
      <w:r w:rsidR="00C54E59" w:rsidRPr="001F434F">
        <w:rPr>
          <w:rFonts w:ascii="Verdana" w:hAnsi="Verdana"/>
          <w:i/>
          <w:color w:val="000000" w:themeColor="text1"/>
          <w:sz w:val="16"/>
          <w:szCs w:val="16"/>
        </w:rPr>
        <w:t xml:space="preserve"> </w:t>
      </w:r>
      <w:r>
        <w:rPr>
          <w:rFonts w:ascii="Verdana" w:hAnsi="Verdana"/>
          <w:i/>
          <w:color w:val="000000" w:themeColor="text1"/>
          <w:sz w:val="16"/>
          <w:szCs w:val="16"/>
        </w:rPr>
        <w:t>(</w:t>
      </w:r>
      <w:r w:rsidR="00C54E59" w:rsidRPr="001F434F">
        <w:rPr>
          <w:rFonts w:ascii="Verdana" w:hAnsi="Verdana"/>
          <w:i/>
          <w:color w:val="000000" w:themeColor="text1"/>
          <w:sz w:val="16"/>
          <w:szCs w:val="16"/>
        </w:rPr>
        <w:t>1</w:t>
      </w:r>
      <w:r>
        <w:rPr>
          <w:rFonts w:ascii="Verdana" w:hAnsi="Verdana"/>
          <w:i/>
          <w:color w:val="000000" w:themeColor="text1"/>
          <w:sz w:val="16"/>
          <w:szCs w:val="16"/>
        </w:rPr>
        <w:t>) písmena b) až d) Z</w:t>
      </w:r>
      <w:r w:rsidR="00C54E59" w:rsidRPr="001F434F">
        <w:rPr>
          <w:rFonts w:ascii="Verdana" w:hAnsi="Verdana"/>
          <w:i/>
          <w:color w:val="000000" w:themeColor="text1"/>
          <w:sz w:val="16"/>
          <w:szCs w:val="16"/>
        </w:rPr>
        <w:t>ákona.</w:t>
      </w:r>
    </w:p>
    <w:p w14:paraId="36E97881" w14:textId="77777777" w:rsidR="00C54E59" w:rsidRPr="001F434F" w:rsidRDefault="00C54E59" w:rsidP="00C54E59">
      <w:pPr>
        <w:pStyle w:val="Textodstavce"/>
        <w:widowControl w:val="0"/>
        <w:numPr>
          <w:ilvl w:val="2"/>
          <w:numId w:val="3"/>
        </w:numPr>
        <w:tabs>
          <w:tab w:val="clear" w:pos="720"/>
          <w:tab w:val="clear" w:pos="851"/>
        </w:tabs>
        <w:adjustRightInd w:val="0"/>
        <w:spacing w:before="60" w:after="0"/>
        <w:ind w:left="2127" w:hanging="709"/>
        <w:rPr>
          <w:rFonts w:ascii="Verdana" w:hAnsi="Verdana"/>
          <w:i/>
          <w:color w:val="000000" w:themeColor="text1"/>
          <w:sz w:val="16"/>
          <w:szCs w:val="16"/>
        </w:rPr>
      </w:pPr>
      <w:r w:rsidRPr="001F434F">
        <w:rPr>
          <w:rFonts w:ascii="Verdana" w:hAnsi="Verdana"/>
          <w:i/>
          <w:color w:val="000000" w:themeColor="text1"/>
          <w:sz w:val="16"/>
          <w:szCs w:val="16"/>
        </w:rPr>
        <w:t>Platnost certifikátu je jeden rok od jeho vydání.</w:t>
      </w:r>
    </w:p>
    <w:p w14:paraId="35C0B64B" w14:textId="77777777" w:rsidR="00C54E59" w:rsidRPr="001F434F" w:rsidRDefault="00C54E59" w:rsidP="00C54E59">
      <w:pPr>
        <w:pStyle w:val="Textodstavce"/>
        <w:widowControl w:val="0"/>
        <w:numPr>
          <w:ilvl w:val="2"/>
          <w:numId w:val="3"/>
        </w:numPr>
        <w:tabs>
          <w:tab w:val="clear" w:pos="720"/>
          <w:tab w:val="clear" w:pos="851"/>
        </w:tabs>
        <w:adjustRightInd w:val="0"/>
        <w:spacing w:before="60" w:after="0"/>
        <w:ind w:left="2127" w:hanging="709"/>
        <w:rPr>
          <w:rFonts w:ascii="Verdana" w:hAnsi="Verdana"/>
          <w:i/>
          <w:color w:val="000000" w:themeColor="text1"/>
          <w:sz w:val="16"/>
          <w:szCs w:val="16"/>
        </w:rPr>
      </w:pPr>
      <w:r w:rsidRPr="001F434F">
        <w:rPr>
          <w:rFonts w:ascii="Verdana" w:hAnsi="Verdana"/>
          <w:i/>
          <w:color w:val="000000" w:themeColor="text1"/>
          <w:sz w:val="16"/>
          <w:szCs w:val="16"/>
        </w:rPr>
        <w:t>Má se za to, že dodavatel je kvalifikovaný v rozsahu uvedeném na Certifikátu.</w:t>
      </w:r>
    </w:p>
    <w:p w14:paraId="3D1E3563" w14:textId="27A780E1" w:rsidR="00C54E59" w:rsidRDefault="00C54E59" w:rsidP="00C54E59">
      <w:pPr>
        <w:pStyle w:val="Textodstavce"/>
        <w:widowControl w:val="0"/>
        <w:numPr>
          <w:ilvl w:val="2"/>
          <w:numId w:val="3"/>
        </w:numPr>
        <w:tabs>
          <w:tab w:val="clear" w:pos="720"/>
          <w:tab w:val="clear" w:pos="851"/>
        </w:tabs>
        <w:adjustRightInd w:val="0"/>
        <w:spacing w:before="60" w:after="0"/>
        <w:ind w:left="2127" w:hanging="709"/>
        <w:rPr>
          <w:rFonts w:ascii="Verdana" w:hAnsi="Verdana"/>
          <w:i/>
          <w:color w:val="000000" w:themeColor="text1"/>
          <w:sz w:val="16"/>
          <w:szCs w:val="16"/>
        </w:rPr>
      </w:pPr>
      <w:r w:rsidRPr="001F434F">
        <w:rPr>
          <w:rFonts w:ascii="Verdana" w:hAnsi="Verdana"/>
          <w:i/>
          <w:color w:val="000000" w:themeColor="text1"/>
          <w:sz w:val="16"/>
          <w:szCs w:val="16"/>
        </w:rPr>
        <w:t>Dodavatel může prokázat kvalifikaci osvědčením, které pochází z jiného členského státu EU, v němž má dodavatel sídlo, a které je obdobou Certifikátu.</w:t>
      </w:r>
    </w:p>
    <w:p w14:paraId="63BFD748" w14:textId="3704727F" w:rsidR="001A74B3" w:rsidRPr="00D67B2B" w:rsidRDefault="001A74B3" w:rsidP="0002740D">
      <w:pPr>
        <w:pStyle w:val="Odstavecseseznamem"/>
        <w:widowControl w:val="0"/>
        <w:numPr>
          <w:ilvl w:val="0"/>
          <w:numId w:val="2"/>
        </w:numPr>
        <w:adjustRightInd w:val="0"/>
        <w:spacing w:before="240"/>
        <w:contextualSpacing w:val="0"/>
        <w:rPr>
          <w:rFonts w:ascii="Verdana" w:hAnsi="Verdana" w:cs="Arial"/>
          <w:b/>
          <w:i/>
          <w:sz w:val="20"/>
          <w:szCs w:val="20"/>
        </w:rPr>
      </w:pPr>
      <w:r w:rsidRPr="00D67B2B">
        <w:rPr>
          <w:rFonts w:ascii="Verdana" w:hAnsi="Verdana" w:cs="Arial"/>
          <w:b/>
          <w:i/>
          <w:sz w:val="20"/>
          <w:szCs w:val="20"/>
        </w:rPr>
        <w:t xml:space="preserve">Základní způsobilost podle § 74 Zákona a způsoby jejího prokázání </w:t>
      </w:r>
    </w:p>
    <w:p w14:paraId="250E0A9D" w14:textId="7482A16B" w:rsidR="004A7C10" w:rsidRPr="00D056F7" w:rsidRDefault="00D056F7" w:rsidP="0002740D">
      <w:pPr>
        <w:widowControl w:val="0"/>
        <w:adjustRightInd w:val="0"/>
        <w:spacing w:before="120"/>
        <w:ind w:left="709"/>
        <w:jc w:val="both"/>
        <w:rPr>
          <w:rFonts w:ascii="Verdana" w:hAnsi="Verdana" w:cs="Arial"/>
          <w:i/>
          <w:sz w:val="16"/>
          <w:szCs w:val="16"/>
        </w:rPr>
      </w:pPr>
      <w:r w:rsidRPr="00D056F7">
        <w:rPr>
          <w:rFonts w:ascii="Verdana" w:hAnsi="Verdana" w:cs="Arial"/>
          <w:i/>
          <w:sz w:val="16"/>
          <w:szCs w:val="16"/>
        </w:rPr>
        <w:t xml:space="preserve">Způsobilým k účasti v tomto </w:t>
      </w:r>
      <w:r>
        <w:rPr>
          <w:rFonts w:ascii="Verdana" w:hAnsi="Verdana" w:cs="Arial"/>
          <w:i/>
          <w:sz w:val="16"/>
          <w:szCs w:val="16"/>
        </w:rPr>
        <w:t>zadávacím řízení je doda</w:t>
      </w:r>
      <w:r w:rsidRPr="00D056F7">
        <w:rPr>
          <w:rFonts w:ascii="Verdana" w:hAnsi="Verdana" w:cs="Arial"/>
          <w:i/>
          <w:sz w:val="16"/>
          <w:szCs w:val="16"/>
        </w:rPr>
        <w:t xml:space="preserve">vatel: </w:t>
      </w:r>
    </w:p>
    <w:p w14:paraId="48E66BBB" w14:textId="045F9373" w:rsidR="00D056F7" w:rsidRPr="00D056F7" w:rsidRDefault="00D056F7" w:rsidP="0002740D">
      <w:pPr>
        <w:pStyle w:val="Odstavecseseznamem"/>
        <w:widowControl w:val="0"/>
        <w:numPr>
          <w:ilvl w:val="1"/>
          <w:numId w:val="2"/>
        </w:numPr>
        <w:adjustRightInd w:val="0"/>
        <w:spacing w:before="120"/>
        <w:contextualSpacing w:val="0"/>
        <w:jc w:val="both"/>
        <w:rPr>
          <w:rFonts w:ascii="Verdana" w:hAnsi="Verdana" w:cs="Arial"/>
          <w:i/>
          <w:sz w:val="16"/>
          <w:szCs w:val="16"/>
        </w:rPr>
      </w:pPr>
      <w:r w:rsidRPr="00C1040E">
        <w:rPr>
          <w:rFonts w:ascii="Verdana" w:hAnsi="Verdana" w:cs="Arial"/>
          <w:b/>
          <w:i/>
          <w:sz w:val="16"/>
          <w:szCs w:val="16"/>
        </w:rPr>
        <w:t xml:space="preserve">Který v souladu s ustanovením § 74 odstavec (1) písmeno a) Zákona nebyl </w:t>
      </w:r>
      <w:r w:rsidRPr="00C1040E">
        <w:rPr>
          <w:rFonts w:ascii="Verdana" w:hAnsi="Verdana" w:cs="Courier New"/>
          <w:b/>
          <w:i/>
          <w:sz w:val="16"/>
          <w:szCs w:val="16"/>
        </w:rPr>
        <w:t>v zemi svého sídla v posledních 5 letech před zahájením zadávacího řízení pravomocně odsouzen pro trestný čin uveden</w:t>
      </w:r>
      <w:r w:rsidR="00F851ED" w:rsidRPr="00C1040E">
        <w:rPr>
          <w:rFonts w:ascii="Verdana" w:hAnsi="Verdana" w:cs="Courier New"/>
          <w:b/>
          <w:i/>
          <w:sz w:val="16"/>
          <w:szCs w:val="16"/>
        </w:rPr>
        <w:t>ý v příloze číslo 3 k Zákonu</w:t>
      </w:r>
      <w:r w:rsidR="00F851ED">
        <w:rPr>
          <w:rFonts w:ascii="Verdana" w:hAnsi="Verdana" w:cs="Courier New"/>
          <w:i/>
          <w:sz w:val="16"/>
          <w:szCs w:val="16"/>
        </w:rPr>
        <w:t>, což</w:t>
      </w:r>
      <w:r>
        <w:rPr>
          <w:rFonts w:ascii="Verdana" w:hAnsi="Verdana" w:cs="Courier New"/>
          <w:i/>
          <w:sz w:val="16"/>
          <w:szCs w:val="16"/>
        </w:rPr>
        <w:t xml:space="preserve"> je</w:t>
      </w:r>
      <w:r w:rsidRPr="00D056F7">
        <w:rPr>
          <w:rFonts w:ascii="Verdana" w:hAnsi="Verdana" w:cs="Courier New"/>
          <w:i/>
          <w:sz w:val="16"/>
          <w:szCs w:val="16"/>
        </w:rPr>
        <w:t>:</w:t>
      </w:r>
    </w:p>
    <w:p w14:paraId="4389A180" w14:textId="77777777" w:rsidR="00D32A02" w:rsidRDefault="00D32A02"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Pr>
          <w:rFonts w:ascii="Verdana" w:hAnsi="Verdana" w:cs="Courier New"/>
          <w:i/>
          <w:sz w:val="16"/>
          <w:szCs w:val="16"/>
        </w:rPr>
        <w:t>T</w:t>
      </w:r>
      <w:r w:rsidR="00D056F7" w:rsidRPr="00D32A02">
        <w:rPr>
          <w:rFonts w:ascii="Verdana" w:hAnsi="Verdana" w:cs="Courier New"/>
          <w:i/>
          <w:sz w:val="16"/>
          <w:szCs w:val="16"/>
        </w:rPr>
        <w:t>restný čin spáchaný ve prospěch organizované zločinecké skupiny nebo trestný čin účasti na organizované zločinecké skupině</w:t>
      </w:r>
      <w:r>
        <w:rPr>
          <w:rFonts w:ascii="Verdana" w:hAnsi="Verdana" w:cs="Courier New"/>
          <w:i/>
          <w:sz w:val="16"/>
          <w:szCs w:val="16"/>
        </w:rPr>
        <w:t>;</w:t>
      </w:r>
    </w:p>
    <w:p w14:paraId="523DDA59" w14:textId="77777777" w:rsidR="00D32A02" w:rsidRDefault="00D056F7"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sidRPr="00D32A02">
        <w:rPr>
          <w:rFonts w:ascii="Verdana" w:hAnsi="Verdana" w:cs="Courier New"/>
          <w:i/>
          <w:sz w:val="16"/>
          <w:szCs w:val="16"/>
        </w:rPr>
        <w:t>trestný čin při obchodování s</w:t>
      </w:r>
      <w:r w:rsidR="00D32A02">
        <w:rPr>
          <w:rFonts w:ascii="Verdana" w:hAnsi="Verdana" w:cs="Courier New"/>
          <w:i/>
          <w:sz w:val="16"/>
          <w:szCs w:val="16"/>
        </w:rPr>
        <w:t> </w:t>
      </w:r>
      <w:r w:rsidRPr="00D32A02">
        <w:rPr>
          <w:rFonts w:ascii="Verdana" w:hAnsi="Verdana" w:cs="Courier New"/>
          <w:i/>
          <w:sz w:val="16"/>
          <w:szCs w:val="16"/>
        </w:rPr>
        <w:t>lidmi</w:t>
      </w:r>
      <w:r w:rsidR="00D32A02">
        <w:rPr>
          <w:rFonts w:ascii="Verdana" w:hAnsi="Verdana" w:cs="Courier New"/>
          <w:i/>
          <w:sz w:val="16"/>
          <w:szCs w:val="16"/>
        </w:rPr>
        <w:t>;</w:t>
      </w:r>
    </w:p>
    <w:p w14:paraId="77351AF0" w14:textId="3A4FD71D" w:rsidR="00D056F7" w:rsidRPr="00D32A02" w:rsidRDefault="00D056F7"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sidRPr="00D32A02">
        <w:rPr>
          <w:rFonts w:ascii="Verdana" w:hAnsi="Verdana" w:cs="Courier New"/>
          <w:i/>
          <w:sz w:val="16"/>
          <w:szCs w:val="16"/>
        </w:rPr>
        <w:t>tyto trestné činy proti majetku</w:t>
      </w:r>
      <w:r w:rsidR="00D32A02">
        <w:rPr>
          <w:rFonts w:ascii="Verdana" w:hAnsi="Verdana" w:cs="Courier New"/>
          <w:i/>
          <w:sz w:val="16"/>
          <w:szCs w:val="16"/>
        </w:rPr>
        <w:t>:</w:t>
      </w:r>
    </w:p>
    <w:p w14:paraId="4B576F62" w14:textId="23FC3CD1"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podvod</w:t>
      </w:r>
      <w:r w:rsidR="00D32A02">
        <w:rPr>
          <w:rFonts w:ascii="Verdana" w:hAnsi="Verdana" w:cs="Courier New"/>
          <w:i/>
          <w:sz w:val="16"/>
          <w:szCs w:val="16"/>
        </w:rPr>
        <w:t>,</w:t>
      </w:r>
    </w:p>
    <w:p w14:paraId="7458E8BA" w14:textId="1EB5EA21"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úvěrový podvod</w:t>
      </w:r>
      <w:r w:rsidR="00D32A02">
        <w:rPr>
          <w:rFonts w:ascii="Verdana" w:hAnsi="Verdana" w:cs="Courier New"/>
          <w:i/>
          <w:sz w:val="16"/>
          <w:szCs w:val="16"/>
        </w:rPr>
        <w:t>,</w:t>
      </w:r>
    </w:p>
    <w:p w14:paraId="11E51784" w14:textId="43E3C36A"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dotační podvod</w:t>
      </w:r>
      <w:r w:rsidR="00D32A02">
        <w:rPr>
          <w:rFonts w:ascii="Verdana" w:hAnsi="Verdana" w:cs="Courier New"/>
          <w:i/>
          <w:sz w:val="16"/>
          <w:szCs w:val="16"/>
        </w:rPr>
        <w:t>,</w:t>
      </w:r>
    </w:p>
    <w:p w14:paraId="57C88A3F" w14:textId="6CFADE46"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legalizace výnosů z trestné činnosti</w:t>
      </w:r>
      <w:r w:rsidR="00D32A02">
        <w:rPr>
          <w:rFonts w:ascii="Verdana" w:hAnsi="Verdana" w:cs="Courier New"/>
          <w:i/>
          <w:sz w:val="16"/>
          <w:szCs w:val="16"/>
        </w:rPr>
        <w:t>,</w:t>
      </w:r>
    </w:p>
    <w:p w14:paraId="436C82AE" w14:textId="2B46E328"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legalizace výnosů z trestné činnosti z</w:t>
      </w:r>
      <w:r w:rsidR="00D32A02">
        <w:rPr>
          <w:rFonts w:ascii="Verdana" w:hAnsi="Verdana" w:cs="Courier New"/>
          <w:i/>
          <w:sz w:val="16"/>
          <w:szCs w:val="16"/>
        </w:rPr>
        <w:t> </w:t>
      </w:r>
      <w:r w:rsidRPr="00D056F7">
        <w:rPr>
          <w:rFonts w:ascii="Verdana" w:hAnsi="Verdana" w:cs="Courier New"/>
          <w:i/>
          <w:sz w:val="16"/>
          <w:szCs w:val="16"/>
        </w:rPr>
        <w:t>nedbalosti</w:t>
      </w:r>
      <w:r w:rsidR="00D32A02">
        <w:rPr>
          <w:rFonts w:ascii="Verdana" w:hAnsi="Verdana" w:cs="Courier New"/>
          <w:i/>
          <w:sz w:val="16"/>
          <w:szCs w:val="16"/>
        </w:rPr>
        <w:t>;</w:t>
      </w:r>
    </w:p>
    <w:p w14:paraId="34DE275A" w14:textId="1D5C21AC" w:rsidR="00D056F7" w:rsidRPr="00D056F7" w:rsidRDefault="00D056F7"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sidRPr="00D056F7">
        <w:rPr>
          <w:rFonts w:ascii="Verdana" w:hAnsi="Verdana" w:cs="Courier New"/>
          <w:i/>
          <w:sz w:val="16"/>
          <w:szCs w:val="16"/>
        </w:rPr>
        <w:t>tyto trestné činy hospodářské</w:t>
      </w:r>
      <w:r w:rsidR="00D32A02">
        <w:rPr>
          <w:rFonts w:ascii="Verdana" w:hAnsi="Verdana" w:cs="Courier New"/>
          <w:i/>
          <w:sz w:val="16"/>
          <w:szCs w:val="16"/>
        </w:rPr>
        <w:t>:</w:t>
      </w:r>
    </w:p>
    <w:p w14:paraId="49986EE0" w14:textId="598537C4"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zneužití informace a postavení v obchodním styku</w:t>
      </w:r>
      <w:r w:rsidR="00D32A02">
        <w:rPr>
          <w:rFonts w:ascii="Verdana" w:hAnsi="Verdana" w:cs="Courier New"/>
          <w:i/>
          <w:sz w:val="16"/>
          <w:szCs w:val="16"/>
        </w:rPr>
        <w:t>,</w:t>
      </w:r>
    </w:p>
    <w:p w14:paraId="77E276A4" w14:textId="66B949EB"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lastRenderedPageBreak/>
        <w:t>sjednání výhody při zadání veřejné zakázky, při veřejné soutěži a veřejné dražbě</w:t>
      </w:r>
      <w:r w:rsidR="00D32A02">
        <w:rPr>
          <w:rFonts w:ascii="Verdana" w:hAnsi="Verdana" w:cs="Courier New"/>
          <w:i/>
          <w:sz w:val="16"/>
          <w:szCs w:val="16"/>
        </w:rPr>
        <w:t>,</w:t>
      </w:r>
    </w:p>
    <w:p w14:paraId="45EE67AA" w14:textId="6D55B5E7"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pletichy při zadání veřejné zakázky a při veřejné soutěži</w:t>
      </w:r>
      <w:r w:rsidR="00D32A02">
        <w:rPr>
          <w:rFonts w:ascii="Verdana" w:hAnsi="Verdana" w:cs="Courier New"/>
          <w:i/>
          <w:sz w:val="16"/>
          <w:szCs w:val="16"/>
        </w:rPr>
        <w:t>,</w:t>
      </w:r>
    </w:p>
    <w:p w14:paraId="660BC8C9" w14:textId="0C305096"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pletichy při veřejné dražbě</w:t>
      </w:r>
      <w:r w:rsidR="00D32A02">
        <w:rPr>
          <w:rFonts w:ascii="Verdana" w:hAnsi="Verdana" w:cs="Courier New"/>
          <w:i/>
          <w:sz w:val="16"/>
          <w:szCs w:val="16"/>
        </w:rPr>
        <w:t>,</w:t>
      </w:r>
    </w:p>
    <w:p w14:paraId="6D22B3AA" w14:textId="34905319"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poškození finančních zájmů Evropské unie</w:t>
      </w:r>
      <w:r w:rsidR="00D32A02">
        <w:rPr>
          <w:rFonts w:ascii="Verdana" w:hAnsi="Verdana" w:cs="Courier New"/>
          <w:i/>
          <w:sz w:val="16"/>
          <w:szCs w:val="16"/>
        </w:rPr>
        <w:t>;</w:t>
      </w:r>
    </w:p>
    <w:p w14:paraId="67536921" w14:textId="728497C7" w:rsidR="00D056F7" w:rsidRPr="00D056F7" w:rsidRDefault="00D056F7"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sidRPr="00D056F7">
        <w:rPr>
          <w:rFonts w:ascii="Verdana" w:hAnsi="Verdana" w:cs="Courier New"/>
          <w:i/>
          <w:sz w:val="16"/>
          <w:szCs w:val="16"/>
        </w:rPr>
        <w:t>trestné činy obecně nebezpečné</w:t>
      </w:r>
      <w:r w:rsidR="00D32A02">
        <w:rPr>
          <w:rFonts w:ascii="Verdana" w:hAnsi="Verdana" w:cs="Courier New"/>
          <w:i/>
          <w:sz w:val="16"/>
          <w:szCs w:val="16"/>
        </w:rPr>
        <w:t>;</w:t>
      </w:r>
    </w:p>
    <w:p w14:paraId="05F5183E" w14:textId="1FD0C04C" w:rsidR="00D056F7" w:rsidRPr="00D056F7" w:rsidRDefault="00D056F7"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sidRPr="00D056F7">
        <w:rPr>
          <w:rFonts w:ascii="Verdana" w:hAnsi="Verdana" w:cs="Courier New"/>
          <w:i/>
          <w:sz w:val="16"/>
          <w:szCs w:val="16"/>
        </w:rPr>
        <w:t>trestné činy proti České republice, cizímu státu a mezinárodní organizaci</w:t>
      </w:r>
      <w:r w:rsidR="00D32A02">
        <w:rPr>
          <w:rFonts w:ascii="Verdana" w:hAnsi="Verdana" w:cs="Courier New"/>
          <w:i/>
          <w:sz w:val="16"/>
          <w:szCs w:val="16"/>
        </w:rPr>
        <w:t>;</w:t>
      </w:r>
    </w:p>
    <w:p w14:paraId="26AFC2AA" w14:textId="266DF1C3" w:rsidR="00D056F7" w:rsidRPr="00D056F7" w:rsidRDefault="00D056F7"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sidRPr="00D056F7">
        <w:rPr>
          <w:rFonts w:ascii="Verdana" w:hAnsi="Verdana" w:cs="Courier New"/>
          <w:i/>
          <w:sz w:val="16"/>
          <w:szCs w:val="16"/>
        </w:rPr>
        <w:t>tyto trestné činy proti pořádku ve věcech veřejných</w:t>
      </w:r>
      <w:r w:rsidR="00D32A02">
        <w:rPr>
          <w:rFonts w:ascii="Verdana" w:hAnsi="Verdana" w:cs="Courier New"/>
          <w:i/>
          <w:sz w:val="16"/>
          <w:szCs w:val="16"/>
        </w:rPr>
        <w:t>:</w:t>
      </w:r>
    </w:p>
    <w:p w14:paraId="3FCBB9D1" w14:textId="62E08A9F"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trestné činy proti výkonu pravomoci orgánu veřejné moci a úřední osoby</w:t>
      </w:r>
      <w:r w:rsidR="00D32A02">
        <w:rPr>
          <w:rFonts w:ascii="Verdana" w:hAnsi="Verdana" w:cs="Courier New"/>
          <w:i/>
          <w:sz w:val="16"/>
          <w:szCs w:val="16"/>
        </w:rPr>
        <w:t>,</w:t>
      </w:r>
    </w:p>
    <w:p w14:paraId="05A45A66" w14:textId="5B32EC39"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trestné činy úředních osob</w:t>
      </w:r>
      <w:r w:rsidR="00D32A02">
        <w:rPr>
          <w:rFonts w:ascii="Verdana" w:hAnsi="Verdana" w:cs="Courier New"/>
          <w:i/>
          <w:sz w:val="16"/>
          <w:szCs w:val="16"/>
        </w:rPr>
        <w:t>,</w:t>
      </w:r>
    </w:p>
    <w:p w14:paraId="0D2CBBDF" w14:textId="4B9D2737"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úplatkářství</w:t>
      </w:r>
      <w:r w:rsidR="00D32A02">
        <w:rPr>
          <w:rFonts w:ascii="Verdana" w:hAnsi="Verdana" w:cs="Courier New"/>
          <w:i/>
          <w:sz w:val="16"/>
          <w:szCs w:val="16"/>
        </w:rPr>
        <w:t>,</w:t>
      </w:r>
    </w:p>
    <w:p w14:paraId="08301210" w14:textId="7A8F0407" w:rsidR="00D056F7" w:rsidRPr="00D056F7" w:rsidRDefault="00D056F7"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D056F7">
        <w:rPr>
          <w:rFonts w:ascii="Verdana" w:hAnsi="Verdana" w:cs="Courier New"/>
          <w:i/>
          <w:sz w:val="16"/>
          <w:szCs w:val="16"/>
        </w:rPr>
        <w:t>jiná porušení činnosti orgánu veřejné moci</w:t>
      </w:r>
      <w:r w:rsidR="00092D10">
        <w:rPr>
          <w:rFonts w:ascii="Verdana" w:hAnsi="Verdana" w:cs="Courier New"/>
          <w:i/>
          <w:sz w:val="16"/>
          <w:szCs w:val="16"/>
        </w:rPr>
        <w:t>;</w:t>
      </w:r>
    </w:p>
    <w:p w14:paraId="5B9A8145" w14:textId="77777777" w:rsidR="00092D10" w:rsidRDefault="00D056F7" w:rsidP="0002740D">
      <w:pPr>
        <w:widowControl w:val="0"/>
        <w:adjustRightInd w:val="0"/>
        <w:spacing w:before="60"/>
        <w:ind w:left="2126"/>
        <w:jc w:val="both"/>
        <w:rPr>
          <w:rFonts w:ascii="Verdana" w:hAnsi="Verdana" w:cs="Courier New"/>
          <w:i/>
          <w:sz w:val="16"/>
          <w:szCs w:val="16"/>
        </w:rPr>
      </w:pPr>
      <w:r w:rsidRPr="00D056F7">
        <w:rPr>
          <w:rFonts w:ascii="Verdana" w:hAnsi="Verdana" w:cs="Courier New"/>
          <w:i/>
          <w:sz w:val="16"/>
          <w:szCs w:val="16"/>
        </w:rPr>
        <w:t xml:space="preserve">nebo </w:t>
      </w:r>
    </w:p>
    <w:p w14:paraId="0AE786FB" w14:textId="77777777" w:rsidR="00092D10" w:rsidRDefault="00D056F7"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sidRPr="00D056F7">
        <w:rPr>
          <w:rFonts w:ascii="Verdana" w:hAnsi="Verdana" w:cs="Courier New"/>
          <w:i/>
          <w:sz w:val="16"/>
          <w:szCs w:val="16"/>
        </w:rPr>
        <w:t>obdobný trestný čin podle řádu země sídla dodavatele;</w:t>
      </w:r>
    </w:p>
    <w:p w14:paraId="058EA85A" w14:textId="270731FC" w:rsidR="00D056F7" w:rsidRDefault="00D056F7" w:rsidP="0002740D">
      <w:pPr>
        <w:widowControl w:val="0"/>
        <w:adjustRightInd w:val="0"/>
        <w:spacing w:before="60"/>
        <w:ind w:left="1418"/>
        <w:jc w:val="both"/>
        <w:rPr>
          <w:rFonts w:ascii="Verdana" w:hAnsi="Verdana" w:cs="Courier New"/>
          <w:i/>
          <w:sz w:val="16"/>
          <w:szCs w:val="16"/>
        </w:rPr>
      </w:pPr>
      <w:r w:rsidRPr="00092D10">
        <w:rPr>
          <w:rFonts w:ascii="Verdana" w:hAnsi="Verdana" w:cs="Courier New"/>
          <w:i/>
          <w:sz w:val="16"/>
          <w:szCs w:val="16"/>
        </w:rPr>
        <w:t>k zahlazeným odsouzením se nepřihlíží.</w:t>
      </w:r>
    </w:p>
    <w:p w14:paraId="2D634D68" w14:textId="7202AD72" w:rsidR="00FE01C6" w:rsidRPr="001F434F" w:rsidRDefault="00CB4A8A" w:rsidP="0002740D">
      <w:pPr>
        <w:widowControl w:val="0"/>
        <w:adjustRightInd w:val="0"/>
        <w:spacing w:before="120"/>
        <w:ind w:left="1418"/>
        <w:jc w:val="both"/>
        <w:rPr>
          <w:rFonts w:ascii="Verdana" w:hAnsi="Verdana" w:cs="Courier New"/>
          <w:b/>
          <w:i/>
          <w:sz w:val="16"/>
          <w:szCs w:val="16"/>
        </w:rPr>
      </w:pPr>
      <w:r w:rsidRPr="001F434F">
        <w:rPr>
          <w:rFonts w:ascii="Verdana" w:hAnsi="Verdana" w:cs="Courier New"/>
          <w:b/>
          <w:i/>
          <w:sz w:val="16"/>
          <w:szCs w:val="16"/>
        </w:rPr>
        <w:t>Požadavky Zákona a zadavatele na tuto část základní způsobilosti</w:t>
      </w:r>
    </w:p>
    <w:p w14:paraId="6E39AFEB" w14:textId="77777777" w:rsidR="00A92B6B" w:rsidRDefault="005512F5"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sidRPr="00CB4A8A">
        <w:rPr>
          <w:rFonts w:ascii="Verdana" w:hAnsi="Verdana" w:cs="Courier New"/>
          <w:i/>
          <w:sz w:val="16"/>
          <w:szCs w:val="16"/>
        </w:rPr>
        <w:t>Je-li dodavatele</w:t>
      </w:r>
      <w:r w:rsidR="00F653DB" w:rsidRPr="00CB4A8A">
        <w:rPr>
          <w:rFonts w:ascii="Verdana" w:hAnsi="Verdana" w:cs="Courier New"/>
          <w:i/>
          <w:sz w:val="16"/>
          <w:szCs w:val="16"/>
        </w:rPr>
        <w:t xml:space="preserve">m právnická osoba, musí </w:t>
      </w:r>
      <w:r w:rsidR="009244AD">
        <w:rPr>
          <w:rFonts w:ascii="Verdana" w:hAnsi="Verdana" w:cs="Courier New"/>
          <w:i/>
          <w:sz w:val="16"/>
          <w:szCs w:val="16"/>
        </w:rPr>
        <w:t xml:space="preserve">v souladu s ustanovením § 74 odstavec (2) Zákona </w:t>
      </w:r>
      <w:r w:rsidR="00F653DB" w:rsidRPr="00CB4A8A">
        <w:rPr>
          <w:rFonts w:ascii="Verdana" w:hAnsi="Verdana" w:cs="Courier New"/>
          <w:i/>
          <w:sz w:val="16"/>
          <w:szCs w:val="16"/>
        </w:rPr>
        <w:t>podmínky podle odstavců</w:t>
      </w:r>
      <w:r w:rsidRPr="00CB4A8A">
        <w:rPr>
          <w:rFonts w:ascii="Verdana" w:hAnsi="Verdana" w:cs="Courier New"/>
          <w:i/>
          <w:sz w:val="16"/>
          <w:szCs w:val="16"/>
        </w:rPr>
        <w:t xml:space="preserve"> 3.1.</w:t>
      </w:r>
      <w:r w:rsidR="00092D10" w:rsidRPr="00CB4A8A">
        <w:rPr>
          <w:rFonts w:ascii="Verdana" w:hAnsi="Verdana" w:cs="Courier New"/>
          <w:i/>
          <w:sz w:val="16"/>
          <w:szCs w:val="16"/>
        </w:rPr>
        <w:t>1. až 3.1.8</w:t>
      </w:r>
      <w:r w:rsidR="00F653DB" w:rsidRPr="00CB4A8A">
        <w:rPr>
          <w:rFonts w:ascii="Verdana" w:hAnsi="Verdana" w:cs="Courier New"/>
          <w:i/>
          <w:sz w:val="16"/>
          <w:szCs w:val="16"/>
        </w:rPr>
        <w:t>.</w:t>
      </w:r>
      <w:r w:rsidRPr="00CB4A8A">
        <w:rPr>
          <w:rFonts w:ascii="Verdana" w:hAnsi="Verdana" w:cs="Courier New"/>
          <w:i/>
          <w:sz w:val="16"/>
          <w:szCs w:val="16"/>
        </w:rPr>
        <w:t xml:space="preserve"> splňovat</w:t>
      </w:r>
    </w:p>
    <w:p w14:paraId="67150773" w14:textId="77777777" w:rsidR="00A92B6B" w:rsidRPr="00A92B6B" w:rsidRDefault="005512F5"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A92B6B">
        <w:rPr>
          <w:rFonts w:ascii="Verdana" w:hAnsi="Verdana" w:cs="Courier New"/>
          <w:i/>
          <w:sz w:val="16"/>
          <w:szCs w:val="16"/>
        </w:rPr>
        <w:t xml:space="preserve">tato právnická osoba </w:t>
      </w:r>
    </w:p>
    <w:p w14:paraId="1F10AEB4" w14:textId="77777777" w:rsidR="00A92B6B" w:rsidRPr="00A92B6B" w:rsidRDefault="005512F5" w:rsidP="005F0459">
      <w:pPr>
        <w:widowControl w:val="0"/>
        <w:adjustRightInd w:val="0"/>
        <w:spacing w:before="30"/>
        <w:ind w:left="2126"/>
        <w:jc w:val="both"/>
        <w:rPr>
          <w:rFonts w:ascii="Verdana" w:hAnsi="Verdana" w:cs="Courier New"/>
          <w:i/>
          <w:sz w:val="16"/>
          <w:szCs w:val="16"/>
        </w:rPr>
      </w:pPr>
      <w:r w:rsidRPr="00A92B6B">
        <w:rPr>
          <w:rFonts w:ascii="Verdana" w:hAnsi="Verdana" w:cs="Courier New"/>
          <w:i/>
          <w:sz w:val="16"/>
          <w:szCs w:val="16"/>
        </w:rPr>
        <w:t xml:space="preserve">a zároveň </w:t>
      </w:r>
    </w:p>
    <w:p w14:paraId="045AC05A" w14:textId="5E0B0209" w:rsidR="005512F5" w:rsidRPr="00A92B6B" w:rsidRDefault="005512F5"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A92B6B">
        <w:rPr>
          <w:rFonts w:ascii="Verdana" w:hAnsi="Verdana" w:cs="Courier New"/>
          <w:i/>
          <w:sz w:val="16"/>
          <w:szCs w:val="16"/>
        </w:rPr>
        <w:t xml:space="preserve">každý člen statutárního orgánu. </w:t>
      </w:r>
    </w:p>
    <w:p w14:paraId="62A8A096" w14:textId="6638BEB9" w:rsidR="005512F5" w:rsidRPr="00334FC4" w:rsidRDefault="005512F5" w:rsidP="0002740D">
      <w:pPr>
        <w:widowControl w:val="0"/>
        <w:adjustRightInd w:val="0"/>
        <w:spacing w:before="60"/>
        <w:ind w:left="2127"/>
        <w:jc w:val="both"/>
        <w:rPr>
          <w:rFonts w:ascii="Verdana" w:hAnsi="Verdana" w:cs="Courier New"/>
          <w:i/>
          <w:sz w:val="16"/>
          <w:szCs w:val="16"/>
        </w:rPr>
      </w:pPr>
      <w:r w:rsidRPr="00334FC4">
        <w:rPr>
          <w:rFonts w:ascii="Verdana" w:hAnsi="Verdana" w:cs="Courier New"/>
          <w:i/>
          <w:sz w:val="16"/>
          <w:szCs w:val="16"/>
        </w:rPr>
        <w:t xml:space="preserve">Je-li členem statutárního orgánu dodavatele právnická osoba, musí </w:t>
      </w:r>
      <w:r w:rsidR="00334FC4" w:rsidRPr="00334FC4">
        <w:rPr>
          <w:rFonts w:ascii="Verdana" w:hAnsi="Verdana" w:cs="Courier New"/>
          <w:i/>
          <w:sz w:val="16"/>
          <w:szCs w:val="16"/>
        </w:rPr>
        <w:t xml:space="preserve">v souladu s ustanovením § 74 odstavec (2) Zákona </w:t>
      </w:r>
      <w:r w:rsidR="00092D10" w:rsidRPr="00334FC4">
        <w:rPr>
          <w:rFonts w:ascii="Verdana" w:hAnsi="Verdana" w:cs="Courier New"/>
          <w:i/>
          <w:sz w:val="16"/>
          <w:szCs w:val="16"/>
        </w:rPr>
        <w:t xml:space="preserve">podmínky podle odstavců 3.1.1. až 3.1.8. </w:t>
      </w:r>
      <w:r w:rsidRPr="00334FC4">
        <w:rPr>
          <w:rFonts w:ascii="Verdana" w:hAnsi="Verdana" w:cs="Courier New"/>
          <w:i/>
          <w:sz w:val="16"/>
          <w:szCs w:val="16"/>
        </w:rPr>
        <w:t xml:space="preserve">splňovat </w:t>
      </w:r>
    </w:p>
    <w:p w14:paraId="04AB1AE2" w14:textId="77777777" w:rsidR="005512F5" w:rsidRPr="00CB4A8A" w:rsidRDefault="005512F5"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CB4A8A">
        <w:rPr>
          <w:rFonts w:ascii="Verdana" w:hAnsi="Verdana" w:cs="Courier New"/>
          <w:i/>
          <w:sz w:val="16"/>
          <w:szCs w:val="16"/>
        </w:rPr>
        <w:t xml:space="preserve">tato právnická osoba, </w:t>
      </w:r>
    </w:p>
    <w:p w14:paraId="09C7543C" w14:textId="33330587" w:rsidR="005512F5" w:rsidRPr="00CB4A8A" w:rsidRDefault="005512F5"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CB4A8A">
        <w:rPr>
          <w:rFonts w:ascii="Verdana" w:hAnsi="Verdana" w:cs="Courier New"/>
          <w:i/>
          <w:sz w:val="16"/>
          <w:szCs w:val="16"/>
        </w:rPr>
        <w:t xml:space="preserve">každý člen statutárního orgánu této právnické osoby </w:t>
      </w:r>
    </w:p>
    <w:p w14:paraId="3EF7441C" w14:textId="77777777" w:rsidR="005512F5" w:rsidRPr="00CB4A8A" w:rsidRDefault="005512F5" w:rsidP="005F0459">
      <w:pPr>
        <w:widowControl w:val="0"/>
        <w:adjustRightInd w:val="0"/>
        <w:spacing w:before="30"/>
        <w:ind w:left="2126"/>
        <w:jc w:val="both"/>
        <w:rPr>
          <w:rFonts w:ascii="Verdana" w:hAnsi="Verdana" w:cs="Courier New"/>
          <w:i/>
          <w:sz w:val="16"/>
          <w:szCs w:val="16"/>
        </w:rPr>
      </w:pPr>
      <w:r w:rsidRPr="00CB4A8A">
        <w:rPr>
          <w:rFonts w:ascii="Verdana" w:hAnsi="Verdana" w:cs="Courier New"/>
          <w:i/>
          <w:sz w:val="16"/>
          <w:szCs w:val="16"/>
        </w:rPr>
        <w:t>a</w:t>
      </w:r>
    </w:p>
    <w:p w14:paraId="2EFCB67F" w14:textId="6803320D" w:rsidR="005512F5" w:rsidRPr="00CB4A8A" w:rsidRDefault="005512F5"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CB4A8A">
        <w:rPr>
          <w:rFonts w:ascii="Verdana" w:hAnsi="Verdana" w:cs="Courier New"/>
          <w:i/>
          <w:sz w:val="16"/>
          <w:szCs w:val="16"/>
        </w:rPr>
        <w:t>osoba zastupující tuto právnickou osobu v</w:t>
      </w:r>
      <w:r w:rsidR="001F434F">
        <w:rPr>
          <w:rFonts w:ascii="Verdana" w:hAnsi="Verdana" w:cs="Courier New"/>
          <w:i/>
          <w:sz w:val="16"/>
          <w:szCs w:val="16"/>
        </w:rPr>
        <w:t>e</w:t>
      </w:r>
      <w:r w:rsidRPr="00CB4A8A">
        <w:rPr>
          <w:rFonts w:ascii="Verdana" w:hAnsi="Verdana" w:cs="Courier New"/>
          <w:i/>
          <w:sz w:val="16"/>
          <w:szCs w:val="16"/>
        </w:rPr>
        <w:t xml:space="preserve"> statutárním orgánu dodavatele. </w:t>
      </w:r>
    </w:p>
    <w:p w14:paraId="7057534B" w14:textId="77777777" w:rsidR="00334FC4" w:rsidRDefault="005512F5"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sidRPr="00CB4A8A">
        <w:rPr>
          <w:rFonts w:ascii="Verdana" w:hAnsi="Verdana" w:cs="Courier New"/>
          <w:i/>
          <w:sz w:val="16"/>
          <w:szCs w:val="16"/>
        </w:rPr>
        <w:t>Účastní-li se z</w:t>
      </w:r>
      <w:r w:rsidR="00114CCE" w:rsidRPr="00CB4A8A">
        <w:rPr>
          <w:rFonts w:ascii="Verdana" w:hAnsi="Verdana" w:cs="Courier New"/>
          <w:i/>
          <w:sz w:val="16"/>
          <w:szCs w:val="16"/>
        </w:rPr>
        <w:t xml:space="preserve">adávacího řízení pobočka závodu </w:t>
      </w:r>
      <w:r w:rsidRPr="00CB4A8A">
        <w:rPr>
          <w:rFonts w:ascii="Verdana" w:hAnsi="Verdana" w:cs="Courier New"/>
          <w:i/>
          <w:sz w:val="16"/>
          <w:szCs w:val="16"/>
        </w:rPr>
        <w:t xml:space="preserve">zahraniční právnické osoby, musí </w:t>
      </w:r>
      <w:r w:rsidR="00334FC4" w:rsidRPr="00334FC4">
        <w:rPr>
          <w:rFonts w:ascii="Verdana" w:hAnsi="Verdana" w:cs="Courier New"/>
          <w:i/>
          <w:sz w:val="16"/>
          <w:szCs w:val="16"/>
        </w:rPr>
        <w:t>v souladu s ustanovením § 74 odstavec (</w:t>
      </w:r>
      <w:r w:rsidR="00334FC4">
        <w:rPr>
          <w:rFonts w:ascii="Verdana" w:hAnsi="Verdana" w:cs="Courier New"/>
          <w:i/>
          <w:sz w:val="16"/>
          <w:szCs w:val="16"/>
        </w:rPr>
        <w:t>3</w:t>
      </w:r>
      <w:r w:rsidR="00334FC4" w:rsidRPr="00334FC4">
        <w:rPr>
          <w:rFonts w:ascii="Verdana" w:hAnsi="Verdana" w:cs="Courier New"/>
          <w:i/>
          <w:sz w:val="16"/>
          <w:szCs w:val="16"/>
        </w:rPr>
        <w:t xml:space="preserve">) </w:t>
      </w:r>
      <w:r w:rsidR="00334FC4">
        <w:rPr>
          <w:rFonts w:ascii="Verdana" w:hAnsi="Verdana" w:cs="Courier New"/>
          <w:i/>
          <w:sz w:val="16"/>
          <w:szCs w:val="16"/>
        </w:rPr>
        <w:t xml:space="preserve">písmeno a) </w:t>
      </w:r>
      <w:r w:rsidR="00334FC4" w:rsidRPr="00334FC4">
        <w:rPr>
          <w:rFonts w:ascii="Verdana" w:hAnsi="Verdana" w:cs="Courier New"/>
          <w:i/>
          <w:sz w:val="16"/>
          <w:szCs w:val="16"/>
        </w:rPr>
        <w:t>Zákona</w:t>
      </w:r>
      <w:r w:rsidR="00334FC4" w:rsidRPr="00CB4A8A">
        <w:rPr>
          <w:rFonts w:ascii="Verdana" w:hAnsi="Verdana" w:cs="Courier New"/>
          <w:i/>
          <w:sz w:val="16"/>
          <w:szCs w:val="16"/>
        </w:rPr>
        <w:t xml:space="preserve"> </w:t>
      </w:r>
      <w:r w:rsidR="00092D10" w:rsidRPr="00CB4A8A">
        <w:rPr>
          <w:rFonts w:ascii="Verdana" w:hAnsi="Verdana" w:cs="Courier New"/>
          <w:i/>
          <w:sz w:val="16"/>
          <w:szCs w:val="16"/>
        </w:rPr>
        <w:t xml:space="preserve">podmínky podle odstavců 3.1.1. až 3.1.8. </w:t>
      </w:r>
      <w:r w:rsidRPr="00CB4A8A">
        <w:rPr>
          <w:rFonts w:ascii="Verdana" w:hAnsi="Verdana" w:cs="Courier New"/>
          <w:i/>
          <w:sz w:val="16"/>
          <w:szCs w:val="16"/>
        </w:rPr>
        <w:t>splňovat</w:t>
      </w:r>
    </w:p>
    <w:p w14:paraId="245032DB" w14:textId="5D77246B" w:rsidR="00334FC4" w:rsidRPr="00334FC4" w:rsidRDefault="005512F5"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334FC4">
        <w:rPr>
          <w:rFonts w:ascii="Verdana" w:hAnsi="Verdana" w:cs="Courier New"/>
          <w:i/>
          <w:sz w:val="16"/>
          <w:szCs w:val="16"/>
        </w:rPr>
        <w:t>tato právnická</w:t>
      </w:r>
      <w:r w:rsidR="00114CCE" w:rsidRPr="00334FC4">
        <w:rPr>
          <w:rFonts w:ascii="Verdana" w:hAnsi="Verdana" w:cs="Courier New"/>
          <w:i/>
          <w:sz w:val="16"/>
          <w:szCs w:val="16"/>
        </w:rPr>
        <w:t xml:space="preserve"> osoba </w:t>
      </w:r>
    </w:p>
    <w:p w14:paraId="45757891" w14:textId="77777777" w:rsidR="00334FC4" w:rsidRPr="00334FC4" w:rsidRDefault="00114CCE" w:rsidP="005F0459">
      <w:pPr>
        <w:widowControl w:val="0"/>
        <w:adjustRightInd w:val="0"/>
        <w:spacing w:before="30"/>
        <w:ind w:left="2126"/>
        <w:jc w:val="both"/>
        <w:rPr>
          <w:rFonts w:ascii="Verdana" w:hAnsi="Verdana" w:cs="Courier New"/>
          <w:i/>
          <w:sz w:val="16"/>
          <w:szCs w:val="16"/>
        </w:rPr>
      </w:pPr>
      <w:r w:rsidRPr="00334FC4">
        <w:rPr>
          <w:rFonts w:ascii="Verdana" w:hAnsi="Verdana" w:cs="Courier New"/>
          <w:i/>
          <w:sz w:val="16"/>
          <w:szCs w:val="16"/>
        </w:rPr>
        <w:t xml:space="preserve">a </w:t>
      </w:r>
    </w:p>
    <w:p w14:paraId="5967063E" w14:textId="469F2A58" w:rsidR="00114CCE" w:rsidRPr="00334FC4" w:rsidRDefault="00114CCE"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334FC4">
        <w:rPr>
          <w:rFonts w:ascii="Verdana" w:hAnsi="Verdana" w:cs="Courier New"/>
          <w:i/>
          <w:sz w:val="16"/>
          <w:szCs w:val="16"/>
        </w:rPr>
        <w:t>vedoucí pobočky závodu.</w:t>
      </w:r>
    </w:p>
    <w:p w14:paraId="73FEE930" w14:textId="4D353118" w:rsidR="00092D10" w:rsidRPr="00CB4A8A" w:rsidRDefault="00114CCE"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sidRPr="00CB4A8A">
        <w:rPr>
          <w:rFonts w:ascii="Verdana" w:hAnsi="Verdana" w:cs="Courier New"/>
          <w:i/>
          <w:sz w:val="16"/>
          <w:szCs w:val="16"/>
        </w:rPr>
        <w:t xml:space="preserve">Účastní-li se zadávacího řízení pobočka závodu </w:t>
      </w:r>
      <w:r w:rsidR="005512F5" w:rsidRPr="00CB4A8A">
        <w:rPr>
          <w:rFonts w:ascii="Verdana" w:hAnsi="Verdana" w:cs="Courier New"/>
          <w:i/>
          <w:sz w:val="16"/>
          <w:szCs w:val="16"/>
        </w:rPr>
        <w:t xml:space="preserve">české právnické osoby, musí </w:t>
      </w:r>
      <w:r w:rsidR="00334FC4" w:rsidRPr="00334FC4">
        <w:rPr>
          <w:rFonts w:ascii="Verdana" w:hAnsi="Verdana" w:cs="Courier New"/>
          <w:i/>
          <w:sz w:val="16"/>
          <w:szCs w:val="16"/>
        </w:rPr>
        <w:t>v souladu s ustanovením § 74 odstavec (</w:t>
      </w:r>
      <w:r w:rsidR="00334FC4">
        <w:rPr>
          <w:rFonts w:ascii="Verdana" w:hAnsi="Verdana" w:cs="Courier New"/>
          <w:i/>
          <w:sz w:val="16"/>
          <w:szCs w:val="16"/>
        </w:rPr>
        <w:t>3</w:t>
      </w:r>
      <w:r w:rsidR="00334FC4" w:rsidRPr="00334FC4">
        <w:rPr>
          <w:rFonts w:ascii="Verdana" w:hAnsi="Verdana" w:cs="Courier New"/>
          <w:i/>
          <w:sz w:val="16"/>
          <w:szCs w:val="16"/>
        </w:rPr>
        <w:t xml:space="preserve">) </w:t>
      </w:r>
      <w:r w:rsidR="00334FC4">
        <w:rPr>
          <w:rFonts w:ascii="Verdana" w:hAnsi="Verdana" w:cs="Courier New"/>
          <w:i/>
          <w:sz w:val="16"/>
          <w:szCs w:val="16"/>
        </w:rPr>
        <w:t xml:space="preserve">písmeno b) </w:t>
      </w:r>
      <w:r w:rsidR="00334FC4" w:rsidRPr="00334FC4">
        <w:rPr>
          <w:rFonts w:ascii="Verdana" w:hAnsi="Verdana" w:cs="Courier New"/>
          <w:i/>
          <w:sz w:val="16"/>
          <w:szCs w:val="16"/>
        </w:rPr>
        <w:t>Zákona</w:t>
      </w:r>
      <w:r w:rsidR="00334FC4" w:rsidRPr="00CB4A8A">
        <w:rPr>
          <w:rFonts w:ascii="Verdana" w:hAnsi="Verdana" w:cs="Courier New"/>
          <w:i/>
          <w:sz w:val="16"/>
          <w:szCs w:val="16"/>
        </w:rPr>
        <w:t xml:space="preserve"> </w:t>
      </w:r>
      <w:r w:rsidR="00092D10" w:rsidRPr="00CB4A8A">
        <w:rPr>
          <w:rFonts w:ascii="Verdana" w:hAnsi="Verdana" w:cs="Courier New"/>
          <w:i/>
          <w:sz w:val="16"/>
          <w:szCs w:val="16"/>
        </w:rPr>
        <w:t xml:space="preserve">podmínky podle odstavců 3.1.1. až 3.1.8. </w:t>
      </w:r>
      <w:r w:rsidR="005512F5" w:rsidRPr="00CB4A8A">
        <w:rPr>
          <w:rFonts w:ascii="Verdana" w:hAnsi="Verdana" w:cs="Courier New"/>
          <w:i/>
          <w:sz w:val="16"/>
          <w:szCs w:val="16"/>
        </w:rPr>
        <w:t xml:space="preserve">splňovat </w:t>
      </w:r>
    </w:p>
    <w:p w14:paraId="2AE23596" w14:textId="77777777" w:rsidR="00092D10" w:rsidRPr="00CB4A8A" w:rsidRDefault="00092D10"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CB4A8A">
        <w:rPr>
          <w:rFonts w:ascii="Verdana" w:hAnsi="Verdana" w:cs="Courier New"/>
          <w:i/>
          <w:sz w:val="16"/>
          <w:szCs w:val="16"/>
        </w:rPr>
        <w:t xml:space="preserve">tato právnická osoba, </w:t>
      </w:r>
    </w:p>
    <w:p w14:paraId="432E7A95" w14:textId="4645155C" w:rsidR="00092D10" w:rsidRPr="00CB4A8A" w:rsidRDefault="00092D10"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CB4A8A">
        <w:rPr>
          <w:rFonts w:ascii="Verdana" w:hAnsi="Verdana" w:cs="Courier New"/>
          <w:i/>
          <w:sz w:val="16"/>
          <w:szCs w:val="16"/>
        </w:rPr>
        <w:t xml:space="preserve">každý člen statutárního orgánu této právnické osoby, </w:t>
      </w:r>
    </w:p>
    <w:p w14:paraId="44E0E2A5" w14:textId="41EDCD69" w:rsidR="00092D10" w:rsidRPr="00CB4A8A" w:rsidRDefault="00092D10"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CB4A8A">
        <w:rPr>
          <w:rFonts w:ascii="Verdana" w:hAnsi="Verdana" w:cs="Courier New"/>
          <w:i/>
          <w:sz w:val="16"/>
          <w:szCs w:val="16"/>
        </w:rPr>
        <w:t xml:space="preserve">osoba zastupující tuto právnickou osobu v statutárním orgánu dodavatele </w:t>
      </w:r>
    </w:p>
    <w:p w14:paraId="5AEDFB20" w14:textId="77777777" w:rsidR="00092D10" w:rsidRPr="00CB4A8A" w:rsidRDefault="00092D10" w:rsidP="005F0459">
      <w:pPr>
        <w:widowControl w:val="0"/>
        <w:adjustRightInd w:val="0"/>
        <w:spacing w:before="30"/>
        <w:ind w:left="2126"/>
        <w:jc w:val="both"/>
        <w:rPr>
          <w:rFonts w:ascii="Verdana" w:hAnsi="Verdana"/>
          <w:i/>
          <w:color w:val="000000" w:themeColor="text1"/>
          <w:sz w:val="16"/>
          <w:szCs w:val="16"/>
        </w:rPr>
      </w:pPr>
      <w:r w:rsidRPr="00CB4A8A">
        <w:rPr>
          <w:rFonts w:ascii="Verdana" w:hAnsi="Verdana"/>
          <w:i/>
          <w:color w:val="000000" w:themeColor="text1"/>
          <w:sz w:val="16"/>
          <w:szCs w:val="16"/>
        </w:rPr>
        <w:t>a</w:t>
      </w:r>
    </w:p>
    <w:p w14:paraId="7ABC89E7" w14:textId="6EEEBFB4" w:rsidR="005512F5" w:rsidRPr="00CB4A8A" w:rsidRDefault="005512F5"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CB4A8A">
        <w:rPr>
          <w:rFonts w:ascii="Verdana" w:hAnsi="Verdana" w:cs="Courier New"/>
          <w:i/>
          <w:sz w:val="16"/>
          <w:szCs w:val="16"/>
        </w:rPr>
        <w:t>vedoucí pobočky závodu.</w:t>
      </w:r>
    </w:p>
    <w:p w14:paraId="4E4497E7" w14:textId="4F6A5FDF" w:rsidR="00CB4A8A" w:rsidRPr="001F434F" w:rsidRDefault="00CB4A8A" w:rsidP="0002740D">
      <w:pPr>
        <w:widowControl w:val="0"/>
        <w:adjustRightInd w:val="0"/>
        <w:spacing w:before="120"/>
        <w:ind w:left="1418"/>
        <w:jc w:val="both"/>
        <w:rPr>
          <w:rFonts w:ascii="Verdana" w:hAnsi="Verdana" w:cs="Courier New"/>
          <w:b/>
          <w:i/>
          <w:sz w:val="16"/>
          <w:szCs w:val="16"/>
        </w:rPr>
      </w:pPr>
      <w:r w:rsidRPr="001F434F">
        <w:rPr>
          <w:rFonts w:ascii="Verdana" w:hAnsi="Verdana" w:cs="Courier New"/>
          <w:b/>
          <w:i/>
          <w:sz w:val="16"/>
          <w:szCs w:val="16"/>
        </w:rPr>
        <w:t>Způsob prokázání této části základní způsobilosti</w:t>
      </w:r>
    </w:p>
    <w:p w14:paraId="65CF95B4" w14:textId="77777777" w:rsidR="005F0459" w:rsidRDefault="00753873" w:rsidP="0002740D">
      <w:pPr>
        <w:pStyle w:val="Odstavecseseznamem"/>
        <w:widowControl w:val="0"/>
        <w:numPr>
          <w:ilvl w:val="2"/>
          <w:numId w:val="2"/>
        </w:numPr>
        <w:adjustRightInd w:val="0"/>
        <w:spacing w:before="60"/>
        <w:ind w:left="2127" w:hanging="709"/>
        <w:contextualSpacing w:val="0"/>
        <w:jc w:val="both"/>
        <w:rPr>
          <w:rFonts w:ascii="Verdana" w:hAnsi="Verdana" w:cs="Courier New"/>
          <w:i/>
          <w:sz w:val="16"/>
          <w:szCs w:val="16"/>
        </w:rPr>
      </w:pPr>
      <w:r w:rsidRPr="0076095C">
        <w:rPr>
          <w:rFonts w:ascii="Verdana" w:hAnsi="Verdana" w:cs="Courier New"/>
          <w:i/>
          <w:sz w:val="16"/>
          <w:szCs w:val="16"/>
        </w:rPr>
        <w:t xml:space="preserve">Tuto část </w:t>
      </w:r>
      <w:r w:rsidR="001E6A96">
        <w:rPr>
          <w:rFonts w:ascii="Verdana" w:hAnsi="Verdana" w:cs="Courier New"/>
          <w:i/>
          <w:sz w:val="16"/>
          <w:szCs w:val="16"/>
        </w:rPr>
        <w:t xml:space="preserve">základní </w:t>
      </w:r>
      <w:r w:rsidRPr="0076095C">
        <w:rPr>
          <w:rFonts w:ascii="Verdana" w:hAnsi="Verdana" w:cs="Courier New"/>
          <w:i/>
          <w:sz w:val="16"/>
          <w:szCs w:val="16"/>
        </w:rPr>
        <w:t>způsobilosti k účasti v tomto zadávacím řízení prokáže dodavatel podle ustanovení § 75 odstavec (1) písmeno a) Zákona předložením</w:t>
      </w:r>
      <w:r w:rsidR="005F0459">
        <w:rPr>
          <w:rFonts w:ascii="Verdana" w:hAnsi="Verdana" w:cs="Courier New"/>
          <w:i/>
          <w:sz w:val="16"/>
          <w:szCs w:val="16"/>
        </w:rPr>
        <w:t>:</w:t>
      </w:r>
    </w:p>
    <w:p w14:paraId="0705B5A8" w14:textId="77777777" w:rsidR="005F0459" w:rsidRDefault="00753873" w:rsidP="005F0459">
      <w:pPr>
        <w:pStyle w:val="Odstavecseseznamem"/>
        <w:widowControl w:val="0"/>
        <w:numPr>
          <w:ilvl w:val="0"/>
          <w:numId w:val="41"/>
        </w:numPr>
        <w:adjustRightInd w:val="0"/>
        <w:spacing w:before="30"/>
        <w:ind w:hanging="719"/>
        <w:contextualSpacing w:val="0"/>
        <w:jc w:val="both"/>
        <w:rPr>
          <w:rFonts w:ascii="Verdana" w:hAnsi="Verdana" w:cs="Courier New"/>
          <w:i/>
          <w:sz w:val="16"/>
          <w:szCs w:val="16"/>
        </w:rPr>
      </w:pPr>
      <w:r w:rsidRPr="0076095C">
        <w:rPr>
          <w:rFonts w:ascii="Verdana" w:hAnsi="Verdana" w:cs="Courier New"/>
          <w:i/>
          <w:sz w:val="16"/>
          <w:szCs w:val="16"/>
        </w:rPr>
        <w:t>výpisu z evidence Rejstříku trestů</w:t>
      </w:r>
      <w:r w:rsidR="00432331">
        <w:rPr>
          <w:rFonts w:ascii="Verdana" w:hAnsi="Verdana" w:cs="Courier New"/>
          <w:i/>
          <w:sz w:val="16"/>
          <w:szCs w:val="16"/>
        </w:rPr>
        <w:t xml:space="preserve">. </w:t>
      </w:r>
    </w:p>
    <w:p w14:paraId="63EBD1B5" w14:textId="70FBCD73" w:rsidR="00753873" w:rsidRPr="0076095C" w:rsidRDefault="00432331" w:rsidP="005F0459">
      <w:pPr>
        <w:pStyle w:val="Odstavecseseznamem"/>
        <w:widowControl w:val="0"/>
        <w:adjustRightInd w:val="0"/>
        <w:spacing w:before="60"/>
        <w:ind w:left="2127"/>
        <w:contextualSpacing w:val="0"/>
        <w:jc w:val="both"/>
        <w:rPr>
          <w:rFonts w:ascii="Verdana" w:hAnsi="Verdana" w:cs="Courier New"/>
          <w:i/>
          <w:sz w:val="16"/>
          <w:szCs w:val="16"/>
        </w:rPr>
      </w:pPr>
      <w:r>
        <w:rPr>
          <w:rFonts w:ascii="Verdana" w:hAnsi="Verdana" w:cs="Courier New"/>
          <w:i/>
          <w:sz w:val="16"/>
          <w:szCs w:val="16"/>
        </w:rPr>
        <w:t>V souladu s ustanovením § 86 odstavec (5) Zákona</w:t>
      </w:r>
      <w:r w:rsidR="00753873" w:rsidRPr="0076095C">
        <w:rPr>
          <w:rFonts w:ascii="Verdana" w:hAnsi="Verdana" w:cs="Courier New"/>
          <w:i/>
          <w:sz w:val="16"/>
          <w:szCs w:val="16"/>
        </w:rPr>
        <w:t xml:space="preserve"> </w:t>
      </w:r>
      <w:r w:rsidRPr="00FC5FE5">
        <w:rPr>
          <w:rFonts w:ascii="Verdana" w:hAnsi="Verdana"/>
          <w:i/>
          <w:sz w:val="16"/>
          <w:szCs w:val="16"/>
        </w:rPr>
        <w:t xml:space="preserve">musí </w:t>
      </w:r>
      <w:r>
        <w:rPr>
          <w:rFonts w:ascii="Verdana" w:hAnsi="Verdana"/>
          <w:i/>
          <w:sz w:val="16"/>
          <w:szCs w:val="16"/>
        </w:rPr>
        <w:t xml:space="preserve">uvedené doklady </w:t>
      </w:r>
      <w:r w:rsidRPr="00FC5FE5">
        <w:rPr>
          <w:rFonts w:ascii="Verdana" w:hAnsi="Verdana"/>
          <w:i/>
          <w:sz w:val="16"/>
          <w:szCs w:val="16"/>
        </w:rPr>
        <w:t>prokazovat splnění požadovaného kritéria způsobilosti nejpozději v době 3 měsíců přede dnem zahájení zadávacího řízení.</w:t>
      </w:r>
      <w:r w:rsidR="00753873" w:rsidRPr="001E6A96">
        <w:rPr>
          <w:rFonts w:ascii="Verdana" w:hAnsi="Verdana" w:cs="Courier New"/>
          <w:i/>
          <w:color w:val="FF0000"/>
          <w:sz w:val="16"/>
          <w:szCs w:val="16"/>
        </w:rPr>
        <w:t xml:space="preserve"> </w:t>
      </w:r>
    </w:p>
    <w:p w14:paraId="12B82989" w14:textId="37470E0C" w:rsidR="00D056F7" w:rsidRDefault="00114CCE" w:rsidP="0002740D">
      <w:pPr>
        <w:pStyle w:val="Odstavecseseznamem"/>
        <w:widowControl w:val="0"/>
        <w:numPr>
          <w:ilvl w:val="1"/>
          <w:numId w:val="2"/>
        </w:numPr>
        <w:adjustRightInd w:val="0"/>
        <w:spacing w:before="120"/>
        <w:contextualSpacing w:val="0"/>
        <w:jc w:val="both"/>
        <w:rPr>
          <w:rFonts w:ascii="Verdana" w:hAnsi="Verdana" w:cs="Arial"/>
          <w:i/>
          <w:sz w:val="16"/>
          <w:szCs w:val="16"/>
        </w:rPr>
      </w:pPr>
      <w:r w:rsidRPr="008E05B6">
        <w:rPr>
          <w:rFonts w:ascii="Verdana" w:hAnsi="Verdana" w:cs="Arial"/>
          <w:b/>
          <w:i/>
          <w:sz w:val="16"/>
          <w:szCs w:val="16"/>
        </w:rPr>
        <w:t xml:space="preserve">Který v souladu s ustanovením </w:t>
      </w:r>
      <w:r w:rsidR="00D056F7" w:rsidRPr="008E05B6">
        <w:rPr>
          <w:rFonts w:ascii="Verdana" w:hAnsi="Verdana" w:cs="Arial"/>
          <w:b/>
          <w:i/>
          <w:sz w:val="16"/>
          <w:szCs w:val="16"/>
        </w:rPr>
        <w:t xml:space="preserve">§ 74 </w:t>
      </w:r>
      <w:r w:rsidRPr="008E05B6">
        <w:rPr>
          <w:rFonts w:ascii="Verdana" w:hAnsi="Verdana" w:cs="Arial"/>
          <w:b/>
          <w:i/>
          <w:sz w:val="16"/>
          <w:szCs w:val="16"/>
        </w:rPr>
        <w:t xml:space="preserve">odstavec (1) písmeno b) Zákona </w:t>
      </w:r>
      <w:r w:rsidR="00D056F7" w:rsidRPr="008E05B6">
        <w:rPr>
          <w:rFonts w:ascii="Verdana" w:hAnsi="Verdana" w:cs="Arial"/>
          <w:b/>
          <w:i/>
          <w:sz w:val="16"/>
          <w:szCs w:val="16"/>
        </w:rPr>
        <w:t xml:space="preserve">nemá </w:t>
      </w:r>
      <w:r w:rsidRPr="008E05B6">
        <w:rPr>
          <w:rFonts w:ascii="Verdana" w:hAnsi="Verdana" w:cs="Arial"/>
          <w:b/>
          <w:i/>
          <w:sz w:val="16"/>
          <w:szCs w:val="16"/>
        </w:rPr>
        <w:t xml:space="preserve">v </w:t>
      </w:r>
      <w:r w:rsidR="00D056F7" w:rsidRPr="008E05B6">
        <w:rPr>
          <w:rFonts w:ascii="Verdana" w:hAnsi="Verdana" w:cs="Arial"/>
          <w:b/>
          <w:i/>
          <w:sz w:val="16"/>
          <w:szCs w:val="16"/>
        </w:rPr>
        <w:t>České republice nebo v zemi svého sídla v evidenci daní zachycen splatný daňový nedoplatek</w:t>
      </w:r>
      <w:r w:rsidR="00D056F7" w:rsidRPr="00D056F7">
        <w:rPr>
          <w:rFonts w:ascii="Verdana" w:hAnsi="Verdana" w:cs="Arial"/>
          <w:i/>
          <w:sz w:val="16"/>
          <w:szCs w:val="16"/>
        </w:rPr>
        <w:t>.</w:t>
      </w:r>
    </w:p>
    <w:p w14:paraId="389F77BC" w14:textId="2E89F3C4" w:rsidR="0016264C" w:rsidRPr="007F6537" w:rsidRDefault="0016264C" w:rsidP="0002740D">
      <w:pPr>
        <w:widowControl w:val="0"/>
        <w:adjustRightInd w:val="0"/>
        <w:spacing w:before="60"/>
        <w:ind w:left="1418"/>
        <w:jc w:val="both"/>
        <w:rPr>
          <w:rFonts w:ascii="Verdana" w:hAnsi="Verdana" w:cs="Courier New"/>
          <w:b/>
          <w:i/>
          <w:sz w:val="16"/>
          <w:szCs w:val="16"/>
        </w:rPr>
      </w:pPr>
      <w:r w:rsidRPr="007F6537">
        <w:rPr>
          <w:rFonts w:ascii="Verdana" w:hAnsi="Verdana" w:cs="Courier New"/>
          <w:b/>
          <w:i/>
          <w:sz w:val="16"/>
          <w:szCs w:val="16"/>
        </w:rPr>
        <w:t>Požadavky Zákona a zadavatele na tuto část základní způsobilosti a způsob jejího prokázání</w:t>
      </w:r>
    </w:p>
    <w:p w14:paraId="4BF4C413" w14:textId="1FD82305" w:rsidR="001E6A96" w:rsidRPr="001E6A96" w:rsidRDefault="00753873" w:rsidP="0002740D">
      <w:pPr>
        <w:pStyle w:val="Odstavecseseznamem"/>
        <w:widowControl w:val="0"/>
        <w:numPr>
          <w:ilvl w:val="2"/>
          <w:numId w:val="2"/>
        </w:numPr>
        <w:adjustRightInd w:val="0"/>
        <w:spacing w:before="60"/>
        <w:contextualSpacing w:val="0"/>
        <w:jc w:val="both"/>
        <w:rPr>
          <w:rFonts w:ascii="Verdana" w:hAnsi="Verdana" w:cs="Arial"/>
          <w:i/>
          <w:sz w:val="16"/>
          <w:szCs w:val="16"/>
        </w:rPr>
      </w:pPr>
      <w:r>
        <w:rPr>
          <w:rFonts w:ascii="Verdana" w:hAnsi="Verdana" w:cs="Arial"/>
          <w:i/>
          <w:sz w:val="16"/>
          <w:szCs w:val="16"/>
        </w:rPr>
        <w:t xml:space="preserve">Tuto část </w:t>
      </w:r>
      <w:r w:rsidR="001E6A96">
        <w:rPr>
          <w:rFonts w:ascii="Verdana" w:hAnsi="Verdana" w:cs="Arial"/>
          <w:i/>
          <w:sz w:val="16"/>
          <w:szCs w:val="16"/>
        </w:rPr>
        <w:t xml:space="preserve">základní </w:t>
      </w:r>
      <w:r>
        <w:rPr>
          <w:rFonts w:ascii="Verdana" w:hAnsi="Verdana" w:cs="Arial"/>
          <w:i/>
          <w:sz w:val="16"/>
          <w:szCs w:val="16"/>
        </w:rPr>
        <w:t>způsobilosti</w:t>
      </w:r>
      <w:r w:rsidRPr="00D056F7">
        <w:rPr>
          <w:rFonts w:ascii="Verdana" w:hAnsi="Verdana" w:cs="Arial"/>
          <w:i/>
          <w:sz w:val="16"/>
          <w:szCs w:val="16"/>
        </w:rPr>
        <w:t xml:space="preserve"> k účasti v tomto </w:t>
      </w:r>
      <w:r>
        <w:rPr>
          <w:rFonts w:ascii="Verdana" w:hAnsi="Verdana" w:cs="Arial"/>
          <w:i/>
          <w:sz w:val="16"/>
          <w:szCs w:val="16"/>
        </w:rPr>
        <w:t xml:space="preserve">zadávacím řízení </w:t>
      </w:r>
      <w:r w:rsidRPr="00753873">
        <w:rPr>
          <w:rFonts w:ascii="Verdana" w:hAnsi="Verdana"/>
          <w:i/>
          <w:sz w:val="16"/>
          <w:szCs w:val="16"/>
        </w:rPr>
        <w:t>prokáže</w:t>
      </w:r>
      <w:r>
        <w:rPr>
          <w:rFonts w:ascii="Verdana" w:hAnsi="Verdana"/>
          <w:i/>
          <w:sz w:val="16"/>
          <w:szCs w:val="16"/>
        </w:rPr>
        <w:t xml:space="preserve"> dodavatel </w:t>
      </w:r>
      <w:r w:rsidRPr="00753873">
        <w:rPr>
          <w:rFonts w:ascii="Verdana" w:hAnsi="Verdana"/>
          <w:i/>
          <w:sz w:val="16"/>
          <w:szCs w:val="16"/>
        </w:rPr>
        <w:t>předložením</w:t>
      </w:r>
    </w:p>
    <w:p w14:paraId="5B7232EE" w14:textId="5FB52826" w:rsidR="001E6A96" w:rsidRDefault="00753873"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1E6A96">
        <w:rPr>
          <w:rFonts w:ascii="Verdana" w:hAnsi="Verdana" w:cs="Courier New"/>
          <w:i/>
          <w:sz w:val="16"/>
          <w:szCs w:val="16"/>
        </w:rPr>
        <w:t xml:space="preserve">potvrzení příslušného finančního úřadu </w:t>
      </w:r>
      <w:r w:rsidR="001E6A96" w:rsidRPr="001E6A96">
        <w:rPr>
          <w:rFonts w:ascii="Verdana" w:hAnsi="Verdana" w:cs="Courier New"/>
          <w:i/>
          <w:sz w:val="16"/>
          <w:szCs w:val="16"/>
        </w:rPr>
        <w:t>podle ustanovení § 75 odstavec (1) písmeno b) Zákona</w:t>
      </w:r>
    </w:p>
    <w:p w14:paraId="240465D2" w14:textId="56FB4C7B" w:rsidR="001E6A96" w:rsidRPr="001E6A96" w:rsidRDefault="001E6A96" w:rsidP="005F0459">
      <w:pPr>
        <w:widowControl w:val="0"/>
        <w:adjustRightInd w:val="0"/>
        <w:spacing w:before="30"/>
        <w:ind w:left="2126"/>
        <w:jc w:val="both"/>
        <w:rPr>
          <w:rFonts w:ascii="Verdana" w:hAnsi="Verdana" w:cs="Courier New"/>
          <w:i/>
          <w:sz w:val="16"/>
          <w:szCs w:val="16"/>
        </w:rPr>
      </w:pPr>
      <w:r>
        <w:rPr>
          <w:rFonts w:ascii="Verdana" w:hAnsi="Verdana" w:cs="Courier New"/>
          <w:i/>
          <w:sz w:val="16"/>
          <w:szCs w:val="16"/>
        </w:rPr>
        <w:t>a</w:t>
      </w:r>
    </w:p>
    <w:p w14:paraId="50A9AA2B" w14:textId="43D2160B" w:rsidR="00753873" w:rsidRDefault="00753873"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1E6A96">
        <w:rPr>
          <w:rFonts w:ascii="Verdana" w:hAnsi="Verdana" w:cs="Courier New"/>
          <w:i/>
          <w:sz w:val="16"/>
          <w:szCs w:val="16"/>
        </w:rPr>
        <w:t>písemného čestného prohlášení ve vztahu ke spotřební dani</w:t>
      </w:r>
      <w:r w:rsidR="001E6A96" w:rsidRPr="001E6A96">
        <w:rPr>
          <w:rFonts w:ascii="Verdana" w:hAnsi="Verdana" w:cs="Courier New"/>
          <w:i/>
          <w:sz w:val="16"/>
          <w:szCs w:val="16"/>
        </w:rPr>
        <w:t xml:space="preserve"> podle ustanovení § 75 odstavec (1) písmeno c) Zákona</w:t>
      </w:r>
      <w:r w:rsidRPr="001E6A96">
        <w:rPr>
          <w:rFonts w:ascii="Verdana" w:hAnsi="Verdana" w:cs="Courier New"/>
          <w:i/>
          <w:sz w:val="16"/>
          <w:szCs w:val="16"/>
        </w:rPr>
        <w:t>.</w:t>
      </w:r>
    </w:p>
    <w:p w14:paraId="6DA46E79" w14:textId="2094F20B" w:rsidR="005F0459" w:rsidRPr="005F0459" w:rsidRDefault="005F0459" w:rsidP="005F0459">
      <w:pPr>
        <w:widowControl w:val="0"/>
        <w:adjustRightInd w:val="0"/>
        <w:spacing w:before="30"/>
        <w:ind w:left="2127"/>
        <w:jc w:val="both"/>
        <w:rPr>
          <w:rFonts w:ascii="Verdana" w:hAnsi="Verdana" w:cs="Courier New"/>
          <w:i/>
          <w:sz w:val="16"/>
          <w:szCs w:val="16"/>
        </w:rPr>
      </w:pPr>
      <w:r>
        <w:rPr>
          <w:rFonts w:ascii="Verdana" w:hAnsi="Verdana" w:cs="Courier New"/>
          <w:i/>
          <w:sz w:val="16"/>
          <w:szCs w:val="16"/>
        </w:rPr>
        <w:t>V souladu s ustanovením § 86 odstavec (5) Zákona</w:t>
      </w:r>
      <w:r w:rsidRPr="0076095C">
        <w:rPr>
          <w:rFonts w:ascii="Verdana" w:hAnsi="Verdana" w:cs="Courier New"/>
          <w:i/>
          <w:sz w:val="16"/>
          <w:szCs w:val="16"/>
        </w:rPr>
        <w:t xml:space="preserve"> </w:t>
      </w:r>
      <w:r w:rsidRPr="00FC5FE5">
        <w:rPr>
          <w:rFonts w:ascii="Verdana" w:hAnsi="Verdana"/>
          <w:i/>
          <w:sz w:val="16"/>
          <w:szCs w:val="16"/>
        </w:rPr>
        <w:t xml:space="preserve">musí </w:t>
      </w:r>
      <w:r>
        <w:rPr>
          <w:rFonts w:ascii="Verdana" w:hAnsi="Verdana"/>
          <w:i/>
          <w:sz w:val="16"/>
          <w:szCs w:val="16"/>
        </w:rPr>
        <w:t xml:space="preserve">uvedené doklady </w:t>
      </w:r>
      <w:r w:rsidRPr="00FC5FE5">
        <w:rPr>
          <w:rFonts w:ascii="Verdana" w:hAnsi="Verdana"/>
          <w:i/>
          <w:sz w:val="16"/>
          <w:szCs w:val="16"/>
        </w:rPr>
        <w:t>prokazovat splnění požadovaného kritéria způsobilosti nejpozději v době 3 měsíců přede dnem zahájení zadávacího řízení.</w:t>
      </w:r>
    </w:p>
    <w:p w14:paraId="24F5E07E" w14:textId="035868C5" w:rsidR="00D056F7" w:rsidRDefault="00FD6A82" w:rsidP="0002740D">
      <w:pPr>
        <w:pStyle w:val="Odstavecseseznamem"/>
        <w:widowControl w:val="0"/>
        <w:numPr>
          <w:ilvl w:val="1"/>
          <w:numId w:val="2"/>
        </w:numPr>
        <w:adjustRightInd w:val="0"/>
        <w:spacing w:before="120"/>
        <w:contextualSpacing w:val="0"/>
        <w:jc w:val="both"/>
        <w:rPr>
          <w:rFonts w:ascii="Verdana" w:hAnsi="Verdana" w:cs="Arial"/>
          <w:i/>
          <w:sz w:val="16"/>
          <w:szCs w:val="16"/>
        </w:rPr>
      </w:pPr>
      <w:r w:rsidRPr="008E05B6">
        <w:rPr>
          <w:rFonts w:ascii="Verdana" w:hAnsi="Verdana" w:cs="Arial"/>
          <w:b/>
          <w:i/>
          <w:sz w:val="16"/>
          <w:szCs w:val="16"/>
        </w:rPr>
        <w:lastRenderedPageBreak/>
        <w:t xml:space="preserve">Který v souladu s ustanovením </w:t>
      </w:r>
      <w:r w:rsidR="00D056F7" w:rsidRPr="008E05B6">
        <w:rPr>
          <w:rFonts w:ascii="Verdana" w:hAnsi="Verdana" w:cs="Arial"/>
          <w:b/>
          <w:i/>
          <w:sz w:val="16"/>
          <w:szCs w:val="16"/>
        </w:rPr>
        <w:t xml:space="preserve">§ 74 </w:t>
      </w:r>
      <w:r w:rsidRPr="008E05B6">
        <w:rPr>
          <w:rFonts w:ascii="Verdana" w:hAnsi="Verdana" w:cs="Arial"/>
          <w:b/>
          <w:i/>
          <w:sz w:val="16"/>
          <w:szCs w:val="16"/>
        </w:rPr>
        <w:t>odstavec (1) písmeno c) Z</w:t>
      </w:r>
      <w:r w:rsidR="00D056F7" w:rsidRPr="008E05B6">
        <w:rPr>
          <w:rFonts w:ascii="Verdana" w:hAnsi="Verdana" w:cs="Arial"/>
          <w:b/>
          <w:i/>
          <w:sz w:val="16"/>
          <w:szCs w:val="16"/>
        </w:rPr>
        <w:t>ákona nemá v České republice nebo v zemi svého sídla splatný nedoplatek na pojistném nebo na penále na veřejné zdravotní pojištění</w:t>
      </w:r>
      <w:r w:rsidR="00D056F7" w:rsidRPr="00FD6A82">
        <w:rPr>
          <w:rFonts w:ascii="Verdana" w:hAnsi="Verdana" w:cs="Arial"/>
          <w:i/>
          <w:sz w:val="16"/>
          <w:szCs w:val="16"/>
        </w:rPr>
        <w:t>.</w:t>
      </w:r>
    </w:p>
    <w:p w14:paraId="48CFECB3" w14:textId="77777777" w:rsidR="0016264C" w:rsidRPr="008E05B6" w:rsidRDefault="0016264C" w:rsidP="0002740D">
      <w:pPr>
        <w:widowControl w:val="0"/>
        <w:adjustRightInd w:val="0"/>
        <w:spacing w:before="60"/>
        <w:ind w:left="1418"/>
        <w:jc w:val="both"/>
        <w:rPr>
          <w:rFonts w:ascii="Verdana" w:hAnsi="Verdana" w:cs="Courier New"/>
          <w:i/>
          <w:sz w:val="16"/>
          <w:szCs w:val="16"/>
        </w:rPr>
      </w:pPr>
      <w:r w:rsidRPr="008E05B6">
        <w:rPr>
          <w:rFonts w:ascii="Verdana" w:hAnsi="Verdana" w:cs="Courier New"/>
          <w:i/>
          <w:sz w:val="16"/>
          <w:szCs w:val="16"/>
        </w:rPr>
        <w:t>Požadavky Zákona a zadavatele na tuto část základní způsobilosti a způsob jejího prokázání</w:t>
      </w:r>
    </w:p>
    <w:p w14:paraId="59043706" w14:textId="77777777" w:rsidR="0016264C" w:rsidRPr="0016264C" w:rsidRDefault="00FD6A82" w:rsidP="0002740D">
      <w:pPr>
        <w:pStyle w:val="Odstavecseseznamem"/>
        <w:widowControl w:val="0"/>
        <w:numPr>
          <w:ilvl w:val="2"/>
          <w:numId w:val="2"/>
        </w:numPr>
        <w:adjustRightInd w:val="0"/>
        <w:spacing w:before="60"/>
        <w:contextualSpacing w:val="0"/>
        <w:jc w:val="both"/>
        <w:rPr>
          <w:rFonts w:ascii="Verdana" w:hAnsi="Verdana" w:cs="Arial"/>
          <w:i/>
          <w:color w:val="000000" w:themeColor="text1"/>
          <w:sz w:val="16"/>
          <w:szCs w:val="16"/>
        </w:rPr>
      </w:pPr>
      <w:r w:rsidRPr="00FD6A82">
        <w:rPr>
          <w:rFonts w:ascii="Verdana" w:hAnsi="Verdana" w:cs="Arial"/>
          <w:i/>
          <w:color w:val="000000" w:themeColor="text1"/>
          <w:sz w:val="16"/>
          <w:szCs w:val="16"/>
        </w:rPr>
        <w:t xml:space="preserve">Tuto část </w:t>
      </w:r>
      <w:r w:rsidR="001E6A96">
        <w:rPr>
          <w:rFonts w:ascii="Verdana" w:hAnsi="Verdana" w:cs="Arial"/>
          <w:i/>
          <w:color w:val="000000" w:themeColor="text1"/>
          <w:sz w:val="16"/>
          <w:szCs w:val="16"/>
        </w:rPr>
        <w:t xml:space="preserve">základní </w:t>
      </w:r>
      <w:r w:rsidRPr="00FD6A82">
        <w:rPr>
          <w:rFonts w:ascii="Verdana" w:hAnsi="Verdana" w:cs="Arial"/>
          <w:i/>
          <w:color w:val="000000" w:themeColor="text1"/>
          <w:sz w:val="16"/>
          <w:szCs w:val="16"/>
        </w:rPr>
        <w:t xml:space="preserve">způsobilosti k účasti v tomto zadávacím řízení </w:t>
      </w:r>
      <w:r w:rsidRPr="00FD6A82">
        <w:rPr>
          <w:rFonts w:ascii="Verdana" w:hAnsi="Verdana"/>
          <w:i/>
          <w:color w:val="000000" w:themeColor="text1"/>
          <w:sz w:val="16"/>
          <w:szCs w:val="16"/>
        </w:rPr>
        <w:t xml:space="preserve">prokáže dodavatel podle ustanovení § 75 odstavec (1) písmeno d) Zákona předložením </w:t>
      </w:r>
    </w:p>
    <w:p w14:paraId="07B1FF98" w14:textId="5F562A31" w:rsidR="00D056F7" w:rsidRPr="0016264C" w:rsidRDefault="00FD6A82"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16264C">
        <w:rPr>
          <w:rFonts w:ascii="Verdana" w:hAnsi="Verdana" w:cs="Courier New"/>
          <w:i/>
          <w:sz w:val="16"/>
          <w:szCs w:val="16"/>
        </w:rPr>
        <w:t>písemného čestného prohlášení.</w:t>
      </w:r>
    </w:p>
    <w:p w14:paraId="323870F9" w14:textId="77777777" w:rsidR="0016264C" w:rsidRDefault="00FD6A82" w:rsidP="0002740D">
      <w:pPr>
        <w:pStyle w:val="Odstavecseseznamem"/>
        <w:widowControl w:val="0"/>
        <w:numPr>
          <w:ilvl w:val="1"/>
          <w:numId w:val="2"/>
        </w:numPr>
        <w:adjustRightInd w:val="0"/>
        <w:spacing w:before="120"/>
        <w:contextualSpacing w:val="0"/>
        <w:jc w:val="both"/>
        <w:rPr>
          <w:rFonts w:ascii="Verdana" w:hAnsi="Verdana" w:cs="Arial"/>
          <w:i/>
          <w:sz w:val="16"/>
          <w:szCs w:val="16"/>
        </w:rPr>
      </w:pPr>
      <w:r w:rsidRPr="008E05B6">
        <w:rPr>
          <w:rFonts w:ascii="Verdana" w:hAnsi="Verdana" w:cs="Arial"/>
          <w:b/>
          <w:i/>
          <w:sz w:val="16"/>
          <w:szCs w:val="16"/>
        </w:rPr>
        <w:t xml:space="preserve">Který v souladu s ustanovením § 74 odstavec (1) písmeno d) Zákona </w:t>
      </w:r>
      <w:r w:rsidR="00D056F7" w:rsidRPr="008E05B6">
        <w:rPr>
          <w:rFonts w:ascii="Verdana" w:hAnsi="Verdana" w:cs="Arial"/>
          <w:b/>
          <w:i/>
          <w:sz w:val="16"/>
          <w:szCs w:val="16"/>
        </w:rPr>
        <w:t>nemá v České republice nebo v zemi svého sídla splatný nedoplatek na pojistném nebo na penále na sociální zabezpečení a příspěvku na státní politiku zaměstnanosti</w:t>
      </w:r>
      <w:r w:rsidR="00D056F7" w:rsidRPr="00FD6A82">
        <w:rPr>
          <w:rFonts w:ascii="Verdana" w:hAnsi="Verdana" w:cs="Arial"/>
          <w:i/>
          <w:sz w:val="16"/>
          <w:szCs w:val="16"/>
        </w:rPr>
        <w:t>.</w:t>
      </w:r>
    </w:p>
    <w:p w14:paraId="15DE3AAF" w14:textId="77777777" w:rsidR="0016264C" w:rsidRPr="008E05B6" w:rsidRDefault="0016264C" w:rsidP="0002740D">
      <w:pPr>
        <w:widowControl w:val="0"/>
        <w:adjustRightInd w:val="0"/>
        <w:spacing w:before="60"/>
        <w:ind w:left="1418"/>
        <w:jc w:val="both"/>
        <w:rPr>
          <w:rFonts w:ascii="Verdana" w:hAnsi="Verdana" w:cs="Courier New"/>
          <w:i/>
          <w:sz w:val="16"/>
          <w:szCs w:val="16"/>
        </w:rPr>
      </w:pPr>
      <w:r w:rsidRPr="008E05B6">
        <w:rPr>
          <w:rFonts w:ascii="Verdana" w:hAnsi="Verdana" w:cs="Courier New"/>
          <w:i/>
          <w:sz w:val="16"/>
          <w:szCs w:val="16"/>
        </w:rPr>
        <w:t>Požadavky Zákona a zadavatele na tuto část základní způsobilosti a způsob jejího prokázání</w:t>
      </w:r>
    </w:p>
    <w:p w14:paraId="55F10F4D" w14:textId="21724084" w:rsidR="0016264C" w:rsidRPr="0036380D" w:rsidRDefault="00FD6A82" w:rsidP="0002740D">
      <w:pPr>
        <w:pStyle w:val="Odstavecseseznamem"/>
        <w:widowControl w:val="0"/>
        <w:numPr>
          <w:ilvl w:val="2"/>
          <w:numId w:val="2"/>
        </w:numPr>
        <w:adjustRightInd w:val="0"/>
        <w:spacing w:before="60"/>
        <w:contextualSpacing w:val="0"/>
        <w:jc w:val="both"/>
        <w:rPr>
          <w:rFonts w:ascii="Verdana" w:hAnsi="Verdana" w:cs="Arial"/>
          <w:i/>
          <w:color w:val="000000" w:themeColor="text1"/>
          <w:sz w:val="16"/>
          <w:szCs w:val="16"/>
        </w:rPr>
      </w:pPr>
      <w:r w:rsidRPr="0036380D">
        <w:rPr>
          <w:rFonts w:ascii="Verdana" w:hAnsi="Verdana" w:cs="Arial"/>
          <w:i/>
          <w:color w:val="000000" w:themeColor="text1"/>
          <w:sz w:val="16"/>
          <w:szCs w:val="16"/>
        </w:rPr>
        <w:t xml:space="preserve">Tuto část </w:t>
      </w:r>
      <w:r w:rsidR="0016264C" w:rsidRPr="0036380D">
        <w:rPr>
          <w:rFonts w:ascii="Verdana" w:hAnsi="Verdana" w:cs="Arial"/>
          <w:i/>
          <w:color w:val="000000" w:themeColor="text1"/>
          <w:sz w:val="16"/>
          <w:szCs w:val="16"/>
        </w:rPr>
        <w:t xml:space="preserve">základní </w:t>
      </w:r>
      <w:r w:rsidRPr="0036380D">
        <w:rPr>
          <w:rFonts w:ascii="Verdana" w:hAnsi="Verdana" w:cs="Arial"/>
          <w:i/>
          <w:color w:val="000000" w:themeColor="text1"/>
          <w:sz w:val="16"/>
          <w:szCs w:val="16"/>
        </w:rPr>
        <w:t xml:space="preserve">způsobilosti k účasti v tomto zadávacím řízení prokáže dodavatel podle ustanovení § 75 odstavec (1) písmeno </w:t>
      </w:r>
      <w:r w:rsidR="00105CA6" w:rsidRPr="0036380D">
        <w:rPr>
          <w:rFonts w:ascii="Verdana" w:hAnsi="Verdana" w:cs="Arial"/>
          <w:i/>
          <w:color w:val="000000" w:themeColor="text1"/>
          <w:sz w:val="16"/>
          <w:szCs w:val="16"/>
        </w:rPr>
        <w:t>e</w:t>
      </w:r>
      <w:r w:rsidRPr="0036380D">
        <w:rPr>
          <w:rFonts w:ascii="Verdana" w:hAnsi="Verdana" w:cs="Arial"/>
          <w:i/>
          <w:color w:val="000000" w:themeColor="text1"/>
          <w:sz w:val="16"/>
          <w:szCs w:val="16"/>
        </w:rPr>
        <w:t>) Zákona předložením</w:t>
      </w:r>
    </w:p>
    <w:p w14:paraId="6F537108" w14:textId="38321B8D" w:rsidR="00D056F7" w:rsidRPr="005F0459" w:rsidRDefault="00FD6A82"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16264C">
        <w:rPr>
          <w:rFonts w:ascii="Verdana" w:hAnsi="Verdana" w:cs="Courier New"/>
          <w:i/>
          <w:sz w:val="16"/>
          <w:szCs w:val="16"/>
        </w:rPr>
        <w:t>potvrzení příslušné okresní správy sociálního zabezpečení</w:t>
      </w:r>
      <w:r w:rsidR="005F0459">
        <w:rPr>
          <w:rFonts w:ascii="Verdana" w:hAnsi="Verdana" w:cs="Courier New"/>
          <w:i/>
          <w:sz w:val="16"/>
          <w:szCs w:val="16"/>
        </w:rPr>
        <w:t>.</w:t>
      </w:r>
      <w:r w:rsidR="00432331" w:rsidRPr="0076095C">
        <w:rPr>
          <w:rFonts w:ascii="Verdana" w:hAnsi="Verdana" w:cs="Courier New"/>
          <w:i/>
          <w:sz w:val="16"/>
          <w:szCs w:val="16"/>
        </w:rPr>
        <w:t xml:space="preserve"> </w:t>
      </w:r>
    </w:p>
    <w:p w14:paraId="35AD447E" w14:textId="46FD318D" w:rsidR="005F0459" w:rsidRPr="0016264C" w:rsidRDefault="005F0459" w:rsidP="005F0459">
      <w:pPr>
        <w:pStyle w:val="Odstavecseseznamem"/>
        <w:widowControl w:val="0"/>
        <w:adjustRightInd w:val="0"/>
        <w:spacing w:before="30"/>
        <w:ind w:left="2127"/>
        <w:contextualSpacing w:val="0"/>
        <w:jc w:val="both"/>
        <w:rPr>
          <w:rFonts w:ascii="Verdana" w:hAnsi="Verdana" w:cs="Courier New"/>
          <w:i/>
          <w:sz w:val="16"/>
          <w:szCs w:val="16"/>
        </w:rPr>
      </w:pPr>
      <w:r>
        <w:rPr>
          <w:rFonts w:ascii="Verdana" w:hAnsi="Verdana" w:cs="Courier New"/>
          <w:i/>
          <w:sz w:val="16"/>
          <w:szCs w:val="16"/>
        </w:rPr>
        <w:t>V souladu s ustanovením § 86 odstavec (5) Zákona</w:t>
      </w:r>
      <w:r w:rsidRPr="0076095C">
        <w:rPr>
          <w:rFonts w:ascii="Verdana" w:hAnsi="Verdana" w:cs="Courier New"/>
          <w:i/>
          <w:sz w:val="16"/>
          <w:szCs w:val="16"/>
        </w:rPr>
        <w:t xml:space="preserve"> </w:t>
      </w:r>
      <w:r w:rsidRPr="00FC5FE5">
        <w:rPr>
          <w:rFonts w:ascii="Verdana" w:hAnsi="Verdana"/>
          <w:i/>
          <w:sz w:val="16"/>
          <w:szCs w:val="16"/>
        </w:rPr>
        <w:t xml:space="preserve">musí </w:t>
      </w:r>
      <w:r>
        <w:rPr>
          <w:rFonts w:ascii="Verdana" w:hAnsi="Verdana"/>
          <w:i/>
          <w:sz w:val="16"/>
          <w:szCs w:val="16"/>
        </w:rPr>
        <w:t xml:space="preserve">uvedené doklady </w:t>
      </w:r>
      <w:r w:rsidRPr="00FC5FE5">
        <w:rPr>
          <w:rFonts w:ascii="Verdana" w:hAnsi="Verdana"/>
          <w:i/>
          <w:sz w:val="16"/>
          <w:szCs w:val="16"/>
        </w:rPr>
        <w:t>prokazovat splnění požadovaného kritéria způsobilosti nejpozději v době 3 měsíců přede dnem zahájení zadávacího řízení.</w:t>
      </w:r>
    </w:p>
    <w:p w14:paraId="6F2441D4" w14:textId="23783B72" w:rsidR="00D056F7" w:rsidRDefault="00FD6A82" w:rsidP="0002740D">
      <w:pPr>
        <w:pStyle w:val="Odstavecseseznamem"/>
        <w:widowControl w:val="0"/>
        <w:numPr>
          <w:ilvl w:val="1"/>
          <w:numId w:val="2"/>
        </w:numPr>
        <w:adjustRightInd w:val="0"/>
        <w:spacing w:before="120"/>
        <w:contextualSpacing w:val="0"/>
        <w:jc w:val="both"/>
        <w:rPr>
          <w:rFonts w:ascii="Verdana" w:hAnsi="Verdana" w:cs="Arial"/>
          <w:i/>
          <w:sz w:val="16"/>
          <w:szCs w:val="16"/>
        </w:rPr>
      </w:pPr>
      <w:r w:rsidRPr="008E05B6">
        <w:rPr>
          <w:rFonts w:ascii="Verdana" w:hAnsi="Verdana" w:cs="Arial"/>
          <w:b/>
          <w:i/>
          <w:sz w:val="16"/>
          <w:szCs w:val="16"/>
        </w:rPr>
        <w:t>Který v souladu s ustanovením § 74 odstavec (1) písmeno e) z</w:t>
      </w:r>
      <w:r w:rsidR="00D056F7" w:rsidRPr="008E05B6">
        <w:rPr>
          <w:rFonts w:ascii="Verdana" w:hAnsi="Verdana" w:cs="Arial"/>
          <w:b/>
          <w:i/>
          <w:sz w:val="16"/>
          <w:szCs w:val="16"/>
        </w:rPr>
        <w:t>ákona není v likvidaci, nebylo proti němu vydáno rozhodnutí o úpadku, nebyla vůči němu nařízena nucená správa podle jiného právního předpisu nebo není v obdobné situaci podle právního řádu země sídla dodavatele</w:t>
      </w:r>
      <w:r w:rsidR="00D056F7" w:rsidRPr="00FD6A82">
        <w:rPr>
          <w:rFonts w:ascii="Verdana" w:hAnsi="Verdana" w:cs="Arial"/>
          <w:i/>
          <w:sz w:val="16"/>
          <w:szCs w:val="16"/>
        </w:rPr>
        <w:t>.</w:t>
      </w:r>
    </w:p>
    <w:p w14:paraId="5656686B" w14:textId="77777777" w:rsidR="0016264C" w:rsidRPr="008E05B6" w:rsidRDefault="0016264C" w:rsidP="0002740D">
      <w:pPr>
        <w:widowControl w:val="0"/>
        <w:adjustRightInd w:val="0"/>
        <w:spacing w:before="60"/>
        <w:ind w:left="1418"/>
        <w:jc w:val="both"/>
        <w:rPr>
          <w:rFonts w:ascii="Verdana" w:hAnsi="Verdana" w:cs="Courier New"/>
          <w:i/>
          <w:sz w:val="16"/>
          <w:szCs w:val="16"/>
        </w:rPr>
      </w:pPr>
      <w:r w:rsidRPr="008E05B6">
        <w:rPr>
          <w:rFonts w:ascii="Verdana" w:hAnsi="Verdana" w:cs="Courier New"/>
          <w:i/>
          <w:sz w:val="16"/>
          <w:szCs w:val="16"/>
        </w:rPr>
        <w:t>Požadavky Zákona a zadavatele na tuto část základní způsobilosti a způsob jejího prokázání</w:t>
      </w:r>
    </w:p>
    <w:p w14:paraId="3A3D836A" w14:textId="52801645" w:rsidR="0016264C" w:rsidRPr="0036380D" w:rsidRDefault="00FD6A82" w:rsidP="0002740D">
      <w:pPr>
        <w:pStyle w:val="Odstavecseseznamem"/>
        <w:widowControl w:val="0"/>
        <w:numPr>
          <w:ilvl w:val="2"/>
          <w:numId w:val="2"/>
        </w:numPr>
        <w:adjustRightInd w:val="0"/>
        <w:spacing w:before="60"/>
        <w:contextualSpacing w:val="0"/>
        <w:jc w:val="both"/>
        <w:rPr>
          <w:rFonts w:ascii="Verdana" w:hAnsi="Verdana"/>
          <w:i/>
          <w:color w:val="000000" w:themeColor="text1"/>
          <w:sz w:val="16"/>
          <w:szCs w:val="16"/>
        </w:rPr>
      </w:pPr>
      <w:r w:rsidRPr="0036380D">
        <w:rPr>
          <w:rFonts w:ascii="Verdana" w:hAnsi="Verdana" w:cs="Arial"/>
          <w:i/>
          <w:color w:val="000000" w:themeColor="text1"/>
          <w:sz w:val="16"/>
          <w:szCs w:val="16"/>
        </w:rPr>
        <w:t xml:space="preserve">Tuto část </w:t>
      </w:r>
      <w:r w:rsidR="00BB74E9" w:rsidRPr="0036380D">
        <w:rPr>
          <w:rFonts w:ascii="Verdana" w:hAnsi="Verdana" w:cs="Arial"/>
          <w:i/>
          <w:color w:val="000000" w:themeColor="text1"/>
          <w:sz w:val="16"/>
          <w:szCs w:val="16"/>
        </w:rPr>
        <w:t xml:space="preserve">základní </w:t>
      </w:r>
      <w:r w:rsidRPr="0036380D">
        <w:rPr>
          <w:rFonts w:ascii="Verdana" w:hAnsi="Verdana" w:cs="Arial"/>
          <w:i/>
          <w:color w:val="000000" w:themeColor="text1"/>
          <w:sz w:val="16"/>
          <w:szCs w:val="16"/>
        </w:rPr>
        <w:t xml:space="preserve">způsobilosti k účasti v tomto zadávacím řízení </w:t>
      </w:r>
      <w:r w:rsidRPr="0036380D">
        <w:rPr>
          <w:rFonts w:ascii="Verdana" w:hAnsi="Verdana"/>
          <w:i/>
          <w:color w:val="000000" w:themeColor="text1"/>
          <w:sz w:val="16"/>
          <w:szCs w:val="16"/>
        </w:rPr>
        <w:t xml:space="preserve">prokáže dodavatel podle ustanovení § 75 odstavec (1) písmeno </w:t>
      </w:r>
      <w:r w:rsidR="00945FC4" w:rsidRPr="0036380D">
        <w:rPr>
          <w:rFonts w:ascii="Verdana" w:hAnsi="Verdana"/>
          <w:i/>
          <w:color w:val="000000" w:themeColor="text1"/>
          <w:sz w:val="16"/>
          <w:szCs w:val="16"/>
        </w:rPr>
        <w:t>f</w:t>
      </w:r>
      <w:r w:rsidRPr="0036380D">
        <w:rPr>
          <w:rFonts w:ascii="Verdana" w:hAnsi="Verdana"/>
          <w:i/>
          <w:color w:val="000000" w:themeColor="text1"/>
          <w:sz w:val="16"/>
          <w:szCs w:val="16"/>
        </w:rPr>
        <w:t>) Zákona předložením</w:t>
      </w:r>
    </w:p>
    <w:p w14:paraId="19B76C08" w14:textId="65388552" w:rsidR="0016264C" w:rsidRPr="0016264C" w:rsidRDefault="00FD6A82"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16264C">
        <w:rPr>
          <w:rFonts w:ascii="Verdana" w:hAnsi="Verdana" w:cs="Courier New"/>
          <w:i/>
          <w:sz w:val="16"/>
          <w:szCs w:val="16"/>
        </w:rPr>
        <w:t xml:space="preserve">výpisu z obchodního rejstříku </w:t>
      </w:r>
    </w:p>
    <w:p w14:paraId="6DE13E11" w14:textId="77777777" w:rsidR="0016264C" w:rsidRPr="0016264C" w:rsidRDefault="00FD6A82" w:rsidP="005F0459">
      <w:pPr>
        <w:widowControl w:val="0"/>
        <w:adjustRightInd w:val="0"/>
        <w:spacing w:before="30"/>
        <w:ind w:left="2126"/>
        <w:jc w:val="both"/>
        <w:rPr>
          <w:rFonts w:ascii="Verdana" w:hAnsi="Verdana" w:cs="Courier New"/>
          <w:i/>
          <w:sz w:val="16"/>
          <w:szCs w:val="16"/>
        </w:rPr>
      </w:pPr>
      <w:r w:rsidRPr="0016264C">
        <w:rPr>
          <w:rFonts w:ascii="Verdana" w:hAnsi="Verdana" w:cs="Courier New"/>
          <w:i/>
          <w:sz w:val="16"/>
          <w:szCs w:val="16"/>
        </w:rPr>
        <w:t xml:space="preserve">nebo </w:t>
      </w:r>
    </w:p>
    <w:p w14:paraId="26B9F9A9" w14:textId="1FE43550" w:rsidR="002C6EE0" w:rsidRDefault="00FD6A82" w:rsidP="0002740D">
      <w:pPr>
        <w:pStyle w:val="Odstavecseseznamem"/>
        <w:widowControl w:val="0"/>
        <w:numPr>
          <w:ilvl w:val="0"/>
          <w:numId w:val="16"/>
        </w:numPr>
        <w:adjustRightInd w:val="0"/>
        <w:spacing w:before="30"/>
        <w:ind w:left="2835" w:hanging="709"/>
        <w:contextualSpacing w:val="0"/>
        <w:jc w:val="both"/>
        <w:rPr>
          <w:rFonts w:ascii="Verdana" w:hAnsi="Verdana" w:cs="Courier New"/>
          <w:i/>
          <w:sz w:val="16"/>
          <w:szCs w:val="16"/>
        </w:rPr>
      </w:pPr>
      <w:r w:rsidRPr="0016264C">
        <w:rPr>
          <w:rFonts w:ascii="Verdana" w:hAnsi="Verdana" w:cs="Courier New"/>
          <w:i/>
          <w:sz w:val="16"/>
          <w:szCs w:val="16"/>
        </w:rPr>
        <w:t xml:space="preserve">písemného čestného prohlášení v případě, že není v obchodním rejstříku zapsán. </w:t>
      </w:r>
    </w:p>
    <w:p w14:paraId="3FEA87C9" w14:textId="2367EE95" w:rsidR="005F0459" w:rsidRDefault="005F0459" w:rsidP="005F0459">
      <w:pPr>
        <w:pStyle w:val="Odstavecseseznamem"/>
        <w:widowControl w:val="0"/>
        <w:adjustRightInd w:val="0"/>
        <w:spacing w:before="30"/>
        <w:ind w:left="2127"/>
        <w:contextualSpacing w:val="0"/>
        <w:jc w:val="both"/>
        <w:rPr>
          <w:rFonts w:ascii="Verdana" w:hAnsi="Verdana" w:cs="Courier New"/>
          <w:i/>
          <w:sz w:val="16"/>
          <w:szCs w:val="16"/>
        </w:rPr>
      </w:pPr>
      <w:r>
        <w:rPr>
          <w:rFonts w:ascii="Verdana" w:hAnsi="Verdana" w:cs="Courier New"/>
          <w:i/>
          <w:sz w:val="16"/>
          <w:szCs w:val="16"/>
        </w:rPr>
        <w:t>V souladu s ustanovením § 86 odstavec (5) Zákona</w:t>
      </w:r>
      <w:r w:rsidRPr="0076095C">
        <w:rPr>
          <w:rFonts w:ascii="Verdana" w:hAnsi="Verdana" w:cs="Courier New"/>
          <w:i/>
          <w:sz w:val="16"/>
          <w:szCs w:val="16"/>
        </w:rPr>
        <w:t xml:space="preserve"> </w:t>
      </w:r>
      <w:r w:rsidRPr="00FC5FE5">
        <w:rPr>
          <w:rFonts w:ascii="Verdana" w:hAnsi="Verdana"/>
          <w:i/>
          <w:sz w:val="16"/>
          <w:szCs w:val="16"/>
        </w:rPr>
        <w:t xml:space="preserve">musí </w:t>
      </w:r>
      <w:r>
        <w:rPr>
          <w:rFonts w:ascii="Verdana" w:hAnsi="Verdana"/>
          <w:i/>
          <w:sz w:val="16"/>
          <w:szCs w:val="16"/>
        </w:rPr>
        <w:t xml:space="preserve">uvedené doklady </w:t>
      </w:r>
      <w:r w:rsidRPr="00FC5FE5">
        <w:rPr>
          <w:rFonts w:ascii="Verdana" w:hAnsi="Verdana"/>
          <w:i/>
          <w:sz w:val="16"/>
          <w:szCs w:val="16"/>
        </w:rPr>
        <w:t>prokazovat splnění požadovaného kritéria způsobilosti nejpozději v době 3 měsíců přede dnem zahájení zadávacího řízení.</w:t>
      </w:r>
    </w:p>
    <w:p w14:paraId="14D9C9AE" w14:textId="2DA1647E" w:rsidR="00D67B2B" w:rsidRPr="00D67B2B" w:rsidRDefault="00D67B2B" w:rsidP="0002740D">
      <w:pPr>
        <w:pStyle w:val="Odstavecseseznamem"/>
        <w:widowControl w:val="0"/>
        <w:numPr>
          <w:ilvl w:val="0"/>
          <w:numId w:val="2"/>
        </w:numPr>
        <w:adjustRightInd w:val="0"/>
        <w:spacing w:before="240"/>
        <w:contextualSpacing w:val="0"/>
        <w:rPr>
          <w:rFonts w:ascii="Verdana" w:hAnsi="Verdana" w:cs="Arial"/>
          <w:b/>
          <w:i/>
          <w:sz w:val="20"/>
          <w:szCs w:val="20"/>
        </w:rPr>
      </w:pPr>
      <w:r>
        <w:rPr>
          <w:rFonts w:ascii="Verdana" w:hAnsi="Verdana" w:cs="Arial"/>
          <w:b/>
          <w:i/>
          <w:sz w:val="20"/>
          <w:szCs w:val="20"/>
        </w:rPr>
        <w:t>Profesní způsobilost podle § 77</w:t>
      </w:r>
      <w:r w:rsidRPr="00D67B2B">
        <w:rPr>
          <w:rFonts w:ascii="Verdana" w:hAnsi="Verdana" w:cs="Arial"/>
          <w:b/>
          <w:i/>
          <w:sz w:val="20"/>
          <w:szCs w:val="20"/>
        </w:rPr>
        <w:t xml:space="preserve"> Zákona a způsoby jejího prokázání </w:t>
      </w:r>
    </w:p>
    <w:p w14:paraId="3D2F7F34" w14:textId="77777777" w:rsidR="00D67B2B" w:rsidRDefault="00D67B2B" w:rsidP="0002740D">
      <w:pPr>
        <w:widowControl w:val="0"/>
        <w:adjustRightInd w:val="0"/>
        <w:spacing w:before="120"/>
        <w:ind w:left="709"/>
        <w:jc w:val="both"/>
        <w:rPr>
          <w:rFonts w:ascii="Verdana" w:hAnsi="Verdana" w:cs="Arial"/>
          <w:i/>
          <w:sz w:val="16"/>
          <w:szCs w:val="16"/>
        </w:rPr>
      </w:pPr>
      <w:r w:rsidRPr="00D67B2B">
        <w:rPr>
          <w:rFonts w:ascii="Verdana" w:hAnsi="Verdana" w:cs="Arial"/>
          <w:i/>
          <w:sz w:val="16"/>
          <w:szCs w:val="16"/>
        </w:rPr>
        <w:t>Způsobilým k účasti v tomto zadávacím řízení je dodavatel:</w:t>
      </w:r>
    </w:p>
    <w:p w14:paraId="4D767495" w14:textId="7CFD4097" w:rsidR="00D67B2B" w:rsidRPr="00BB74E9" w:rsidRDefault="00D67B2B" w:rsidP="0002740D">
      <w:pPr>
        <w:pStyle w:val="Odstavecseseznamem"/>
        <w:widowControl w:val="0"/>
        <w:numPr>
          <w:ilvl w:val="1"/>
          <w:numId w:val="2"/>
        </w:numPr>
        <w:adjustRightInd w:val="0"/>
        <w:spacing w:before="120"/>
        <w:contextualSpacing w:val="0"/>
        <w:jc w:val="both"/>
        <w:rPr>
          <w:rFonts w:ascii="Verdana" w:hAnsi="Verdana" w:cs="Arial"/>
          <w:b/>
          <w:i/>
          <w:sz w:val="16"/>
          <w:szCs w:val="16"/>
        </w:rPr>
      </w:pPr>
      <w:r w:rsidRPr="00BB74E9">
        <w:rPr>
          <w:rFonts w:ascii="Verdana" w:hAnsi="Verdana" w:cs="Arial"/>
          <w:b/>
          <w:i/>
          <w:sz w:val="16"/>
          <w:szCs w:val="16"/>
        </w:rPr>
        <w:t xml:space="preserve">Který v souladu s ustanovením § 77 odstavec (1) Zákona splňuje profesní způsobilost ve vztahu k České republice. </w:t>
      </w:r>
    </w:p>
    <w:p w14:paraId="1CAE9648" w14:textId="05A6E8CD" w:rsidR="00D67B2B" w:rsidRPr="005F0459" w:rsidRDefault="00D67B2B" w:rsidP="0002740D">
      <w:pPr>
        <w:widowControl w:val="0"/>
        <w:adjustRightInd w:val="0"/>
        <w:spacing w:before="60"/>
        <w:ind w:left="1418"/>
        <w:jc w:val="both"/>
        <w:rPr>
          <w:rFonts w:ascii="Verdana" w:hAnsi="Verdana" w:cs="Courier New"/>
          <w:i/>
          <w:sz w:val="16"/>
          <w:szCs w:val="16"/>
        </w:rPr>
      </w:pPr>
      <w:r w:rsidRPr="005F0459">
        <w:rPr>
          <w:rFonts w:ascii="Verdana" w:hAnsi="Verdana" w:cs="Courier New"/>
          <w:i/>
          <w:sz w:val="16"/>
          <w:szCs w:val="16"/>
        </w:rPr>
        <w:t xml:space="preserve">Požadavky Zákona </w:t>
      </w:r>
      <w:r w:rsidR="00BB74E9" w:rsidRPr="005F0459">
        <w:rPr>
          <w:rFonts w:ascii="Verdana" w:hAnsi="Verdana" w:cs="Courier New"/>
          <w:i/>
          <w:sz w:val="16"/>
          <w:szCs w:val="16"/>
        </w:rPr>
        <w:t>a zadavatele na tuto část profes</w:t>
      </w:r>
      <w:r w:rsidRPr="005F0459">
        <w:rPr>
          <w:rFonts w:ascii="Verdana" w:hAnsi="Verdana" w:cs="Courier New"/>
          <w:i/>
          <w:sz w:val="16"/>
          <w:szCs w:val="16"/>
        </w:rPr>
        <w:t>ní způsobilosti a způsob jejího prokázání</w:t>
      </w:r>
    </w:p>
    <w:p w14:paraId="31E5CF93" w14:textId="2EF64E63" w:rsidR="00D67B2B" w:rsidRDefault="00D67B2B" w:rsidP="0002740D">
      <w:pPr>
        <w:pStyle w:val="Odstavecseseznamem"/>
        <w:widowControl w:val="0"/>
        <w:numPr>
          <w:ilvl w:val="2"/>
          <w:numId w:val="2"/>
        </w:numPr>
        <w:adjustRightInd w:val="0"/>
        <w:spacing w:before="60"/>
        <w:contextualSpacing w:val="0"/>
        <w:jc w:val="both"/>
        <w:rPr>
          <w:rFonts w:ascii="Verdana" w:hAnsi="Verdana"/>
          <w:i/>
          <w:color w:val="000000" w:themeColor="text1"/>
          <w:sz w:val="16"/>
          <w:szCs w:val="16"/>
        </w:rPr>
      </w:pPr>
      <w:r w:rsidRPr="00FD6A82">
        <w:rPr>
          <w:rFonts w:ascii="Verdana" w:hAnsi="Verdana" w:cs="Arial"/>
          <w:i/>
          <w:color w:val="000000" w:themeColor="text1"/>
          <w:sz w:val="16"/>
          <w:szCs w:val="16"/>
        </w:rPr>
        <w:t xml:space="preserve">Tuto část </w:t>
      </w:r>
      <w:r w:rsidR="00BB74E9">
        <w:rPr>
          <w:rFonts w:ascii="Verdana" w:hAnsi="Verdana" w:cs="Arial"/>
          <w:i/>
          <w:color w:val="000000" w:themeColor="text1"/>
          <w:sz w:val="16"/>
          <w:szCs w:val="16"/>
        </w:rPr>
        <w:t xml:space="preserve">profesní </w:t>
      </w:r>
      <w:r w:rsidRPr="00FD6A82">
        <w:rPr>
          <w:rFonts w:ascii="Verdana" w:hAnsi="Verdana" w:cs="Arial"/>
          <w:i/>
          <w:color w:val="000000" w:themeColor="text1"/>
          <w:sz w:val="16"/>
          <w:szCs w:val="16"/>
        </w:rPr>
        <w:t xml:space="preserve">způsobilosti k účasti v tomto zadávacím řízení </w:t>
      </w:r>
      <w:r w:rsidRPr="00FD6A82">
        <w:rPr>
          <w:rFonts w:ascii="Verdana" w:hAnsi="Verdana"/>
          <w:i/>
          <w:color w:val="000000" w:themeColor="text1"/>
          <w:sz w:val="16"/>
          <w:szCs w:val="16"/>
        </w:rPr>
        <w:t>prokáže dodavatel podle ustan</w:t>
      </w:r>
      <w:r>
        <w:rPr>
          <w:rFonts w:ascii="Verdana" w:hAnsi="Verdana"/>
          <w:i/>
          <w:color w:val="000000" w:themeColor="text1"/>
          <w:sz w:val="16"/>
          <w:szCs w:val="16"/>
        </w:rPr>
        <w:t>ovení § 77</w:t>
      </w:r>
      <w:r w:rsidRPr="00FD6A82">
        <w:rPr>
          <w:rFonts w:ascii="Verdana" w:hAnsi="Verdana"/>
          <w:i/>
          <w:color w:val="000000" w:themeColor="text1"/>
          <w:sz w:val="16"/>
          <w:szCs w:val="16"/>
        </w:rPr>
        <w:t xml:space="preserve"> odstavec (1) Zákona předložením</w:t>
      </w:r>
    </w:p>
    <w:p w14:paraId="5858F61E" w14:textId="375240C3" w:rsidR="00D67B2B" w:rsidRPr="0016264C" w:rsidRDefault="00D67B2B" w:rsidP="00D45367">
      <w:pPr>
        <w:pStyle w:val="Odstavecseseznamem"/>
        <w:widowControl w:val="0"/>
        <w:numPr>
          <w:ilvl w:val="0"/>
          <w:numId w:val="16"/>
        </w:numPr>
        <w:adjustRightInd w:val="0"/>
        <w:spacing w:before="60"/>
        <w:ind w:left="2835" w:hanging="709"/>
        <w:contextualSpacing w:val="0"/>
        <w:jc w:val="both"/>
        <w:rPr>
          <w:rFonts w:ascii="Verdana" w:hAnsi="Verdana" w:cs="Courier New"/>
          <w:i/>
          <w:sz w:val="16"/>
          <w:szCs w:val="16"/>
        </w:rPr>
      </w:pPr>
      <w:r>
        <w:rPr>
          <w:rFonts w:ascii="Verdana" w:hAnsi="Verdana" w:cs="Courier New"/>
          <w:i/>
          <w:sz w:val="16"/>
          <w:szCs w:val="16"/>
        </w:rPr>
        <w:t>výpisu z obchodního rejstříku</w:t>
      </w:r>
    </w:p>
    <w:p w14:paraId="67E6D42F" w14:textId="77777777" w:rsidR="00D67B2B" w:rsidRPr="0016264C" w:rsidRDefault="00D67B2B" w:rsidP="005F0459">
      <w:pPr>
        <w:widowControl w:val="0"/>
        <w:adjustRightInd w:val="0"/>
        <w:spacing w:before="60"/>
        <w:ind w:left="2126"/>
        <w:jc w:val="both"/>
        <w:rPr>
          <w:rFonts w:ascii="Verdana" w:hAnsi="Verdana" w:cs="Courier New"/>
          <w:i/>
          <w:sz w:val="16"/>
          <w:szCs w:val="16"/>
        </w:rPr>
      </w:pPr>
      <w:r w:rsidRPr="0016264C">
        <w:rPr>
          <w:rFonts w:ascii="Verdana" w:hAnsi="Verdana" w:cs="Courier New"/>
          <w:i/>
          <w:sz w:val="16"/>
          <w:szCs w:val="16"/>
        </w:rPr>
        <w:t xml:space="preserve">nebo </w:t>
      </w:r>
    </w:p>
    <w:p w14:paraId="564FA3EF" w14:textId="6F91ADCB" w:rsidR="00D67B2B" w:rsidRPr="00D45367" w:rsidRDefault="00D67B2B" w:rsidP="00D45367">
      <w:pPr>
        <w:pStyle w:val="Odstavecseseznamem"/>
        <w:widowControl w:val="0"/>
        <w:numPr>
          <w:ilvl w:val="0"/>
          <w:numId w:val="16"/>
        </w:numPr>
        <w:adjustRightInd w:val="0"/>
        <w:spacing w:before="60"/>
        <w:ind w:left="2835" w:hanging="709"/>
        <w:contextualSpacing w:val="0"/>
        <w:jc w:val="both"/>
        <w:rPr>
          <w:rFonts w:ascii="Verdana" w:hAnsi="Verdana" w:cs="Courier New"/>
          <w:i/>
          <w:sz w:val="16"/>
          <w:szCs w:val="16"/>
        </w:rPr>
      </w:pPr>
      <w:r w:rsidRPr="00FC5FE5">
        <w:rPr>
          <w:rFonts w:ascii="Verdana" w:hAnsi="Verdana"/>
          <w:i/>
          <w:sz w:val="16"/>
          <w:szCs w:val="16"/>
        </w:rPr>
        <w:t>jiné obdobné evidence, pokud jiný právní předpis zápis do takové evidence vyžaduje.</w:t>
      </w:r>
    </w:p>
    <w:p w14:paraId="439E3447" w14:textId="77777777" w:rsidR="00D45367" w:rsidRPr="005F0459" w:rsidRDefault="00D45367" w:rsidP="00D45367">
      <w:pPr>
        <w:pStyle w:val="Odstavecseseznamem"/>
        <w:widowControl w:val="0"/>
        <w:numPr>
          <w:ilvl w:val="2"/>
          <w:numId w:val="2"/>
        </w:numPr>
        <w:adjustRightInd w:val="0"/>
        <w:spacing w:before="60"/>
        <w:contextualSpacing w:val="0"/>
        <w:jc w:val="both"/>
        <w:rPr>
          <w:rFonts w:ascii="Verdana" w:hAnsi="Verdana" w:cs="Arial"/>
          <w:i/>
          <w:color w:val="000000" w:themeColor="text1"/>
          <w:sz w:val="16"/>
          <w:szCs w:val="16"/>
        </w:rPr>
      </w:pPr>
      <w:r w:rsidRPr="005F0459">
        <w:rPr>
          <w:rFonts w:ascii="Verdana" w:hAnsi="Verdana" w:cs="Arial"/>
          <w:i/>
          <w:color w:val="000000" w:themeColor="text1"/>
          <w:sz w:val="16"/>
          <w:szCs w:val="16"/>
        </w:rPr>
        <w:t>Doklady podle odst. 4.1.1. dodavatel nemusí předložit, pokud právní předpisy v zemi jeho sídla obdobnou profesní způsobilost nevyžadují. V takovém případě předloží v nabídce o této skutečnosti čestné prohlášení.</w:t>
      </w:r>
    </w:p>
    <w:p w14:paraId="27485A84" w14:textId="77777777" w:rsidR="00D45367" w:rsidRPr="005F0459" w:rsidRDefault="00D45367" w:rsidP="00D45367">
      <w:pPr>
        <w:pStyle w:val="Odstavecseseznamem"/>
        <w:widowControl w:val="0"/>
        <w:numPr>
          <w:ilvl w:val="2"/>
          <w:numId w:val="2"/>
        </w:numPr>
        <w:adjustRightInd w:val="0"/>
        <w:spacing w:before="60"/>
        <w:contextualSpacing w:val="0"/>
        <w:jc w:val="both"/>
        <w:rPr>
          <w:rFonts w:ascii="Verdana" w:hAnsi="Verdana" w:cs="Arial"/>
          <w:i/>
          <w:color w:val="000000" w:themeColor="text1"/>
          <w:sz w:val="16"/>
          <w:szCs w:val="16"/>
        </w:rPr>
      </w:pPr>
      <w:r w:rsidRPr="005F0459">
        <w:rPr>
          <w:rFonts w:ascii="Verdana" w:hAnsi="Verdana" w:cs="Arial"/>
          <w:i/>
          <w:color w:val="000000" w:themeColor="text1"/>
          <w:sz w:val="16"/>
          <w:szCs w:val="16"/>
        </w:rPr>
        <w:t>Doklady podle odst. 4.1.1. musí prokazovat splnění požadovaného kritéria způsobilosti nejpozději v době 3 měsíců přede dnem zahájení zadávacího řízení.</w:t>
      </w:r>
    </w:p>
    <w:p w14:paraId="3EFE4C33" w14:textId="5ABC954C" w:rsidR="00E72B60" w:rsidRPr="006F791D" w:rsidRDefault="00E72B60" w:rsidP="0002740D">
      <w:pPr>
        <w:pStyle w:val="Odstavecseseznamem"/>
        <w:widowControl w:val="0"/>
        <w:numPr>
          <w:ilvl w:val="1"/>
          <w:numId w:val="2"/>
        </w:numPr>
        <w:adjustRightInd w:val="0"/>
        <w:spacing w:before="120"/>
        <w:contextualSpacing w:val="0"/>
        <w:jc w:val="both"/>
        <w:rPr>
          <w:rFonts w:ascii="Verdana" w:hAnsi="Verdana" w:cs="Arial"/>
          <w:i/>
          <w:sz w:val="16"/>
          <w:szCs w:val="16"/>
        </w:rPr>
      </w:pPr>
      <w:r w:rsidRPr="00BB74E9">
        <w:rPr>
          <w:rFonts w:ascii="Verdana" w:hAnsi="Verdana" w:cs="Arial"/>
          <w:b/>
          <w:i/>
          <w:sz w:val="16"/>
          <w:szCs w:val="16"/>
        </w:rPr>
        <w:t xml:space="preserve">Který v souladu s ustanovením </w:t>
      </w:r>
      <w:r>
        <w:rPr>
          <w:rFonts w:ascii="Verdana" w:hAnsi="Verdana" w:cs="Arial"/>
          <w:b/>
          <w:i/>
          <w:sz w:val="16"/>
          <w:szCs w:val="16"/>
        </w:rPr>
        <w:t>§ 77 odstavec (2</w:t>
      </w:r>
      <w:r w:rsidRPr="00BB74E9">
        <w:rPr>
          <w:rFonts w:ascii="Verdana" w:hAnsi="Verdana" w:cs="Arial"/>
          <w:b/>
          <w:i/>
          <w:sz w:val="16"/>
          <w:szCs w:val="16"/>
        </w:rPr>
        <w:t xml:space="preserve">) </w:t>
      </w:r>
      <w:r>
        <w:rPr>
          <w:rFonts w:ascii="Verdana" w:hAnsi="Verdana" w:cs="Arial"/>
          <w:b/>
          <w:i/>
          <w:sz w:val="16"/>
          <w:szCs w:val="16"/>
        </w:rPr>
        <w:t xml:space="preserve">písmeno a) </w:t>
      </w:r>
      <w:r w:rsidRPr="00BB74E9">
        <w:rPr>
          <w:rFonts w:ascii="Verdana" w:hAnsi="Verdana" w:cs="Arial"/>
          <w:b/>
          <w:i/>
          <w:sz w:val="16"/>
          <w:szCs w:val="16"/>
        </w:rPr>
        <w:t xml:space="preserve">Zákona </w:t>
      </w:r>
      <w:r>
        <w:rPr>
          <w:rFonts w:ascii="Verdana" w:hAnsi="Verdana" w:cs="Arial"/>
          <w:b/>
          <w:i/>
          <w:sz w:val="16"/>
          <w:szCs w:val="16"/>
        </w:rPr>
        <w:t xml:space="preserve">je </w:t>
      </w:r>
      <w:r w:rsidRPr="00E72B60">
        <w:rPr>
          <w:rFonts w:ascii="Verdana" w:hAnsi="Verdana"/>
          <w:b/>
          <w:i/>
          <w:sz w:val="16"/>
          <w:szCs w:val="16"/>
        </w:rPr>
        <w:t>oprávněn podnikat v rozsahu odpovídajícímu předmětu veřejné zakázky</w:t>
      </w:r>
      <w:r w:rsidRPr="006F791D">
        <w:rPr>
          <w:rFonts w:ascii="Verdana" w:hAnsi="Verdana"/>
          <w:i/>
          <w:sz w:val="16"/>
          <w:szCs w:val="16"/>
        </w:rPr>
        <w:t>, pokud jiné právní předpisy takové oprávnění vyžadují</w:t>
      </w:r>
      <w:r w:rsidRPr="006F791D">
        <w:rPr>
          <w:rFonts w:ascii="Verdana" w:hAnsi="Verdana" w:cs="Arial"/>
          <w:i/>
          <w:sz w:val="16"/>
          <w:szCs w:val="16"/>
        </w:rPr>
        <w:t xml:space="preserve">. </w:t>
      </w:r>
    </w:p>
    <w:p w14:paraId="2BBB67F1" w14:textId="77777777" w:rsidR="00702517" w:rsidRPr="00702517" w:rsidRDefault="00702517" w:rsidP="00702517">
      <w:pPr>
        <w:widowControl w:val="0"/>
        <w:adjustRightInd w:val="0"/>
        <w:snapToGrid w:val="0"/>
        <w:spacing w:before="60"/>
        <w:ind w:left="1418"/>
        <w:jc w:val="both"/>
        <w:rPr>
          <w:rFonts w:ascii="Verdana" w:hAnsi="Verdana" w:cs="Arial"/>
          <w:i/>
          <w:iCs/>
          <w:sz w:val="16"/>
          <w:szCs w:val="16"/>
        </w:rPr>
      </w:pPr>
      <w:r w:rsidRPr="00702517">
        <w:rPr>
          <w:rFonts w:ascii="Verdana" w:hAnsi="Verdana" w:cs="Arial"/>
          <w:i/>
          <w:iCs/>
          <w:sz w:val="16"/>
          <w:szCs w:val="16"/>
        </w:rPr>
        <w:t>Požadavky Zákona a zadavatele na tuto část profesní způsobilosti a způsob jejího prokázání</w:t>
      </w:r>
    </w:p>
    <w:p w14:paraId="4F8F5520" w14:textId="77777777" w:rsidR="00702517" w:rsidRPr="00702517" w:rsidRDefault="00702517" w:rsidP="00702517">
      <w:pPr>
        <w:pStyle w:val="Odstavecseseznamem"/>
        <w:widowControl w:val="0"/>
        <w:numPr>
          <w:ilvl w:val="2"/>
          <w:numId w:val="46"/>
        </w:numPr>
        <w:adjustRightInd w:val="0"/>
        <w:snapToGrid w:val="0"/>
        <w:spacing w:before="60"/>
        <w:contextualSpacing w:val="0"/>
        <w:jc w:val="both"/>
        <w:rPr>
          <w:rFonts w:ascii="Verdana" w:hAnsi="Verdana" w:cs="Arial"/>
          <w:i/>
          <w:iCs/>
          <w:color w:val="000000" w:themeColor="text1"/>
          <w:sz w:val="16"/>
          <w:szCs w:val="16"/>
        </w:rPr>
      </w:pPr>
      <w:r w:rsidRPr="00702517">
        <w:rPr>
          <w:rFonts w:ascii="Verdana" w:hAnsi="Verdana" w:cs="Arial"/>
          <w:i/>
          <w:iCs/>
          <w:color w:val="000000" w:themeColor="text1"/>
          <w:sz w:val="16"/>
          <w:szCs w:val="16"/>
        </w:rPr>
        <w:t xml:space="preserve">Tuto část profesní způsobilosti k účasti v tomto zadávacím řízení prokáže dodavatel podle ustanovení § 77 odstavec (2) Zákona předložením </w:t>
      </w:r>
      <w:r w:rsidRPr="00702517">
        <w:rPr>
          <w:rFonts w:ascii="Verdana" w:hAnsi="Verdana" w:cs="Arial"/>
          <w:i/>
          <w:iCs/>
          <w:sz w:val="16"/>
          <w:szCs w:val="16"/>
        </w:rPr>
        <w:t xml:space="preserve">povolení Ministerstva financí ČR k provozování pojišťovací činnosti pro pojistné odvětví neživotního pojištění dle zákona č. 39/2004 Sb. </w:t>
      </w:r>
    </w:p>
    <w:p w14:paraId="1C7BA224" w14:textId="25B4F708" w:rsidR="0002740D" w:rsidRPr="005F0459" w:rsidRDefault="0002740D" w:rsidP="0002740D">
      <w:pPr>
        <w:pStyle w:val="Odstavecseseznamem"/>
        <w:widowControl w:val="0"/>
        <w:numPr>
          <w:ilvl w:val="1"/>
          <w:numId w:val="2"/>
        </w:numPr>
        <w:adjustRightInd w:val="0"/>
        <w:spacing w:before="120"/>
        <w:contextualSpacing w:val="0"/>
        <w:jc w:val="both"/>
        <w:rPr>
          <w:rFonts w:ascii="Verdana" w:hAnsi="Verdana" w:cs="Arial"/>
          <w:i/>
          <w:sz w:val="16"/>
          <w:szCs w:val="16"/>
        </w:rPr>
      </w:pPr>
      <w:r w:rsidRPr="005F0459">
        <w:rPr>
          <w:rFonts w:ascii="Verdana" w:hAnsi="Verdana" w:cs="Arial"/>
          <w:b/>
          <w:i/>
          <w:sz w:val="16"/>
          <w:szCs w:val="16"/>
        </w:rPr>
        <w:t xml:space="preserve">Který v souladu s ustanovením § 77 odstavec (2) písmeno b) Zákona je </w:t>
      </w:r>
      <w:r w:rsidRPr="005F0459">
        <w:rPr>
          <w:rFonts w:ascii="Verdana" w:hAnsi="Verdana"/>
          <w:b/>
          <w:i/>
          <w:sz w:val="16"/>
          <w:szCs w:val="16"/>
        </w:rPr>
        <w:t>členem profesní samosprávné komory nebo jiné profesní organizace</w:t>
      </w:r>
      <w:r w:rsidRPr="005F0459">
        <w:rPr>
          <w:rFonts w:ascii="Verdana" w:hAnsi="Verdana"/>
          <w:i/>
          <w:sz w:val="16"/>
          <w:szCs w:val="16"/>
        </w:rPr>
        <w:t>, je-li takové členství pro plnění veřejné zakázky na služby jinými právními předpisy vyžadováno</w:t>
      </w:r>
      <w:r w:rsidRPr="005F0459">
        <w:rPr>
          <w:rFonts w:ascii="Verdana" w:hAnsi="Verdana" w:cs="Arial"/>
          <w:i/>
          <w:sz w:val="16"/>
          <w:szCs w:val="16"/>
        </w:rPr>
        <w:t xml:space="preserve">. </w:t>
      </w:r>
    </w:p>
    <w:p w14:paraId="3088F954" w14:textId="77777777" w:rsidR="00702517" w:rsidRPr="00702517" w:rsidRDefault="00702517" w:rsidP="00702517">
      <w:pPr>
        <w:widowControl w:val="0"/>
        <w:adjustRightInd w:val="0"/>
        <w:snapToGrid w:val="0"/>
        <w:spacing w:before="60"/>
        <w:ind w:left="1418"/>
        <w:jc w:val="both"/>
        <w:rPr>
          <w:rFonts w:ascii="Verdana" w:hAnsi="Verdana" w:cs="Arial"/>
          <w:i/>
          <w:iCs/>
          <w:color w:val="000000" w:themeColor="text1"/>
          <w:sz w:val="16"/>
          <w:szCs w:val="16"/>
        </w:rPr>
      </w:pPr>
      <w:r w:rsidRPr="00702517">
        <w:rPr>
          <w:rFonts w:ascii="Verdana" w:hAnsi="Verdana" w:cs="Arial"/>
          <w:i/>
          <w:iCs/>
          <w:color w:val="000000" w:themeColor="text1"/>
          <w:sz w:val="16"/>
          <w:szCs w:val="16"/>
        </w:rPr>
        <w:t>Požadavky Zákona a zadavatele na tuto část profesní způsobilosti a způsob jejího prokázání</w:t>
      </w:r>
    </w:p>
    <w:p w14:paraId="11D1CFEE" w14:textId="77777777" w:rsidR="00702517" w:rsidRPr="00702517" w:rsidRDefault="00702517" w:rsidP="00702517">
      <w:pPr>
        <w:pStyle w:val="Odstavecseseznamem"/>
        <w:widowControl w:val="0"/>
        <w:numPr>
          <w:ilvl w:val="2"/>
          <w:numId w:val="2"/>
        </w:numPr>
        <w:adjustRightInd w:val="0"/>
        <w:snapToGrid w:val="0"/>
        <w:spacing w:before="60"/>
        <w:contextualSpacing w:val="0"/>
        <w:jc w:val="both"/>
        <w:rPr>
          <w:rFonts w:ascii="Verdana" w:hAnsi="Verdana" w:cs="Arial"/>
          <w:i/>
          <w:iCs/>
          <w:color w:val="000000" w:themeColor="text1"/>
          <w:sz w:val="16"/>
          <w:szCs w:val="16"/>
        </w:rPr>
      </w:pPr>
      <w:r w:rsidRPr="00702517">
        <w:rPr>
          <w:rFonts w:ascii="Verdana" w:hAnsi="Verdana" w:cs="Arial"/>
          <w:i/>
          <w:iCs/>
          <w:color w:val="000000" w:themeColor="text1"/>
          <w:sz w:val="16"/>
          <w:szCs w:val="16"/>
        </w:rPr>
        <w:t xml:space="preserve">Tuto část profesní způsobilosti k účasti v tomto zadávacím řízení prokáže dodavatel podle ustanovení § 77 odstavec (2) Zákona předložením certifikátu nebo osvědčení o členství </w:t>
      </w:r>
      <w:r w:rsidRPr="00702517">
        <w:rPr>
          <w:rFonts w:ascii="Verdana" w:hAnsi="Verdana" w:cs="Arial"/>
          <w:i/>
          <w:iCs/>
          <w:color w:val="000000" w:themeColor="text1"/>
          <w:sz w:val="16"/>
          <w:szCs w:val="16"/>
        </w:rPr>
        <w:lastRenderedPageBreak/>
        <w:t>dodavatele v profesní organizaci pojišťoven v zemi sídla nebo bydliště účastníka zadávacího řízení v rámci EU.</w:t>
      </w:r>
    </w:p>
    <w:p w14:paraId="5A1A4609" w14:textId="5C479899" w:rsidR="00593A07" w:rsidRPr="00D67B2B" w:rsidRDefault="00593A07" w:rsidP="00593A07">
      <w:pPr>
        <w:pStyle w:val="Odstavecseseznamem"/>
        <w:widowControl w:val="0"/>
        <w:numPr>
          <w:ilvl w:val="0"/>
          <w:numId w:val="2"/>
        </w:numPr>
        <w:adjustRightInd w:val="0"/>
        <w:spacing w:before="240"/>
        <w:contextualSpacing w:val="0"/>
        <w:jc w:val="both"/>
        <w:rPr>
          <w:rFonts w:ascii="Verdana" w:hAnsi="Verdana" w:cs="Arial"/>
          <w:b/>
          <w:i/>
          <w:sz w:val="20"/>
          <w:szCs w:val="20"/>
        </w:rPr>
      </w:pPr>
      <w:r>
        <w:rPr>
          <w:rFonts w:ascii="Verdana" w:hAnsi="Verdana" w:cs="Arial"/>
          <w:b/>
          <w:i/>
          <w:sz w:val="20"/>
          <w:szCs w:val="20"/>
        </w:rPr>
        <w:t>Kritéria technické kvalifikace podle § 79</w:t>
      </w:r>
      <w:r w:rsidRPr="00D67B2B">
        <w:rPr>
          <w:rFonts w:ascii="Verdana" w:hAnsi="Verdana" w:cs="Arial"/>
          <w:b/>
          <w:i/>
          <w:sz w:val="20"/>
          <w:szCs w:val="20"/>
        </w:rPr>
        <w:t xml:space="preserve"> Zákona</w:t>
      </w:r>
      <w:r>
        <w:rPr>
          <w:rFonts w:ascii="Verdana" w:hAnsi="Verdana" w:cs="Arial"/>
          <w:b/>
          <w:i/>
          <w:sz w:val="20"/>
          <w:szCs w:val="20"/>
        </w:rPr>
        <w:t xml:space="preserve"> a způsoby jejich</w:t>
      </w:r>
      <w:r w:rsidRPr="00D67B2B">
        <w:rPr>
          <w:rFonts w:ascii="Verdana" w:hAnsi="Verdana" w:cs="Arial"/>
          <w:b/>
          <w:i/>
          <w:sz w:val="20"/>
          <w:szCs w:val="20"/>
        </w:rPr>
        <w:t xml:space="preserve"> prokázání </w:t>
      </w:r>
    </w:p>
    <w:p w14:paraId="15141CF2" w14:textId="6367A527" w:rsidR="009961BB" w:rsidRPr="009961BB" w:rsidRDefault="009961BB" w:rsidP="009961BB">
      <w:pPr>
        <w:pStyle w:val="Odstavecseseznamem"/>
        <w:widowControl w:val="0"/>
        <w:numPr>
          <w:ilvl w:val="1"/>
          <w:numId w:val="2"/>
        </w:numPr>
        <w:adjustRightInd w:val="0"/>
        <w:spacing w:before="120"/>
        <w:jc w:val="both"/>
        <w:rPr>
          <w:rFonts w:ascii="Verdana" w:hAnsi="Verdana" w:cs="Arial"/>
          <w:b/>
          <w:i/>
          <w:sz w:val="16"/>
          <w:szCs w:val="16"/>
        </w:rPr>
      </w:pPr>
      <w:r w:rsidRPr="009961BB">
        <w:rPr>
          <w:rFonts w:ascii="Verdana" w:hAnsi="Verdana" w:cs="Arial"/>
          <w:b/>
          <w:i/>
          <w:sz w:val="16"/>
          <w:szCs w:val="16"/>
        </w:rPr>
        <w:t xml:space="preserve">Který v souladu s ustanovením § 79 odstavec (2) písmeno b) Zákona předloží seznam </w:t>
      </w:r>
      <w:r w:rsidRPr="00293B37">
        <w:rPr>
          <w:rFonts w:ascii="Verdana" w:hAnsi="Verdana" w:cs="Arial"/>
          <w:b/>
          <w:i/>
          <w:color w:val="000000" w:themeColor="text1"/>
          <w:sz w:val="16"/>
          <w:szCs w:val="16"/>
        </w:rPr>
        <w:t xml:space="preserve">významných služeb poskytnutých za poslední 3 roky před zahájením zadávacího řízení včetně uvedení ceny a doby jejich poskytnutí a identifikace </w:t>
      </w:r>
      <w:r w:rsidRPr="009961BB">
        <w:rPr>
          <w:rFonts w:ascii="Verdana" w:hAnsi="Verdana" w:cs="Arial"/>
          <w:b/>
          <w:i/>
          <w:sz w:val="16"/>
          <w:szCs w:val="16"/>
        </w:rPr>
        <w:t>objednatele.</w:t>
      </w:r>
    </w:p>
    <w:p w14:paraId="091CAF7B" w14:textId="77777777" w:rsidR="009961BB" w:rsidRPr="00425F5D" w:rsidRDefault="009961BB" w:rsidP="009961BB">
      <w:pPr>
        <w:widowControl w:val="0"/>
        <w:adjustRightInd w:val="0"/>
        <w:spacing w:before="60"/>
        <w:ind w:left="1418"/>
        <w:jc w:val="both"/>
        <w:rPr>
          <w:rFonts w:ascii="Verdana" w:hAnsi="Verdana" w:cs="Courier New"/>
          <w:i/>
          <w:sz w:val="16"/>
          <w:szCs w:val="16"/>
        </w:rPr>
      </w:pPr>
      <w:r w:rsidRPr="00425F5D">
        <w:rPr>
          <w:rFonts w:ascii="Verdana" w:hAnsi="Verdana" w:cs="Courier New"/>
          <w:i/>
          <w:sz w:val="16"/>
          <w:szCs w:val="16"/>
        </w:rPr>
        <w:t>Požadavky Zákona a zadavatele na toto kritérium technické kvalifikace a způsob jeho prokázání</w:t>
      </w:r>
    </w:p>
    <w:p w14:paraId="2C84A93F" w14:textId="1A37C687" w:rsidR="009961BB" w:rsidRPr="00425F5D" w:rsidRDefault="009961BB" w:rsidP="00425F5D">
      <w:pPr>
        <w:pStyle w:val="Odstavecseseznamem"/>
        <w:widowControl w:val="0"/>
        <w:numPr>
          <w:ilvl w:val="2"/>
          <w:numId w:val="2"/>
        </w:numPr>
        <w:adjustRightInd w:val="0"/>
        <w:spacing w:before="60"/>
        <w:contextualSpacing w:val="0"/>
        <w:jc w:val="both"/>
        <w:rPr>
          <w:rFonts w:ascii="Verdana" w:hAnsi="Verdana" w:cs="Arial"/>
          <w:i/>
          <w:sz w:val="16"/>
          <w:szCs w:val="16"/>
        </w:rPr>
      </w:pPr>
      <w:r w:rsidRPr="00425F5D">
        <w:rPr>
          <w:rFonts w:ascii="Verdana" w:hAnsi="Verdana" w:cs="Arial"/>
          <w:i/>
          <w:sz w:val="16"/>
          <w:szCs w:val="16"/>
        </w:rPr>
        <w:t xml:space="preserve">Zadavatel </w:t>
      </w:r>
      <w:r w:rsidR="00425F5D" w:rsidRPr="00425F5D">
        <w:rPr>
          <w:rFonts w:ascii="Verdana" w:hAnsi="Verdana" w:cs="Arial"/>
          <w:i/>
          <w:sz w:val="16"/>
          <w:szCs w:val="16"/>
        </w:rPr>
        <w:t xml:space="preserve">v souladu s ustanovením § 73 odstavec (5) Zákona stanovuje </w:t>
      </w:r>
      <w:r w:rsidR="00C20482" w:rsidRPr="007F0DF5">
        <w:rPr>
          <w:rFonts w:ascii="Verdana" w:hAnsi="Verdana" w:cs="Arial"/>
          <w:i/>
          <w:color w:val="000000" w:themeColor="text1"/>
          <w:sz w:val="16"/>
          <w:szCs w:val="16"/>
        </w:rPr>
        <w:t>údaje a doklady k prokázání kritéria technické kvalifikace takto</w:t>
      </w:r>
      <w:r w:rsidRPr="00425F5D">
        <w:rPr>
          <w:rFonts w:ascii="Verdana" w:hAnsi="Verdana" w:cs="Arial"/>
          <w:i/>
          <w:sz w:val="16"/>
          <w:szCs w:val="16"/>
        </w:rPr>
        <w:t>:</w:t>
      </w:r>
    </w:p>
    <w:p w14:paraId="48DFF92F" w14:textId="4164F63C" w:rsidR="00425F5D" w:rsidRPr="00293B37" w:rsidRDefault="00425F5D" w:rsidP="00425F5D">
      <w:pPr>
        <w:pStyle w:val="Odstavecseseznamem"/>
        <w:widowControl w:val="0"/>
        <w:numPr>
          <w:ilvl w:val="0"/>
          <w:numId w:val="16"/>
        </w:numPr>
        <w:adjustRightInd w:val="0"/>
        <w:spacing w:before="60"/>
        <w:ind w:left="2835" w:hanging="709"/>
        <w:contextualSpacing w:val="0"/>
        <w:jc w:val="both"/>
        <w:rPr>
          <w:rFonts w:ascii="Verdana" w:hAnsi="Verdana"/>
          <w:i/>
          <w:color w:val="000000" w:themeColor="text1"/>
          <w:sz w:val="16"/>
          <w:szCs w:val="16"/>
        </w:rPr>
      </w:pPr>
      <w:r w:rsidRPr="00AC0827">
        <w:rPr>
          <w:rFonts w:ascii="Verdana" w:hAnsi="Verdana" w:cs="Arial"/>
          <w:i/>
          <w:sz w:val="16"/>
          <w:szCs w:val="16"/>
        </w:rPr>
        <w:t>dodavatel ve své nabídce předloží</w:t>
      </w:r>
      <w:r w:rsidRPr="00AC0827">
        <w:rPr>
          <w:rFonts w:ascii="Verdana" w:hAnsi="Verdana"/>
          <w:i/>
          <w:sz w:val="16"/>
          <w:szCs w:val="16"/>
        </w:rPr>
        <w:t xml:space="preserve"> seznam </w:t>
      </w:r>
      <w:r w:rsidRPr="00293B37">
        <w:rPr>
          <w:rFonts w:ascii="Verdana" w:hAnsi="Verdana"/>
          <w:i/>
          <w:color w:val="000000" w:themeColor="text1"/>
          <w:sz w:val="16"/>
          <w:szCs w:val="16"/>
        </w:rPr>
        <w:t>významných služeb poskytnutých za poslední 3 roky před zahájením tohoto zadávacího řízení</w:t>
      </w:r>
      <w:r w:rsidRPr="00293B37">
        <w:rPr>
          <w:rFonts w:ascii="Verdana" w:hAnsi="Verdana" w:cs="Arial"/>
          <w:i/>
          <w:color w:val="000000" w:themeColor="text1"/>
          <w:sz w:val="16"/>
          <w:szCs w:val="16"/>
        </w:rPr>
        <w:t xml:space="preserve">, a to formou dodavatelem vyplněné tabulky číslo </w:t>
      </w:r>
      <w:r w:rsidR="00293B37" w:rsidRPr="00293B37">
        <w:rPr>
          <w:rFonts w:ascii="Verdana" w:hAnsi="Verdana" w:cs="Arial"/>
          <w:i/>
          <w:color w:val="000000" w:themeColor="text1"/>
          <w:sz w:val="16"/>
          <w:szCs w:val="16"/>
        </w:rPr>
        <w:t>2</w:t>
      </w:r>
      <w:r w:rsidRPr="00293B37">
        <w:rPr>
          <w:rFonts w:ascii="Verdana" w:hAnsi="Verdana" w:cs="Arial"/>
          <w:i/>
          <w:color w:val="000000" w:themeColor="text1"/>
          <w:sz w:val="16"/>
          <w:szCs w:val="16"/>
        </w:rPr>
        <w:t xml:space="preserve"> s názvem „Přehled realizovaných zakázek“, která je součástí zadávací dokumentace a která má podobu čestného prohlášení</w:t>
      </w:r>
    </w:p>
    <w:p w14:paraId="1BAA1835" w14:textId="77777777" w:rsidR="00425F5D" w:rsidRPr="00AC0827" w:rsidRDefault="00425F5D" w:rsidP="00425F5D">
      <w:pPr>
        <w:widowControl w:val="0"/>
        <w:adjustRightInd w:val="0"/>
        <w:spacing w:before="60"/>
        <w:ind w:left="2126"/>
        <w:jc w:val="both"/>
        <w:rPr>
          <w:rFonts w:ascii="Verdana" w:hAnsi="Verdana" w:cs="Courier New"/>
          <w:i/>
          <w:sz w:val="16"/>
          <w:szCs w:val="16"/>
        </w:rPr>
      </w:pPr>
      <w:r w:rsidRPr="00AC0827">
        <w:rPr>
          <w:rFonts w:ascii="Verdana" w:hAnsi="Verdana" w:cs="Courier New"/>
          <w:i/>
          <w:sz w:val="16"/>
          <w:szCs w:val="16"/>
        </w:rPr>
        <w:t xml:space="preserve">nebo </w:t>
      </w:r>
    </w:p>
    <w:p w14:paraId="7D2DD73B" w14:textId="11DD1CD8" w:rsidR="0037585A" w:rsidRPr="0037585A" w:rsidRDefault="0037585A" w:rsidP="0037585A">
      <w:pPr>
        <w:pStyle w:val="Odstavecseseznamem"/>
        <w:widowControl w:val="0"/>
        <w:numPr>
          <w:ilvl w:val="0"/>
          <w:numId w:val="16"/>
        </w:numPr>
        <w:adjustRightInd w:val="0"/>
        <w:spacing w:before="60"/>
        <w:ind w:left="2835" w:hanging="709"/>
        <w:contextualSpacing w:val="0"/>
        <w:jc w:val="both"/>
        <w:rPr>
          <w:rFonts w:ascii="Verdana" w:hAnsi="Verdana" w:cs="Arial"/>
          <w:i/>
          <w:sz w:val="16"/>
          <w:szCs w:val="16"/>
        </w:rPr>
      </w:pPr>
      <w:r w:rsidRPr="0037585A">
        <w:rPr>
          <w:rFonts w:ascii="Verdana" w:hAnsi="Verdana" w:cs="Arial"/>
          <w:i/>
          <w:sz w:val="16"/>
          <w:szCs w:val="16"/>
        </w:rPr>
        <w:t>dodavatel ve své nabídce předloží v souladu s ustanovením § 79 odst</w:t>
      </w:r>
      <w:r>
        <w:rPr>
          <w:rFonts w:ascii="Verdana" w:hAnsi="Verdana" w:cs="Arial"/>
          <w:i/>
          <w:sz w:val="16"/>
          <w:szCs w:val="16"/>
        </w:rPr>
        <w:t>avec</w:t>
      </w:r>
      <w:r w:rsidRPr="0037585A">
        <w:rPr>
          <w:rFonts w:ascii="Verdana" w:hAnsi="Verdana" w:cs="Arial"/>
          <w:i/>
          <w:sz w:val="16"/>
          <w:szCs w:val="16"/>
        </w:rPr>
        <w:t xml:space="preserve"> </w:t>
      </w:r>
      <w:r>
        <w:rPr>
          <w:rFonts w:ascii="Verdana" w:hAnsi="Verdana" w:cs="Arial"/>
          <w:i/>
          <w:sz w:val="16"/>
          <w:szCs w:val="16"/>
        </w:rPr>
        <w:t>(</w:t>
      </w:r>
      <w:r w:rsidRPr="0037585A">
        <w:rPr>
          <w:rFonts w:ascii="Verdana" w:hAnsi="Verdana" w:cs="Arial"/>
          <w:i/>
          <w:sz w:val="16"/>
          <w:szCs w:val="16"/>
        </w:rPr>
        <w:t>5</w:t>
      </w:r>
      <w:r>
        <w:rPr>
          <w:rFonts w:ascii="Verdana" w:hAnsi="Verdana" w:cs="Arial"/>
          <w:i/>
          <w:sz w:val="16"/>
          <w:szCs w:val="16"/>
        </w:rPr>
        <w:t>)</w:t>
      </w:r>
      <w:r w:rsidRPr="0037585A">
        <w:rPr>
          <w:rFonts w:ascii="Verdana" w:hAnsi="Verdana" w:cs="Arial"/>
          <w:i/>
          <w:sz w:val="16"/>
          <w:szCs w:val="16"/>
        </w:rPr>
        <w:t xml:space="preserve"> </w:t>
      </w:r>
      <w:r>
        <w:rPr>
          <w:rFonts w:ascii="Verdana" w:hAnsi="Verdana" w:cs="Arial"/>
          <w:i/>
          <w:sz w:val="16"/>
          <w:szCs w:val="16"/>
        </w:rPr>
        <w:t>Z</w:t>
      </w:r>
      <w:r w:rsidRPr="0037585A">
        <w:rPr>
          <w:rFonts w:ascii="Verdana" w:hAnsi="Verdana" w:cs="Arial"/>
          <w:i/>
          <w:sz w:val="16"/>
          <w:szCs w:val="16"/>
        </w:rPr>
        <w:t>ákona smlouvu s objednatelem a doklad o uskutečnění plnění dodavatele.</w:t>
      </w:r>
    </w:p>
    <w:p w14:paraId="47B6172B" w14:textId="7EBD2CD5" w:rsidR="009961BB" w:rsidRPr="00425F5D" w:rsidRDefault="00425F5D" w:rsidP="00425F5D">
      <w:pPr>
        <w:pStyle w:val="Odstavecseseznamem"/>
        <w:widowControl w:val="0"/>
        <w:numPr>
          <w:ilvl w:val="2"/>
          <w:numId w:val="2"/>
        </w:numPr>
        <w:adjustRightInd w:val="0"/>
        <w:spacing w:before="60"/>
        <w:contextualSpacing w:val="0"/>
        <w:jc w:val="both"/>
        <w:rPr>
          <w:rFonts w:ascii="Verdana" w:hAnsi="Verdana" w:cs="Arial"/>
          <w:i/>
          <w:sz w:val="16"/>
          <w:szCs w:val="16"/>
        </w:rPr>
      </w:pPr>
      <w:r>
        <w:rPr>
          <w:rFonts w:ascii="Verdana" w:hAnsi="Verdana" w:cs="Arial"/>
          <w:i/>
          <w:sz w:val="16"/>
          <w:szCs w:val="16"/>
        </w:rPr>
        <w:t>Z</w:t>
      </w:r>
      <w:r w:rsidRPr="00425F5D">
        <w:rPr>
          <w:rFonts w:ascii="Verdana" w:hAnsi="Verdana" w:cs="Arial"/>
          <w:i/>
          <w:sz w:val="16"/>
          <w:szCs w:val="16"/>
        </w:rPr>
        <w:t>adavatel v souladu s ustanovením § 73 odstavec (6) písmeno b) Zákona stanovuje minimální úroveň pro splnění tohoto kritéria technické kvalifikace vzhledem ke složitosti a rozsahu předmětu této veřejné zakázky takto:</w:t>
      </w:r>
    </w:p>
    <w:p w14:paraId="4D8C726F" w14:textId="4D3F22DC" w:rsidR="00425F5D" w:rsidRPr="00293B37" w:rsidRDefault="00425F5D" w:rsidP="00425F5D">
      <w:pPr>
        <w:numPr>
          <w:ilvl w:val="0"/>
          <w:numId w:val="19"/>
        </w:numPr>
        <w:tabs>
          <w:tab w:val="clear" w:pos="3414"/>
          <w:tab w:val="num" w:pos="1980"/>
        </w:tabs>
        <w:spacing w:before="60"/>
        <w:ind w:left="2835" w:hanging="709"/>
        <w:jc w:val="both"/>
        <w:rPr>
          <w:rFonts w:ascii="Verdana" w:hAnsi="Verdana" w:cs="Arial"/>
          <w:i/>
          <w:color w:val="000000" w:themeColor="text1"/>
          <w:sz w:val="16"/>
          <w:szCs w:val="16"/>
        </w:rPr>
      </w:pPr>
      <w:r w:rsidRPr="00FB30E9">
        <w:rPr>
          <w:rFonts w:ascii="Verdana" w:hAnsi="Verdana" w:cs="Arial"/>
          <w:i/>
          <w:sz w:val="16"/>
          <w:szCs w:val="16"/>
        </w:rPr>
        <w:t xml:space="preserve">minimální úroveň pro splnění </w:t>
      </w:r>
      <w:r w:rsidRPr="00FB30E9">
        <w:rPr>
          <w:rFonts w:ascii="Verdana" w:hAnsi="Verdana" w:cs="Courier New"/>
          <w:i/>
          <w:sz w:val="16"/>
          <w:szCs w:val="16"/>
        </w:rPr>
        <w:t>tohoto kritéria technické kvalifikace</w:t>
      </w:r>
      <w:r w:rsidRPr="00FB30E9">
        <w:rPr>
          <w:rFonts w:ascii="Verdana" w:hAnsi="Verdana" w:cs="Arial"/>
          <w:i/>
          <w:sz w:val="16"/>
          <w:szCs w:val="16"/>
        </w:rPr>
        <w:t xml:space="preserve"> stanovuje zadavatel </w:t>
      </w:r>
      <w:r w:rsidRPr="00293B37">
        <w:rPr>
          <w:rFonts w:ascii="Verdana" w:hAnsi="Verdana" w:cs="Arial"/>
          <w:i/>
          <w:color w:val="000000" w:themeColor="text1"/>
          <w:sz w:val="16"/>
          <w:szCs w:val="16"/>
        </w:rPr>
        <w:t xml:space="preserve">jako službu </w:t>
      </w:r>
      <w:r w:rsidR="00293B37" w:rsidRPr="00293B37">
        <w:rPr>
          <w:rFonts w:ascii="Verdana" w:hAnsi="Verdana" w:cs="Arial"/>
          <w:i/>
          <w:color w:val="000000" w:themeColor="text1"/>
          <w:sz w:val="16"/>
          <w:szCs w:val="16"/>
        </w:rPr>
        <w:t>spočívající v pojištění movitého a nemovitého majetku, přičemž hodnota pojištěného majetku činila minimálně 7 mld. Kč</w:t>
      </w:r>
    </w:p>
    <w:p w14:paraId="200EFDFE" w14:textId="77777777" w:rsidR="00425F5D" w:rsidRPr="00293B37" w:rsidRDefault="00425F5D" w:rsidP="00425F5D">
      <w:pPr>
        <w:widowControl w:val="0"/>
        <w:adjustRightInd w:val="0"/>
        <w:spacing w:before="60"/>
        <w:ind w:left="2126"/>
        <w:jc w:val="both"/>
        <w:rPr>
          <w:rFonts w:ascii="Verdana" w:hAnsi="Verdana"/>
          <w:i/>
          <w:color w:val="000000" w:themeColor="text1"/>
          <w:sz w:val="16"/>
          <w:szCs w:val="16"/>
        </w:rPr>
      </w:pPr>
      <w:r w:rsidRPr="00293B37">
        <w:rPr>
          <w:rFonts w:ascii="Verdana" w:hAnsi="Verdana"/>
          <w:i/>
          <w:color w:val="000000" w:themeColor="text1"/>
          <w:sz w:val="16"/>
          <w:szCs w:val="16"/>
        </w:rPr>
        <w:t xml:space="preserve">a současně </w:t>
      </w:r>
    </w:p>
    <w:p w14:paraId="7A32C1CD" w14:textId="6A680413" w:rsidR="00425F5D" w:rsidRPr="00293B37" w:rsidRDefault="00425F5D" w:rsidP="00425F5D">
      <w:pPr>
        <w:numPr>
          <w:ilvl w:val="0"/>
          <w:numId w:val="19"/>
        </w:numPr>
        <w:tabs>
          <w:tab w:val="clear" w:pos="3414"/>
          <w:tab w:val="num" w:pos="1980"/>
        </w:tabs>
        <w:spacing w:before="60"/>
        <w:ind w:left="2835" w:hanging="709"/>
        <w:jc w:val="both"/>
        <w:rPr>
          <w:rFonts w:ascii="Verdana" w:hAnsi="Verdana" w:cs="Arial"/>
          <w:i/>
          <w:color w:val="000000" w:themeColor="text1"/>
          <w:sz w:val="16"/>
          <w:szCs w:val="16"/>
        </w:rPr>
      </w:pPr>
      <w:r w:rsidRPr="00293B37">
        <w:rPr>
          <w:rFonts w:ascii="Verdana" w:hAnsi="Verdana" w:cs="Arial"/>
          <w:i/>
          <w:color w:val="000000" w:themeColor="text1"/>
          <w:sz w:val="16"/>
          <w:szCs w:val="16"/>
        </w:rPr>
        <w:t xml:space="preserve">minimální úroveň pro splnění </w:t>
      </w:r>
      <w:r w:rsidRPr="00293B37">
        <w:rPr>
          <w:rFonts w:ascii="Verdana" w:hAnsi="Verdana" w:cs="Courier New"/>
          <w:i/>
          <w:color w:val="000000" w:themeColor="text1"/>
          <w:sz w:val="16"/>
          <w:szCs w:val="16"/>
        </w:rPr>
        <w:t>tohoto kritéria technické kvalifikace</w:t>
      </w:r>
      <w:r w:rsidRPr="00293B37">
        <w:rPr>
          <w:rFonts w:ascii="Verdana" w:hAnsi="Verdana" w:cs="Arial"/>
          <w:i/>
          <w:color w:val="000000" w:themeColor="text1"/>
          <w:sz w:val="16"/>
          <w:szCs w:val="16"/>
        </w:rPr>
        <w:t xml:space="preserve"> stanovuje zadavatel počtem alespoň </w:t>
      </w:r>
      <w:r w:rsidR="00293B37" w:rsidRPr="00293B37">
        <w:rPr>
          <w:rFonts w:ascii="Verdana" w:hAnsi="Verdana" w:cs="Arial"/>
          <w:i/>
          <w:color w:val="000000" w:themeColor="text1"/>
          <w:sz w:val="16"/>
          <w:szCs w:val="16"/>
        </w:rPr>
        <w:t>2</w:t>
      </w:r>
      <w:r w:rsidRPr="00293B37">
        <w:rPr>
          <w:rFonts w:ascii="Verdana" w:hAnsi="Verdana" w:cs="Arial"/>
          <w:i/>
          <w:color w:val="000000" w:themeColor="text1"/>
          <w:sz w:val="16"/>
          <w:szCs w:val="16"/>
        </w:rPr>
        <w:t xml:space="preserve"> výše uvedených služeb, řádně dokončených a předaných objednateli řádně poskytovaných příjemci služby </w:t>
      </w:r>
      <w:r w:rsidRPr="00293B37">
        <w:rPr>
          <w:rFonts w:ascii="Verdana" w:hAnsi="Verdana"/>
          <w:i/>
          <w:color w:val="000000" w:themeColor="text1"/>
          <w:sz w:val="16"/>
          <w:szCs w:val="16"/>
        </w:rPr>
        <w:t>za posledních 3 roky před zahájením tohoto zadávacího řízení</w:t>
      </w:r>
      <w:r w:rsidRPr="00293B37">
        <w:rPr>
          <w:rFonts w:ascii="Verdana" w:hAnsi="Verdana" w:cs="Courier New"/>
          <w:i/>
          <w:color w:val="000000" w:themeColor="text1"/>
          <w:sz w:val="16"/>
          <w:szCs w:val="16"/>
        </w:rPr>
        <w:t>.</w:t>
      </w:r>
    </w:p>
    <w:p w14:paraId="33712E89" w14:textId="77B7EC94" w:rsidR="00293B37" w:rsidRPr="00293B37" w:rsidRDefault="00293B37" w:rsidP="00293B37">
      <w:pPr>
        <w:spacing w:before="60"/>
        <w:ind w:left="2126"/>
        <w:jc w:val="both"/>
        <w:rPr>
          <w:rFonts w:ascii="Verdana" w:hAnsi="Verdana" w:cs="Arial"/>
          <w:i/>
          <w:color w:val="000000" w:themeColor="text1"/>
          <w:sz w:val="16"/>
          <w:szCs w:val="16"/>
        </w:rPr>
      </w:pPr>
      <w:r w:rsidRPr="00293B37">
        <w:rPr>
          <w:rFonts w:ascii="Verdana" w:hAnsi="Verdana" w:cs="Arial"/>
          <w:i/>
          <w:color w:val="000000" w:themeColor="text1"/>
          <w:sz w:val="16"/>
          <w:szCs w:val="16"/>
        </w:rPr>
        <w:t>A zároveň</w:t>
      </w:r>
    </w:p>
    <w:p w14:paraId="0C2EE223" w14:textId="653B8CDD" w:rsidR="00293B37" w:rsidRPr="00293B37" w:rsidRDefault="00293B37" w:rsidP="00293B37">
      <w:pPr>
        <w:numPr>
          <w:ilvl w:val="0"/>
          <w:numId w:val="19"/>
        </w:numPr>
        <w:tabs>
          <w:tab w:val="clear" w:pos="3414"/>
          <w:tab w:val="num" w:pos="1980"/>
        </w:tabs>
        <w:spacing w:before="60"/>
        <w:ind w:left="2835" w:hanging="709"/>
        <w:jc w:val="both"/>
        <w:rPr>
          <w:rFonts w:ascii="Verdana" w:hAnsi="Verdana" w:cs="Arial"/>
          <w:i/>
          <w:color w:val="000000" w:themeColor="text1"/>
          <w:sz w:val="16"/>
          <w:szCs w:val="16"/>
        </w:rPr>
      </w:pPr>
      <w:r w:rsidRPr="00293B37">
        <w:rPr>
          <w:rFonts w:ascii="Verdana" w:hAnsi="Verdana" w:cs="Arial"/>
          <w:i/>
          <w:color w:val="000000" w:themeColor="text1"/>
          <w:sz w:val="16"/>
          <w:szCs w:val="16"/>
        </w:rPr>
        <w:t xml:space="preserve">minimální úroveň pro splnění </w:t>
      </w:r>
      <w:r w:rsidRPr="00293B37">
        <w:rPr>
          <w:rFonts w:ascii="Verdana" w:hAnsi="Verdana" w:cs="Courier New"/>
          <w:i/>
          <w:color w:val="000000" w:themeColor="text1"/>
          <w:sz w:val="16"/>
          <w:szCs w:val="16"/>
        </w:rPr>
        <w:t>tohoto kritéria technické kvalifikace</w:t>
      </w:r>
      <w:r w:rsidRPr="00293B37">
        <w:rPr>
          <w:rFonts w:ascii="Verdana" w:hAnsi="Verdana" w:cs="Arial"/>
          <w:i/>
          <w:color w:val="000000" w:themeColor="text1"/>
          <w:sz w:val="16"/>
          <w:szCs w:val="16"/>
        </w:rPr>
        <w:t xml:space="preserve"> stanovuje zadavatel jako službu spočívající v pojištění odpovědnosti za újmu územně samosprávného celku (kraje, města, obce) s limitem pojistného plnění minimálně 30 mil. Kč</w:t>
      </w:r>
    </w:p>
    <w:p w14:paraId="7DA6158E" w14:textId="77777777" w:rsidR="00293B37" w:rsidRPr="00293B37" w:rsidRDefault="00293B37" w:rsidP="00293B37">
      <w:pPr>
        <w:widowControl w:val="0"/>
        <w:adjustRightInd w:val="0"/>
        <w:spacing w:before="60"/>
        <w:ind w:left="2126"/>
        <w:jc w:val="both"/>
        <w:rPr>
          <w:rFonts w:ascii="Verdana" w:hAnsi="Verdana"/>
          <w:i/>
          <w:color w:val="000000" w:themeColor="text1"/>
          <w:sz w:val="16"/>
          <w:szCs w:val="16"/>
        </w:rPr>
      </w:pPr>
      <w:r w:rsidRPr="00293B37">
        <w:rPr>
          <w:rFonts w:ascii="Verdana" w:hAnsi="Verdana"/>
          <w:i/>
          <w:color w:val="000000" w:themeColor="text1"/>
          <w:sz w:val="16"/>
          <w:szCs w:val="16"/>
        </w:rPr>
        <w:t xml:space="preserve">a současně </w:t>
      </w:r>
    </w:p>
    <w:p w14:paraId="6795D54E" w14:textId="77777777" w:rsidR="00293B37" w:rsidRPr="00293B37" w:rsidRDefault="00293B37" w:rsidP="00293B37">
      <w:pPr>
        <w:numPr>
          <w:ilvl w:val="0"/>
          <w:numId w:val="19"/>
        </w:numPr>
        <w:tabs>
          <w:tab w:val="clear" w:pos="3414"/>
          <w:tab w:val="num" w:pos="1980"/>
        </w:tabs>
        <w:spacing w:before="60"/>
        <w:ind w:left="2835" w:hanging="709"/>
        <w:jc w:val="both"/>
        <w:rPr>
          <w:rFonts w:ascii="Verdana" w:hAnsi="Verdana" w:cs="Arial"/>
          <w:i/>
          <w:color w:val="000000" w:themeColor="text1"/>
          <w:sz w:val="16"/>
          <w:szCs w:val="16"/>
        </w:rPr>
      </w:pPr>
      <w:r w:rsidRPr="00293B37">
        <w:rPr>
          <w:rFonts w:ascii="Verdana" w:hAnsi="Verdana" w:cs="Arial"/>
          <w:i/>
          <w:color w:val="000000" w:themeColor="text1"/>
          <w:sz w:val="16"/>
          <w:szCs w:val="16"/>
        </w:rPr>
        <w:t xml:space="preserve">minimální úroveň pro splnění </w:t>
      </w:r>
      <w:r w:rsidRPr="00293B37">
        <w:rPr>
          <w:rFonts w:ascii="Verdana" w:hAnsi="Verdana" w:cs="Courier New"/>
          <w:i/>
          <w:color w:val="000000" w:themeColor="text1"/>
          <w:sz w:val="16"/>
          <w:szCs w:val="16"/>
        </w:rPr>
        <w:t>tohoto kritéria technické kvalifikace</w:t>
      </w:r>
      <w:r w:rsidRPr="00293B37">
        <w:rPr>
          <w:rFonts w:ascii="Verdana" w:hAnsi="Verdana" w:cs="Arial"/>
          <w:i/>
          <w:color w:val="000000" w:themeColor="text1"/>
          <w:sz w:val="16"/>
          <w:szCs w:val="16"/>
        </w:rPr>
        <w:t xml:space="preserve"> stanovuje zadavatel počtem alespoň 2 výše uvedených služeb, řádně dokončených a předaných objednateli řádně poskytovaných příjemci služby </w:t>
      </w:r>
      <w:r w:rsidRPr="00293B37">
        <w:rPr>
          <w:rFonts w:ascii="Verdana" w:hAnsi="Verdana"/>
          <w:i/>
          <w:color w:val="000000" w:themeColor="text1"/>
          <w:sz w:val="16"/>
          <w:szCs w:val="16"/>
        </w:rPr>
        <w:t>za posledních 3 roky před zahájením tohoto zadávacího řízení</w:t>
      </w:r>
      <w:r w:rsidRPr="00293B37">
        <w:rPr>
          <w:rFonts w:ascii="Verdana" w:hAnsi="Verdana" w:cs="Courier New"/>
          <w:i/>
          <w:color w:val="000000" w:themeColor="text1"/>
          <w:sz w:val="16"/>
          <w:szCs w:val="16"/>
        </w:rPr>
        <w:t>.</w:t>
      </w:r>
    </w:p>
    <w:p w14:paraId="65FBE937" w14:textId="77777777" w:rsidR="00293B37" w:rsidRPr="00FB30E9" w:rsidRDefault="00293B37" w:rsidP="00293B37">
      <w:pPr>
        <w:spacing w:before="60"/>
        <w:ind w:left="2126"/>
        <w:jc w:val="both"/>
        <w:rPr>
          <w:rFonts w:ascii="Verdana" w:hAnsi="Verdana" w:cs="Arial"/>
          <w:i/>
          <w:sz w:val="16"/>
          <w:szCs w:val="16"/>
        </w:rPr>
      </w:pPr>
    </w:p>
    <w:p w14:paraId="716459BA" w14:textId="39389E82" w:rsidR="00425F5D" w:rsidRPr="00293B37" w:rsidRDefault="00425F5D" w:rsidP="00425F5D">
      <w:pPr>
        <w:pStyle w:val="Odstavecseseznamem"/>
        <w:widowControl w:val="0"/>
        <w:numPr>
          <w:ilvl w:val="2"/>
          <w:numId w:val="42"/>
        </w:numPr>
        <w:adjustRightInd w:val="0"/>
        <w:spacing w:before="120"/>
        <w:contextualSpacing w:val="0"/>
        <w:jc w:val="both"/>
        <w:rPr>
          <w:rFonts w:ascii="Verdana" w:hAnsi="Verdana" w:cs="Arial"/>
          <w:i/>
          <w:color w:val="000000" w:themeColor="text1"/>
          <w:sz w:val="16"/>
          <w:szCs w:val="16"/>
        </w:rPr>
      </w:pPr>
      <w:r w:rsidRPr="00AC0827">
        <w:rPr>
          <w:rFonts w:ascii="Verdana" w:hAnsi="Verdana" w:cs="Arial"/>
          <w:i/>
          <w:sz w:val="16"/>
          <w:szCs w:val="16"/>
        </w:rPr>
        <w:t xml:space="preserve">K prokázání splnění tohoto </w:t>
      </w:r>
      <w:r w:rsidRPr="00293B37">
        <w:rPr>
          <w:rFonts w:ascii="Verdana" w:hAnsi="Verdana" w:cs="Arial"/>
          <w:i/>
          <w:color w:val="000000" w:themeColor="text1"/>
          <w:sz w:val="16"/>
          <w:szCs w:val="16"/>
        </w:rPr>
        <w:t>kritéria technické kvalifikace může dodavatel v souladu s ustanovením § 79 odstavec (4) Zákona použít služby, které poskytl</w:t>
      </w:r>
    </w:p>
    <w:p w14:paraId="31D32171" w14:textId="77777777" w:rsidR="00425F5D" w:rsidRPr="00293B37" w:rsidRDefault="00425F5D" w:rsidP="00425F5D">
      <w:pPr>
        <w:pStyle w:val="Odstavecseseznamem"/>
        <w:widowControl w:val="0"/>
        <w:numPr>
          <w:ilvl w:val="0"/>
          <w:numId w:val="16"/>
        </w:numPr>
        <w:adjustRightInd w:val="0"/>
        <w:spacing w:before="30"/>
        <w:ind w:left="2835" w:hanging="709"/>
        <w:contextualSpacing w:val="0"/>
        <w:jc w:val="both"/>
        <w:rPr>
          <w:rFonts w:ascii="Verdana" w:hAnsi="Verdana"/>
          <w:i/>
          <w:color w:val="000000" w:themeColor="text1"/>
          <w:sz w:val="16"/>
          <w:szCs w:val="16"/>
        </w:rPr>
      </w:pPr>
      <w:r w:rsidRPr="00293B37">
        <w:rPr>
          <w:rFonts w:ascii="Verdana" w:hAnsi="Verdana"/>
          <w:i/>
          <w:color w:val="000000" w:themeColor="text1"/>
          <w:sz w:val="16"/>
          <w:szCs w:val="16"/>
        </w:rPr>
        <w:t xml:space="preserve">společně s jinými dodavateli, a to v rozsahu v jakém se na plnění zakázky podílel, </w:t>
      </w:r>
    </w:p>
    <w:p w14:paraId="0BB6C30C" w14:textId="77777777" w:rsidR="00425F5D" w:rsidRPr="00293B37" w:rsidRDefault="00425F5D" w:rsidP="00425F5D">
      <w:pPr>
        <w:pStyle w:val="Textpsmene"/>
        <w:widowControl w:val="0"/>
        <w:tabs>
          <w:tab w:val="clear" w:pos="4134"/>
        </w:tabs>
        <w:adjustRightInd w:val="0"/>
        <w:spacing w:before="60"/>
        <w:ind w:left="2127" w:firstLine="0"/>
        <w:rPr>
          <w:rFonts w:ascii="Verdana" w:hAnsi="Verdana"/>
          <w:i/>
          <w:color w:val="000000" w:themeColor="text1"/>
          <w:sz w:val="16"/>
          <w:szCs w:val="16"/>
        </w:rPr>
      </w:pPr>
      <w:r w:rsidRPr="00293B37">
        <w:rPr>
          <w:rFonts w:ascii="Verdana" w:hAnsi="Verdana"/>
          <w:i/>
          <w:color w:val="000000" w:themeColor="text1"/>
          <w:sz w:val="16"/>
          <w:szCs w:val="16"/>
        </w:rPr>
        <w:t>nebo</w:t>
      </w:r>
    </w:p>
    <w:p w14:paraId="7D655269" w14:textId="29E047CD" w:rsidR="00425F5D" w:rsidRPr="00293B37" w:rsidRDefault="00425F5D" w:rsidP="00425F5D">
      <w:pPr>
        <w:pStyle w:val="Odstavecseseznamem"/>
        <w:widowControl w:val="0"/>
        <w:numPr>
          <w:ilvl w:val="0"/>
          <w:numId w:val="16"/>
        </w:numPr>
        <w:adjustRightInd w:val="0"/>
        <w:spacing w:before="30"/>
        <w:ind w:left="2835" w:hanging="709"/>
        <w:contextualSpacing w:val="0"/>
        <w:jc w:val="both"/>
        <w:rPr>
          <w:rFonts w:ascii="Verdana" w:hAnsi="Verdana"/>
          <w:i/>
          <w:color w:val="000000" w:themeColor="text1"/>
          <w:sz w:val="16"/>
          <w:szCs w:val="16"/>
        </w:rPr>
      </w:pPr>
      <w:r w:rsidRPr="00293B37">
        <w:rPr>
          <w:rFonts w:ascii="Verdana" w:hAnsi="Verdana"/>
          <w:i/>
          <w:color w:val="000000" w:themeColor="text1"/>
          <w:sz w:val="16"/>
          <w:szCs w:val="16"/>
        </w:rPr>
        <w:t xml:space="preserve">jako poddodavatel, a to v rozsahu, v jakém se na plnění </w:t>
      </w:r>
      <w:r w:rsidR="00293B37">
        <w:rPr>
          <w:rFonts w:ascii="Verdana" w:hAnsi="Verdana"/>
          <w:i/>
          <w:color w:val="000000" w:themeColor="text1"/>
          <w:sz w:val="16"/>
          <w:szCs w:val="16"/>
        </w:rPr>
        <w:t>služby</w:t>
      </w:r>
      <w:r w:rsidRPr="00293B37">
        <w:rPr>
          <w:rFonts w:ascii="Verdana" w:hAnsi="Verdana"/>
          <w:i/>
          <w:color w:val="000000" w:themeColor="text1"/>
          <w:sz w:val="16"/>
          <w:szCs w:val="16"/>
        </w:rPr>
        <w:t xml:space="preserve"> podílel.</w:t>
      </w:r>
    </w:p>
    <w:p w14:paraId="3317890C" w14:textId="7EFC899F" w:rsidR="00425F5D" w:rsidRPr="00293B37" w:rsidRDefault="00425F5D" w:rsidP="00425F5D">
      <w:pPr>
        <w:pStyle w:val="Odstavecseseznamem"/>
        <w:widowControl w:val="0"/>
        <w:numPr>
          <w:ilvl w:val="2"/>
          <w:numId w:val="42"/>
        </w:numPr>
        <w:adjustRightInd w:val="0"/>
        <w:spacing w:before="120"/>
        <w:contextualSpacing w:val="0"/>
        <w:jc w:val="both"/>
        <w:rPr>
          <w:rFonts w:ascii="Verdana" w:hAnsi="Verdana" w:cs="Arial"/>
          <w:i/>
          <w:sz w:val="16"/>
          <w:szCs w:val="16"/>
        </w:rPr>
      </w:pPr>
      <w:r>
        <w:rPr>
          <w:rFonts w:ascii="Verdana" w:hAnsi="Verdana" w:cs="Arial"/>
          <w:i/>
          <w:sz w:val="16"/>
          <w:szCs w:val="16"/>
        </w:rPr>
        <w:t>D</w:t>
      </w:r>
      <w:r w:rsidRPr="00AC0827">
        <w:rPr>
          <w:rFonts w:ascii="Verdana" w:hAnsi="Verdana" w:cs="Arial"/>
          <w:i/>
          <w:sz w:val="16"/>
          <w:szCs w:val="16"/>
        </w:rPr>
        <w:t>oba stanovená v </w:t>
      </w:r>
      <w:r w:rsidRPr="00293B37">
        <w:rPr>
          <w:rFonts w:ascii="Verdana" w:hAnsi="Verdana" w:cs="Arial"/>
          <w:i/>
          <w:sz w:val="16"/>
          <w:szCs w:val="16"/>
        </w:rPr>
        <w:t xml:space="preserve">odstavci 5.1. se považuje za splněnou, pokud </w:t>
      </w:r>
      <w:r w:rsidRPr="00293B37">
        <w:rPr>
          <w:rFonts w:ascii="Verdana" w:hAnsi="Verdana" w:cs="Arial"/>
          <w:i/>
          <w:color w:val="000000" w:themeColor="text1"/>
          <w:sz w:val="16"/>
          <w:szCs w:val="16"/>
        </w:rPr>
        <w:t xml:space="preserve">byla služba </w:t>
      </w:r>
      <w:r w:rsidRPr="00293B37">
        <w:rPr>
          <w:rFonts w:ascii="Verdana" w:hAnsi="Verdana" w:cs="Arial"/>
          <w:i/>
          <w:sz w:val="16"/>
          <w:szCs w:val="16"/>
        </w:rPr>
        <w:t>uvedená v příslušném seznamu v průběhu této doby dokončena; to neplatí u zakázek pravidelné povahy, u nichž se pro účely prokázání technické kvalifikace považuje za rozhodný rozsah zakázky realizovaný v průběhu doby stanovené v odstavci 5.1. výše.</w:t>
      </w:r>
    </w:p>
    <w:p w14:paraId="1DDACF26" w14:textId="77777777" w:rsidR="00DF601F" w:rsidRDefault="00DF601F" w:rsidP="00DF601F">
      <w:pPr>
        <w:pStyle w:val="Odstavecseseznamem"/>
        <w:widowControl w:val="0"/>
        <w:numPr>
          <w:ilvl w:val="1"/>
          <w:numId w:val="2"/>
        </w:numPr>
        <w:adjustRightInd w:val="0"/>
        <w:spacing w:before="120"/>
        <w:contextualSpacing w:val="0"/>
        <w:jc w:val="both"/>
        <w:rPr>
          <w:rFonts w:ascii="Verdana" w:hAnsi="Verdana" w:cs="Arial"/>
          <w:b/>
          <w:i/>
          <w:color w:val="000000" w:themeColor="text1"/>
          <w:sz w:val="16"/>
          <w:szCs w:val="16"/>
        </w:rPr>
      </w:pPr>
      <w:r>
        <w:rPr>
          <w:rFonts w:ascii="Verdana" w:hAnsi="Verdana" w:cs="Arial"/>
          <w:b/>
          <w:i/>
          <w:color w:val="000000" w:themeColor="text1"/>
          <w:sz w:val="16"/>
          <w:szCs w:val="16"/>
        </w:rPr>
        <w:t>Výše uvedená k</w:t>
      </w:r>
      <w:r w:rsidRPr="00DF601F">
        <w:rPr>
          <w:rFonts w:ascii="Verdana" w:hAnsi="Verdana" w:cs="Arial"/>
          <w:b/>
          <w:i/>
          <w:color w:val="000000" w:themeColor="text1"/>
          <w:sz w:val="16"/>
          <w:szCs w:val="16"/>
        </w:rPr>
        <w:t xml:space="preserve">ritéria </w:t>
      </w:r>
      <w:r>
        <w:rPr>
          <w:rFonts w:ascii="Verdana" w:hAnsi="Verdana" w:cs="Arial"/>
          <w:b/>
          <w:i/>
          <w:color w:val="000000" w:themeColor="text1"/>
          <w:sz w:val="16"/>
          <w:szCs w:val="16"/>
        </w:rPr>
        <w:t>technické kvalifikace stanovil</w:t>
      </w:r>
      <w:r w:rsidRPr="00DF601F">
        <w:rPr>
          <w:rFonts w:ascii="Verdana" w:hAnsi="Verdana" w:cs="Arial"/>
          <w:b/>
          <w:i/>
          <w:color w:val="000000" w:themeColor="text1"/>
          <w:sz w:val="16"/>
          <w:szCs w:val="16"/>
        </w:rPr>
        <w:t xml:space="preserve"> zadavatel </w:t>
      </w:r>
      <w:r>
        <w:rPr>
          <w:rFonts w:ascii="Verdana" w:hAnsi="Verdana" w:cs="Arial"/>
          <w:b/>
          <w:i/>
          <w:color w:val="000000" w:themeColor="text1"/>
          <w:sz w:val="16"/>
          <w:szCs w:val="16"/>
        </w:rPr>
        <w:t xml:space="preserve">v souladu s ustanovením § 79 odstavec (1) Zákona </w:t>
      </w:r>
      <w:r w:rsidRPr="00DF601F">
        <w:rPr>
          <w:rFonts w:ascii="Verdana" w:hAnsi="Verdana" w:cs="Arial"/>
          <w:b/>
          <w:i/>
          <w:color w:val="000000" w:themeColor="text1"/>
          <w:sz w:val="16"/>
          <w:szCs w:val="16"/>
        </w:rPr>
        <w:t xml:space="preserve">za účelem prokázání lidských zdrojů, technických zdrojů nebo odborných schopností a zkušeností nezbytných pro plnění </w:t>
      </w:r>
      <w:r>
        <w:rPr>
          <w:rFonts w:ascii="Verdana" w:hAnsi="Verdana" w:cs="Arial"/>
          <w:b/>
          <w:i/>
          <w:color w:val="000000" w:themeColor="text1"/>
          <w:sz w:val="16"/>
          <w:szCs w:val="16"/>
        </w:rPr>
        <w:t xml:space="preserve">této </w:t>
      </w:r>
      <w:r w:rsidRPr="00DF601F">
        <w:rPr>
          <w:rFonts w:ascii="Verdana" w:hAnsi="Verdana" w:cs="Arial"/>
          <w:b/>
          <w:i/>
          <w:color w:val="000000" w:themeColor="text1"/>
          <w:sz w:val="16"/>
          <w:szCs w:val="16"/>
        </w:rPr>
        <w:t xml:space="preserve">veřejné zakázky v odpovídající kvalitě. </w:t>
      </w:r>
    </w:p>
    <w:p w14:paraId="1C24A4BB" w14:textId="160D8765" w:rsidR="00DF601F" w:rsidRPr="00DF601F" w:rsidRDefault="00DF601F" w:rsidP="00DF601F">
      <w:pPr>
        <w:pStyle w:val="Odstavecseseznamem"/>
        <w:widowControl w:val="0"/>
        <w:numPr>
          <w:ilvl w:val="1"/>
          <w:numId w:val="2"/>
        </w:numPr>
        <w:adjustRightInd w:val="0"/>
        <w:spacing w:before="120"/>
        <w:contextualSpacing w:val="0"/>
        <w:jc w:val="both"/>
        <w:rPr>
          <w:rFonts w:ascii="Verdana" w:hAnsi="Verdana" w:cs="Arial"/>
          <w:b/>
          <w:i/>
          <w:color w:val="000000" w:themeColor="text1"/>
          <w:sz w:val="16"/>
          <w:szCs w:val="16"/>
        </w:rPr>
      </w:pPr>
      <w:r w:rsidRPr="00DF601F">
        <w:rPr>
          <w:rFonts w:ascii="Verdana" w:hAnsi="Verdana" w:cs="Arial"/>
          <w:b/>
          <w:i/>
          <w:color w:val="000000" w:themeColor="text1"/>
          <w:sz w:val="16"/>
          <w:szCs w:val="16"/>
        </w:rPr>
        <w:t xml:space="preserve">Zadavatel </w:t>
      </w:r>
      <w:proofErr w:type="gramStart"/>
      <w:r w:rsidRPr="00DF601F">
        <w:rPr>
          <w:rFonts w:ascii="Verdana" w:hAnsi="Verdana" w:cs="Arial"/>
          <w:b/>
          <w:i/>
          <w:color w:val="000000" w:themeColor="text1"/>
          <w:sz w:val="16"/>
          <w:szCs w:val="16"/>
        </w:rPr>
        <w:t xml:space="preserve">může </w:t>
      </w:r>
      <w:r>
        <w:rPr>
          <w:rFonts w:ascii="Verdana" w:hAnsi="Verdana" w:cs="Arial"/>
          <w:b/>
          <w:i/>
          <w:color w:val="000000" w:themeColor="text1"/>
          <w:sz w:val="16"/>
          <w:szCs w:val="16"/>
        </w:rPr>
        <w:t>- v</w:t>
      </w:r>
      <w:proofErr w:type="gramEnd"/>
      <w:r>
        <w:rPr>
          <w:rFonts w:ascii="Verdana" w:hAnsi="Verdana" w:cs="Arial"/>
          <w:b/>
          <w:i/>
          <w:color w:val="000000" w:themeColor="text1"/>
          <w:sz w:val="16"/>
          <w:szCs w:val="16"/>
        </w:rPr>
        <w:t> souladu s ustanovením § 79 odstavec (1) Zákona</w:t>
      </w:r>
      <w:r w:rsidRPr="00DF601F">
        <w:rPr>
          <w:rFonts w:ascii="Verdana" w:hAnsi="Verdana" w:cs="Arial"/>
          <w:b/>
          <w:i/>
          <w:color w:val="000000" w:themeColor="text1"/>
          <w:sz w:val="16"/>
          <w:szCs w:val="16"/>
        </w:rPr>
        <w:t xml:space="preserve"> </w:t>
      </w:r>
      <w:r>
        <w:rPr>
          <w:rFonts w:ascii="Verdana" w:hAnsi="Verdana" w:cs="Arial"/>
          <w:b/>
          <w:i/>
          <w:color w:val="000000" w:themeColor="text1"/>
          <w:sz w:val="16"/>
          <w:szCs w:val="16"/>
        </w:rPr>
        <w:t xml:space="preserve">- </w:t>
      </w:r>
      <w:r w:rsidRPr="00DF601F">
        <w:rPr>
          <w:rFonts w:ascii="Verdana" w:hAnsi="Verdana" w:cs="Arial"/>
          <w:b/>
          <w:i/>
          <w:color w:val="000000" w:themeColor="text1"/>
          <w:sz w:val="16"/>
          <w:szCs w:val="16"/>
        </w:rPr>
        <w:t>považovat technickou kvalifikaci za neprokázanou, pokud prokáže, že dodavatel má protichůdné zájmy, které by mohly negativně ovlivnit plnění veřejné zakázky.</w:t>
      </w:r>
    </w:p>
    <w:p w14:paraId="44AA4EBB" w14:textId="352DC86B" w:rsidR="00B25F58" w:rsidRPr="00DF601F" w:rsidRDefault="00B25F58" w:rsidP="00B25F58">
      <w:pPr>
        <w:pStyle w:val="Odstavecseseznamem"/>
        <w:widowControl w:val="0"/>
        <w:numPr>
          <w:ilvl w:val="0"/>
          <w:numId w:val="2"/>
        </w:numPr>
        <w:adjustRightInd w:val="0"/>
        <w:spacing w:before="240"/>
        <w:contextualSpacing w:val="0"/>
        <w:jc w:val="both"/>
        <w:rPr>
          <w:rFonts w:ascii="Verdana" w:hAnsi="Verdana" w:cs="Arial"/>
          <w:b/>
          <w:i/>
          <w:color w:val="000000" w:themeColor="text1"/>
          <w:sz w:val="20"/>
          <w:szCs w:val="20"/>
        </w:rPr>
      </w:pPr>
      <w:r w:rsidRPr="00DF601F">
        <w:rPr>
          <w:rFonts w:ascii="Verdana" w:hAnsi="Verdana" w:cs="Arial"/>
          <w:b/>
          <w:i/>
          <w:color w:val="000000" w:themeColor="text1"/>
          <w:sz w:val="20"/>
          <w:szCs w:val="20"/>
        </w:rPr>
        <w:t>Změny v</w:t>
      </w:r>
      <w:r w:rsidR="00DF601F" w:rsidRPr="00DF601F">
        <w:rPr>
          <w:rFonts w:ascii="Verdana" w:hAnsi="Verdana" w:cs="Arial"/>
          <w:b/>
          <w:i/>
          <w:color w:val="000000" w:themeColor="text1"/>
          <w:sz w:val="20"/>
          <w:szCs w:val="20"/>
        </w:rPr>
        <w:t> </w:t>
      </w:r>
      <w:r w:rsidRPr="00DF601F">
        <w:rPr>
          <w:rFonts w:ascii="Verdana" w:hAnsi="Verdana" w:cs="Arial"/>
          <w:b/>
          <w:i/>
          <w:color w:val="000000" w:themeColor="text1"/>
          <w:sz w:val="20"/>
          <w:szCs w:val="20"/>
        </w:rPr>
        <w:t>kvalifikaci</w:t>
      </w:r>
      <w:r w:rsidR="00DF601F" w:rsidRPr="00DF601F">
        <w:rPr>
          <w:rFonts w:ascii="Verdana" w:hAnsi="Verdana" w:cs="Arial"/>
          <w:b/>
          <w:i/>
          <w:color w:val="000000" w:themeColor="text1"/>
          <w:sz w:val="20"/>
          <w:szCs w:val="20"/>
        </w:rPr>
        <w:t xml:space="preserve"> </w:t>
      </w:r>
      <w:r w:rsidR="006427F5">
        <w:rPr>
          <w:rFonts w:ascii="Verdana" w:hAnsi="Verdana" w:cs="Arial"/>
          <w:b/>
          <w:i/>
          <w:color w:val="000000" w:themeColor="text1"/>
          <w:sz w:val="20"/>
          <w:szCs w:val="20"/>
        </w:rPr>
        <w:t>účastníka</w:t>
      </w:r>
    </w:p>
    <w:p w14:paraId="27E949FE" w14:textId="2E69B295" w:rsidR="00DF601F" w:rsidRPr="00DF601F" w:rsidRDefault="00DF601F" w:rsidP="00DF601F">
      <w:pPr>
        <w:pStyle w:val="Textodstavce"/>
        <w:widowControl w:val="0"/>
        <w:numPr>
          <w:ilvl w:val="1"/>
          <w:numId w:val="2"/>
        </w:numPr>
        <w:tabs>
          <w:tab w:val="clear" w:pos="851"/>
        </w:tabs>
        <w:adjustRightInd w:val="0"/>
        <w:spacing w:after="0"/>
        <w:rPr>
          <w:rFonts w:ascii="Verdana" w:hAnsi="Verdana"/>
          <w:i/>
          <w:color w:val="000000" w:themeColor="text1"/>
          <w:sz w:val="16"/>
          <w:szCs w:val="16"/>
        </w:rPr>
      </w:pPr>
      <w:r w:rsidRPr="00DF601F">
        <w:rPr>
          <w:rFonts w:ascii="Verdana" w:hAnsi="Verdana"/>
          <w:i/>
          <w:color w:val="000000" w:themeColor="text1"/>
          <w:sz w:val="16"/>
          <w:szCs w:val="16"/>
        </w:rPr>
        <w:t>Pokud po předložení dokladů nebo prohlášení o kvalifikaci dojde v průběhu zadávacího řízení ke změně kvalifikace účastníka, je účastník v souladu s ustanovením § 88 odstavec (1) Zákona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w:t>
      </w:r>
      <w:r w:rsidR="00202871">
        <w:rPr>
          <w:rFonts w:ascii="Verdana" w:hAnsi="Verdana"/>
          <w:i/>
          <w:color w:val="000000" w:themeColor="text1"/>
          <w:sz w:val="16"/>
          <w:szCs w:val="16"/>
        </w:rPr>
        <w:t xml:space="preserve">ovi </w:t>
      </w:r>
      <w:r w:rsidRPr="00DF601F">
        <w:rPr>
          <w:rFonts w:ascii="Verdana" w:hAnsi="Verdana"/>
          <w:i/>
          <w:color w:val="000000" w:themeColor="text1"/>
          <w:sz w:val="16"/>
          <w:szCs w:val="16"/>
        </w:rPr>
        <w:t xml:space="preserve">nevzniká, pokud je kvalifikace </w:t>
      </w:r>
      <w:r w:rsidRPr="00DF601F">
        <w:rPr>
          <w:rFonts w:ascii="Verdana" w:hAnsi="Verdana"/>
          <w:i/>
          <w:color w:val="000000" w:themeColor="text1"/>
          <w:sz w:val="16"/>
          <w:szCs w:val="16"/>
        </w:rPr>
        <w:lastRenderedPageBreak/>
        <w:t xml:space="preserve">změněna takovým způsobem, že </w:t>
      </w:r>
    </w:p>
    <w:p w14:paraId="3BC85B7B" w14:textId="2CD9CA8F" w:rsidR="00DF601F" w:rsidRPr="00DF601F" w:rsidRDefault="00DF601F" w:rsidP="00393953">
      <w:pPr>
        <w:pStyle w:val="Textpsmene"/>
        <w:widowControl w:val="0"/>
        <w:numPr>
          <w:ilvl w:val="0"/>
          <w:numId w:val="37"/>
        </w:numPr>
        <w:adjustRightInd w:val="0"/>
        <w:spacing w:before="60"/>
        <w:ind w:left="2127" w:hanging="709"/>
        <w:rPr>
          <w:rFonts w:ascii="Verdana" w:hAnsi="Verdana"/>
          <w:i/>
          <w:color w:val="000000" w:themeColor="text1"/>
          <w:sz w:val="16"/>
          <w:szCs w:val="16"/>
        </w:rPr>
      </w:pPr>
      <w:r w:rsidRPr="00DF601F">
        <w:rPr>
          <w:rFonts w:ascii="Verdana" w:hAnsi="Verdana"/>
          <w:i/>
          <w:color w:val="000000" w:themeColor="text1"/>
          <w:sz w:val="16"/>
          <w:szCs w:val="16"/>
        </w:rPr>
        <w:t>podmínky kvalifikace jsou nadále splněny,</w:t>
      </w:r>
    </w:p>
    <w:p w14:paraId="106A5F18" w14:textId="7F4420ED" w:rsidR="00DF601F" w:rsidRPr="00DF601F" w:rsidRDefault="00DF601F" w:rsidP="00393953">
      <w:pPr>
        <w:pStyle w:val="Textpsmene"/>
        <w:widowControl w:val="0"/>
        <w:numPr>
          <w:ilvl w:val="0"/>
          <w:numId w:val="37"/>
        </w:numPr>
        <w:adjustRightInd w:val="0"/>
        <w:spacing w:before="60"/>
        <w:ind w:left="2127" w:hanging="709"/>
        <w:rPr>
          <w:rFonts w:ascii="Verdana" w:hAnsi="Verdana"/>
          <w:i/>
          <w:color w:val="000000" w:themeColor="text1"/>
          <w:sz w:val="16"/>
          <w:szCs w:val="16"/>
        </w:rPr>
      </w:pPr>
      <w:r w:rsidRPr="00DF601F">
        <w:rPr>
          <w:rFonts w:ascii="Verdana" w:hAnsi="Verdana"/>
          <w:i/>
          <w:color w:val="000000" w:themeColor="text1"/>
          <w:sz w:val="16"/>
          <w:szCs w:val="16"/>
        </w:rPr>
        <w:t xml:space="preserve">nedošlo k ovlivnění kritérií pro snížení počtu účastníků nebo nabídek </w:t>
      </w:r>
    </w:p>
    <w:p w14:paraId="5BCED44A" w14:textId="77777777" w:rsidR="00DF601F" w:rsidRPr="00DF601F" w:rsidRDefault="00DF601F" w:rsidP="00DF601F">
      <w:pPr>
        <w:pStyle w:val="Textpsmene"/>
        <w:widowControl w:val="0"/>
        <w:tabs>
          <w:tab w:val="clear" w:pos="4134"/>
        </w:tabs>
        <w:adjustRightInd w:val="0"/>
        <w:spacing w:before="60"/>
        <w:ind w:left="2127" w:firstLine="0"/>
        <w:rPr>
          <w:rFonts w:ascii="Verdana" w:hAnsi="Verdana"/>
          <w:i/>
          <w:color w:val="000000" w:themeColor="text1"/>
          <w:sz w:val="16"/>
          <w:szCs w:val="16"/>
        </w:rPr>
      </w:pPr>
      <w:r w:rsidRPr="00DF601F">
        <w:rPr>
          <w:rFonts w:ascii="Verdana" w:hAnsi="Verdana"/>
          <w:i/>
          <w:color w:val="000000" w:themeColor="text1"/>
          <w:sz w:val="16"/>
          <w:szCs w:val="16"/>
        </w:rPr>
        <w:t>a</w:t>
      </w:r>
    </w:p>
    <w:p w14:paraId="28B2FA0B" w14:textId="77777777" w:rsidR="00DF601F" w:rsidRPr="00DF601F" w:rsidRDefault="00DF601F" w:rsidP="00393953">
      <w:pPr>
        <w:pStyle w:val="Textpsmene"/>
        <w:widowControl w:val="0"/>
        <w:numPr>
          <w:ilvl w:val="0"/>
          <w:numId w:val="37"/>
        </w:numPr>
        <w:adjustRightInd w:val="0"/>
        <w:spacing w:before="60"/>
        <w:ind w:left="2127" w:hanging="709"/>
        <w:rPr>
          <w:rFonts w:ascii="Verdana" w:hAnsi="Verdana"/>
          <w:i/>
          <w:color w:val="000000" w:themeColor="text1"/>
          <w:sz w:val="16"/>
          <w:szCs w:val="16"/>
        </w:rPr>
      </w:pPr>
      <w:r w:rsidRPr="00DF601F">
        <w:rPr>
          <w:rFonts w:ascii="Verdana" w:hAnsi="Verdana"/>
          <w:i/>
          <w:color w:val="000000" w:themeColor="text1"/>
          <w:sz w:val="16"/>
          <w:szCs w:val="16"/>
        </w:rPr>
        <w:t>nedošlo k ovlivnění kritérií hodnocení nabídek.</w:t>
      </w:r>
    </w:p>
    <w:p w14:paraId="752F45B2" w14:textId="2316D6B2" w:rsidR="00DF601F" w:rsidRPr="00DF601F" w:rsidRDefault="00DF601F" w:rsidP="00DF601F">
      <w:pPr>
        <w:pStyle w:val="Textodstavce"/>
        <w:widowControl w:val="0"/>
        <w:numPr>
          <w:ilvl w:val="1"/>
          <w:numId w:val="2"/>
        </w:numPr>
        <w:tabs>
          <w:tab w:val="clear" w:pos="851"/>
        </w:tabs>
        <w:adjustRightInd w:val="0"/>
        <w:spacing w:after="0"/>
        <w:rPr>
          <w:rFonts w:ascii="Verdana" w:hAnsi="Verdana"/>
          <w:i/>
          <w:color w:val="000000" w:themeColor="text1"/>
          <w:sz w:val="16"/>
          <w:szCs w:val="16"/>
        </w:rPr>
      </w:pPr>
      <w:r w:rsidRPr="00DF601F">
        <w:rPr>
          <w:rFonts w:ascii="Verdana" w:hAnsi="Verdana"/>
          <w:i/>
          <w:color w:val="000000" w:themeColor="text1"/>
          <w:sz w:val="16"/>
          <w:szCs w:val="16"/>
        </w:rPr>
        <w:t>Dozví-li se zadavatel, že dodavatel nesplnil povinnost uvedenou v </w:t>
      </w:r>
      <w:r w:rsidRPr="00702517">
        <w:rPr>
          <w:rFonts w:ascii="Verdana" w:hAnsi="Verdana"/>
          <w:i/>
          <w:color w:val="000000" w:themeColor="text1"/>
          <w:sz w:val="16"/>
          <w:szCs w:val="16"/>
        </w:rPr>
        <w:t xml:space="preserve">odstavci </w:t>
      </w:r>
      <w:r w:rsidR="00C20482" w:rsidRPr="00702517">
        <w:rPr>
          <w:rFonts w:ascii="Verdana" w:hAnsi="Verdana"/>
          <w:i/>
          <w:color w:val="000000" w:themeColor="text1"/>
          <w:sz w:val="16"/>
          <w:szCs w:val="16"/>
        </w:rPr>
        <w:t>6</w:t>
      </w:r>
      <w:r w:rsidRPr="00702517">
        <w:rPr>
          <w:rFonts w:ascii="Verdana" w:hAnsi="Verdana"/>
          <w:i/>
          <w:color w:val="000000" w:themeColor="text1"/>
          <w:sz w:val="16"/>
          <w:szCs w:val="16"/>
        </w:rPr>
        <w:t>.1, zadavatel</w:t>
      </w:r>
      <w:r w:rsidRPr="00DF601F">
        <w:rPr>
          <w:rFonts w:ascii="Verdana" w:hAnsi="Verdana"/>
          <w:i/>
          <w:color w:val="000000" w:themeColor="text1"/>
          <w:sz w:val="16"/>
          <w:szCs w:val="16"/>
        </w:rPr>
        <w:t xml:space="preserve"> jej v souladu s ustanovením § 88 odstavec (2) Zákona s bezodkladně vyloučí ze zadávacího řízení.</w:t>
      </w:r>
    </w:p>
    <w:p w14:paraId="66B9742B" w14:textId="011A58D5" w:rsidR="00F9037A" w:rsidRPr="0020311B" w:rsidRDefault="00F9037A" w:rsidP="00F9037A">
      <w:pPr>
        <w:pStyle w:val="Odstavecseseznamem"/>
        <w:widowControl w:val="0"/>
        <w:numPr>
          <w:ilvl w:val="0"/>
          <w:numId w:val="2"/>
        </w:numPr>
        <w:adjustRightInd w:val="0"/>
        <w:spacing w:before="240"/>
        <w:contextualSpacing w:val="0"/>
        <w:jc w:val="both"/>
        <w:rPr>
          <w:rFonts w:ascii="Verdana" w:hAnsi="Verdana" w:cs="Arial"/>
          <w:b/>
          <w:i/>
          <w:color w:val="000000" w:themeColor="text1"/>
          <w:sz w:val="20"/>
          <w:szCs w:val="20"/>
        </w:rPr>
      </w:pPr>
      <w:r w:rsidRPr="0020311B">
        <w:rPr>
          <w:rFonts w:ascii="Verdana" w:hAnsi="Verdana" w:cs="Arial"/>
          <w:b/>
          <w:i/>
          <w:color w:val="000000" w:themeColor="text1"/>
          <w:sz w:val="20"/>
          <w:szCs w:val="20"/>
        </w:rPr>
        <w:t xml:space="preserve">Vyloučení </w:t>
      </w:r>
      <w:r w:rsidR="006427F5">
        <w:rPr>
          <w:rFonts w:ascii="Verdana" w:hAnsi="Verdana" w:cs="Arial"/>
          <w:b/>
          <w:i/>
          <w:color w:val="000000" w:themeColor="text1"/>
          <w:sz w:val="20"/>
          <w:szCs w:val="20"/>
        </w:rPr>
        <w:t>účastníka</w:t>
      </w:r>
    </w:p>
    <w:p w14:paraId="73AA88A2" w14:textId="63D50D5B" w:rsidR="00F9037A" w:rsidRPr="0020311B" w:rsidRDefault="00F9037A" w:rsidP="00F9037A">
      <w:pPr>
        <w:pStyle w:val="Textodstavce"/>
        <w:widowControl w:val="0"/>
        <w:numPr>
          <w:ilvl w:val="1"/>
          <w:numId w:val="2"/>
        </w:numPr>
        <w:tabs>
          <w:tab w:val="clear" w:pos="851"/>
        </w:tabs>
        <w:adjustRightInd w:val="0"/>
        <w:spacing w:after="0"/>
        <w:rPr>
          <w:rFonts w:ascii="Verdana" w:hAnsi="Verdana"/>
          <w:i/>
          <w:color w:val="000000" w:themeColor="text1"/>
          <w:sz w:val="16"/>
          <w:szCs w:val="16"/>
        </w:rPr>
      </w:pPr>
      <w:r w:rsidRPr="0020311B">
        <w:rPr>
          <w:rFonts w:ascii="Verdana" w:hAnsi="Verdana"/>
          <w:i/>
          <w:color w:val="000000" w:themeColor="text1"/>
          <w:sz w:val="16"/>
          <w:szCs w:val="16"/>
        </w:rPr>
        <w:t>V souladu s ustanovením § 48 odstavec (2) Zákona z</w:t>
      </w:r>
      <w:r>
        <w:rPr>
          <w:rFonts w:ascii="Verdana" w:hAnsi="Verdana"/>
          <w:i/>
          <w:color w:val="000000" w:themeColor="text1"/>
          <w:sz w:val="16"/>
          <w:szCs w:val="16"/>
        </w:rPr>
        <w:t>adavatel může vyloučit</w:t>
      </w:r>
      <w:r w:rsidRPr="0020311B">
        <w:rPr>
          <w:rFonts w:ascii="Verdana" w:hAnsi="Verdana"/>
          <w:i/>
          <w:color w:val="000000" w:themeColor="text1"/>
          <w:sz w:val="16"/>
          <w:szCs w:val="16"/>
        </w:rPr>
        <w:t xml:space="preserve"> </w:t>
      </w:r>
      <w:r w:rsidR="006427F5">
        <w:rPr>
          <w:rFonts w:ascii="Verdana" w:hAnsi="Verdana"/>
          <w:i/>
          <w:color w:val="000000" w:themeColor="text1"/>
          <w:sz w:val="16"/>
          <w:szCs w:val="16"/>
        </w:rPr>
        <w:t>účastníka</w:t>
      </w:r>
      <w:r w:rsidRPr="0020311B">
        <w:rPr>
          <w:rFonts w:ascii="Verdana" w:hAnsi="Verdana"/>
          <w:i/>
          <w:color w:val="000000" w:themeColor="text1"/>
          <w:sz w:val="16"/>
          <w:szCs w:val="16"/>
        </w:rPr>
        <w:t xml:space="preserve">, pokud údaje, doklady, vzorky nebo modely předložené </w:t>
      </w:r>
      <w:r w:rsidR="00202871">
        <w:rPr>
          <w:rFonts w:ascii="Verdana" w:hAnsi="Verdana"/>
          <w:i/>
          <w:color w:val="000000" w:themeColor="text1"/>
          <w:sz w:val="16"/>
          <w:szCs w:val="16"/>
        </w:rPr>
        <w:t>účastníkovi</w:t>
      </w:r>
      <w:r w:rsidRPr="0020311B">
        <w:rPr>
          <w:rFonts w:ascii="Verdana" w:hAnsi="Verdana"/>
          <w:i/>
          <w:color w:val="000000" w:themeColor="text1"/>
          <w:sz w:val="16"/>
          <w:szCs w:val="16"/>
        </w:rPr>
        <w:t xml:space="preserve"> </w:t>
      </w:r>
    </w:p>
    <w:p w14:paraId="7048A815" w14:textId="1C3E47F5" w:rsidR="00F9037A" w:rsidRPr="0020311B" w:rsidRDefault="00F9037A" w:rsidP="00F9037A">
      <w:pPr>
        <w:pStyle w:val="Textpsmene"/>
        <w:widowControl w:val="0"/>
        <w:numPr>
          <w:ilvl w:val="0"/>
          <w:numId w:val="26"/>
        </w:numPr>
        <w:adjustRightInd w:val="0"/>
        <w:spacing w:before="60"/>
        <w:ind w:left="2127" w:hanging="709"/>
        <w:rPr>
          <w:rFonts w:ascii="Verdana" w:hAnsi="Verdana"/>
          <w:i/>
          <w:color w:val="000000" w:themeColor="text1"/>
          <w:sz w:val="16"/>
          <w:szCs w:val="16"/>
        </w:rPr>
      </w:pPr>
      <w:r w:rsidRPr="0020311B">
        <w:rPr>
          <w:rFonts w:ascii="Verdana" w:hAnsi="Verdana"/>
          <w:i/>
          <w:color w:val="000000" w:themeColor="text1"/>
          <w:sz w:val="16"/>
          <w:szCs w:val="16"/>
        </w:rPr>
        <w:t xml:space="preserve">nesplňují zadávací podmínky nebo je </w:t>
      </w:r>
      <w:r w:rsidR="006427F5">
        <w:rPr>
          <w:rFonts w:ascii="Verdana" w:hAnsi="Verdana"/>
          <w:i/>
          <w:color w:val="000000" w:themeColor="text1"/>
          <w:sz w:val="16"/>
          <w:szCs w:val="16"/>
        </w:rPr>
        <w:t>účastník</w:t>
      </w:r>
      <w:r w:rsidRPr="0020311B">
        <w:rPr>
          <w:rFonts w:ascii="Verdana" w:hAnsi="Verdana"/>
          <w:i/>
          <w:color w:val="000000" w:themeColor="text1"/>
          <w:sz w:val="16"/>
          <w:szCs w:val="16"/>
        </w:rPr>
        <w:t xml:space="preserve"> ve stanovené lhůtě nedoložil, </w:t>
      </w:r>
    </w:p>
    <w:p w14:paraId="2E6529F0" w14:textId="441BF2F3" w:rsidR="00F9037A" w:rsidRPr="0020311B" w:rsidRDefault="00F9037A" w:rsidP="00F9037A">
      <w:pPr>
        <w:pStyle w:val="Textpsmene"/>
        <w:widowControl w:val="0"/>
        <w:numPr>
          <w:ilvl w:val="0"/>
          <w:numId w:val="26"/>
        </w:numPr>
        <w:adjustRightInd w:val="0"/>
        <w:spacing w:before="60"/>
        <w:ind w:left="2127" w:hanging="709"/>
        <w:rPr>
          <w:rFonts w:ascii="Verdana" w:hAnsi="Verdana"/>
          <w:i/>
          <w:color w:val="000000" w:themeColor="text1"/>
          <w:sz w:val="16"/>
          <w:szCs w:val="16"/>
        </w:rPr>
      </w:pPr>
      <w:r w:rsidRPr="0020311B">
        <w:rPr>
          <w:rFonts w:ascii="Verdana" w:hAnsi="Verdana"/>
          <w:i/>
          <w:color w:val="000000" w:themeColor="text1"/>
          <w:sz w:val="16"/>
          <w:szCs w:val="16"/>
        </w:rPr>
        <w:t xml:space="preserve">nebyly </w:t>
      </w:r>
      <w:r w:rsidR="00202871">
        <w:rPr>
          <w:rFonts w:ascii="Verdana" w:hAnsi="Verdana"/>
          <w:i/>
          <w:color w:val="000000" w:themeColor="text1"/>
          <w:sz w:val="16"/>
          <w:szCs w:val="16"/>
        </w:rPr>
        <w:t>účastníkovi</w:t>
      </w:r>
      <w:r w:rsidRPr="0020311B">
        <w:rPr>
          <w:rFonts w:ascii="Verdana" w:hAnsi="Verdana"/>
          <w:i/>
          <w:color w:val="000000" w:themeColor="text1"/>
          <w:sz w:val="16"/>
          <w:szCs w:val="16"/>
        </w:rPr>
        <w:t xml:space="preserve"> objasněny nebo doplněny na základě žádosti podle § 46, </w:t>
      </w:r>
    </w:p>
    <w:p w14:paraId="7A069CD9" w14:textId="77777777" w:rsidR="00F9037A" w:rsidRPr="0020311B" w:rsidRDefault="00F9037A" w:rsidP="00F9037A">
      <w:pPr>
        <w:pStyle w:val="Textpsmene"/>
        <w:widowControl w:val="0"/>
        <w:tabs>
          <w:tab w:val="clear" w:pos="4134"/>
        </w:tabs>
        <w:adjustRightInd w:val="0"/>
        <w:spacing w:before="60"/>
        <w:ind w:left="1418" w:firstLine="0"/>
        <w:rPr>
          <w:rFonts w:ascii="Verdana" w:hAnsi="Verdana"/>
          <w:i/>
          <w:color w:val="000000" w:themeColor="text1"/>
          <w:sz w:val="16"/>
          <w:szCs w:val="16"/>
        </w:rPr>
      </w:pPr>
      <w:r w:rsidRPr="0020311B">
        <w:rPr>
          <w:rFonts w:ascii="Verdana" w:hAnsi="Verdana"/>
          <w:i/>
          <w:color w:val="000000" w:themeColor="text1"/>
          <w:sz w:val="16"/>
          <w:szCs w:val="16"/>
        </w:rPr>
        <w:t>nebo</w:t>
      </w:r>
    </w:p>
    <w:p w14:paraId="6ABC27AB" w14:textId="77777777" w:rsidR="00F9037A" w:rsidRPr="0020311B" w:rsidRDefault="00F9037A" w:rsidP="00F9037A">
      <w:pPr>
        <w:pStyle w:val="Textpsmene"/>
        <w:widowControl w:val="0"/>
        <w:numPr>
          <w:ilvl w:val="0"/>
          <w:numId w:val="26"/>
        </w:numPr>
        <w:adjustRightInd w:val="0"/>
        <w:spacing w:before="60"/>
        <w:ind w:left="2127" w:hanging="709"/>
        <w:rPr>
          <w:rFonts w:ascii="Verdana" w:hAnsi="Verdana"/>
          <w:i/>
          <w:color w:val="000000" w:themeColor="text1"/>
          <w:sz w:val="16"/>
          <w:szCs w:val="16"/>
        </w:rPr>
      </w:pPr>
      <w:r w:rsidRPr="0020311B">
        <w:rPr>
          <w:rFonts w:ascii="Verdana" w:hAnsi="Verdana"/>
          <w:i/>
          <w:color w:val="000000" w:themeColor="text1"/>
          <w:sz w:val="16"/>
          <w:szCs w:val="16"/>
        </w:rPr>
        <w:t>neodpovídají skutečnosti a měly nebo mohou mít vliv na posouzení podmínek účasti nebo na naplnění kritérií hodnocení.</w:t>
      </w:r>
    </w:p>
    <w:p w14:paraId="4F4AA842" w14:textId="691FFA08" w:rsidR="00F9037A" w:rsidRPr="00673CD3" w:rsidRDefault="00F9037A" w:rsidP="00F9037A">
      <w:pPr>
        <w:pStyle w:val="Textodstavce"/>
        <w:widowControl w:val="0"/>
        <w:numPr>
          <w:ilvl w:val="1"/>
          <w:numId w:val="2"/>
        </w:numPr>
        <w:tabs>
          <w:tab w:val="clear" w:pos="851"/>
        </w:tabs>
        <w:adjustRightInd w:val="0"/>
        <w:spacing w:after="0"/>
        <w:rPr>
          <w:rFonts w:ascii="Verdana" w:hAnsi="Verdana"/>
          <w:i/>
          <w:color w:val="000000" w:themeColor="text1"/>
          <w:sz w:val="16"/>
          <w:szCs w:val="16"/>
        </w:rPr>
      </w:pPr>
      <w:r w:rsidRPr="0020311B">
        <w:rPr>
          <w:rFonts w:ascii="Verdana" w:hAnsi="Verdana"/>
          <w:i/>
          <w:color w:val="000000" w:themeColor="text1"/>
          <w:sz w:val="16"/>
          <w:szCs w:val="16"/>
        </w:rPr>
        <w:t xml:space="preserve">V souladu s ustanovením </w:t>
      </w:r>
      <w:r>
        <w:rPr>
          <w:rFonts w:ascii="Verdana" w:hAnsi="Verdana"/>
          <w:i/>
          <w:color w:val="000000" w:themeColor="text1"/>
          <w:sz w:val="16"/>
          <w:szCs w:val="16"/>
        </w:rPr>
        <w:t>§ 48 odstavec (5</w:t>
      </w:r>
      <w:r w:rsidRPr="0020311B">
        <w:rPr>
          <w:rFonts w:ascii="Verdana" w:hAnsi="Verdana"/>
          <w:i/>
          <w:color w:val="000000" w:themeColor="text1"/>
          <w:sz w:val="16"/>
          <w:szCs w:val="16"/>
        </w:rPr>
        <w:t xml:space="preserve">) Zákona zadavatel </w:t>
      </w:r>
      <w:r>
        <w:rPr>
          <w:rFonts w:ascii="Verdana" w:hAnsi="Verdana"/>
          <w:i/>
          <w:color w:val="000000" w:themeColor="text1"/>
          <w:sz w:val="16"/>
          <w:szCs w:val="16"/>
        </w:rPr>
        <w:t>může vyloučit</w:t>
      </w:r>
      <w:r w:rsidRPr="0020311B">
        <w:rPr>
          <w:rFonts w:ascii="Verdana" w:hAnsi="Verdana"/>
          <w:i/>
          <w:color w:val="000000" w:themeColor="text1"/>
          <w:sz w:val="16"/>
          <w:szCs w:val="16"/>
        </w:rPr>
        <w:t xml:space="preserve"> </w:t>
      </w:r>
      <w:r w:rsidR="006427F5">
        <w:rPr>
          <w:rFonts w:ascii="Verdana" w:hAnsi="Verdana"/>
          <w:i/>
          <w:color w:val="000000" w:themeColor="text1"/>
          <w:sz w:val="16"/>
          <w:szCs w:val="16"/>
        </w:rPr>
        <w:t>účastníka</w:t>
      </w:r>
      <w:r w:rsidRPr="00673CD3">
        <w:rPr>
          <w:rFonts w:ascii="Verdana" w:hAnsi="Verdana"/>
          <w:i/>
          <w:color w:val="000000" w:themeColor="text1"/>
          <w:sz w:val="16"/>
          <w:szCs w:val="16"/>
        </w:rPr>
        <w:t xml:space="preserve"> pro nezpůsobilost, pokud prokáže, že</w:t>
      </w:r>
    </w:p>
    <w:p w14:paraId="7E25BD58" w14:textId="77777777" w:rsidR="00F9037A" w:rsidRDefault="00F9037A" w:rsidP="00F9037A">
      <w:pPr>
        <w:pStyle w:val="Textpsmene"/>
        <w:widowControl w:val="0"/>
        <w:numPr>
          <w:ilvl w:val="1"/>
          <w:numId w:val="28"/>
        </w:numPr>
        <w:tabs>
          <w:tab w:val="clear" w:pos="425"/>
        </w:tabs>
        <w:adjustRightInd w:val="0"/>
        <w:spacing w:before="60"/>
        <w:ind w:left="2127" w:hanging="709"/>
        <w:rPr>
          <w:rFonts w:ascii="Verdana" w:hAnsi="Verdana"/>
          <w:i/>
          <w:sz w:val="16"/>
          <w:szCs w:val="16"/>
        </w:rPr>
      </w:pPr>
      <w:r w:rsidRPr="00673CD3">
        <w:rPr>
          <w:rFonts w:ascii="Verdana" w:hAnsi="Verdana"/>
          <w:i/>
          <w:sz w:val="16"/>
          <w:szCs w:val="16"/>
        </w:rPr>
        <w:t>plnění nabízené dodavatelem by vedlo k nedodržování povinností vyplývajících z předpisů práva životního prostředí, sociálních nebo pracovněprávních předpisů nebo kolektivních smluv vztahujících se k předmětu plnění veřejné zakázky,</w:t>
      </w:r>
    </w:p>
    <w:p w14:paraId="08DDE337" w14:textId="77777777" w:rsidR="00F9037A" w:rsidRDefault="00F9037A" w:rsidP="00F9037A">
      <w:pPr>
        <w:pStyle w:val="Textpsmene"/>
        <w:widowControl w:val="0"/>
        <w:numPr>
          <w:ilvl w:val="1"/>
          <w:numId w:val="28"/>
        </w:numPr>
        <w:tabs>
          <w:tab w:val="clear" w:pos="425"/>
        </w:tabs>
        <w:adjustRightInd w:val="0"/>
        <w:spacing w:before="60"/>
        <w:ind w:left="2127" w:hanging="709"/>
        <w:rPr>
          <w:rFonts w:ascii="Verdana" w:hAnsi="Verdana"/>
          <w:i/>
          <w:sz w:val="16"/>
          <w:szCs w:val="16"/>
        </w:rPr>
      </w:pPr>
      <w:r w:rsidRPr="00673CD3">
        <w:rPr>
          <w:rFonts w:ascii="Verdana" w:hAnsi="Verdana"/>
          <w:i/>
          <w:sz w:val="16"/>
          <w:szCs w:val="16"/>
        </w:rPr>
        <w:t>došlo ke střetu zájmů a jiné opatření k nápravě, kromě zrušení zadávacího řízení, není možné,</w:t>
      </w:r>
    </w:p>
    <w:p w14:paraId="43626D67" w14:textId="3605DA05" w:rsidR="00F9037A" w:rsidRPr="00673CD3" w:rsidRDefault="00F9037A" w:rsidP="00F9037A">
      <w:pPr>
        <w:pStyle w:val="Textpsmene"/>
        <w:widowControl w:val="0"/>
        <w:numPr>
          <w:ilvl w:val="1"/>
          <w:numId w:val="28"/>
        </w:numPr>
        <w:tabs>
          <w:tab w:val="clear" w:pos="425"/>
        </w:tabs>
        <w:adjustRightInd w:val="0"/>
        <w:spacing w:before="60"/>
        <w:ind w:left="2127" w:hanging="709"/>
        <w:rPr>
          <w:rFonts w:ascii="Verdana" w:hAnsi="Verdana"/>
          <w:i/>
          <w:sz w:val="16"/>
          <w:szCs w:val="16"/>
        </w:rPr>
      </w:pPr>
      <w:r w:rsidRPr="00673CD3">
        <w:rPr>
          <w:rFonts w:ascii="Verdana" w:hAnsi="Verdana"/>
          <w:i/>
          <w:sz w:val="16"/>
          <w:szCs w:val="16"/>
        </w:rPr>
        <w:t xml:space="preserve">došlo k narušení hospodářské soutěže předchozí účastí </w:t>
      </w:r>
      <w:r w:rsidR="006427F5">
        <w:rPr>
          <w:rFonts w:ascii="Verdana" w:hAnsi="Verdana"/>
          <w:i/>
          <w:sz w:val="16"/>
          <w:szCs w:val="16"/>
        </w:rPr>
        <w:t>účastníka</w:t>
      </w:r>
      <w:r w:rsidRPr="00673CD3">
        <w:rPr>
          <w:rFonts w:ascii="Verdana" w:hAnsi="Verdana"/>
          <w:i/>
          <w:sz w:val="16"/>
          <w:szCs w:val="16"/>
        </w:rPr>
        <w:t xml:space="preserve"> při přípravě zadávacího řízení, jiné opatření k nápravě není možné a </w:t>
      </w:r>
      <w:r w:rsidR="006427F5">
        <w:rPr>
          <w:rFonts w:ascii="Verdana" w:hAnsi="Verdana"/>
          <w:i/>
          <w:sz w:val="16"/>
          <w:szCs w:val="16"/>
        </w:rPr>
        <w:t>účastník</w:t>
      </w:r>
      <w:r w:rsidRPr="00673CD3">
        <w:rPr>
          <w:rFonts w:ascii="Verdana" w:hAnsi="Verdana"/>
          <w:i/>
          <w:sz w:val="16"/>
          <w:szCs w:val="16"/>
        </w:rPr>
        <w:t xml:space="preserve"> na výzvu zadavatele neprokázal, že k narušení hospodářské soutěže nedošlo,</w:t>
      </w:r>
    </w:p>
    <w:p w14:paraId="320BD9A4" w14:textId="460D0B8E" w:rsidR="00F9037A" w:rsidRPr="00FC5FE5" w:rsidRDefault="00F9037A" w:rsidP="00F9037A">
      <w:pPr>
        <w:pStyle w:val="Textpsmene"/>
        <w:widowControl w:val="0"/>
        <w:numPr>
          <w:ilvl w:val="1"/>
          <w:numId w:val="28"/>
        </w:numPr>
        <w:tabs>
          <w:tab w:val="clear" w:pos="425"/>
        </w:tabs>
        <w:adjustRightInd w:val="0"/>
        <w:spacing w:before="60"/>
        <w:ind w:left="2127" w:hanging="709"/>
        <w:rPr>
          <w:rFonts w:ascii="Verdana" w:hAnsi="Verdana"/>
          <w:i/>
          <w:sz w:val="16"/>
          <w:szCs w:val="16"/>
        </w:rPr>
      </w:pPr>
      <w:r w:rsidRPr="00673CD3">
        <w:rPr>
          <w:rFonts w:ascii="Verdana" w:hAnsi="Verdana"/>
          <w:i/>
          <w:sz w:val="16"/>
          <w:szCs w:val="16"/>
        </w:rPr>
        <w:t xml:space="preserve">se </w:t>
      </w:r>
      <w:r w:rsidR="006427F5">
        <w:rPr>
          <w:rFonts w:ascii="Verdana" w:hAnsi="Verdana"/>
          <w:i/>
          <w:sz w:val="16"/>
          <w:szCs w:val="16"/>
        </w:rPr>
        <w:t>účastník</w:t>
      </w:r>
      <w:r w:rsidRPr="00673CD3">
        <w:rPr>
          <w:rFonts w:ascii="Verdana" w:hAnsi="Verdana"/>
          <w:i/>
          <w:sz w:val="16"/>
          <w:szCs w:val="16"/>
        </w:rPr>
        <w:t xml:space="preserve"> dopustil v posledních 3 letech od zahájení zadávacího řízení závažných nebo dlouhodobých pochybení při plnění dřívějšího smluvního vztahu se zadavatelem zadávané veřejné zakázky, nebo s jiným veřejným zadavatelem, která vedla k vzniku škody, předčasnému ukončení smluvního vztahu nebo jiným srovnatelným sankcím</w:t>
      </w:r>
      <w:r w:rsidRPr="00FC5FE5">
        <w:rPr>
          <w:rFonts w:ascii="Verdana" w:hAnsi="Verdana"/>
          <w:i/>
          <w:sz w:val="16"/>
          <w:szCs w:val="16"/>
        </w:rPr>
        <w:t>,</w:t>
      </w:r>
    </w:p>
    <w:p w14:paraId="0BA93E86" w14:textId="5EE53A56" w:rsidR="00F9037A" w:rsidRPr="00FC5FE5" w:rsidRDefault="00F9037A" w:rsidP="00F9037A">
      <w:pPr>
        <w:pStyle w:val="Textpsmene"/>
        <w:widowControl w:val="0"/>
        <w:numPr>
          <w:ilvl w:val="1"/>
          <w:numId w:val="28"/>
        </w:numPr>
        <w:tabs>
          <w:tab w:val="clear" w:pos="425"/>
        </w:tabs>
        <w:adjustRightInd w:val="0"/>
        <w:spacing w:before="60"/>
        <w:ind w:left="2127" w:hanging="709"/>
        <w:rPr>
          <w:rFonts w:ascii="Verdana" w:hAnsi="Verdana"/>
          <w:i/>
          <w:sz w:val="16"/>
          <w:szCs w:val="16"/>
        </w:rPr>
      </w:pPr>
      <w:r w:rsidRPr="00FC5FE5">
        <w:rPr>
          <w:rFonts w:ascii="Verdana" w:hAnsi="Verdana"/>
          <w:i/>
          <w:sz w:val="16"/>
          <w:szCs w:val="16"/>
        </w:rPr>
        <w:t xml:space="preserve">se </w:t>
      </w:r>
      <w:r w:rsidR="006427F5">
        <w:rPr>
          <w:rFonts w:ascii="Verdana" w:hAnsi="Verdana"/>
          <w:i/>
          <w:sz w:val="16"/>
          <w:szCs w:val="16"/>
        </w:rPr>
        <w:t>účastník</w:t>
      </w:r>
      <w:r w:rsidRPr="00FC5FE5">
        <w:rPr>
          <w:rFonts w:ascii="Verdana" w:hAnsi="Verdana"/>
          <w:i/>
          <w:sz w:val="16"/>
          <w:szCs w:val="16"/>
        </w:rPr>
        <w:t xml:space="preserve"> pokusil neoprávněně ovlivnit rozhodnutí zadavatele v zadávacím řízení nebo se neoprávněně pokusil o získání neveřejných informací, které by mu mohly zajistit neoprávněné výhody v zadávacím řízení, nebo</w:t>
      </w:r>
    </w:p>
    <w:p w14:paraId="76D05B44" w14:textId="4AB419BF" w:rsidR="00F9037A" w:rsidRPr="00FC5FE5" w:rsidRDefault="00F9037A" w:rsidP="00F9037A">
      <w:pPr>
        <w:pStyle w:val="Textpsmene"/>
        <w:widowControl w:val="0"/>
        <w:numPr>
          <w:ilvl w:val="1"/>
          <w:numId w:val="28"/>
        </w:numPr>
        <w:tabs>
          <w:tab w:val="clear" w:pos="425"/>
        </w:tabs>
        <w:adjustRightInd w:val="0"/>
        <w:spacing w:before="60"/>
        <w:ind w:left="2127" w:hanging="709"/>
        <w:rPr>
          <w:rFonts w:ascii="Verdana" w:hAnsi="Verdana"/>
          <w:i/>
          <w:sz w:val="16"/>
          <w:szCs w:val="16"/>
        </w:rPr>
      </w:pPr>
      <w:r w:rsidRPr="00673CD3">
        <w:rPr>
          <w:rFonts w:ascii="Verdana" w:hAnsi="Verdana"/>
          <w:i/>
          <w:sz w:val="16"/>
          <w:szCs w:val="16"/>
        </w:rPr>
        <w:t xml:space="preserve">se </w:t>
      </w:r>
      <w:r w:rsidR="006427F5">
        <w:rPr>
          <w:rFonts w:ascii="Verdana" w:hAnsi="Verdana"/>
          <w:i/>
          <w:sz w:val="16"/>
          <w:szCs w:val="16"/>
        </w:rPr>
        <w:t>účastník</w:t>
      </w:r>
      <w:r w:rsidRPr="00673CD3">
        <w:rPr>
          <w:rFonts w:ascii="Verdana" w:hAnsi="Verdana"/>
          <w:i/>
          <w:sz w:val="16"/>
          <w:szCs w:val="16"/>
        </w:rPr>
        <w:t xml:space="preserve"> dopustil v posledních 3 letech před zahájením zadávacího řízení nebo po zahájení zadávacího řízení závažného profesního pochybení, které zpochybňuje jeho důvěryhodnost, včetně pochybení, za která byl disciplinárně potrestán nebo mu bylo uloženo kárné opatření podle jiných právních předpisů</w:t>
      </w:r>
      <w:r w:rsidRPr="00A813C7">
        <w:rPr>
          <w:rFonts w:ascii="Verdana" w:hAnsi="Verdana"/>
          <w:i/>
          <w:color w:val="FF0000"/>
          <w:sz w:val="16"/>
          <w:szCs w:val="16"/>
        </w:rPr>
        <w:t xml:space="preserve"> </w:t>
      </w:r>
      <w:r w:rsidRPr="00FC5FE5">
        <w:rPr>
          <w:rFonts w:ascii="Verdana" w:hAnsi="Verdana"/>
          <w:i/>
          <w:sz w:val="16"/>
          <w:szCs w:val="16"/>
        </w:rPr>
        <w:t>(</w:t>
      </w:r>
      <w:r w:rsidRPr="00673CD3">
        <w:rPr>
          <w:rFonts w:ascii="Arial" w:hAnsi="Arial" w:cs="Arial"/>
          <w:sz w:val="20"/>
          <w:vertAlign w:val="superscript"/>
        </w:rPr>
        <w:t>Například zákon č. 85/1996 Sb., o advokacii, ve znění pozdějších předpisů, zákon č. 360/1992 Sb., o výkonu povolání autorizovaných architektů a o výkonu povolání autorizovaných inženýrů a techniků činných ve výstavbě, ve znění pozdějších předpisů.</w:t>
      </w:r>
      <w:r w:rsidRPr="00FC5FE5">
        <w:rPr>
          <w:rFonts w:ascii="Verdana" w:hAnsi="Verdana"/>
          <w:i/>
          <w:sz w:val="16"/>
          <w:szCs w:val="16"/>
        </w:rPr>
        <w:t>).</w:t>
      </w:r>
    </w:p>
    <w:p w14:paraId="324A2F92" w14:textId="523AAD09" w:rsidR="00F9037A" w:rsidRPr="00673CD3" w:rsidRDefault="00F9037A" w:rsidP="00F9037A">
      <w:pPr>
        <w:pStyle w:val="Textodstavce"/>
        <w:widowControl w:val="0"/>
        <w:numPr>
          <w:ilvl w:val="1"/>
          <w:numId w:val="2"/>
        </w:numPr>
        <w:tabs>
          <w:tab w:val="clear" w:pos="851"/>
        </w:tabs>
        <w:adjustRightInd w:val="0"/>
        <w:spacing w:after="0"/>
        <w:rPr>
          <w:rFonts w:ascii="Verdana" w:hAnsi="Verdana"/>
          <w:i/>
          <w:color w:val="000000" w:themeColor="text1"/>
          <w:sz w:val="16"/>
          <w:szCs w:val="16"/>
        </w:rPr>
      </w:pPr>
      <w:r w:rsidRPr="0020311B">
        <w:rPr>
          <w:rFonts w:ascii="Verdana" w:hAnsi="Verdana"/>
          <w:i/>
          <w:color w:val="000000" w:themeColor="text1"/>
          <w:sz w:val="16"/>
          <w:szCs w:val="16"/>
        </w:rPr>
        <w:t xml:space="preserve">V souladu s ustanovením </w:t>
      </w:r>
      <w:r>
        <w:rPr>
          <w:rFonts w:ascii="Verdana" w:hAnsi="Verdana"/>
          <w:i/>
          <w:color w:val="000000" w:themeColor="text1"/>
          <w:sz w:val="16"/>
          <w:szCs w:val="16"/>
        </w:rPr>
        <w:t>§ 48 odstavec (6</w:t>
      </w:r>
      <w:r w:rsidRPr="0020311B">
        <w:rPr>
          <w:rFonts w:ascii="Verdana" w:hAnsi="Verdana"/>
          <w:i/>
          <w:color w:val="000000" w:themeColor="text1"/>
          <w:sz w:val="16"/>
          <w:szCs w:val="16"/>
        </w:rPr>
        <w:t xml:space="preserve">) Zákona zadavatel </w:t>
      </w:r>
      <w:r>
        <w:rPr>
          <w:rFonts w:ascii="Verdana" w:hAnsi="Verdana"/>
          <w:i/>
          <w:color w:val="000000" w:themeColor="text1"/>
          <w:sz w:val="16"/>
          <w:szCs w:val="16"/>
        </w:rPr>
        <w:t>může vyloučit</w:t>
      </w:r>
      <w:r w:rsidRPr="0020311B">
        <w:rPr>
          <w:rFonts w:ascii="Verdana" w:hAnsi="Verdana"/>
          <w:i/>
          <w:color w:val="000000" w:themeColor="text1"/>
          <w:sz w:val="16"/>
          <w:szCs w:val="16"/>
        </w:rPr>
        <w:t xml:space="preserve"> </w:t>
      </w:r>
      <w:r w:rsidR="006427F5">
        <w:rPr>
          <w:rFonts w:ascii="Verdana" w:hAnsi="Verdana"/>
          <w:i/>
          <w:color w:val="000000" w:themeColor="text1"/>
          <w:sz w:val="16"/>
          <w:szCs w:val="16"/>
        </w:rPr>
        <w:t>účastníka</w:t>
      </w:r>
      <w:r w:rsidRPr="00673CD3">
        <w:rPr>
          <w:rFonts w:ascii="Verdana" w:hAnsi="Verdana"/>
          <w:i/>
          <w:color w:val="000000" w:themeColor="text1"/>
          <w:sz w:val="16"/>
          <w:szCs w:val="16"/>
        </w:rPr>
        <w:t xml:space="preserve"> pro nezpůsobilost také, pokud na základě věrohodných informací získá důvodné podezření, že </w:t>
      </w:r>
      <w:r w:rsidR="006427F5">
        <w:rPr>
          <w:rFonts w:ascii="Verdana" w:hAnsi="Verdana"/>
          <w:i/>
          <w:color w:val="000000" w:themeColor="text1"/>
          <w:sz w:val="16"/>
          <w:szCs w:val="16"/>
        </w:rPr>
        <w:t>účastník</w:t>
      </w:r>
      <w:r w:rsidRPr="00673CD3">
        <w:rPr>
          <w:rFonts w:ascii="Verdana" w:hAnsi="Verdana"/>
          <w:i/>
          <w:color w:val="000000" w:themeColor="text1"/>
          <w:sz w:val="16"/>
          <w:szCs w:val="16"/>
        </w:rPr>
        <w:t xml:space="preserve"> uzavřel s jinými osobami zakázanou dohodu podle jiného právního předpisu (</w:t>
      </w:r>
      <w:r w:rsidRPr="00673CD3">
        <w:rPr>
          <w:rFonts w:ascii="Arial" w:hAnsi="Arial" w:cs="Arial"/>
          <w:sz w:val="20"/>
          <w:vertAlign w:val="superscript"/>
        </w:rPr>
        <w:t>Zákon č. 143/2001 Sb., o ochraně hospodářské soutěže a o změně některých zákonů (zákon o ochraně hospodářské soutěže), ve znění pozdějších předpisů.</w:t>
      </w:r>
      <w:r w:rsidRPr="00673CD3">
        <w:rPr>
          <w:rFonts w:ascii="Verdana" w:hAnsi="Verdana"/>
          <w:i/>
          <w:color w:val="000000" w:themeColor="text1"/>
          <w:sz w:val="16"/>
          <w:szCs w:val="16"/>
        </w:rPr>
        <w:t>) v souvislosti se zadávanou veřejnou zakázkou.</w:t>
      </w:r>
    </w:p>
    <w:p w14:paraId="33194CBF" w14:textId="2025AF0A" w:rsidR="006761DD" w:rsidRPr="00702517" w:rsidRDefault="00515199" w:rsidP="00515199">
      <w:pPr>
        <w:pStyle w:val="Textodstavce"/>
        <w:widowControl w:val="0"/>
        <w:numPr>
          <w:ilvl w:val="1"/>
          <w:numId w:val="2"/>
        </w:numPr>
        <w:tabs>
          <w:tab w:val="clear" w:pos="851"/>
        </w:tabs>
        <w:adjustRightInd w:val="0"/>
        <w:spacing w:after="0"/>
        <w:rPr>
          <w:rFonts w:ascii="Verdana" w:hAnsi="Verdana"/>
          <w:i/>
          <w:color w:val="000000" w:themeColor="text1"/>
          <w:sz w:val="16"/>
          <w:szCs w:val="16"/>
        </w:rPr>
      </w:pPr>
      <w:r w:rsidRPr="00515199">
        <w:rPr>
          <w:rFonts w:ascii="Verdana" w:hAnsi="Verdana"/>
          <w:i/>
          <w:color w:val="000000" w:themeColor="text1"/>
          <w:sz w:val="16"/>
          <w:szCs w:val="16"/>
        </w:rPr>
        <w:t xml:space="preserve">V souladu s ustanovením § 48 odstavec (8) Zákona zadavatel vyloučí </w:t>
      </w:r>
      <w:r w:rsidRPr="00702517">
        <w:rPr>
          <w:rFonts w:ascii="Verdana" w:hAnsi="Verdana"/>
          <w:i/>
          <w:color w:val="000000" w:themeColor="text1"/>
          <w:sz w:val="16"/>
          <w:szCs w:val="16"/>
        </w:rPr>
        <w:t xml:space="preserve">vybraného dodavatele z účasti v zadávacím řízení, pokud zjistí, že jsou naplněny důvody vyloučení podle odstavce </w:t>
      </w:r>
      <w:r w:rsidR="00C20482" w:rsidRPr="00702517">
        <w:rPr>
          <w:rFonts w:ascii="Verdana" w:hAnsi="Verdana"/>
          <w:i/>
          <w:color w:val="000000" w:themeColor="text1"/>
          <w:sz w:val="16"/>
          <w:szCs w:val="16"/>
        </w:rPr>
        <w:t>7.</w:t>
      </w:r>
      <w:r w:rsidRPr="00702517">
        <w:rPr>
          <w:rFonts w:ascii="Verdana" w:hAnsi="Verdana"/>
          <w:i/>
          <w:color w:val="000000" w:themeColor="text1"/>
          <w:sz w:val="16"/>
          <w:szCs w:val="16"/>
        </w:rPr>
        <w:t xml:space="preserve">1. nebo může prokázat naplnění důvodů podle odstavce </w:t>
      </w:r>
      <w:r w:rsidR="00C20482" w:rsidRPr="00702517">
        <w:rPr>
          <w:rFonts w:ascii="Verdana" w:hAnsi="Verdana"/>
          <w:i/>
          <w:color w:val="000000" w:themeColor="text1"/>
          <w:sz w:val="16"/>
          <w:szCs w:val="16"/>
        </w:rPr>
        <w:t>7</w:t>
      </w:r>
      <w:r w:rsidRPr="00702517">
        <w:rPr>
          <w:rFonts w:ascii="Verdana" w:hAnsi="Verdana"/>
          <w:i/>
          <w:color w:val="000000" w:themeColor="text1"/>
          <w:sz w:val="16"/>
          <w:szCs w:val="16"/>
        </w:rPr>
        <w:t xml:space="preserve">.2. písmeno a) až c). </w:t>
      </w:r>
    </w:p>
    <w:p w14:paraId="319556B9" w14:textId="78B9FC04" w:rsidR="00673CD3" w:rsidRPr="00293B37" w:rsidRDefault="00515199" w:rsidP="00515199">
      <w:pPr>
        <w:pStyle w:val="Textodstavce"/>
        <w:widowControl w:val="0"/>
        <w:numPr>
          <w:ilvl w:val="1"/>
          <w:numId w:val="2"/>
        </w:numPr>
        <w:tabs>
          <w:tab w:val="clear" w:pos="851"/>
        </w:tabs>
        <w:adjustRightInd w:val="0"/>
        <w:spacing w:after="0"/>
        <w:rPr>
          <w:rFonts w:ascii="Verdana" w:hAnsi="Verdana"/>
          <w:i/>
          <w:color w:val="000000" w:themeColor="text1"/>
          <w:sz w:val="16"/>
          <w:szCs w:val="16"/>
        </w:rPr>
      </w:pPr>
      <w:r w:rsidRPr="00FC5FE5">
        <w:rPr>
          <w:rFonts w:ascii="Verdana" w:hAnsi="Verdana"/>
          <w:i/>
          <w:sz w:val="16"/>
          <w:szCs w:val="16"/>
        </w:rPr>
        <w:t xml:space="preserve">Zadavatel </w:t>
      </w:r>
      <w:r>
        <w:rPr>
          <w:rFonts w:ascii="Verdana" w:hAnsi="Verdana"/>
          <w:i/>
          <w:sz w:val="16"/>
          <w:szCs w:val="16"/>
        </w:rPr>
        <w:t>v</w:t>
      </w:r>
      <w:r w:rsidRPr="00515199">
        <w:rPr>
          <w:rFonts w:ascii="Verdana" w:hAnsi="Verdana"/>
          <w:i/>
          <w:color w:val="000000" w:themeColor="text1"/>
          <w:sz w:val="16"/>
          <w:szCs w:val="16"/>
        </w:rPr>
        <w:t> souladu s ustanovením § 48 odstavec (</w:t>
      </w:r>
      <w:r>
        <w:rPr>
          <w:rFonts w:ascii="Verdana" w:hAnsi="Verdana"/>
          <w:i/>
          <w:color w:val="000000" w:themeColor="text1"/>
          <w:sz w:val="16"/>
          <w:szCs w:val="16"/>
        </w:rPr>
        <w:t>9</w:t>
      </w:r>
      <w:r w:rsidRPr="00515199">
        <w:rPr>
          <w:rFonts w:ascii="Verdana" w:hAnsi="Verdana"/>
          <w:i/>
          <w:color w:val="000000" w:themeColor="text1"/>
          <w:sz w:val="16"/>
          <w:szCs w:val="16"/>
        </w:rPr>
        <w:t xml:space="preserve">) Zákona </w:t>
      </w:r>
      <w:r w:rsidRPr="00FC5FE5">
        <w:rPr>
          <w:rFonts w:ascii="Verdana" w:hAnsi="Verdana"/>
          <w:i/>
          <w:sz w:val="16"/>
          <w:szCs w:val="16"/>
        </w:rPr>
        <w:t xml:space="preserve">u vybraného dodavatele ověří naplnění důvodu pro vyloučení </w:t>
      </w:r>
      <w:r w:rsidRPr="00293B37">
        <w:rPr>
          <w:rFonts w:ascii="Verdana" w:hAnsi="Verdana"/>
          <w:i/>
          <w:sz w:val="16"/>
          <w:szCs w:val="16"/>
        </w:rPr>
        <w:t>podle odstavce </w:t>
      </w:r>
      <w:r w:rsidR="00F35DC2" w:rsidRPr="00293B37">
        <w:rPr>
          <w:rFonts w:ascii="Verdana" w:hAnsi="Verdana"/>
          <w:i/>
          <w:sz w:val="16"/>
          <w:szCs w:val="16"/>
        </w:rPr>
        <w:t>7</w:t>
      </w:r>
      <w:r w:rsidRPr="00293B37">
        <w:rPr>
          <w:rFonts w:ascii="Verdana" w:hAnsi="Verdana"/>
          <w:i/>
          <w:sz w:val="16"/>
          <w:szCs w:val="16"/>
        </w:rPr>
        <w:t>.4. na základě informací vedených v obchodním rejstříku. Pokud z informací vedených v obchodním rejstříku vyplývá naplnění důvodu pro vyloučení podle odstavce</w:t>
      </w:r>
      <w:r w:rsidR="008B6C9A" w:rsidRPr="00293B37">
        <w:rPr>
          <w:rFonts w:ascii="Verdana" w:hAnsi="Verdana"/>
          <w:i/>
          <w:sz w:val="16"/>
          <w:szCs w:val="16"/>
        </w:rPr>
        <w:t xml:space="preserve"> </w:t>
      </w:r>
      <w:r w:rsidR="006427F5" w:rsidRPr="00293B37">
        <w:rPr>
          <w:rFonts w:ascii="Verdana" w:hAnsi="Verdana"/>
          <w:i/>
          <w:sz w:val="16"/>
          <w:szCs w:val="16"/>
        </w:rPr>
        <w:t>7</w:t>
      </w:r>
      <w:r w:rsidRPr="00293B37">
        <w:rPr>
          <w:rFonts w:ascii="Verdana" w:hAnsi="Verdana"/>
          <w:i/>
          <w:sz w:val="16"/>
          <w:szCs w:val="16"/>
        </w:rPr>
        <w:t xml:space="preserve">.4., zadavatel </w:t>
      </w:r>
      <w:r w:rsidR="006427F5" w:rsidRPr="00293B37">
        <w:rPr>
          <w:rFonts w:ascii="Verdana" w:hAnsi="Verdana"/>
          <w:i/>
          <w:sz w:val="16"/>
          <w:szCs w:val="16"/>
        </w:rPr>
        <w:t>účastníka</w:t>
      </w:r>
      <w:r w:rsidRPr="00293B37">
        <w:rPr>
          <w:rFonts w:ascii="Verdana" w:hAnsi="Verdana"/>
          <w:i/>
          <w:sz w:val="16"/>
          <w:szCs w:val="16"/>
        </w:rPr>
        <w:t xml:space="preserve"> vyloučí ze zadávacího řízení. 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w:t>
      </w:r>
      <w:r w:rsidR="006427F5" w:rsidRPr="00293B37">
        <w:rPr>
          <w:rFonts w:ascii="Verdana" w:hAnsi="Verdana"/>
          <w:i/>
          <w:sz w:val="16"/>
          <w:szCs w:val="16"/>
        </w:rPr>
        <w:t>účastníka</w:t>
      </w:r>
      <w:r w:rsidRPr="00293B37">
        <w:rPr>
          <w:rFonts w:ascii="Verdana" w:hAnsi="Verdana"/>
          <w:i/>
          <w:sz w:val="16"/>
          <w:szCs w:val="16"/>
        </w:rPr>
        <w:t>, s uvedením zdroje, z něhož údaje o velikosti podílu akcionářů vychází; tato žádost se považuje za žádost podle § 46.</w:t>
      </w:r>
    </w:p>
    <w:p w14:paraId="5E367264" w14:textId="563C53CC" w:rsidR="006761DD" w:rsidRDefault="006761DD" w:rsidP="006761DD">
      <w:pPr>
        <w:pStyle w:val="Textodstavce"/>
        <w:widowControl w:val="0"/>
        <w:numPr>
          <w:ilvl w:val="1"/>
          <w:numId w:val="2"/>
        </w:numPr>
        <w:tabs>
          <w:tab w:val="clear" w:pos="851"/>
        </w:tabs>
        <w:adjustRightInd w:val="0"/>
        <w:spacing w:after="0"/>
        <w:rPr>
          <w:rFonts w:ascii="Verdana" w:hAnsi="Verdana"/>
          <w:i/>
          <w:sz w:val="16"/>
          <w:szCs w:val="16"/>
        </w:rPr>
      </w:pPr>
      <w:r w:rsidRPr="00293B37">
        <w:rPr>
          <w:rFonts w:ascii="Verdana" w:hAnsi="Verdana"/>
          <w:i/>
          <w:sz w:val="16"/>
          <w:szCs w:val="16"/>
        </w:rPr>
        <w:t xml:space="preserve">V souladu s ustanovením § 48 odstavec (10) Zákona se ustanovení odstavce </w:t>
      </w:r>
      <w:r w:rsidR="00C20482" w:rsidRPr="00293B37">
        <w:rPr>
          <w:rFonts w:ascii="Verdana" w:hAnsi="Verdana"/>
          <w:i/>
          <w:sz w:val="16"/>
          <w:szCs w:val="16"/>
        </w:rPr>
        <w:t>7</w:t>
      </w:r>
      <w:r w:rsidRPr="00293B37">
        <w:rPr>
          <w:rFonts w:ascii="Verdana" w:hAnsi="Verdana"/>
          <w:i/>
          <w:sz w:val="16"/>
          <w:szCs w:val="16"/>
        </w:rPr>
        <w:t xml:space="preserve">.4. a </w:t>
      </w:r>
      <w:r w:rsidR="00C20482" w:rsidRPr="00293B37">
        <w:rPr>
          <w:rFonts w:ascii="Verdana" w:hAnsi="Verdana"/>
          <w:i/>
          <w:sz w:val="16"/>
          <w:szCs w:val="16"/>
        </w:rPr>
        <w:t>7</w:t>
      </w:r>
      <w:r w:rsidRPr="00293B37">
        <w:rPr>
          <w:rFonts w:ascii="Verdana" w:hAnsi="Verdana"/>
          <w:i/>
          <w:sz w:val="16"/>
          <w:szCs w:val="16"/>
        </w:rPr>
        <w:t>.</w:t>
      </w:r>
      <w:r w:rsidR="00293B37">
        <w:rPr>
          <w:rFonts w:ascii="Verdana" w:hAnsi="Verdana"/>
          <w:i/>
          <w:sz w:val="16"/>
          <w:szCs w:val="16"/>
        </w:rPr>
        <w:t>5.</w:t>
      </w:r>
      <w:r w:rsidRPr="00293B37">
        <w:rPr>
          <w:rFonts w:ascii="Verdana" w:hAnsi="Verdana"/>
          <w:i/>
          <w:sz w:val="16"/>
          <w:szCs w:val="16"/>
        </w:rPr>
        <w:t xml:space="preserve"> nepoužije pro </w:t>
      </w:r>
      <w:r w:rsidR="006427F5" w:rsidRPr="00293B37">
        <w:rPr>
          <w:rFonts w:ascii="Verdana" w:hAnsi="Verdana"/>
          <w:i/>
          <w:sz w:val="16"/>
          <w:szCs w:val="16"/>
        </w:rPr>
        <w:t>účastníka</w:t>
      </w:r>
      <w:r w:rsidRPr="00293B37">
        <w:rPr>
          <w:rFonts w:ascii="Verdana" w:hAnsi="Verdana"/>
          <w:i/>
          <w:sz w:val="16"/>
          <w:szCs w:val="16"/>
        </w:rPr>
        <w:t>, pokud se jedná o akciovou společnost, jejíž akcie v souhrnné jmenovité hodnotě</w:t>
      </w:r>
      <w:r w:rsidRPr="00FC5FE5">
        <w:rPr>
          <w:rFonts w:ascii="Verdana" w:hAnsi="Verdana"/>
          <w:i/>
          <w:sz w:val="16"/>
          <w:szCs w:val="16"/>
        </w:rPr>
        <w:t xml:space="preserve"> 100 % základního kapitálu jsou ve </w:t>
      </w:r>
      <w:r w:rsidR="00DC21A8" w:rsidRPr="00FC5FE5">
        <w:rPr>
          <w:rFonts w:ascii="Verdana" w:hAnsi="Verdana"/>
          <w:i/>
          <w:sz w:val="16"/>
          <w:szCs w:val="16"/>
        </w:rPr>
        <w:t xml:space="preserve">vlastnictví </w:t>
      </w:r>
      <w:r w:rsidR="00DC21A8">
        <w:rPr>
          <w:rFonts w:ascii="Verdana" w:hAnsi="Verdana"/>
          <w:i/>
          <w:sz w:val="16"/>
          <w:szCs w:val="16"/>
        </w:rPr>
        <w:t>státu, obce nebo kraje.</w:t>
      </w:r>
    </w:p>
    <w:p w14:paraId="7E3B8DC5" w14:textId="3ADE93A5" w:rsidR="00F9037A" w:rsidRPr="00CB1492" w:rsidRDefault="00345AAC" w:rsidP="00F9037A">
      <w:pPr>
        <w:pStyle w:val="Textodstavce"/>
        <w:widowControl w:val="0"/>
        <w:numPr>
          <w:ilvl w:val="1"/>
          <w:numId w:val="2"/>
        </w:numPr>
        <w:tabs>
          <w:tab w:val="clear" w:pos="851"/>
        </w:tabs>
        <w:adjustRightInd w:val="0"/>
        <w:spacing w:after="0"/>
        <w:rPr>
          <w:rFonts w:ascii="Verdana" w:hAnsi="Verdana"/>
          <w:b/>
          <w:i/>
          <w:color w:val="FF0000"/>
          <w:sz w:val="16"/>
          <w:szCs w:val="16"/>
        </w:rPr>
      </w:pPr>
      <w:r w:rsidRPr="00C20482">
        <w:rPr>
          <w:rFonts w:ascii="Verdana" w:hAnsi="Verdana"/>
          <w:i/>
          <w:sz w:val="16"/>
          <w:szCs w:val="16"/>
        </w:rPr>
        <w:t xml:space="preserve">Dodavatel, který podal nabídku v zadávacím řízení, nesmí být současně osobou, jejímž </w:t>
      </w:r>
      <w:r w:rsidRPr="00C20482">
        <w:rPr>
          <w:rFonts w:ascii="Verdana" w:hAnsi="Verdana"/>
          <w:i/>
          <w:sz w:val="16"/>
          <w:szCs w:val="16"/>
        </w:rPr>
        <w:lastRenderedPageBreak/>
        <w:t xml:space="preserve">prostřednictvím jiný dodavatel v tomtéž zadávacím řízení prokazuje kvalifikaci. Zadavatel vyloučí účastníka, který podal více nabídek samostatně nebo společně s jinými dodavateli, nebo podal nabídku a současně je osobou, jejímž prostřednictvím jiný </w:t>
      </w:r>
      <w:r w:rsidR="006427F5">
        <w:rPr>
          <w:rFonts w:ascii="Verdana" w:hAnsi="Verdana"/>
          <w:i/>
          <w:sz w:val="16"/>
          <w:szCs w:val="16"/>
        </w:rPr>
        <w:t>účastník</w:t>
      </w:r>
      <w:r w:rsidRPr="00C20482">
        <w:rPr>
          <w:rFonts w:ascii="Verdana" w:hAnsi="Verdana"/>
          <w:i/>
          <w:sz w:val="16"/>
          <w:szCs w:val="16"/>
        </w:rPr>
        <w:t xml:space="preserve"> v tomto zadávacím řízení prokazuje kvalifikaci. Účastník</w:t>
      </w:r>
      <w:r w:rsidRPr="00C20482">
        <w:rPr>
          <w:rFonts w:ascii="Verdana" w:hAnsi="Verdana" w:cs="Arial"/>
          <w:i/>
          <w:sz w:val="16"/>
          <w:szCs w:val="16"/>
        </w:rPr>
        <w:t xml:space="preserve"> </w:t>
      </w:r>
      <w:r w:rsidRPr="00137AFB">
        <w:rPr>
          <w:rFonts w:ascii="Verdana" w:hAnsi="Verdana" w:cs="Arial"/>
          <w:i/>
          <w:sz w:val="16"/>
          <w:szCs w:val="16"/>
        </w:rPr>
        <w:t>uvede ty poddodavatele, jejichž prostřednictvím prokazuje kvalifikaci.</w:t>
      </w:r>
      <w:r>
        <w:rPr>
          <w:rFonts w:ascii="Verdana" w:hAnsi="Verdana"/>
          <w:i/>
          <w:color w:val="FF0000"/>
          <w:sz w:val="16"/>
          <w:szCs w:val="16"/>
        </w:rPr>
        <w:t xml:space="preserve"> </w:t>
      </w:r>
    </w:p>
    <w:p w14:paraId="69CF5A64" w14:textId="6A6C7B0C" w:rsidR="006761DD" w:rsidRDefault="006761DD" w:rsidP="006761DD">
      <w:pPr>
        <w:pStyle w:val="Textodstavce"/>
        <w:widowControl w:val="0"/>
        <w:numPr>
          <w:ilvl w:val="1"/>
          <w:numId w:val="2"/>
        </w:numPr>
        <w:tabs>
          <w:tab w:val="clear" w:pos="851"/>
        </w:tabs>
        <w:adjustRightInd w:val="0"/>
        <w:spacing w:after="0"/>
        <w:rPr>
          <w:rFonts w:ascii="Verdana" w:hAnsi="Verdana"/>
          <w:i/>
          <w:sz w:val="16"/>
          <w:szCs w:val="16"/>
        </w:rPr>
      </w:pPr>
      <w:r w:rsidRPr="006761DD">
        <w:rPr>
          <w:rFonts w:ascii="Verdana" w:hAnsi="Verdana"/>
          <w:i/>
          <w:sz w:val="16"/>
          <w:szCs w:val="16"/>
        </w:rPr>
        <w:t xml:space="preserve">Zadavatel odešle bezodkladně </w:t>
      </w:r>
      <w:r w:rsidR="006427F5">
        <w:rPr>
          <w:rFonts w:ascii="Verdana" w:hAnsi="Verdana"/>
          <w:i/>
          <w:sz w:val="16"/>
          <w:szCs w:val="16"/>
        </w:rPr>
        <w:t>účastníkovi</w:t>
      </w:r>
      <w:r w:rsidRPr="006761DD">
        <w:rPr>
          <w:rFonts w:ascii="Verdana" w:hAnsi="Verdana"/>
          <w:i/>
          <w:sz w:val="16"/>
          <w:szCs w:val="16"/>
        </w:rPr>
        <w:t xml:space="preserve"> oznámení o jeho vyloučení s odůvodněním</w:t>
      </w:r>
      <w:r w:rsidRPr="00FC5FE5">
        <w:rPr>
          <w:rFonts w:ascii="Verdana" w:hAnsi="Verdana"/>
          <w:i/>
          <w:sz w:val="16"/>
          <w:szCs w:val="16"/>
        </w:rPr>
        <w:t>.</w:t>
      </w:r>
    </w:p>
    <w:p w14:paraId="6715ABAF" w14:textId="445CA84C" w:rsidR="00702517" w:rsidRDefault="002100AD" w:rsidP="002100AD">
      <w:pPr>
        <w:widowControl w:val="0"/>
        <w:adjustRightInd w:val="0"/>
        <w:spacing w:before="240"/>
        <w:jc w:val="both"/>
        <w:rPr>
          <w:rFonts w:ascii="Verdana" w:hAnsi="Verdana" w:cs="Arial"/>
          <w:i/>
          <w:sz w:val="16"/>
          <w:szCs w:val="16"/>
        </w:rPr>
      </w:pPr>
      <w:r w:rsidRPr="00C138BC">
        <w:rPr>
          <w:rFonts w:ascii="Verdana" w:hAnsi="Verdana" w:cs="Arial"/>
          <w:b/>
          <w:i/>
          <w:sz w:val="16"/>
          <w:szCs w:val="16"/>
        </w:rPr>
        <w:t xml:space="preserve">V Brně </w:t>
      </w:r>
      <w:bookmarkStart w:id="0" w:name="_GoBack"/>
      <w:r w:rsidRPr="00677CAF">
        <w:rPr>
          <w:rFonts w:ascii="Verdana" w:hAnsi="Verdana" w:cs="Arial"/>
          <w:b/>
          <w:i/>
          <w:color w:val="000000" w:themeColor="text1"/>
          <w:sz w:val="16"/>
          <w:szCs w:val="16"/>
        </w:rPr>
        <w:t xml:space="preserve">dne </w:t>
      </w:r>
      <w:r w:rsidR="00677CAF" w:rsidRPr="00677CAF">
        <w:rPr>
          <w:rFonts w:ascii="Verdana" w:hAnsi="Verdana" w:cs="Arial"/>
          <w:b/>
          <w:i/>
          <w:color w:val="000000" w:themeColor="text1"/>
          <w:sz w:val="16"/>
          <w:szCs w:val="16"/>
        </w:rPr>
        <w:t>2.9.</w:t>
      </w:r>
      <w:r w:rsidRPr="00677CAF">
        <w:rPr>
          <w:rFonts w:ascii="Verdana" w:hAnsi="Verdana" w:cs="Arial"/>
          <w:b/>
          <w:i/>
          <w:color w:val="000000" w:themeColor="text1"/>
          <w:sz w:val="16"/>
          <w:szCs w:val="16"/>
        </w:rPr>
        <w:t xml:space="preserve"> 201</w:t>
      </w:r>
      <w:r w:rsidR="00702517" w:rsidRPr="00677CAF">
        <w:rPr>
          <w:rFonts w:ascii="Verdana" w:hAnsi="Verdana" w:cs="Arial"/>
          <w:b/>
          <w:i/>
          <w:color w:val="000000" w:themeColor="text1"/>
          <w:sz w:val="16"/>
          <w:szCs w:val="16"/>
        </w:rPr>
        <w:t>9</w:t>
      </w:r>
      <w:r w:rsidRPr="00677CAF">
        <w:rPr>
          <w:rFonts w:ascii="Verdana" w:hAnsi="Verdana" w:cs="Arial"/>
          <w:b/>
          <w:i/>
          <w:color w:val="000000" w:themeColor="text1"/>
          <w:sz w:val="16"/>
          <w:szCs w:val="16"/>
        </w:rPr>
        <w:t xml:space="preserve"> </w:t>
      </w:r>
      <w:bookmarkEnd w:id="0"/>
      <w:r w:rsidRPr="00C138BC">
        <w:rPr>
          <w:rFonts w:ascii="Verdana" w:hAnsi="Verdana" w:cs="Arial"/>
          <w:i/>
          <w:sz w:val="16"/>
          <w:szCs w:val="16"/>
        </w:rPr>
        <w:t xml:space="preserve">ve spolupráci se zadavatelem za osobu </w:t>
      </w:r>
      <w:r>
        <w:rPr>
          <w:rFonts w:ascii="Verdana" w:hAnsi="Verdana" w:cs="Arial"/>
          <w:i/>
          <w:sz w:val="16"/>
          <w:szCs w:val="16"/>
        </w:rPr>
        <w:t>Zástupce</w:t>
      </w:r>
      <w:r w:rsidRPr="00C138BC">
        <w:rPr>
          <w:rFonts w:ascii="Verdana" w:hAnsi="Verdana" w:cs="Arial"/>
          <w:i/>
          <w:sz w:val="16"/>
          <w:szCs w:val="16"/>
        </w:rPr>
        <w:t xml:space="preserve"> zpracoval</w:t>
      </w:r>
      <w:r w:rsidR="00702517">
        <w:rPr>
          <w:rFonts w:ascii="Verdana" w:hAnsi="Verdana" w:cs="Arial"/>
          <w:i/>
          <w:sz w:val="16"/>
          <w:szCs w:val="16"/>
        </w:rPr>
        <w:t>a</w:t>
      </w:r>
    </w:p>
    <w:p w14:paraId="4ECC5FD8" w14:textId="77777777" w:rsidR="00702517" w:rsidRPr="00C138BC" w:rsidRDefault="00702517" w:rsidP="002100AD">
      <w:pPr>
        <w:widowControl w:val="0"/>
        <w:adjustRightInd w:val="0"/>
        <w:spacing w:before="240"/>
        <w:jc w:val="both"/>
        <w:rPr>
          <w:rFonts w:ascii="Verdana" w:hAnsi="Verdana" w:cs="Arial"/>
          <w:b/>
          <w:i/>
          <w:sz w:val="16"/>
          <w:szCs w:val="16"/>
        </w:rPr>
      </w:pPr>
    </w:p>
    <w:p w14:paraId="1185C367" w14:textId="77777777" w:rsidR="00702517" w:rsidRPr="00702517" w:rsidRDefault="00702517" w:rsidP="00702517">
      <w:pPr>
        <w:widowControl w:val="0"/>
        <w:adjustRightInd w:val="0"/>
        <w:spacing w:before="240"/>
        <w:jc w:val="right"/>
        <w:rPr>
          <w:rFonts w:ascii="Verdana" w:hAnsi="Verdana" w:cs="Arial"/>
          <w:b/>
          <w:i/>
          <w:color w:val="000000" w:themeColor="text1"/>
          <w:sz w:val="16"/>
          <w:szCs w:val="16"/>
        </w:rPr>
      </w:pPr>
      <w:r w:rsidRPr="00702517">
        <w:rPr>
          <w:rFonts w:ascii="Verdana" w:hAnsi="Verdana" w:cs="Arial"/>
          <w:b/>
          <w:i/>
          <w:color w:val="000000" w:themeColor="text1"/>
          <w:sz w:val="16"/>
          <w:szCs w:val="16"/>
        </w:rPr>
        <w:t>Mgr. Markéta Šimková</w:t>
      </w:r>
    </w:p>
    <w:p w14:paraId="53A60967" w14:textId="77777777" w:rsidR="00702517" w:rsidRPr="00702517" w:rsidRDefault="00702517" w:rsidP="00702517">
      <w:pPr>
        <w:widowControl w:val="0"/>
        <w:adjustRightInd w:val="0"/>
        <w:spacing w:before="60"/>
        <w:jc w:val="right"/>
        <w:rPr>
          <w:rFonts w:ascii="Verdana" w:hAnsi="Verdana" w:cs="Arial"/>
          <w:i/>
          <w:color w:val="000000" w:themeColor="text1"/>
          <w:sz w:val="16"/>
          <w:szCs w:val="16"/>
        </w:rPr>
      </w:pPr>
      <w:r w:rsidRPr="00702517">
        <w:rPr>
          <w:rFonts w:ascii="Verdana" w:hAnsi="Verdana" w:cs="Arial"/>
          <w:i/>
          <w:color w:val="000000" w:themeColor="text1"/>
          <w:sz w:val="16"/>
          <w:szCs w:val="16"/>
        </w:rPr>
        <w:t>Odborný pracovník VZ</w:t>
      </w:r>
    </w:p>
    <w:p w14:paraId="174C57DC" w14:textId="23C39D18" w:rsidR="00393953" w:rsidRPr="002100AD" w:rsidRDefault="00702517" w:rsidP="00702517">
      <w:pPr>
        <w:widowControl w:val="0"/>
        <w:adjustRightInd w:val="0"/>
        <w:ind w:left="7938"/>
        <w:jc w:val="center"/>
        <w:rPr>
          <w:rFonts w:ascii="Verdana" w:hAnsi="Verdana" w:cs="Arial"/>
          <w:b/>
          <w:i/>
          <w:caps/>
        </w:rPr>
      </w:pPr>
      <w:r w:rsidRPr="00702517">
        <w:rPr>
          <w:rFonts w:ascii="Verdana" w:hAnsi="Verdana" w:cs="Arial"/>
          <w:i/>
          <w:color w:val="000000" w:themeColor="text1"/>
          <w:sz w:val="16"/>
          <w:szCs w:val="16"/>
        </w:rPr>
        <w:t>ikis, s.r.o.</w:t>
      </w:r>
    </w:p>
    <w:sectPr w:rsidR="00393953" w:rsidRPr="002100AD" w:rsidSect="00A21C77">
      <w:headerReference w:type="default" r:id="rId7"/>
      <w:footerReference w:type="default" r:id="rId8"/>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12496" w14:textId="77777777" w:rsidR="00B20C8B" w:rsidRDefault="00B20C8B" w:rsidP="00A21C77">
      <w:r>
        <w:separator/>
      </w:r>
    </w:p>
  </w:endnote>
  <w:endnote w:type="continuationSeparator" w:id="0">
    <w:p w14:paraId="1DE7D418" w14:textId="77777777" w:rsidR="00B20C8B" w:rsidRDefault="00B20C8B" w:rsidP="00A21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Lucida Grande CE">
    <w:altName w:val="Calibri"/>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C04DD" w14:textId="126971EB" w:rsidR="0082320E" w:rsidRPr="00754CC7" w:rsidRDefault="0082320E" w:rsidP="004A6B17">
    <w:pPr>
      <w:pStyle w:val="Zpat"/>
      <w:pBdr>
        <w:top w:val="thinThickSmallGap" w:sz="12" w:space="1" w:color="0000CC"/>
      </w:pBdr>
      <w:tabs>
        <w:tab w:val="clear" w:pos="4536"/>
        <w:tab w:val="clear" w:pos="9072"/>
        <w:tab w:val="center" w:pos="4962"/>
        <w:tab w:val="right" w:pos="9632"/>
      </w:tabs>
      <w:rPr>
        <w:rFonts w:ascii="Verdana" w:hAnsi="Verdana" w:cs="Verdana"/>
        <w:b/>
        <w:bCs/>
        <w:i/>
        <w:iCs/>
        <w:color w:val="FF0000"/>
        <w:sz w:val="14"/>
        <w:szCs w:val="14"/>
      </w:rPr>
    </w:pPr>
    <w:r w:rsidRPr="003A43DF">
      <w:rPr>
        <w:rFonts w:ascii="Verdana" w:hAnsi="Verdana" w:cs="Verdana"/>
        <w:b/>
        <w:bCs/>
        <w:i/>
        <w:iCs/>
        <w:caps/>
        <w:color w:val="0000CC"/>
        <w:sz w:val="14"/>
        <w:szCs w:val="14"/>
      </w:rPr>
      <w:t>Požadavky zadavatele na kvalifikaci</w:t>
    </w:r>
    <w:r>
      <w:rPr>
        <w:rFonts w:ascii="Verdana" w:hAnsi="Verdana" w:cs="Verdana"/>
        <w:b/>
        <w:bCs/>
        <w:i/>
        <w:iCs/>
        <w:color w:val="0000CC"/>
        <w:sz w:val="14"/>
        <w:szCs w:val="14"/>
      </w:rPr>
      <w:t xml:space="preserve"> – otevřené řízení </w:t>
    </w:r>
    <w:r w:rsidRPr="00702517">
      <w:rPr>
        <w:rFonts w:ascii="Verdana" w:hAnsi="Verdana" w:cs="Verdana"/>
        <w:b/>
        <w:bCs/>
        <w:i/>
        <w:iCs/>
        <w:color w:val="0000CC"/>
        <w:sz w:val="14"/>
        <w:szCs w:val="14"/>
      </w:rPr>
      <w:t xml:space="preserve">podlimitní </w:t>
    </w:r>
    <w:r>
      <w:rPr>
        <w:rFonts w:ascii="Verdana" w:hAnsi="Verdana" w:cs="Verdana"/>
        <w:b/>
        <w:bCs/>
        <w:i/>
        <w:iCs/>
        <w:color w:val="0000CC"/>
        <w:sz w:val="14"/>
        <w:szCs w:val="14"/>
      </w:rPr>
      <w:t>režim</w:t>
    </w:r>
    <w:r>
      <w:rPr>
        <w:rFonts w:ascii="Verdana" w:hAnsi="Verdana" w:cs="Verdana"/>
        <w:b/>
        <w:bCs/>
        <w:i/>
        <w:iCs/>
        <w:color w:val="0000CC"/>
        <w:sz w:val="14"/>
        <w:szCs w:val="14"/>
      </w:rPr>
      <w:tab/>
    </w:r>
    <w:r w:rsidRPr="00764B15">
      <w:rPr>
        <w:rFonts w:ascii="Verdana" w:hAnsi="Verdana" w:cs="Verdana"/>
        <w:b/>
        <w:bCs/>
        <w:i/>
        <w:iCs/>
        <w:color w:val="0000CC"/>
        <w:sz w:val="14"/>
        <w:szCs w:val="14"/>
      </w:rPr>
      <w:t xml:space="preserve">strana </w:t>
    </w:r>
    <w:r w:rsidRPr="00764B15">
      <w:rPr>
        <w:rFonts w:ascii="Verdana" w:hAnsi="Verdana" w:cs="Verdana"/>
        <w:b/>
        <w:bCs/>
        <w:i/>
        <w:iCs/>
        <w:color w:val="0000CC"/>
        <w:sz w:val="14"/>
        <w:szCs w:val="14"/>
      </w:rPr>
      <w:fldChar w:fldCharType="begin"/>
    </w:r>
    <w:r w:rsidRPr="00764B15">
      <w:rPr>
        <w:rFonts w:ascii="Verdana" w:hAnsi="Verdana" w:cs="Verdana"/>
        <w:b/>
        <w:bCs/>
        <w:i/>
        <w:iCs/>
        <w:color w:val="0000CC"/>
        <w:sz w:val="14"/>
        <w:szCs w:val="14"/>
      </w:rPr>
      <w:instrText xml:space="preserve"> PAGE </w:instrText>
    </w:r>
    <w:r w:rsidRPr="00764B15">
      <w:rPr>
        <w:rFonts w:ascii="Verdana" w:hAnsi="Verdana" w:cs="Verdana"/>
        <w:b/>
        <w:bCs/>
        <w:i/>
        <w:iCs/>
        <w:color w:val="0000CC"/>
        <w:sz w:val="14"/>
        <w:szCs w:val="14"/>
      </w:rPr>
      <w:fldChar w:fldCharType="separate"/>
    </w:r>
    <w:r>
      <w:rPr>
        <w:rFonts w:ascii="Verdana" w:hAnsi="Verdana" w:cs="Verdana"/>
        <w:b/>
        <w:bCs/>
        <w:i/>
        <w:iCs/>
        <w:noProof/>
        <w:color w:val="0000CC"/>
        <w:sz w:val="14"/>
        <w:szCs w:val="14"/>
      </w:rPr>
      <w:t>15</w:t>
    </w:r>
    <w:r w:rsidRPr="00764B15">
      <w:rPr>
        <w:rFonts w:ascii="Verdana" w:hAnsi="Verdana" w:cs="Verdana"/>
        <w:b/>
        <w:bCs/>
        <w:i/>
        <w:iCs/>
        <w:color w:val="0000CC"/>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18807" w14:textId="77777777" w:rsidR="00B20C8B" w:rsidRDefault="00B20C8B" w:rsidP="00A21C77">
      <w:r>
        <w:separator/>
      </w:r>
    </w:p>
  </w:footnote>
  <w:footnote w:type="continuationSeparator" w:id="0">
    <w:p w14:paraId="472F77FA" w14:textId="77777777" w:rsidR="00B20C8B" w:rsidRDefault="00B20C8B" w:rsidP="00A21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9EDB3" w14:textId="0ADC6C7A" w:rsidR="0082320E" w:rsidRPr="00702517" w:rsidRDefault="00702517" w:rsidP="00702517">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sidRPr="00F53E1C">
      <w:rPr>
        <w:rFonts w:ascii="Verdana" w:hAnsi="Verdana"/>
        <w:b/>
        <w:i/>
        <w:noProof/>
        <w:color w:val="0000FF"/>
        <w:sz w:val="16"/>
        <w:szCs w:val="16"/>
      </w:rPr>
      <w:drawing>
        <wp:inline distT="0" distB="0" distL="0" distR="0" wp14:anchorId="1ECCB7BB" wp14:editId="2EB15109">
          <wp:extent cx="452755" cy="516255"/>
          <wp:effectExtent l="0" t="0" r="0" b="0"/>
          <wp:docPr id="1"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755" cy="516255"/>
                  </a:xfrm>
                  <a:prstGeom prst="rect">
                    <a:avLst/>
                  </a:prstGeom>
                  <a:noFill/>
                  <a:ln>
                    <a:noFill/>
                  </a:ln>
                </pic:spPr>
              </pic:pic>
            </a:graphicData>
          </a:graphic>
        </wp:inline>
      </w:drawing>
    </w:r>
    <w:r>
      <w:rPr>
        <w:rFonts w:ascii="Verdana" w:hAnsi="Verdana"/>
        <w:b/>
        <w:i/>
        <w:color w:val="0000FF"/>
        <w:sz w:val="16"/>
        <w:szCs w:val="16"/>
      </w:rPr>
      <w:tab/>
    </w:r>
    <w:r w:rsidRPr="00F53E1C">
      <w:rPr>
        <w:rFonts w:ascii="Verdana" w:hAnsi="Verdana"/>
        <w:b/>
        <w:i/>
        <w:noProof/>
        <w:color w:val="0000FF"/>
        <w:sz w:val="28"/>
      </w:rPr>
      <w:drawing>
        <wp:inline distT="0" distB="0" distL="0" distR="0" wp14:anchorId="637E8069" wp14:editId="07113A8D">
          <wp:extent cx="769620" cy="280670"/>
          <wp:effectExtent l="0" t="0" r="0" b="0"/>
          <wp:docPr id="4" name="obrázek 3" descr="Description: Description: nové%20logo%20ikis%20s%20ochrannou%20známko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3" descr="Description: Description: nové%20logo%20ikis%20s%20ochrannou%20známkou"/>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9620" cy="2806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2739"/>
    <w:multiLevelType w:val="hybridMultilevel"/>
    <w:tmpl w:val="0BA644C6"/>
    <w:lvl w:ilvl="0" w:tplc="D752F622">
      <w:start w:val="1"/>
      <w:numFmt w:val="lowerLetter"/>
      <w:lvlText w:val="%1)"/>
      <w:lvlJc w:val="left"/>
      <w:pPr>
        <w:ind w:left="3360" w:hanging="360"/>
      </w:pPr>
      <w:rPr>
        <w:rFonts w:hint="default"/>
      </w:rPr>
    </w:lvl>
    <w:lvl w:ilvl="1" w:tplc="04050019" w:tentative="1">
      <w:start w:val="1"/>
      <w:numFmt w:val="lowerLetter"/>
      <w:lvlText w:val="%2."/>
      <w:lvlJc w:val="left"/>
      <w:pPr>
        <w:ind w:left="4080" w:hanging="360"/>
      </w:pPr>
    </w:lvl>
    <w:lvl w:ilvl="2" w:tplc="0405001B" w:tentative="1">
      <w:start w:val="1"/>
      <w:numFmt w:val="lowerRoman"/>
      <w:lvlText w:val="%3."/>
      <w:lvlJc w:val="right"/>
      <w:pPr>
        <w:ind w:left="4800" w:hanging="180"/>
      </w:pPr>
    </w:lvl>
    <w:lvl w:ilvl="3" w:tplc="0405000F" w:tentative="1">
      <w:start w:val="1"/>
      <w:numFmt w:val="decimal"/>
      <w:lvlText w:val="%4."/>
      <w:lvlJc w:val="left"/>
      <w:pPr>
        <w:ind w:left="5520" w:hanging="360"/>
      </w:pPr>
    </w:lvl>
    <w:lvl w:ilvl="4" w:tplc="04050019" w:tentative="1">
      <w:start w:val="1"/>
      <w:numFmt w:val="lowerLetter"/>
      <w:lvlText w:val="%5."/>
      <w:lvlJc w:val="left"/>
      <w:pPr>
        <w:ind w:left="6240" w:hanging="360"/>
      </w:pPr>
    </w:lvl>
    <w:lvl w:ilvl="5" w:tplc="0405001B" w:tentative="1">
      <w:start w:val="1"/>
      <w:numFmt w:val="lowerRoman"/>
      <w:lvlText w:val="%6."/>
      <w:lvlJc w:val="right"/>
      <w:pPr>
        <w:ind w:left="6960" w:hanging="180"/>
      </w:pPr>
    </w:lvl>
    <w:lvl w:ilvl="6" w:tplc="0405000F" w:tentative="1">
      <w:start w:val="1"/>
      <w:numFmt w:val="decimal"/>
      <w:lvlText w:val="%7."/>
      <w:lvlJc w:val="left"/>
      <w:pPr>
        <w:ind w:left="7680" w:hanging="360"/>
      </w:pPr>
    </w:lvl>
    <w:lvl w:ilvl="7" w:tplc="04050019" w:tentative="1">
      <w:start w:val="1"/>
      <w:numFmt w:val="lowerLetter"/>
      <w:lvlText w:val="%8."/>
      <w:lvlJc w:val="left"/>
      <w:pPr>
        <w:ind w:left="8400" w:hanging="360"/>
      </w:pPr>
    </w:lvl>
    <w:lvl w:ilvl="8" w:tplc="0405001B" w:tentative="1">
      <w:start w:val="1"/>
      <w:numFmt w:val="lowerRoman"/>
      <w:lvlText w:val="%9."/>
      <w:lvlJc w:val="right"/>
      <w:pPr>
        <w:ind w:left="9120" w:hanging="180"/>
      </w:pPr>
    </w:lvl>
  </w:abstractNum>
  <w:abstractNum w:abstractNumId="1" w15:restartNumberingAfterBreak="0">
    <w:nsid w:val="00D47A77"/>
    <w:multiLevelType w:val="hybridMultilevel"/>
    <w:tmpl w:val="91805FBC"/>
    <w:lvl w:ilvl="0" w:tplc="11B47B3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EE3DFF"/>
    <w:multiLevelType w:val="hybridMultilevel"/>
    <w:tmpl w:val="5528638A"/>
    <w:lvl w:ilvl="0" w:tplc="0405000B">
      <w:start w:val="1"/>
      <w:numFmt w:val="bullet"/>
      <w:lvlText w:val=""/>
      <w:lvlJc w:val="left"/>
      <w:pPr>
        <w:ind w:left="8157"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 w15:restartNumberingAfterBreak="0">
    <w:nsid w:val="09152BF8"/>
    <w:multiLevelType w:val="multilevel"/>
    <w:tmpl w:val="EB2216C6"/>
    <w:numStyleLink w:val="Styl3"/>
  </w:abstractNum>
  <w:abstractNum w:abstractNumId="4" w15:restartNumberingAfterBreak="0">
    <w:nsid w:val="0ACD1525"/>
    <w:multiLevelType w:val="multilevel"/>
    <w:tmpl w:val="93EA21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i/>
        <w:iCs/>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C1A6167"/>
    <w:multiLevelType w:val="multilevel"/>
    <w:tmpl w:val="04242F4E"/>
    <w:lvl w:ilvl="0">
      <w:start w:val="4"/>
      <w:numFmt w:val="decimal"/>
      <w:lvlText w:val="%1."/>
      <w:lvlJc w:val="left"/>
      <w:pPr>
        <w:ind w:left="720" w:hanging="720"/>
      </w:pPr>
      <w:rPr>
        <w:rFonts w:hint="default"/>
      </w:rPr>
    </w:lvl>
    <w:lvl w:ilvl="1">
      <w:start w:val="2"/>
      <w:numFmt w:val="decimal"/>
      <w:lvlText w:val="%1.%2."/>
      <w:lvlJc w:val="left"/>
      <w:pPr>
        <w:ind w:left="1429" w:hanging="720"/>
      </w:pPr>
      <w:rPr>
        <w:rFonts w:ascii="Arial" w:hAnsi="Arial" w:hint="default"/>
        <w:b/>
        <w:i w:val="0"/>
        <w:color w:val="auto"/>
        <w:sz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04269A3"/>
    <w:multiLevelType w:val="hybridMultilevel"/>
    <w:tmpl w:val="A8E0389A"/>
    <w:lvl w:ilvl="0" w:tplc="0405000B">
      <w:start w:val="1"/>
      <w:numFmt w:val="bullet"/>
      <w:lvlText w:val=""/>
      <w:lvlJc w:val="left"/>
      <w:pPr>
        <w:ind w:left="2138" w:hanging="360"/>
      </w:pPr>
      <w:rPr>
        <w:rFonts w:ascii="Wingdings" w:hAnsi="Wingdings" w:hint="default"/>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7"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3234A4B"/>
    <w:multiLevelType w:val="multilevel"/>
    <w:tmpl w:val="BADC3682"/>
    <w:lvl w:ilvl="0">
      <w:start w:val="2"/>
      <w:numFmt w:val="decimal"/>
      <w:lvlText w:val="%1."/>
      <w:lvlJc w:val="left"/>
      <w:pPr>
        <w:ind w:left="360" w:hanging="360"/>
      </w:pPr>
      <w:rPr>
        <w:rFonts w:hint="default"/>
        <w:color w:val="auto"/>
      </w:rPr>
    </w:lvl>
    <w:lvl w:ilvl="1">
      <w:start w:val="2"/>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9" w15:restartNumberingAfterBreak="0">
    <w:nsid w:val="16B8406B"/>
    <w:multiLevelType w:val="hybridMultilevel"/>
    <w:tmpl w:val="99A25880"/>
    <w:lvl w:ilvl="0" w:tplc="8EC21344">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1A3350BF"/>
    <w:multiLevelType w:val="multilevel"/>
    <w:tmpl w:val="FA203B1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2"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3" w15:restartNumberingAfterBreak="0">
    <w:nsid w:val="26F82FDF"/>
    <w:multiLevelType w:val="hybridMultilevel"/>
    <w:tmpl w:val="6A3284D4"/>
    <w:lvl w:ilvl="0" w:tplc="C1067C2E">
      <w:start w:val="1"/>
      <w:numFmt w:val="lowerLetter"/>
      <w:lvlText w:val="%1)"/>
      <w:lvlJc w:val="left"/>
      <w:pPr>
        <w:ind w:left="960" w:hanging="360"/>
      </w:pPr>
      <w:rPr>
        <w:rFonts w:cs="Times New Roman"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14" w15:restartNumberingAfterBreak="0">
    <w:nsid w:val="29402A6A"/>
    <w:multiLevelType w:val="hybridMultilevel"/>
    <w:tmpl w:val="B78E797C"/>
    <w:lvl w:ilvl="0" w:tplc="D7067E66">
      <w:start w:val="1"/>
      <w:numFmt w:val="lowerLetter"/>
      <w:lvlText w:val="%1)"/>
      <w:lvlJc w:val="left"/>
      <w:pPr>
        <w:ind w:left="1680" w:hanging="360"/>
      </w:pPr>
      <w:rPr>
        <w:rFonts w:hint="default"/>
      </w:rPr>
    </w:lvl>
    <w:lvl w:ilvl="1" w:tplc="04050019" w:tentative="1">
      <w:start w:val="1"/>
      <w:numFmt w:val="lowerLetter"/>
      <w:lvlText w:val="%2."/>
      <w:lvlJc w:val="left"/>
      <w:pPr>
        <w:ind w:left="2400" w:hanging="360"/>
      </w:pPr>
    </w:lvl>
    <w:lvl w:ilvl="2" w:tplc="0405001B" w:tentative="1">
      <w:start w:val="1"/>
      <w:numFmt w:val="lowerRoman"/>
      <w:lvlText w:val="%3."/>
      <w:lvlJc w:val="right"/>
      <w:pPr>
        <w:ind w:left="3120" w:hanging="180"/>
      </w:pPr>
    </w:lvl>
    <w:lvl w:ilvl="3" w:tplc="0405000F" w:tentative="1">
      <w:start w:val="1"/>
      <w:numFmt w:val="decimal"/>
      <w:lvlText w:val="%4."/>
      <w:lvlJc w:val="left"/>
      <w:pPr>
        <w:ind w:left="3840" w:hanging="360"/>
      </w:pPr>
    </w:lvl>
    <w:lvl w:ilvl="4" w:tplc="04050019" w:tentative="1">
      <w:start w:val="1"/>
      <w:numFmt w:val="lowerLetter"/>
      <w:lvlText w:val="%5."/>
      <w:lvlJc w:val="left"/>
      <w:pPr>
        <w:ind w:left="4560" w:hanging="360"/>
      </w:pPr>
    </w:lvl>
    <w:lvl w:ilvl="5" w:tplc="0405001B" w:tentative="1">
      <w:start w:val="1"/>
      <w:numFmt w:val="lowerRoman"/>
      <w:lvlText w:val="%6."/>
      <w:lvlJc w:val="right"/>
      <w:pPr>
        <w:ind w:left="5280" w:hanging="180"/>
      </w:pPr>
    </w:lvl>
    <w:lvl w:ilvl="6" w:tplc="0405000F" w:tentative="1">
      <w:start w:val="1"/>
      <w:numFmt w:val="decimal"/>
      <w:lvlText w:val="%7."/>
      <w:lvlJc w:val="left"/>
      <w:pPr>
        <w:ind w:left="6000" w:hanging="360"/>
      </w:pPr>
    </w:lvl>
    <w:lvl w:ilvl="7" w:tplc="04050019" w:tentative="1">
      <w:start w:val="1"/>
      <w:numFmt w:val="lowerLetter"/>
      <w:lvlText w:val="%8."/>
      <w:lvlJc w:val="left"/>
      <w:pPr>
        <w:ind w:left="6720" w:hanging="360"/>
      </w:pPr>
    </w:lvl>
    <w:lvl w:ilvl="8" w:tplc="0405001B" w:tentative="1">
      <w:start w:val="1"/>
      <w:numFmt w:val="lowerRoman"/>
      <w:lvlText w:val="%9."/>
      <w:lvlJc w:val="right"/>
      <w:pPr>
        <w:ind w:left="7440" w:hanging="180"/>
      </w:pPr>
    </w:lvl>
  </w:abstractNum>
  <w:abstractNum w:abstractNumId="15" w15:restartNumberingAfterBreak="0">
    <w:nsid w:val="29D454A9"/>
    <w:multiLevelType w:val="hybridMultilevel"/>
    <w:tmpl w:val="4EF81A2C"/>
    <w:lvl w:ilvl="0" w:tplc="36C0AAB4">
      <w:start w:val="1"/>
      <w:numFmt w:val="bullet"/>
      <w:lvlText w:val=""/>
      <w:lvlJc w:val="left"/>
      <w:pPr>
        <w:ind w:left="2138" w:hanging="360"/>
      </w:pPr>
      <w:rPr>
        <w:rFonts w:ascii="Symbol" w:hAnsi="Symbol" w:hint="default"/>
        <w:b w:val="0"/>
        <w:i w:val="0"/>
        <w:color w:val="auto"/>
        <w:sz w:val="20"/>
        <w:szCs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2B0A5595"/>
    <w:multiLevelType w:val="hybridMultilevel"/>
    <w:tmpl w:val="E6865D2E"/>
    <w:lvl w:ilvl="0" w:tplc="C6821A3A">
      <w:start w:val="1"/>
      <w:numFmt w:val="bullet"/>
      <w:lvlText w:val=""/>
      <w:lvlJc w:val="left"/>
      <w:pPr>
        <w:ind w:left="2138" w:hanging="360"/>
      </w:pPr>
      <w:rPr>
        <w:rFonts w:ascii="Symbol" w:hAnsi="Symbol" w:hint="default"/>
        <w:b w:val="0"/>
        <w:i w:val="0"/>
        <w:color w:val="auto"/>
        <w:sz w:val="16"/>
        <w:szCs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15:restartNumberingAfterBreak="0">
    <w:nsid w:val="2C34759B"/>
    <w:multiLevelType w:val="hybridMultilevel"/>
    <w:tmpl w:val="3B8CCAA4"/>
    <w:lvl w:ilvl="0" w:tplc="15B410B4">
      <w:start w:val="1"/>
      <w:numFmt w:val="lowerLetter"/>
      <w:lvlText w:val="%1)"/>
      <w:lvlJc w:val="left"/>
      <w:pPr>
        <w:ind w:left="3360" w:hanging="360"/>
      </w:pPr>
      <w:rPr>
        <w:rFonts w:hint="default"/>
      </w:rPr>
    </w:lvl>
    <w:lvl w:ilvl="1" w:tplc="04050019" w:tentative="1">
      <w:start w:val="1"/>
      <w:numFmt w:val="lowerLetter"/>
      <w:lvlText w:val="%2."/>
      <w:lvlJc w:val="left"/>
      <w:pPr>
        <w:ind w:left="4080" w:hanging="360"/>
      </w:pPr>
    </w:lvl>
    <w:lvl w:ilvl="2" w:tplc="0405001B" w:tentative="1">
      <w:start w:val="1"/>
      <w:numFmt w:val="lowerRoman"/>
      <w:lvlText w:val="%3."/>
      <w:lvlJc w:val="right"/>
      <w:pPr>
        <w:ind w:left="4800" w:hanging="180"/>
      </w:pPr>
    </w:lvl>
    <w:lvl w:ilvl="3" w:tplc="0405000F" w:tentative="1">
      <w:start w:val="1"/>
      <w:numFmt w:val="decimal"/>
      <w:lvlText w:val="%4."/>
      <w:lvlJc w:val="left"/>
      <w:pPr>
        <w:ind w:left="5520" w:hanging="360"/>
      </w:pPr>
    </w:lvl>
    <w:lvl w:ilvl="4" w:tplc="04050019" w:tentative="1">
      <w:start w:val="1"/>
      <w:numFmt w:val="lowerLetter"/>
      <w:lvlText w:val="%5."/>
      <w:lvlJc w:val="left"/>
      <w:pPr>
        <w:ind w:left="6240" w:hanging="360"/>
      </w:pPr>
    </w:lvl>
    <w:lvl w:ilvl="5" w:tplc="0405001B" w:tentative="1">
      <w:start w:val="1"/>
      <w:numFmt w:val="lowerRoman"/>
      <w:lvlText w:val="%6."/>
      <w:lvlJc w:val="right"/>
      <w:pPr>
        <w:ind w:left="6960" w:hanging="180"/>
      </w:pPr>
    </w:lvl>
    <w:lvl w:ilvl="6" w:tplc="0405000F" w:tentative="1">
      <w:start w:val="1"/>
      <w:numFmt w:val="decimal"/>
      <w:lvlText w:val="%7."/>
      <w:lvlJc w:val="left"/>
      <w:pPr>
        <w:ind w:left="7680" w:hanging="360"/>
      </w:pPr>
    </w:lvl>
    <w:lvl w:ilvl="7" w:tplc="04050019" w:tentative="1">
      <w:start w:val="1"/>
      <w:numFmt w:val="lowerLetter"/>
      <w:lvlText w:val="%8."/>
      <w:lvlJc w:val="left"/>
      <w:pPr>
        <w:ind w:left="8400" w:hanging="360"/>
      </w:pPr>
    </w:lvl>
    <w:lvl w:ilvl="8" w:tplc="0405001B" w:tentative="1">
      <w:start w:val="1"/>
      <w:numFmt w:val="lowerRoman"/>
      <w:lvlText w:val="%9."/>
      <w:lvlJc w:val="right"/>
      <w:pPr>
        <w:ind w:left="9120" w:hanging="180"/>
      </w:pPr>
    </w:lvl>
  </w:abstractNum>
  <w:abstractNum w:abstractNumId="18" w15:restartNumberingAfterBreak="0">
    <w:nsid w:val="324C4A73"/>
    <w:multiLevelType w:val="multilevel"/>
    <w:tmpl w:val="D152D292"/>
    <w:numStyleLink w:val="Styl2"/>
  </w:abstractNum>
  <w:abstractNum w:abstractNumId="19" w15:restartNumberingAfterBreak="0">
    <w:nsid w:val="33A9194D"/>
    <w:multiLevelType w:val="multilevel"/>
    <w:tmpl w:val="8BDE499A"/>
    <w:lvl w:ilvl="0">
      <w:start w:val="2"/>
      <w:numFmt w:val="decimal"/>
      <w:lvlText w:val="%1."/>
      <w:lvlJc w:val="left"/>
      <w:pPr>
        <w:ind w:left="360" w:hanging="360"/>
      </w:pPr>
      <w:rPr>
        <w:rFonts w:hint="default"/>
        <w:color w:val="auto"/>
      </w:rPr>
    </w:lvl>
    <w:lvl w:ilvl="1">
      <w:start w:val="2"/>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0" w15:restartNumberingAfterBreak="0">
    <w:nsid w:val="351943AD"/>
    <w:multiLevelType w:val="hybridMultilevel"/>
    <w:tmpl w:val="FDAC3F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5471503"/>
    <w:multiLevelType w:val="multilevel"/>
    <w:tmpl w:val="352AD53E"/>
    <w:lvl w:ilvl="0">
      <w:start w:val="5"/>
      <w:numFmt w:val="decimal"/>
      <w:lvlText w:val="%1."/>
      <w:lvlJc w:val="left"/>
      <w:pPr>
        <w:ind w:left="720" w:hanging="720"/>
      </w:pPr>
      <w:rPr>
        <w:rFonts w:hint="default"/>
      </w:rPr>
    </w:lvl>
    <w:lvl w:ilvl="1">
      <w:start w:val="1"/>
      <w:numFmt w:val="decimal"/>
      <w:lvlText w:val="%1.%2."/>
      <w:lvlJc w:val="left"/>
      <w:pPr>
        <w:ind w:left="1429" w:hanging="720"/>
      </w:pPr>
      <w:rPr>
        <w:rFonts w:ascii="Verdana" w:hAnsi="Verdana" w:hint="default"/>
        <w:b/>
        <w:i/>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8C06698"/>
    <w:multiLevelType w:val="hybridMultilevel"/>
    <w:tmpl w:val="8B56EE46"/>
    <w:lvl w:ilvl="0" w:tplc="D93686D8">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3A3C3F87"/>
    <w:multiLevelType w:val="hybridMultilevel"/>
    <w:tmpl w:val="500C38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0B0C27"/>
    <w:multiLevelType w:val="hybridMultilevel"/>
    <w:tmpl w:val="CE5E63D4"/>
    <w:lvl w:ilvl="0" w:tplc="B1C69DE4">
      <w:start w:val="1"/>
      <w:numFmt w:val="lowerLetter"/>
      <w:lvlText w:val="%1)"/>
      <w:lvlJc w:val="left"/>
      <w:pPr>
        <w:ind w:left="1778" w:hanging="360"/>
      </w:pPr>
      <w:rPr>
        <w:rFonts w:hint="default"/>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15:restartNumberingAfterBreak="0">
    <w:nsid w:val="3DEF4CB4"/>
    <w:multiLevelType w:val="multilevel"/>
    <w:tmpl w:val="CAD0315A"/>
    <w:numStyleLink w:val="Styl1"/>
  </w:abstractNum>
  <w:abstractNum w:abstractNumId="26"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3F5156B5"/>
    <w:multiLevelType w:val="hybridMultilevel"/>
    <w:tmpl w:val="3A22A122"/>
    <w:lvl w:ilvl="0" w:tplc="C6821A3A">
      <w:start w:val="1"/>
      <w:numFmt w:val="bullet"/>
      <w:lvlText w:val=""/>
      <w:lvlJc w:val="left"/>
      <w:pPr>
        <w:ind w:left="2138" w:hanging="360"/>
      </w:pPr>
      <w:rPr>
        <w:rFonts w:ascii="Symbol" w:hAnsi="Symbol" w:hint="default"/>
        <w:b w:val="0"/>
        <w:i w:val="0"/>
        <w:color w:val="auto"/>
        <w:sz w:val="16"/>
        <w:szCs w:val="20"/>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8"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47FE0F59"/>
    <w:multiLevelType w:val="multilevel"/>
    <w:tmpl w:val="EB2216C6"/>
    <w:styleLink w:val="Styl3"/>
    <w:lvl w:ilvl="0">
      <w:start w:val="2"/>
      <w:numFmt w:val="decimal"/>
      <w:lvlText w:val="%1."/>
      <w:lvlJc w:val="left"/>
      <w:pPr>
        <w:ind w:left="555" w:hanging="555"/>
      </w:pPr>
      <w:rPr>
        <w:rFonts w:hint="default"/>
      </w:rPr>
    </w:lvl>
    <w:lvl w:ilvl="1">
      <w:start w:val="16"/>
      <w:numFmt w:val="decimal"/>
      <w:lvlText w:val="%1.%2."/>
      <w:lvlJc w:val="left"/>
      <w:pPr>
        <w:ind w:left="1215" w:hanging="555"/>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040" w:hanging="108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30" w15:restartNumberingAfterBreak="0">
    <w:nsid w:val="506320CE"/>
    <w:multiLevelType w:val="multilevel"/>
    <w:tmpl w:val="7D164FE0"/>
    <w:lvl w:ilvl="0">
      <w:start w:val="4"/>
      <w:numFmt w:val="decimal"/>
      <w:lvlText w:val="%1."/>
      <w:lvlJc w:val="left"/>
      <w:pPr>
        <w:ind w:left="450" w:hanging="450"/>
      </w:pPr>
      <w:rPr>
        <w:rFonts w:cs="Arial" w:hint="default"/>
      </w:rPr>
    </w:lvl>
    <w:lvl w:ilvl="1">
      <w:start w:val="1"/>
      <w:numFmt w:val="decimal"/>
      <w:lvlText w:val="%1.%2."/>
      <w:lvlJc w:val="left"/>
      <w:pPr>
        <w:ind w:left="810" w:hanging="45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240" w:hanging="108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320" w:hanging="1440"/>
      </w:pPr>
      <w:rPr>
        <w:rFonts w:cs="Arial" w:hint="default"/>
      </w:rPr>
    </w:lvl>
  </w:abstractNum>
  <w:abstractNum w:abstractNumId="31" w15:restartNumberingAfterBreak="0">
    <w:nsid w:val="574379F7"/>
    <w:multiLevelType w:val="hybridMultilevel"/>
    <w:tmpl w:val="AE36C7E8"/>
    <w:lvl w:ilvl="0" w:tplc="36C0AAB4">
      <w:start w:val="1"/>
      <w:numFmt w:val="bullet"/>
      <w:lvlText w:val=""/>
      <w:lvlJc w:val="left"/>
      <w:pPr>
        <w:ind w:left="3555" w:hanging="360"/>
      </w:pPr>
      <w:rPr>
        <w:rFonts w:ascii="Symbol" w:hAnsi="Symbol" w:hint="default"/>
        <w:b w:val="0"/>
        <w:i w:val="0"/>
        <w:color w:val="auto"/>
        <w:sz w:val="20"/>
        <w:szCs w:val="20"/>
      </w:rPr>
    </w:lvl>
    <w:lvl w:ilvl="1" w:tplc="04050003" w:tentative="1">
      <w:start w:val="1"/>
      <w:numFmt w:val="bullet"/>
      <w:lvlText w:val="o"/>
      <w:lvlJc w:val="left"/>
      <w:pPr>
        <w:ind w:left="4275" w:hanging="360"/>
      </w:pPr>
      <w:rPr>
        <w:rFonts w:ascii="Courier New" w:hAnsi="Courier New" w:cs="Courier New" w:hint="default"/>
      </w:rPr>
    </w:lvl>
    <w:lvl w:ilvl="2" w:tplc="04050005" w:tentative="1">
      <w:start w:val="1"/>
      <w:numFmt w:val="bullet"/>
      <w:lvlText w:val=""/>
      <w:lvlJc w:val="left"/>
      <w:pPr>
        <w:ind w:left="4995" w:hanging="360"/>
      </w:pPr>
      <w:rPr>
        <w:rFonts w:ascii="Wingdings" w:hAnsi="Wingdings" w:hint="default"/>
      </w:rPr>
    </w:lvl>
    <w:lvl w:ilvl="3" w:tplc="04050001" w:tentative="1">
      <w:start w:val="1"/>
      <w:numFmt w:val="bullet"/>
      <w:lvlText w:val=""/>
      <w:lvlJc w:val="left"/>
      <w:pPr>
        <w:ind w:left="5715" w:hanging="360"/>
      </w:pPr>
      <w:rPr>
        <w:rFonts w:ascii="Symbol" w:hAnsi="Symbol" w:hint="default"/>
      </w:rPr>
    </w:lvl>
    <w:lvl w:ilvl="4" w:tplc="04050003" w:tentative="1">
      <w:start w:val="1"/>
      <w:numFmt w:val="bullet"/>
      <w:lvlText w:val="o"/>
      <w:lvlJc w:val="left"/>
      <w:pPr>
        <w:ind w:left="6435" w:hanging="360"/>
      </w:pPr>
      <w:rPr>
        <w:rFonts w:ascii="Courier New" w:hAnsi="Courier New" w:cs="Courier New" w:hint="default"/>
      </w:rPr>
    </w:lvl>
    <w:lvl w:ilvl="5" w:tplc="04050005" w:tentative="1">
      <w:start w:val="1"/>
      <w:numFmt w:val="bullet"/>
      <w:lvlText w:val=""/>
      <w:lvlJc w:val="left"/>
      <w:pPr>
        <w:ind w:left="7155" w:hanging="360"/>
      </w:pPr>
      <w:rPr>
        <w:rFonts w:ascii="Wingdings" w:hAnsi="Wingdings" w:hint="default"/>
      </w:rPr>
    </w:lvl>
    <w:lvl w:ilvl="6" w:tplc="04050001" w:tentative="1">
      <w:start w:val="1"/>
      <w:numFmt w:val="bullet"/>
      <w:lvlText w:val=""/>
      <w:lvlJc w:val="left"/>
      <w:pPr>
        <w:ind w:left="7875" w:hanging="360"/>
      </w:pPr>
      <w:rPr>
        <w:rFonts w:ascii="Symbol" w:hAnsi="Symbol" w:hint="default"/>
      </w:rPr>
    </w:lvl>
    <w:lvl w:ilvl="7" w:tplc="04050003" w:tentative="1">
      <w:start w:val="1"/>
      <w:numFmt w:val="bullet"/>
      <w:lvlText w:val="o"/>
      <w:lvlJc w:val="left"/>
      <w:pPr>
        <w:ind w:left="8595" w:hanging="360"/>
      </w:pPr>
      <w:rPr>
        <w:rFonts w:ascii="Courier New" w:hAnsi="Courier New" w:cs="Courier New" w:hint="default"/>
      </w:rPr>
    </w:lvl>
    <w:lvl w:ilvl="8" w:tplc="04050005" w:tentative="1">
      <w:start w:val="1"/>
      <w:numFmt w:val="bullet"/>
      <w:lvlText w:val=""/>
      <w:lvlJc w:val="left"/>
      <w:pPr>
        <w:ind w:left="9315" w:hanging="360"/>
      </w:pPr>
      <w:rPr>
        <w:rFonts w:ascii="Wingdings" w:hAnsi="Wingdings" w:hint="default"/>
      </w:rPr>
    </w:lvl>
  </w:abstractNum>
  <w:abstractNum w:abstractNumId="32" w15:restartNumberingAfterBreak="0">
    <w:nsid w:val="5D0A0AB9"/>
    <w:multiLevelType w:val="hybridMultilevel"/>
    <w:tmpl w:val="099C1440"/>
    <w:lvl w:ilvl="0" w:tplc="04090001">
      <w:start w:val="1"/>
      <w:numFmt w:val="bullet"/>
      <w:lvlText w:val=""/>
      <w:lvlJc w:val="left"/>
      <w:pPr>
        <w:ind w:left="3414" w:hanging="360"/>
      </w:pPr>
      <w:rPr>
        <w:rFonts w:ascii="Symbol" w:hAnsi="Symbol" w:hint="default"/>
        <w:b w:val="0"/>
        <w:i/>
        <w:color w:val="auto"/>
        <w:sz w:val="16"/>
      </w:rPr>
    </w:lvl>
    <w:lvl w:ilvl="1" w:tplc="04050003">
      <w:start w:val="1"/>
      <w:numFmt w:val="bullet"/>
      <w:lvlText w:val="o"/>
      <w:lvlJc w:val="left"/>
      <w:pPr>
        <w:tabs>
          <w:tab w:val="num" w:pos="4134"/>
        </w:tabs>
        <w:ind w:left="4134" w:hanging="360"/>
      </w:pPr>
      <w:rPr>
        <w:rFonts w:ascii="Courier New" w:hAnsi="Courier New" w:hint="default"/>
      </w:rPr>
    </w:lvl>
    <w:lvl w:ilvl="2" w:tplc="04050005" w:tentative="1">
      <w:start w:val="1"/>
      <w:numFmt w:val="bullet"/>
      <w:lvlText w:val=""/>
      <w:lvlJc w:val="left"/>
      <w:pPr>
        <w:tabs>
          <w:tab w:val="num" w:pos="4854"/>
        </w:tabs>
        <w:ind w:left="4854" w:hanging="360"/>
      </w:pPr>
      <w:rPr>
        <w:rFonts w:ascii="Wingdings" w:hAnsi="Wingdings" w:hint="default"/>
      </w:rPr>
    </w:lvl>
    <w:lvl w:ilvl="3" w:tplc="04050001" w:tentative="1">
      <w:start w:val="1"/>
      <w:numFmt w:val="bullet"/>
      <w:lvlText w:val=""/>
      <w:lvlJc w:val="left"/>
      <w:pPr>
        <w:tabs>
          <w:tab w:val="num" w:pos="5574"/>
        </w:tabs>
        <w:ind w:left="5574" w:hanging="360"/>
      </w:pPr>
      <w:rPr>
        <w:rFonts w:ascii="Symbol" w:hAnsi="Symbol" w:hint="default"/>
      </w:rPr>
    </w:lvl>
    <w:lvl w:ilvl="4" w:tplc="04050003" w:tentative="1">
      <w:start w:val="1"/>
      <w:numFmt w:val="bullet"/>
      <w:lvlText w:val="o"/>
      <w:lvlJc w:val="left"/>
      <w:pPr>
        <w:tabs>
          <w:tab w:val="num" w:pos="6294"/>
        </w:tabs>
        <w:ind w:left="6294" w:hanging="360"/>
      </w:pPr>
      <w:rPr>
        <w:rFonts w:ascii="Courier New" w:hAnsi="Courier New" w:hint="default"/>
      </w:rPr>
    </w:lvl>
    <w:lvl w:ilvl="5" w:tplc="04050005" w:tentative="1">
      <w:start w:val="1"/>
      <w:numFmt w:val="bullet"/>
      <w:lvlText w:val=""/>
      <w:lvlJc w:val="left"/>
      <w:pPr>
        <w:tabs>
          <w:tab w:val="num" w:pos="7014"/>
        </w:tabs>
        <w:ind w:left="7014" w:hanging="360"/>
      </w:pPr>
      <w:rPr>
        <w:rFonts w:ascii="Wingdings" w:hAnsi="Wingdings" w:hint="default"/>
      </w:rPr>
    </w:lvl>
    <w:lvl w:ilvl="6" w:tplc="04050001" w:tentative="1">
      <w:start w:val="1"/>
      <w:numFmt w:val="bullet"/>
      <w:lvlText w:val=""/>
      <w:lvlJc w:val="left"/>
      <w:pPr>
        <w:tabs>
          <w:tab w:val="num" w:pos="7734"/>
        </w:tabs>
        <w:ind w:left="7734" w:hanging="360"/>
      </w:pPr>
      <w:rPr>
        <w:rFonts w:ascii="Symbol" w:hAnsi="Symbol" w:hint="default"/>
      </w:rPr>
    </w:lvl>
    <w:lvl w:ilvl="7" w:tplc="04050003" w:tentative="1">
      <w:start w:val="1"/>
      <w:numFmt w:val="bullet"/>
      <w:lvlText w:val="o"/>
      <w:lvlJc w:val="left"/>
      <w:pPr>
        <w:tabs>
          <w:tab w:val="num" w:pos="8454"/>
        </w:tabs>
        <w:ind w:left="8454" w:hanging="360"/>
      </w:pPr>
      <w:rPr>
        <w:rFonts w:ascii="Courier New" w:hAnsi="Courier New" w:hint="default"/>
      </w:rPr>
    </w:lvl>
    <w:lvl w:ilvl="8" w:tplc="04050005" w:tentative="1">
      <w:start w:val="1"/>
      <w:numFmt w:val="bullet"/>
      <w:lvlText w:val=""/>
      <w:lvlJc w:val="left"/>
      <w:pPr>
        <w:tabs>
          <w:tab w:val="num" w:pos="9174"/>
        </w:tabs>
        <w:ind w:left="9174" w:hanging="360"/>
      </w:pPr>
      <w:rPr>
        <w:rFonts w:ascii="Wingdings" w:hAnsi="Wingdings" w:hint="default"/>
      </w:rPr>
    </w:lvl>
  </w:abstractNum>
  <w:abstractNum w:abstractNumId="33" w15:restartNumberingAfterBreak="0">
    <w:nsid w:val="61222A48"/>
    <w:multiLevelType w:val="hybridMultilevel"/>
    <w:tmpl w:val="A5403814"/>
    <w:lvl w:ilvl="0" w:tplc="0409000B">
      <w:start w:val="1"/>
      <w:numFmt w:val="bullet"/>
      <w:lvlText w:val=""/>
      <w:lvlJc w:val="left"/>
      <w:pPr>
        <w:ind w:left="1494" w:hanging="360"/>
      </w:pPr>
      <w:rPr>
        <w:rFonts w:ascii="Wingdings" w:hAnsi="Wingdings" w:hint="default"/>
        <w:b w:val="0"/>
        <w:i w:val="0"/>
        <w:color w:val="auto"/>
        <w:sz w:val="20"/>
        <w:szCs w:val="20"/>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621914EF"/>
    <w:multiLevelType w:val="hybridMultilevel"/>
    <w:tmpl w:val="7D8CE448"/>
    <w:lvl w:ilvl="0" w:tplc="3C4E0908">
      <w:start w:val="1"/>
      <w:numFmt w:val="bullet"/>
      <w:lvlText w:val=""/>
      <w:lvlJc w:val="left"/>
      <w:pPr>
        <w:tabs>
          <w:tab w:val="num" w:pos="3414"/>
        </w:tabs>
        <w:ind w:left="3414" w:hanging="360"/>
      </w:pPr>
      <w:rPr>
        <w:rFonts w:ascii="Wingdings" w:hAnsi="Wingdings" w:hint="default"/>
        <w:b w:val="0"/>
        <w:i/>
        <w:color w:val="auto"/>
        <w:sz w:val="16"/>
        <w:szCs w:val="16"/>
      </w:rPr>
    </w:lvl>
    <w:lvl w:ilvl="1" w:tplc="04050003">
      <w:start w:val="1"/>
      <w:numFmt w:val="bullet"/>
      <w:lvlText w:val="o"/>
      <w:lvlJc w:val="left"/>
      <w:pPr>
        <w:tabs>
          <w:tab w:val="num" w:pos="4134"/>
        </w:tabs>
        <w:ind w:left="4134" w:hanging="360"/>
      </w:pPr>
      <w:rPr>
        <w:rFonts w:ascii="Courier New" w:hAnsi="Courier New" w:cs="Courier New" w:hint="default"/>
      </w:rPr>
    </w:lvl>
    <w:lvl w:ilvl="2" w:tplc="04050005" w:tentative="1">
      <w:start w:val="1"/>
      <w:numFmt w:val="bullet"/>
      <w:lvlText w:val=""/>
      <w:lvlJc w:val="left"/>
      <w:pPr>
        <w:tabs>
          <w:tab w:val="num" w:pos="4854"/>
        </w:tabs>
        <w:ind w:left="4854" w:hanging="360"/>
      </w:pPr>
      <w:rPr>
        <w:rFonts w:ascii="Wingdings" w:hAnsi="Wingdings" w:hint="default"/>
      </w:rPr>
    </w:lvl>
    <w:lvl w:ilvl="3" w:tplc="04050001" w:tentative="1">
      <w:start w:val="1"/>
      <w:numFmt w:val="bullet"/>
      <w:lvlText w:val=""/>
      <w:lvlJc w:val="left"/>
      <w:pPr>
        <w:tabs>
          <w:tab w:val="num" w:pos="5574"/>
        </w:tabs>
        <w:ind w:left="5574" w:hanging="360"/>
      </w:pPr>
      <w:rPr>
        <w:rFonts w:ascii="Symbol" w:hAnsi="Symbol" w:hint="default"/>
      </w:rPr>
    </w:lvl>
    <w:lvl w:ilvl="4" w:tplc="04050003" w:tentative="1">
      <w:start w:val="1"/>
      <w:numFmt w:val="bullet"/>
      <w:lvlText w:val="o"/>
      <w:lvlJc w:val="left"/>
      <w:pPr>
        <w:tabs>
          <w:tab w:val="num" w:pos="6294"/>
        </w:tabs>
        <w:ind w:left="6294" w:hanging="360"/>
      </w:pPr>
      <w:rPr>
        <w:rFonts w:ascii="Courier New" w:hAnsi="Courier New" w:cs="Courier New" w:hint="default"/>
      </w:rPr>
    </w:lvl>
    <w:lvl w:ilvl="5" w:tplc="04050005" w:tentative="1">
      <w:start w:val="1"/>
      <w:numFmt w:val="bullet"/>
      <w:lvlText w:val=""/>
      <w:lvlJc w:val="left"/>
      <w:pPr>
        <w:tabs>
          <w:tab w:val="num" w:pos="7014"/>
        </w:tabs>
        <w:ind w:left="7014" w:hanging="360"/>
      </w:pPr>
      <w:rPr>
        <w:rFonts w:ascii="Wingdings" w:hAnsi="Wingdings" w:hint="default"/>
      </w:rPr>
    </w:lvl>
    <w:lvl w:ilvl="6" w:tplc="04050001" w:tentative="1">
      <w:start w:val="1"/>
      <w:numFmt w:val="bullet"/>
      <w:lvlText w:val=""/>
      <w:lvlJc w:val="left"/>
      <w:pPr>
        <w:tabs>
          <w:tab w:val="num" w:pos="7734"/>
        </w:tabs>
        <w:ind w:left="7734" w:hanging="360"/>
      </w:pPr>
      <w:rPr>
        <w:rFonts w:ascii="Symbol" w:hAnsi="Symbol" w:hint="default"/>
      </w:rPr>
    </w:lvl>
    <w:lvl w:ilvl="7" w:tplc="04050003" w:tentative="1">
      <w:start w:val="1"/>
      <w:numFmt w:val="bullet"/>
      <w:lvlText w:val="o"/>
      <w:lvlJc w:val="left"/>
      <w:pPr>
        <w:tabs>
          <w:tab w:val="num" w:pos="8454"/>
        </w:tabs>
        <w:ind w:left="8454" w:hanging="360"/>
      </w:pPr>
      <w:rPr>
        <w:rFonts w:ascii="Courier New" w:hAnsi="Courier New" w:cs="Courier New" w:hint="default"/>
      </w:rPr>
    </w:lvl>
    <w:lvl w:ilvl="8" w:tplc="04050005" w:tentative="1">
      <w:start w:val="1"/>
      <w:numFmt w:val="bullet"/>
      <w:lvlText w:val=""/>
      <w:lvlJc w:val="left"/>
      <w:pPr>
        <w:tabs>
          <w:tab w:val="num" w:pos="9174"/>
        </w:tabs>
        <w:ind w:left="9174" w:hanging="360"/>
      </w:pPr>
      <w:rPr>
        <w:rFonts w:ascii="Wingdings" w:hAnsi="Wingdings" w:hint="default"/>
      </w:rPr>
    </w:lvl>
  </w:abstractNum>
  <w:abstractNum w:abstractNumId="35" w15:restartNumberingAfterBreak="0">
    <w:nsid w:val="645F6ECC"/>
    <w:multiLevelType w:val="multilevel"/>
    <w:tmpl w:val="CAD0315A"/>
    <w:styleLink w:val="Styl1"/>
    <w:lvl w:ilvl="0">
      <w:start w:val="1"/>
      <w:numFmt w:val="decimal"/>
      <w:lvlText w:val="%1."/>
      <w:lvlJc w:val="left"/>
      <w:pPr>
        <w:ind w:left="720" w:hanging="720"/>
      </w:pPr>
      <w:rPr>
        <w:rFonts w:hint="default"/>
      </w:rPr>
    </w:lvl>
    <w:lvl w:ilvl="1">
      <w:start w:val="1"/>
      <w:numFmt w:val="decimal"/>
      <w:lvlText w:val="%1.%2."/>
      <w:lvlJc w:val="left"/>
      <w:pPr>
        <w:ind w:left="1429" w:hanging="720"/>
      </w:pPr>
      <w:rPr>
        <w:rFonts w:ascii="Verdana" w:hAnsi="Verdana" w:hint="default"/>
        <w:b/>
        <w:i/>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6B304E48"/>
    <w:multiLevelType w:val="hybridMultilevel"/>
    <w:tmpl w:val="E7BA86DA"/>
    <w:lvl w:ilvl="0" w:tplc="0405000B">
      <w:start w:val="1"/>
      <w:numFmt w:val="bullet"/>
      <w:lvlText w:val=""/>
      <w:lvlJc w:val="left"/>
      <w:pPr>
        <w:ind w:left="2846" w:hanging="360"/>
      </w:pPr>
      <w:rPr>
        <w:rFonts w:ascii="Wingdings" w:hAnsi="Wingdings" w:hint="default"/>
      </w:rPr>
    </w:lvl>
    <w:lvl w:ilvl="1" w:tplc="04050003" w:tentative="1">
      <w:start w:val="1"/>
      <w:numFmt w:val="bullet"/>
      <w:lvlText w:val="o"/>
      <w:lvlJc w:val="left"/>
      <w:pPr>
        <w:ind w:left="3566" w:hanging="360"/>
      </w:pPr>
      <w:rPr>
        <w:rFonts w:ascii="Courier New" w:hAnsi="Courier New" w:cs="Courier New" w:hint="default"/>
      </w:rPr>
    </w:lvl>
    <w:lvl w:ilvl="2" w:tplc="04050005" w:tentative="1">
      <w:start w:val="1"/>
      <w:numFmt w:val="bullet"/>
      <w:lvlText w:val=""/>
      <w:lvlJc w:val="left"/>
      <w:pPr>
        <w:ind w:left="4286" w:hanging="360"/>
      </w:pPr>
      <w:rPr>
        <w:rFonts w:ascii="Wingdings" w:hAnsi="Wingdings" w:hint="default"/>
      </w:rPr>
    </w:lvl>
    <w:lvl w:ilvl="3" w:tplc="04050001" w:tentative="1">
      <w:start w:val="1"/>
      <w:numFmt w:val="bullet"/>
      <w:lvlText w:val=""/>
      <w:lvlJc w:val="left"/>
      <w:pPr>
        <w:ind w:left="5006" w:hanging="360"/>
      </w:pPr>
      <w:rPr>
        <w:rFonts w:ascii="Symbol" w:hAnsi="Symbol" w:hint="default"/>
      </w:rPr>
    </w:lvl>
    <w:lvl w:ilvl="4" w:tplc="04050003" w:tentative="1">
      <w:start w:val="1"/>
      <w:numFmt w:val="bullet"/>
      <w:lvlText w:val="o"/>
      <w:lvlJc w:val="left"/>
      <w:pPr>
        <w:ind w:left="5726" w:hanging="360"/>
      </w:pPr>
      <w:rPr>
        <w:rFonts w:ascii="Courier New" w:hAnsi="Courier New" w:cs="Courier New" w:hint="default"/>
      </w:rPr>
    </w:lvl>
    <w:lvl w:ilvl="5" w:tplc="04050005" w:tentative="1">
      <w:start w:val="1"/>
      <w:numFmt w:val="bullet"/>
      <w:lvlText w:val=""/>
      <w:lvlJc w:val="left"/>
      <w:pPr>
        <w:ind w:left="6446" w:hanging="360"/>
      </w:pPr>
      <w:rPr>
        <w:rFonts w:ascii="Wingdings" w:hAnsi="Wingdings" w:hint="default"/>
      </w:rPr>
    </w:lvl>
    <w:lvl w:ilvl="6" w:tplc="04050001" w:tentative="1">
      <w:start w:val="1"/>
      <w:numFmt w:val="bullet"/>
      <w:lvlText w:val=""/>
      <w:lvlJc w:val="left"/>
      <w:pPr>
        <w:ind w:left="7166" w:hanging="360"/>
      </w:pPr>
      <w:rPr>
        <w:rFonts w:ascii="Symbol" w:hAnsi="Symbol" w:hint="default"/>
      </w:rPr>
    </w:lvl>
    <w:lvl w:ilvl="7" w:tplc="04050003" w:tentative="1">
      <w:start w:val="1"/>
      <w:numFmt w:val="bullet"/>
      <w:lvlText w:val="o"/>
      <w:lvlJc w:val="left"/>
      <w:pPr>
        <w:ind w:left="7886" w:hanging="360"/>
      </w:pPr>
      <w:rPr>
        <w:rFonts w:ascii="Courier New" w:hAnsi="Courier New" w:cs="Courier New" w:hint="default"/>
      </w:rPr>
    </w:lvl>
    <w:lvl w:ilvl="8" w:tplc="04050005" w:tentative="1">
      <w:start w:val="1"/>
      <w:numFmt w:val="bullet"/>
      <w:lvlText w:val=""/>
      <w:lvlJc w:val="left"/>
      <w:pPr>
        <w:ind w:left="8606" w:hanging="360"/>
      </w:pPr>
      <w:rPr>
        <w:rFonts w:ascii="Wingdings" w:hAnsi="Wingdings" w:hint="default"/>
      </w:rPr>
    </w:lvl>
  </w:abstractNum>
  <w:abstractNum w:abstractNumId="38"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57C79C0"/>
    <w:multiLevelType w:val="multilevel"/>
    <w:tmpl w:val="D152D292"/>
    <w:styleLink w:val="Styl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0" w15:restartNumberingAfterBreak="0">
    <w:nsid w:val="76340ABC"/>
    <w:multiLevelType w:val="hybridMultilevel"/>
    <w:tmpl w:val="1FA44002"/>
    <w:lvl w:ilvl="0" w:tplc="36C0AAB4">
      <w:start w:val="1"/>
      <w:numFmt w:val="bullet"/>
      <w:lvlText w:val=""/>
      <w:lvlJc w:val="left"/>
      <w:pPr>
        <w:ind w:left="3555" w:hanging="360"/>
      </w:pPr>
      <w:rPr>
        <w:rFonts w:ascii="Symbol" w:hAnsi="Symbol" w:hint="default"/>
        <w:b w:val="0"/>
        <w:i w:val="0"/>
        <w:color w:val="auto"/>
        <w:sz w:val="20"/>
        <w:szCs w:val="20"/>
      </w:rPr>
    </w:lvl>
    <w:lvl w:ilvl="1" w:tplc="04050003">
      <w:start w:val="1"/>
      <w:numFmt w:val="bullet"/>
      <w:lvlText w:val="o"/>
      <w:lvlJc w:val="left"/>
      <w:pPr>
        <w:ind w:left="4275" w:hanging="360"/>
      </w:pPr>
      <w:rPr>
        <w:rFonts w:ascii="Courier New" w:hAnsi="Courier New" w:cs="Courier New" w:hint="default"/>
      </w:rPr>
    </w:lvl>
    <w:lvl w:ilvl="2" w:tplc="04050005" w:tentative="1">
      <w:start w:val="1"/>
      <w:numFmt w:val="bullet"/>
      <w:lvlText w:val=""/>
      <w:lvlJc w:val="left"/>
      <w:pPr>
        <w:ind w:left="4995" w:hanging="360"/>
      </w:pPr>
      <w:rPr>
        <w:rFonts w:ascii="Wingdings" w:hAnsi="Wingdings" w:hint="default"/>
      </w:rPr>
    </w:lvl>
    <w:lvl w:ilvl="3" w:tplc="04050001" w:tentative="1">
      <w:start w:val="1"/>
      <w:numFmt w:val="bullet"/>
      <w:lvlText w:val=""/>
      <w:lvlJc w:val="left"/>
      <w:pPr>
        <w:ind w:left="5715" w:hanging="360"/>
      </w:pPr>
      <w:rPr>
        <w:rFonts w:ascii="Symbol" w:hAnsi="Symbol" w:hint="default"/>
      </w:rPr>
    </w:lvl>
    <w:lvl w:ilvl="4" w:tplc="04050003" w:tentative="1">
      <w:start w:val="1"/>
      <w:numFmt w:val="bullet"/>
      <w:lvlText w:val="o"/>
      <w:lvlJc w:val="left"/>
      <w:pPr>
        <w:ind w:left="6435" w:hanging="360"/>
      </w:pPr>
      <w:rPr>
        <w:rFonts w:ascii="Courier New" w:hAnsi="Courier New" w:cs="Courier New" w:hint="default"/>
      </w:rPr>
    </w:lvl>
    <w:lvl w:ilvl="5" w:tplc="04050005" w:tentative="1">
      <w:start w:val="1"/>
      <w:numFmt w:val="bullet"/>
      <w:lvlText w:val=""/>
      <w:lvlJc w:val="left"/>
      <w:pPr>
        <w:ind w:left="7155" w:hanging="360"/>
      </w:pPr>
      <w:rPr>
        <w:rFonts w:ascii="Wingdings" w:hAnsi="Wingdings" w:hint="default"/>
      </w:rPr>
    </w:lvl>
    <w:lvl w:ilvl="6" w:tplc="04050001" w:tentative="1">
      <w:start w:val="1"/>
      <w:numFmt w:val="bullet"/>
      <w:lvlText w:val=""/>
      <w:lvlJc w:val="left"/>
      <w:pPr>
        <w:ind w:left="7875" w:hanging="360"/>
      </w:pPr>
      <w:rPr>
        <w:rFonts w:ascii="Symbol" w:hAnsi="Symbol" w:hint="default"/>
      </w:rPr>
    </w:lvl>
    <w:lvl w:ilvl="7" w:tplc="04050003" w:tentative="1">
      <w:start w:val="1"/>
      <w:numFmt w:val="bullet"/>
      <w:lvlText w:val="o"/>
      <w:lvlJc w:val="left"/>
      <w:pPr>
        <w:ind w:left="8595" w:hanging="360"/>
      </w:pPr>
      <w:rPr>
        <w:rFonts w:ascii="Courier New" w:hAnsi="Courier New" w:cs="Courier New" w:hint="default"/>
      </w:rPr>
    </w:lvl>
    <w:lvl w:ilvl="8" w:tplc="04050005" w:tentative="1">
      <w:start w:val="1"/>
      <w:numFmt w:val="bullet"/>
      <w:lvlText w:val=""/>
      <w:lvlJc w:val="left"/>
      <w:pPr>
        <w:ind w:left="9315" w:hanging="360"/>
      </w:pPr>
      <w:rPr>
        <w:rFonts w:ascii="Wingdings" w:hAnsi="Wingdings" w:hint="default"/>
      </w:rPr>
    </w:lvl>
  </w:abstractNum>
  <w:abstractNum w:abstractNumId="41"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2" w15:restartNumberingAfterBreak="0">
    <w:nsid w:val="7B1A6531"/>
    <w:multiLevelType w:val="hybridMultilevel"/>
    <w:tmpl w:val="8EB65DB6"/>
    <w:lvl w:ilvl="0" w:tplc="36C0AAB4">
      <w:start w:val="1"/>
      <w:numFmt w:val="bullet"/>
      <w:lvlText w:val=""/>
      <w:lvlJc w:val="left"/>
      <w:pPr>
        <w:ind w:left="2138" w:hanging="360"/>
      </w:pPr>
      <w:rPr>
        <w:rFonts w:ascii="Symbol" w:hAnsi="Symbol" w:hint="default"/>
        <w:b w:val="0"/>
        <w:i w:val="0"/>
        <w:color w:val="auto"/>
        <w:sz w:val="20"/>
        <w:szCs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3"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0"/>
  </w:num>
  <w:num w:numId="2">
    <w:abstractNumId w:val="25"/>
    <w:lvlOverride w:ilvl="1">
      <w:lvl w:ilvl="1">
        <w:start w:val="1"/>
        <w:numFmt w:val="decimal"/>
        <w:lvlText w:val="%1.%2."/>
        <w:lvlJc w:val="left"/>
        <w:pPr>
          <w:ind w:left="1429" w:hanging="720"/>
        </w:pPr>
        <w:rPr>
          <w:rFonts w:ascii="Verdana" w:hAnsi="Verdana" w:hint="default"/>
          <w:b/>
          <w:i/>
          <w:color w:val="auto"/>
        </w:rPr>
      </w:lvl>
    </w:lvlOverride>
  </w:num>
  <w:num w:numId="3">
    <w:abstractNumId w:val="4"/>
  </w:num>
  <w:num w:numId="4">
    <w:abstractNumId w:val="35"/>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43"/>
  </w:num>
  <w:num w:numId="8">
    <w:abstractNumId w:val="28"/>
  </w:num>
  <w:num w:numId="9">
    <w:abstractNumId w:val="7"/>
  </w:num>
  <w:num w:numId="10">
    <w:abstractNumId w:val="26"/>
  </w:num>
  <w:num w:numId="11">
    <w:abstractNumId w:val="41"/>
  </w:num>
  <w:num w:numId="12">
    <w:abstractNumId w:val="38"/>
  </w:num>
  <w:num w:numId="13">
    <w:abstractNumId w:val="12"/>
  </w:num>
  <w:num w:numId="14">
    <w:abstractNumId w:val="20"/>
  </w:num>
  <w:num w:numId="15">
    <w:abstractNumId w:val="11"/>
  </w:num>
  <w:num w:numId="16">
    <w:abstractNumId w:val="2"/>
  </w:num>
  <w:num w:numId="17">
    <w:abstractNumId w:val="31"/>
  </w:num>
  <w:num w:numId="18">
    <w:abstractNumId w:val="33"/>
  </w:num>
  <w:num w:numId="19">
    <w:abstractNumId w:val="34"/>
  </w:num>
  <w:num w:numId="20">
    <w:abstractNumId w:val="40"/>
  </w:num>
  <w:num w:numId="21">
    <w:abstractNumId w:val="6"/>
  </w:num>
  <w:num w:numId="22">
    <w:abstractNumId w:val="15"/>
  </w:num>
  <w:num w:numId="23">
    <w:abstractNumId w:val="42"/>
  </w:num>
  <w:num w:numId="24">
    <w:abstractNumId w:val="27"/>
  </w:num>
  <w:num w:numId="25">
    <w:abstractNumId w:val="16"/>
  </w:num>
  <w:num w:numId="26">
    <w:abstractNumId w:val="24"/>
  </w:num>
  <w:num w:numId="27">
    <w:abstractNumId w:val="39"/>
  </w:num>
  <w:num w:numId="28">
    <w:abstractNumId w:val="18"/>
  </w:num>
  <w:num w:numId="29">
    <w:abstractNumId w:val="14"/>
  </w:num>
  <w:num w:numId="30">
    <w:abstractNumId w:val="3"/>
  </w:num>
  <w:num w:numId="31">
    <w:abstractNumId w:val="32"/>
  </w:num>
  <w:num w:numId="32">
    <w:abstractNumId w:val="19"/>
  </w:num>
  <w:num w:numId="33">
    <w:abstractNumId w:val="13"/>
  </w:num>
  <w:num w:numId="34">
    <w:abstractNumId w:val="29"/>
  </w:num>
  <w:num w:numId="35">
    <w:abstractNumId w:val="30"/>
  </w:num>
  <w:num w:numId="36">
    <w:abstractNumId w:val="21"/>
  </w:num>
  <w:num w:numId="37">
    <w:abstractNumId w:val="23"/>
  </w:num>
  <w:num w:numId="38">
    <w:abstractNumId w:val="22"/>
  </w:num>
  <w:num w:numId="39">
    <w:abstractNumId w:val="9"/>
  </w:num>
  <w:num w:numId="40">
    <w:abstractNumId w:val="1"/>
  </w:num>
  <w:num w:numId="41">
    <w:abstractNumId w:val="37"/>
  </w:num>
  <w:num w:numId="42">
    <w:abstractNumId w:val="25"/>
    <w:lvlOverride w:ilvl="0">
      <w:lvl w:ilvl="0">
        <w:start w:val="1"/>
        <w:numFmt w:val="decimal"/>
        <w:lvlText w:val="%1."/>
        <w:lvlJc w:val="left"/>
        <w:pPr>
          <w:ind w:left="720" w:hanging="720"/>
        </w:pPr>
        <w:rPr>
          <w:rFonts w:hint="default"/>
        </w:rPr>
      </w:lvl>
    </w:lvlOverride>
    <w:lvlOverride w:ilvl="1">
      <w:lvl w:ilvl="1">
        <w:start w:val="1"/>
        <w:numFmt w:val="decimal"/>
        <w:lvlText w:val="%1.%2."/>
        <w:lvlJc w:val="left"/>
        <w:pPr>
          <w:ind w:left="1429" w:hanging="720"/>
        </w:pPr>
        <w:rPr>
          <w:rFonts w:ascii="Verdana" w:hAnsi="Verdana" w:hint="default"/>
          <w:b/>
          <w:i/>
          <w:color w:val="auto"/>
        </w:rPr>
      </w:lvl>
    </w:lvlOverride>
    <w:lvlOverride w:ilvl="2">
      <w:lvl w:ilvl="2">
        <w:start w:val="1"/>
        <w:numFmt w:val="decimal"/>
        <w:lvlText w:val="%1.%2.%3."/>
        <w:lvlJc w:val="left"/>
        <w:pPr>
          <w:ind w:left="2138" w:hanging="720"/>
        </w:pPr>
        <w:rPr>
          <w:rFonts w:hint="default"/>
        </w:rPr>
      </w:lvl>
    </w:lvlOverride>
    <w:lvlOverride w:ilvl="3">
      <w:lvl w:ilvl="3">
        <w:start w:val="1"/>
        <w:numFmt w:val="decimal"/>
        <w:lvlText w:val="%1.%2.%3.%4."/>
        <w:lvlJc w:val="left"/>
        <w:pPr>
          <w:ind w:left="3207" w:hanging="1080"/>
        </w:pPr>
        <w:rPr>
          <w:rFonts w:hint="default"/>
        </w:rPr>
      </w:lvl>
    </w:lvlOverride>
    <w:lvlOverride w:ilvl="4">
      <w:lvl w:ilvl="4">
        <w:start w:val="1"/>
        <w:numFmt w:val="decimal"/>
        <w:lvlText w:val="%1.%2.%3.%4.%5."/>
        <w:lvlJc w:val="left"/>
        <w:pPr>
          <w:ind w:left="3916" w:hanging="1080"/>
        </w:pPr>
        <w:rPr>
          <w:rFonts w:hint="default"/>
        </w:rPr>
      </w:lvl>
    </w:lvlOverride>
    <w:lvlOverride w:ilvl="5">
      <w:lvl w:ilvl="5">
        <w:start w:val="1"/>
        <w:numFmt w:val="decimal"/>
        <w:lvlText w:val="%1.%2.%3.%4.%5.%6."/>
        <w:lvlJc w:val="left"/>
        <w:pPr>
          <w:ind w:left="4985" w:hanging="1440"/>
        </w:pPr>
        <w:rPr>
          <w:rFonts w:hint="default"/>
        </w:rPr>
      </w:lvl>
    </w:lvlOverride>
    <w:lvlOverride w:ilvl="6">
      <w:lvl w:ilvl="6">
        <w:start w:val="1"/>
        <w:numFmt w:val="decimal"/>
        <w:lvlText w:val="%1.%2.%3.%4.%5.%6.%7."/>
        <w:lvlJc w:val="left"/>
        <w:pPr>
          <w:ind w:left="5694" w:hanging="1440"/>
        </w:pPr>
        <w:rPr>
          <w:rFonts w:hint="default"/>
        </w:rPr>
      </w:lvl>
    </w:lvlOverride>
    <w:lvlOverride w:ilvl="7">
      <w:lvl w:ilvl="7">
        <w:start w:val="1"/>
        <w:numFmt w:val="decimal"/>
        <w:lvlText w:val="%1.%2.%3.%4.%5.%6.%7.%8."/>
        <w:lvlJc w:val="left"/>
        <w:pPr>
          <w:ind w:left="6763" w:hanging="1800"/>
        </w:pPr>
        <w:rPr>
          <w:rFonts w:hint="default"/>
        </w:rPr>
      </w:lvl>
    </w:lvlOverride>
    <w:lvlOverride w:ilvl="8">
      <w:lvl w:ilvl="8">
        <w:start w:val="1"/>
        <w:numFmt w:val="decimal"/>
        <w:lvlText w:val="%1.%2.%3.%4.%5.%6.%7.%8.%9."/>
        <w:lvlJc w:val="left"/>
        <w:pPr>
          <w:ind w:left="7472" w:hanging="1800"/>
        </w:pPr>
        <w:rPr>
          <w:rFonts w:hint="default"/>
        </w:rPr>
      </w:lvl>
    </w:lvlOverride>
  </w:num>
  <w:num w:numId="43">
    <w:abstractNumId w:val="17"/>
  </w:num>
  <w:num w:numId="44">
    <w:abstractNumId w:val="0"/>
  </w:num>
  <w:num w:numId="45">
    <w:abstractNumId w:val="8"/>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1C77"/>
    <w:rsid w:val="00010078"/>
    <w:rsid w:val="0002740D"/>
    <w:rsid w:val="00030FE5"/>
    <w:rsid w:val="00047E7A"/>
    <w:rsid w:val="0005426A"/>
    <w:rsid w:val="00056560"/>
    <w:rsid w:val="0005723D"/>
    <w:rsid w:val="000729F5"/>
    <w:rsid w:val="00073447"/>
    <w:rsid w:val="00074A8A"/>
    <w:rsid w:val="00076C5E"/>
    <w:rsid w:val="00083C55"/>
    <w:rsid w:val="00086193"/>
    <w:rsid w:val="00090743"/>
    <w:rsid w:val="00092D10"/>
    <w:rsid w:val="000C6260"/>
    <w:rsid w:val="000D261E"/>
    <w:rsid w:val="000E11AF"/>
    <w:rsid w:val="000F59A9"/>
    <w:rsid w:val="000F7F0B"/>
    <w:rsid w:val="001046B2"/>
    <w:rsid w:val="00105CA6"/>
    <w:rsid w:val="00105E85"/>
    <w:rsid w:val="00114CCE"/>
    <w:rsid w:val="001242AB"/>
    <w:rsid w:val="00140344"/>
    <w:rsid w:val="00147A08"/>
    <w:rsid w:val="001517CC"/>
    <w:rsid w:val="00157965"/>
    <w:rsid w:val="0016264C"/>
    <w:rsid w:val="00166079"/>
    <w:rsid w:val="00166683"/>
    <w:rsid w:val="0017097E"/>
    <w:rsid w:val="00174F89"/>
    <w:rsid w:val="00196A31"/>
    <w:rsid w:val="001A2652"/>
    <w:rsid w:val="001A4267"/>
    <w:rsid w:val="001A74B3"/>
    <w:rsid w:val="001C0B18"/>
    <w:rsid w:val="001D444C"/>
    <w:rsid w:val="001D6862"/>
    <w:rsid w:val="001D6CD6"/>
    <w:rsid w:val="001E6A96"/>
    <w:rsid w:val="001F434F"/>
    <w:rsid w:val="00201981"/>
    <w:rsid w:val="00202871"/>
    <w:rsid w:val="0020311B"/>
    <w:rsid w:val="00204364"/>
    <w:rsid w:val="002100AD"/>
    <w:rsid w:val="002120CE"/>
    <w:rsid w:val="00212BB6"/>
    <w:rsid w:val="0022003D"/>
    <w:rsid w:val="00223B70"/>
    <w:rsid w:val="00232A03"/>
    <w:rsid w:val="0023750E"/>
    <w:rsid w:val="00244A9C"/>
    <w:rsid w:val="00255970"/>
    <w:rsid w:val="002562CC"/>
    <w:rsid w:val="00256833"/>
    <w:rsid w:val="00267CB6"/>
    <w:rsid w:val="00293B37"/>
    <w:rsid w:val="002B4E40"/>
    <w:rsid w:val="002C115D"/>
    <w:rsid w:val="002C6EE0"/>
    <w:rsid w:val="002D2F8B"/>
    <w:rsid w:val="002D580B"/>
    <w:rsid w:val="002E7321"/>
    <w:rsid w:val="002F1397"/>
    <w:rsid w:val="002F2A51"/>
    <w:rsid w:val="00307549"/>
    <w:rsid w:val="00315D2E"/>
    <w:rsid w:val="003203D2"/>
    <w:rsid w:val="00334422"/>
    <w:rsid w:val="00334FC4"/>
    <w:rsid w:val="00336F5B"/>
    <w:rsid w:val="00345AAC"/>
    <w:rsid w:val="00351FAC"/>
    <w:rsid w:val="0036380D"/>
    <w:rsid w:val="00366410"/>
    <w:rsid w:val="0037585A"/>
    <w:rsid w:val="00393953"/>
    <w:rsid w:val="003A43DF"/>
    <w:rsid w:val="003B2515"/>
    <w:rsid w:val="003C1AD8"/>
    <w:rsid w:val="003C6EFA"/>
    <w:rsid w:val="003D5A7B"/>
    <w:rsid w:val="00401D4D"/>
    <w:rsid w:val="00407708"/>
    <w:rsid w:val="004149CD"/>
    <w:rsid w:val="00425F5D"/>
    <w:rsid w:val="00431828"/>
    <w:rsid w:val="00432331"/>
    <w:rsid w:val="00461429"/>
    <w:rsid w:val="00472827"/>
    <w:rsid w:val="004738C8"/>
    <w:rsid w:val="00483339"/>
    <w:rsid w:val="004A08E9"/>
    <w:rsid w:val="004A2A6D"/>
    <w:rsid w:val="004A6B17"/>
    <w:rsid w:val="004A75C9"/>
    <w:rsid w:val="004A7C10"/>
    <w:rsid w:val="004E3783"/>
    <w:rsid w:val="004F65BF"/>
    <w:rsid w:val="00515199"/>
    <w:rsid w:val="00521DE9"/>
    <w:rsid w:val="00524C07"/>
    <w:rsid w:val="0054705E"/>
    <w:rsid w:val="005512F5"/>
    <w:rsid w:val="00556050"/>
    <w:rsid w:val="00561031"/>
    <w:rsid w:val="00570E09"/>
    <w:rsid w:val="00593A07"/>
    <w:rsid w:val="00593E73"/>
    <w:rsid w:val="00596D43"/>
    <w:rsid w:val="005B0FCE"/>
    <w:rsid w:val="005B176B"/>
    <w:rsid w:val="005C4D7A"/>
    <w:rsid w:val="005D1275"/>
    <w:rsid w:val="005E5F7E"/>
    <w:rsid w:val="005F011B"/>
    <w:rsid w:val="005F0459"/>
    <w:rsid w:val="006061D3"/>
    <w:rsid w:val="006427F5"/>
    <w:rsid w:val="0065036B"/>
    <w:rsid w:val="00673CD3"/>
    <w:rsid w:val="00674212"/>
    <w:rsid w:val="006761DD"/>
    <w:rsid w:val="00677CAF"/>
    <w:rsid w:val="00687C2B"/>
    <w:rsid w:val="006B3D61"/>
    <w:rsid w:val="006B7B80"/>
    <w:rsid w:val="006D6979"/>
    <w:rsid w:val="006F5A64"/>
    <w:rsid w:val="006F791D"/>
    <w:rsid w:val="00700323"/>
    <w:rsid w:val="00700EAD"/>
    <w:rsid w:val="00702517"/>
    <w:rsid w:val="00753873"/>
    <w:rsid w:val="00754CC7"/>
    <w:rsid w:val="00757A08"/>
    <w:rsid w:val="0076095C"/>
    <w:rsid w:val="007736EE"/>
    <w:rsid w:val="007A6461"/>
    <w:rsid w:val="007B2ED6"/>
    <w:rsid w:val="007B3697"/>
    <w:rsid w:val="007B761D"/>
    <w:rsid w:val="007D1EBC"/>
    <w:rsid w:val="007E6939"/>
    <w:rsid w:val="007F6537"/>
    <w:rsid w:val="00801B49"/>
    <w:rsid w:val="00822DEF"/>
    <w:rsid w:val="0082320E"/>
    <w:rsid w:val="008300F5"/>
    <w:rsid w:val="00852EC9"/>
    <w:rsid w:val="0086620D"/>
    <w:rsid w:val="008703E1"/>
    <w:rsid w:val="008751E3"/>
    <w:rsid w:val="00881727"/>
    <w:rsid w:val="0088325D"/>
    <w:rsid w:val="008923DC"/>
    <w:rsid w:val="008938D5"/>
    <w:rsid w:val="00893960"/>
    <w:rsid w:val="008A6C3C"/>
    <w:rsid w:val="008B25AB"/>
    <w:rsid w:val="008B6C9A"/>
    <w:rsid w:val="008D03E3"/>
    <w:rsid w:val="008D2C99"/>
    <w:rsid w:val="008D2F44"/>
    <w:rsid w:val="008E05B6"/>
    <w:rsid w:val="008F156E"/>
    <w:rsid w:val="00920F1A"/>
    <w:rsid w:val="00923F28"/>
    <w:rsid w:val="009244AD"/>
    <w:rsid w:val="009372D3"/>
    <w:rsid w:val="00945FC4"/>
    <w:rsid w:val="00983D02"/>
    <w:rsid w:val="009961BB"/>
    <w:rsid w:val="009A2AE6"/>
    <w:rsid w:val="009A3B04"/>
    <w:rsid w:val="009B441C"/>
    <w:rsid w:val="009B6E55"/>
    <w:rsid w:val="009D30B9"/>
    <w:rsid w:val="009D6E49"/>
    <w:rsid w:val="009D7096"/>
    <w:rsid w:val="009E3596"/>
    <w:rsid w:val="009F216F"/>
    <w:rsid w:val="009F62D7"/>
    <w:rsid w:val="009F6AEE"/>
    <w:rsid w:val="00A21C77"/>
    <w:rsid w:val="00A27455"/>
    <w:rsid w:val="00A31B7B"/>
    <w:rsid w:val="00A44065"/>
    <w:rsid w:val="00A521BB"/>
    <w:rsid w:val="00A531B3"/>
    <w:rsid w:val="00A532BA"/>
    <w:rsid w:val="00A54429"/>
    <w:rsid w:val="00A56CD3"/>
    <w:rsid w:val="00A6555F"/>
    <w:rsid w:val="00A72F8E"/>
    <w:rsid w:val="00A92B6B"/>
    <w:rsid w:val="00AB7CD1"/>
    <w:rsid w:val="00AE6102"/>
    <w:rsid w:val="00AF520D"/>
    <w:rsid w:val="00B01C74"/>
    <w:rsid w:val="00B1548B"/>
    <w:rsid w:val="00B2012D"/>
    <w:rsid w:val="00B207FC"/>
    <w:rsid w:val="00B20C8B"/>
    <w:rsid w:val="00B25F58"/>
    <w:rsid w:val="00B41478"/>
    <w:rsid w:val="00B4785E"/>
    <w:rsid w:val="00B47C94"/>
    <w:rsid w:val="00B575D2"/>
    <w:rsid w:val="00B6538A"/>
    <w:rsid w:val="00B9242D"/>
    <w:rsid w:val="00B96917"/>
    <w:rsid w:val="00BA05D5"/>
    <w:rsid w:val="00BB063A"/>
    <w:rsid w:val="00BB74E9"/>
    <w:rsid w:val="00BB7E27"/>
    <w:rsid w:val="00BE6CA6"/>
    <w:rsid w:val="00C0153B"/>
    <w:rsid w:val="00C07C71"/>
    <w:rsid w:val="00C1040E"/>
    <w:rsid w:val="00C20482"/>
    <w:rsid w:val="00C214AA"/>
    <w:rsid w:val="00C21DD1"/>
    <w:rsid w:val="00C33E38"/>
    <w:rsid w:val="00C52EC3"/>
    <w:rsid w:val="00C54E59"/>
    <w:rsid w:val="00C927B6"/>
    <w:rsid w:val="00CA26C3"/>
    <w:rsid w:val="00CB44BA"/>
    <w:rsid w:val="00CB4A8A"/>
    <w:rsid w:val="00CD524E"/>
    <w:rsid w:val="00CD7C88"/>
    <w:rsid w:val="00CF7800"/>
    <w:rsid w:val="00D056F7"/>
    <w:rsid w:val="00D14D38"/>
    <w:rsid w:val="00D32A02"/>
    <w:rsid w:val="00D34B48"/>
    <w:rsid w:val="00D45367"/>
    <w:rsid w:val="00D51A12"/>
    <w:rsid w:val="00D659BB"/>
    <w:rsid w:val="00D67B2B"/>
    <w:rsid w:val="00DB37AB"/>
    <w:rsid w:val="00DC21A8"/>
    <w:rsid w:val="00DE4AD4"/>
    <w:rsid w:val="00DF601F"/>
    <w:rsid w:val="00E11553"/>
    <w:rsid w:val="00E31F55"/>
    <w:rsid w:val="00E45731"/>
    <w:rsid w:val="00E57325"/>
    <w:rsid w:val="00E576DA"/>
    <w:rsid w:val="00E64A7F"/>
    <w:rsid w:val="00E65F4A"/>
    <w:rsid w:val="00E673A7"/>
    <w:rsid w:val="00E72B00"/>
    <w:rsid w:val="00E72B60"/>
    <w:rsid w:val="00E750A2"/>
    <w:rsid w:val="00E919CD"/>
    <w:rsid w:val="00E95FBB"/>
    <w:rsid w:val="00EA1F2F"/>
    <w:rsid w:val="00EC3726"/>
    <w:rsid w:val="00EC6116"/>
    <w:rsid w:val="00EC65D6"/>
    <w:rsid w:val="00ED17CB"/>
    <w:rsid w:val="00EE4369"/>
    <w:rsid w:val="00F02042"/>
    <w:rsid w:val="00F0551A"/>
    <w:rsid w:val="00F1573E"/>
    <w:rsid w:val="00F35DC2"/>
    <w:rsid w:val="00F3632B"/>
    <w:rsid w:val="00F4217C"/>
    <w:rsid w:val="00F4224F"/>
    <w:rsid w:val="00F60CF8"/>
    <w:rsid w:val="00F653DB"/>
    <w:rsid w:val="00F73848"/>
    <w:rsid w:val="00F851ED"/>
    <w:rsid w:val="00F855C4"/>
    <w:rsid w:val="00F857AA"/>
    <w:rsid w:val="00F9037A"/>
    <w:rsid w:val="00FC571A"/>
    <w:rsid w:val="00FD2E16"/>
    <w:rsid w:val="00FD6A82"/>
    <w:rsid w:val="00FE01C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83F910"/>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ln">
    <w:name w:val="Normal"/>
    <w:qFormat/>
    <w:rsid w:val="003A43DF"/>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21C77"/>
    <w:pPr>
      <w:tabs>
        <w:tab w:val="center" w:pos="4536"/>
        <w:tab w:val="right" w:pos="9072"/>
      </w:tabs>
    </w:pPr>
  </w:style>
  <w:style w:type="character" w:customStyle="1" w:styleId="ZhlavChar">
    <w:name w:val="Záhlaví Char"/>
    <w:basedOn w:val="Standardnpsmoodstavce"/>
    <w:link w:val="Zhlav"/>
    <w:uiPriority w:val="99"/>
    <w:rsid w:val="00A21C77"/>
  </w:style>
  <w:style w:type="paragraph" w:styleId="Zpat">
    <w:name w:val="footer"/>
    <w:basedOn w:val="Normln"/>
    <w:link w:val="ZpatChar"/>
    <w:uiPriority w:val="99"/>
    <w:unhideWhenUsed/>
    <w:rsid w:val="00A21C77"/>
    <w:pPr>
      <w:tabs>
        <w:tab w:val="center" w:pos="4536"/>
        <w:tab w:val="right" w:pos="9072"/>
      </w:tabs>
    </w:pPr>
  </w:style>
  <w:style w:type="character" w:customStyle="1" w:styleId="ZpatChar">
    <w:name w:val="Zápatí Char"/>
    <w:basedOn w:val="Standardnpsmoodstavce"/>
    <w:link w:val="Zpat"/>
    <w:uiPriority w:val="99"/>
    <w:rsid w:val="00A21C77"/>
  </w:style>
  <w:style w:type="paragraph" w:customStyle="1" w:styleId="Textpsmene">
    <w:name w:val="Text písmene"/>
    <w:basedOn w:val="Normln"/>
    <w:rsid w:val="00CA26C3"/>
    <w:pPr>
      <w:tabs>
        <w:tab w:val="num" w:pos="4134"/>
      </w:tabs>
      <w:ind w:left="4134" w:hanging="360"/>
      <w:jc w:val="both"/>
      <w:outlineLvl w:val="7"/>
    </w:pPr>
    <w:rPr>
      <w:szCs w:val="20"/>
    </w:rPr>
  </w:style>
  <w:style w:type="paragraph" w:styleId="Odstavecseseznamem">
    <w:name w:val="List Paragraph"/>
    <w:basedOn w:val="Normln"/>
    <w:qFormat/>
    <w:rsid w:val="00F3632B"/>
    <w:pPr>
      <w:ind w:left="720"/>
      <w:contextualSpacing/>
    </w:pPr>
  </w:style>
  <w:style w:type="numbering" w:customStyle="1" w:styleId="Styl1">
    <w:name w:val="Styl1"/>
    <w:uiPriority w:val="99"/>
    <w:rsid w:val="00F3632B"/>
    <w:pPr>
      <w:numPr>
        <w:numId w:val="4"/>
      </w:numPr>
    </w:pPr>
  </w:style>
  <w:style w:type="paragraph" w:customStyle="1" w:styleId="Textbodu">
    <w:name w:val="Text bodu"/>
    <w:basedOn w:val="Normln"/>
    <w:rsid w:val="0086620D"/>
    <w:pPr>
      <w:tabs>
        <w:tab w:val="num" w:pos="850"/>
      </w:tabs>
      <w:ind w:left="850" w:hanging="425"/>
      <w:jc w:val="both"/>
      <w:outlineLvl w:val="8"/>
    </w:pPr>
    <w:rPr>
      <w:szCs w:val="20"/>
    </w:rPr>
  </w:style>
  <w:style w:type="paragraph" w:customStyle="1" w:styleId="Textodstavce">
    <w:name w:val="Text odstavce"/>
    <w:basedOn w:val="Normln"/>
    <w:rsid w:val="0086620D"/>
    <w:pPr>
      <w:tabs>
        <w:tab w:val="num" w:pos="782"/>
        <w:tab w:val="left" w:pos="851"/>
      </w:tabs>
      <w:spacing w:before="120" w:after="120"/>
      <w:ind w:firstLine="425"/>
      <w:jc w:val="both"/>
      <w:outlineLvl w:val="6"/>
    </w:pPr>
    <w:rPr>
      <w:szCs w:val="20"/>
    </w:rPr>
  </w:style>
  <w:style w:type="numbering" w:customStyle="1" w:styleId="Styl2">
    <w:name w:val="Styl2"/>
    <w:uiPriority w:val="99"/>
    <w:rsid w:val="00673CD3"/>
    <w:pPr>
      <w:numPr>
        <w:numId w:val="27"/>
      </w:numPr>
    </w:pPr>
  </w:style>
  <w:style w:type="paragraph" w:customStyle="1" w:styleId="Textlnku">
    <w:name w:val="Text článku"/>
    <w:basedOn w:val="Normln"/>
    <w:rsid w:val="009B6E55"/>
    <w:pPr>
      <w:spacing w:before="240"/>
      <w:ind w:firstLine="425"/>
      <w:jc w:val="both"/>
      <w:outlineLvl w:val="5"/>
    </w:pPr>
    <w:rPr>
      <w:szCs w:val="20"/>
    </w:rPr>
  </w:style>
  <w:style w:type="character" w:customStyle="1" w:styleId="tituleknadpisu">
    <w:name w:val="titulek nadpisu"/>
    <w:rsid w:val="009B6E55"/>
    <w:rPr>
      <w:b/>
    </w:rPr>
  </w:style>
  <w:style w:type="numbering" w:customStyle="1" w:styleId="Styl3">
    <w:name w:val="Styl3"/>
    <w:uiPriority w:val="99"/>
    <w:rsid w:val="001F434F"/>
    <w:pPr>
      <w:numPr>
        <w:numId w:val="34"/>
      </w:numPr>
    </w:pPr>
  </w:style>
  <w:style w:type="paragraph" w:styleId="Textbubliny">
    <w:name w:val="Balloon Text"/>
    <w:basedOn w:val="Normln"/>
    <w:link w:val="TextbublinyChar"/>
    <w:uiPriority w:val="99"/>
    <w:semiHidden/>
    <w:unhideWhenUsed/>
    <w:rsid w:val="00E31F55"/>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E31F55"/>
    <w:rPr>
      <w:rFonts w:ascii="Lucida Grande CE" w:eastAsia="Times New Roman" w:hAnsi="Lucida Grande CE" w:cs="Lucida Grande CE"/>
      <w:sz w:val="18"/>
      <w:szCs w:val="18"/>
      <w:lang w:eastAsia="cs-CZ"/>
    </w:rPr>
  </w:style>
  <w:style w:type="character" w:styleId="Hypertextovodkaz">
    <w:name w:val="Hyperlink"/>
    <w:basedOn w:val="Standardnpsmoodstavce"/>
    <w:uiPriority w:val="99"/>
    <w:unhideWhenUsed/>
    <w:rsid w:val="005F04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4515</Words>
  <Characters>26643</Characters>
  <Application>Microsoft Office Word</Application>
  <DocSecurity>0</DocSecurity>
  <Lines>222</Lines>
  <Paragraphs>62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ikis, s.r.o.</Company>
  <LinksUpToDate>false</LinksUpToDate>
  <CharactersWithSpaces>31096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Kudělka</dc:creator>
  <cp:keywords/>
  <dc:description/>
  <cp:lastModifiedBy>Jiří Kudělka</cp:lastModifiedBy>
  <cp:revision>4</cp:revision>
  <cp:lastPrinted>2019-09-02T06:51:00Z</cp:lastPrinted>
  <dcterms:created xsi:type="dcterms:W3CDTF">2019-06-21T04:34:00Z</dcterms:created>
  <dcterms:modified xsi:type="dcterms:W3CDTF">2019-09-02T06:51:00Z</dcterms:modified>
</cp:coreProperties>
</file>