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2967C6" w14:textId="6A8CA817" w:rsidR="00727BD9" w:rsidRPr="00A02365" w:rsidRDefault="004222B1" w:rsidP="009D284A">
      <w:pPr>
        <w:widowControl w:val="0"/>
        <w:jc w:val="center"/>
        <w:rPr>
          <w:rFonts w:ascii="Verdana" w:hAnsi="Verdana" w:cs="Arial"/>
          <w:b/>
          <w:i/>
          <w:color w:val="000000" w:themeColor="text1"/>
          <w:sz w:val="18"/>
          <w:szCs w:val="18"/>
        </w:rPr>
      </w:pPr>
      <w:r w:rsidRPr="00A02365">
        <w:rPr>
          <w:rFonts w:ascii="Verdana" w:hAnsi="Verdana" w:cs="Arial"/>
          <w:b/>
          <w:i/>
          <w:color w:val="000000" w:themeColor="text1"/>
          <w:sz w:val="18"/>
          <w:szCs w:val="18"/>
        </w:rPr>
        <w:t>Veřejná zakázka</w:t>
      </w:r>
      <w:r w:rsidR="009F1D79" w:rsidRPr="00A02365">
        <w:rPr>
          <w:rFonts w:ascii="Verdana" w:hAnsi="Verdana" w:cs="Arial"/>
          <w:b/>
          <w:i/>
          <w:color w:val="000000" w:themeColor="text1"/>
          <w:sz w:val="18"/>
          <w:szCs w:val="18"/>
        </w:rPr>
        <w:t xml:space="preserve"> na </w:t>
      </w:r>
      <w:r w:rsidR="00D34D70" w:rsidRPr="00A02365">
        <w:rPr>
          <w:rFonts w:ascii="Verdana" w:hAnsi="Verdana" w:cs="Arial"/>
          <w:b/>
          <w:i/>
          <w:color w:val="000000" w:themeColor="text1"/>
          <w:sz w:val="18"/>
          <w:szCs w:val="18"/>
        </w:rPr>
        <w:t>služby</w:t>
      </w:r>
      <w:r w:rsidR="00B20AB9" w:rsidRPr="00A02365">
        <w:rPr>
          <w:rFonts w:ascii="Verdana" w:hAnsi="Verdana" w:cs="Arial"/>
          <w:b/>
          <w:i/>
          <w:color w:val="000000" w:themeColor="text1"/>
          <w:sz w:val="18"/>
          <w:szCs w:val="18"/>
        </w:rPr>
        <w:t xml:space="preserve"> </w:t>
      </w:r>
    </w:p>
    <w:p w14:paraId="6C013C8C" w14:textId="1CA457DE" w:rsidR="00FC6C27" w:rsidRPr="00A02365" w:rsidRDefault="00FC6C27" w:rsidP="009D284A">
      <w:pPr>
        <w:widowControl w:val="0"/>
        <w:adjustRightInd w:val="0"/>
        <w:spacing w:before="60"/>
        <w:jc w:val="center"/>
        <w:rPr>
          <w:rFonts w:ascii="Verdana" w:hAnsi="Verdana" w:cs="Arial"/>
          <w:i/>
          <w:color w:val="000000" w:themeColor="text1"/>
          <w:sz w:val="16"/>
          <w:szCs w:val="16"/>
        </w:rPr>
      </w:pPr>
      <w:r w:rsidRPr="00A02365">
        <w:rPr>
          <w:rFonts w:ascii="Verdana" w:hAnsi="Verdana" w:cs="Arial"/>
          <w:i/>
          <w:color w:val="000000" w:themeColor="text1"/>
          <w:sz w:val="16"/>
          <w:szCs w:val="16"/>
        </w:rPr>
        <w:t xml:space="preserve">zadávaná v otevřeném řízení podle ustanovení </w:t>
      </w:r>
      <w:r w:rsidR="008E6399" w:rsidRPr="00A02365">
        <w:rPr>
          <w:rFonts w:ascii="Verdana" w:hAnsi="Verdana" w:cs="Arial"/>
          <w:i/>
          <w:color w:val="000000" w:themeColor="text1"/>
          <w:sz w:val="16"/>
          <w:szCs w:val="16"/>
        </w:rPr>
        <w:t>§ 3 písmeno b), § 14 odstavec</w:t>
      </w:r>
      <w:r w:rsidR="00C6366E" w:rsidRPr="00A02365">
        <w:rPr>
          <w:rFonts w:ascii="Verdana" w:hAnsi="Verdana" w:cs="Arial"/>
          <w:i/>
          <w:color w:val="000000" w:themeColor="text1"/>
          <w:sz w:val="16"/>
          <w:szCs w:val="16"/>
        </w:rPr>
        <w:t xml:space="preserve"> </w:t>
      </w:r>
      <w:r w:rsidR="008E6399" w:rsidRPr="00A02365">
        <w:rPr>
          <w:rFonts w:ascii="Verdana" w:hAnsi="Verdana" w:cs="Arial"/>
          <w:i/>
          <w:color w:val="000000" w:themeColor="text1"/>
          <w:sz w:val="16"/>
          <w:szCs w:val="16"/>
        </w:rPr>
        <w:t>(2</w:t>
      </w:r>
      <w:r w:rsidRPr="00A02365">
        <w:rPr>
          <w:rFonts w:ascii="Verdana" w:hAnsi="Verdana" w:cs="Arial"/>
          <w:i/>
          <w:color w:val="000000" w:themeColor="text1"/>
          <w:sz w:val="16"/>
          <w:szCs w:val="16"/>
        </w:rPr>
        <w:t xml:space="preserve">), § 15, </w:t>
      </w:r>
      <w:r w:rsidR="00C6366E" w:rsidRPr="00A02365">
        <w:rPr>
          <w:rFonts w:ascii="Verdana" w:hAnsi="Verdana" w:cs="Arial"/>
          <w:i/>
          <w:color w:val="000000" w:themeColor="text1"/>
          <w:sz w:val="16"/>
          <w:szCs w:val="16"/>
        </w:rPr>
        <w:t>§ 26</w:t>
      </w:r>
      <w:r w:rsidR="008E6399" w:rsidRPr="00A02365">
        <w:rPr>
          <w:rFonts w:ascii="Verdana" w:hAnsi="Verdana" w:cs="Arial"/>
          <w:i/>
          <w:color w:val="000000" w:themeColor="text1"/>
          <w:sz w:val="16"/>
          <w:szCs w:val="16"/>
        </w:rPr>
        <w:t>, § 56</w:t>
      </w:r>
      <w:r w:rsidRPr="00A02365">
        <w:rPr>
          <w:rFonts w:ascii="Verdana" w:hAnsi="Verdana" w:cs="Arial"/>
          <w:i/>
          <w:color w:val="000000" w:themeColor="text1"/>
          <w:sz w:val="16"/>
          <w:szCs w:val="16"/>
        </w:rPr>
        <w:t xml:space="preserve"> souvisejících </w:t>
      </w:r>
      <w:r w:rsidR="00124B48" w:rsidRPr="00A02365">
        <w:rPr>
          <w:rFonts w:ascii="Verdana" w:hAnsi="Verdana" w:cs="Arial"/>
          <w:i/>
          <w:color w:val="000000" w:themeColor="text1"/>
          <w:sz w:val="16"/>
          <w:szCs w:val="16"/>
        </w:rPr>
        <w:t>zákon</w:t>
      </w:r>
      <w:r w:rsidRPr="00A02365">
        <w:rPr>
          <w:rFonts w:ascii="Verdana" w:hAnsi="Verdana" w:cs="Arial"/>
          <w:i/>
          <w:color w:val="000000" w:themeColor="text1"/>
          <w:sz w:val="16"/>
          <w:szCs w:val="16"/>
        </w:rPr>
        <w:t>a č. 134/2016 Sb., o zadávání veřejných zakázek, v</w:t>
      </w:r>
      <w:r w:rsidR="00057FC3" w:rsidRPr="00A02365">
        <w:rPr>
          <w:rFonts w:ascii="Verdana" w:hAnsi="Verdana" w:cs="Arial"/>
          <w:i/>
          <w:color w:val="000000" w:themeColor="text1"/>
          <w:sz w:val="16"/>
          <w:szCs w:val="16"/>
        </w:rPr>
        <w:t xml:space="preserve">e znění platném ke dni zahájení tohoto zadávacího řízení </w:t>
      </w:r>
      <w:r w:rsidR="00DA53F9" w:rsidRPr="00A02365">
        <w:rPr>
          <w:rFonts w:ascii="Verdana" w:hAnsi="Verdana" w:cs="Arial"/>
          <w:i/>
          <w:color w:val="000000" w:themeColor="text1"/>
          <w:sz w:val="16"/>
          <w:szCs w:val="16"/>
        </w:rPr>
        <w:t>(dále rovněž jen „Zákon“) s</w:t>
      </w:r>
      <w:r w:rsidRPr="00A02365">
        <w:rPr>
          <w:rFonts w:ascii="Verdana" w:hAnsi="Verdana" w:cs="Arial"/>
          <w:i/>
          <w:color w:val="000000" w:themeColor="text1"/>
          <w:sz w:val="16"/>
          <w:szCs w:val="16"/>
        </w:rPr>
        <w:t xml:space="preserve"> názvem:</w:t>
      </w:r>
    </w:p>
    <w:p w14:paraId="34851774" w14:textId="5170AD3D" w:rsidR="00D14249" w:rsidRPr="00A02365" w:rsidRDefault="00A02365" w:rsidP="0085207D">
      <w:pPr>
        <w:widowControl w:val="0"/>
        <w:spacing w:before="240" w:after="240"/>
        <w:jc w:val="center"/>
        <w:rPr>
          <w:rFonts w:ascii="Verdana" w:hAnsi="Verdana" w:cs="Arial"/>
          <w:b/>
          <w:i/>
          <w:iCs/>
          <w:color w:val="000000" w:themeColor="text1"/>
          <w:sz w:val="32"/>
          <w:szCs w:val="32"/>
        </w:rPr>
      </w:pPr>
      <w:r w:rsidRPr="00A02365">
        <w:rPr>
          <w:rFonts w:ascii="Verdana" w:hAnsi="Verdana"/>
          <w:b/>
          <w:bCs/>
          <w:i/>
          <w:iCs/>
          <w:color w:val="000000" w:themeColor="text1"/>
          <w:sz w:val="32"/>
          <w:szCs w:val="32"/>
        </w:rPr>
        <w:t>“Pojištění majetku a odpovědnosti města Znojma a příspěvkových organizací“</w:t>
      </w:r>
    </w:p>
    <w:p w14:paraId="0FF18E5A" w14:textId="0ACEE229" w:rsidR="00FC6C27" w:rsidRPr="009D284A" w:rsidRDefault="00FC6C27" w:rsidP="0085207D">
      <w:pPr>
        <w:widowControl w:val="0"/>
        <w:adjustRightInd w:val="0"/>
        <w:spacing w:before="60"/>
        <w:jc w:val="center"/>
        <w:rPr>
          <w:rFonts w:ascii="Verdana" w:hAnsi="Verdana" w:cs="Arial"/>
          <w:i/>
          <w:sz w:val="16"/>
          <w:szCs w:val="18"/>
        </w:rPr>
      </w:pPr>
      <w:r w:rsidRPr="009D284A">
        <w:rPr>
          <w:rFonts w:ascii="Verdana" w:hAnsi="Verdana" w:cs="Arial"/>
          <w:i/>
          <w:color w:val="000000" w:themeColor="text1"/>
          <w:sz w:val="16"/>
          <w:szCs w:val="18"/>
        </w:rPr>
        <w:t>ve vztahu k </w:t>
      </w:r>
      <w:r w:rsidR="00124B48" w:rsidRPr="009D284A">
        <w:rPr>
          <w:rFonts w:ascii="Verdana" w:hAnsi="Verdana" w:cs="Arial"/>
          <w:i/>
          <w:color w:val="000000" w:themeColor="text1"/>
          <w:sz w:val="16"/>
          <w:szCs w:val="18"/>
        </w:rPr>
        <w:t>Zákon</w:t>
      </w:r>
      <w:r w:rsidRPr="009D284A">
        <w:rPr>
          <w:rFonts w:ascii="Verdana" w:hAnsi="Verdana" w:cs="Arial"/>
          <w:i/>
          <w:color w:val="000000" w:themeColor="text1"/>
          <w:sz w:val="16"/>
          <w:szCs w:val="18"/>
        </w:rPr>
        <w:t>u se jedná o veřejnou zakázku podlimitní</w:t>
      </w:r>
      <w:r w:rsidR="00057FC3" w:rsidRPr="009D284A">
        <w:rPr>
          <w:rFonts w:ascii="Verdana" w:hAnsi="Verdana" w:cs="Arial"/>
          <w:i/>
          <w:color w:val="000000" w:themeColor="text1"/>
          <w:sz w:val="16"/>
          <w:szCs w:val="18"/>
        </w:rPr>
        <w:t xml:space="preserve"> </w:t>
      </w:r>
    </w:p>
    <w:p w14:paraId="40EECC2A" w14:textId="67CBA6E7" w:rsidR="00FC6C27" w:rsidRPr="009D284A" w:rsidRDefault="00FC6C27" w:rsidP="0085207D">
      <w:pPr>
        <w:widowControl w:val="0"/>
        <w:adjustRightInd w:val="0"/>
        <w:spacing w:before="60"/>
        <w:jc w:val="center"/>
        <w:rPr>
          <w:rFonts w:ascii="Verdana" w:hAnsi="Verdana" w:cs="Arial"/>
          <w:i/>
          <w:caps/>
          <w:color w:val="000000" w:themeColor="text1"/>
          <w:sz w:val="16"/>
          <w:szCs w:val="18"/>
        </w:rPr>
      </w:pPr>
      <w:r w:rsidRPr="009D284A">
        <w:rPr>
          <w:rFonts w:ascii="Verdana" w:hAnsi="Verdana" w:cs="Arial"/>
          <w:i/>
          <w:caps/>
          <w:color w:val="000000" w:themeColor="text1"/>
          <w:sz w:val="16"/>
          <w:szCs w:val="18"/>
        </w:rPr>
        <w:t>podlimitní režim</w:t>
      </w:r>
    </w:p>
    <w:p w14:paraId="241B4D50" w14:textId="25FFA36B" w:rsidR="00FC6C27" w:rsidRPr="009D284A" w:rsidRDefault="00FC6C27" w:rsidP="0085207D">
      <w:pPr>
        <w:widowControl w:val="0"/>
        <w:adjustRightInd w:val="0"/>
        <w:spacing w:before="60"/>
        <w:jc w:val="center"/>
        <w:rPr>
          <w:rFonts w:ascii="Verdana" w:hAnsi="Verdana" w:cs="Arial"/>
          <w:i/>
          <w:caps/>
          <w:sz w:val="16"/>
          <w:szCs w:val="18"/>
        </w:rPr>
      </w:pPr>
      <w:r w:rsidRPr="009D284A">
        <w:rPr>
          <w:rFonts w:ascii="Verdana" w:hAnsi="Verdana" w:cs="Arial"/>
          <w:i/>
          <w:caps/>
          <w:sz w:val="16"/>
          <w:szCs w:val="18"/>
        </w:rPr>
        <w:t>otevřené řízení</w:t>
      </w:r>
    </w:p>
    <w:p w14:paraId="0FCF8422" w14:textId="77777777" w:rsidR="00727BD9" w:rsidRPr="00BE3FF7" w:rsidRDefault="00CB60C5" w:rsidP="00CD57B6">
      <w:pPr>
        <w:widowControl w:val="0"/>
        <w:spacing w:before="240" w:after="120"/>
        <w:jc w:val="center"/>
        <w:rPr>
          <w:rFonts w:ascii="Verdana" w:hAnsi="Verdana" w:cs="Arial"/>
          <w:b/>
          <w:i/>
          <w:caps/>
          <w:sz w:val="28"/>
          <w:szCs w:val="28"/>
        </w:rPr>
      </w:pPr>
      <w:r w:rsidRPr="00BE3FF7">
        <w:rPr>
          <w:rFonts w:ascii="Verdana" w:hAnsi="Verdana" w:cs="Arial"/>
          <w:b/>
          <w:i/>
          <w:caps/>
          <w:sz w:val="28"/>
          <w:szCs w:val="28"/>
        </w:rPr>
        <w:t>zadávací podmínky</w:t>
      </w:r>
    </w:p>
    <w:p w14:paraId="308F4986" w14:textId="78461B9E" w:rsidR="00EE696C" w:rsidRPr="00BE3FF7" w:rsidRDefault="00EE696C" w:rsidP="00707320">
      <w:pPr>
        <w:widowControl w:val="0"/>
        <w:spacing w:before="60"/>
        <w:jc w:val="both"/>
        <w:rPr>
          <w:rFonts w:ascii="Verdana" w:hAnsi="Verdana" w:cs="Arial"/>
          <w:i/>
          <w:sz w:val="16"/>
          <w:szCs w:val="20"/>
        </w:rPr>
      </w:pPr>
      <w:r w:rsidRPr="00BE3FF7">
        <w:rPr>
          <w:rFonts w:ascii="Verdana" w:hAnsi="Verdana" w:cs="Arial"/>
          <w:i/>
          <w:sz w:val="16"/>
          <w:szCs w:val="20"/>
        </w:rPr>
        <w:t xml:space="preserve">V otevřeném řízení oznamuje zadavatel neomezenému počtu dodavatelů svůj úmysl zadat veřejnou zakázku, oznámení </w:t>
      </w:r>
      <w:r w:rsidR="00277D31" w:rsidRPr="00BE3FF7">
        <w:rPr>
          <w:rFonts w:ascii="Verdana" w:hAnsi="Verdana" w:cs="Arial"/>
          <w:i/>
          <w:sz w:val="16"/>
          <w:szCs w:val="20"/>
        </w:rPr>
        <w:t>otevřeného</w:t>
      </w:r>
      <w:r w:rsidRPr="00BE3FF7">
        <w:rPr>
          <w:rFonts w:ascii="Verdana" w:hAnsi="Verdana" w:cs="Arial"/>
          <w:i/>
          <w:sz w:val="16"/>
          <w:szCs w:val="20"/>
        </w:rPr>
        <w:t xml:space="preserve"> řízení je výzvou k podání </w:t>
      </w:r>
      <w:r w:rsidR="00277D31" w:rsidRPr="00BE3FF7">
        <w:rPr>
          <w:rFonts w:ascii="Verdana" w:hAnsi="Verdana" w:cs="Arial"/>
          <w:i/>
          <w:sz w:val="16"/>
          <w:szCs w:val="20"/>
        </w:rPr>
        <w:t>nabídky</w:t>
      </w:r>
      <w:r w:rsidRPr="00BE3FF7">
        <w:rPr>
          <w:rFonts w:ascii="Verdana" w:hAnsi="Verdana" w:cs="Arial"/>
          <w:i/>
          <w:sz w:val="16"/>
          <w:szCs w:val="20"/>
        </w:rPr>
        <w:t xml:space="preserve"> a k prokázání splnění </w:t>
      </w:r>
      <w:r w:rsidR="00F978C4" w:rsidRPr="00BE3FF7">
        <w:rPr>
          <w:rFonts w:ascii="Verdana" w:hAnsi="Verdana" w:cs="Arial"/>
          <w:i/>
          <w:sz w:val="16"/>
          <w:szCs w:val="20"/>
        </w:rPr>
        <w:t>podmínek účasti</w:t>
      </w:r>
      <w:r w:rsidRPr="00BE3FF7">
        <w:rPr>
          <w:rFonts w:ascii="Verdana" w:hAnsi="Verdana" w:cs="Arial"/>
          <w:i/>
          <w:sz w:val="16"/>
          <w:szCs w:val="20"/>
        </w:rPr>
        <w:t xml:space="preserve">. </w:t>
      </w:r>
      <w:r w:rsidR="00277D31" w:rsidRPr="00BE3FF7">
        <w:rPr>
          <w:rFonts w:ascii="Verdana" w:hAnsi="Verdana" w:cs="Arial"/>
          <w:i/>
          <w:sz w:val="16"/>
          <w:szCs w:val="20"/>
        </w:rPr>
        <w:t xml:space="preserve">Otevřené řízení je jednokolové zadávací řízení. </w:t>
      </w:r>
      <w:r w:rsidR="00586575" w:rsidRPr="00BE3FF7">
        <w:rPr>
          <w:rFonts w:ascii="Verdana" w:hAnsi="Verdana" w:cs="Arial"/>
          <w:i/>
          <w:sz w:val="16"/>
          <w:szCs w:val="20"/>
        </w:rPr>
        <w:t xml:space="preserve">Dodavatelé </w:t>
      </w:r>
      <w:r w:rsidRPr="00BE3FF7">
        <w:rPr>
          <w:rFonts w:ascii="Verdana" w:hAnsi="Verdana" w:cs="Arial"/>
          <w:i/>
          <w:sz w:val="16"/>
          <w:szCs w:val="20"/>
        </w:rPr>
        <w:t xml:space="preserve">podávají </w:t>
      </w:r>
      <w:r w:rsidR="00224DD3">
        <w:rPr>
          <w:rFonts w:ascii="Verdana" w:hAnsi="Verdana" w:cs="Arial"/>
          <w:i/>
          <w:sz w:val="16"/>
          <w:szCs w:val="20"/>
        </w:rPr>
        <w:t>elektronickou</w:t>
      </w:r>
      <w:r w:rsidRPr="00BE3FF7">
        <w:rPr>
          <w:rFonts w:ascii="Verdana" w:hAnsi="Verdana" w:cs="Arial"/>
          <w:i/>
          <w:sz w:val="16"/>
          <w:szCs w:val="20"/>
        </w:rPr>
        <w:t xml:space="preserve"> </w:t>
      </w:r>
      <w:r w:rsidR="00277D31" w:rsidRPr="00BE3FF7">
        <w:rPr>
          <w:rFonts w:ascii="Verdana" w:hAnsi="Verdana" w:cs="Arial"/>
          <w:i/>
          <w:sz w:val="16"/>
          <w:szCs w:val="20"/>
        </w:rPr>
        <w:t>nabídku, v níž současně</w:t>
      </w:r>
      <w:r w:rsidRPr="00BE3FF7">
        <w:rPr>
          <w:rFonts w:ascii="Verdana" w:hAnsi="Verdana" w:cs="Arial"/>
          <w:i/>
          <w:sz w:val="16"/>
          <w:szCs w:val="20"/>
        </w:rPr>
        <w:t xml:space="preserve"> prokazují splnění </w:t>
      </w:r>
      <w:r w:rsidR="00F978C4" w:rsidRPr="00BE3FF7">
        <w:rPr>
          <w:rFonts w:ascii="Verdana" w:hAnsi="Verdana" w:cs="Arial"/>
          <w:i/>
          <w:sz w:val="16"/>
          <w:szCs w:val="20"/>
        </w:rPr>
        <w:t>podmínky účasti</w:t>
      </w:r>
      <w:r w:rsidRPr="00BE3FF7">
        <w:rPr>
          <w:rFonts w:ascii="Verdana" w:hAnsi="Verdana" w:cs="Arial"/>
          <w:i/>
          <w:sz w:val="16"/>
          <w:szCs w:val="20"/>
        </w:rPr>
        <w:t>.</w:t>
      </w:r>
      <w:r w:rsidR="00CB60C5" w:rsidRPr="00BE3FF7">
        <w:rPr>
          <w:rFonts w:ascii="Verdana" w:hAnsi="Verdana" w:cs="Arial"/>
          <w:i/>
          <w:sz w:val="16"/>
          <w:szCs w:val="20"/>
        </w:rPr>
        <w:t xml:space="preserve"> Zadavatel nesmí s</w:t>
      </w:r>
      <w:r w:rsidR="00CB1EDC">
        <w:rPr>
          <w:rFonts w:ascii="Verdana" w:hAnsi="Verdana" w:cs="Arial"/>
          <w:i/>
          <w:sz w:val="16"/>
          <w:szCs w:val="20"/>
        </w:rPr>
        <w:t> </w:t>
      </w:r>
      <w:r w:rsidR="00C60D9B">
        <w:rPr>
          <w:rFonts w:ascii="Verdana" w:hAnsi="Verdana" w:cs="Arial"/>
          <w:i/>
          <w:sz w:val="16"/>
          <w:szCs w:val="20"/>
        </w:rPr>
        <w:t>účastníky</w:t>
      </w:r>
      <w:r w:rsidR="00CB1EDC">
        <w:rPr>
          <w:rFonts w:ascii="Verdana" w:hAnsi="Verdana" w:cs="Arial"/>
          <w:i/>
          <w:sz w:val="16"/>
          <w:szCs w:val="20"/>
        </w:rPr>
        <w:t xml:space="preserve"> zadávacího řízení (dále jen „účastník“ nebo „účastníci“)</w:t>
      </w:r>
      <w:r w:rsidR="00CB60C5" w:rsidRPr="00BE3FF7">
        <w:rPr>
          <w:rFonts w:ascii="Verdana" w:hAnsi="Verdana" w:cs="Arial"/>
          <w:i/>
          <w:sz w:val="16"/>
          <w:szCs w:val="20"/>
        </w:rPr>
        <w:t xml:space="preserve"> o podaných nabídkách jednat.</w:t>
      </w:r>
    </w:p>
    <w:p w14:paraId="710FE793" w14:textId="7F93AE47" w:rsidR="00F76B4E" w:rsidRPr="00BE3FF7" w:rsidRDefault="00CB60C5" w:rsidP="00707320">
      <w:pPr>
        <w:widowControl w:val="0"/>
        <w:spacing w:before="60"/>
        <w:jc w:val="both"/>
        <w:rPr>
          <w:rFonts w:ascii="Verdana" w:hAnsi="Verdana" w:cs="Arial"/>
          <w:i/>
          <w:sz w:val="16"/>
          <w:szCs w:val="20"/>
        </w:rPr>
      </w:pPr>
      <w:r w:rsidRPr="00BE3FF7">
        <w:rPr>
          <w:rFonts w:ascii="Verdana" w:hAnsi="Verdana" w:cs="Arial"/>
          <w:i/>
          <w:sz w:val="16"/>
          <w:szCs w:val="20"/>
        </w:rPr>
        <w:t>Dokument „</w:t>
      </w:r>
      <w:r w:rsidR="00CD57B6" w:rsidRPr="00BE3FF7">
        <w:rPr>
          <w:rFonts w:ascii="Verdana" w:hAnsi="Verdana" w:cs="Arial"/>
          <w:i/>
          <w:sz w:val="16"/>
          <w:szCs w:val="20"/>
        </w:rPr>
        <w:t>ZADÁVACÍ PODMÍNKY</w:t>
      </w:r>
      <w:r w:rsidRPr="00BE3FF7">
        <w:rPr>
          <w:rFonts w:ascii="Verdana" w:hAnsi="Verdana" w:cs="Arial"/>
          <w:i/>
          <w:sz w:val="16"/>
          <w:szCs w:val="20"/>
        </w:rPr>
        <w:t>“</w:t>
      </w:r>
      <w:r w:rsidR="003C3B9A" w:rsidRPr="00BE3FF7">
        <w:rPr>
          <w:rFonts w:ascii="Verdana" w:hAnsi="Verdana" w:cs="Arial"/>
          <w:i/>
          <w:sz w:val="16"/>
          <w:szCs w:val="20"/>
        </w:rPr>
        <w:t xml:space="preserve"> je součástí z</w:t>
      </w:r>
      <w:r w:rsidR="00C91187" w:rsidRPr="00BE3FF7">
        <w:rPr>
          <w:rFonts w:ascii="Verdana" w:hAnsi="Verdana" w:cs="Arial"/>
          <w:i/>
          <w:sz w:val="16"/>
          <w:szCs w:val="20"/>
        </w:rPr>
        <w:t>adávací</w:t>
      </w:r>
      <w:r w:rsidRPr="00BE3FF7">
        <w:rPr>
          <w:rFonts w:ascii="Verdana" w:hAnsi="Verdana" w:cs="Arial"/>
          <w:i/>
          <w:sz w:val="16"/>
          <w:szCs w:val="20"/>
        </w:rPr>
        <w:t xml:space="preserve"> dokumentace a zahrnuje </w:t>
      </w:r>
      <w:r w:rsidR="00F76B4E" w:rsidRPr="00BE3FF7">
        <w:rPr>
          <w:rFonts w:ascii="Verdana" w:hAnsi="Verdana" w:cs="Arial"/>
          <w:i/>
          <w:sz w:val="16"/>
          <w:szCs w:val="20"/>
        </w:rPr>
        <w:t xml:space="preserve">podle ustanovení § 28 </w:t>
      </w:r>
      <w:r w:rsidR="00E55FEE">
        <w:rPr>
          <w:rFonts w:ascii="Verdana" w:hAnsi="Verdana" w:cs="Arial"/>
          <w:i/>
          <w:sz w:val="16"/>
          <w:szCs w:val="20"/>
        </w:rPr>
        <w:t>odstavec</w:t>
      </w:r>
      <w:r w:rsidR="00FC627F">
        <w:rPr>
          <w:rFonts w:ascii="Verdana" w:hAnsi="Verdana" w:cs="Arial"/>
          <w:i/>
          <w:sz w:val="16"/>
          <w:szCs w:val="20"/>
        </w:rPr>
        <w:t xml:space="preserve"> </w:t>
      </w:r>
      <w:r w:rsidR="00E55FEE">
        <w:rPr>
          <w:rFonts w:ascii="Verdana" w:hAnsi="Verdana" w:cs="Arial"/>
          <w:i/>
          <w:sz w:val="16"/>
          <w:szCs w:val="20"/>
        </w:rPr>
        <w:t>(</w:t>
      </w:r>
      <w:r w:rsidR="00F76B4E" w:rsidRPr="00BE3FF7">
        <w:rPr>
          <w:rFonts w:ascii="Verdana" w:hAnsi="Verdana" w:cs="Arial"/>
          <w:i/>
          <w:sz w:val="16"/>
          <w:szCs w:val="20"/>
        </w:rPr>
        <w:t>1</w:t>
      </w:r>
      <w:r w:rsidR="00FC627F">
        <w:rPr>
          <w:rFonts w:ascii="Verdana" w:hAnsi="Verdana" w:cs="Arial"/>
          <w:i/>
          <w:sz w:val="16"/>
          <w:szCs w:val="20"/>
        </w:rPr>
        <w:t>)</w:t>
      </w:r>
      <w:r w:rsidR="00F76B4E" w:rsidRPr="00BE3FF7">
        <w:rPr>
          <w:rFonts w:ascii="Verdana" w:hAnsi="Verdana" w:cs="Arial"/>
          <w:i/>
          <w:sz w:val="16"/>
          <w:szCs w:val="20"/>
        </w:rPr>
        <w:t xml:space="preserve"> </w:t>
      </w:r>
      <w:r w:rsidR="00FC6C27">
        <w:rPr>
          <w:rFonts w:ascii="Verdana" w:hAnsi="Verdana" w:cs="Arial"/>
          <w:i/>
          <w:sz w:val="16"/>
          <w:szCs w:val="20"/>
        </w:rPr>
        <w:t>písmeno</w:t>
      </w:r>
      <w:r w:rsidR="00F76B4E" w:rsidRPr="00BE3FF7">
        <w:rPr>
          <w:rFonts w:ascii="Verdana" w:hAnsi="Verdana" w:cs="Arial"/>
          <w:i/>
          <w:sz w:val="16"/>
          <w:szCs w:val="20"/>
        </w:rPr>
        <w:t xml:space="preserve"> a) </w:t>
      </w:r>
      <w:r w:rsidR="00124B48">
        <w:rPr>
          <w:rFonts w:ascii="Verdana" w:hAnsi="Verdana" w:cs="Arial"/>
          <w:i/>
          <w:sz w:val="16"/>
          <w:szCs w:val="20"/>
        </w:rPr>
        <w:t>Zákon</w:t>
      </w:r>
      <w:r w:rsidR="00F76B4E" w:rsidRPr="00BE3FF7">
        <w:rPr>
          <w:rFonts w:ascii="Verdana" w:hAnsi="Verdana" w:cs="Arial"/>
          <w:i/>
          <w:sz w:val="16"/>
          <w:szCs w:val="20"/>
        </w:rPr>
        <w:t xml:space="preserve">a </w:t>
      </w:r>
      <w:r w:rsidRPr="00BE3FF7">
        <w:rPr>
          <w:rFonts w:ascii="Verdana" w:hAnsi="Verdana" w:cs="Arial"/>
          <w:i/>
          <w:sz w:val="16"/>
          <w:szCs w:val="20"/>
        </w:rPr>
        <w:t xml:space="preserve">veškeré zadavatelem stanovené podmínky </w:t>
      </w:r>
      <w:r w:rsidR="00F76B4E" w:rsidRPr="00BE3FF7">
        <w:rPr>
          <w:rFonts w:ascii="Verdana" w:hAnsi="Verdana" w:cs="Arial"/>
          <w:i/>
          <w:sz w:val="16"/>
          <w:szCs w:val="20"/>
        </w:rPr>
        <w:t>průběhu zadávacího řízení, účasti v zadávacím řízení, pravidla pro hodnocení nabídek a další podmínky pro uzavření smlouvy na veřejnou zakázku</w:t>
      </w:r>
      <w:r w:rsidR="00586575" w:rsidRPr="00BE3FF7">
        <w:rPr>
          <w:rFonts w:ascii="Verdana" w:hAnsi="Verdana" w:cs="Arial"/>
          <w:i/>
          <w:sz w:val="16"/>
          <w:szCs w:val="20"/>
        </w:rPr>
        <w:t xml:space="preserve"> a pro ukončení zadávacího řízení</w:t>
      </w:r>
      <w:r w:rsidR="00F76B4E" w:rsidRPr="00BE3FF7">
        <w:rPr>
          <w:rFonts w:ascii="Verdana" w:hAnsi="Verdana" w:cs="Arial"/>
          <w:i/>
          <w:sz w:val="16"/>
          <w:szCs w:val="20"/>
        </w:rPr>
        <w:t>.</w:t>
      </w:r>
      <w:r w:rsidR="006E7EB4">
        <w:rPr>
          <w:rFonts w:ascii="Verdana" w:hAnsi="Verdana" w:cs="Arial"/>
          <w:i/>
          <w:sz w:val="16"/>
          <w:szCs w:val="20"/>
        </w:rPr>
        <w:t xml:space="preserve"> ZADÁVACÍ PODMÍNKY</w:t>
      </w:r>
      <w:r w:rsidR="00CD57B6" w:rsidRPr="00BE3FF7">
        <w:rPr>
          <w:rFonts w:ascii="Verdana" w:hAnsi="Verdana" w:cs="Arial"/>
          <w:i/>
          <w:sz w:val="16"/>
          <w:szCs w:val="20"/>
        </w:rPr>
        <w:t xml:space="preserve"> </w:t>
      </w:r>
      <w:r w:rsidR="00CD57B6">
        <w:rPr>
          <w:rFonts w:ascii="Verdana" w:hAnsi="Verdana" w:cs="Arial"/>
          <w:i/>
          <w:sz w:val="16"/>
          <w:szCs w:val="20"/>
        </w:rPr>
        <w:t>obsahuj</w:t>
      </w:r>
      <w:r w:rsidR="006E7EB4">
        <w:rPr>
          <w:rFonts w:ascii="Verdana" w:hAnsi="Verdana" w:cs="Arial"/>
          <w:i/>
          <w:sz w:val="16"/>
          <w:szCs w:val="20"/>
        </w:rPr>
        <w:t>í</w:t>
      </w:r>
      <w:r w:rsidR="00F76B4E" w:rsidRPr="00BE3FF7">
        <w:rPr>
          <w:rFonts w:ascii="Verdana" w:hAnsi="Verdana" w:cs="Arial"/>
          <w:i/>
          <w:sz w:val="16"/>
          <w:szCs w:val="20"/>
        </w:rPr>
        <w:t xml:space="preserve"> zadávací podmínky sdělované nebo zpřístupňované </w:t>
      </w:r>
      <w:r w:rsidR="00C60D9B">
        <w:rPr>
          <w:rFonts w:ascii="Verdana" w:hAnsi="Verdana" w:cs="Arial"/>
          <w:i/>
          <w:sz w:val="16"/>
          <w:szCs w:val="20"/>
        </w:rPr>
        <w:t>účastníkům</w:t>
      </w:r>
      <w:r w:rsidR="00F76B4E" w:rsidRPr="00BE3FF7">
        <w:rPr>
          <w:rFonts w:ascii="Verdana" w:hAnsi="Verdana" w:cs="Arial"/>
          <w:i/>
          <w:sz w:val="16"/>
          <w:szCs w:val="20"/>
        </w:rPr>
        <w:t xml:space="preserve"> při zahájení zadávacího řízení. </w:t>
      </w:r>
      <w:r w:rsidR="00CD57B6" w:rsidRPr="00BE3FF7">
        <w:rPr>
          <w:rFonts w:ascii="Verdana" w:hAnsi="Verdana" w:cs="Arial"/>
          <w:i/>
          <w:sz w:val="16"/>
          <w:szCs w:val="20"/>
        </w:rPr>
        <w:t xml:space="preserve">ZADÁVACÍ PODMÍNKY </w:t>
      </w:r>
      <w:r w:rsidR="00764BC8" w:rsidRPr="00BE3FF7">
        <w:rPr>
          <w:rFonts w:ascii="Verdana" w:hAnsi="Verdana" w:cs="Arial"/>
          <w:i/>
          <w:sz w:val="16"/>
          <w:szCs w:val="16"/>
        </w:rPr>
        <w:t xml:space="preserve">upřesňující informace k údajům, které byly obsaženy v oznámení o zahájení zadávacího řízení, a jsou uveřejňovány v souladu s ustanovením § 96 </w:t>
      </w:r>
      <w:r w:rsidR="00124B48">
        <w:rPr>
          <w:rFonts w:ascii="Verdana" w:hAnsi="Verdana" w:cs="Arial"/>
          <w:i/>
          <w:sz w:val="16"/>
          <w:szCs w:val="16"/>
        </w:rPr>
        <w:t>Zákon</w:t>
      </w:r>
      <w:r w:rsidR="00764BC8" w:rsidRPr="00BE3FF7">
        <w:rPr>
          <w:rFonts w:ascii="Verdana" w:hAnsi="Verdana" w:cs="Arial"/>
          <w:i/>
          <w:sz w:val="16"/>
          <w:szCs w:val="16"/>
        </w:rPr>
        <w:t xml:space="preserve">a na </w:t>
      </w:r>
      <w:r w:rsidR="007F7726" w:rsidRPr="00BE3FF7">
        <w:rPr>
          <w:rFonts w:ascii="Verdana" w:hAnsi="Verdana" w:cs="Arial"/>
          <w:i/>
          <w:sz w:val="16"/>
          <w:szCs w:val="16"/>
        </w:rPr>
        <w:t>PROFILU ZADAVATELE</w:t>
      </w:r>
      <w:r w:rsidR="00920D4F">
        <w:rPr>
          <w:rFonts w:ascii="Verdana" w:hAnsi="Verdana" w:cs="Arial"/>
          <w:i/>
          <w:color w:val="000000" w:themeColor="text1"/>
          <w:sz w:val="16"/>
          <w:szCs w:val="16"/>
        </w:rPr>
        <w:t>,</w:t>
      </w:r>
      <w:r w:rsidR="00444F16">
        <w:rPr>
          <w:rFonts w:ascii="Verdana" w:hAnsi="Verdana" w:cs="Arial"/>
          <w:i/>
          <w:color w:val="000000" w:themeColor="text1"/>
          <w:sz w:val="16"/>
          <w:szCs w:val="16"/>
        </w:rPr>
        <w:t xml:space="preserve"> případně </w:t>
      </w:r>
      <w:r w:rsidR="00444F16" w:rsidRPr="00CD3206">
        <w:rPr>
          <w:rFonts w:ascii="Verdana" w:hAnsi="Verdana" w:cs="Arial"/>
          <w:i/>
          <w:color w:val="000000" w:themeColor="text1"/>
          <w:sz w:val="16"/>
          <w:szCs w:val="16"/>
        </w:rPr>
        <w:t>na</w:t>
      </w:r>
      <w:r w:rsidR="00444F16">
        <w:rPr>
          <w:rFonts w:ascii="Verdana" w:hAnsi="Verdana" w:cs="Arial"/>
          <w:i/>
          <w:color w:val="000000" w:themeColor="text1"/>
          <w:sz w:val="16"/>
          <w:szCs w:val="16"/>
        </w:rPr>
        <w:t xml:space="preserve"> </w:t>
      </w:r>
      <w:r w:rsidR="00444F16" w:rsidRPr="00CD3206">
        <w:rPr>
          <w:rFonts w:ascii="Verdana" w:hAnsi="Verdana" w:cs="Arial"/>
          <w:i/>
          <w:color w:val="000000" w:themeColor="text1"/>
          <w:sz w:val="16"/>
          <w:szCs w:val="16"/>
        </w:rPr>
        <w:t xml:space="preserve">adrese </w:t>
      </w:r>
      <w:r w:rsidR="00C14989" w:rsidRPr="00CD3206">
        <w:rPr>
          <w:rFonts w:ascii="Verdana" w:hAnsi="Verdana" w:cs="Arial"/>
          <w:i/>
          <w:color w:val="000000" w:themeColor="text1"/>
          <w:sz w:val="16"/>
          <w:szCs w:val="16"/>
        </w:rPr>
        <w:t>ELEKTRONICKÉHO NÁSTROJE</w:t>
      </w:r>
      <w:r w:rsidR="00444F16">
        <w:rPr>
          <w:rFonts w:ascii="Verdana" w:hAnsi="Verdana" w:cs="Arial"/>
          <w:i/>
          <w:color w:val="000000" w:themeColor="text1"/>
          <w:sz w:val="16"/>
          <w:szCs w:val="16"/>
        </w:rPr>
        <w:t xml:space="preserve">, je-li odlišný od </w:t>
      </w:r>
      <w:r w:rsidR="007F7726">
        <w:rPr>
          <w:rFonts w:ascii="Verdana" w:hAnsi="Verdana" w:cs="Arial"/>
          <w:i/>
          <w:color w:val="000000" w:themeColor="text1"/>
          <w:sz w:val="16"/>
          <w:szCs w:val="16"/>
        </w:rPr>
        <w:t>PROFILU ZADAVATELE</w:t>
      </w:r>
      <w:r w:rsidR="00764BC8" w:rsidRPr="00BE3FF7">
        <w:rPr>
          <w:rFonts w:ascii="Verdana" w:hAnsi="Verdana" w:cs="Arial"/>
          <w:i/>
          <w:sz w:val="16"/>
          <w:szCs w:val="16"/>
        </w:rPr>
        <w:t xml:space="preserve">. </w:t>
      </w:r>
      <w:r w:rsidR="00F76B4E" w:rsidRPr="00BE3FF7">
        <w:rPr>
          <w:rFonts w:ascii="Verdana" w:hAnsi="Verdana" w:cs="Arial"/>
          <w:i/>
          <w:sz w:val="16"/>
          <w:szCs w:val="20"/>
        </w:rPr>
        <w:t xml:space="preserve">Obsah dokumentů zadávací dokumentace je uveden v textu </w:t>
      </w:r>
      <w:r w:rsidR="00502439">
        <w:rPr>
          <w:rFonts w:ascii="Verdana" w:hAnsi="Verdana" w:cs="Arial"/>
          <w:i/>
          <w:sz w:val="16"/>
          <w:szCs w:val="20"/>
        </w:rPr>
        <w:t>ZADÁVACÍCH PODMÍNEK</w:t>
      </w:r>
      <w:r w:rsidR="00F76B4E" w:rsidRPr="00BE3FF7">
        <w:rPr>
          <w:rFonts w:ascii="Verdana" w:hAnsi="Verdana" w:cs="Arial"/>
          <w:i/>
          <w:sz w:val="16"/>
          <w:szCs w:val="20"/>
        </w:rPr>
        <w:t>.</w:t>
      </w:r>
    </w:p>
    <w:p w14:paraId="03C4A623" w14:textId="196A150A" w:rsidR="00CD57B6" w:rsidRPr="00CD57B6" w:rsidRDefault="00CD57B6" w:rsidP="00CD57B6">
      <w:pPr>
        <w:widowControl w:val="0"/>
        <w:adjustRightInd w:val="0"/>
        <w:spacing w:before="60"/>
        <w:jc w:val="both"/>
        <w:rPr>
          <w:rFonts w:ascii="Verdana" w:hAnsi="Verdana" w:cs="Arial"/>
          <w:i/>
          <w:sz w:val="16"/>
          <w:szCs w:val="20"/>
        </w:rPr>
      </w:pPr>
      <w:r w:rsidRPr="00CD57B6">
        <w:rPr>
          <w:rFonts w:ascii="Verdana" w:hAnsi="Verdana" w:cs="Arial"/>
          <w:i/>
          <w:sz w:val="16"/>
          <w:szCs w:val="20"/>
        </w:rPr>
        <w:t>Komunikace mezi zadavatelem a dodavatelem v tomto zadávacím řízení probíhá elektronicky podle ustanove</w:t>
      </w:r>
      <w:r>
        <w:rPr>
          <w:rFonts w:ascii="Verdana" w:hAnsi="Verdana" w:cs="Arial"/>
          <w:i/>
          <w:sz w:val="16"/>
          <w:szCs w:val="20"/>
        </w:rPr>
        <w:t>ní § 211 odstavec</w:t>
      </w:r>
      <w:r w:rsidRPr="00CD57B6">
        <w:rPr>
          <w:rFonts w:ascii="Verdana" w:hAnsi="Verdana" w:cs="Arial"/>
          <w:i/>
          <w:sz w:val="16"/>
          <w:szCs w:val="20"/>
        </w:rPr>
        <w:t xml:space="preserve"> </w:t>
      </w:r>
      <w:r>
        <w:rPr>
          <w:rFonts w:ascii="Verdana" w:hAnsi="Verdana" w:cs="Arial"/>
          <w:i/>
          <w:sz w:val="16"/>
          <w:szCs w:val="20"/>
        </w:rPr>
        <w:t>(</w:t>
      </w:r>
      <w:r w:rsidRPr="00CD57B6">
        <w:rPr>
          <w:rFonts w:ascii="Verdana" w:hAnsi="Verdana" w:cs="Arial"/>
          <w:i/>
          <w:sz w:val="16"/>
          <w:szCs w:val="20"/>
        </w:rPr>
        <w:t>3</w:t>
      </w:r>
      <w:r>
        <w:rPr>
          <w:rFonts w:ascii="Verdana" w:hAnsi="Verdana" w:cs="Arial"/>
          <w:i/>
          <w:sz w:val="16"/>
          <w:szCs w:val="20"/>
        </w:rPr>
        <w:t>)</w:t>
      </w:r>
      <w:r w:rsidRPr="00CD57B6">
        <w:rPr>
          <w:rFonts w:ascii="Verdana" w:hAnsi="Verdana" w:cs="Arial"/>
          <w:i/>
          <w:sz w:val="16"/>
          <w:szCs w:val="20"/>
        </w:rPr>
        <w:t xml:space="preserve"> </w:t>
      </w:r>
      <w:r>
        <w:rPr>
          <w:rFonts w:ascii="Verdana" w:hAnsi="Verdana" w:cs="Arial"/>
          <w:i/>
          <w:sz w:val="16"/>
          <w:szCs w:val="20"/>
        </w:rPr>
        <w:t>Z</w:t>
      </w:r>
      <w:r w:rsidRPr="00CD57B6">
        <w:rPr>
          <w:rFonts w:ascii="Verdana" w:hAnsi="Verdana" w:cs="Arial"/>
          <w:i/>
          <w:sz w:val="16"/>
          <w:szCs w:val="20"/>
        </w:rPr>
        <w:t xml:space="preserve">ákona. Nabídky předkládají dodavatelé pouze v elektronické podobě, a to povinně prostřednictvím ELEKTRONICKÉHO NÁSTROJE uvedeného v čl. 1 těchto ZADÁVACÍCH PODMÍNEK. Ostatní komunikace mezi dodavatelem a zadavatelem probíhá </w:t>
      </w:r>
      <w:r w:rsidRPr="00CD57B6">
        <w:rPr>
          <w:rFonts w:ascii="Verdana" w:hAnsi="Verdana" w:cs="Arial"/>
          <w:b/>
          <w:i/>
          <w:sz w:val="16"/>
          <w:szCs w:val="20"/>
          <w:u w:val="single"/>
        </w:rPr>
        <w:t>výhradně elektronicky</w:t>
      </w:r>
      <w:r w:rsidRPr="00CD57B6">
        <w:rPr>
          <w:rFonts w:ascii="Verdana" w:hAnsi="Verdana" w:cs="Arial"/>
          <w:i/>
          <w:sz w:val="16"/>
          <w:szCs w:val="20"/>
        </w:rPr>
        <w:t xml:space="preserve"> prostřednictvím </w:t>
      </w:r>
      <w:r w:rsidR="00C14989" w:rsidRPr="00CD57B6">
        <w:rPr>
          <w:rFonts w:ascii="Verdana" w:hAnsi="Verdana" w:cs="Arial"/>
          <w:i/>
          <w:sz w:val="16"/>
          <w:szCs w:val="20"/>
        </w:rPr>
        <w:t>ELEKTRONICKÉHO NÁSTROJE</w:t>
      </w:r>
      <w:r w:rsidRPr="00CD57B6">
        <w:rPr>
          <w:rFonts w:ascii="Verdana" w:hAnsi="Verdana" w:cs="Arial"/>
          <w:i/>
          <w:sz w:val="16"/>
          <w:szCs w:val="20"/>
        </w:rPr>
        <w:t>, datové schránky nebo e-mailu opatřeného elektronickým podpisem.</w:t>
      </w:r>
    </w:p>
    <w:p w14:paraId="01398A68" w14:textId="77777777" w:rsidR="00682888" w:rsidRPr="00F7266A" w:rsidRDefault="00682888" w:rsidP="0085207D">
      <w:pPr>
        <w:widowControl w:val="0"/>
        <w:spacing w:before="120"/>
        <w:jc w:val="both"/>
        <w:rPr>
          <w:rFonts w:ascii="Verdana" w:hAnsi="Verdana" w:cs="Arial"/>
          <w:b/>
          <w:i/>
          <w:caps/>
          <w:sz w:val="20"/>
          <w:szCs w:val="20"/>
        </w:rPr>
      </w:pPr>
      <w:r w:rsidRPr="00F7266A">
        <w:rPr>
          <w:rFonts w:ascii="Verdana" w:hAnsi="Verdana" w:cs="Arial"/>
          <w:b/>
          <w:i/>
          <w:caps/>
          <w:sz w:val="20"/>
          <w:szCs w:val="20"/>
        </w:rPr>
        <w:t>Obsah</w:t>
      </w:r>
      <w:r w:rsidR="00C146DC" w:rsidRPr="00F7266A">
        <w:rPr>
          <w:rFonts w:ascii="Verdana" w:hAnsi="Verdana" w:cs="Arial"/>
          <w:b/>
          <w:i/>
          <w:caps/>
          <w:sz w:val="20"/>
          <w:szCs w:val="20"/>
        </w:rPr>
        <w:t xml:space="preserve"> </w:t>
      </w:r>
      <w:r w:rsidR="00A5665E" w:rsidRPr="00F7266A">
        <w:rPr>
          <w:rFonts w:ascii="Verdana" w:hAnsi="Verdana" w:cs="Arial"/>
          <w:b/>
          <w:i/>
          <w:caps/>
          <w:sz w:val="20"/>
          <w:szCs w:val="20"/>
        </w:rPr>
        <w:t>Zadávacích podmínek</w:t>
      </w:r>
      <w:r w:rsidRPr="00F7266A">
        <w:rPr>
          <w:rFonts w:ascii="Verdana" w:hAnsi="Verdana" w:cs="Arial"/>
          <w:b/>
          <w:i/>
          <w:caps/>
          <w:sz w:val="20"/>
          <w:szCs w:val="20"/>
        </w:rPr>
        <w:t>:</w:t>
      </w:r>
    </w:p>
    <w:p w14:paraId="0CDDEB33" w14:textId="77777777" w:rsidR="00682888" w:rsidRPr="00C1002B" w:rsidRDefault="00147A82" w:rsidP="00CD57B6">
      <w:pPr>
        <w:widowControl w:val="0"/>
        <w:numPr>
          <w:ilvl w:val="0"/>
          <w:numId w:val="1"/>
        </w:numPr>
        <w:spacing w:before="30"/>
        <w:ind w:left="714" w:hanging="714"/>
        <w:jc w:val="both"/>
        <w:rPr>
          <w:rFonts w:ascii="Verdana" w:hAnsi="Verdana" w:cs="Arial"/>
          <w:i/>
          <w:sz w:val="16"/>
          <w:szCs w:val="16"/>
        </w:rPr>
      </w:pPr>
      <w:r w:rsidRPr="00C1002B">
        <w:rPr>
          <w:rFonts w:ascii="Verdana" w:hAnsi="Verdana" w:cs="Arial"/>
          <w:i/>
          <w:sz w:val="16"/>
          <w:szCs w:val="16"/>
        </w:rPr>
        <w:t>Zahájení zadávacího řízení a ú</w:t>
      </w:r>
      <w:r w:rsidR="00682888" w:rsidRPr="00C1002B">
        <w:rPr>
          <w:rFonts w:ascii="Verdana" w:hAnsi="Verdana" w:cs="Arial"/>
          <w:i/>
          <w:sz w:val="16"/>
          <w:szCs w:val="16"/>
        </w:rPr>
        <w:t xml:space="preserve">daje o oznámení </w:t>
      </w:r>
      <w:r w:rsidR="00CA228F" w:rsidRPr="00C1002B">
        <w:rPr>
          <w:rFonts w:ascii="Verdana" w:hAnsi="Verdana" w:cs="Arial"/>
          <w:i/>
          <w:sz w:val="16"/>
          <w:szCs w:val="16"/>
        </w:rPr>
        <w:t>otevřeného</w:t>
      </w:r>
      <w:r w:rsidR="00682888" w:rsidRPr="00C1002B">
        <w:rPr>
          <w:rFonts w:ascii="Verdana" w:hAnsi="Verdana" w:cs="Arial"/>
          <w:i/>
          <w:sz w:val="16"/>
          <w:szCs w:val="16"/>
        </w:rPr>
        <w:t xml:space="preserve"> řízení</w:t>
      </w:r>
    </w:p>
    <w:p w14:paraId="3894BE7A" w14:textId="3E8E0581" w:rsidR="00CA228F" w:rsidRPr="00C1002B" w:rsidRDefault="00CA228F" w:rsidP="00CD57B6">
      <w:pPr>
        <w:widowControl w:val="0"/>
        <w:numPr>
          <w:ilvl w:val="0"/>
          <w:numId w:val="1"/>
        </w:numPr>
        <w:spacing w:before="30"/>
        <w:ind w:left="714" w:hanging="714"/>
        <w:jc w:val="both"/>
        <w:rPr>
          <w:rFonts w:ascii="Verdana" w:hAnsi="Verdana" w:cs="Arial"/>
          <w:i/>
          <w:sz w:val="16"/>
          <w:szCs w:val="16"/>
        </w:rPr>
      </w:pPr>
      <w:r w:rsidRPr="00C1002B">
        <w:rPr>
          <w:rFonts w:ascii="Verdana" w:hAnsi="Verdana" w:cs="Arial"/>
          <w:i/>
          <w:sz w:val="16"/>
          <w:szCs w:val="16"/>
        </w:rPr>
        <w:t>Údaje o zadavateli</w:t>
      </w:r>
    </w:p>
    <w:p w14:paraId="6B6059D7" w14:textId="77777777" w:rsidR="00C1002B" w:rsidRPr="00C1002B" w:rsidRDefault="00C1002B" w:rsidP="00CD57B6">
      <w:pPr>
        <w:widowControl w:val="0"/>
        <w:numPr>
          <w:ilvl w:val="0"/>
          <w:numId w:val="1"/>
        </w:numPr>
        <w:spacing w:before="30"/>
        <w:ind w:left="714" w:hanging="714"/>
        <w:jc w:val="both"/>
        <w:rPr>
          <w:rFonts w:ascii="Verdana" w:hAnsi="Verdana" w:cs="Arial"/>
          <w:i/>
          <w:sz w:val="16"/>
          <w:szCs w:val="16"/>
        </w:rPr>
      </w:pPr>
      <w:r w:rsidRPr="00C1002B">
        <w:rPr>
          <w:rFonts w:ascii="Verdana" w:hAnsi="Verdana" w:cs="Arial"/>
          <w:i/>
          <w:sz w:val="16"/>
          <w:szCs w:val="16"/>
        </w:rPr>
        <w:t xml:space="preserve">Komunikace mezi zadavatelem a dodavatelem </w:t>
      </w:r>
    </w:p>
    <w:p w14:paraId="3D5C2E23" w14:textId="62E0F693" w:rsidR="00CA228F" w:rsidRPr="00C1002B" w:rsidRDefault="00F664E7" w:rsidP="00CD57B6">
      <w:pPr>
        <w:widowControl w:val="0"/>
        <w:numPr>
          <w:ilvl w:val="0"/>
          <w:numId w:val="1"/>
        </w:numPr>
        <w:spacing w:before="30"/>
        <w:ind w:left="714" w:hanging="714"/>
        <w:jc w:val="both"/>
        <w:rPr>
          <w:rFonts w:ascii="Verdana" w:hAnsi="Verdana" w:cs="Arial"/>
          <w:i/>
          <w:sz w:val="16"/>
          <w:szCs w:val="16"/>
        </w:rPr>
      </w:pPr>
      <w:r w:rsidRPr="00C1002B">
        <w:rPr>
          <w:rFonts w:ascii="Verdana" w:hAnsi="Verdana" w:cs="Arial"/>
          <w:i/>
          <w:sz w:val="16"/>
          <w:szCs w:val="16"/>
        </w:rPr>
        <w:t xml:space="preserve">Identifikační údaje </w:t>
      </w:r>
      <w:r w:rsidR="00C60D9B" w:rsidRPr="00C1002B">
        <w:rPr>
          <w:rFonts w:ascii="Verdana" w:hAnsi="Verdana" w:cs="Arial"/>
          <w:i/>
          <w:sz w:val="16"/>
          <w:szCs w:val="16"/>
        </w:rPr>
        <w:t>účastníka</w:t>
      </w:r>
    </w:p>
    <w:p w14:paraId="1D8CCC98" w14:textId="77777777" w:rsidR="00CA228F" w:rsidRPr="00C1002B" w:rsidRDefault="00B907FC" w:rsidP="00CD57B6">
      <w:pPr>
        <w:widowControl w:val="0"/>
        <w:numPr>
          <w:ilvl w:val="0"/>
          <w:numId w:val="1"/>
        </w:numPr>
        <w:spacing w:before="30"/>
        <w:ind w:left="714" w:hanging="714"/>
        <w:jc w:val="both"/>
        <w:rPr>
          <w:rFonts w:ascii="Verdana" w:hAnsi="Verdana" w:cs="Arial"/>
          <w:i/>
          <w:sz w:val="16"/>
          <w:szCs w:val="16"/>
        </w:rPr>
      </w:pPr>
      <w:r w:rsidRPr="00C1002B">
        <w:rPr>
          <w:rFonts w:ascii="Verdana" w:hAnsi="Verdana" w:cs="Arial"/>
          <w:i/>
          <w:sz w:val="16"/>
          <w:szCs w:val="16"/>
        </w:rPr>
        <w:t xml:space="preserve">Zadávací </w:t>
      </w:r>
      <w:r w:rsidR="00F664E7" w:rsidRPr="00C1002B">
        <w:rPr>
          <w:rFonts w:ascii="Verdana" w:hAnsi="Verdana" w:cs="Arial"/>
          <w:i/>
          <w:sz w:val="16"/>
          <w:szCs w:val="16"/>
        </w:rPr>
        <w:t>dokumentace</w:t>
      </w:r>
    </w:p>
    <w:p w14:paraId="3802405A" w14:textId="77777777" w:rsidR="00CA228F" w:rsidRPr="00C1002B" w:rsidRDefault="00CA228F" w:rsidP="00CD57B6">
      <w:pPr>
        <w:widowControl w:val="0"/>
        <w:numPr>
          <w:ilvl w:val="0"/>
          <w:numId w:val="1"/>
        </w:numPr>
        <w:spacing w:before="30"/>
        <w:ind w:left="714" w:hanging="714"/>
        <w:jc w:val="both"/>
        <w:rPr>
          <w:rFonts w:ascii="Verdana" w:hAnsi="Verdana" w:cs="Arial"/>
          <w:i/>
          <w:sz w:val="16"/>
          <w:szCs w:val="16"/>
        </w:rPr>
      </w:pPr>
      <w:r w:rsidRPr="00C1002B">
        <w:rPr>
          <w:rFonts w:ascii="Verdana" w:hAnsi="Verdana" w:cs="Arial"/>
          <w:i/>
          <w:sz w:val="16"/>
          <w:szCs w:val="16"/>
        </w:rPr>
        <w:t>Prohlídka místa plnění</w:t>
      </w:r>
    </w:p>
    <w:p w14:paraId="496B93E9" w14:textId="77777777" w:rsidR="00F664E7" w:rsidRPr="00C1002B" w:rsidRDefault="00F664E7" w:rsidP="00CD57B6">
      <w:pPr>
        <w:widowControl w:val="0"/>
        <w:numPr>
          <w:ilvl w:val="0"/>
          <w:numId w:val="1"/>
        </w:numPr>
        <w:spacing w:before="30"/>
        <w:ind w:left="714" w:hanging="714"/>
        <w:jc w:val="both"/>
        <w:rPr>
          <w:rFonts w:ascii="Verdana" w:hAnsi="Verdana" w:cs="Arial"/>
          <w:i/>
          <w:sz w:val="16"/>
          <w:szCs w:val="16"/>
        </w:rPr>
      </w:pPr>
      <w:r w:rsidRPr="00C1002B">
        <w:rPr>
          <w:rFonts w:ascii="Verdana" w:hAnsi="Verdana" w:cs="Arial"/>
          <w:i/>
          <w:sz w:val="16"/>
          <w:szCs w:val="16"/>
        </w:rPr>
        <w:t>Podmínky účasti v zadávacím řízení</w:t>
      </w:r>
    </w:p>
    <w:p w14:paraId="3F163BF8" w14:textId="3C698164" w:rsidR="00CA228F" w:rsidRPr="00C1002B" w:rsidRDefault="00CA228F" w:rsidP="00CD57B6">
      <w:pPr>
        <w:widowControl w:val="0"/>
        <w:numPr>
          <w:ilvl w:val="0"/>
          <w:numId w:val="1"/>
        </w:numPr>
        <w:spacing w:before="30"/>
        <w:ind w:left="714" w:hanging="714"/>
        <w:jc w:val="both"/>
        <w:rPr>
          <w:rFonts w:ascii="Verdana" w:hAnsi="Verdana" w:cs="Arial"/>
          <w:i/>
          <w:sz w:val="16"/>
          <w:szCs w:val="16"/>
        </w:rPr>
      </w:pPr>
      <w:r w:rsidRPr="00C1002B">
        <w:rPr>
          <w:rFonts w:ascii="Verdana" w:hAnsi="Verdana" w:cs="Arial"/>
          <w:i/>
          <w:sz w:val="16"/>
          <w:szCs w:val="16"/>
        </w:rPr>
        <w:t xml:space="preserve">Údaje </w:t>
      </w:r>
      <w:r w:rsidR="00A011F8" w:rsidRPr="00C1002B">
        <w:rPr>
          <w:rFonts w:ascii="Verdana" w:hAnsi="Verdana" w:cs="Arial"/>
          <w:i/>
          <w:sz w:val="16"/>
          <w:szCs w:val="16"/>
        </w:rPr>
        <w:t>pr</w:t>
      </w:r>
      <w:r w:rsidRPr="00C1002B">
        <w:rPr>
          <w:rFonts w:ascii="Verdana" w:hAnsi="Verdana" w:cs="Arial"/>
          <w:i/>
          <w:sz w:val="16"/>
          <w:szCs w:val="16"/>
        </w:rPr>
        <w:t>o podání nabídky</w:t>
      </w:r>
    </w:p>
    <w:p w14:paraId="79A59DA8" w14:textId="77777777" w:rsidR="00CA228F" w:rsidRPr="00C1002B" w:rsidRDefault="00CA228F" w:rsidP="00CD57B6">
      <w:pPr>
        <w:widowControl w:val="0"/>
        <w:numPr>
          <w:ilvl w:val="0"/>
          <w:numId w:val="1"/>
        </w:numPr>
        <w:spacing w:before="30"/>
        <w:ind w:left="714" w:hanging="714"/>
        <w:jc w:val="both"/>
        <w:rPr>
          <w:rFonts w:ascii="Verdana" w:hAnsi="Verdana" w:cs="Arial"/>
          <w:i/>
          <w:sz w:val="16"/>
          <w:szCs w:val="16"/>
        </w:rPr>
      </w:pPr>
      <w:r w:rsidRPr="00C1002B">
        <w:rPr>
          <w:rFonts w:ascii="Verdana" w:hAnsi="Verdana" w:cs="Arial"/>
          <w:i/>
          <w:sz w:val="16"/>
          <w:szCs w:val="16"/>
        </w:rPr>
        <w:t xml:space="preserve">Podmínky pro otevírání </w:t>
      </w:r>
      <w:r w:rsidR="00F664E7" w:rsidRPr="00C1002B">
        <w:rPr>
          <w:rFonts w:ascii="Verdana" w:hAnsi="Verdana" w:cs="Arial"/>
          <w:i/>
          <w:sz w:val="16"/>
          <w:szCs w:val="16"/>
        </w:rPr>
        <w:t>nabídek</w:t>
      </w:r>
    </w:p>
    <w:p w14:paraId="4118DBF6" w14:textId="77777777" w:rsidR="00CA228F" w:rsidRPr="00C1002B" w:rsidRDefault="00DC6E11" w:rsidP="00CD57B6">
      <w:pPr>
        <w:widowControl w:val="0"/>
        <w:numPr>
          <w:ilvl w:val="0"/>
          <w:numId w:val="1"/>
        </w:numPr>
        <w:spacing w:before="30"/>
        <w:ind w:left="714" w:hanging="714"/>
        <w:jc w:val="both"/>
        <w:rPr>
          <w:rFonts w:ascii="Verdana" w:hAnsi="Verdana" w:cs="Arial"/>
          <w:i/>
          <w:sz w:val="16"/>
          <w:szCs w:val="16"/>
        </w:rPr>
      </w:pPr>
      <w:r w:rsidRPr="00C1002B">
        <w:rPr>
          <w:rFonts w:ascii="Verdana" w:hAnsi="Verdana" w:cs="Arial"/>
          <w:i/>
          <w:sz w:val="16"/>
          <w:szCs w:val="16"/>
        </w:rPr>
        <w:t>Informace o druhu a předmětu veřejné zakázky</w:t>
      </w:r>
    </w:p>
    <w:p w14:paraId="03653D45" w14:textId="77777777" w:rsidR="00F93040" w:rsidRPr="00C1002B" w:rsidRDefault="00F93040" w:rsidP="00CD57B6">
      <w:pPr>
        <w:widowControl w:val="0"/>
        <w:numPr>
          <w:ilvl w:val="0"/>
          <w:numId w:val="1"/>
        </w:numPr>
        <w:spacing w:before="30"/>
        <w:ind w:left="714" w:hanging="714"/>
        <w:jc w:val="both"/>
        <w:rPr>
          <w:rFonts w:ascii="Verdana" w:hAnsi="Verdana" w:cs="Arial"/>
          <w:i/>
          <w:sz w:val="16"/>
          <w:szCs w:val="16"/>
        </w:rPr>
      </w:pPr>
      <w:r w:rsidRPr="00C1002B">
        <w:rPr>
          <w:rFonts w:ascii="Verdana" w:hAnsi="Verdana" w:cs="Arial"/>
          <w:i/>
          <w:sz w:val="16"/>
          <w:szCs w:val="16"/>
        </w:rPr>
        <w:t>Vyhrazené změny závazku</w:t>
      </w:r>
    </w:p>
    <w:p w14:paraId="45DC278D" w14:textId="77777777" w:rsidR="00F93040" w:rsidRPr="00C1002B" w:rsidRDefault="00F93040" w:rsidP="00CD57B6">
      <w:pPr>
        <w:widowControl w:val="0"/>
        <w:numPr>
          <w:ilvl w:val="0"/>
          <w:numId w:val="1"/>
        </w:numPr>
        <w:spacing w:before="30"/>
        <w:ind w:left="714" w:hanging="714"/>
        <w:jc w:val="both"/>
        <w:rPr>
          <w:rFonts w:ascii="Verdana" w:hAnsi="Verdana" w:cs="Arial"/>
          <w:i/>
          <w:sz w:val="16"/>
          <w:szCs w:val="16"/>
        </w:rPr>
      </w:pPr>
      <w:r w:rsidRPr="00C1002B">
        <w:rPr>
          <w:rFonts w:ascii="Verdana" w:hAnsi="Verdana" w:cs="Arial"/>
          <w:i/>
          <w:sz w:val="16"/>
          <w:szCs w:val="16"/>
        </w:rPr>
        <w:t>Průběh zadávacího řízení</w:t>
      </w:r>
    </w:p>
    <w:p w14:paraId="1B4790A9" w14:textId="20D0F6C6" w:rsidR="00CA228F" w:rsidRPr="00C1002B" w:rsidRDefault="008660F8" w:rsidP="00CD57B6">
      <w:pPr>
        <w:widowControl w:val="0"/>
        <w:numPr>
          <w:ilvl w:val="0"/>
          <w:numId w:val="1"/>
        </w:numPr>
        <w:spacing w:before="30"/>
        <w:ind w:left="714" w:hanging="714"/>
        <w:jc w:val="both"/>
        <w:rPr>
          <w:rFonts w:ascii="Verdana" w:hAnsi="Verdana" w:cs="Arial"/>
          <w:i/>
          <w:sz w:val="16"/>
          <w:szCs w:val="16"/>
        </w:rPr>
      </w:pPr>
      <w:r w:rsidRPr="00C1002B">
        <w:rPr>
          <w:rFonts w:ascii="Verdana" w:hAnsi="Verdana" w:cs="Arial"/>
          <w:i/>
          <w:sz w:val="16"/>
          <w:szCs w:val="16"/>
        </w:rPr>
        <w:t>Požadavky na</w:t>
      </w:r>
      <w:r w:rsidR="00F93040" w:rsidRPr="00C1002B">
        <w:rPr>
          <w:rFonts w:ascii="Verdana" w:hAnsi="Verdana" w:cs="Arial"/>
          <w:i/>
          <w:sz w:val="16"/>
          <w:szCs w:val="16"/>
        </w:rPr>
        <w:t xml:space="preserve"> předložení údajů a dokumentů nutných k posouzení splnění podmínek účasti v zadávacím řízení</w:t>
      </w:r>
    </w:p>
    <w:p w14:paraId="7F932A10" w14:textId="77777777" w:rsidR="00CA228F" w:rsidRPr="00C1002B" w:rsidRDefault="00C21FE9" w:rsidP="00CD57B6">
      <w:pPr>
        <w:widowControl w:val="0"/>
        <w:numPr>
          <w:ilvl w:val="0"/>
          <w:numId w:val="1"/>
        </w:numPr>
        <w:spacing w:before="30"/>
        <w:ind w:left="714" w:hanging="714"/>
        <w:jc w:val="both"/>
        <w:rPr>
          <w:rFonts w:ascii="Verdana" w:hAnsi="Verdana" w:cs="Arial"/>
          <w:i/>
          <w:sz w:val="16"/>
          <w:szCs w:val="16"/>
        </w:rPr>
      </w:pPr>
      <w:r w:rsidRPr="00C1002B">
        <w:rPr>
          <w:rFonts w:ascii="Verdana" w:hAnsi="Verdana" w:cs="Arial"/>
          <w:i/>
          <w:sz w:val="16"/>
          <w:szCs w:val="16"/>
        </w:rPr>
        <w:t xml:space="preserve">Hodnocení </w:t>
      </w:r>
      <w:r w:rsidR="00DC6E11" w:rsidRPr="00C1002B">
        <w:rPr>
          <w:rFonts w:ascii="Verdana" w:hAnsi="Verdana" w:cs="Arial"/>
          <w:i/>
          <w:sz w:val="16"/>
          <w:szCs w:val="16"/>
        </w:rPr>
        <w:t>nabídek</w:t>
      </w:r>
    </w:p>
    <w:p w14:paraId="2205CE20" w14:textId="77777777" w:rsidR="00CA228F" w:rsidRPr="00C1002B" w:rsidRDefault="00C21FE9" w:rsidP="00CD57B6">
      <w:pPr>
        <w:widowControl w:val="0"/>
        <w:numPr>
          <w:ilvl w:val="0"/>
          <w:numId w:val="1"/>
        </w:numPr>
        <w:spacing w:before="30"/>
        <w:ind w:left="714" w:hanging="714"/>
        <w:jc w:val="both"/>
        <w:rPr>
          <w:rFonts w:ascii="Verdana" w:hAnsi="Verdana" w:cs="Arial"/>
          <w:i/>
          <w:sz w:val="16"/>
          <w:szCs w:val="16"/>
        </w:rPr>
      </w:pPr>
      <w:r w:rsidRPr="00C1002B">
        <w:rPr>
          <w:rFonts w:ascii="Verdana" w:hAnsi="Verdana" w:cs="Arial"/>
          <w:i/>
          <w:sz w:val="16"/>
          <w:szCs w:val="16"/>
        </w:rPr>
        <w:t>Podmínky na předložení údajů a dokumentů nutných pro hodnocení nabídek</w:t>
      </w:r>
    </w:p>
    <w:p w14:paraId="53C16642" w14:textId="77777777" w:rsidR="00DC6E11" w:rsidRPr="00C1002B" w:rsidRDefault="00C21FE9" w:rsidP="00CD57B6">
      <w:pPr>
        <w:widowControl w:val="0"/>
        <w:numPr>
          <w:ilvl w:val="0"/>
          <w:numId w:val="1"/>
        </w:numPr>
        <w:spacing w:before="30"/>
        <w:ind w:left="714" w:hanging="714"/>
        <w:jc w:val="both"/>
        <w:rPr>
          <w:rFonts w:ascii="Verdana" w:hAnsi="Verdana" w:cs="Arial"/>
          <w:i/>
          <w:sz w:val="16"/>
          <w:szCs w:val="16"/>
        </w:rPr>
      </w:pPr>
      <w:r w:rsidRPr="00C1002B">
        <w:rPr>
          <w:rFonts w:ascii="Verdana" w:hAnsi="Verdana" w:cs="Arial"/>
          <w:i/>
          <w:sz w:val="16"/>
          <w:szCs w:val="16"/>
        </w:rPr>
        <w:t>Podmínky stanovené zadavatelem pro uzavření smlouvy</w:t>
      </w:r>
    </w:p>
    <w:p w14:paraId="3D7CDA81" w14:textId="77777777" w:rsidR="00C21FE9" w:rsidRPr="00C1002B" w:rsidRDefault="00C21FE9" w:rsidP="00CD57B6">
      <w:pPr>
        <w:widowControl w:val="0"/>
        <w:numPr>
          <w:ilvl w:val="0"/>
          <w:numId w:val="1"/>
        </w:numPr>
        <w:spacing w:before="30"/>
        <w:ind w:left="714" w:hanging="714"/>
        <w:jc w:val="both"/>
        <w:rPr>
          <w:rFonts w:ascii="Verdana" w:hAnsi="Verdana" w:cs="Arial"/>
          <w:i/>
          <w:sz w:val="16"/>
          <w:szCs w:val="16"/>
        </w:rPr>
      </w:pPr>
      <w:r w:rsidRPr="00C1002B">
        <w:rPr>
          <w:rFonts w:ascii="Verdana" w:hAnsi="Verdana" w:cs="Arial"/>
          <w:i/>
          <w:sz w:val="16"/>
          <w:szCs w:val="16"/>
        </w:rPr>
        <w:t>Ukončení zadávacího řízení</w:t>
      </w:r>
    </w:p>
    <w:p w14:paraId="6531C50B" w14:textId="55DE0E61" w:rsidR="00CA228F" w:rsidRDefault="00C21FE9" w:rsidP="00CD57B6">
      <w:pPr>
        <w:widowControl w:val="0"/>
        <w:numPr>
          <w:ilvl w:val="0"/>
          <w:numId w:val="1"/>
        </w:numPr>
        <w:spacing w:before="30"/>
        <w:ind w:left="714" w:hanging="714"/>
        <w:jc w:val="both"/>
        <w:rPr>
          <w:rFonts w:ascii="Verdana" w:hAnsi="Verdana" w:cs="Arial"/>
          <w:i/>
          <w:sz w:val="16"/>
          <w:szCs w:val="16"/>
        </w:rPr>
      </w:pPr>
      <w:r w:rsidRPr="00C1002B">
        <w:rPr>
          <w:rFonts w:ascii="Verdana" w:hAnsi="Verdana" w:cs="Arial"/>
          <w:i/>
          <w:sz w:val="16"/>
          <w:szCs w:val="16"/>
        </w:rPr>
        <w:t>Jiná sdělení zadavatele</w:t>
      </w:r>
    </w:p>
    <w:p w14:paraId="567FD69A" w14:textId="77777777" w:rsidR="00C1002B" w:rsidRPr="00C1002B" w:rsidRDefault="00C1002B" w:rsidP="00CD57B6">
      <w:pPr>
        <w:widowControl w:val="0"/>
        <w:numPr>
          <w:ilvl w:val="0"/>
          <w:numId w:val="1"/>
        </w:numPr>
        <w:spacing w:before="30"/>
        <w:ind w:left="714" w:hanging="714"/>
        <w:jc w:val="both"/>
        <w:rPr>
          <w:rFonts w:ascii="Verdana" w:hAnsi="Verdana" w:cs="Arial"/>
          <w:i/>
          <w:sz w:val="16"/>
          <w:szCs w:val="16"/>
        </w:rPr>
      </w:pPr>
      <w:r w:rsidRPr="00C1002B">
        <w:rPr>
          <w:rFonts w:ascii="Verdana" w:hAnsi="Verdana" w:cs="Arial"/>
          <w:i/>
          <w:sz w:val="16"/>
          <w:szCs w:val="16"/>
        </w:rPr>
        <w:t>Ochrana proti nesprávnému postupu zadavatele</w:t>
      </w:r>
    </w:p>
    <w:p w14:paraId="41612E22" w14:textId="77777777" w:rsidR="00B42ECD" w:rsidRPr="00C1002B" w:rsidRDefault="00B42ECD" w:rsidP="00CD57B6">
      <w:pPr>
        <w:widowControl w:val="0"/>
        <w:numPr>
          <w:ilvl w:val="0"/>
          <w:numId w:val="1"/>
        </w:numPr>
        <w:spacing w:before="30"/>
        <w:ind w:left="714" w:hanging="714"/>
        <w:jc w:val="both"/>
        <w:rPr>
          <w:rFonts w:ascii="Verdana" w:hAnsi="Verdana" w:cs="Arial"/>
          <w:i/>
          <w:sz w:val="16"/>
          <w:szCs w:val="16"/>
        </w:rPr>
      </w:pPr>
      <w:r w:rsidRPr="00C1002B">
        <w:rPr>
          <w:rFonts w:ascii="Verdana" w:hAnsi="Verdana" w:cs="Arial"/>
          <w:i/>
          <w:sz w:val="16"/>
          <w:szCs w:val="16"/>
        </w:rPr>
        <w:t>Jiné skutečnosti spojené se zadávacím řízením</w:t>
      </w:r>
    </w:p>
    <w:p w14:paraId="71A0F73F" w14:textId="7EF038B2" w:rsidR="00057FC3" w:rsidRDefault="00057FC3" w:rsidP="0085207D">
      <w:pPr>
        <w:spacing w:before="120"/>
        <w:rPr>
          <w:rFonts w:ascii="Verdana" w:hAnsi="Verdana" w:cs="Arial"/>
          <w:i/>
          <w:color w:val="000000" w:themeColor="text1"/>
          <w:sz w:val="16"/>
          <w:szCs w:val="16"/>
        </w:rPr>
      </w:pPr>
      <w:r w:rsidRPr="00952AF6">
        <w:rPr>
          <w:rFonts w:ascii="Verdana" w:hAnsi="Verdana" w:cs="Arial"/>
          <w:b/>
          <w:i/>
          <w:color w:val="000000" w:themeColor="text1"/>
          <w:sz w:val="16"/>
          <w:szCs w:val="16"/>
        </w:rPr>
        <w:t xml:space="preserve">V Brně </w:t>
      </w:r>
      <w:r w:rsidRPr="008362C2">
        <w:rPr>
          <w:rFonts w:ascii="Verdana" w:hAnsi="Verdana" w:cs="Arial"/>
          <w:b/>
          <w:i/>
          <w:color w:val="000000" w:themeColor="text1"/>
          <w:sz w:val="16"/>
          <w:szCs w:val="16"/>
        </w:rPr>
        <w:t xml:space="preserve">dne </w:t>
      </w:r>
      <w:r w:rsidR="008362C2" w:rsidRPr="008362C2">
        <w:rPr>
          <w:rFonts w:ascii="Verdana" w:hAnsi="Verdana" w:cs="Arial"/>
          <w:b/>
          <w:i/>
          <w:color w:val="000000" w:themeColor="text1"/>
          <w:sz w:val="16"/>
          <w:szCs w:val="16"/>
        </w:rPr>
        <w:t>2.9.</w:t>
      </w:r>
      <w:r w:rsidRPr="008362C2">
        <w:rPr>
          <w:rFonts w:ascii="Verdana" w:hAnsi="Verdana" w:cs="Arial"/>
          <w:b/>
          <w:i/>
          <w:color w:val="000000" w:themeColor="text1"/>
          <w:sz w:val="16"/>
          <w:szCs w:val="16"/>
        </w:rPr>
        <w:t>201</w:t>
      </w:r>
      <w:r w:rsidR="007856CC" w:rsidRPr="008362C2">
        <w:rPr>
          <w:rFonts w:ascii="Verdana" w:hAnsi="Verdana" w:cs="Arial"/>
          <w:b/>
          <w:i/>
          <w:color w:val="000000" w:themeColor="text1"/>
          <w:sz w:val="16"/>
          <w:szCs w:val="16"/>
        </w:rPr>
        <w:t xml:space="preserve">9 </w:t>
      </w:r>
      <w:r w:rsidRPr="00952AF6">
        <w:rPr>
          <w:rFonts w:ascii="Verdana" w:hAnsi="Verdana" w:cs="Arial"/>
          <w:i/>
          <w:color w:val="000000" w:themeColor="text1"/>
          <w:sz w:val="16"/>
          <w:szCs w:val="16"/>
        </w:rPr>
        <w:t>ve spolupráci se zadavatelem zpracoval</w:t>
      </w:r>
      <w:r w:rsidR="00A02365">
        <w:rPr>
          <w:rFonts w:ascii="Verdana" w:hAnsi="Verdana" w:cs="Arial"/>
          <w:i/>
          <w:color w:val="000000" w:themeColor="text1"/>
          <w:sz w:val="16"/>
          <w:szCs w:val="16"/>
        </w:rPr>
        <w:t>a</w:t>
      </w:r>
    </w:p>
    <w:p w14:paraId="0F97653E" w14:textId="3E13A8EE" w:rsidR="00A02365" w:rsidRDefault="00A02365" w:rsidP="0085207D">
      <w:pPr>
        <w:spacing w:before="120"/>
        <w:rPr>
          <w:rFonts w:ascii="Verdana" w:hAnsi="Verdana" w:cs="Arial"/>
          <w:i/>
          <w:color w:val="000000" w:themeColor="text1"/>
          <w:sz w:val="16"/>
          <w:szCs w:val="16"/>
        </w:rPr>
      </w:pPr>
    </w:p>
    <w:p w14:paraId="13448F26" w14:textId="483472BB" w:rsidR="00A02365" w:rsidRDefault="00A02365" w:rsidP="0085207D">
      <w:pPr>
        <w:spacing w:before="120"/>
        <w:rPr>
          <w:rFonts w:ascii="Verdana" w:hAnsi="Verdana" w:cs="Arial"/>
          <w:i/>
          <w:color w:val="000000" w:themeColor="text1"/>
          <w:sz w:val="16"/>
          <w:szCs w:val="16"/>
        </w:rPr>
      </w:pPr>
    </w:p>
    <w:p w14:paraId="1F22462E" w14:textId="00EB08D0" w:rsidR="00A02365" w:rsidRDefault="00A02365" w:rsidP="0085207D">
      <w:pPr>
        <w:spacing w:before="120"/>
        <w:rPr>
          <w:rFonts w:ascii="Verdana" w:hAnsi="Verdana" w:cs="Arial"/>
          <w:i/>
          <w:color w:val="000000" w:themeColor="text1"/>
          <w:sz w:val="16"/>
          <w:szCs w:val="16"/>
        </w:rPr>
      </w:pPr>
    </w:p>
    <w:p w14:paraId="53BDCC95" w14:textId="77777777" w:rsidR="00A02365" w:rsidRPr="00A02365" w:rsidRDefault="00A02365" w:rsidP="0085207D">
      <w:pPr>
        <w:spacing w:before="120"/>
        <w:rPr>
          <w:rFonts w:ascii="Verdana" w:hAnsi="Verdana" w:cs="Arial"/>
          <w:i/>
          <w:color w:val="000000" w:themeColor="text1"/>
          <w:sz w:val="16"/>
          <w:szCs w:val="16"/>
        </w:rPr>
      </w:pPr>
    </w:p>
    <w:p w14:paraId="37D39078" w14:textId="196A0EE1" w:rsidR="00C1002B" w:rsidRPr="00A02365" w:rsidRDefault="00C1002B" w:rsidP="00707320">
      <w:pPr>
        <w:ind w:left="6662"/>
        <w:jc w:val="center"/>
        <w:rPr>
          <w:rFonts w:ascii="Verdana" w:hAnsi="Verdana" w:cs="Arial"/>
          <w:b/>
          <w:i/>
          <w:color w:val="000000" w:themeColor="text1"/>
          <w:sz w:val="16"/>
          <w:szCs w:val="16"/>
        </w:rPr>
      </w:pPr>
      <w:r w:rsidRPr="00A02365">
        <w:rPr>
          <w:rFonts w:ascii="Verdana" w:hAnsi="Verdana" w:cs="Arial"/>
          <w:b/>
          <w:i/>
          <w:color w:val="000000" w:themeColor="text1"/>
          <w:sz w:val="16"/>
          <w:szCs w:val="16"/>
        </w:rPr>
        <w:t>Mgr. Markéta Šimková</w:t>
      </w:r>
    </w:p>
    <w:p w14:paraId="4A5A19F8" w14:textId="2661690F" w:rsidR="00C1002B" w:rsidRPr="00A02365" w:rsidRDefault="00C1002B" w:rsidP="00707320">
      <w:pPr>
        <w:spacing w:before="60"/>
        <w:ind w:left="6663"/>
        <w:jc w:val="center"/>
        <w:rPr>
          <w:rFonts w:ascii="Verdana" w:hAnsi="Verdana" w:cs="Arial"/>
          <w:i/>
          <w:color w:val="000000" w:themeColor="text1"/>
          <w:sz w:val="16"/>
          <w:szCs w:val="16"/>
        </w:rPr>
      </w:pPr>
      <w:r w:rsidRPr="00A02365">
        <w:rPr>
          <w:rFonts w:ascii="Verdana" w:hAnsi="Verdana" w:cs="Arial"/>
          <w:i/>
          <w:color w:val="000000" w:themeColor="text1"/>
          <w:sz w:val="16"/>
          <w:szCs w:val="16"/>
        </w:rPr>
        <w:t>pracovník veřejných zakázek</w:t>
      </w:r>
    </w:p>
    <w:p w14:paraId="7DA318C8" w14:textId="77777777" w:rsidR="00C1002B" w:rsidRPr="00A02365" w:rsidRDefault="00C1002B" w:rsidP="00707320">
      <w:pPr>
        <w:ind w:left="6663"/>
        <w:jc w:val="center"/>
        <w:rPr>
          <w:rFonts w:ascii="Verdana" w:hAnsi="Verdana" w:cs="Arial"/>
          <w:i/>
          <w:color w:val="000000" w:themeColor="text1"/>
          <w:sz w:val="16"/>
          <w:szCs w:val="16"/>
        </w:rPr>
      </w:pPr>
      <w:r w:rsidRPr="00A02365">
        <w:rPr>
          <w:rFonts w:ascii="Verdana" w:hAnsi="Verdana" w:cs="Arial"/>
          <w:i/>
          <w:color w:val="000000" w:themeColor="text1"/>
          <w:sz w:val="16"/>
          <w:szCs w:val="16"/>
        </w:rPr>
        <w:t>ikis, s.r.o.</w:t>
      </w:r>
    </w:p>
    <w:p w14:paraId="43C218C3" w14:textId="604112FA" w:rsidR="00942830" w:rsidRPr="00BE3FF7" w:rsidRDefault="00147A82" w:rsidP="004C3ABA">
      <w:pPr>
        <w:pStyle w:val="Odstavecseseznamem"/>
        <w:widowControl w:val="0"/>
        <w:numPr>
          <w:ilvl w:val="0"/>
          <w:numId w:val="19"/>
        </w:numPr>
        <w:snapToGrid w:val="0"/>
        <w:spacing w:before="240"/>
        <w:ind w:left="709" w:hanging="709"/>
        <w:contextualSpacing w:val="0"/>
        <w:jc w:val="both"/>
        <w:rPr>
          <w:rFonts w:ascii="Verdana" w:hAnsi="Verdana" w:cs="Arial"/>
          <w:b/>
          <w:i/>
          <w:sz w:val="20"/>
          <w:szCs w:val="20"/>
        </w:rPr>
      </w:pPr>
      <w:r w:rsidRPr="00BE3FF7">
        <w:rPr>
          <w:rFonts w:ascii="Verdana" w:hAnsi="Verdana" w:cs="Arial"/>
          <w:b/>
          <w:i/>
          <w:sz w:val="20"/>
          <w:szCs w:val="20"/>
        </w:rPr>
        <w:lastRenderedPageBreak/>
        <w:t>Zahájení zadávacího řízení a ú</w:t>
      </w:r>
      <w:r w:rsidR="00727BD9" w:rsidRPr="00BE3FF7">
        <w:rPr>
          <w:rFonts w:ascii="Verdana" w:hAnsi="Verdana" w:cs="Arial"/>
          <w:b/>
          <w:i/>
          <w:sz w:val="20"/>
          <w:szCs w:val="20"/>
        </w:rPr>
        <w:t>daje o o</w:t>
      </w:r>
      <w:r w:rsidR="00942830" w:rsidRPr="00BE3FF7">
        <w:rPr>
          <w:rFonts w:ascii="Verdana" w:hAnsi="Verdana" w:cs="Arial"/>
          <w:b/>
          <w:i/>
          <w:sz w:val="20"/>
          <w:szCs w:val="20"/>
        </w:rPr>
        <w:t xml:space="preserve">známení </w:t>
      </w:r>
      <w:r w:rsidR="00CA228F" w:rsidRPr="00BE3FF7">
        <w:rPr>
          <w:rFonts w:ascii="Verdana" w:hAnsi="Verdana" w:cs="Arial"/>
          <w:b/>
          <w:i/>
          <w:sz w:val="20"/>
          <w:szCs w:val="20"/>
        </w:rPr>
        <w:t>otevřeného</w:t>
      </w:r>
      <w:r w:rsidR="00942830" w:rsidRPr="00BE3FF7">
        <w:rPr>
          <w:rFonts w:ascii="Verdana" w:hAnsi="Verdana" w:cs="Arial"/>
          <w:b/>
          <w:i/>
          <w:sz w:val="20"/>
          <w:szCs w:val="20"/>
        </w:rPr>
        <w:t xml:space="preserve"> řízení:</w:t>
      </w:r>
    </w:p>
    <w:p w14:paraId="1E21736E" w14:textId="5D318B17" w:rsidR="00147A82" w:rsidRPr="003D32BD" w:rsidRDefault="00147A82" w:rsidP="004C3ABA">
      <w:pPr>
        <w:pStyle w:val="Odstavecseseznamem"/>
        <w:widowControl w:val="0"/>
        <w:numPr>
          <w:ilvl w:val="1"/>
          <w:numId w:val="28"/>
        </w:numPr>
        <w:snapToGrid w:val="0"/>
        <w:spacing w:before="120"/>
        <w:contextualSpacing w:val="0"/>
        <w:jc w:val="both"/>
        <w:outlineLvl w:val="0"/>
        <w:rPr>
          <w:rFonts w:ascii="Verdana" w:hAnsi="Verdana" w:cs="Arial"/>
          <w:i/>
          <w:sz w:val="16"/>
          <w:szCs w:val="16"/>
        </w:rPr>
      </w:pPr>
      <w:r w:rsidRPr="003D32BD">
        <w:rPr>
          <w:rFonts w:ascii="Verdana" w:hAnsi="Verdana" w:cs="Arial"/>
          <w:i/>
          <w:sz w:val="16"/>
          <w:szCs w:val="16"/>
        </w:rPr>
        <w:t xml:space="preserve">Zadavatel zahajuje zadávací řízení </w:t>
      </w:r>
      <w:r w:rsidR="00F76B4E" w:rsidRPr="003D32BD">
        <w:rPr>
          <w:rFonts w:ascii="Verdana" w:hAnsi="Verdana" w:cs="Arial"/>
          <w:i/>
          <w:sz w:val="16"/>
          <w:szCs w:val="16"/>
        </w:rPr>
        <w:t xml:space="preserve">(§ 56 </w:t>
      </w:r>
      <w:r w:rsidR="00E55FEE" w:rsidRPr="003D32BD">
        <w:rPr>
          <w:rFonts w:ascii="Verdana" w:hAnsi="Verdana" w:cs="Arial"/>
          <w:i/>
          <w:sz w:val="16"/>
          <w:szCs w:val="16"/>
        </w:rPr>
        <w:t>odstavec (</w:t>
      </w:r>
      <w:r w:rsidR="00F76B4E" w:rsidRPr="003D32BD">
        <w:rPr>
          <w:rFonts w:ascii="Verdana" w:hAnsi="Verdana" w:cs="Arial"/>
          <w:i/>
          <w:sz w:val="16"/>
          <w:szCs w:val="16"/>
        </w:rPr>
        <w:t>1</w:t>
      </w:r>
      <w:r w:rsidR="00FC627F" w:rsidRPr="003D32BD">
        <w:rPr>
          <w:rFonts w:ascii="Verdana" w:hAnsi="Verdana" w:cs="Arial"/>
          <w:i/>
          <w:sz w:val="16"/>
          <w:szCs w:val="16"/>
        </w:rPr>
        <w:t>)</w:t>
      </w:r>
      <w:r w:rsidR="00F76B4E" w:rsidRPr="003D32BD">
        <w:rPr>
          <w:rFonts w:ascii="Verdana" w:hAnsi="Verdana" w:cs="Arial"/>
          <w:i/>
          <w:sz w:val="16"/>
          <w:szCs w:val="16"/>
        </w:rPr>
        <w:t xml:space="preserve"> </w:t>
      </w:r>
      <w:r w:rsidR="00124B48">
        <w:rPr>
          <w:rFonts w:ascii="Verdana" w:hAnsi="Verdana" w:cs="Arial"/>
          <w:i/>
          <w:sz w:val="16"/>
          <w:szCs w:val="16"/>
        </w:rPr>
        <w:t>Zákon</w:t>
      </w:r>
      <w:r w:rsidR="00F76B4E" w:rsidRPr="003D32BD">
        <w:rPr>
          <w:rFonts w:ascii="Verdana" w:hAnsi="Verdana" w:cs="Arial"/>
          <w:i/>
          <w:sz w:val="16"/>
          <w:szCs w:val="16"/>
        </w:rPr>
        <w:t xml:space="preserve">a) </w:t>
      </w:r>
      <w:r w:rsidRPr="003D32BD">
        <w:rPr>
          <w:rFonts w:ascii="Verdana" w:hAnsi="Verdana" w:cs="Arial"/>
          <w:i/>
          <w:sz w:val="16"/>
          <w:szCs w:val="16"/>
        </w:rPr>
        <w:t>odeslání</w:t>
      </w:r>
      <w:r w:rsidR="00F76B4E" w:rsidRPr="003D32BD">
        <w:rPr>
          <w:rFonts w:ascii="Verdana" w:hAnsi="Verdana" w:cs="Arial"/>
          <w:i/>
          <w:sz w:val="16"/>
          <w:szCs w:val="16"/>
        </w:rPr>
        <w:t>m</w:t>
      </w:r>
      <w:r w:rsidRPr="003D32BD">
        <w:rPr>
          <w:rFonts w:ascii="Verdana" w:hAnsi="Verdana" w:cs="Arial"/>
          <w:i/>
          <w:sz w:val="16"/>
          <w:szCs w:val="16"/>
        </w:rPr>
        <w:t xml:space="preserve"> oznámení o zahájení zadávacího řízení k uveřejnění </w:t>
      </w:r>
      <w:r w:rsidR="00F76B4E" w:rsidRPr="003D32BD">
        <w:rPr>
          <w:rFonts w:ascii="Verdana" w:hAnsi="Verdana" w:cs="Arial"/>
          <w:i/>
          <w:sz w:val="16"/>
          <w:szCs w:val="16"/>
        </w:rPr>
        <w:t xml:space="preserve">způsobem podle § 212 </w:t>
      </w:r>
      <w:r w:rsidR="00124B48">
        <w:rPr>
          <w:rFonts w:ascii="Verdana" w:hAnsi="Verdana" w:cs="Arial"/>
          <w:i/>
          <w:sz w:val="16"/>
          <w:szCs w:val="16"/>
        </w:rPr>
        <w:t>Zákon</w:t>
      </w:r>
      <w:r w:rsidR="00F76B4E" w:rsidRPr="003D32BD">
        <w:rPr>
          <w:rFonts w:ascii="Verdana" w:hAnsi="Verdana" w:cs="Arial"/>
          <w:i/>
          <w:sz w:val="16"/>
          <w:szCs w:val="16"/>
        </w:rPr>
        <w:t>a</w:t>
      </w:r>
      <w:r w:rsidR="00124B48">
        <w:rPr>
          <w:rFonts w:ascii="Verdana" w:hAnsi="Verdana" w:cs="Arial"/>
          <w:i/>
          <w:sz w:val="16"/>
          <w:szCs w:val="16"/>
        </w:rPr>
        <w:t xml:space="preserve"> do V</w:t>
      </w:r>
      <w:r w:rsidR="00D67FBD" w:rsidRPr="003D32BD">
        <w:rPr>
          <w:rFonts w:ascii="Verdana" w:hAnsi="Verdana" w:cs="Arial"/>
          <w:i/>
          <w:sz w:val="16"/>
          <w:szCs w:val="16"/>
        </w:rPr>
        <w:t>ěstníku veřejných zakázek (dále jen „VVZ“)</w:t>
      </w:r>
      <w:r w:rsidRPr="003D32BD">
        <w:rPr>
          <w:rFonts w:ascii="Verdana" w:hAnsi="Verdana" w:cs="Arial"/>
          <w:i/>
          <w:sz w:val="16"/>
          <w:szCs w:val="16"/>
        </w:rPr>
        <w:t xml:space="preserve">. Lhůty rozhodné pro zadávací řízení </w:t>
      </w:r>
      <w:r w:rsidR="003148C3" w:rsidRPr="003D32BD">
        <w:rPr>
          <w:rFonts w:ascii="Verdana" w:hAnsi="Verdana" w:cs="Arial"/>
          <w:i/>
          <w:sz w:val="16"/>
          <w:szCs w:val="16"/>
        </w:rPr>
        <w:t xml:space="preserve">se počítají </w:t>
      </w:r>
      <w:r w:rsidR="003B4A09" w:rsidRPr="003D32BD">
        <w:rPr>
          <w:rFonts w:ascii="Verdana" w:hAnsi="Verdana" w:cs="Arial"/>
          <w:i/>
          <w:sz w:val="16"/>
          <w:szCs w:val="16"/>
        </w:rPr>
        <w:t xml:space="preserve">ode dne zahájení zadávacího řízení. </w:t>
      </w:r>
    </w:p>
    <w:p w14:paraId="365CB2E8" w14:textId="01C05205" w:rsidR="00B20AB9" w:rsidRPr="00BE3FF7" w:rsidRDefault="00D67FBD" w:rsidP="00707320">
      <w:pPr>
        <w:widowControl w:val="0"/>
        <w:spacing w:before="120"/>
        <w:ind w:left="1418"/>
        <w:jc w:val="both"/>
        <w:rPr>
          <w:rFonts w:ascii="Verdana" w:hAnsi="Verdana" w:cs="Arial"/>
          <w:b/>
          <w:i/>
          <w:sz w:val="16"/>
          <w:szCs w:val="16"/>
        </w:rPr>
      </w:pPr>
      <w:r w:rsidRPr="00BE3FF7">
        <w:rPr>
          <w:rFonts w:ascii="Verdana" w:hAnsi="Verdana" w:cs="Arial"/>
          <w:b/>
          <w:i/>
          <w:sz w:val="16"/>
          <w:szCs w:val="16"/>
        </w:rPr>
        <w:t xml:space="preserve">Oznámení o </w:t>
      </w:r>
      <w:r>
        <w:rPr>
          <w:rFonts w:ascii="Verdana" w:hAnsi="Verdana" w:cs="Arial"/>
          <w:b/>
          <w:i/>
          <w:sz w:val="16"/>
          <w:szCs w:val="16"/>
        </w:rPr>
        <w:t>zahájení zadávacího řízení</w:t>
      </w:r>
      <w:r w:rsidR="00B20AB9" w:rsidRPr="00BE3FF7">
        <w:rPr>
          <w:rFonts w:ascii="Verdana" w:hAnsi="Verdana" w:cs="Arial"/>
          <w:b/>
          <w:i/>
          <w:sz w:val="16"/>
          <w:szCs w:val="16"/>
        </w:rPr>
        <w:t>:</w:t>
      </w:r>
    </w:p>
    <w:p w14:paraId="7C0A5AC3" w14:textId="1FAA7CA2" w:rsidR="00D90D4C" w:rsidRPr="00624073" w:rsidRDefault="00D90D4C" w:rsidP="00707320">
      <w:pPr>
        <w:widowControl w:val="0"/>
        <w:tabs>
          <w:tab w:val="right" w:pos="9639"/>
        </w:tabs>
        <w:spacing w:before="60"/>
        <w:ind w:left="2127"/>
        <w:jc w:val="both"/>
        <w:rPr>
          <w:rFonts w:ascii="Verdana" w:hAnsi="Verdana" w:cs="Arial"/>
          <w:i/>
          <w:color w:val="000000" w:themeColor="text1"/>
          <w:sz w:val="16"/>
          <w:szCs w:val="16"/>
        </w:rPr>
      </w:pPr>
      <w:r w:rsidRPr="00BE3FF7">
        <w:rPr>
          <w:rFonts w:ascii="Verdana" w:hAnsi="Verdana" w:cs="Arial"/>
          <w:i/>
          <w:sz w:val="16"/>
          <w:szCs w:val="16"/>
        </w:rPr>
        <w:t xml:space="preserve">Evidenční číslo veřejné </w:t>
      </w:r>
      <w:r w:rsidRPr="00A02365">
        <w:rPr>
          <w:rFonts w:ascii="Verdana" w:hAnsi="Verdana" w:cs="Arial"/>
          <w:i/>
          <w:color w:val="000000" w:themeColor="text1"/>
          <w:sz w:val="16"/>
          <w:szCs w:val="16"/>
        </w:rPr>
        <w:t>zakázky</w:t>
      </w:r>
      <w:r w:rsidR="00AA024D" w:rsidRPr="00A02365">
        <w:rPr>
          <w:rFonts w:ascii="Verdana" w:hAnsi="Verdana" w:cs="Arial"/>
          <w:i/>
          <w:color w:val="000000" w:themeColor="text1"/>
          <w:sz w:val="16"/>
          <w:szCs w:val="16"/>
        </w:rPr>
        <w:t xml:space="preserve"> ve VVZ</w:t>
      </w:r>
      <w:r w:rsidRPr="00A02365">
        <w:rPr>
          <w:rFonts w:ascii="Verdana" w:hAnsi="Verdana" w:cs="Arial"/>
          <w:i/>
          <w:color w:val="000000" w:themeColor="text1"/>
          <w:sz w:val="16"/>
          <w:szCs w:val="16"/>
        </w:rPr>
        <w:t>:</w:t>
      </w:r>
      <w:r w:rsidRPr="00BE3FF7">
        <w:rPr>
          <w:rFonts w:ascii="Verdana" w:hAnsi="Verdana" w:cs="Arial"/>
          <w:i/>
          <w:sz w:val="16"/>
          <w:szCs w:val="16"/>
        </w:rPr>
        <w:tab/>
      </w:r>
      <w:bookmarkStart w:id="0" w:name="_GoBack"/>
      <w:r w:rsidR="000E2E4F" w:rsidRPr="00624073">
        <w:rPr>
          <w:rFonts w:ascii="Verdana" w:hAnsi="Verdana" w:cs="Arial"/>
          <w:b/>
          <w:i/>
          <w:color w:val="000000" w:themeColor="text1"/>
          <w:sz w:val="16"/>
          <w:szCs w:val="16"/>
        </w:rPr>
        <w:t>Z2019-030511</w:t>
      </w:r>
    </w:p>
    <w:p w14:paraId="3448DC35" w14:textId="377EA038" w:rsidR="00EF7D53" w:rsidRPr="00624073" w:rsidRDefault="00EF7D53" w:rsidP="00707320">
      <w:pPr>
        <w:widowControl w:val="0"/>
        <w:tabs>
          <w:tab w:val="right" w:pos="9639"/>
        </w:tabs>
        <w:spacing w:before="60"/>
        <w:ind w:left="2127"/>
        <w:jc w:val="both"/>
        <w:rPr>
          <w:rFonts w:ascii="Verdana" w:hAnsi="Verdana" w:cs="Arial"/>
          <w:i/>
          <w:color w:val="000000" w:themeColor="text1"/>
          <w:sz w:val="16"/>
          <w:szCs w:val="16"/>
        </w:rPr>
      </w:pPr>
      <w:r w:rsidRPr="00624073">
        <w:rPr>
          <w:rFonts w:ascii="Verdana" w:hAnsi="Verdana" w:cs="Arial"/>
          <w:i/>
          <w:color w:val="000000" w:themeColor="text1"/>
          <w:sz w:val="16"/>
          <w:szCs w:val="16"/>
        </w:rPr>
        <w:t>Datum odeslání žádosti k</w:t>
      </w:r>
      <w:r w:rsidR="00D64A67" w:rsidRPr="00624073">
        <w:rPr>
          <w:rFonts w:ascii="Verdana" w:hAnsi="Verdana" w:cs="Arial"/>
          <w:i/>
          <w:color w:val="000000" w:themeColor="text1"/>
          <w:sz w:val="16"/>
          <w:szCs w:val="16"/>
        </w:rPr>
        <w:t> </w:t>
      </w:r>
      <w:r w:rsidRPr="00624073">
        <w:rPr>
          <w:rFonts w:ascii="Verdana" w:hAnsi="Verdana" w:cs="Arial"/>
          <w:i/>
          <w:color w:val="000000" w:themeColor="text1"/>
          <w:sz w:val="16"/>
          <w:szCs w:val="16"/>
        </w:rPr>
        <w:t>uveřejnění</w:t>
      </w:r>
      <w:r w:rsidR="00D64A67" w:rsidRPr="00624073">
        <w:rPr>
          <w:rFonts w:ascii="Verdana" w:hAnsi="Verdana" w:cs="Arial"/>
          <w:i/>
          <w:color w:val="000000" w:themeColor="text1"/>
          <w:sz w:val="16"/>
          <w:szCs w:val="16"/>
        </w:rPr>
        <w:t xml:space="preserve"> </w:t>
      </w:r>
      <w:r w:rsidR="00AA024D" w:rsidRPr="00624073">
        <w:rPr>
          <w:rFonts w:ascii="Verdana" w:hAnsi="Verdana" w:cs="Arial"/>
          <w:i/>
          <w:color w:val="000000" w:themeColor="text1"/>
          <w:sz w:val="16"/>
          <w:szCs w:val="16"/>
        </w:rPr>
        <w:t>do VVZ</w:t>
      </w:r>
      <w:r w:rsidRPr="00624073">
        <w:rPr>
          <w:rFonts w:ascii="Verdana" w:hAnsi="Verdana" w:cs="Arial"/>
          <w:i/>
          <w:color w:val="000000" w:themeColor="text1"/>
          <w:sz w:val="16"/>
          <w:szCs w:val="16"/>
        </w:rPr>
        <w:t>:</w:t>
      </w:r>
      <w:r w:rsidR="00D64A67" w:rsidRPr="00624073">
        <w:rPr>
          <w:rFonts w:ascii="Verdana" w:hAnsi="Verdana" w:cs="Arial"/>
          <w:i/>
          <w:color w:val="000000" w:themeColor="text1"/>
          <w:sz w:val="16"/>
          <w:szCs w:val="16"/>
        </w:rPr>
        <w:t xml:space="preserve"> </w:t>
      </w:r>
      <w:r w:rsidRPr="00624073">
        <w:rPr>
          <w:rFonts w:ascii="Verdana" w:hAnsi="Verdana" w:cs="Arial"/>
          <w:i/>
          <w:color w:val="000000" w:themeColor="text1"/>
          <w:sz w:val="16"/>
          <w:szCs w:val="16"/>
        </w:rPr>
        <w:tab/>
      </w:r>
      <w:r w:rsidR="008362C2" w:rsidRPr="00624073">
        <w:rPr>
          <w:rFonts w:ascii="Verdana" w:hAnsi="Verdana" w:cs="Arial"/>
          <w:b/>
          <w:i/>
          <w:color w:val="000000" w:themeColor="text1"/>
          <w:sz w:val="16"/>
          <w:szCs w:val="16"/>
        </w:rPr>
        <w:t>2.9.2019</w:t>
      </w:r>
    </w:p>
    <w:p w14:paraId="6A34B059" w14:textId="36D2A1B1" w:rsidR="00EF7D53" w:rsidRPr="00624073" w:rsidRDefault="00171187" w:rsidP="00707320">
      <w:pPr>
        <w:widowControl w:val="0"/>
        <w:tabs>
          <w:tab w:val="right" w:pos="9639"/>
        </w:tabs>
        <w:spacing w:before="60"/>
        <w:ind w:left="2127"/>
        <w:jc w:val="both"/>
        <w:rPr>
          <w:rFonts w:ascii="Verdana" w:hAnsi="Verdana" w:cs="Arial"/>
          <w:i/>
          <w:color w:val="000000" w:themeColor="text1"/>
          <w:sz w:val="16"/>
          <w:szCs w:val="16"/>
        </w:rPr>
      </w:pPr>
      <w:r w:rsidRPr="00624073">
        <w:rPr>
          <w:rFonts w:ascii="Verdana" w:hAnsi="Verdana" w:cs="Arial"/>
          <w:i/>
          <w:color w:val="000000" w:themeColor="text1"/>
          <w:sz w:val="16"/>
          <w:szCs w:val="16"/>
        </w:rPr>
        <w:t>D</w:t>
      </w:r>
      <w:r w:rsidR="00EF7D53" w:rsidRPr="00624073">
        <w:rPr>
          <w:rFonts w:ascii="Verdana" w:hAnsi="Verdana" w:cs="Arial"/>
          <w:i/>
          <w:color w:val="000000" w:themeColor="text1"/>
          <w:sz w:val="16"/>
          <w:szCs w:val="16"/>
        </w:rPr>
        <w:t xml:space="preserve">atum uveřejnění </w:t>
      </w:r>
      <w:r w:rsidR="0041796F" w:rsidRPr="00624073">
        <w:rPr>
          <w:rFonts w:ascii="Verdana" w:hAnsi="Verdana" w:cs="Arial"/>
          <w:i/>
          <w:color w:val="000000" w:themeColor="text1"/>
          <w:sz w:val="16"/>
          <w:szCs w:val="16"/>
        </w:rPr>
        <w:t>ve </w:t>
      </w:r>
      <w:r w:rsidR="00AA024D" w:rsidRPr="00624073">
        <w:rPr>
          <w:rFonts w:ascii="Verdana" w:hAnsi="Verdana" w:cs="Arial"/>
          <w:i/>
          <w:color w:val="000000" w:themeColor="text1"/>
          <w:sz w:val="16"/>
          <w:szCs w:val="16"/>
        </w:rPr>
        <w:t>VVZ</w:t>
      </w:r>
      <w:r w:rsidR="0041796F" w:rsidRPr="00624073">
        <w:rPr>
          <w:rFonts w:ascii="Verdana" w:hAnsi="Verdana" w:cs="Arial"/>
          <w:i/>
          <w:color w:val="000000" w:themeColor="text1"/>
          <w:sz w:val="16"/>
          <w:szCs w:val="16"/>
        </w:rPr>
        <w:t>:</w:t>
      </w:r>
      <w:r w:rsidR="00D64A67" w:rsidRPr="00624073">
        <w:rPr>
          <w:rFonts w:ascii="Verdana" w:hAnsi="Verdana" w:cs="Arial"/>
          <w:i/>
          <w:color w:val="000000" w:themeColor="text1"/>
          <w:sz w:val="16"/>
          <w:szCs w:val="16"/>
        </w:rPr>
        <w:tab/>
      </w:r>
      <w:r w:rsidR="000E2E4F" w:rsidRPr="00624073">
        <w:rPr>
          <w:rFonts w:ascii="Verdana" w:hAnsi="Verdana" w:cs="Arial"/>
          <w:b/>
          <w:i/>
          <w:color w:val="000000" w:themeColor="text1"/>
          <w:sz w:val="16"/>
          <w:szCs w:val="16"/>
        </w:rPr>
        <w:t>3.9.2019</w:t>
      </w:r>
    </w:p>
    <w:p w14:paraId="78335CD2" w14:textId="68996FE3" w:rsidR="00F431D5" w:rsidRPr="00624073" w:rsidRDefault="00F431D5" w:rsidP="00707320">
      <w:pPr>
        <w:widowControl w:val="0"/>
        <w:spacing w:before="120"/>
        <w:ind w:left="1418"/>
        <w:jc w:val="both"/>
        <w:rPr>
          <w:rFonts w:ascii="Verdana" w:hAnsi="Verdana" w:cs="Arial"/>
          <w:b/>
          <w:i/>
          <w:color w:val="000000" w:themeColor="text1"/>
          <w:sz w:val="16"/>
          <w:szCs w:val="16"/>
        </w:rPr>
      </w:pPr>
      <w:r w:rsidRPr="00624073">
        <w:rPr>
          <w:rFonts w:ascii="Verdana" w:hAnsi="Verdana" w:cs="Arial"/>
          <w:b/>
          <w:i/>
          <w:color w:val="000000" w:themeColor="text1"/>
          <w:sz w:val="16"/>
          <w:szCs w:val="16"/>
        </w:rPr>
        <w:t xml:space="preserve">Zveřejnění zadávací dokumentace na </w:t>
      </w:r>
      <w:r w:rsidR="007F7726" w:rsidRPr="00624073">
        <w:rPr>
          <w:rFonts w:ascii="Verdana" w:hAnsi="Verdana" w:cs="Arial"/>
          <w:b/>
          <w:i/>
          <w:color w:val="000000" w:themeColor="text1"/>
          <w:sz w:val="16"/>
          <w:szCs w:val="16"/>
        </w:rPr>
        <w:t>PROFILU ZADAVATELE</w:t>
      </w:r>
      <w:r w:rsidRPr="00624073">
        <w:rPr>
          <w:rFonts w:ascii="Verdana" w:hAnsi="Verdana" w:cs="Arial"/>
          <w:b/>
          <w:i/>
          <w:color w:val="000000" w:themeColor="text1"/>
          <w:sz w:val="16"/>
          <w:szCs w:val="16"/>
        </w:rPr>
        <w:t>:</w:t>
      </w:r>
    </w:p>
    <w:p w14:paraId="676AD6EB" w14:textId="5D740031" w:rsidR="00BC34A2" w:rsidRPr="00624073" w:rsidRDefault="003D32BD" w:rsidP="00707320">
      <w:pPr>
        <w:widowControl w:val="0"/>
        <w:tabs>
          <w:tab w:val="right" w:pos="9638"/>
        </w:tabs>
        <w:spacing w:before="60"/>
        <w:ind w:left="2127"/>
        <w:jc w:val="both"/>
        <w:rPr>
          <w:rFonts w:ascii="Verdana" w:hAnsi="Verdana" w:cs="Arial"/>
          <w:i/>
          <w:color w:val="000000" w:themeColor="text1"/>
          <w:sz w:val="16"/>
          <w:szCs w:val="16"/>
        </w:rPr>
      </w:pPr>
      <w:r w:rsidRPr="00624073">
        <w:rPr>
          <w:rFonts w:ascii="Verdana" w:hAnsi="Verdana" w:cs="Arial"/>
          <w:i/>
          <w:color w:val="000000" w:themeColor="text1"/>
          <w:sz w:val="16"/>
          <w:szCs w:val="16"/>
        </w:rPr>
        <w:t>D</w:t>
      </w:r>
      <w:r w:rsidR="00BC34A2" w:rsidRPr="00624073">
        <w:rPr>
          <w:rFonts w:ascii="Verdana" w:hAnsi="Verdana" w:cs="Arial"/>
          <w:i/>
          <w:color w:val="000000" w:themeColor="text1"/>
          <w:sz w:val="16"/>
          <w:szCs w:val="16"/>
        </w:rPr>
        <w:t xml:space="preserve">atum uveřejnění na </w:t>
      </w:r>
      <w:r w:rsidR="007F7726" w:rsidRPr="00624073">
        <w:rPr>
          <w:rFonts w:ascii="Verdana" w:hAnsi="Verdana" w:cs="Arial"/>
          <w:i/>
          <w:color w:val="000000" w:themeColor="text1"/>
          <w:sz w:val="16"/>
          <w:szCs w:val="16"/>
        </w:rPr>
        <w:t>PROFILU ZADAVATELE</w:t>
      </w:r>
      <w:r w:rsidR="00BC34A2" w:rsidRPr="00624073">
        <w:rPr>
          <w:rFonts w:ascii="Verdana" w:hAnsi="Verdana" w:cs="Arial"/>
          <w:i/>
          <w:color w:val="000000" w:themeColor="text1"/>
          <w:sz w:val="16"/>
          <w:szCs w:val="16"/>
        </w:rPr>
        <w:t>:</w:t>
      </w:r>
      <w:r w:rsidR="00BC34A2" w:rsidRPr="00624073">
        <w:rPr>
          <w:rFonts w:ascii="Verdana" w:hAnsi="Verdana" w:cs="Arial"/>
          <w:i/>
          <w:color w:val="000000" w:themeColor="text1"/>
          <w:sz w:val="16"/>
          <w:szCs w:val="16"/>
        </w:rPr>
        <w:tab/>
        <w:t xml:space="preserve">od </w:t>
      </w:r>
      <w:r w:rsidR="008362C2" w:rsidRPr="00624073">
        <w:rPr>
          <w:rFonts w:ascii="Verdana" w:hAnsi="Verdana" w:cs="Arial"/>
          <w:b/>
          <w:i/>
          <w:color w:val="000000" w:themeColor="text1"/>
          <w:sz w:val="16"/>
          <w:szCs w:val="16"/>
        </w:rPr>
        <w:t>3.9.2019</w:t>
      </w:r>
    </w:p>
    <w:bookmarkEnd w:id="0"/>
    <w:p w14:paraId="296FC677" w14:textId="2CFD71A4" w:rsidR="00A02365" w:rsidRPr="00B05D5A" w:rsidRDefault="00A02365" w:rsidP="004C3ABA">
      <w:pPr>
        <w:pStyle w:val="Odstavecseseznamem"/>
        <w:widowControl w:val="0"/>
        <w:numPr>
          <w:ilvl w:val="1"/>
          <w:numId w:val="28"/>
        </w:numPr>
        <w:snapToGrid w:val="0"/>
        <w:spacing w:before="120"/>
        <w:contextualSpacing w:val="0"/>
        <w:jc w:val="both"/>
        <w:outlineLvl w:val="0"/>
        <w:rPr>
          <w:rFonts w:ascii="Verdana" w:hAnsi="Verdana" w:cs="Arial"/>
          <w:i/>
          <w:sz w:val="16"/>
          <w:szCs w:val="16"/>
        </w:rPr>
      </w:pPr>
      <w:r w:rsidRPr="009E1E7C">
        <w:rPr>
          <w:rFonts w:ascii="Verdana" w:hAnsi="Verdana" w:cs="Arial"/>
          <w:i/>
          <w:sz w:val="16"/>
          <w:szCs w:val="16"/>
        </w:rPr>
        <w:t xml:space="preserve">Adresa </w:t>
      </w:r>
      <w:r w:rsidRPr="009E1E7C">
        <w:rPr>
          <w:rFonts w:ascii="Verdana" w:hAnsi="Verdana" w:cs="Arial"/>
          <w:b/>
          <w:i/>
          <w:sz w:val="16"/>
          <w:szCs w:val="16"/>
        </w:rPr>
        <w:t>ELEKTRONICKÉHO NÁSTROJE</w:t>
      </w:r>
      <w:r w:rsidR="00FE3DFC">
        <w:rPr>
          <w:rFonts w:ascii="Verdana" w:hAnsi="Verdana" w:cs="Arial"/>
          <w:b/>
          <w:i/>
          <w:sz w:val="16"/>
          <w:szCs w:val="16"/>
        </w:rPr>
        <w:t>,</w:t>
      </w:r>
      <w:r w:rsidRPr="009E1E7C">
        <w:rPr>
          <w:rFonts w:ascii="Verdana" w:hAnsi="Verdana" w:cs="Arial"/>
          <w:i/>
          <w:sz w:val="16"/>
          <w:szCs w:val="16"/>
        </w:rPr>
        <w:t xml:space="preserve"> ve kterém bu</w:t>
      </w:r>
      <w:r>
        <w:rPr>
          <w:rFonts w:ascii="Verdana" w:hAnsi="Verdana" w:cs="Arial"/>
          <w:i/>
          <w:sz w:val="16"/>
          <w:szCs w:val="16"/>
        </w:rPr>
        <w:t>de probíhat povinná elektronická</w:t>
      </w:r>
      <w:r w:rsidRPr="009E1E7C">
        <w:rPr>
          <w:rFonts w:ascii="Verdana" w:hAnsi="Verdana" w:cs="Arial"/>
          <w:i/>
          <w:sz w:val="16"/>
          <w:szCs w:val="16"/>
        </w:rPr>
        <w:t xml:space="preserve"> komunikace dle § 28 odstavec (1) písmen i) </w:t>
      </w:r>
      <w:r w:rsidRPr="00D35A5C">
        <w:rPr>
          <w:rFonts w:ascii="Verdana" w:hAnsi="Verdana" w:cs="Arial"/>
          <w:i/>
          <w:sz w:val="16"/>
          <w:szCs w:val="16"/>
        </w:rPr>
        <w:t>Zákona a na němž budou uveřejňovány informace a dokumenty k této veřejné zakázce</w:t>
      </w:r>
    </w:p>
    <w:p w14:paraId="401D7967" w14:textId="77777777" w:rsidR="00A02365" w:rsidRPr="00B05D5A" w:rsidRDefault="009B1F35" w:rsidP="00A02365">
      <w:pPr>
        <w:pStyle w:val="Odstavecseseznamem"/>
        <w:widowControl w:val="0"/>
        <w:spacing w:before="120" w:after="120"/>
        <w:contextualSpacing w:val="0"/>
        <w:jc w:val="right"/>
        <w:rPr>
          <w:rFonts w:ascii="Verdana" w:hAnsi="Verdana" w:cs="Arial"/>
          <w:b/>
          <w:i/>
          <w:color w:val="FF0000"/>
          <w:sz w:val="16"/>
          <w:szCs w:val="16"/>
        </w:rPr>
      </w:pPr>
      <w:hyperlink r:id="rId8" w:history="1">
        <w:r w:rsidR="00A02365" w:rsidRPr="002C4B27">
          <w:rPr>
            <w:rStyle w:val="Hypertextovodkaz"/>
            <w:rFonts w:ascii="Verdana" w:hAnsi="Verdana" w:cs="Arial"/>
            <w:b/>
            <w:i/>
            <w:sz w:val="16"/>
            <w:szCs w:val="16"/>
          </w:rPr>
          <w:t>https://josephine.proebiz.com/cs/promoter/my-tenders/list</w:t>
        </w:r>
      </w:hyperlink>
    </w:p>
    <w:p w14:paraId="45C74AC5" w14:textId="444DFCDD" w:rsidR="00A02365" w:rsidRDefault="00A02365" w:rsidP="004C3ABA">
      <w:pPr>
        <w:pStyle w:val="Odstavecseseznamem"/>
        <w:widowControl w:val="0"/>
        <w:numPr>
          <w:ilvl w:val="1"/>
          <w:numId w:val="28"/>
        </w:numPr>
        <w:snapToGrid w:val="0"/>
        <w:spacing w:before="120"/>
        <w:contextualSpacing w:val="0"/>
        <w:jc w:val="both"/>
        <w:outlineLvl w:val="0"/>
        <w:rPr>
          <w:rFonts w:ascii="Verdana" w:hAnsi="Verdana" w:cs="Arial"/>
          <w:i/>
          <w:sz w:val="16"/>
          <w:szCs w:val="16"/>
        </w:rPr>
      </w:pPr>
      <w:r w:rsidRPr="00A46E54">
        <w:rPr>
          <w:rFonts w:ascii="Verdana" w:hAnsi="Verdana" w:cs="Arial"/>
          <w:i/>
          <w:sz w:val="16"/>
          <w:szCs w:val="16"/>
        </w:rPr>
        <w:t xml:space="preserve">Adresa </w:t>
      </w:r>
      <w:r w:rsidRPr="00B05D5A">
        <w:rPr>
          <w:rFonts w:ascii="Verdana" w:hAnsi="Verdana" w:cs="Arial"/>
          <w:b/>
          <w:i/>
          <w:sz w:val="16"/>
          <w:szCs w:val="16"/>
        </w:rPr>
        <w:t>PROFILU ZADAVATELE</w:t>
      </w:r>
      <w:r w:rsidRPr="00A46E54">
        <w:rPr>
          <w:rFonts w:ascii="Verdana" w:hAnsi="Verdana" w:cs="Arial"/>
          <w:i/>
          <w:sz w:val="16"/>
          <w:szCs w:val="16"/>
        </w:rPr>
        <w:t xml:space="preserve"> dle § 28 odstavec (1) písmen j) Zákona</w:t>
      </w:r>
      <w:r w:rsidR="00C172D4">
        <w:rPr>
          <w:rFonts w:ascii="Verdana" w:hAnsi="Verdana" w:cs="Arial"/>
          <w:i/>
          <w:sz w:val="16"/>
          <w:szCs w:val="16"/>
        </w:rPr>
        <w:t>,</w:t>
      </w:r>
      <w:r w:rsidRPr="00A46E54">
        <w:rPr>
          <w:rFonts w:ascii="Verdana" w:hAnsi="Verdana" w:cs="Arial"/>
          <w:i/>
          <w:sz w:val="16"/>
          <w:szCs w:val="16"/>
        </w:rPr>
        <w:t xml:space="preserve"> na němž budou uveřejňovány informace a dokumenty k této veřejné zakázce</w:t>
      </w:r>
    </w:p>
    <w:p w14:paraId="098C460E" w14:textId="77777777" w:rsidR="00A02365" w:rsidRPr="00B05D5A" w:rsidRDefault="009B1F35" w:rsidP="00A02365">
      <w:pPr>
        <w:pStyle w:val="Odstavecseseznamem"/>
        <w:widowControl w:val="0"/>
        <w:spacing w:before="120" w:after="120"/>
        <w:contextualSpacing w:val="0"/>
        <w:jc w:val="right"/>
        <w:rPr>
          <w:rFonts w:ascii="Verdana" w:hAnsi="Verdana"/>
          <w:b/>
          <w:i/>
          <w:color w:val="FF0000"/>
          <w:sz w:val="16"/>
          <w:szCs w:val="16"/>
        </w:rPr>
      </w:pPr>
      <w:hyperlink r:id="rId9" w:history="1">
        <w:r w:rsidR="00A02365" w:rsidRPr="00B05D5A">
          <w:rPr>
            <w:rStyle w:val="Hypertextovodkaz"/>
            <w:rFonts w:ascii="Verdana" w:hAnsi="Verdana"/>
            <w:b/>
            <w:i/>
            <w:sz w:val="16"/>
            <w:szCs w:val="16"/>
          </w:rPr>
          <w:t>https://profily.proebiz.com/profile/00293881</w:t>
        </w:r>
      </w:hyperlink>
    </w:p>
    <w:p w14:paraId="49A2BF62" w14:textId="77777777" w:rsidR="00F2374D" w:rsidRDefault="00F2374D" w:rsidP="00F2374D">
      <w:pPr>
        <w:widowControl w:val="0"/>
        <w:ind w:left="709"/>
        <w:jc w:val="both"/>
        <w:rPr>
          <w:rFonts w:ascii="Verdana" w:hAnsi="Verdana" w:cs="Arial"/>
          <w:b/>
          <w:i/>
          <w:color w:val="FF0000"/>
          <w:sz w:val="16"/>
          <w:szCs w:val="16"/>
        </w:rPr>
      </w:pPr>
    </w:p>
    <w:p w14:paraId="2FD6AA71" w14:textId="0097A0FF" w:rsidR="00F2374D" w:rsidRDefault="00F2374D" w:rsidP="00F2374D">
      <w:pPr>
        <w:widowControl w:val="0"/>
        <w:ind w:left="709"/>
        <w:jc w:val="both"/>
        <w:rPr>
          <w:rFonts w:ascii="Verdana" w:hAnsi="Verdana" w:cs="Arial"/>
          <w:b/>
          <w:i/>
          <w:color w:val="FF0000"/>
          <w:sz w:val="16"/>
          <w:szCs w:val="16"/>
          <w:u w:val="single"/>
        </w:rPr>
      </w:pPr>
      <w:r w:rsidRPr="00AE6970">
        <w:rPr>
          <w:rFonts w:ascii="Verdana" w:hAnsi="Verdana" w:cs="Arial"/>
          <w:b/>
          <w:i/>
          <w:color w:val="FF0000"/>
          <w:sz w:val="16"/>
          <w:szCs w:val="16"/>
        </w:rPr>
        <w:t>Zadavatel doporučuje dodavatel</w:t>
      </w:r>
      <w:r>
        <w:rPr>
          <w:rFonts w:ascii="Verdana" w:hAnsi="Verdana" w:cs="Arial"/>
          <w:b/>
          <w:i/>
          <w:color w:val="FF0000"/>
          <w:sz w:val="16"/>
          <w:szCs w:val="16"/>
        </w:rPr>
        <w:t>ům,</w:t>
      </w:r>
      <w:r w:rsidRPr="00AE6970">
        <w:rPr>
          <w:rFonts w:ascii="Verdana" w:hAnsi="Verdana" w:cs="Arial"/>
          <w:b/>
          <w:i/>
          <w:color w:val="FF0000"/>
          <w:sz w:val="16"/>
          <w:szCs w:val="16"/>
        </w:rPr>
        <w:t xml:space="preserve"> </w:t>
      </w:r>
      <w:r>
        <w:rPr>
          <w:rFonts w:ascii="Verdana" w:hAnsi="Verdana" w:cs="Arial"/>
          <w:b/>
          <w:i/>
          <w:color w:val="FF0000"/>
          <w:sz w:val="16"/>
          <w:szCs w:val="16"/>
        </w:rPr>
        <w:t>aby</w:t>
      </w:r>
      <w:r w:rsidRPr="00AE6970">
        <w:rPr>
          <w:rFonts w:ascii="Verdana" w:hAnsi="Verdana" w:cs="Arial"/>
          <w:b/>
          <w:i/>
          <w:color w:val="FF0000"/>
          <w:sz w:val="16"/>
          <w:szCs w:val="16"/>
        </w:rPr>
        <w:t xml:space="preserve"> </w:t>
      </w:r>
      <w:r w:rsidR="00CD57B6">
        <w:rPr>
          <w:rFonts w:ascii="Verdana" w:hAnsi="Verdana" w:cs="Arial"/>
          <w:b/>
          <w:i/>
          <w:color w:val="FF0000"/>
          <w:sz w:val="16"/>
          <w:szCs w:val="16"/>
        </w:rPr>
        <w:t>ke</w:t>
      </w:r>
      <w:r>
        <w:rPr>
          <w:rFonts w:ascii="Verdana" w:hAnsi="Verdana" w:cs="Arial"/>
          <w:b/>
          <w:i/>
          <w:color w:val="FF0000"/>
          <w:sz w:val="16"/>
          <w:szCs w:val="16"/>
        </w:rPr>
        <w:t xml:space="preserve"> </w:t>
      </w:r>
      <w:r w:rsidRPr="00AE6970">
        <w:rPr>
          <w:rFonts w:ascii="Verdana" w:hAnsi="Verdana" w:cs="Arial"/>
          <w:b/>
          <w:i/>
          <w:color w:val="FF0000"/>
          <w:sz w:val="16"/>
          <w:szCs w:val="16"/>
        </w:rPr>
        <w:t>komunikaci se zadavatelem</w:t>
      </w:r>
      <w:r>
        <w:rPr>
          <w:rFonts w:ascii="Verdana" w:hAnsi="Verdana" w:cs="Arial"/>
          <w:b/>
          <w:i/>
          <w:color w:val="FF0000"/>
          <w:sz w:val="16"/>
          <w:szCs w:val="16"/>
        </w:rPr>
        <w:t xml:space="preserve"> (žádosti o vysvětlení zadávací dokumentace, námitky, vysvětlení nejasností apod.)</w:t>
      </w:r>
      <w:r w:rsidRPr="00AE6970">
        <w:rPr>
          <w:rFonts w:ascii="Verdana" w:hAnsi="Verdana" w:cs="Arial"/>
          <w:b/>
          <w:i/>
          <w:color w:val="FF0000"/>
          <w:sz w:val="16"/>
          <w:szCs w:val="16"/>
        </w:rPr>
        <w:t xml:space="preserve"> </w:t>
      </w:r>
      <w:r w:rsidRPr="00AE6970">
        <w:rPr>
          <w:rFonts w:ascii="Verdana" w:hAnsi="Verdana" w:cs="Arial"/>
          <w:b/>
          <w:i/>
          <w:color w:val="FF0000"/>
          <w:sz w:val="16"/>
          <w:szCs w:val="16"/>
          <w:u w:val="single"/>
        </w:rPr>
        <w:t>předno</w:t>
      </w:r>
      <w:r w:rsidR="00FA6556">
        <w:rPr>
          <w:rFonts w:ascii="Verdana" w:hAnsi="Verdana" w:cs="Arial"/>
          <w:b/>
          <w:i/>
          <w:color w:val="FF0000"/>
          <w:sz w:val="16"/>
          <w:szCs w:val="16"/>
          <w:u w:val="single"/>
        </w:rPr>
        <w:t xml:space="preserve">stně užili </w:t>
      </w:r>
      <w:r w:rsidR="002E5972">
        <w:rPr>
          <w:rFonts w:ascii="Verdana" w:hAnsi="Verdana" w:cs="Arial"/>
          <w:b/>
          <w:i/>
          <w:color w:val="FF0000"/>
          <w:sz w:val="16"/>
          <w:szCs w:val="16"/>
          <w:u w:val="single"/>
        </w:rPr>
        <w:t>ELEKTRONICKÝ NÁSTROJ</w:t>
      </w:r>
      <w:r w:rsidR="002E5972" w:rsidRPr="00AE6970">
        <w:rPr>
          <w:rFonts w:ascii="Verdana" w:hAnsi="Verdana" w:cs="Arial"/>
          <w:b/>
          <w:i/>
          <w:color w:val="FF0000"/>
          <w:sz w:val="16"/>
          <w:szCs w:val="16"/>
          <w:u w:val="single"/>
        </w:rPr>
        <w:t>.</w:t>
      </w:r>
    </w:p>
    <w:p w14:paraId="433772AD" w14:textId="31331A91" w:rsidR="00C5328C" w:rsidRDefault="00C5328C" w:rsidP="00C5328C">
      <w:pPr>
        <w:widowControl w:val="0"/>
        <w:spacing w:before="60"/>
        <w:ind w:left="709"/>
        <w:jc w:val="both"/>
        <w:rPr>
          <w:rFonts w:ascii="Verdana" w:hAnsi="Verdana" w:cs="Arial"/>
          <w:i/>
          <w:sz w:val="16"/>
          <w:szCs w:val="16"/>
        </w:rPr>
      </w:pPr>
      <w:r w:rsidRPr="00C76875">
        <w:rPr>
          <w:rFonts w:ascii="Verdana" w:hAnsi="Verdana" w:cs="Arial"/>
          <w:i/>
          <w:sz w:val="16"/>
          <w:szCs w:val="16"/>
        </w:rPr>
        <w:t>Minimální technické podmínky pro práci s </w:t>
      </w:r>
      <w:r w:rsidR="00920D4F" w:rsidRPr="00C76875">
        <w:rPr>
          <w:rFonts w:ascii="Verdana" w:hAnsi="Verdana" w:cs="Arial"/>
          <w:i/>
          <w:sz w:val="16"/>
          <w:szCs w:val="16"/>
        </w:rPr>
        <w:t>ELEKTRONICKÝM NÁSTROJEM</w:t>
      </w:r>
      <w:r w:rsidRPr="00C76875">
        <w:rPr>
          <w:rFonts w:ascii="Verdana" w:hAnsi="Verdana" w:cs="Arial"/>
          <w:i/>
          <w:sz w:val="16"/>
          <w:szCs w:val="16"/>
        </w:rPr>
        <w:t xml:space="preserve">, informace k šifrování nabídek a další jsou veřejně </w:t>
      </w:r>
      <w:r>
        <w:rPr>
          <w:rFonts w:ascii="Verdana" w:hAnsi="Verdana" w:cs="Arial"/>
          <w:i/>
          <w:sz w:val="16"/>
          <w:szCs w:val="16"/>
        </w:rPr>
        <w:t xml:space="preserve">dostupné na adrese </w:t>
      </w:r>
      <w:r w:rsidR="00920D4F">
        <w:rPr>
          <w:rFonts w:ascii="Verdana" w:hAnsi="Verdana" w:cs="Arial"/>
          <w:i/>
          <w:sz w:val="16"/>
          <w:szCs w:val="16"/>
        </w:rPr>
        <w:t xml:space="preserve">ELEKTRONICKÉHO NÁSTROJE </w:t>
      </w:r>
      <w:r w:rsidRPr="00C76875">
        <w:rPr>
          <w:rFonts w:ascii="Verdana" w:hAnsi="Verdana" w:cs="Arial"/>
          <w:i/>
          <w:sz w:val="16"/>
          <w:szCs w:val="16"/>
        </w:rPr>
        <w:t>nebo na telefonické podpoře uvedené tamtéž.</w:t>
      </w:r>
    </w:p>
    <w:p w14:paraId="1A56A6D0" w14:textId="69EE8CE4" w:rsidR="002E5972" w:rsidRPr="002E5972" w:rsidRDefault="002E5972" w:rsidP="002E5972">
      <w:pPr>
        <w:widowControl w:val="0"/>
        <w:spacing w:before="60"/>
        <w:ind w:left="709"/>
        <w:jc w:val="both"/>
        <w:rPr>
          <w:rFonts w:ascii="Verdana" w:hAnsi="Verdana" w:cs="Arial"/>
          <w:i/>
          <w:sz w:val="16"/>
          <w:szCs w:val="16"/>
        </w:rPr>
      </w:pPr>
      <w:r w:rsidRPr="002E5972">
        <w:rPr>
          <w:rFonts w:ascii="Verdana" w:hAnsi="Verdana" w:cs="Arial"/>
          <w:i/>
          <w:sz w:val="16"/>
          <w:szCs w:val="16"/>
        </w:rPr>
        <w:t xml:space="preserve">Zadavatel upozorňuje dodavatele, že do </w:t>
      </w:r>
      <w:r w:rsidR="006E7EB4" w:rsidRPr="002E5972">
        <w:rPr>
          <w:rFonts w:ascii="Verdana" w:hAnsi="Verdana" w:cs="Arial"/>
          <w:i/>
          <w:sz w:val="16"/>
          <w:szCs w:val="16"/>
        </w:rPr>
        <w:t xml:space="preserve">ELEKTRONICKÉHO NÁSTROJE </w:t>
      </w:r>
      <w:r w:rsidRPr="002E5972">
        <w:rPr>
          <w:rFonts w:ascii="Verdana" w:hAnsi="Verdana" w:cs="Arial"/>
          <w:i/>
          <w:sz w:val="16"/>
          <w:szCs w:val="16"/>
        </w:rPr>
        <w:t>je nutné se registrovat. Dodavatel registrovaný v </w:t>
      </w:r>
      <w:r w:rsidR="006E7EB4" w:rsidRPr="002E5972">
        <w:rPr>
          <w:rFonts w:ascii="Verdana" w:hAnsi="Verdana" w:cs="Arial"/>
          <w:i/>
          <w:sz w:val="16"/>
          <w:szCs w:val="16"/>
        </w:rPr>
        <w:t xml:space="preserve">ELEKTRONICKÉM NÁSTROJI </w:t>
      </w:r>
      <w:r w:rsidRPr="002E5972">
        <w:rPr>
          <w:rFonts w:ascii="Verdana" w:hAnsi="Verdana" w:cs="Arial"/>
          <w:i/>
          <w:sz w:val="16"/>
          <w:szCs w:val="16"/>
        </w:rPr>
        <w:t xml:space="preserve">dostává zprávy o veřejné zakázce v průběhu zadávacího řízení. Pouze registrovaný dodavatel může vložit do </w:t>
      </w:r>
      <w:r w:rsidR="00AB6B66" w:rsidRPr="002E5972">
        <w:rPr>
          <w:rFonts w:ascii="Verdana" w:hAnsi="Verdana" w:cs="Arial"/>
          <w:i/>
          <w:sz w:val="16"/>
          <w:szCs w:val="16"/>
        </w:rPr>
        <w:t xml:space="preserve">ELEKTRONICKÉHO NÁSTROJE </w:t>
      </w:r>
      <w:r w:rsidRPr="002E5972">
        <w:rPr>
          <w:rFonts w:ascii="Verdana" w:hAnsi="Verdana" w:cs="Arial"/>
          <w:i/>
          <w:sz w:val="16"/>
          <w:szCs w:val="16"/>
        </w:rPr>
        <w:t>nabídku. Vyřízení registrace v některých elektronických nástrojích může trvat i 48 hodin (v pracovní dny) a není zpoplatněna. Dodavatel tedy musí provést registraci včas, aby nezmeškal lhůtu pro podání nabídek.</w:t>
      </w:r>
    </w:p>
    <w:p w14:paraId="64C77054" w14:textId="77777777" w:rsidR="00BC34A2" w:rsidRPr="00CE0CA5" w:rsidRDefault="00BC34A2" w:rsidP="004C3ABA">
      <w:pPr>
        <w:pStyle w:val="Odstavecseseznamem"/>
        <w:widowControl w:val="0"/>
        <w:numPr>
          <w:ilvl w:val="0"/>
          <w:numId w:val="19"/>
        </w:numPr>
        <w:spacing w:before="240"/>
        <w:ind w:hanging="720"/>
        <w:jc w:val="both"/>
        <w:rPr>
          <w:rFonts w:ascii="Verdana" w:hAnsi="Verdana" w:cs="Arial"/>
          <w:b/>
          <w:i/>
          <w:sz w:val="20"/>
          <w:szCs w:val="20"/>
        </w:rPr>
      </w:pPr>
      <w:r w:rsidRPr="00CE0CA5">
        <w:rPr>
          <w:rFonts w:ascii="Verdana" w:hAnsi="Verdana" w:cs="Arial"/>
          <w:b/>
          <w:i/>
          <w:sz w:val="20"/>
          <w:szCs w:val="20"/>
        </w:rPr>
        <w:t>Údaje o zadavateli:</w:t>
      </w:r>
    </w:p>
    <w:p w14:paraId="2B6FBEA7" w14:textId="4EC79A9B" w:rsidR="00A02365" w:rsidRPr="00C423B5" w:rsidRDefault="00A02365" w:rsidP="004C3ABA">
      <w:pPr>
        <w:pStyle w:val="Odstavecseseznamem"/>
        <w:widowControl w:val="0"/>
        <w:numPr>
          <w:ilvl w:val="1"/>
          <w:numId w:val="19"/>
        </w:numPr>
        <w:tabs>
          <w:tab w:val="left" w:pos="1418"/>
        </w:tabs>
        <w:snapToGrid w:val="0"/>
        <w:spacing w:before="120"/>
        <w:contextualSpacing w:val="0"/>
        <w:jc w:val="both"/>
        <w:outlineLvl w:val="0"/>
        <w:rPr>
          <w:rFonts w:ascii="Verdana" w:hAnsi="Verdana" w:cs="Arial"/>
          <w:i/>
          <w:sz w:val="16"/>
          <w:szCs w:val="16"/>
        </w:rPr>
      </w:pPr>
      <w:r w:rsidRPr="00585AC9">
        <w:rPr>
          <w:rFonts w:ascii="Verdana" w:hAnsi="Verdana" w:cs="Arial"/>
          <w:i/>
          <w:sz w:val="16"/>
          <w:szCs w:val="16"/>
        </w:rPr>
        <w:t xml:space="preserve">Zadavatel ve smyslu </w:t>
      </w:r>
      <w:r>
        <w:rPr>
          <w:rFonts w:ascii="Verdana" w:hAnsi="Verdana" w:cs="Arial"/>
          <w:i/>
          <w:sz w:val="16"/>
          <w:szCs w:val="16"/>
        </w:rPr>
        <w:t>Zákon</w:t>
      </w:r>
      <w:r w:rsidRPr="00585AC9">
        <w:rPr>
          <w:rFonts w:ascii="Verdana" w:hAnsi="Verdana" w:cs="Arial"/>
          <w:i/>
          <w:sz w:val="16"/>
          <w:szCs w:val="16"/>
        </w:rPr>
        <w:t>a:</w:t>
      </w:r>
      <w:r w:rsidRPr="00585AC9">
        <w:rPr>
          <w:rFonts w:ascii="Verdana" w:hAnsi="Verdana" w:cs="Arial"/>
          <w:i/>
          <w:sz w:val="16"/>
          <w:szCs w:val="16"/>
        </w:rPr>
        <w:tab/>
      </w:r>
      <w:r w:rsidR="004C7034">
        <w:rPr>
          <w:rFonts w:ascii="Verdana" w:hAnsi="Verdana" w:cs="Arial"/>
          <w:i/>
          <w:sz w:val="16"/>
          <w:szCs w:val="16"/>
        </w:rPr>
        <w:t xml:space="preserve">     </w:t>
      </w:r>
      <w:r w:rsidRPr="00C423B5">
        <w:rPr>
          <w:rFonts w:ascii="Verdana" w:hAnsi="Verdana" w:cs="Arial"/>
          <w:b/>
          <w:i/>
          <w:sz w:val="16"/>
          <w:szCs w:val="16"/>
        </w:rPr>
        <w:t>§ 4 odstavec (1) písmeno d) Zákona</w:t>
      </w:r>
    </w:p>
    <w:p w14:paraId="78F1D02D" w14:textId="77777777" w:rsidR="00A02365" w:rsidRPr="00C423B5" w:rsidRDefault="00A02365" w:rsidP="00A02365">
      <w:pPr>
        <w:widowControl w:val="0"/>
        <w:spacing w:before="60"/>
        <w:ind w:left="4536" w:hanging="3118"/>
        <w:jc w:val="both"/>
        <w:rPr>
          <w:rFonts w:ascii="Verdana" w:hAnsi="Verdana" w:cs="Arial"/>
          <w:i/>
          <w:sz w:val="16"/>
          <w:szCs w:val="16"/>
        </w:rPr>
      </w:pPr>
      <w:r w:rsidRPr="00C423B5">
        <w:rPr>
          <w:rFonts w:ascii="Verdana" w:hAnsi="Verdana" w:cs="Arial"/>
          <w:i/>
          <w:sz w:val="16"/>
          <w:szCs w:val="16"/>
        </w:rPr>
        <w:t>Právní forma:</w:t>
      </w:r>
      <w:r w:rsidRPr="00C423B5">
        <w:rPr>
          <w:rFonts w:ascii="Verdana" w:hAnsi="Verdana" w:cs="Arial"/>
          <w:i/>
          <w:sz w:val="16"/>
          <w:szCs w:val="16"/>
        </w:rPr>
        <w:tab/>
      </w:r>
      <w:r w:rsidRPr="00C423B5">
        <w:rPr>
          <w:rFonts w:ascii="Verdana" w:hAnsi="Verdana" w:cs="Arial"/>
          <w:b/>
          <w:i/>
          <w:sz w:val="16"/>
          <w:szCs w:val="16"/>
        </w:rPr>
        <w:t>Obec, kód 801</w:t>
      </w:r>
    </w:p>
    <w:p w14:paraId="6FCC416F" w14:textId="77777777" w:rsidR="00A02365" w:rsidRPr="00C423B5" w:rsidRDefault="00A02365" w:rsidP="00A02365">
      <w:pPr>
        <w:widowControl w:val="0"/>
        <w:spacing w:before="60"/>
        <w:ind w:left="4536" w:hanging="3118"/>
        <w:jc w:val="both"/>
        <w:rPr>
          <w:rFonts w:ascii="Verdana" w:hAnsi="Verdana" w:cs="Arial"/>
          <w:i/>
          <w:sz w:val="16"/>
          <w:szCs w:val="16"/>
        </w:rPr>
      </w:pPr>
      <w:r w:rsidRPr="00C423B5">
        <w:rPr>
          <w:rFonts w:ascii="Verdana" w:hAnsi="Verdana" w:cs="Arial"/>
          <w:i/>
          <w:sz w:val="16"/>
          <w:szCs w:val="16"/>
        </w:rPr>
        <w:t>Název zadavatele:</w:t>
      </w:r>
      <w:r w:rsidRPr="00C423B5">
        <w:rPr>
          <w:rFonts w:ascii="Verdana" w:hAnsi="Verdana" w:cs="Arial"/>
          <w:i/>
          <w:sz w:val="16"/>
          <w:szCs w:val="16"/>
        </w:rPr>
        <w:tab/>
      </w:r>
      <w:r w:rsidRPr="00C423B5">
        <w:rPr>
          <w:rFonts w:ascii="Verdana" w:hAnsi="Verdana" w:cs="Arial"/>
          <w:b/>
          <w:i/>
          <w:sz w:val="16"/>
          <w:szCs w:val="16"/>
        </w:rPr>
        <w:t>Město Znojmo</w:t>
      </w:r>
    </w:p>
    <w:p w14:paraId="09F73F88" w14:textId="77777777" w:rsidR="00A02365" w:rsidRPr="00C423B5" w:rsidRDefault="00A02365" w:rsidP="00A02365">
      <w:pPr>
        <w:widowControl w:val="0"/>
        <w:spacing w:before="60"/>
        <w:ind w:left="4536" w:hanging="3118"/>
        <w:jc w:val="both"/>
        <w:rPr>
          <w:rFonts w:ascii="Verdana" w:hAnsi="Verdana" w:cs="Arial"/>
          <w:i/>
          <w:sz w:val="16"/>
          <w:szCs w:val="16"/>
        </w:rPr>
      </w:pPr>
      <w:r w:rsidRPr="00C423B5">
        <w:rPr>
          <w:rFonts w:ascii="Verdana" w:hAnsi="Verdana" w:cs="Arial"/>
          <w:i/>
          <w:sz w:val="16"/>
          <w:szCs w:val="16"/>
        </w:rPr>
        <w:t>Sídlo zadavatele:</w:t>
      </w:r>
      <w:r w:rsidRPr="00C423B5">
        <w:rPr>
          <w:rFonts w:ascii="Verdana" w:hAnsi="Verdana" w:cs="Arial"/>
          <w:i/>
          <w:sz w:val="16"/>
          <w:szCs w:val="16"/>
        </w:rPr>
        <w:tab/>
      </w:r>
      <w:r w:rsidRPr="00CF461B">
        <w:rPr>
          <w:rFonts w:ascii="Verdana" w:hAnsi="Verdana" w:cs="Arial"/>
          <w:b/>
          <w:i/>
          <w:sz w:val="16"/>
          <w:szCs w:val="16"/>
        </w:rPr>
        <w:t>669</w:t>
      </w:r>
      <w:r>
        <w:rPr>
          <w:rFonts w:ascii="Verdana" w:hAnsi="Verdana" w:cs="Arial"/>
          <w:b/>
          <w:i/>
          <w:sz w:val="16"/>
          <w:szCs w:val="16"/>
        </w:rPr>
        <w:t xml:space="preserve"> </w:t>
      </w:r>
      <w:r w:rsidRPr="00CF461B">
        <w:rPr>
          <w:rFonts w:ascii="Verdana" w:hAnsi="Verdana" w:cs="Arial"/>
          <w:b/>
          <w:i/>
          <w:sz w:val="16"/>
          <w:szCs w:val="16"/>
        </w:rPr>
        <w:t>22</w:t>
      </w:r>
      <w:r w:rsidRPr="00C423B5">
        <w:rPr>
          <w:rFonts w:ascii="Verdana" w:hAnsi="Verdana" w:cs="Arial"/>
          <w:b/>
          <w:i/>
          <w:sz w:val="16"/>
          <w:szCs w:val="16"/>
        </w:rPr>
        <w:t xml:space="preserve"> Znojmo, </w:t>
      </w:r>
      <w:proofErr w:type="spellStart"/>
      <w:r w:rsidRPr="00C423B5">
        <w:rPr>
          <w:rFonts w:ascii="Verdana" w:hAnsi="Verdana" w:cs="Arial"/>
          <w:b/>
          <w:i/>
          <w:sz w:val="16"/>
          <w:szCs w:val="16"/>
        </w:rPr>
        <w:t>Obroková</w:t>
      </w:r>
      <w:proofErr w:type="spellEnd"/>
      <w:r w:rsidRPr="00C423B5">
        <w:rPr>
          <w:rFonts w:ascii="Verdana" w:hAnsi="Verdana" w:cs="Arial"/>
          <w:b/>
          <w:i/>
          <w:sz w:val="16"/>
          <w:szCs w:val="16"/>
        </w:rPr>
        <w:t xml:space="preserve"> 1/12</w:t>
      </w:r>
    </w:p>
    <w:p w14:paraId="6D4CEFCA" w14:textId="77777777" w:rsidR="00A02365" w:rsidRPr="00C423B5" w:rsidRDefault="00A02365" w:rsidP="00A02365">
      <w:pPr>
        <w:widowControl w:val="0"/>
        <w:spacing w:before="60"/>
        <w:ind w:left="4536" w:hanging="3118"/>
        <w:jc w:val="both"/>
        <w:rPr>
          <w:rFonts w:ascii="Verdana" w:hAnsi="Verdana" w:cs="Arial"/>
          <w:i/>
          <w:sz w:val="16"/>
          <w:szCs w:val="16"/>
        </w:rPr>
      </w:pPr>
      <w:r w:rsidRPr="00C423B5">
        <w:rPr>
          <w:rFonts w:ascii="Verdana" w:hAnsi="Verdana" w:cs="Arial"/>
          <w:i/>
          <w:sz w:val="16"/>
          <w:szCs w:val="16"/>
        </w:rPr>
        <w:t>IČ:</w:t>
      </w:r>
      <w:r w:rsidRPr="00C423B5">
        <w:rPr>
          <w:rFonts w:ascii="Verdana" w:hAnsi="Verdana" w:cs="Arial"/>
          <w:i/>
          <w:sz w:val="16"/>
          <w:szCs w:val="16"/>
        </w:rPr>
        <w:tab/>
      </w:r>
      <w:r w:rsidRPr="00C423B5">
        <w:rPr>
          <w:rFonts w:ascii="Verdana" w:hAnsi="Verdana" w:cs="Arial"/>
          <w:b/>
          <w:i/>
          <w:sz w:val="16"/>
          <w:szCs w:val="16"/>
        </w:rPr>
        <w:t>00293881</w:t>
      </w:r>
    </w:p>
    <w:p w14:paraId="3B97F8BE" w14:textId="77777777" w:rsidR="00A02365" w:rsidRPr="00C423B5" w:rsidRDefault="00A02365" w:rsidP="00A02365">
      <w:pPr>
        <w:widowControl w:val="0"/>
        <w:spacing w:before="60"/>
        <w:ind w:left="4536" w:hanging="3118"/>
        <w:jc w:val="both"/>
        <w:rPr>
          <w:rFonts w:ascii="Verdana" w:hAnsi="Verdana" w:cs="Arial"/>
          <w:i/>
          <w:sz w:val="16"/>
          <w:szCs w:val="16"/>
        </w:rPr>
      </w:pPr>
      <w:r w:rsidRPr="00C423B5">
        <w:rPr>
          <w:rFonts w:ascii="Verdana" w:hAnsi="Verdana" w:cs="Arial"/>
          <w:i/>
          <w:sz w:val="16"/>
          <w:szCs w:val="16"/>
        </w:rPr>
        <w:t>DIČ:</w:t>
      </w:r>
      <w:r w:rsidRPr="00C423B5">
        <w:rPr>
          <w:rFonts w:ascii="Verdana" w:hAnsi="Verdana" w:cs="Arial"/>
          <w:i/>
          <w:sz w:val="16"/>
          <w:szCs w:val="16"/>
        </w:rPr>
        <w:tab/>
      </w:r>
      <w:r w:rsidRPr="00C423B5">
        <w:rPr>
          <w:rFonts w:ascii="Verdana" w:hAnsi="Verdana" w:cs="Arial"/>
          <w:b/>
          <w:i/>
          <w:sz w:val="16"/>
          <w:szCs w:val="16"/>
        </w:rPr>
        <w:t>CZ 00293881</w:t>
      </w:r>
    </w:p>
    <w:p w14:paraId="502E5B47" w14:textId="77777777" w:rsidR="00A02365" w:rsidRPr="00CF461B" w:rsidRDefault="00A02365" w:rsidP="00A02365">
      <w:pPr>
        <w:widowControl w:val="0"/>
        <w:spacing w:before="60"/>
        <w:ind w:left="4536" w:hanging="3118"/>
        <w:jc w:val="both"/>
        <w:rPr>
          <w:rFonts w:ascii="Verdana" w:hAnsi="Verdana" w:cs="Arial"/>
          <w:i/>
          <w:sz w:val="16"/>
          <w:szCs w:val="16"/>
        </w:rPr>
      </w:pPr>
      <w:r w:rsidRPr="00C423B5">
        <w:rPr>
          <w:rFonts w:ascii="Verdana" w:hAnsi="Verdana" w:cs="Arial"/>
          <w:i/>
          <w:sz w:val="16"/>
          <w:szCs w:val="16"/>
        </w:rPr>
        <w:t>Osoba oprávněná jednat:</w:t>
      </w:r>
      <w:r w:rsidRPr="00C423B5">
        <w:rPr>
          <w:rFonts w:ascii="Verdana" w:hAnsi="Verdana" w:cs="Arial"/>
          <w:i/>
          <w:sz w:val="16"/>
          <w:szCs w:val="16"/>
        </w:rPr>
        <w:tab/>
      </w:r>
      <w:r w:rsidRPr="00CF461B">
        <w:rPr>
          <w:rFonts w:ascii="Verdana" w:hAnsi="Verdana" w:cs="Arial"/>
          <w:b/>
          <w:i/>
          <w:sz w:val="16"/>
          <w:szCs w:val="16"/>
        </w:rPr>
        <w:t xml:space="preserve">Jan </w:t>
      </w:r>
      <w:proofErr w:type="spellStart"/>
      <w:r w:rsidRPr="00CF461B">
        <w:rPr>
          <w:rFonts w:ascii="Verdana" w:hAnsi="Verdana" w:cs="Arial"/>
          <w:b/>
          <w:i/>
          <w:sz w:val="16"/>
          <w:szCs w:val="16"/>
        </w:rPr>
        <w:t>Grois</w:t>
      </w:r>
      <w:proofErr w:type="spellEnd"/>
      <w:r w:rsidRPr="00CF461B">
        <w:rPr>
          <w:rFonts w:ascii="Verdana" w:hAnsi="Verdana" w:cs="Arial"/>
          <w:b/>
          <w:i/>
          <w:sz w:val="16"/>
          <w:szCs w:val="16"/>
        </w:rPr>
        <w:t>, MBA</w:t>
      </w:r>
      <w:r w:rsidRPr="00CF461B">
        <w:rPr>
          <w:rFonts w:ascii="Verdana" w:hAnsi="Verdana" w:cs="Arial"/>
          <w:i/>
          <w:sz w:val="16"/>
          <w:szCs w:val="16"/>
        </w:rPr>
        <w:t>,</w:t>
      </w:r>
      <w:r>
        <w:rPr>
          <w:rFonts w:ascii="Verdana" w:hAnsi="Verdana" w:cs="Arial"/>
          <w:i/>
          <w:sz w:val="16"/>
          <w:szCs w:val="16"/>
        </w:rPr>
        <w:t xml:space="preserve"> </w:t>
      </w:r>
      <w:r w:rsidRPr="00CF461B">
        <w:rPr>
          <w:rFonts w:ascii="Verdana" w:hAnsi="Verdana" w:cs="Arial"/>
          <w:i/>
          <w:sz w:val="16"/>
          <w:szCs w:val="16"/>
        </w:rPr>
        <w:t>starosta města</w:t>
      </w:r>
    </w:p>
    <w:p w14:paraId="1CD689D7" w14:textId="1E704443" w:rsidR="00D4000C" w:rsidRPr="00D4000C" w:rsidRDefault="00A02365" w:rsidP="00D4000C">
      <w:pPr>
        <w:widowControl w:val="0"/>
        <w:spacing w:before="60"/>
        <w:ind w:left="4536" w:hanging="3118"/>
        <w:jc w:val="both"/>
        <w:rPr>
          <w:rFonts w:ascii="Verdana" w:hAnsi="Verdana" w:cs="Arial"/>
          <w:i/>
          <w:sz w:val="16"/>
          <w:szCs w:val="16"/>
        </w:rPr>
      </w:pPr>
      <w:r w:rsidRPr="00C423B5">
        <w:rPr>
          <w:rFonts w:ascii="Verdana" w:hAnsi="Verdana" w:cs="Arial"/>
          <w:i/>
          <w:sz w:val="16"/>
          <w:szCs w:val="16"/>
        </w:rPr>
        <w:t>Kontaktní osoba:</w:t>
      </w:r>
      <w:r w:rsidRPr="00C423B5">
        <w:rPr>
          <w:rFonts w:ascii="Verdana" w:hAnsi="Verdana" w:cs="Arial"/>
          <w:i/>
          <w:sz w:val="16"/>
          <w:szCs w:val="16"/>
        </w:rPr>
        <w:tab/>
      </w:r>
      <w:r w:rsidR="005C49D0">
        <w:rPr>
          <w:rFonts w:ascii="Verdana" w:hAnsi="Verdana" w:cs="Arial"/>
          <w:b/>
          <w:i/>
          <w:sz w:val="16"/>
          <w:szCs w:val="16"/>
        </w:rPr>
        <w:t>Ing. Aleš Kudera</w:t>
      </w:r>
      <w:r>
        <w:rPr>
          <w:rFonts w:ascii="Verdana" w:hAnsi="Verdana" w:cs="Arial"/>
          <w:b/>
          <w:i/>
          <w:sz w:val="16"/>
          <w:szCs w:val="16"/>
        </w:rPr>
        <w:t xml:space="preserve">, </w:t>
      </w:r>
      <w:r w:rsidR="005C49D0">
        <w:rPr>
          <w:rFonts w:ascii="Verdana" w:hAnsi="Verdana" w:cs="Arial"/>
          <w:i/>
          <w:sz w:val="16"/>
          <w:szCs w:val="16"/>
        </w:rPr>
        <w:t>vedoucí</w:t>
      </w:r>
      <w:r w:rsidR="00D4000C">
        <w:rPr>
          <w:rFonts w:ascii="Verdana" w:hAnsi="Verdana" w:cs="Arial"/>
          <w:i/>
          <w:sz w:val="16"/>
          <w:szCs w:val="16"/>
        </w:rPr>
        <w:t xml:space="preserve"> odboru majetkového</w:t>
      </w:r>
    </w:p>
    <w:p w14:paraId="01D89424" w14:textId="77777777" w:rsidR="00A02365" w:rsidRPr="00C423B5" w:rsidRDefault="00A02365" w:rsidP="004C3ABA">
      <w:pPr>
        <w:pStyle w:val="Odstavecseseznamem"/>
        <w:widowControl w:val="0"/>
        <w:numPr>
          <w:ilvl w:val="1"/>
          <w:numId w:val="19"/>
        </w:numPr>
        <w:snapToGrid w:val="0"/>
        <w:spacing w:before="120"/>
        <w:contextualSpacing w:val="0"/>
        <w:jc w:val="both"/>
        <w:outlineLvl w:val="0"/>
        <w:rPr>
          <w:rFonts w:ascii="Verdana" w:hAnsi="Verdana" w:cs="Arial"/>
          <w:i/>
          <w:sz w:val="16"/>
          <w:szCs w:val="16"/>
        </w:rPr>
      </w:pPr>
      <w:r w:rsidRPr="00C423B5">
        <w:rPr>
          <w:rFonts w:ascii="Verdana" w:hAnsi="Verdana" w:cs="Arial"/>
          <w:i/>
          <w:sz w:val="16"/>
          <w:szCs w:val="16"/>
        </w:rPr>
        <w:t>Osoba zastupující zadavatele:</w:t>
      </w:r>
    </w:p>
    <w:p w14:paraId="6CB7CFBD" w14:textId="77777777" w:rsidR="00A02365" w:rsidRPr="00B41387" w:rsidRDefault="00A02365" w:rsidP="00A02365">
      <w:pPr>
        <w:widowControl w:val="0"/>
        <w:spacing w:before="60"/>
        <w:ind w:left="1418"/>
        <w:jc w:val="both"/>
        <w:rPr>
          <w:rFonts w:ascii="Verdana" w:hAnsi="Verdana" w:cs="Arial"/>
          <w:i/>
          <w:sz w:val="16"/>
          <w:szCs w:val="16"/>
        </w:rPr>
      </w:pPr>
      <w:r w:rsidRPr="00B41387">
        <w:rPr>
          <w:rFonts w:ascii="Verdana" w:hAnsi="Verdana" w:cs="Arial"/>
          <w:i/>
          <w:sz w:val="16"/>
          <w:szCs w:val="16"/>
        </w:rPr>
        <w:t xml:space="preserve">Zadavatele zastupuje v řízení v souladu s ustanovením § 43 </w:t>
      </w:r>
      <w:r>
        <w:rPr>
          <w:rFonts w:ascii="Verdana" w:hAnsi="Verdana" w:cs="Arial"/>
          <w:i/>
          <w:sz w:val="16"/>
          <w:szCs w:val="16"/>
        </w:rPr>
        <w:t>Zákon</w:t>
      </w:r>
      <w:r w:rsidRPr="00B41387">
        <w:rPr>
          <w:rFonts w:ascii="Verdana" w:hAnsi="Verdana" w:cs="Arial"/>
          <w:i/>
          <w:sz w:val="16"/>
          <w:szCs w:val="16"/>
        </w:rPr>
        <w:t>a osoba zastupující zadavatele na základě uzavřené příkazní smlouvy a udělené plné moci (dále v textu jen „</w:t>
      </w:r>
      <w:r>
        <w:rPr>
          <w:rFonts w:ascii="Verdana" w:hAnsi="Verdana" w:cs="Arial"/>
          <w:i/>
          <w:sz w:val="16"/>
          <w:szCs w:val="16"/>
        </w:rPr>
        <w:t>Zástupce</w:t>
      </w:r>
      <w:r w:rsidRPr="00B41387">
        <w:rPr>
          <w:rFonts w:ascii="Verdana" w:hAnsi="Verdana" w:cs="Arial"/>
          <w:i/>
          <w:sz w:val="16"/>
          <w:szCs w:val="16"/>
        </w:rPr>
        <w:t>“).</w:t>
      </w:r>
      <w:r w:rsidRPr="00124B48">
        <w:rPr>
          <w:rFonts w:ascii="Verdana" w:hAnsi="Verdana" w:cs="Arial"/>
          <w:i/>
          <w:color w:val="FF0000"/>
          <w:sz w:val="16"/>
          <w:szCs w:val="16"/>
          <w:highlight w:val="yellow"/>
        </w:rPr>
        <w:t xml:space="preserve"> </w:t>
      </w:r>
    </w:p>
    <w:p w14:paraId="62A97B60" w14:textId="77777777" w:rsidR="00A02365" w:rsidRPr="00D7274C" w:rsidRDefault="00A02365" w:rsidP="00A02365">
      <w:pPr>
        <w:widowControl w:val="0"/>
        <w:spacing w:before="60"/>
        <w:ind w:left="4536" w:hanging="3118"/>
        <w:rPr>
          <w:rFonts w:ascii="Verdana" w:hAnsi="Verdana" w:cs="Verdana"/>
          <w:i/>
          <w:iCs/>
          <w:sz w:val="16"/>
          <w:szCs w:val="16"/>
        </w:rPr>
      </w:pPr>
      <w:r w:rsidRPr="00D7274C">
        <w:rPr>
          <w:rFonts w:ascii="Verdana" w:hAnsi="Verdana" w:cs="Verdana"/>
          <w:i/>
          <w:iCs/>
          <w:sz w:val="16"/>
          <w:szCs w:val="16"/>
        </w:rPr>
        <w:t>Název:</w:t>
      </w:r>
      <w:r w:rsidRPr="00D7274C">
        <w:rPr>
          <w:rFonts w:ascii="Verdana" w:hAnsi="Verdana" w:cs="Verdana"/>
          <w:i/>
          <w:iCs/>
          <w:sz w:val="16"/>
          <w:szCs w:val="16"/>
        </w:rPr>
        <w:tab/>
      </w:r>
      <w:r w:rsidRPr="00D7274C">
        <w:rPr>
          <w:rFonts w:ascii="Verdana" w:hAnsi="Verdana" w:cs="Verdana"/>
          <w:b/>
          <w:bCs/>
          <w:i/>
          <w:iCs/>
          <w:sz w:val="16"/>
          <w:szCs w:val="16"/>
        </w:rPr>
        <w:t>ikis</w:t>
      </w:r>
      <w:r>
        <w:rPr>
          <w:rFonts w:ascii="Verdana" w:hAnsi="Verdana" w:cs="Verdana"/>
          <w:b/>
          <w:bCs/>
          <w:i/>
          <w:iCs/>
          <w:sz w:val="16"/>
          <w:szCs w:val="16"/>
        </w:rPr>
        <w:t>,</w:t>
      </w:r>
      <w:r w:rsidRPr="00D7274C">
        <w:rPr>
          <w:rFonts w:ascii="Verdana" w:hAnsi="Verdana" w:cs="Verdana"/>
          <w:b/>
          <w:bCs/>
          <w:i/>
          <w:iCs/>
          <w:sz w:val="16"/>
          <w:szCs w:val="16"/>
        </w:rPr>
        <w:t xml:space="preserve"> s.r.o.</w:t>
      </w:r>
    </w:p>
    <w:p w14:paraId="1AEEEA11" w14:textId="77777777" w:rsidR="00A02365" w:rsidRPr="00D7274C" w:rsidRDefault="00A02365" w:rsidP="00A02365">
      <w:pPr>
        <w:widowControl w:val="0"/>
        <w:spacing w:before="60"/>
        <w:ind w:left="4536" w:hanging="3118"/>
        <w:rPr>
          <w:rFonts w:ascii="Verdana" w:hAnsi="Verdana" w:cs="Verdana"/>
          <w:i/>
          <w:iCs/>
          <w:sz w:val="16"/>
          <w:szCs w:val="16"/>
        </w:rPr>
      </w:pPr>
      <w:r w:rsidRPr="00D7274C">
        <w:rPr>
          <w:rFonts w:ascii="Verdana" w:hAnsi="Verdana" w:cs="Verdana"/>
          <w:i/>
          <w:iCs/>
          <w:sz w:val="16"/>
          <w:szCs w:val="16"/>
        </w:rPr>
        <w:t>Sídlo:</w:t>
      </w:r>
      <w:r w:rsidRPr="00D7274C">
        <w:rPr>
          <w:rFonts w:ascii="Verdana" w:hAnsi="Verdana" w:cs="Verdana"/>
          <w:i/>
          <w:iCs/>
          <w:sz w:val="16"/>
          <w:szCs w:val="16"/>
        </w:rPr>
        <w:tab/>
      </w:r>
      <w:r w:rsidRPr="00D7274C">
        <w:rPr>
          <w:rFonts w:ascii="Verdana" w:hAnsi="Verdana" w:cs="Verdana"/>
          <w:b/>
          <w:bCs/>
          <w:i/>
          <w:iCs/>
          <w:sz w:val="16"/>
          <w:szCs w:val="16"/>
        </w:rPr>
        <w:t>Kaštanová 496/</w:t>
      </w:r>
      <w:proofErr w:type="gramStart"/>
      <w:r w:rsidRPr="00D7274C">
        <w:rPr>
          <w:rFonts w:ascii="Verdana" w:hAnsi="Verdana" w:cs="Verdana"/>
          <w:b/>
          <w:bCs/>
          <w:i/>
          <w:iCs/>
          <w:sz w:val="16"/>
          <w:szCs w:val="16"/>
        </w:rPr>
        <w:t>123a</w:t>
      </w:r>
      <w:proofErr w:type="gramEnd"/>
      <w:r w:rsidRPr="00D7274C">
        <w:rPr>
          <w:rFonts w:ascii="Verdana" w:hAnsi="Verdana" w:cs="Verdana"/>
          <w:b/>
          <w:bCs/>
          <w:i/>
          <w:iCs/>
          <w:sz w:val="16"/>
          <w:szCs w:val="16"/>
        </w:rPr>
        <w:t>, 620 00 Brno</w:t>
      </w:r>
    </w:p>
    <w:p w14:paraId="5A965FFF" w14:textId="77777777" w:rsidR="00A02365" w:rsidRPr="00D7274C" w:rsidRDefault="00A02365" w:rsidP="00A02365">
      <w:pPr>
        <w:widowControl w:val="0"/>
        <w:spacing w:before="60"/>
        <w:ind w:left="4536" w:hanging="3118"/>
        <w:rPr>
          <w:rFonts w:ascii="Verdana" w:hAnsi="Verdana" w:cs="Verdana"/>
          <w:b/>
          <w:bCs/>
          <w:i/>
          <w:iCs/>
          <w:sz w:val="16"/>
          <w:szCs w:val="16"/>
        </w:rPr>
      </w:pPr>
      <w:r w:rsidRPr="00D7274C">
        <w:rPr>
          <w:rFonts w:ascii="Verdana" w:hAnsi="Verdana" w:cs="Verdana"/>
          <w:i/>
          <w:iCs/>
          <w:sz w:val="16"/>
          <w:szCs w:val="16"/>
        </w:rPr>
        <w:t>IČ:</w:t>
      </w:r>
      <w:r w:rsidRPr="00D7274C">
        <w:rPr>
          <w:rFonts w:ascii="Verdana" w:hAnsi="Verdana" w:cs="Verdana"/>
          <w:i/>
          <w:iCs/>
          <w:sz w:val="16"/>
          <w:szCs w:val="16"/>
        </w:rPr>
        <w:tab/>
      </w:r>
      <w:r w:rsidRPr="00D7274C">
        <w:rPr>
          <w:rFonts w:ascii="Verdana" w:hAnsi="Verdana" w:cs="Verdana"/>
          <w:b/>
          <w:bCs/>
          <w:i/>
          <w:iCs/>
          <w:sz w:val="16"/>
          <w:szCs w:val="16"/>
        </w:rPr>
        <w:t>63485290</w:t>
      </w:r>
    </w:p>
    <w:p w14:paraId="55EDA0F6" w14:textId="77777777" w:rsidR="00A02365" w:rsidRDefault="00A02365" w:rsidP="00A02365">
      <w:pPr>
        <w:widowControl w:val="0"/>
        <w:spacing w:before="60"/>
        <w:ind w:left="4536" w:hanging="3118"/>
        <w:rPr>
          <w:rFonts w:ascii="Verdana" w:hAnsi="Verdana" w:cs="Verdana"/>
          <w:b/>
          <w:bCs/>
          <w:i/>
          <w:iCs/>
          <w:sz w:val="16"/>
          <w:szCs w:val="16"/>
        </w:rPr>
      </w:pPr>
      <w:r w:rsidRPr="00D7274C">
        <w:rPr>
          <w:rFonts w:ascii="Verdana" w:hAnsi="Verdana" w:cs="Verdana"/>
          <w:i/>
          <w:iCs/>
          <w:sz w:val="16"/>
          <w:szCs w:val="16"/>
        </w:rPr>
        <w:t>DIČ:</w:t>
      </w:r>
      <w:r w:rsidRPr="00D7274C">
        <w:rPr>
          <w:rFonts w:ascii="Verdana" w:hAnsi="Verdana" w:cs="Verdana"/>
          <w:i/>
          <w:iCs/>
          <w:sz w:val="16"/>
          <w:szCs w:val="16"/>
        </w:rPr>
        <w:tab/>
      </w:r>
      <w:r>
        <w:rPr>
          <w:rFonts w:ascii="Verdana" w:hAnsi="Verdana" w:cs="Verdana"/>
          <w:b/>
          <w:bCs/>
          <w:i/>
          <w:iCs/>
          <w:sz w:val="16"/>
          <w:szCs w:val="16"/>
        </w:rPr>
        <w:t>CZ</w:t>
      </w:r>
      <w:r w:rsidRPr="00D7274C">
        <w:rPr>
          <w:rFonts w:ascii="Verdana" w:hAnsi="Verdana" w:cs="Verdana"/>
          <w:b/>
          <w:bCs/>
          <w:i/>
          <w:iCs/>
          <w:sz w:val="16"/>
          <w:szCs w:val="16"/>
        </w:rPr>
        <w:t>63485290</w:t>
      </w:r>
    </w:p>
    <w:p w14:paraId="1844E9B7" w14:textId="77777777" w:rsidR="00A02365" w:rsidRPr="00F54DD3" w:rsidRDefault="00A02365" w:rsidP="00A02365">
      <w:pPr>
        <w:widowControl w:val="0"/>
        <w:spacing w:before="60"/>
        <w:ind w:left="4536" w:hanging="3118"/>
        <w:rPr>
          <w:rFonts w:ascii="Verdana" w:hAnsi="Verdana" w:cs="Verdana"/>
          <w:i/>
          <w:iCs/>
          <w:sz w:val="16"/>
          <w:szCs w:val="16"/>
        </w:rPr>
      </w:pPr>
      <w:r w:rsidRPr="00F54DD3">
        <w:rPr>
          <w:rFonts w:ascii="Verdana" w:hAnsi="Verdana" w:cs="Verdana"/>
          <w:i/>
          <w:iCs/>
          <w:sz w:val="16"/>
          <w:szCs w:val="16"/>
        </w:rPr>
        <w:t>Osoba oprávněná jednat:</w:t>
      </w:r>
      <w:r w:rsidRPr="00F54DD3">
        <w:rPr>
          <w:rFonts w:ascii="Verdana" w:hAnsi="Verdana" w:cs="Verdana"/>
          <w:i/>
          <w:iCs/>
          <w:sz w:val="16"/>
          <w:szCs w:val="16"/>
        </w:rPr>
        <w:tab/>
      </w:r>
      <w:r w:rsidRPr="00F54DD3">
        <w:rPr>
          <w:rFonts w:ascii="Verdana" w:hAnsi="Verdana" w:cs="Verdana"/>
          <w:b/>
          <w:bCs/>
          <w:i/>
          <w:iCs/>
          <w:sz w:val="16"/>
          <w:szCs w:val="16"/>
        </w:rPr>
        <w:t xml:space="preserve">Ing. Jiří Kudělka, </w:t>
      </w:r>
      <w:r w:rsidRPr="00CF461B">
        <w:rPr>
          <w:rFonts w:ascii="Verdana" w:hAnsi="Verdana" w:cs="Verdana"/>
          <w:bCs/>
          <w:i/>
          <w:iCs/>
          <w:sz w:val="16"/>
          <w:szCs w:val="16"/>
        </w:rPr>
        <w:t>jednatel společnosti</w:t>
      </w:r>
    </w:p>
    <w:p w14:paraId="26C6DDFC" w14:textId="77777777" w:rsidR="00A02365" w:rsidRPr="00F54DD3" w:rsidRDefault="00A02365" w:rsidP="00A02365">
      <w:pPr>
        <w:widowControl w:val="0"/>
        <w:spacing w:before="60"/>
        <w:ind w:left="4536" w:hanging="3118"/>
        <w:rPr>
          <w:rFonts w:ascii="Verdana" w:hAnsi="Verdana" w:cs="Verdana"/>
          <w:b/>
          <w:bCs/>
          <w:i/>
          <w:iCs/>
          <w:sz w:val="16"/>
          <w:szCs w:val="16"/>
        </w:rPr>
      </w:pPr>
      <w:r w:rsidRPr="00F54DD3">
        <w:rPr>
          <w:rFonts w:ascii="Verdana" w:hAnsi="Verdana" w:cs="Verdana"/>
          <w:i/>
          <w:iCs/>
          <w:sz w:val="16"/>
          <w:szCs w:val="16"/>
        </w:rPr>
        <w:t>Kontaktní osoby:</w:t>
      </w:r>
      <w:r w:rsidRPr="00F54DD3">
        <w:rPr>
          <w:rFonts w:ascii="Verdana" w:hAnsi="Verdana" w:cs="Verdana"/>
          <w:b/>
          <w:bCs/>
          <w:i/>
          <w:iCs/>
          <w:sz w:val="16"/>
          <w:szCs w:val="16"/>
        </w:rPr>
        <w:tab/>
        <w:t xml:space="preserve">Ing. Martin Šimek, </w:t>
      </w:r>
      <w:r>
        <w:rPr>
          <w:rFonts w:ascii="Verdana" w:hAnsi="Verdana" w:cs="Verdana"/>
          <w:b/>
          <w:bCs/>
          <w:i/>
          <w:iCs/>
          <w:sz w:val="16"/>
          <w:szCs w:val="16"/>
        </w:rPr>
        <w:t xml:space="preserve">Ing. Markéta Šimková, </w:t>
      </w:r>
      <w:r w:rsidRPr="00F54DD3">
        <w:rPr>
          <w:rFonts w:ascii="Verdana" w:hAnsi="Verdana" w:cs="Verdana"/>
          <w:b/>
          <w:bCs/>
          <w:i/>
          <w:iCs/>
          <w:sz w:val="16"/>
          <w:szCs w:val="16"/>
        </w:rPr>
        <w:t>Bc. Jitka Antošová, Ing. Karolína Bártů</w:t>
      </w:r>
    </w:p>
    <w:p w14:paraId="6342C272" w14:textId="0CAE9A81" w:rsidR="008E7431" w:rsidRPr="00DF61EF" w:rsidRDefault="008E7431" w:rsidP="00707320">
      <w:pPr>
        <w:widowControl w:val="0"/>
        <w:spacing w:before="120"/>
        <w:ind w:left="1418"/>
        <w:jc w:val="both"/>
        <w:rPr>
          <w:rFonts w:ascii="Verdana" w:hAnsi="Verdana" w:cs="Arial"/>
          <w:i/>
          <w:sz w:val="16"/>
          <w:szCs w:val="16"/>
        </w:rPr>
      </w:pPr>
      <w:r w:rsidRPr="00DF61EF">
        <w:rPr>
          <w:rFonts w:ascii="Verdana" w:hAnsi="Verdana" w:cs="Arial"/>
          <w:i/>
          <w:sz w:val="16"/>
          <w:szCs w:val="16"/>
        </w:rPr>
        <w:t>Zástupce provádí v zadávacím řízení za zadavatele všechny úko</w:t>
      </w:r>
      <w:r w:rsidR="00124B48" w:rsidRPr="00DF61EF">
        <w:rPr>
          <w:rFonts w:ascii="Verdana" w:hAnsi="Verdana" w:cs="Arial"/>
          <w:i/>
          <w:sz w:val="16"/>
          <w:szCs w:val="16"/>
        </w:rPr>
        <w:t>ny, vyjma těch úkonů, které ze Zákon</w:t>
      </w:r>
      <w:r w:rsidRPr="00DF61EF">
        <w:rPr>
          <w:rFonts w:ascii="Verdana" w:hAnsi="Verdana" w:cs="Arial"/>
          <w:i/>
          <w:sz w:val="16"/>
          <w:szCs w:val="16"/>
        </w:rPr>
        <w:t>a musí zadavatel provádět sám. Zejména Zástupce:</w:t>
      </w:r>
    </w:p>
    <w:p w14:paraId="437247DB" w14:textId="77777777" w:rsidR="00DF61EF" w:rsidRPr="00DF61EF" w:rsidRDefault="00DF61EF" w:rsidP="004C3ABA">
      <w:pPr>
        <w:pStyle w:val="Odstavecseseznamem"/>
        <w:widowControl w:val="0"/>
        <w:numPr>
          <w:ilvl w:val="2"/>
          <w:numId w:val="28"/>
        </w:numPr>
        <w:spacing w:before="60"/>
        <w:ind w:left="2127" w:hanging="709"/>
        <w:contextualSpacing w:val="0"/>
        <w:jc w:val="both"/>
        <w:rPr>
          <w:rFonts w:ascii="Verdana" w:hAnsi="Verdana" w:cs="Arial"/>
          <w:i/>
          <w:sz w:val="16"/>
          <w:szCs w:val="16"/>
        </w:rPr>
      </w:pPr>
      <w:r w:rsidRPr="00DF61EF">
        <w:rPr>
          <w:rFonts w:ascii="Verdana" w:hAnsi="Verdana" w:cs="Arial"/>
          <w:i/>
          <w:sz w:val="16"/>
          <w:szCs w:val="16"/>
        </w:rPr>
        <w:t xml:space="preserve">Administrativně zajišťuje všechny úkony spojené s poskytováním vysvětlení zadávací dokumentace. </w:t>
      </w:r>
    </w:p>
    <w:p w14:paraId="123B6A6A" w14:textId="77777777" w:rsidR="00DF61EF" w:rsidRPr="00DF61EF" w:rsidRDefault="00DF61EF" w:rsidP="004C3ABA">
      <w:pPr>
        <w:pStyle w:val="Odstavecseseznamem"/>
        <w:widowControl w:val="0"/>
        <w:numPr>
          <w:ilvl w:val="2"/>
          <w:numId w:val="28"/>
        </w:numPr>
        <w:spacing w:before="60"/>
        <w:ind w:left="2127" w:hanging="709"/>
        <w:contextualSpacing w:val="0"/>
        <w:jc w:val="both"/>
        <w:rPr>
          <w:rFonts w:ascii="Verdana" w:hAnsi="Verdana" w:cs="Arial"/>
          <w:i/>
          <w:sz w:val="16"/>
          <w:szCs w:val="16"/>
        </w:rPr>
      </w:pPr>
      <w:r w:rsidRPr="00DF61EF">
        <w:rPr>
          <w:rFonts w:ascii="Verdana" w:hAnsi="Verdana" w:cs="Arial"/>
          <w:i/>
          <w:sz w:val="16"/>
          <w:szCs w:val="16"/>
        </w:rPr>
        <w:t>Administrativně zajišťuje úkony spojené s objasňováním a doplňováním nabídek, a zdůvodňování mimořádně nízké nabídkové ceny.</w:t>
      </w:r>
    </w:p>
    <w:p w14:paraId="0C6E0D6C" w14:textId="730E7701" w:rsidR="00DF61EF" w:rsidRPr="00DF61EF" w:rsidRDefault="00DF61EF" w:rsidP="004C3ABA">
      <w:pPr>
        <w:pStyle w:val="Odstavecseseznamem"/>
        <w:widowControl w:val="0"/>
        <w:numPr>
          <w:ilvl w:val="2"/>
          <w:numId w:val="28"/>
        </w:numPr>
        <w:spacing w:before="60"/>
        <w:ind w:left="2127" w:hanging="709"/>
        <w:contextualSpacing w:val="0"/>
        <w:jc w:val="both"/>
        <w:rPr>
          <w:rFonts w:ascii="Verdana" w:hAnsi="Verdana" w:cs="Arial"/>
          <w:i/>
          <w:sz w:val="16"/>
          <w:szCs w:val="16"/>
        </w:rPr>
      </w:pPr>
      <w:r w:rsidRPr="00DF61EF">
        <w:rPr>
          <w:rFonts w:ascii="Verdana" w:hAnsi="Verdana" w:cs="Arial"/>
          <w:i/>
          <w:sz w:val="16"/>
          <w:szCs w:val="16"/>
        </w:rPr>
        <w:t xml:space="preserve">Zajišťuje zveřejňováním podle zákona. </w:t>
      </w:r>
    </w:p>
    <w:p w14:paraId="7505A273" w14:textId="64DB3437" w:rsidR="00DF61EF" w:rsidRPr="00DF61EF" w:rsidRDefault="009E3E26" w:rsidP="004C3ABA">
      <w:pPr>
        <w:pStyle w:val="Odstavecseseznamem"/>
        <w:widowControl w:val="0"/>
        <w:numPr>
          <w:ilvl w:val="2"/>
          <w:numId w:val="28"/>
        </w:numPr>
        <w:spacing w:before="60"/>
        <w:ind w:left="2127" w:hanging="709"/>
        <w:contextualSpacing w:val="0"/>
        <w:jc w:val="both"/>
        <w:rPr>
          <w:rFonts w:ascii="Verdana" w:hAnsi="Verdana" w:cs="Arial"/>
          <w:i/>
          <w:sz w:val="16"/>
          <w:szCs w:val="16"/>
        </w:rPr>
      </w:pPr>
      <w:r>
        <w:rPr>
          <w:rFonts w:ascii="Verdana" w:hAnsi="Verdana" w:cs="Arial"/>
          <w:i/>
          <w:sz w:val="16"/>
          <w:szCs w:val="16"/>
        </w:rPr>
        <w:t>Zástupce</w:t>
      </w:r>
      <w:r w:rsidR="00DF61EF" w:rsidRPr="00DF61EF">
        <w:rPr>
          <w:rFonts w:ascii="Verdana" w:hAnsi="Verdana" w:cs="Arial"/>
          <w:i/>
          <w:sz w:val="16"/>
          <w:szCs w:val="16"/>
        </w:rPr>
        <w:t xml:space="preserve"> nevydává rozhodnutí o výběru nebo vyloučení, ale je oprávněn tato rozhodnutí zadavatele účastníkům zadávacího řízení oznamovat a doručovat prostřednictvím </w:t>
      </w:r>
      <w:r w:rsidR="00C14989" w:rsidRPr="00DF61EF">
        <w:rPr>
          <w:rFonts w:ascii="Verdana" w:hAnsi="Verdana" w:cs="Arial"/>
          <w:i/>
          <w:sz w:val="16"/>
          <w:szCs w:val="16"/>
        </w:rPr>
        <w:lastRenderedPageBreak/>
        <w:t>ELEKTRONICKÉHO NÁSTROJE</w:t>
      </w:r>
      <w:r w:rsidR="00DF61EF" w:rsidRPr="00DF61EF">
        <w:rPr>
          <w:rFonts w:ascii="Verdana" w:hAnsi="Verdana" w:cs="Arial"/>
          <w:i/>
          <w:sz w:val="16"/>
          <w:szCs w:val="16"/>
        </w:rPr>
        <w:t xml:space="preserve">, pokud zadavatel toto právo zastupujícímu zadavateli poskytne nebo prostřednictvím jiné elektronické komunikace. </w:t>
      </w:r>
    </w:p>
    <w:p w14:paraId="74361B26" w14:textId="3AAEC517" w:rsidR="00DF61EF" w:rsidRPr="00DF61EF" w:rsidRDefault="009E3E26" w:rsidP="004C3ABA">
      <w:pPr>
        <w:pStyle w:val="Odstavecseseznamem"/>
        <w:widowControl w:val="0"/>
        <w:numPr>
          <w:ilvl w:val="2"/>
          <w:numId w:val="28"/>
        </w:numPr>
        <w:spacing w:before="60"/>
        <w:ind w:left="2127" w:hanging="709"/>
        <w:contextualSpacing w:val="0"/>
        <w:jc w:val="both"/>
        <w:rPr>
          <w:rFonts w:ascii="Verdana" w:hAnsi="Verdana" w:cs="Arial"/>
          <w:i/>
          <w:sz w:val="16"/>
          <w:szCs w:val="16"/>
        </w:rPr>
      </w:pPr>
      <w:r>
        <w:rPr>
          <w:rFonts w:ascii="Verdana" w:hAnsi="Verdana" w:cs="Arial"/>
          <w:i/>
          <w:sz w:val="16"/>
          <w:szCs w:val="16"/>
        </w:rPr>
        <w:t>Zástu</w:t>
      </w:r>
      <w:r w:rsidR="004C7034">
        <w:rPr>
          <w:rFonts w:ascii="Verdana" w:hAnsi="Verdana" w:cs="Arial"/>
          <w:i/>
          <w:sz w:val="16"/>
          <w:szCs w:val="16"/>
        </w:rPr>
        <w:t>p</w:t>
      </w:r>
      <w:r>
        <w:rPr>
          <w:rFonts w:ascii="Verdana" w:hAnsi="Verdana" w:cs="Arial"/>
          <w:i/>
          <w:sz w:val="16"/>
          <w:szCs w:val="16"/>
        </w:rPr>
        <w:t>ce</w:t>
      </w:r>
      <w:r w:rsidR="00DF61EF" w:rsidRPr="00DF61EF">
        <w:rPr>
          <w:rFonts w:ascii="Verdana" w:hAnsi="Verdana" w:cs="Arial"/>
          <w:i/>
          <w:sz w:val="16"/>
          <w:szCs w:val="16"/>
        </w:rPr>
        <w:t xml:space="preserve"> nerozhoduje o námitkách a nevydává stanovisko k návrhům, a proto je nutné námitky a stejnopisy návrhů doručovat výhradně zadavateli, a to výhradně elektronicky.</w:t>
      </w:r>
    </w:p>
    <w:p w14:paraId="60477FBA" w14:textId="168EF1DE" w:rsidR="00CF436E" w:rsidRDefault="00CF436E" w:rsidP="004C3ABA">
      <w:pPr>
        <w:pStyle w:val="Odstavecseseznamem"/>
        <w:widowControl w:val="0"/>
        <w:numPr>
          <w:ilvl w:val="0"/>
          <w:numId w:val="19"/>
        </w:numPr>
        <w:spacing w:before="240"/>
        <w:ind w:left="709" w:hanging="709"/>
        <w:contextualSpacing w:val="0"/>
        <w:jc w:val="both"/>
        <w:rPr>
          <w:rFonts w:ascii="Verdana" w:hAnsi="Verdana" w:cs="Arial"/>
          <w:b/>
          <w:i/>
          <w:sz w:val="20"/>
          <w:szCs w:val="20"/>
        </w:rPr>
      </w:pPr>
      <w:r>
        <w:rPr>
          <w:rFonts w:ascii="Verdana" w:hAnsi="Verdana" w:cs="Arial"/>
          <w:b/>
          <w:i/>
          <w:sz w:val="20"/>
          <w:szCs w:val="20"/>
        </w:rPr>
        <w:t>Komunikace mezi zadavatelem a dodavatelem</w:t>
      </w:r>
      <w:r w:rsidRPr="00B41387">
        <w:rPr>
          <w:rFonts w:ascii="Verdana" w:hAnsi="Verdana" w:cs="Arial"/>
          <w:b/>
          <w:i/>
          <w:sz w:val="20"/>
          <w:szCs w:val="20"/>
        </w:rPr>
        <w:t>:</w:t>
      </w:r>
    </w:p>
    <w:p w14:paraId="3294208B" w14:textId="021A9DF8" w:rsidR="0089635D" w:rsidRDefault="00CF436E" w:rsidP="0089635D">
      <w:pPr>
        <w:pStyle w:val="Textodstavce"/>
        <w:widowControl w:val="0"/>
        <w:tabs>
          <w:tab w:val="clear" w:pos="851"/>
          <w:tab w:val="clear" w:pos="3414"/>
        </w:tabs>
        <w:adjustRightInd w:val="0"/>
        <w:spacing w:after="0"/>
        <w:ind w:left="709" w:firstLine="0"/>
        <w:rPr>
          <w:rFonts w:ascii="Verdana" w:hAnsi="Verdana"/>
          <w:i/>
          <w:sz w:val="16"/>
          <w:szCs w:val="16"/>
        </w:rPr>
      </w:pPr>
      <w:r w:rsidRPr="00CD3206">
        <w:rPr>
          <w:rFonts w:ascii="Verdana" w:hAnsi="Verdana"/>
          <w:i/>
          <w:sz w:val="16"/>
          <w:szCs w:val="16"/>
        </w:rPr>
        <w:t xml:space="preserve">Komunikace mezi zadavatelem a </w:t>
      </w:r>
      <w:r w:rsidR="00DF61EF" w:rsidRPr="002E5972">
        <w:rPr>
          <w:rFonts w:ascii="Verdana" w:hAnsi="Verdana"/>
          <w:i/>
          <w:sz w:val="16"/>
          <w:szCs w:val="16"/>
        </w:rPr>
        <w:t>dodavatelem / účastníkem zadávacího řízení / vybraným dodavatelem</w:t>
      </w:r>
      <w:r w:rsidR="00DF61EF" w:rsidRPr="00CD3206">
        <w:rPr>
          <w:rFonts w:ascii="Verdana" w:hAnsi="Verdana"/>
          <w:i/>
          <w:sz w:val="16"/>
          <w:szCs w:val="16"/>
        </w:rPr>
        <w:t xml:space="preserve"> </w:t>
      </w:r>
      <w:r w:rsidRPr="00CD3206">
        <w:rPr>
          <w:rFonts w:ascii="Verdana" w:hAnsi="Verdana"/>
          <w:i/>
          <w:sz w:val="16"/>
          <w:szCs w:val="16"/>
        </w:rPr>
        <w:t xml:space="preserve">probíhá podle </w:t>
      </w:r>
      <w:r w:rsidRPr="002E5972">
        <w:rPr>
          <w:rFonts w:ascii="Verdana" w:hAnsi="Verdana"/>
          <w:i/>
          <w:sz w:val="16"/>
          <w:szCs w:val="16"/>
        </w:rPr>
        <w:t xml:space="preserve">ustanovení § 211 Zákona </w:t>
      </w:r>
      <w:r w:rsidR="0089635D">
        <w:rPr>
          <w:rFonts w:ascii="Verdana" w:hAnsi="Verdana"/>
          <w:i/>
          <w:sz w:val="16"/>
          <w:szCs w:val="16"/>
        </w:rPr>
        <w:t xml:space="preserve">výhradně a pouze </w:t>
      </w:r>
      <w:r w:rsidR="0089635D" w:rsidRPr="002E5972">
        <w:rPr>
          <w:rFonts w:ascii="Verdana" w:hAnsi="Verdana"/>
          <w:i/>
          <w:sz w:val="16"/>
          <w:szCs w:val="16"/>
        </w:rPr>
        <w:t xml:space="preserve">elektronicky </w:t>
      </w:r>
      <w:r w:rsidR="0089635D">
        <w:rPr>
          <w:rFonts w:ascii="Verdana" w:hAnsi="Verdana"/>
          <w:i/>
          <w:sz w:val="16"/>
          <w:szCs w:val="16"/>
        </w:rPr>
        <w:t xml:space="preserve">a to </w:t>
      </w:r>
      <w:r w:rsidR="0089635D" w:rsidRPr="002E5972">
        <w:rPr>
          <w:rFonts w:ascii="Verdana" w:hAnsi="Verdana"/>
          <w:i/>
          <w:sz w:val="16"/>
          <w:szCs w:val="16"/>
        </w:rPr>
        <w:t xml:space="preserve">prostřednictvím </w:t>
      </w:r>
      <w:r w:rsidR="00C14989" w:rsidRPr="002E5972">
        <w:rPr>
          <w:rFonts w:ascii="Verdana" w:hAnsi="Verdana"/>
          <w:i/>
          <w:sz w:val="16"/>
          <w:szCs w:val="16"/>
        </w:rPr>
        <w:t>ELEKTRONICKÉHO NÁSTROJE</w:t>
      </w:r>
      <w:r w:rsidR="0089635D" w:rsidRPr="002E5972">
        <w:rPr>
          <w:rFonts w:ascii="Verdana" w:hAnsi="Verdana"/>
          <w:i/>
          <w:sz w:val="16"/>
          <w:szCs w:val="16"/>
        </w:rPr>
        <w:t xml:space="preserve"> pode § 213 zákona, datové schránky ve smyslu zákona č. 300/2008 Sb., o elektronických úkonech a autorizované konverzi dokumentů, </w:t>
      </w:r>
      <w:r w:rsidR="0089635D">
        <w:rPr>
          <w:rFonts w:ascii="Verdana" w:hAnsi="Verdana"/>
          <w:i/>
          <w:sz w:val="16"/>
          <w:szCs w:val="16"/>
        </w:rPr>
        <w:t xml:space="preserve">nebo e-mailu opatřeného </w:t>
      </w:r>
      <w:r w:rsidR="0089635D" w:rsidRPr="002E5972">
        <w:rPr>
          <w:rFonts w:ascii="Verdana" w:hAnsi="Verdana"/>
          <w:i/>
          <w:sz w:val="16"/>
          <w:szCs w:val="16"/>
        </w:rPr>
        <w:t>elektronickým podpisem</w:t>
      </w:r>
      <w:r w:rsidR="00DF61EF">
        <w:rPr>
          <w:rFonts w:ascii="Verdana" w:hAnsi="Verdana"/>
          <w:i/>
          <w:sz w:val="16"/>
          <w:szCs w:val="16"/>
        </w:rPr>
        <w:t xml:space="preserve">, </w:t>
      </w:r>
      <w:r w:rsidR="002E5972" w:rsidRPr="002E5972">
        <w:rPr>
          <w:rFonts w:ascii="Verdana" w:hAnsi="Verdana"/>
          <w:i/>
          <w:sz w:val="16"/>
          <w:szCs w:val="16"/>
        </w:rPr>
        <w:t>přičemž nabídky lze podat pouze prostředn</w:t>
      </w:r>
      <w:r w:rsidR="002E5972">
        <w:rPr>
          <w:rFonts w:ascii="Verdana" w:hAnsi="Verdana"/>
          <w:i/>
          <w:sz w:val="16"/>
          <w:szCs w:val="16"/>
        </w:rPr>
        <w:t xml:space="preserve">ictvím </w:t>
      </w:r>
      <w:r w:rsidR="00DF61EF">
        <w:rPr>
          <w:rFonts w:ascii="Verdana" w:hAnsi="Verdana"/>
          <w:i/>
          <w:sz w:val="16"/>
          <w:szCs w:val="16"/>
        </w:rPr>
        <w:t>ELEKTRONICKÉHO NÁSTROJE</w:t>
      </w:r>
      <w:r w:rsidR="002E5972">
        <w:rPr>
          <w:rFonts w:ascii="Verdana" w:hAnsi="Verdana"/>
          <w:i/>
          <w:sz w:val="16"/>
          <w:szCs w:val="16"/>
        </w:rPr>
        <w:t xml:space="preserve"> uvedeného v článku 1.</w:t>
      </w:r>
      <w:r w:rsidR="002E5972" w:rsidRPr="002E5972">
        <w:rPr>
          <w:rFonts w:ascii="Verdana" w:hAnsi="Verdana"/>
          <w:i/>
          <w:sz w:val="16"/>
          <w:szCs w:val="16"/>
        </w:rPr>
        <w:t xml:space="preserve"> těchto ZADÁVACÍCH PODMÍNEK. Na nabídku podanou jinak, než do </w:t>
      </w:r>
      <w:r w:rsidR="00DF61EF" w:rsidRPr="002E5972">
        <w:rPr>
          <w:rFonts w:ascii="Verdana" w:hAnsi="Verdana"/>
          <w:i/>
          <w:sz w:val="16"/>
          <w:szCs w:val="16"/>
        </w:rPr>
        <w:t>ELEKTRONICKÉHO NÁSTROJE</w:t>
      </w:r>
      <w:r w:rsidR="002E5972" w:rsidRPr="002E5972">
        <w:rPr>
          <w:rFonts w:ascii="Verdana" w:hAnsi="Verdana"/>
          <w:i/>
          <w:sz w:val="16"/>
          <w:szCs w:val="16"/>
        </w:rPr>
        <w:t xml:space="preserve"> se pohlíží, jako by nebyla podána.</w:t>
      </w:r>
    </w:p>
    <w:p w14:paraId="61306D53" w14:textId="00494FC0" w:rsidR="00FB6C57" w:rsidRDefault="00DF61EF" w:rsidP="0089635D">
      <w:pPr>
        <w:pStyle w:val="Textodstavce"/>
        <w:widowControl w:val="0"/>
        <w:tabs>
          <w:tab w:val="clear" w:pos="851"/>
          <w:tab w:val="clear" w:pos="3414"/>
        </w:tabs>
        <w:adjustRightInd w:val="0"/>
        <w:spacing w:after="0"/>
        <w:ind w:left="709" w:firstLine="0"/>
        <w:rPr>
          <w:rFonts w:ascii="Verdana" w:hAnsi="Verdana"/>
          <w:i/>
          <w:sz w:val="16"/>
          <w:szCs w:val="16"/>
        </w:rPr>
      </w:pPr>
      <w:r>
        <w:rPr>
          <w:rFonts w:ascii="Verdana" w:hAnsi="Verdana"/>
          <w:i/>
          <w:sz w:val="16"/>
          <w:szCs w:val="16"/>
        </w:rPr>
        <w:t>Komunikace činěná v rozporu s</w:t>
      </w:r>
      <w:r w:rsidR="0089635D">
        <w:rPr>
          <w:rFonts w:ascii="Verdana" w:hAnsi="Verdana"/>
          <w:i/>
          <w:sz w:val="16"/>
          <w:szCs w:val="16"/>
        </w:rPr>
        <w:t> výše uvedeným odstavcem</w:t>
      </w:r>
      <w:r>
        <w:rPr>
          <w:rFonts w:ascii="Verdana" w:hAnsi="Verdana"/>
          <w:i/>
          <w:sz w:val="16"/>
          <w:szCs w:val="16"/>
        </w:rPr>
        <w:t xml:space="preserve"> není považována za elektronickou komunikaci v souladu se Zákonem.</w:t>
      </w:r>
      <w:r w:rsidR="002E5972" w:rsidRPr="002E5972">
        <w:rPr>
          <w:rFonts w:ascii="Verdana" w:hAnsi="Verdana"/>
          <w:i/>
          <w:sz w:val="16"/>
          <w:szCs w:val="16"/>
        </w:rPr>
        <w:t xml:space="preserve"> </w:t>
      </w:r>
      <w:r w:rsidR="002E5972" w:rsidRPr="00DF61EF">
        <w:rPr>
          <w:rFonts w:ascii="Verdana" w:hAnsi="Verdana"/>
          <w:b/>
          <w:i/>
          <w:sz w:val="16"/>
          <w:szCs w:val="16"/>
        </w:rPr>
        <w:t xml:space="preserve">Zadavatel preferuje </w:t>
      </w:r>
      <w:r w:rsidR="0089635D">
        <w:rPr>
          <w:rFonts w:ascii="Verdana" w:hAnsi="Verdana"/>
          <w:b/>
          <w:i/>
          <w:sz w:val="16"/>
          <w:szCs w:val="16"/>
        </w:rPr>
        <w:t xml:space="preserve">a doporučuje dodavatelům činit </w:t>
      </w:r>
      <w:r w:rsidR="002E5972" w:rsidRPr="00DF61EF">
        <w:rPr>
          <w:rFonts w:ascii="Verdana" w:hAnsi="Verdana"/>
          <w:b/>
          <w:i/>
          <w:sz w:val="16"/>
          <w:szCs w:val="16"/>
        </w:rPr>
        <w:t xml:space="preserve">veškerou komunikaci </w:t>
      </w:r>
      <w:r w:rsidR="006E7EB4">
        <w:rPr>
          <w:rFonts w:ascii="Verdana" w:hAnsi="Verdana"/>
          <w:b/>
          <w:i/>
          <w:sz w:val="16"/>
          <w:szCs w:val="16"/>
        </w:rPr>
        <w:t xml:space="preserve">pouze </w:t>
      </w:r>
      <w:r w:rsidR="002E5972" w:rsidRPr="00DF61EF">
        <w:rPr>
          <w:rFonts w:ascii="Verdana" w:hAnsi="Verdana"/>
          <w:b/>
          <w:i/>
          <w:sz w:val="16"/>
          <w:szCs w:val="16"/>
        </w:rPr>
        <w:t>prostřednictvím ELEKTRONICKÉHO NÁSTROJE.</w:t>
      </w:r>
      <w:r w:rsidR="00FB6C57">
        <w:rPr>
          <w:rFonts w:ascii="Verdana" w:hAnsi="Verdana"/>
          <w:i/>
          <w:sz w:val="16"/>
          <w:szCs w:val="16"/>
        </w:rPr>
        <w:t xml:space="preserve"> </w:t>
      </w:r>
    </w:p>
    <w:p w14:paraId="3D077B11" w14:textId="55448F7F" w:rsidR="00CF436E" w:rsidRDefault="00CF436E" w:rsidP="00707320">
      <w:pPr>
        <w:pStyle w:val="Textodstavce"/>
        <w:widowControl w:val="0"/>
        <w:tabs>
          <w:tab w:val="clear" w:pos="851"/>
          <w:tab w:val="clear" w:pos="3414"/>
        </w:tabs>
        <w:adjustRightInd w:val="0"/>
        <w:spacing w:after="0"/>
        <w:ind w:left="709" w:firstLine="0"/>
        <w:rPr>
          <w:rFonts w:ascii="Verdana" w:hAnsi="Verdana"/>
          <w:i/>
          <w:sz w:val="16"/>
          <w:szCs w:val="16"/>
        </w:rPr>
      </w:pPr>
      <w:r>
        <w:rPr>
          <w:rFonts w:ascii="Verdana" w:hAnsi="Verdana"/>
          <w:i/>
          <w:sz w:val="16"/>
          <w:szCs w:val="16"/>
        </w:rPr>
        <w:t>V souladu s ustanovením § 211 odstavec (6) Zákona p</w:t>
      </w:r>
      <w:r w:rsidRPr="00FC5FE5">
        <w:rPr>
          <w:rFonts w:ascii="Verdana" w:hAnsi="Verdana"/>
          <w:i/>
          <w:sz w:val="16"/>
          <w:szCs w:val="16"/>
        </w:rPr>
        <w:t xml:space="preserve">ři komunikaci uskutečňované prostřednictvím datové schránky je dokument doručen </w:t>
      </w:r>
      <w:r w:rsidRPr="00CF436E">
        <w:rPr>
          <w:rFonts w:ascii="Verdana" w:hAnsi="Verdana"/>
          <w:i/>
          <w:sz w:val="16"/>
          <w:szCs w:val="16"/>
          <w:u w:val="single"/>
        </w:rPr>
        <w:t>dodáním</w:t>
      </w:r>
      <w:r w:rsidRPr="00FC5FE5">
        <w:rPr>
          <w:rFonts w:ascii="Verdana" w:hAnsi="Verdana"/>
          <w:i/>
          <w:sz w:val="16"/>
          <w:szCs w:val="16"/>
        </w:rPr>
        <w:t xml:space="preserve"> do datové schránky adresáta.</w:t>
      </w:r>
    </w:p>
    <w:p w14:paraId="727D4D86" w14:textId="6AB04758" w:rsidR="00F2374D" w:rsidRPr="00FC5FE5" w:rsidRDefault="00EA046F" w:rsidP="00F2374D">
      <w:pPr>
        <w:pStyle w:val="Textodstavce"/>
        <w:widowControl w:val="0"/>
        <w:tabs>
          <w:tab w:val="clear" w:pos="851"/>
          <w:tab w:val="clear" w:pos="3414"/>
        </w:tabs>
        <w:adjustRightInd w:val="0"/>
        <w:spacing w:after="0"/>
        <w:ind w:left="709" w:firstLine="0"/>
        <w:rPr>
          <w:rFonts w:ascii="Verdana" w:hAnsi="Verdana"/>
          <w:i/>
          <w:sz w:val="16"/>
          <w:szCs w:val="16"/>
        </w:rPr>
      </w:pPr>
      <w:r>
        <w:rPr>
          <w:rFonts w:ascii="Verdana" w:hAnsi="Verdana"/>
          <w:i/>
          <w:sz w:val="16"/>
          <w:szCs w:val="16"/>
        </w:rPr>
        <w:t>V</w:t>
      </w:r>
      <w:r w:rsidR="00F2374D">
        <w:rPr>
          <w:rFonts w:ascii="Verdana" w:hAnsi="Verdana"/>
          <w:i/>
          <w:sz w:val="16"/>
          <w:szCs w:val="16"/>
        </w:rPr>
        <w:t xml:space="preserve"> souladu s ustanovením § 4 odstavec (1) vyhlášky 260/2016 o stanovení podrobnějších podmínek týkajících se elektronických nástrojů, elektronických úkonů při zadávání veřejných zakázek a certifikátu shody, je </w:t>
      </w:r>
      <w:r w:rsidR="00F2374D" w:rsidRPr="00F2374D">
        <w:rPr>
          <w:rFonts w:ascii="Verdana" w:hAnsi="Verdana"/>
          <w:i/>
          <w:sz w:val="16"/>
          <w:szCs w:val="16"/>
          <w:u w:val="single"/>
        </w:rPr>
        <w:t>doručením</w:t>
      </w:r>
      <w:r w:rsidR="00F2374D">
        <w:rPr>
          <w:rFonts w:ascii="Verdana" w:hAnsi="Verdana"/>
          <w:i/>
          <w:sz w:val="16"/>
          <w:szCs w:val="16"/>
        </w:rPr>
        <w:t xml:space="preserve"> prostřednictvím </w:t>
      </w:r>
      <w:r w:rsidR="009E3E26">
        <w:rPr>
          <w:rFonts w:ascii="Verdana" w:hAnsi="Verdana"/>
          <w:i/>
          <w:sz w:val="16"/>
          <w:szCs w:val="16"/>
        </w:rPr>
        <w:t xml:space="preserve">ELEKTRONICKÉHO NÁSTROJE </w:t>
      </w:r>
      <w:r w:rsidR="00F2374D">
        <w:rPr>
          <w:rFonts w:ascii="Verdana" w:hAnsi="Verdana"/>
          <w:i/>
          <w:sz w:val="16"/>
          <w:szCs w:val="16"/>
        </w:rPr>
        <w:t>okamžik přijetí datové zprávy na elektronickou adresu adresáta či adresátů datové zprávy v </w:t>
      </w:r>
      <w:r w:rsidR="009E3E26">
        <w:rPr>
          <w:rFonts w:ascii="Verdana" w:hAnsi="Verdana"/>
          <w:i/>
          <w:sz w:val="16"/>
          <w:szCs w:val="16"/>
        </w:rPr>
        <w:t>ELEKTRONICKÉM NÁSTROJI</w:t>
      </w:r>
      <w:r w:rsidR="00F2374D">
        <w:rPr>
          <w:rFonts w:ascii="Verdana" w:hAnsi="Verdana"/>
          <w:i/>
          <w:sz w:val="16"/>
          <w:szCs w:val="16"/>
        </w:rPr>
        <w:t>.</w:t>
      </w:r>
    </w:p>
    <w:p w14:paraId="0AD39A18" w14:textId="48BC0606" w:rsidR="00E44C09" w:rsidRPr="00B41387" w:rsidRDefault="007A5633" w:rsidP="004C3ABA">
      <w:pPr>
        <w:pStyle w:val="Odstavecseseznamem"/>
        <w:widowControl w:val="0"/>
        <w:numPr>
          <w:ilvl w:val="0"/>
          <w:numId w:val="19"/>
        </w:numPr>
        <w:spacing w:before="240"/>
        <w:ind w:left="709" w:hanging="709"/>
        <w:contextualSpacing w:val="0"/>
        <w:jc w:val="both"/>
        <w:rPr>
          <w:rFonts w:ascii="Verdana" w:hAnsi="Verdana" w:cs="Arial"/>
          <w:b/>
          <w:i/>
          <w:sz w:val="20"/>
          <w:szCs w:val="20"/>
        </w:rPr>
      </w:pPr>
      <w:r w:rsidRPr="00B41387">
        <w:rPr>
          <w:rFonts w:ascii="Verdana" w:hAnsi="Verdana" w:cs="Arial"/>
          <w:b/>
          <w:i/>
          <w:sz w:val="20"/>
          <w:szCs w:val="20"/>
        </w:rPr>
        <w:t>Identifikační údaje</w:t>
      </w:r>
      <w:r w:rsidR="00E44C09" w:rsidRPr="00B41387">
        <w:rPr>
          <w:rFonts w:ascii="Verdana" w:hAnsi="Verdana" w:cs="Arial"/>
          <w:b/>
          <w:i/>
          <w:sz w:val="20"/>
          <w:szCs w:val="20"/>
        </w:rPr>
        <w:t xml:space="preserve"> </w:t>
      </w:r>
      <w:r w:rsidR="00C60D9B">
        <w:rPr>
          <w:rFonts w:ascii="Verdana" w:hAnsi="Verdana" w:cs="Arial"/>
          <w:b/>
          <w:i/>
          <w:sz w:val="20"/>
          <w:szCs w:val="20"/>
        </w:rPr>
        <w:t>účastníka</w:t>
      </w:r>
      <w:r w:rsidR="006A1455">
        <w:rPr>
          <w:rFonts w:ascii="Verdana" w:hAnsi="Verdana" w:cs="Arial"/>
          <w:b/>
          <w:i/>
          <w:sz w:val="20"/>
          <w:szCs w:val="20"/>
        </w:rPr>
        <w:t xml:space="preserve"> zadávacího řízení</w:t>
      </w:r>
      <w:r w:rsidR="00E44C09" w:rsidRPr="00B41387">
        <w:rPr>
          <w:rFonts w:ascii="Verdana" w:hAnsi="Verdana" w:cs="Arial"/>
          <w:b/>
          <w:i/>
          <w:sz w:val="20"/>
          <w:szCs w:val="20"/>
        </w:rPr>
        <w:t>:</w:t>
      </w:r>
    </w:p>
    <w:p w14:paraId="77C7F0BC" w14:textId="42BD5DB2" w:rsidR="00CA228F" w:rsidRPr="006B3902" w:rsidRDefault="00C91187" w:rsidP="00707320">
      <w:pPr>
        <w:widowControl w:val="0"/>
        <w:spacing w:before="120"/>
        <w:ind w:left="709"/>
        <w:jc w:val="both"/>
        <w:rPr>
          <w:rFonts w:ascii="Verdana" w:hAnsi="Verdana" w:cs="Arial"/>
          <w:i/>
          <w:sz w:val="16"/>
          <w:szCs w:val="16"/>
        </w:rPr>
      </w:pPr>
      <w:r w:rsidRPr="006B3902">
        <w:rPr>
          <w:rFonts w:ascii="Verdana" w:hAnsi="Verdana" w:cs="Arial"/>
          <w:i/>
          <w:sz w:val="16"/>
          <w:szCs w:val="16"/>
        </w:rPr>
        <w:t xml:space="preserve">Dodavatel jako </w:t>
      </w:r>
      <w:r w:rsidR="00C60D9B">
        <w:rPr>
          <w:rFonts w:ascii="Verdana" w:hAnsi="Verdana" w:cs="Arial"/>
          <w:i/>
          <w:sz w:val="16"/>
          <w:szCs w:val="16"/>
        </w:rPr>
        <w:t>účastník</w:t>
      </w:r>
      <w:r w:rsidR="00CD7865">
        <w:rPr>
          <w:rFonts w:ascii="Verdana" w:hAnsi="Verdana" w:cs="Arial"/>
          <w:i/>
          <w:sz w:val="16"/>
          <w:szCs w:val="16"/>
        </w:rPr>
        <w:t xml:space="preserve"> zadávacího řízení</w:t>
      </w:r>
      <w:r w:rsidR="00CA228F" w:rsidRPr="006B3902">
        <w:rPr>
          <w:rFonts w:ascii="Verdana" w:hAnsi="Verdana" w:cs="Arial"/>
          <w:i/>
          <w:sz w:val="16"/>
          <w:szCs w:val="16"/>
        </w:rPr>
        <w:t xml:space="preserve"> je povinen uvést v nabídce v souladu s ustanovením </w:t>
      </w:r>
      <w:r w:rsidR="0060392B" w:rsidRPr="006B3902">
        <w:rPr>
          <w:rFonts w:ascii="Verdana" w:hAnsi="Verdana" w:cs="Arial"/>
          <w:i/>
          <w:sz w:val="16"/>
          <w:szCs w:val="16"/>
        </w:rPr>
        <w:t xml:space="preserve">§ 28 </w:t>
      </w:r>
      <w:r w:rsidR="00FC627F">
        <w:rPr>
          <w:rFonts w:ascii="Verdana" w:hAnsi="Verdana" w:cs="Arial"/>
          <w:i/>
          <w:sz w:val="16"/>
          <w:szCs w:val="16"/>
        </w:rPr>
        <w:t xml:space="preserve">odstavce (1) </w:t>
      </w:r>
      <w:r w:rsidR="00FC6C27">
        <w:rPr>
          <w:rFonts w:ascii="Verdana" w:hAnsi="Verdana" w:cs="Arial"/>
          <w:i/>
          <w:sz w:val="16"/>
          <w:szCs w:val="16"/>
        </w:rPr>
        <w:t>písmeno</w:t>
      </w:r>
      <w:r w:rsidR="0060392B" w:rsidRPr="006B3902">
        <w:rPr>
          <w:rFonts w:ascii="Verdana" w:hAnsi="Verdana" w:cs="Arial"/>
          <w:i/>
          <w:sz w:val="16"/>
          <w:szCs w:val="16"/>
        </w:rPr>
        <w:t xml:space="preserve"> g) </w:t>
      </w:r>
      <w:r w:rsidR="00124B48">
        <w:rPr>
          <w:rFonts w:ascii="Verdana" w:hAnsi="Verdana" w:cs="Arial"/>
          <w:i/>
          <w:sz w:val="16"/>
          <w:szCs w:val="16"/>
        </w:rPr>
        <w:t>Zákon</w:t>
      </w:r>
      <w:r w:rsidR="0060392B" w:rsidRPr="006B3902">
        <w:rPr>
          <w:rFonts w:ascii="Verdana" w:hAnsi="Verdana" w:cs="Arial"/>
          <w:i/>
          <w:sz w:val="16"/>
          <w:szCs w:val="16"/>
        </w:rPr>
        <w:t>a a</w:t>
      </w:r>
      <w:r w:rsidR="00586575" w:rsidRPr="006B3902">
        <w:rPr>
          <w:rFonts w:ascii="Verdana" w:hAnsi="Verdana" w:cs="Arial"/>
          <w:i/>
          <w:sz w:val="16"/>
          <w:szCs w:val="16"/>
        </w:rPr>
        <w:t xml:space="preserve"> v</w:t>
      </w:r>
      <w:r w:rsidR="0060392B" w:rsidRPr="006B3902">
        <w:rPr>
          <w:rFonts w:ascii="Verdana" w:hAnsi="Verdana" w:cs="Arial"/>
          <w:i/>
          <w:sz w:val="16"/>
          <w:szCs w:val="16"/>
        </w:rPr>
        <w:t xml:space="preserve"> návaznosti na ustanovení </w:t>
      </w:r>
      <w:r w:rsidR="00CA228F" w:rsidRPr="006B3902">
        <w:rPr>
          <w:rFonts w:ascii="Verdana" w:hAnsi="Verdana" w:cs="Arial"/>
          <w:i/>
          <w:sz w:val="16"/>
          <w:szCs w:val="16"/>
        </w:rPr>
        <w:t xml:space="preserve">§ </w:t>
      </w:r>
      <w:r w:rsidR="0060392B" w:rsidRPr="006B3902">
        <w:rPr>
          <w:rFonts w:ascii="Verdana" w:hAnsi="Verdana" w:cs="Arial"/>
          <w:i/>
          <w:sz w:val="16"/>
          <w:szCs w:val="16"/>
        </w:rPr>
        <w:t>110</w:t>
      </w:r>
      <w:r w:rsidR="00CA228F" w:rsidRPr="006B3902">
        <w:rPr>
          <w:rFonts w:ascii="Verdana" w:hAnsi="Verdana" w:cs="Arial"/>
          <w:i/>
          <w:sz w:val="16"/>
          <w:szCs w:val="16"/>
        </w:rPr>
        <w:t xml:space="preserve"> </w:t>
      </w:r>
      <w:r w:rsidR="00E55FEE">
        <w:rPr>
          <w:rFonts w:ascii="Verdana" w:hAnsi="Verdana" w:cs="Arial"/>
          <w:i/>
          <w:sz w:val="16"/>
          <w:szCs w:val="16"/>
        </w:rPr>
        <w:t>odstavec (</w:t>
      </w:r>
      <w:r w:rsidR="0060392B" w:rsidRPr="006B3902">
        <w:rPr>
          <w:rFonts w:ascii="Verdana" w:hAnsi="Verdana" w:cs="Arial"/>
          <w:i/>
          <w:sz w:val="16"/>
          <w:szCs w:val="16"/>
        </w:rPr>
        <w:t>3</w:t>
      </w:r>
      <w:r w:rsidR="00FC627F">
        <w:rPr>
          <w:rFonts w:ascii="Verdana" w:hAnsi="Verdana" w:cs="Arial"/>
          <w:i/>
          <w:sz w:val="16"/>
          <w:szCs w:val="16"/>
        </w:rPr>
        <w:t>)</w:t>
      </w:r>
      <w:r w:rsidR="00CA228F" w:rsidRPr="006B3902">
        <w:rPr>
          <w:rFonts w:ascii="Verdana" w:hAnsi="Verdana" w:cs="Arial"/>
          <w:i/>
          <w:sz w:val="16"/>
          <w:szCs w:val="16"/>
        </w:rPr>
        <w:t xml:space="preserve"> </w:t>
      </w:r>
      <w:r w:rsidR="00124B48">
        <w:rPr>
          <w:rFonts w:ascii="Verdana" w:hAnsi="Verdana" w:cs="Arial"/>
          <w:i/>
          <w:sz w:val="16"/>
          <w:szCs w:val="16"/>
        </w:rPr>
        <w:t>Zákon</w:t>
      </w:r>
      <w:r w:rsidR="00CA228F" w:rsidRPr="006B3902">
        <w:rPr>
          <w:rFonts w:ascii="Verdana" w:hAnsi="Verdana" w:cs="Arial"/>
          <w:i/>
          <w:sz w:val="16"/>
          <w:szCs w:val="16"/>
        </w:rPr>
        <w:t xml:space="preserve">a své identifikační údaje </w:t>
      </w:r>
      <w:r w:rsidR="007A5633" w:rsidRPr="006B3902">
        <w:rPr>
          <w:rFonts w:ascii="Verdana" w:hAnsi="Verdana" w:cs="Arial"/>
          <w:i/>
          <w:sz w:val="16"/>
          <w:szCs w:val="16"/>
        </w:rPr>
        <w:t xml:space="preserve">tak, aby bylo zřejmé, kdo nabídku podává a kdo je tedy </w:t>
      </w:r>
      <w:r w:rsidR="00C60D9B">
        <w:rPr>
          <w:rFonts w:ascii="Verdana" w:hAnsi="Verdana" w:cs="Arial"/>
          <w:i/>
          <w:sz w:val="16"/>
          <w:szCs w:val="16"/>
        </w:rPr>
        <w:t>účastníkem</w:t>
      </w:r>
      <w:r w:rsidR="007A5633" w:rsidRPr="006B3902">
        <w:rPr>
          <w:rFonts w:ascii="Verdana" w:hAnsi="Verdana" w:cs="Arial"/>
          <w:i/>
          <w:sz w:val="16"/>
          <w:szCs w:val="16"/>
        </w:rPr>
        <w:t>.</w:t>
      </w:r>
    </w:p>
    <w:p w14:paraId="49F71838" w14:textId="1B86BBDE" w:rsidR="0053182E" w:rsidRPr="00B41387" w:rsidRDefault="007A5633" w:rsidP="004C3ABA">
      <w:pPr>
        <w:pStyle w:val="Odstavecseseznamem"/>
        <w:widowControl w:val="0"/>
        <w:numPr>
          <w:ilvl w:val="1"/>
          <w:numId w:val="19"/>
        </w:numPr>
        <w:spacing w:before="120"/>
        <w:outlineLvl w:val="0"/>
        <w:rPr>
          <w:rFonts w:ascii="Verdana" w:hAnsi="Verdana" w:cs="Arial"/>
          <w:b/>
          <w:i/>
          <w:sz w:val="16"/>
          <w:szCs w:val="16"/>
        </w:rPr>
      </w:pPr>
      <w:r w:rsidRPr="00B41387">
        <w:rPr>
          <w:rFonts w:ascii="Verdana" w:hAnsi="Verdana" w:cs="Arial"/>
          <w:b/>
          <w:i/>
          <w:sz w:val="16"/>
          <w:szCs w:val="16"/>
        </w:rPr>
        <w:t>Identifikační údaje právnické osoby</w:t>
      </w:r>
    </w:p>
    <w:p w14:paraId="7EF5EF0C" w14:textId="7F7FD43A" w:rsidR="0053182E" w:rsidRPr="00B41387" w:rsidRDefault="00770477" w:rsidP="00707320">
      <w:pPr>
        <w:widowControl w:val="0"/>
        <w:spacing w:before="60"/>
        <w:ind w:left="3402" w:hanging="1984"/>
        <w:outlineLvl w:val="0"/>
        <w:rPr>
          <w:rFonts w:ascii="Verdana" w:hAnsi="Verdana" w:cs="Arial"/>
          <w:i/>
          <w:sz w:val="16"/>
          <w:szCs w:val="16"/>
        </w:rPr>
      </w:pPr>
      <w:r w:rsidRPr="00B41387">
        <w:rPr>
          <w:rFonts w:ascii="Verdana" w:hAnsi="Verdana" w:cs="Arial"/>
          <w:i/>
          <w:sz w:val="16"/>
          <w:szCs w:val="16"/>
        </w:rPr>
        <w:t>Povinné údaje:</w:t>
      </w:r>
      <w:r w:rsidRPr="00B41387">
        <w:rPr>
          <w:rFonts w:ascii="Verdana" w:hAnsi="Verdana" w:cs="Arial"/>
          <w:i/>
          <w:sz w:val="16"/>
          <w:szCs w:val="16"/>
        </w:rPr>
        <w:tab/>
      </w:r>
      <w:r w:rsidR="000F7BDF" w:rsidRPr="00B41387">
        <w:rPr>
          <w:rFonts w:ascii="Verdana" w:hAnsi="Verdana" w:cs="Arial"/>
          <w:i/>
          <w:sz w:val="16"/>
          <w:szCs w:val="16"/>
        </w:rPr>
        <w:t>Obchodní firma nebo název</w:t>
      </w:r>
    </w:p>
    <w:p w14:paraId="3BE099F1" w14:textId="77777777" w:rsidR="0053182E" w:rsidRPr="00B41387" w:rsidRDefault="0053182E" w:rsidP="00707320">
      <w:pPr>
        <w:widowControl w:val="0"/>
        <w:ind w:left="3402"/>
        <w:rPr>
          <w:rFonts w:ascii="Verdana" w:hAnsi="Verdana" w:cs="Arial"/>
          <w:i/>
          <w:sz w:val="16"/>
          <w:szCs w:val="16"/>
        </w:rPr>
      </w:pPr>
      <w:r w:rsidRPr="00B41387">
        <w:rPr>
          <w:rFonts w:ascii="Verdana" w:hAnsi="Verdana" w:cs="Arial"/>
          <w:i/>
          <w:sz w:val="16"/>
          <w:szCs w:val="16"/>
        </w:rPr>
        <w:t>Sídlo</w:t>
      </w:r>
    </w:p>
    <w:p w14:paraId="327E92AF" w14:textId="77777777" w:rsidR="0053182E" w:rsidRPr="00B41387" w:rsidRDefault="0053182E" w:rsidP="00707320">
      <w:pPr>
        <w:widowControl w:val="0"/>
        <w:ind w:left="3402"/>
        <w:rPr>
          <w:rFonts w:ascii="Verdana" w:hAnsi="Verdana" w:cs="Arial"/>
          <w:i/>
          <w:sz w:val="16"/>
          <w:szCs w:val="16"/>
        </w:rPr>
      </w:pPr>
      <w:r w:rsidRPr="00B41387">
        <w:rPr>
          <w:rFonts w:ascii="Verdana" w:hAnsi="Verdana" w:cs="Arial"/>
          <w:i/>
          <w:sz w:val="16"/>
          <w:szCs w:val="16"/>
        </w:rPr>
        <w:t>Právní forma</w:t>
      </w:r>
      <w:r w:rsidR="00770477" w:rsidRPr="00B41387">
        <w:rPr>
          <w:rFonts w:ascii="Verdana" w:hAnsi="Verdana" w:cs="Arial"/>
          <w:i/>
          <w:sz w:val="16"/>
          <w:szCs w:val="16"/>
        </w:rPr>
        <w:t xml:space="preserve"> a IČ, bylo-li přiděleno</w:t>
      </w:r>
    </w:p>
    <w:p w14:paraId="3CCE1F23" w14:textId="3C826A64" w:rsidR="0053182E" w:rsidRPr="00CD3206" w:rsidRDefault="00770477" w:rsidP="00707320">
      <w:pPr>
        <w:widowControl w:val="0"/>
        <w:spacing w:before="60"/>
        <w:ind w:left="3402" w:hanging="1984"/>
        <w:outlineLvl w:val="0"/>
        <w:rPr>
          <w:rFonts w:ascii="Verdana" w:hAnsi="Verdana" w:cs="Arial"/>
          <w:i/>
          <w:sz w:val="16"/>
          <w:szCs w:val="16"/>
        </w:rPr>
      </w:pPr>
      <w:r w:rsidRPr="00CD3206">
        <w:rPr>
          <w:rFonts w:ascii="Verdana" w:hAnsi="Verdana" w:cs="Arial"/>
          <w:i/>
          <w:sz w:val="16"/>
          <w:szCs w:val="16"/>
        </w:rPr>
        <w:t>Doporučené údaje:</w:t>
      </w:r>
      <w:r w:rsidR="00B41387" w:rsidRPr="00CD3206">
        <w:rPr>
          <w:rFonts w:ascii="Verdana" w:hAnsi="Verdana" w:cs="Arial"/>
          <w:i/>
          <w:sz w:val="16"/>
          <w:szCs w:val="16"/>
        </w:rPr>
        <w:tab/>
      </w:r>
      <w:r w:rsidRPr="00CD3206">
        <w:rPr>
          <w:rFonts w:ascii="Verdana" w:hAnsi="Verdana" w:cs="Arial"/>
          <w:i/>
          <w:sz w:val="16"/>
          <w:szCs w:val="16"/>
        </w:rPr>
        <w:t>Doručovací adresu, je-li odlišná od adresy sídla</w:t>
      </w:r>
    </w:p>
    <w:p w14:paraId="4A8D5A34" w14:textId="77777777" w:rsidR="0053182E" w:rsidRPr="00CD3206" w:rsidRDefault="00770477" w:rsidP="00707320">
      <w:pPr>
        <w:widowControl w:val="0"/>
        <w:ind w:left="3402"/>
        <w:rPr>
          <w:rFonts w:ascii="Verdana" w:hAnsi="Verdana" w:cs="Arial"/>
          <w:i/>
          <w:sz w:val="16"/>
          <w:szCs w:val="16"/>
        </w:rPr>
      </w:pPr>
      <w:r w:rsidRPr="00CD3206">
        <w:rPr>
          <w:rFonts w:ascii="Verdana" w:hAnsi="Verdana" w:cs="Arial"/>
          <w:i/>
          <w:sz w:val="16"/>
          <w:szCs w:val="16"/>
        </w:rPr>
        <w:t>Osoby oprávněné jednat, pokud jsou odlišné od osob jednajících za právnickou osobu podle zápisu v OR a plná moc k jednání v originále nebo úředně ověřené kopii</w:t>
      </w:r>
    </w:p>
    <w:p w14:paraId="2BCA6A96" w14:textId="77777777" w:rsidR="0053182E" w:rsidRPr="00CD3206" w:rsidRDefault="0053182E" w:rsidP="00707320">
      <w:pPr>
        <w:widowControl w:val="0"/>
        <w:ind w:left="3402"/>
        <w:rPr>
          <w:rFonts w:ascii="Verdana" w:hAnsi="Verdana" w:cs="Arial"/>
          <w:i/>
          <w:sz w:val="16"/>
          <w:szCs w:val="16"/>
        </w:rPr>
      </w:pPr>
      <w:r w:rsidRPr="00CD3206">
        <w:rPr>
          <w:rFonts w:ascii="Verdana" w:hAnsi="Verdana" w:cs="Arial"/>
          <w:i/>
          <w:sz w:val="16"/>
          <w:szCs w:val="16"/>
        </w:rPr>
        <w:t>Kontaktní spojení</w:t>
      </w:r>
      <w:r w:rsidR="00770477" w:rsidRPr="00CD3206">
        <w:rPr>
          <w:rFonts w:ascii="Verdana" w:hAnsi="Verdana" w:cs="Arial"/>
          <w:i/>
          <w:sz w:val="16"/>
          <w:szCs w:val="16"/>
        </w:rPr>
        <w:t>:</w:t>
      </w:r>
      <w:r w:rsidRPr="00CD3206">
        <w:rPr>
          <w:rFonts w:ascii="Verdana" w:hAnsi="Verdana" w:cs="Arial"/>
          <w:i/>
          <w:sz w:val="16"/>
          <w:szCs w:val="16"/>
        </w:rPr>
        <w:t xml:space="preserve"> telefon, e-mail</w:t>
      </w:r>
      <w:r w:rsidR="00C91187" w:rsidRPr="00CD3206">
        <w:rPr>
          <w:rFonts w:ascii="Verdana" w:hAnsi="Verdana" w:cs="Arial"/>
          <w:i/>
          <w:sz w:val="16"/>
          <w:szCs w:val="16"/>
        </w:rPr>
        <w:t>, datová schránka</w:t>
      </w:r>
    </w:p>
    <w:p w14:paraId="34DAE4F8" w14:textId="77777777" w:rsidR="000D271A" w:rsidRPr="00CD3206" w:rsidRDefault="000D271A" w:rsidP="00707320">
      <w:pPr>
        <w:widowControl w:val="0"/>
        <w:adjustRightInd w:val="0"/>
        <w:spacing w:before="30"/>
        <w:ind w:left="2126" w:firstLine="1276"/>
        <w:rPr>
          <w:rFonts w:ascii="Verdana" w:hAnsi="Verdana" w:cs="Arial"/>
          <w:i/>
          <w:sz w:val="16"/>
          <w:szCs w:val="16"/>
        </w:rPr>
      </w:pPr>
      <w:r w:rsidRPr="00CD3206">
        <w:rPr>
          <w:rFonts w:ascii="Verdana" w:hAnsi="Verdana" w:cs="Arial"/>
          <w:i/>
          <w:sz w:val="16"/>
          <w:szCs w:val="16"/>
        </w:rPr>
        <w:t>NUTS a údaje o velikosti podniku dodavatele</w:t>
      </w:r>
    </w:p>
    <w:p w14:paraId="1D2351BA" w14:textId="7EC44E18" w:rsidR="0053182E" w:rsidRPr="00CD3206" w:rsidRDefault="007A5633" w:rsidP="004C3ABA">
      <w:pPr>
        <w:pStyle w:val="Odstavecseseznamem"/>
        <w:widowControl w:val="0"/>
        <w:numPr>
          <w:ilvl w:val="1"/>
          <w:numId w:val="19"/>
        </w:numPr>
        <w:spacing w:before="120"/>
        <w:outlineLvl w:val="0"/>
        <w:rPr>
          <w:rFonts w:ascii="Verdana" w:hAnsi="Verdana" w:cs="Arial"/>
          <w:b/>
          <w:i/>
          <w:sz w:val="16"/>
          <w:szCs w:val="16"/>
        </w:rPr>
      </w:pPr>
      <w:r w:rsidRPr="00CD3206">
        <w:rPr>
          <w:rFonts w:ascii="Verdana" w:hAnsi="Verdana" w:cs="Arial"/>
          <w:b/>
          <w:i/>
          <w:sz w:val="16"/>
          <w:szCs w:val="16"/>
        </w:rPr>
        <w:t>Identifikační údaje fyzické osoby</w:t>
      </w:r>
    </w:p>
    <w:p w14:paraId="62C94B26" w14:textId="26059964" w:rsidR="0053182E" w:rsidRPr="00CD3206" w:rsidRDefault="00770477" w:rsidP="00707320">
      <w:pPr>
        <w:widowControl w:val="0"/>
        <w:spacing w:before="60"/>
        <w:ind w:left="3402" w:hanging="1984"/>
        <w:outlineLvl w:val="0"/>
        <w:rPr>
          <w:rFonts w:ascii="Verdana" w:hAnsi="Verdana" w:cs="Arial"/>
          <w:i/>
          <w:sz w:val="16"/>
          <w:szCs w:val="16"/>
        </w:rPr>
      </w:pPr>
      <w:r w:rsidRPr="00CD3206">
        <w:rPr>
          <w:rFonts w:ascii="Verdana" w:hAnsi="Verdana" w:cs="Arial"/>
          <w:i/>
          <w:sz w:val="16"/>
          <w:szCs w:val="16"/>
        </w:rPr>
        <w:t>Povinné údaje:</w:t>
      </w:r>
      <w:r w:rsidRPr="00CD3206">
        <w:rPr>
          <w:rFonts w:ascii="Verdana" w:hAnsi="Verdana" w:cs="Arial"/>
          <w:i/>
          <w:sz w:val="16"/>
          <w:szCs w:val="16"/>
        </w:rPr>
        <w:tab/>
      </w:r>
      <w:r w:rsidR="0053182E" w:rsidRPr="00CD3206">
        <w:rPr>
          <w:rFonts w:ascii="Verdana" w:hAnsi="Verdana" w:cs="Arial"/>
          <w:i/>
          <w:sz w:val="16"/>
          <w:szCs w:val="16"/>
        </w:rPr>
        <w:t>Obchodní firma nebo jméno a příjmení</w:t>
      </w:r>
    </w:p>
    <w:p w14:paraId="5F54D655" w14:textId="77777777" w:rsidR="0053182E" w:rsidRPr="00CD3206" w:rsidRDefault="0053182E" w:rsidP="00707320">
      <w:pPr>
        <w:widowControl w:val="0"/>
        <w:ind w:left="3402"/>
        <w:rPr>
          <w:rFonts w:ascii="Verdana" w:hAnsi="Verdana" w:cs="Arial"/>
          <w:i/>
          <w:sz w:val="16"/>
          <w:szCs w:val="16"/>
        </w:rPr>
      </w:pPr>
      <w:r w:rsidRPr="00CD3206">
        <w:rPr>
          <w:rFonts w:ascii="Verdana" w:hAnsi="Verdana" w:cs="Arial"/>
          <w:i/>
          <w:sz w:val="16"/>
          <w:szCs w:val="16"/>
        </w:rPr>
        <w:t xml:space="preserve">Místo podnikání </w:t>
      </w:r>
      <w:r w:rsidR="00770477" w:rsidRPr="00CD3206">
        <w:rPr>
          <w:rFonts w:ascii="Verdana" w:hAnsi="Verdana" w:cs="Arial"/>
          <w:i/>
          <w:sz w:val="16"/>
          <w:szCs w:val="16"/>
        </w:rPr>
        <w:t>a IČ, bylo-li přiděleno</w:t>
      </w:r>
    </w:p>
    <w:p w14:paraId="54AF5970" w14:textId="2712B8CB" w:rsidR="0053182E" w:rsidRPr="00CD3206" w:rsidRDefault="00770477" w:rsidP="00707320">
      <w:pPr>
        <w:widowControl w:val="0"/>
        <w:spacing w:before="60"/>
        <w:ind w:left="3402" w:hanging="1984"/>
        <w:outlineLvl w:val="0"/>
        <w:rPr>
          <w:rFonts w:ascii="Verdana" w:hAnsi="Verdana" w:cs="Arial"/>
          <w:i/>
          <w:sz w:val="16"/>
          <w:szCs w:val="16"/>
        </w:rPr>
      </w:pPr>
      <w:r w:rsidRPr="00CD3206">
        <w:rPr>
          <w:rFonts w:ascii="Verdana" w:hAnsi="Verdana" w:cs="Arial"/>
          <w:i/>
          <w:sz w:val="16"/>
          <w:szCs w:val="16"/>
        </w:rPr>
        <w:t>Doporučené údaje:</w:t>
      </w:r>
      <w:r w:rsidRPr="00CD3206">
        <w:rPr>
          <w:rFonts w:ascii="Verdana" w:hAnsi="Verdana" w:cs="Arial"/>
          <w:i/>
          <w:sz w:val="16"/>
          <w:szCs w:val="16"/>
        </w:rPr>
        <w:tab/>
        <w:t>Doručovací adresu, je-li odlišná od adresy místa podnikání</w:t>
      </w:r>
    </w:p>
    <w:p w14:paraId="6607005E" w14:textId="7A016797" w:rsidR="0053182E" w:rsidRPr="00CD3206" w:rsidRDefault="0053182E" w:rsidP="00707320">
      <w:pPr>
        <w:widowControl w:val="0"/>
        <w:ind w:left="3402"/>
        <w:rPr>
          <w:rFonts w:ascii="Verdana" w:hAnsi="Verdana" w:cs="Arial"/>
          <w:i/>
          <w:sz w:val="16"/>
          <w:szCs w:val="16"/>
        </w:rPr>
      </w:pPr>
      <w:r w:rsidRPr="00CD3206">
        <w:rPr>
          <w:rFonts w:ascii="Verdana" w:hAnsi="Verdana" w:cs="Arial"/>
          <w:i/>
          <w:sz w:val="16"/>
          <w:szCs w:val="16"/>
        </w:rPr>
        <w:t>Kontaktní spojení – telefon, e-mail</w:t>
      </w:r>
      <w:r w:rsidR="00770477" w:rsidRPr="00CD3206">
        <w:rPr>
          <w:rFonts w:ascii="Verdana" w:hAnsi="Verdana" w:cs="Arial"/>
          <w:i/>
          <w:sz w:val="16"/>
          <w:szCs w:val="16"/>
        </w:rPr>
        <w:t>, datová schránka</w:t>
      </w:r>
      <w:r w:rsidR="000D271A" w:rsidRPr="00CD3206">
        <w:rPr>
          <w:rFonts w:ascii="Verdana" w:hAnsi="Verdana" w:cs="Arial"/>
          <w:i/>
          <w:sz w:val="16"/>
          <w:szCs w:val="16"/>
        </w:rPr>
        <w:t>, NUTS</w:t>
      </w:r>
    </w:p>
    <w:p w14:paraId="3B395FF8" w14:textId="20CEF1E6" w:rsidR="00CA228F" w:rsidRPr="00CD3206" w:rsidRDefault="00D61CFE" w:rsidP="004C3ABA">
      <w:pPr>
        <w:pStyle w:val="Odstavecseseznamem"/>
        <w:widowControl w:val="0"/>
        <w:numPr>
          <w:ilvl w:val="1"/>
          <w:numId w:val="19"/>
        </w:numPr>
        <w:spacing w:before="120"/>
        <w:outlineLvl w:val="0"/>
        <w:rPr>
          <w:rFonts w:ascii="Verdana" w:hAnsi="Verdana" w:cs="Arial"/>
          <w:b/>
          <w:i/>
          <w:sz w:val="16"/>
          <w:szCs w:val="16"/>
        </w:rPr>
      </w:pPr>
      <w:r w:rsidRPr="00CD3206">
        <w:rPr>
          <w:rFonts w:ascii="Verdana" w:hAnsi="Verdana" w:cs="Arial"/>
          <w:b/>
          <w:i/>
          <w:sz w:val="16"/>
          <w:szCs w:val="16"/>
        </w:rPr>
        <w:t xml:space="preserve">Společná nabídka </w:t>
      </w:r>
      <w:r w:rsidR="007A5633" w:rsidRPr="00CD3206">
        <w:rPr>
          <w:rFonts w:ascii="Verdana" w:hAnsi="Verdana" w:cs="Arial"/>
          <w:b/>
          <w:i/>
          <w:sz w:val="16"/>
          <w:szCs w:val="16"/>
        </w:rPr>
        <w:t>více dodavatelů</w:t>
      </w:r>
      <w:r w:rsidR="009E3834" w:rsidRPr="00CD3206">
        <w:rPr>
          <w:rFonts w:ascii="Verdana" w:hAnsi="Verdana" w:cs="Arial"/>
          <w:b/>
          <w:i/>
          <w:sz w:val="16"/>
          <w:szCs w:val="16"/>
        </w:rPr>
        <w:t xml:space="preserve"> (společná účast dodavatelů)</w:t>
      </w:r>
    </w:p>
    <w:p w14:paraId="241EFA75" w14:textId="3298FFC5" w:rsidR="00D61CFE" w:rsidRPr="006B3902" w:rsidRDefault="00D61CFE" w:rsidP="00707320">
      <w:pPr>
        <w:widowControl w:val="0"/>
        <w:spacing w:before="60"/>
        <w:ind w:left="1418"/>
        <w:jc w:val="both"/>
        <w:outlineLvl w:val="0"/>
        <w:rPr>
          <w:rFonts w:ascii="Verdana" w:hAnsi="Verdana" w:cs="Arial"/>
          <w:i/>
          <w:sz w:val="16"/>
          <w:szCs w:val="16"/>
        </w:rPr>
      </w:pPr>
      <w:r w:rsidRPr="006B3902">
        <w:rPr>
          <w:rFonts w:ascii="Verdana" w:hAnsi="Verdana" w:cs="Arial"/>
          <w:i/>
          <w:sz w:val="16"/>
          <w:szCs w:val="16"/>
        </w:rPr>
        <w:t xml:space="preserve">Nabídku může podat více dodavatelů společně (§ 5 </w:t>
      </w:r>
      <w:r w:rsidR="00124B48">
        <w:rPr>
          <w:rFonts w:ascii="Verdana" w:hAnsi="Verdana" w:cs="Arial"/>
          <w:i/>
          <w:sz w:val="16"/>
          <w:szCs w:val="16"/>
        </w:rPr>
        <w:t>Zákon</w:t>
      </w:r>
      <w:r w:rsidRPr="006B3902">
        <w:rPr>
          <w:rFonts w:ascii="Verdana" w:hAnsi="Verdana" w:cs="Arial"/>
          <w:i/>
          <w:sz w:val="16"/>
          <w:szCs w:val="16"/>
        </w:rPr>
        <w:t xml:space="preserve">a). V takovém případě </w:t>
      </w:r>
      <w:r w:rsidR="00AE2549" w:rsidRPr="006B3902">
        <w:rPr>
          <w:rFonts w:ascii="Verdana" w:hAnsi="Verdana" w:cs="Arial"/>
          <w:i/>
          <w:sz w:val="16"/>
          <w:szCs w:val="16"/>
        </w:rPr>
        <w:t>musí splnit podmínky uvedené v </w:t>
      </w:r>
      <w:r w:rsidR="00AE2549" w:rsidRPr="009A15EA">
        <w:rPr>
          <w:rFonts w:ascii="Verdana" w:hAnsi="Verdana" w:cs="Arial"/>
          <w:i/>
          <w:sz w:val="16"/>
          <w:szCs w:val="16"/>
        </w:rPr>
        <w:t xml:space="preserve">čl. </w:t>
      </w:r>
      <w:r w:rsidR="00AE2549" w:rsidRPr="009A15EA">
        <w:rPr>
          <w:rFonts w:ascii="Verdana" w:hAnsi="Verdana" w:cs="Arial"/>
          <w:i/>
          <w:color w:val="000000" w:themeColor="text1"/>
          <w:sz w:val="16"/>
          <w:szCs w:val="16"/>
        </w:rPr>
        <w:t>1</w:t>
      </w:r>
      <w:r w:rsidR="009A15EA" w:rsidRPr="009A15EA">
        <w:rPr>
          <w:rFonts w:ascii="Verdana" w:hAnsi="Verdana" w:cs="Arial"/>
          <w:i/>
          <w:color w:val="000000" w:themeColor="text1"/>
          <w:sz w:val="16"/>
          <w:szCs w:val="16"/>
        </w:rPr>
        <w:t>2</w:t>
      </w:r>
      <w:r w:rsidR="00586575" w:rsidRPr="009A15EA">
        <w:rPr>
          <w:rFonts w:ascii="Verdana" w:hAnsi="Verdana" w:cs="Arial"/>
          <w:i/>
          <w:color w:val="000000" w:themeColor="text1"/>
          <w:sz w:val="16"/>
          <w:szCs w:val="16"/>
        </w:rPr>
        <w:t>.1</w:t>
      </w:r>
      <w:r w:rsidR="00AE2549" w:rsidRPr="009A15EA">
        <w:rPr>
          <w:rFonts w:ascii="Verdana" w:hAnsi="Verdana" w:cs="Arial"/>
          <w:i/>
          <w:color w:val="000000" w:themeColor="text1"/>
          <w:sz w:val="16"/>
          <w:szCs w:val="16"/>
        </w:rPr>
        <w:t xml:space="preserve">. </w:t>
      </w:r>
      <w:r w:rsidR="00AE2549" w:rsidRPr="009A15EA">
        <w:rPr>
          <w:rFonts w:ascii="Verdana" w:hAnsi="Verdana" w:cs="Arial"/>
          <w:i/>
          <w:sz w:val="16"/>
          <w:szCs w:val="16"/>
        </w:rPr>
        <w:t>těchto</w:t>
      </w:r>
      <w:r w:rsidR="00AE2549" w:rsidRPr="006B3902">
        <w:rPr>
          <w:rFonts w:ascii="Verdana" w:hAnsi="Verdana" w:cs="Arial"/>
          <w:i/>
          <w:sz w:val="16"/>
          <w:szCs w:val="16"/>
        </w:rPr>
        <w:t xml:space="preserve"> </w:t>
      </w:r>
      <w:r w:rsidR="00502439">
        <w:rPr>
          <w:rFonts w:ascii="Verdana" w:hAnsi="Verdana" w:cs="Arial"/>
          <w:i/>
          <w:sz w:val="16"/>
          <w:szCs w:val="16"/>
        </w:rPr>
        <w:t>ZADÁVACÍCH PODMÍNEK</w:t>
      </w:r>
      <w:r w:rsidR="00AE2549" w:rsidRPr="006B3902">
        <w:rPr>
          <w:rFonts w:ascii="Verdana" w:hAnsi="Verdana" w:cs="Arial"/>
          <w:i/>
          <w:sz w:val="16"/>
          <w:szCs w:val="16"/>
        </w:rPr>
        <w:t xml:space="preserve">. </w:t>
      </w:r>
      <w:r w:rsidR="007A5633" w:rsidRPr="006B3902">
        <w:rPr>
          <w:rFonts w:ascii="Verdana" w:hAnsi="Verdana" w:cs="Arial"/>
          <w:i/>
          <w:sz w:val="16"/>
          <w:szCs w:val="16"/>
        </w:rPr>
        <w:t xml:space="preserve">Každý z dodavatelů, kteří podávají společnou nabídku uvede identifikační údaje podle </w:t>
      </w:r>
      <w:r w:rsidR="00E55FEE">
        <w:rPr>
          <w:rFonts w:ascii="Verdana" w:hAnsi="Verdana" w:cs="Arial"/>
          <w:i/>
          <w:sz w:val="16"/>
          <w:szCs w:val="16"/>
        </w:rPr>
        <w:t>odstavc</w:t>
      </w:r>
      <w:r w:rsidR="00FC627F">
        <w:rPr>
          <w:rFonts w:ascii="Verdana" w:hAnsi="Verdana" w:cs="Arial"/>
          <w:i/>
          <w:sz w:val="16"/>
          <w:szCs w:val="16"/>
        </w:rPr>
        <w:t>e</w:t>
      </w:r>
      <w:r w:rsidR="00E55FEE">
        <w:rPr>
          <w:rFonts w:ascii="Verdana" w:hAnsi="Verdana" w:cs="Arial"/>
          <w:i/>
          <w:sz w:val="16"/>
          <w:szCs w:val="16"/>
        </w:rPr>
        <w:t xml:space="preserve"> </w:t>
      </w:r>
      <w:r w:rsidR="00FB6C57">
        <w:rPr>
          <w:rFonts w:ascii="Verdana" w:hAnsi="Verdana" w:cs="Arial"/>
          <w:i/>
          <w:sz w:val="16"/>
          <w:szCs w:val="16"/>
        </w:rPr>
        <w:t>4</w:t>
      </w:r>
      <w:r w:rsidR="007A5633" w:rsidRPr="006B3902">
        <w:rPr>
          <w:rFonts w:ascii="Verdana" w:hAnsi="Verdana" w:cs="Arial"/>
          <w:i/>
          <w:sz w:val="16"/>
          <w:szCs w:val="16"/>
        </w:rPr>
        <w:t xml:space="preserve">.1 nebo </w:t>
      </w:r>
      <w:r w:rsidR="00E55FEE">
        <w:rPr>
          <w:rFonts w:ascii="Verdana" w:hAnsi="Verdana" w:cs="Arial"/>
          <w:i/>
          <w:sz w:val="16"/>
          <w:szCs w:val="16"/>
        </w:rPr>
        <w:t>odstavc</w:t>
      </w:r>
      <w:r w:rsidR="00FC627F">
        <w:rPr>
          <w:rFonts w:ascii="Verdana" w:hAnsi="Verdana" w:cs="Arial"/>
          <w:i/>
          <w:sz w:val="16"/>
          <w:szCs w:val="16"/>
        </w:rPr>
        <w:t>e</w:t>
      </w:r>
      <w:r w:rsidR="00E55FEE">
        <w:rPr>
          <w:rFonts w:ascii="Verdana" w:hAnsi="Verdana" w:cs="Arial"/>
          <w:i/>
          <w:sz w:val="16"/>
          <w:szCs w:val="16"/>
        </w:rPr>
        <w:t xml:space="preserve"> </w:t>
      </w:r>
      <w:r w:rsidR="00FB6C57">
        <w:rPr>
          <w:rFonts w:ascii="Verdana" w:hAnsi="Verdana" w:cs="Arial"/>
          <w:i/>
          <w:sz w:val="16"/>
          <w:szCs w:val="16"/>
        </w:rPr>
        <w:t>4</w:t>
      </w:r>
      <w:r w:rsidR="007A5633" w:rsidRPr="006B3902">
        <w:rPr>
          <w:rFonts w:ascii="Verdana" w:hAnsi="Verdana" w:cs="Arial"/>
          <w:i/>
          <w:sz w:val="16"/>
          <w:szCs w:val="16"/>
        </w:rPr>
        <w:t>.2. t</w:t>
      </w:r>
      <w:r w:rsidR="00586575" w:rsidRPr="006B3902">
        <w:rPr>
          <w:rFonts w:ascii="Verdana" w:hAnsi="Verdana" w:cs="Arial"/>
          <w:i/>
          <w:sz w:val="16"/>
          <w:szCs w:val="16"/>
        </w:rPr>
        <w:t>ěchto</w:t>
      </w:r>
      <w:r w:rsidR="007A5633" w:rsidRPr="006B3902">
        <w:rPr>
          <w:rFonts w:ascii="Verdana" w:hAnsi="Verdana" w:cs="Arial"/>
          <w:i/>
          <w:sz w:val="16"/>
          <w:szCs w:val="16"/>
        </w:rPr>
        <w:t xml:space="preserve"> </w:t>
      </w:r>
      <w:r w:rsidR="00502439">
        <w:rPr>
          <w:rFonts w:ascii="Verdana" w:hAnsi="Verdana" w:cs="Arial"/>
          <w:i/>
          <w:sz w:val="16"/>
          <w:szCs w:val="16"/>
        </w:rPr>
        <w:t>ZADÁVACÍCH PODMÍNEK</w:t>
      </w:r>
      <w:r w:rsidR="007A5633" w:rsidRPr="006B3902">
        <w:rPr>
          <w:rFonts w:ascii="Verdana" w:hAnsi="Verdana" w:cs="Arial"/>
          <w:i/>
          <w:sz w:val="16"/>
          <w:szCs w:val="16"/>
        </w:rPr>
        <w:t xml:space="preserve">.  </w:t>
      </w:r>
      <w:r w:rsidRPr="006B3902">
        <w:rPr>
          <w:rFonts w:ascii="Verdana" w:hAnsi="Verdana" w:cs="Arial"/>
          <w:i/>
          <w:sz w:val="16"/>
          <w:szCs w:val="16"/>
        </w:rPr>
        <w:t xml:space="preserve"> </w:t>
      </w:r>
    </w:p>
    <w:p w14:paraId="345276A8" w14:textId="425905D4" w:rsidR="007A5633" w:rsidRPr="006B3902" w:rsidRDefault="007A5633" w:rsidP="004C3ABA">
      <w:pPr>
        <w:pStyle w:val="Odstavecseseznamem"/>
        <w:widowControl w:val="0"/>
        <w:numPr>
          <w:ilvl w:val="1"/>
          <w:numId w:val="19"/>
        </w:numPr>
        <w:spacing w:before="120"/>
        <w:outlineLvl w:val="0"/>
        <w:rPr>
          <w:rFonts w:ascii="Verdana" w:hAnsi="Verdana" w:cs="Arial"/>
          <w:b/>
          <w:i/>
          <w:sz w:val="16"/>
          <w:szCs w:val="16"/>
        </w:rPr>
      </w:pPr>
      <w:r w:rsidRPr="006B3902">
        <w:rPr>
          <w:rFonts w:ascii="Verdana" w:hAnsi="Verdana" w:cs="Arial"/>
          <w:b/>
          <w:i/>
          <w:sz w:val="16"/>
          <w:szCs w:val="16"/>
        </w:rPr>
        <w:t>Nabídka podaná pobočkou závodu</w:t>
      </w:r>
    </w:p>
    <w:p w14:paraId="1B074479" w14:textId="28DADC8D" w:rsidR="007A5633" w:rsidRDefault="007A5633" w:rsidP="00707320">
      <w:pPr>
        <w:widowControl w:val="0"/>
        <w:spacing w:before="60"/>
        <w:ind w:left="1418"/>
        <w:outlineLvl w:val="0"/>
        <w:rPr>
          <w:rFonts w:ascii="Verdana" w:hAnsi="Verdana" w:cs="Arial"/>
          <w:i/>
          <w:sz w:val="16"/>
          <w:szCs w:val="16"/>
        </w:rPr>
      </w:pPr>
      <w:r w:rsidRPr="006B3902">
        <w:rPr>
          <w:rFonts w:ascii="Verdana" w:hAnsi="Verdana" w:cs="Arial"/>
          <w:i/>
          <w:sz w:val="16"/>
          <w:szCs w:val="16"/>
        </w:rPr>
        <w:t xml:space="preserve">Podává-li nabídku pobočka závodu (§ 5 </w:t>
      </w:r>
      <w:r w:rsidR="00124B48">
        <w:rPr>
          <w:rFonts w:ascii="Verdana" w:hAnsi="Verdana" w:cs="Arial"/>
          <w:i/>
          <w:sz w:val="16"/>
          <w:szCs w:val="16"/>
        </w:rPr>
        <w:t>Zákon</w:t>
      </w:r>
      <w:r w:rsidRPr="006B3902">
        <w:rPr>
          <w:rFonts w:ascii="Verdana" w:hAnsi="Verdana" w:cs="Arial"/>
          <w:i/>
          <w:sz w:val="16"/>
          <w:szCs w:val="16"/>
        </w:rPr>
        <w:t xml:space="preserve">a) uvede identifikační údaje podle </w:t>
      </w:r>
      <w:r w:rsidR="00E55FEE">
        <w:rPr>
          <w:rFonts w:ascii="Verdana" w:hAnsi="Verdana" w:cs="Arial"/>
          <w:i/>
          <w:sz w:val="16"/>
          <w:szCs w:val="16"/>
        </w:rPr>
        <w:t>odstavc</w:t>
      </w:r>
      <w:r w:rsidR="00FC627F">
        <w:rPr>
          <w:rFonts w:ascii="Verdana" w:hAnsi="Verdana" w:cs="Arial"/>
          <w:i/>
          <w:sz w:val="16"/>
          <w:szCs w:val="16"/>
        </w:rPr>
        <w:t>e</w:t>
      </w:r>
      <w:r w:rsidRPr="006B3902">
        <w:rPr>
          <w:rFonts w:ascii="Verdana" w:hAnsi="Verdana" w:cs="Arial"/>
          <w:i/>
          <w:sz w:val="16"/>
          <w:szCs w:val="16"/>
        </w:rPr>
        <w:t xml:space="preserve"> </w:t>
      </w:r>
      <w:r w:rsidR="00FB6C57">
        <w:rPr>
          <w:rFonts w:ascii="Verdana" w:hAnsi="Verdana" w:cs="Arial"/>
          <w:i/>
          <w:sz w:val="16"/>
          <w:szCs w:val="16"/>
        </w:rPr>
        <w:t>4</w:t>
      </w:r>
      <w:r w:rsidRPr="006B3902">
        <w:rPr>
          <w:rFonts w:ascii="Verdana" w:hAnsi="Verdana" w:cs="Arial"/>
          <w:i/>
          <w:sz w:val="16"/>
          <w:szCs w:val="16"/>
        </w:rPr>
        <w:t xml:space="preserve">.1. </w:t>
      </w:r>
      <w:r w:rsidR="00586575" w:rsidRPr="006B3902">
        <w:rPr>
          <w:rFonts w:ascii="Verdana" w:hAnsi="Verdana" w:cs="Arial"/>
          <w:i/>
          <w:sz w:val="16"/>
          <w:szCs w:val="16"/>
        </w:rPr>
        <w:t xml:space="preserve">těchto </w:t>
      </w:r>
      <w:r w:rsidR="00502439">
        <w:rPr>
          <w:rFonts w:ascii="Verdana" w:hAnsi="Verdana" w:cs="Arial"/>
          <w:i/>
          <w:sz w:val="16"/>
          <w:szCs w:val="16"/>
        </w:rPr>
        <w:t>ZADÁVACÍCH PODMÍNEK</w:t>
      </w:r>
      <w:r w:rsidR="00586575" w:rsidRPr="006B3902">
        <w:rPr>
          <w:rFonts w:ascii="Verdana" w:hAnsi="Verdana" w:cs="Arial"/>
          <w:i/>
          <w:sz w:val="16"/>
          <w:szCs w:val="16"/>
        </w:rPr>
        <w:t xml:space="preserve"> obd</w:t>
      </w:r>
      <w:r w:rsidRPr="006B3902">
        <w:rPr>
          <w:rFonts w:ascii="Verdana" w:hAnsi="Verdana" w:cs="Arial"/>
          <w:i/>
          <w:sz w:val="16"/>
          <w:szCs w:val="16"/>
        </w:rPr>
        <w:t>obně.</w:t>
      </w:r>
    </w:p>
    <w:p w14:paraId="5A6604DC" w14:textId="65506E6D" w:rsidR="008E7431" w:rsidRPr="008E7431" w:rsidRDefault="008E7431" w:rsidP="004C3ABA">
      <w:pPr>
        <w:pStyle w:val="Odstavecseseznamem"/>
        <w:widowControl w:val="0"/>
        <w:numPr>
          <w:ilvl w:val="1"/>
          <w:numId w:val="19"/>
        </w:numPr>
        <w:spacing w:before="120"/>
        <w:outlineLvl w:val="0"/>
        <w:rPr>
          <w:rFonts w:ascii="Verdana" w:hAnsi="Verdana" w:cs="Arial"/>
          <w:b/>
          <w:i/>
          <w:sz w:val="16"/>
          <w:szCs w:val="16"/>
        </w:rPr>
      </w:pPr>
      <w:r w:rsidRPr="008E7431">
        <w:rPr>
          <w:rFonts w:ascii="Verdana" w:hAnsi="Verdana" w:cs="Arial"/>
          <w:b/>
          <w:i/>
          <w:sz w:val="16"/>
          <w:szCs w:val="16"/>
        </w:rPr>
        <w:t>Vymezení pojmů dodavatel, účastník zadávacího řízení, vybraný dodavatel</w:t>
      </w:r>
    </w:p>
    <w:p w14:paraId="10188D8C" w14:textId="11EB08D7" w:rsidR="008E7431" w:rsidRPr="008E7431" w:rsidRDefault="008E7431" w:rsidP="00707320">
      <w:pPr>
        <w:widowControl w:val="0"/>
        <w:spacing w:before="120"/>
        <w:ind w:left="1418"/>
        <w:jc w:val="both"/>
        <w:rPr>
          <w:rFonts w:ascii="Verdana" w:hAnsi="Verdana" w:cs="Arial"/>
          <w:i/>
          <w:sz w:val="16"/>
          <w:szCs w:val="20"/>
        </w:rPr>
      </w:pPr>
      <w:r w:rsidRPr="008E7431">
        <w:rPr>
          <w:rFonts w:ascii="Verdana" w:hAnsi="Verdana" w:cs="Arial"/>
          <w:i/>
          <w:sz w:val="16"/>
          <w:szCs w:val="20"/>
        </w:rPr>
        <w:t xml:space="preserve">Zadávací dokumentace uvádí ve vztahu k dodavatelům / účastníkům zadávacího řízení následující </w:t>
      </w:r>
      <w:r w:rsidR="00124B48">
        <w:rPr>
          <w:rFonts w:ascii="Verdana" w:hAnsi="Verdana" w:cs="Arial"/>
          <w:i/>
          <w:sz w:val="16"/>
          <w:szCs w:val="20"/>
        </w:rPr>
        <w:t>Zákon</w:t>
      </w:r>
      <w:r w:rsidRPr="008E7431">
        <w:rPr>
          <w:rFonts w:ascii="Verdana" w:hAnsi="Verdana" w:cs="Arial"/>
          <w:i/>
          <w:sz w:val="16"/>
          <w:szCs w:val="20"/>
        </w:rPr>
        <w:t>em definované pojmy:</w:t>
      </w:r>
    </w:p>
    <w:p w14:paraId="6EC2C64E" w14:textId="277ADB3C" w:rsidR="008E7431" w:rsidRPr="008E7431" w:rsidRDefault="008E7431" w:rsidP="00707320">
      <w:pPr>
        <w:widowControl w:val="0"/>
        <w:spacing w:before="120"/>
        <w:ind w:left="1418"/>
        <w:jc w:val="both"/>
        <w:rPr>
          <w:rFonts w:ascii="Verdana" w:hAnsi="Verdana" w:cs="Arial"/>
          <w:i/>
          <w:sz w:val="16"/>
          <w:szCs w:val="20"/>
        </w:rPr>
      </w:pPr>
      <w:r w:rsidRPr="008E7431">
        <w:rPr>
          <w:rFonts w:ascii="Verdana" w:hAnsi="Verdana" w:cs="Arial"/>
          <w:b/>
          <w:i/>
          <w:sz w:val="16"/>
          <w:szCs w:val="20"/>
        </w:rPr>
        <w:t xml:space="preserve">Dodavatel </w:t>
      </w:r>
      <w:r w:rsidRPr="008E7431">
        <w:rPr>
          <w:rFonts w:ascii="Verdana" w:hAnsi="Verdana" w:cs="Arial"/>
          <w:i/>
          <w:sz w:val="16"/>
          <w:szCs w:val="20"/>
        </w:rPr>
        <w:t>je jakákoliv fyzická nebo právnická osoba, která má zájem ucházet se o zadávanou veřejnou zakázku. Dodavatelem je označován i budoucí účastník zadávacího řízení, a to až do doby, kdy předloží nabídku.</w:t>
      </w:r>
    </w:p>
    <w:p w14:paraId="413E93C0" w14:textId="2F395D92" w:rsidR="008E7431" w:rsidRPr="008E7431" w:rsidRDefault="008E7431" w:rsidP="00707320">
      <w:pPr>
        <w:widowControl w:val="0"/>
        <w:spacing w:before="120"/>
        <w:ind w:left="1418"/>
        <w:jc w:val="both"/>
        <w:rPr>
          <w:rFonts w:ascii="Verdana" w:hAnsi="Verdana" w:cs="Arial"/>
          <w:i/>
          <w:sz w:val="16"/>
          <w:szCs w:val="20"/>
        </w:rPr>
      </w:pPr>
      <w:r w:rsidRPr="008E7431">
        <w:rPr>
          <w:rFonts w:ascii="Verdana" w:hAnsi="Verdana" w:cs="Arial"/>
          <w:b/>
          <w:i/>
          <w:sz w:val="16"/>
          <w:szCs w:val="20"/>
        </w:rPr>
        <w:t>Účastníkem zadávacího řízení</w:t>
      </w:r>
      <w:r w:rsidRPr="008E7431">
        <w:rPr>
          <w:rFonts w:ascii="Verdana" w:hAnsi="Verdana" w:cs="Arial"/>
          <w:i/>
          <w:sz w:val="16"/>
          <w:szCs w:val="20"/>
        </w:rPr>
        <w:t xml:space="preserve"> </w:t>
      </w:r>
      <w:r w:rsidRPr="008E7431">
        <w:rPr>
          <w:rFonts w:ascii="Verdana" w:hAnsi="Verdana" w:cs="Arial"/>
          <w:i/>
          <w:sz w:val="16"/>
          <w:szCs w:val="16"/>
        </w:rPr>
        <w:t xml:space="preserve">dále jen zkráceně „účastník“) </w:t>
      </w:r>
      <w:r w:rsidRPr="008E7431">
        <w:rPr>
          <w:rFonts w:ascii="Verdana" w:hAnsi="Verdana" w:cs="Arial"/>
          <w:i/>
          <w:sz w:val="16"/>
          <w:szCs w:val="20"/>
        </w:rPr>
        <w:t xml:space="preserve">se stává dodavatel okamžikem, kdy předloží zadavateli </w:t>
      </w:r>
      <w:r w:rsidRPr="00E57FC4">
        <w:rPr>
          <w:rFonts w:ascii="Verdana" w:hAnsi="Verdana" w:cs="Arial"/>
          <w:i/>
          <w:sz w:val="16"/>
          <w:szCs w:val="20"/>
        </w:rPr>
        <w:t xml:space="preserve">nabídku. Účastníkem </w:t>
      </w:r>
      <w:r w:rsidRPr="008E7431">
        <w:rPr>
          <w:rFonts w:ascii="Verdana" w:hAnsi="Verdana" w:cs="Arial"/>
          <w:i/>
          <w:sz w:val="16"/>
          <w:szCs w:val="20"/>
        </w:rPr>
        <w:t xml:space="preserve">je označován až do doby ukončení zadávacího řízení nebo nezanikne-li mu účast v zadávacím řízení podle </w:t>
      </w:r>
      <w:r w:rsidR="00124B48">
        <w:rPr>
          <w:rFonts w:ascii="Verdana" w:hAnsi="Verdana" w:cs="Arial"/>
          <w:i/>
          <w:sz w:val="16"/>
          <w:szCs w:val="20"/>
        </w:rPr>
        <w:t>Zákon</w:t>
      </w:r>
      <w:r w:rsidRPr="008E7431">
        <w:rPr>
          <w:rFonts w:ascii="Verdana" w:hAnsi="Verdana" w:cs="Arial"/>
          <w:i/>
          <w:sz w:val="16"/>
          <w:szCs w:val="20"/>
        </w:rPr>
        <w:t>a.</w:t>
      </w:r>
    </w:p>
    <w:p w14:paraId="576BB75B" w14:textId="6DBFEEBC" w:rsidR="008E7431" w:rsidRPr="008E7431" w:rsidRDefault="008E7431" w:rsidP="00707320">
      <w:pPr>
        <w:widowControl w:val="0"/>
        <w:spacing w:before="120"/>
        <w:ind w:left="1418"/>
        <w:outlineLvl w:val="0"/>
        <w:rPr>
          <w:rFonts w:ascii="Verdana" w:hAnsi="Verdana" w:cs="Arial"/>
          <w:i/>
          <w:sz w:val="12"/>
          <w:szCs w:val="16"/>
        </w:rPr>
      </w:pPr>
      <w:r w:rsidRPr="008E7431">
        <w:rPr>
          <w:rFonts w:ascii="Verdana" w:hAnsi="Verdana" w:cs="Arial"/>
          <w:b/>
          <w:i/>
          <w:sz w:val="16"/>
          <w:szCs w:val="20"/>
        </w:rPr>
        <w:t>Vybraný dodavatel</w:t>
      </w:r>
      <w:r w:rsidRPr="008E7431">
        <w:rPr>
          <w:rFonts w:ascii="Verdana" w:hAnsi="Verdana" w:cs="Arial"/>
          <w:i/>
          <w:sz w:val="16"/>
          <w:szCs w:val="20"/>
        </w:rPr>
        <w:t xml:space="preserve"> je účastník, jehož nabídka byla vybrána jako nejvýhodnější. Vybraný dodavatel je určený po procesu posouzení a hodnocení nabídek k uzavření smlouvy na veřejnou zakázku.</w:t>
      </w:r>
    </w:p>
    <w:p w14:paraId="5D46FCEE" w14:textId="784C0277" w:rsidR="00A76B02" w:rsidRPr="00F7790E" w:rsidRDefault="00A76B02" w:rsidP="00707320">
      <w:pPr>
        <w:widowControl w:val="0"/>
        <w:spacing w:before="120"/>
        <w:ind w:left="709"/>
        <w:jc w:val="both"/>
        <w:rPr>
          <w:rFonts w:ascii="Verdana" w:hAnsi="Verdana" w:cs="Arial"/>
          <w:i/>
          <w:sz w:val="16"/>
          <w:szCs w:val="16"/>
        </w:rPr>
      </w:pPr>
      <w:r w:rsidRPr="00F7790E">
        <w:rPr>
          <w:rFonts w:ascii="Verdana" w:hAnsi="Verdana" w:cs="Arial"/>
          <w:i/>
          <w:sz w:val="16"/>
          <w:szCs w:val="16"/>
        </w:rPr>
        <w:lastRenderedPageBreak/>
        <w:t xml:space="preserve">K uvedení identifikačních a kontaktních údajů </w:t>
      </w:r>
      <w:r w:rsidR="00C60D9B" w:rsidRPr="00F7790E">
        <w:rPr>
          <w:rFonts w:ascii="Verdana" w:hAnsi="Verdana" w:cs="Arial"/>
          <w:i/>
          <w:sz w:val="16"/>
          <w:szCs w:val="16"/>
        </w:rPr>
        <w:t>účastníka</w:t>
      </w:r>
      <w:r w:rsidRPr="00F7790E">
        <w:rPr>
          <w:rFonts w:ascii="Verdana" w:hAnsi="Verdana" w:cs="Arial"/>
          <w:i/>
          <w:sz w:val="16"/>
          <w:szCs w:val="16"/>
        </w:rPr>
        <w:t xml:space="preserve"> slouží</w:t>
      </w:r>
      <w:r w:rsidR="00502439" w:rsidRPr="00F7790E">
        <w:rPr>
          <w:rFonts w:ascii="Verdana" w:hAnsi="Verdana" w:cs="Arial"/>
          <w:i/>
          <w:sz w:val="16"/>
          <w:szCs w:val="16"/>
        </w:rPr>
        <w:t xml:space="preserve"> </w:t>
      </w:r>
      <w:r w:rsidR="00502439" w:rsidRPr="00F7790E">
        <w:rPr>
          <w:rFonts w:ascii="Verdana" w:hAnsi="Verdana" w:cs="Arial"/>
          <w:i/>
          <w:color w:val="0070C0"/>
          <w:sz w:val="16"/>
          <w:szCs w:val="16"/>
        </w:rPr>
        <w:t>tabulka číslo 1 s názvem</w:t>
      </w:r>
      <w:r w:rsidRPr="00F7790E">
        <w:rPr>
          <w:rFonts w:ascii="Verdana" w:hAnsi="Verdana" w:cs="Arial"/>
          <w:i/>
          <w:color w:val="0070C0"/>
          <w:sz w:val="16"/>
          <w:szCs w:val="16"/>
        </w:rPr>
        <w:t xml:space="preserve"> „Krycí list nabídky“</w:t>
      </w:r>
      <w:r w:rsidRPr="00F7790E">
        <w:rPr>
          <w:rFonts w:ascii="Verdana" w:hAnsi="Verdana" w:cs="Arial"/>
          <w:i/>
          <w:sz w:val="16"/>
          <w:szCs w:val="16"/>
        </w:rPr>
        <w:t xml:space="preserve">, který je součástí zadávací dokumentace. </w:t>
      </w:r>
      <w:r w:rsidR="00D17D88" w:rsidRPr="00F7790E">
        <w:rPr>
          <w:rFonts w:ascii="Verdana" w:hAnsi="Verdana" w:cs="Arial"/>
          <w:i/>
          <w:sz w:val="16"/>
          <w:szCs w:val="16"/>
        </w:rPr>
        <w:t xml:space="preserve">Zadavatel žádá dodavatele, aby </w:t>
      </w:r>
      <w:r w:rsidR="00502439" w:rsidRPr="00F7790E">
        <w:rPr>
          <w:rFonts w:ascii="Verdana" w:hAnsi="Verdana" w:cs="Arial"/>
          <w:i/>
          <w:color w:val="0070C0"/>
          <w:sz w:val="16"/>
          <w:szCs w:val="16"/>
        </w:rPr>
        <w:t xml:space="preserve">tabulka číslo 1 s názvem „Krycí list nabídky“ </w:t>
      </w:r>
      <w:r w:rsidR="00D17D88" w:rsidRPr="00F7790E">
        <w:rPr>
          <w:rFonts w:ascii="Verdana" w:hAnsi="Verdana" w:cs="Arial"/>
          <w:i/>
          <w:sz w:val="16"/>
          <w:szCs w:val="16"/>
        </w:rPr>
        <w:t xml:space="preserve">vyplnili a v nabídce doložili, přesto, že taková povinnost ze </w:t>
      </w:r>
      <w:r w:rsidR="00124B48" w:rsidRPr="00F7790E">
        <w:rPr>
          <w:rFonts w:ascii="Verdana" w:hAnsi="Verdana" w:cs="Arial"/>
          <w:i/>
          <w:sz w:val="16"/>
          <w:szCs w:val="16"/>
        </w:rPr>
        <w:t>Zákon</w:t>
      </w:r>
      <w:r w:rsidR="00D17D88" w:rsidRPr="00F7790E">
        <w:rPr>
          <w:rFonts w:ascii="Verdana" w:hAnsi="Verdana" w:cs="Arial"/>
          <w:i/>
          <w:sz w:val="16"/>
          <w:szCs w:val="16"/>
        </w:rPr>
        <w:t>a nevyplývá. Zadavatel v průběhu zadávacího řízení využije kontaktní údaje v</w:t>
      </w:r>
      <w:r w:rsidR="00502439" w:rsidRPr="00F7790E">
        <w:rPr>
          <w:rFonts w:ascii="Verdana" w:hAnsi="Verdana" w:cs="Arial"/>
          <w:i/>
          <w:sz w:val="16"/>
          <w:szCs w:val="16"/>
        </w:rPr>
        <w:t> </w:t>
      </w:r>
      <w:r w:rsidR="00502439" w:rsidRPr="00F7790E">
        <w:rPr>
          <w:rFonts w:ascii="Verdana" w:hAnsi="Verdana" w:cs="Arial"/>
          <w:i/>
          <w:color w:val="0070C0"/>
          <w:sz w:val="16"/>
          <w:szCs w:val="16"/>
        </w:rPr>
        <w:t xml:space="preserve">tabulce číslo 1 s názvem „Krycí list nabídky“ </w:t>
      </w:r>
      <w:r w:rsidR="00D17D88" w:rsidRPr="00F7790E">
        <w:rPr>
          <w:rFonts w:ascii="Verdana" w:hAnsi="Verdana" w:cs="Arial"/>
          <w:i/>
          <w:sz w:val="16"/>
          <w:szCs w:val="16"/>
        </w:rPr>
        <w:t xml:space="preserve">uvedené pro zasílání korespondence spojené se zadávacím řízením. </w:t>
      </w:r>
    </w:p>
    <w:p w14:paraId="2D78869B" w14:textId="7F233C4B" w:rsidR="00727BD9" w:rsidRPr="006B3902" w:rsidRDefault="00F431D5" w:rsidP="004C3ABA">
      <w:pPr>
        <w:pStyle w:val="Odstavecseseznamem"/>
        <w:widowControl w:val="0"/>
        <w:numPr>
          <w:ilvl w:val="0"/>
          <w:numId w:val="19"/>
        </w:numPr>
        <w:spacing w:before="240"/>
        <w:ind w:hanging="720"/>
        <w:jc w:val="both"/>
        <w:rPr>
          <w:rFonts w:ascii="Verdana" w:hAnsi="Verdana" w:cs="Arial"/>
          <w:b/>
          <w:i/>
          <w:sz w:val="20"/>
          <w:szCs w:val="20"/>
        </w:rPr>
      </w:pPr>
      <w:r w:rsidRPr="006B3902">
        <w:rPr>
          <w:rFonts w:ascii="Verdana" w:hAnsi="Verdana" w:cs="Arial"/>
          <w:b/>
          <w:i/>
          <w:sz w:val="20"/>
          <w:szCs w:val="20"/>
        </w:rPr>
        <w:t xml:space="preserve">Zadávací </w:t>
      </w:r>
      <w:r w:rsidR="009544DA" w:rsidRPr="006B3902">
        <w:rPr>
          <w:rFonts w:ascii="Verdana" w:hAnsi="Verdana" w:cs="Arial"/>
          <w:b/>
          <w:i/>
          <w:sz w:val="20"/>
          <w:szCs w:val="20"/>
        </w:rPr>
        <w:t>dokumentace</w:t>
      </w:r>
      <w:r w:rsidR="00727BD9" w:rsidRPr="006B3902">
        <w:rPr>
          <w:rFonts w:ascii="Verdana" w:hAnsi="Verdana" w:cs="Arial"/>
          <w:b/>
          <w:i/>
          <w:sz w:val="20"/>
          <w:szCs w:val="20"/>
        </w:rPr>
        <w:t>:</w:t>
      </w:r>
    </w:p>
    <w:p w14:paraId="78B2749F" w14:textId="16C8F613" w:rsidR="009544DA" w:rsidRPr="006B3902" w:rsidRDefault="009544DA" w:rsidP="00707320">
      <w:pPr>
        <w:widowControl w:val="0"/>
        <w:spacing w:before="120"/>
        <w:ind w:left="709"/>
        <w:jc w:val="both"/>
        <w:rPr>
          <w:rFonts w:ascii="Verdana" w:hAnsi="Verdana" w:cs="Arial"/>
          <w:i/>
          <w:sz w:val="16"/>
          <w:szCs w:val="16"/>
        </w:rPr>
      </w:pPr>
      <w:r w:rsidRPr="006B3902">
        <w:rPr>
          <w:rFonts w:ascii="Verdana" w:hAnsi="Verdana" w:cs="Arial"/>
          <w:i/>
          <w:sz w:val="16"/>
          <w:szCs w:val="16"/>
        </w:rPr>
        <w:t xml:space="preserve">Pojem zadávací dokumentace je vymezen v ustanovení § 28 </w:t>
      </w:r>
      <w:r w:rsidR="00E55FEE">
        <w:rPr>
          <w:rFonts w:ascii="Verdana" w:hAnsi="Verdana" w:cs="Arial"/>
          <w:i/>
          <w:sz w:val="16"/>
          <w:szCs w:val="16"/>
        </w:rPr>
        <w:t>odstavec (</w:t>
      </w:r>
      <w:r w:rsidRPr="006B3902">
        <w:rPr>
          <w:rFonts w:ascii="Verdana" w:hAnsi="Verdana" w:cs="Arial"/>
          <w:i/>
          <w:sz w:val="16"/>
          <w:szCs w:val="16"/>
        </w:rPr>
        <w:t>1</w:t>
      </w:r>
      <w:r w:rsidR="00FC627F">
        <w:rPr>
          <w:rFonts w:ascii="Verdana" w:hAnsi="Verdana" w:cs="Arial"/>
          <w:i/>
          <w:sz w:val="16"/>
          <w:szCs w:val="16"/>
        </w:rPr>
        <w:t>)</w:t>
      </w:r>
      <w:r w:rsidRPr="006B3902">
        <w:rPr>
          <w:rFonts w:ascii="Verdana" w:hAnsi="Verdana" w:cs="Arial"/>
          <w:i/>
          <w:sz w:val="16"/>
          <w:szCs w:val="16"/>
        </w:rPr>
        <w:t xml:space="preserve"> </w:t>
      </w:r>
      <w:r w:rsidR="00FC6C27">
        <w:rPr>
          <w:rFonts w:ascii="Verdana" w:hAnsi="Verdana" w:cs="Arial"/>
          <w:i/>
          <w:sz w:val="16"/>
          <w:szCs w:val="16"/>
        </w:rPr>
        <w:t>písmeno</w:t>
      </w:r>
      <w:r w:rsidRPr="006B3902">
        <w:rPr>
          <w:rFonts w:ascii="Verdana" w:hAnsi="Verdana" w:cs="Arial"/>
          <w:i/>
          <w:sz w:val="16"/>
          <w:szCs w:val="16"/>
        </w:rPr>
        <w:t xml:space="preserve"> b) </w:t>
      </w:r>
      <w:r w:rsidR="00124B48">
        <w:rPr>
          <w:rFonts w:ascii="Verdana" w:hAnsi="Verdana" w:cs="Arial"/>
          <w:i/>
          <w:sz w:val="16"/>
          <w:szCs w:val="16"/>
        </w:rPr>
        <w:t>Zákon</w:t>
      </w:r>
      <w:r w:rsidRPr="006B3902">
        <w:rPr>
          <w:rFonts w:ascii="Verdana" w:hAnsi="Verdana" w:cs="Arial"/>
          <w:i/>
          <w:sz w:val="16"/>
          <w:szCs w:val="16"/>
        </w:rPr>
        <w:t xml:space="preserve">a jako veškeré písemné dokumenty obsahující zadávací podmínky sdělované nebo zpřístupňované </w:t>
      </w:r>
      <w:r w:rsidR="00C60D9B">
        <w:rPr>
          <w:rFonts w:ascii="Verdana" w:hAnsi="Verdana" w:cs="Arial"/>
          <w:i/>
          <w:sz w:val="16"/>
          <w:szCs w:val="16"/>
        </w:rPr>
        <w:t>účastníkům</w:t>
      </w:r>
      <w:r w:rsidRPr="006B3902">
        <w:rPr>
          <w:rFonts w:ascii="Verdana" w:hAnsi="Verdana" w:cs="Arial"/>
          <w:i/>
          <w:sz w:val="16"/>
          <w:szCs w:val="16"/>
        </w:rPr>
        <w:t xml:space="preserve"> při zahájení zadávacího řízení. </w:t>
      </w:r>
    </w:p>
    <w:p w14:paraId="7FE4A232" w14:textId="5F5C6B51" w:rsidR="00B907FC" w:rsidRPr="006B3902" w:rsidRDefault="00B907FC" w:rsidP="004C3ABA">
      <w:pPr>
        <w:pStyle w:val="Odstavecseseznamem"/>
        <w:widowControl w:val="0"/>
        <w:numPr>
          <w:ilvl w:val="1"/>
          <w:numId w:val="19"/>
        </w:numPr>
        <w:spacing w:before="120"/>
        <w:outlineLvl w:val="0"/>
        <w:rPr>
          <w:rFonts w:ascii="Verdana" w:hAnsi="Verdana" w:cs="Arial"/>
          <w:b/>
          <w:i/>
          <w:sz w:val="16"/>
          <w:szCs w:val="16"/>
        </w:rPr>
      </w:pPr>
      <w:r w:rsidRPr="006B3902">
        <w:rPr>
          <w:rFonts w:ascii="Verdana" w:hAnsi="Verdana" w:cs="Arial"/>
          <w:b/>
          <w:i/>
          <w:sz w:val="16"/>
          <w:szCs w:val="16"/>
        </w:rPr>
        <w:t>Součásti zadávací</w:t>
      </w:r>
      <w:r w:rsidR="009544DA" w:rsidRPr="006B3902">
        <w:rPr>
          <w:rFonts w:ascii="Verdana" w:hAnsi="Verdana" w:cs="Arial"/>
          <w:b/>
          <w:i/>
          <w:sz w:val="16"/>
          <w:szCs w:val="16"/>
        </w:rPr>
        <w:t xml:space="preserve"> dokumentace</w:t>
      </w:r>
    </w:p>
    <w:p w14:paraId="0D1685A9" w14:textId="1A571A21" w:rsidR="00D56312" w:rsidRPr="006B3902" w:rsidRDefault="00CD3206" w:rsidP="004C3ABA">
      <w:pPr>
        <w:pStyle w:val="Odstavecseseznamem"/>
        <w:widowControl w:val="0"/>
        <w:numPr>
          <w:ilvl w:val="2"/>
          <w:numId w:val="19"/>
        </w:numPr>
        <w:spacing w:before="120"/>
        <w:ind w:left="2126"/>
        <w:contextualSpacing w:val="0"/>
        <w:jc w:val="both"/>
        <w:rPr>
          <w:rFonts w:ascii="Verdana" w:hAnsi="Verdana" w:cs="Arial"/>
          <w:b/>
          <w:i/>
          <w:sz w:val="16"/>
          <w:szCs w:val="16"/>
        </w:rPr>
      </w:pPr>
      <w:r>
        <w:rPr>
          <w:rFonts w:ascii="Verdana" w:hAnsi="Verdana" w:cs="Arial"/>
          <w:b/>
          <w:i/>
          <w:sz w:val="16"/>
          <w:szCs w:val="16"/>
        </w:rPr>
        <w:t>S</w:t>
      </w:r>
      <w:r w:rsidR="00D56312" w:rsidRPr="006B3902">
        <w:rPr>
          <w:rFonts w:ascii="Verdana" w:hAnsi="Verdana" w:cs="Arial"/>
          <w:b/>
          <w:i/>
          <w:sz w:val="16"/>
          <w:szCs w:val="16"/>
        </w:rPr>
        <w:t>oučásti zadávací dokumentace</w:t>
      </w:r>
    </w:p>
    <w:p w14:paraId="3A2ED0E5" w14:textId="329900FC" w:rsidR="00BF7189" w:rsidRPr="00FC6C27" w:rsidRDefault="00D67FBD" w:rsidP="004C3ABA">
      <w:pPr>
        <w:pStyle w:val="Odstavecseseznamem"/>
        <w:widowControl w:val="0"/>
        <w:numPr>
          <w:ilvl w:val="3"/>
          <w:numId w:val="19"/>
        </w:numPr>
        <w:spacing w:before="60"/>
        <w:ind w:left="3260" w:hanging="1077"/>
        <w:contextualSpacing w:val="0"/>
        <w:jc w:val="both"/>
        <w:rPr>
          <w:rFonts w:ascii="Verdana" w:hAnsi="Verdana" w:cs="Arial"/>
          <w:i/>
          <w:sz w:val="16"/>
          <w:szCs w:val="16"/>
        </w:rPr>
      </w:pPr>
      <w:r w:rsidRPr="00D67FBD">
        <w:rPr>
          <w:rFonts w:ascii="Verdana" w:hAnsi="Verdana" w:cs="Arial"/>
          <w:i/>
          <w:sz w:val="16"/>
          <w:szCs w:val="16"/>
        </w:rPr>
        <w:t xml:space="preserve">Oznámení o zahájení zadávacího </w:t>
      </w:r>
      <w:r>
        <w:rPr>
          <w:rFonts w:ascii="Verdana" w:hAnsi="Verdana" w:cs="Arial"/>
          <w:i/>
          <w:sz w:val="16"/>
          <w:szCs w:val="16"/>
        </w:rPr>
        <w:t>řízení</w:t>
      </w:r>
      <w:r w:rsidRPr="00FC6C27">
        <w:rPr>
          <w:rFonts w:ascii="Verdana" w:hAnsi="Verdana" w:cs="Arial"/>
          <w:i/>
          <w:sz w:val="16"/>
          <w:szCs w:val="16"/>
        </w:rPr>
        <w:t xml:space="preserve"> </w:t>
      </w:r>
      <w:r w:rsidR="00BF7189" w:rsidRPr="00FC6C27">
        <w:rPr>
          <w:rFonts w:ascii="Verdana" w:hAnsi="Verdana" w:cs="Arial"/>
          <w:i/>
          <w:sz w:val="16"/>
          <w:szCs w:val="16"/>
        </w:rPr>
        <w:t>(zveřejněné v</w:t>
      </w:r>
      <w:r w:rsidR="00EC5913" w:rsidRPr="00FC6C27">
        <w:rPr>
          <w:rFonts w:ascii="Verdana" w:hAnsi="Verdana" w:cs="Arial"/>
          <w:i/>
          <w:sz w:val="16"/>
          <w:szCs w:val="16"/>
        </w:rPr>
        <w:t>e </w:t>
      </w:r>
      <w:r w:rsidR="00D764CC">
        <w:rPr>
          <w:rFonts w:ascii="Verdana" w:hAnsi="Verdana" w:cs="Arial"/>
          <w:i/>
          <w:sz w:val="16"/>
          <w:szCs w:val="16"/>
        </w:rPr>
        <w:t>VVZ</w:t>
      </w:r>
      <w:r w:rsidR="00BF7189" w:rsidRPr="00FC6C27">
        <w:rPr>
          <w:rFonts w:ascii="Verdana" w:hAnsi="Verdana" w:cs="Arial"/>
          <w:i/>
          <w:sz w:val="16"/>
          <w:szCs w:val="16"/>
        </w:rPr>
        <w:t xml:space="preserve"> podle </w:t>
      </w:r>
      <w:r w:rsidR="00124B48">
        <w:rPr>
          <w:rFonts w:ascii="Verdana" w:hAnsi="Verdana" w:cs="Arial"/>
          <w:i/>
          <w:sz w:val="16"/>
          <w:szCs w:val="16"/>
        </w:rPr>
        <w:t>Zákon</w:t>
      </w:r>
      <w:r w:rsidR="00BF7189" w:rsidRPr="00FC6C27">
        <w:rPr>
          <w:rFonts w:ascii="Verdana" w:hAnsi="Verdana" w:cs="Arial"/>
          <w:i/>
          <w:sz w:val="16"/>
          <w:szCs w:val="16"/>
        </w:rPr>
        <w:t>a)</w:t>
      </w:r>
    </w:p>
    <w:p w14:paraId="3110C66C" w14:textId="77777777" w:rsidR="00A76B02" w:rsidRPr="00FC6C27" w:rsidRDefault="009544DA" w:rsidP="004C3ABA">
      <w:pPr>
        <w:pStyle w:val="Odstavecseseznamem"/>
        <w:widowControl w:val="0"/>
        <w:numPr>
          <w:ilvl w:val="3"/>
          <w:numId w:val="19"/>
        </w:numPr>
        <w:spacing w:before="60"/>
        <w:ind w:left="3260" w:hanging="1077"/>
        <w:contextualSpacing w:val="0"/>
        <w:jc w:val="both"/>
        <w:rPr>
          <w:rFonts w:ascii="Verdana" w:hAnsi="Verdana" w:cs="Arial"/>
          <w:i/>
          <w:sz w:val="16"/>
          <w:szCs w:val="16"/>
        </w:rPr>
      </w:pPr>
      <w:r w:rsidRPr="00FC6C27">
        <w:rPr>
          <w:rFonts w:ascii="Verdana" w:hAnsi="Verdana" w:cs="Arial"/>
          <w:i/>
          <w:sz w:val="16"/>
          <w:szCs w:val="16"/>
        </w:rPr>
        <w:t>Zadávací podmínky a jejich</w:t>
      </w:r>
      <w:r w:rsidR="00AA0479" w:rsidRPr="00FC6C27">
        <w:rPr>
          <w:rFonts w:ascii="Verdana" w:hAnsi="Verdana" w:cs="Arial"/>
          <w:i/>
          <w:sz w:val="16"/>
          <w:szCs w:val="16"/>
        </w:rPr>
        <w:t xml:space="preserve"> přílohy</w:t>
      </w:r>
      <w:r w:rsidR="00A76B02" w:rsidRPr="00FC6C27">
        <w:rPr>
          <w:rFonts w:ascii="Verdana" w:hAnsi="Verdana" w:cs="Arial"/>
          <w:i/>
          <w:sz w:val="16"/>
          <w:szCs w:val="16"/>
        </w:rPr>
        <w:t>:</w:t>
      </w:r>
      <w:r w:rsidR="00454EE3" w:rsidRPr="00FC6C27">
        <w:rPr>
          <w:rFonts w:ascii="Verdana" w:hAnsi="Verdana" w:cs="Arial"/>
          <w:i/>
          <w:sz w:val="16"/>
          <w:szCs w:val="16"/>
        </w:rPr>
        <w:t xml:space="preserve"> </w:t>
      </w:r>
    </w:p>
    <w:p w14:paraId="6B98DFEB" w14:textId="7AFE9B9C" w:rsidR="00BF7189" w:rsidRPr="00502439" w:rsidRDefault="00A76B02" w:rsidP="004C3ABA">
      <w:pPr>
        <w:widowControl w:val="0"/>
        <w:numPr>
          <w:ilvl w:val="0"/>
          <w:numId w:val="20"/>
        </w:numPr>
        <w:spacing w:before="40"/>
        <w:ind w:left="3827" w:hanging="567"/>
        <w:jc w:val="both"/>
        <w:rPr>
          <w:rFonts w:ascii="Verdana" w:hAnsi="Verdana" w:cs="Arial"/>
          <w:i/>
          <w:color w:val="0070C0"/>
          <w:sz w:val="16"/>
          <w:szCs w:val="16"/>
        </w:rPr>
      </w:pPr>
      <w:r w:rsidRPr="00502439">
        <w:rPr>
          <w:rFonts w:ascii="Verdana" w:hAnsi="Verdana" w:cs="Arial"/>
          <w:i/>
          <w:color w:val="0070C0"/>
          <w:sz w:val="16"/>
          <w:szCs w:val="16"/>
        </w:rPr>
        <w:t>Tabulka</w:t>
      </w:r>
      <w:r w:rsidR="00FA0D53" w:rsidRPr="00502439">
        <w:rPr>
          <w:rFonts w:ascii="Verdana" w:hAnsi="Verdana" w:cs="Arial"/>
          <w:i/>
          <w:color w:val="0070C0"/>
          <w:sz w:val="16"/>
          <w:szCs w:val="16"/>
        </w:rPr>
        <w:t xml:space="preserve"> číslo </w:t>
      </w:r>
      <w:r w:rsidR="00A02365">
        <w:rPr>
          <w:rFonts w:ascii="Verdana" w:hAnsi="Verdana" w:cs="Arial"/>
          <w:i/>
          <w:color w:val="0070C0"/>
          <w:sz w:val="16"/>
          <w:szCs w:val="16"/>
        </w:rPr>
        <w:t>1</w:t>
      </w:r>
      <w:r w:rsidR="00FA0D53" w:rsidRPr="00502439">
        <w:rPr>
          <w:rFonts w:ascii="Verdana" w:hAnsi="Verdana" w:cs="Arial"/>
          <w:i/>
          <w:color w:val="0070C0"/>
          <w:sz w:val="16"/>
          <w:szCs w:val="16"/>
        </w:rPr>
        <w:t xml:space="preserve"> s názvem</w:t>
      </w:r>
      <w:r w:rsidRPr="00502439">
        <w:rPr>
          <w:rFonts w:ascii="Verdana" w:hAnsi="Verdana" w:cs="Arial"/>
          <w:i/>
          <w:color w:val="0070C0"/>
          <w:sz w:val="16"/>
          <w:szCs w:val="16"/>
        </w:rPr>
        <w:t xml:space="preserve"> </w:t>
      </w:r>
      <w:r w:rsidR="00BF7189" w:rsidRPr="00502439">
        <w:rPr>
          <w:rFonts w:ascii="Verdana" w:hAnsi="Verdana" w:cs="Arial"/>
          <w:i/>
          <w:color w:val="0070C0"/>
          <w:sz w:val="16"/>
          <w:szCs w:val="16"/>
        </w:rPr>
        <w:t>„Krycí list nabídky“</w:t>
      </w:r>
    </w:p>
    <w:p w14:paraId="7290E046" w14:textId="62C8DE4C" w:rsidR="00450365" w:rsidRPr="006B3902" w:rsidRDefault="007B3CB6" w:rsidP="004C3ABA">
      <w:pPr>
        <w:pStyle w:val="Odstavecseseznamem"/>
        <w:widowControl w:val="0"/>
        <w:numPr>
          <w:ilvl w:val="3"/>
          <w:numId w:val="19"/>
        </w:numPr>
        <w:spacing w:before="60"/>
        <w:ind w:left="3260" w:hanging="1077"/>
        <w:contextualSpacing w:val="0"/>
        <w:jc w:val="both"/>
        <w:rPr>
          <w:rFonts w:ascii="Verdana" w:hAnsi="Verdana" w:cs="Arial"/>
          <w:i/>
          <w:sz w:val="16"/>
          <w:szCs w:val="16"/>
        </w:rPr>
      </w:pPr>
      <w:r>
        <w:rPr>
          <w:rFonts w:ascii="Verdana" w:hAnsi="Verdana" w:cs="Arial"/>
          <w:i/>
          <w:sz w:val="16"/>
          <w:szCs w:val="16"/>
        </w:rPr>
        <w:t>Požadavky zadavatele na kvalifikaci</w:t>
      </w:r>
      <w:r w:rsidRPr="004B55F8">
        <w:rPr>
          <w:rFonts w:ascii="Verdana" w:hAnsi="Verdana" w:cs="Arial"/>
          <w:i/>
          <w:sz w:val="16"/>
          <w:szCs w:val="16"/>
        </w:rPr>
        <w:t xml:space="preserve"> </w:t>
      </w:r>
      <w:r w:rsidR="00A76B02" w:rsidRPr="006B3902">
        <w:rPr>
          <w:rFonts w:ascii="Verdana" w:hAnsi="Verdana" w:cs="Arial"/>
          <w:i/>
          <w:sz w:val="16"/>
          <w:szCs w:val="16"/>
        </w:rPr>
        <w:t>a její přílohy:</w:t>
      </w:r>
    </w:p>
    <w:p w14:paraId="3F7E37E5" w14:textId="25BE8388" w:rsidR="00BF7189" w:rsidRPr="00502439" w:rsidRDefault="00FA0D53" w:rsidP="004C3ABA">
      <w:pPr>
        <w:widowControl w:val="0"/>
        <w:numPr>
          <w:ilvl w:val="0"/>
          <w:numId w:val="20"/>
        </w:numPr>
        <w:spacing w:before="40"/>
        <w:ind w:left="3827" w:hanging="567"/>
        <w:jc w:val="both"/>
        <w:rPr>
          <w:rFonts w:ascii="Verdana" w:hAnsi="Verdana" w:cs="Arial"/>
          <w:i/>
          <w:color w:val="0070C0"/>
          <w:sz w:val="16"/>
          <w:szCs w:val="16"/>
        </w:rPr>
      </w:pPr>
      <w:r w:rsidRPr="00502439">
        <w:rPr>
          <w:rFonts w:ascii="Verdana" w:hAnsi="Verdana" w:cs="Arial"/>
          <w:i/>
          <w:color w:val="0070C0"/>
          <w:sz w:val="16"/>
          <w:szCs w:val="16"/>
        </w:rPr>
        <w:t xml:space="preserve">Tabulka číslo </w:t>
      </w:r>
      <w:r w:rsidR="00A02365">
        <w:rPr>
          <w:rFonts w:ascii="Verdana" w:hAnsi="Verdana" w:cs="Arial"/>
          <w:i/>
          <w:color w:val="0070C0"/>
          <w:sz w:val="16"/>
          <w:szCs w:val="16"/>
        </w:rPr>
        <w:t>2</w:t>
      </w:r>
      <w:r w:rsidRPr="00502439">
        <w:rPr>
          <w:rFonts w:ascii="Verdana" w:hAnsi="Verdana" w:cs="Arial"/>
          <w:i/>
          <w:color w:val="0070C0"/>
          <w:sz w:val="16"/>
          <w:szCs w:val="16"/>
        </w:rPr>
        <w:t xml:space="preserve"> s názvem </w:t>
      </w:r>
      <w:r w:rsidR="00BF7189" w:rsidRPr="00502439">
        <w:rPr>
          <w:rFonts w:ascii="Verdana" w:hAnsi="Verdana" w:cs="Arial"/>
          <w:i/>
          <w:color w:val="0070C0"/>
          <w:sz w:val="16"/>
          <w:szCs w:val="16"/>
        </w:rPr>
        <w:t>„Přehled realizovaných zakázek“</w:t>
      </w:r>
      <w:r w:rsidRPr="00502439">
        <w:rPr>
          <w:rFonts w:ascii="Verdana" w:hAnsi="Verdana" w:cs="Arial"/>
          <w:i/>
          <w:color w:val="0070C0"/>
          <w:sz w:val="16"/>
          <w:szCs w:val="16"/>
        </w:rPr>
        <w:t>,</w:t>
      </w:r>
      <w:r w:rsidR="00BF7189" w:rsidRPr="00502439">
        <w:rPr>
          <w:rFonts w:ascii="Verdana" w:hAnsi="Verdana" w:cs="Arial"/>
          <w:i/>
          <w:color w:val="0070C0"/>
          <w:sz w:val="16"/>
          <w:szCs w:val="16"/>
        </w:rPr>
        <w:t xml:space="preserve"> </w:t>
      </w:r>
    </w:p>
    <w:p w14:paraId="4FC07F22" w14:textId="09A3B445" w:rsidR="0075104C" w:rsidRPr="00A02365" w:rsidRDefault="00A02365" w:rsidP="004C3ABA">
      <w:pPr>
        <w:pStyle w:val="Odstavecseseznamem"/>
        <w:widowControl w:val="0"/>
        <w:numPr>
          <w:ilvl w:val="3"/>
          <w:numId w:val="19"/>
        </w:numPr>
        <w:spacing w:before="60"/>
        <w:ind w:left="3260" w:hanging="1077"/>
        <w:contextualSpacing w:val="0"/>
        <w:jc w:val="both"/>
        <w:rPr>
          <w:rFonts w:ascii="Verdana" w:hAnsi="Verdana" w:cs="Arial"/>
          <w:i/>
          <w:color w:val="000000" w:themeColor="text1"/>
          <w:sz w:val="16"/>
          <w:szCs w:val="16"/>
        </w:rPr>
      </w:pPr>
      <w:r w:rsidRPr="00A02365">
        <w:rPr>
          <w:rFonts w:ascii="Verdana" w:hAnsi="Verdana" w:cs="Arial"/>
          <w:i/>
          <w:color w:val="000000" w:themeColor="text1"/>
          <w:sz w:val="16"/>
          <w:szCs w:val="16"/>
        </w:rPr>
        <w:t>S</w:t>
      </w:r>
      <w:r w:rsidR="0075104C" w:rsidRPr="00A02365">
        <w:rPr>
          <w:rFonts w:ascii="Verdana" w:hAnsi="Verdana" w:cs="Arial"/>
          <w:i/>
          <w:color w:val="000000" w:themeColor="text1"/>
          <w:sz w:val="16"/>
          <w:szCs w:val="16"/>
        </w:rPr>
        <w:t>pecifikace</w:t>
      </w:r>
      <w:r w:rsidR="003C7689" w:rsidRPr="00A02365">
        <w:rPr>
          <w:rFonts w:ascii="Verdana" w:hAnsi="Verdana" w:cs="Arial"/>
          <w:i/>
          <w:color w:val="000000" w:themeColor="text1"/>
          <w:sz w:val="16"/>
          <w:szCs w:val="16"/>
        </w:rPr>
        <w:t xml:space="preserve"> </w:t>
      </w:r>
      <w:r w:rsidRPr="00A02365">
        <w:rPr>
          <w:rFonts w:ascii="Verdana" w:hAnsi="Verdana" w:cs="Arial"/>
          <w:i/>
          <w:color w:val="000000" w:themeColor="text1"/>
          <w:sz w:val="16"/>
          <w:szCs w:val="16"/>
        </w:rPr>
        <w:t>pojistného kryt</w:t>
      </w:r>
      <w:r w:rsidR="004C7034">
        <w:rPr>
          <w:rFonts w:ascii="Verdana" w:hAnsi="Verdana" w:cs="Arial"/>
          <w:i/>
          <w:color w:val="000000" w:themeColor="text1"/>
          <w:sz w:val="16"/>
          <w:szCs w:val="16"/>
        </w:rPr>
        <w:t>í (dále i jako SPECIFIKACE)</w:t>
      </w:r>
      <w:r w:rsidR="00FA0D53" w:rsidRPr="00A02365">
        <w:rPr>
          <w:rFonts w:ascii="Verdana" w:hAnsi="Verdana" w:cs="Arial"/>
          <w:i/>
          <w:color w:val="000000" w:themeColor="text1"/>
          <w:sz w:val="16"/>
          <w:szCs w:val="16"/>
        </w:rPr>
        <w:t>,</w:t>
      </w:r>
    </w:p>
    <w:p w14:paraId="44B7B376" w14:textId="45E79611" w:rsidR="009544DA" w:rsidRPr="006B3902" w:rsidRDefault="009544DA" w:rsidP="004C3ABA">
      <w:pPr>
        <w:pStyle w:val="Odstavecseseznamem"/>
        <w:widowControl w:val="0"/>
        <w:numPr>
          <w:ilvl w:val="2"/>
          <w:numId w:val="19"/>
        </w:numPr>
        <w:spacing w:before="120"/>
        <w:ind w:left="2126"/>
        <w:contextualSpacing w:val="0"/>
        <w:jc w:val="both"/>
        <w:rPr>
          <w:rFonts w:ascii="Verdana" w:hAnsi="Verdana" w:cs="Arial"/>
          <w:b/>
          <w:i/>
          <w:sz w:val="16"/>
          <w:szCs w:val="16"/>
        </w:rPr>
      </w:pPr>
      <w:r w:rsidRPr="006B3902">
        <w:rPr>
          <w:rFonts w:ascii="Verdana" w:hAnsi="Verdana" w:cs="Arial"/>
          <w:b/>
          <w:i/>
          <w:sz w:val="16"/>
          <w:szCs w:val="16"/>
        </w:rPr>
        <w:t>Součásti zadávací dokumentace poskytované dodavatelům v průběhu lhůty pro podání nabídek</w:t>
      </w:r>
    </w:p>
    <w:p w14:paraId="1FBAA572" w14:textId="77777777" w:rsidR="009544DA" w:rsidRPr="006B3902" w:rsidRDefault="009544DA" w:rsidP="00707320">
      <w:pPr>
        <w:widowControl w:val="0"/>
        <w:spacing w:before="60"/>
        <w:ind w:left="2127"/>
        <w:jc w:val="both"/>
        <w:rPr>
          <w:rFonts w:ascii="Verdana" w:hAnsi="Verdana" w:cs="Arial"/>
          <w:i/>
          <w:sz w:val="16"/>
          <w:szCs w:val="16"/>
        </w:rPr>
      </w:pPr>
      <w:r w:rsidRPr="006B3902">
        <w:rPr>
          <w:rFonts w:ascii="Verdana" w:hAnsi="Verdana" w:cs="Arial"/>
          <w:i/>
          <w:sz w:val="16"/>
          <w:szCs w:val="16"/>
        </w:rPr>
        <w:t>Za součásti zadávací dokumentace se považují údaje poskytované dodavatelům na základě jejich žádosti nebo z vlastního uvážení zadavatele i bez žádosti dodavatele. Jedná se o</w:t>
      </w:r>
    </w:p>
    <w:p w14:paraId="5669CCB2" w14:textId="723C5B98" w:rsidR="009544DA" w:rsidRPr="00A6031A" w:rsidRDefault="009544DA" w:rsidP="004C3ABA">
      <w:pPr>
        <w:pStyle w:val="Odstavecseseznamem"/>
        <w:widowControl w:val="0"/>
        <w:numPr>
          <w:ilvl w:val="3"/>
          <w:numId w:val="19"/>
        </w:numPr>
        <w:spacing w:before="60"/>
        <w:ind w:left="3261" w:hanging="1134"/>
        <w:contextualSpacing w:val="0"/>
        <w:jc w:val="both"/>
        <w:rPr>
          <w:rFonts w:ascii="Verdana" w:hAnsi="Verdana" w:cs="Arial"/>
          <w:i/>
          <w:sz w:val="16"/>
          <w:szCs w:val="16"/>
        </w:rPr>
      </w:pPr>
      <w:r w:rsidRPr="00A6031A">
        <w:rPr>
          <w:rFonts w:ascii="Verdana" w:hAnsi="Verdana" w:cs="Arial"/>
          <w:i/>
          <w:sz w:val="16"/>
          <w:szCs w:val="16"/>
        </w:rPr>
        <w:t xml:space="preserve">Vysvětlení zadávací dokumentace podle ustanovení § 98 </w:t>
      </w:r>
      <w:r w:rsidR="00124B48">
        <w:rPr>
          <w:rFonts w:ascii="Verdana" w:hAnsi="Verdana" w:cs="Arial"/>
          <w:i/>
          <w:sz w:val="16"/>
          <w:szCs w:val="16"/>
        </w:rPr>
        <w:t>Zákon</w:t>
      </w:r>
      <w:r w:rsidRPr="00A6031A">
        <w:rPr>
          <w:rFonts w:ascii="Verdana" w:hAnsi="Verdana" w:cs="Arial"/>
          <w:i/>
          <w:sz w:val="16"/>
          <w:szCs w:val="16"/>
        </w:rPr>
        <w:t>a</w:t>
      </w:r>
    </w:p>
    <w:p w14:paraId="33DEB10A" w14:textId="6AC02FD8" w:rsidR="009544DA" w:rsidRPr="00A6031A" w:rsidRDefault="009544DA" w:rsidP="004C3ABA">
      <w:pPr>
        <w:pStyle w:val="Odstavecseseznamem"/>
        <w:widowControl w:val="0"/>
        <w:numPr>
          <w:ilvl w:val="3"/>
          <w:numId w:val="19"/>
        </w:numPr>
        <w:spacing w:before="60"/>
        <w:ind w:left="3261" w:hanging="1134"/>
        <w:contextualSpacing w:val="0"/>
        <w:jc w:val="both"/>
        <w:rPr>
          <w:rFonts w:ascii="Verdana" w:hAnsi="Verdana" w:cs="Arial"/>
          <w:i/>
          <w:sz w:val="16"/>
          <w:szCs w:val="16"/>
        </w:rPr>
      </w:pPr>
      <w:r w:rsidRPr="00A6031A">
        <w:rPr>
          <w:rFonts w:ascii="Verdana" w:hAnsi="Verdana" w:cs="Arial"/>
          <w:i/>
          <w:sz w:val="16"/>
          <w:szCs w:val="16"/>
        </w:rPr>
        <w:t xml:space="preserve">Změna nebo doplnění zadávací dokumentace podle ustanovení § 99 </w:t>
      </w:r>
      <w:r w:rsidR="00124B48">
        <w:rPr>
          <w:rFonts w:ascii="Verdana" w:hAnsi="Verdana" w:cs="Arial"/>
          <w:i/>
          <w:sz w:val="16"/>
          <w:szCs w:val="16"/>
        </w:rPr>
        <w:t>Zákon</w:t>
      </w:r>
      <w:r w:rsidRPr="00A6031A">
        <w:rPr>
          <w:rFonts w:ascii="Verdana" w:hAnsi="Verdana" w:cs="Arial"/>
          <w:i/>
          <w:sz w:val="16"/>
          <w:szCs w:val="16"/>
        </w:rPr>
        <w:t>a</w:t>
      </w:r>
    </w:p>
    <w:p w14:paraId="42369FF3" w14:textId="18C8CD4D" w:rsidR="00C5451D" w:rsidRPr="006B3902" w:rsidRDefault="00C5451D" w:rsidP="004C3ABA">
      <w:pPr>
        <w:pStyle w:val="Odstavecseseznamem"/>
        <w:widowControl w:val="0"/>
        <w:numPr>
          <w:ilvl w:val="1"/>
          <w:numId w:val="19"/>
        </w:numPr>
        <w:spacing w:before="120"/>
        <w:ind w:left="1429"/>
        <w:contextualSpacing w:val="0"/>
        <w:outlineLvl w:val="0"/>
        <w:rPr>
          <w:rFonts w:ascii="Verdana" w:hAnsi="Verdana" w:cs="Arial"/>
          <w:b/>
          <w:i/>
          <w:sz w:val="16"/>
          <w:szCs w:val="16"/>
        </w:rPr>
      </w:pPr>
      <w:r w:rsidRPr="006B3902">
        <w:rPr>
          <w:rFonts w:ascii="Verdana" w:hAnsi="Verdana" w:cs="Arial"/>
          <w:b/>
          <w:i/>
          <w:sz w:val="16"/>
          <w:szCs w:val="16"/>
        </w:rPr>
        <w:t xml:space="preserve">Údaje </w:t>
      </w:r>
      <w:r w:rsidR="00FA33E0">
        <w:rPr>
          <w:rFonts w:ascii="Verdana" w:hAnsi="Verdana" w:cs="Arial"/>
          <w:b/>
          <w:i/>
          <w:sz w:val="16"/>
          <w:szCs w:val="16"/>
        </w:rPr>
        <w:t>pr</w:t>
      </w:r>
      <w:r w:rsidRPr="006B3902">
        <w:rPr>
          <w:rFonts w:ascii="Verdana" w:hAnsi="Verdana" w:cs="Arial"/>
          <w:b/>
          <w:i/>
          <w:sz w:val="16"/>
          <w:szCs w:val="16"/>
        </w:rPr>
        <w:t>o vyžádání zadávací dokumentace</w:t>
      </w:r>
      <w:r w:rsidR="002C7254" w:rsidRPr="002C7254">
        <w:rPr>
          <w:rFonts w:ascii="Verdana" w:hAnsi="Verdana" w:cs="Arial"/>
          <w:b/>
          <w:i/>
          <w:color w:val="0D50FF"/>
          <w:sz w:val="16"/>
          <w:szCs w:val="16"/>
        </w:rPr>
        <w:t xml:space="preserve"> </w:t>
      </w:r>
    </w:p>
    <w:p w14:paraId="3AFC2210" w14:textId="3E6FE2D1" w:rsidR="00A76B02" w:rsidRPr="00E944BE" w:rsidRDefault="00444F16" w:rsidP="00707320">
      <w:pPr>
        <w:widowControl w:val="0"/>
        <w:spacing w:before="120"/>
        <w:ind w:left="1418"/>
        <w:jc w:val="both"/>
        <w:rPr>
          <w:rFonts w:ascii="Verdana" w:hAnsi="Verdana" w:cs="Arial"/>
          <w:i/>
          <w:color w:val="76923C"/>
          <w:sz w:val="16"/>
          <w:szCs w:val="16"/>
        </w:rPr>
      </w:pPr>
      <w:r w:rsidRPr="00FA33E0">
        <w:rPr>
          <w:rFonts w:ascii="Verdana" w:hAnsi="Verdana" w:cs="Arial"/>
          <w:i/>
          <w:color w:val="000000" w:themeColor="text1"/>
          <w:sz w:val="16"/>
          <w:szCs w:val="16"/>
        </w:rPr>
        <w:t xml:space="preserve">Veškeré součásti zadávací dokumentace zpřístupňované dodavatelům při zahájení zadávacího řízení jsou pro dodavatele </w:t>
      </w:r>
      <w:r w:rsidR="00D764CC">
        <w:rPr>
          <w:rFonts w:ascii="Verdana" w:hAnsi="Verdana" w:cs="Arial"/>
          <w:i/>
          <w:color w:val="000000" w:themeColor="text1"/>
          <w:sz w:val="16"/>
          <w:szCs w:val="16"/>
        </w:rPr>
        <w:t xml:space="preserve">zdarma </w:t>
      </w:r>
      <w:r w:rsidRPr="00FA33E0">
        <w:rPr>
          <w:rFonts w:ascii="Verdana" w:hAnsi="Verdana" w:cs="Arial"/>
          <w:i/>
          <w:color w:val="000000" w:themeColor="text1"/>
          <w:sz w:val="16"/>
          <w:szCs w:val="16"/>
        </w:rPr>
        <w:t xml:space="preserve">veřejně dostupné </w:t>
      </w:r>
      <w:r w:rsidRPr="00CD3206">
        <w:rPr>
          <w:rFonts w:ascii="Verdana" w:hAnsi="Verdana" w:cs="Arial"/>
          <w:i/>
          <w:color w:val="000000" w:themeColor="text1"/>
          <w:sz w:val="16"/>
          <w:szCs w:val="16"/>
        </w:rPr>
        <w:t xml:space="preserve">na </w:t>
      </w:r>
      <w:r w:rsidR="00D764CC" w:rsidRPr="00CD3206">
        <w:rPr>
          <w:rFonts w:ascii="Verdana" w:hAnsi="Verdana" w:cs="Arial"/>
          <w:i/>
          <w:color w:val="000000" w:themeColor="text1"/>
          <w:sz w:val="16"/>
          <w:szCs w:val="16"/>
        </w:rPr>
        <w:t xml:space="preserve">PROFILU ZADAVATELE </w:t>
      </w:r>
      <w:r>
        <w:rPr>
          <w:rFonts w:ascii="Verdana" w:hAnsi="Verdana" w:cs="Arial"/>
          <w:i/>
          <w:color w:val="000000" w:themeColor="text1"/>
          <w:sz w:val="16"/>
          <w:szCs w:val="16"/>
        </w:rPr>
        <w:t xml:space="preserve">a případně </w:t>
      </w:r>
      <w:r w:rsidRPr="00CD3206">
        <w:rPr>
          <w:rFonts w:ascii="Verdana" w:hAnsi="Verdana" w:cs="Arial"/>
          <w:i/>
          <w:color w:val="000000" w:themeColor="text1"/>
          <w:sz w:val="16"/>
          <w:szCs w:val="16"/>
        </w:rPr>
        <w:t>na</w:t>
      </w:r>
      <w:r>
        <w:rPr>
          <w:rFonts w:ascii="Verdana" w:hAnsi="Verdana" w:cs="Arial"/>
          <w:i/>
          <w:color w:val="000000" w:themeColor="text1"/>
          <w:sz w:val="16"/>
          <w:szCs w:val="16"/>
        </w:rPr>
        <w:t xml:space="preserve"> </w:t>
      </w:r>
      <w:r w:rsidRPr="00CD3206">
        <w:rPr>
          <w:rFonts w:ascii="Verdana" w:hAnsi="Verdana" w:cs="Arial"/>
          <w:i/>
          <w:color w:val="000000" w:themeColor="text1"/>
          <w:sz w:val="16"/>
          <w:szCs w:val="16"/>
        </w:rPr>
        <w:t xml:space="preserve">adrese </w:t>
      </w:r>
      <w:r w:rsidR="00C14989" w:rsidRPr="00CD3206">
        <w:rPr>
          <w:rFonts w:ascii="Verdana" w:hAnsi="Verdana" w:cs="Arial"/>
          <w:i/>
          <w:color w:val="000000" w:themeColor="text1"/>
          <w:sz w:val="16"/>
          <w:szCs w:val="16"/>
        </w:rPr>
        <w:t>ELEKTRONICKÉHO NÁSTROJE</w:t>
      </w:r>
      <w:r>
        <w:rPr>
          <w:rFonts w:ascii="Verdana" w:hAnsi="Verdana" w:cs="Arial"/>
          <w:i/>
          <w:color w:val="000000" w:themeColor="text1"/>
          <w:sz w:val="16"/>
          <w:szCs w:val="16"/>
        </w:rPr>
        <w:t xml:space="preserve">, je-li odlišný od </w:t>
      </w:r>
      <w:r w:rsidR="00D764CC">
        <w:rPr>
          <w:rFonts w:ascii="Verdana" w:hAnsi="Verdana" w:cs="Arial"/>
          <w:i/>
          <w:color w:val="000000" w:themeColor="text1"/>
          <w:sz w:val="16"/>
          <w:szCs w:val="16"/>
        </w:rPr>
        <w:t>PROFILU ZADAVATELE</w:t>
      </w:r>
      <w:r w:rsidRPr="00FA33E0">
        <w:rPr>
          <w:rFonts w:ascii="Verdana" w:hAnsi="Verdana" w:cs="Arial"/>
          <w:i/>
          <w:color w:val="000000" w:themeColor="text1"/>
          <w:sz w:val="16"/>
          <w:szCs w:val="16"/>
        </w:rPr>
        <w:t>.</w:t>
      </w:r>
    </w:p>
    <w:p w14:paraId="07614B26" w14:textId="3EEEA453" w:rsidR="00ED02F6" w:rsidRPr="00604336" w:rsidRDefault="00086C11" w:rsidP="004C3ABA">
      <w:pPr>
        <w:pStyle w:val="Odstavecseseznamem"/>
        <w:widowControl w:val="0"/>
        <w:numPr>
          <w:ilvl w:val="1"/>
          <w:numId w:val="19"/>
        </w:numPr>
        <w:spacing w:before="120"/>
        <w:outlineLvl w:val="0"/>
        <w:rPr>
          <w:rFonts w:ascii="Verdana" w:hAnsi="Verdana" w:cs="Arial"/>
          <w:b/>
          <w:i/>
          <w:sz w:val="16"/>
          <w:szCs w:val="16"/>
        </w:rPr>
      </w:pPr>
      <w:r w:rsidRPr="00604336">
        <w:rPr>
          <w:rFonts w:ascii="Verdana" w:hAnsi="Verdana" w:cs="Arial"/>
          <w:b/>
          <w:i/>
          <w:sz w:val="16"/>
          <w:szCs w:val="16"/>
        </w:rPr>
        <w:t>Vysvětlení zadávací dokumentace</w:t>
      </w:r>
    </w:p>
    <w:p w14:paraId="4241DBE9" w14:textId="30AA6C9E" w:rsidR="005D65E4" w:rsidRPr="00604336" w:rsidRDefault="005D65E4" w:rsidP="004C3ABA">
      <w:pPr>
        <w:pStyle w:val="Odstavecseseznamem"/>
        <w:widowControl w:val="0"/>
        <w:numPr>
          <w:ilvl w:val="2"/>
          <w:numId w:val="19"/>
        </w:numPr>
        <w:spacing w:before="120"/>
        <w:ind w:left="2126" w:hanging="708"/>
        <w:contextualSpacing w:val="0"/>
        <w:jc w:val="both"/>
        <w:rPr>
          <w:rFonts w:ascii="Verdana" w:hAnsi="Verdana" w:cs="Arial"/>
          <w:b/>
          <w:i/>
          <w:sz w:val="16"/>
          <w:szCs w:val="16"/>
        </w:rPr>
      </w:pPr>
      <w:r w:rsidRPr="00604336">
        <w:rPr>
          <w:rFonts w:ascii="Verdana" w:hAnsi="Verdana" w:cs="Arial"/>
          <w:b/>
          <w:i/>
          <w:sz w:val="16"/>
          <w:szCs w:val="16"/>
        </w:rPr>
        <w:t>Vysvětlení zadávací dokumentace poskytované zadavatelem bez žádosti dodavatele</w:t>
      </w:r>
    </w:p>
    <w:p w14:paraId="08ACA3EA" w14:textId="4C439DB4" w:rsidR="002C7254" w:rsidRDefault="00086C11" w:rsidP="00707320">
      <w:pPr>
        <w:widowControl w:val="0"/>
        <w:spacing w:before="60"/>
        <w:ind w:left="2126"/>
        <w:jc w:val="both"/>
        <w:rPr>
          <w:rFonts w:ascii="Verdana" w:hAnsi="Verdana" w:cs="Arial"/>
          <w:i/>
          <w:sz w:val="16"/>
          <w:szCs w:val="16"/>
        </w:rPr>
      </w:pPr>
      <w:r w:rsidRPr="00604336">
        <w:rPr>
          <w:rFonts w:ascii="Verdana" w:hAnsi="Verdana" w:cs="Arial"/>
          <w:i/>
          <w:sz w:val="16"/>
          <w:szCs w:val="16"/>
        </w:rPr>
        <w:t xml:space="preserve">Zadavatel může zadávací dokumentaci vysvětlit bez žádosti dodavatele. Vysvětlení zadávací dokumentace zadavatel </w:t>
      </w:r>
      <w:r w:rsidR="00444F16" w:rsidRPr="00604336">
        <w:rPr>
          <w:rFonts w:ascii="Verdana" w:hAnsi="Verdana" w:cs="Arial"/>
          <w:i/>
          <w:sz w:val="16"/>
          <w:szCs w:val="16"/>
        </w:rPr>
        <w:t xml:space="preserve">uveřejní </w:t>
      </w:r>
      <w:r w:rsidR="00BA391E">
        <w:rPr>
          <w:rFonts w:ascii="Verdana" w:hAnsi="Verdana" w:cs="Arial"/>
          <w:i/>
          <w:sz w:val="16"/>
          <w:szCs w:val="16"/>
        </w:rPr>
        <w:t xml:space="preserve">na </w:t>
      </w:r>
      <w:r w:rsidR="007F7726">
        <w:rPr>
          <w:rFonts w:ascii="Verdana" w:hAnsi="Verdana" w:cs="Arial"/>
          <w:i/>
          <w:color w:val="000000" w:themeColor="text1"/>
          <w:sz w:val="16"/>
          <w:szCs w:val="16"/>
        </w:rPr>
        <w:t>PROFILU ZADAVATELE</w:t>
      </w:r>
      <w:r w:rsidR="00BA391E">
        <w:rPr>
          <w:rFonts w:ascii="Verdana" w:hAnsi="Verdana" w:cs="Arial"/>
          <w:i/>
          <w:color w:val="000000" w:themeColor="text1"/>
          <w:sz w:val="16"/>
          <w:szCs w:val="16"/>
        </w:rPr>
        <w:t xml:space="preserve">, případně na </w:t>
      </w:r>
      <w:r w:rsidR="00870BFA">
        <w:rPr>
          <w:rFonts w:ascii="Verdana" w:hAnsi="Verdana" w:cs="Arial"/>
          <w:i/>
          <w:color w:val="000000" w:themeColor="text1"/>
          <w:sz w:val="16"/>
          <w:szCs w:val="16"/>
        </w:rPr>
        <w:t xml:space="preserve">adrese </w:t>
      </w:r>
      <w:r w:rsidR="00AB6B66">
        <w:rPr>
          <w:rFonts w:ascii="Verdana" w:hAnsi="Verdana" w:cs="Arial"/>
          <w:i/>
          <w:color w:val="000000" w:themeColor="text1"/>
          <w:sz w:val="16"/>
          <w:szCs w:val="16"/>
        </w:rPr>
        <w:t>ELEKTRONICKÉ</w:t>
      </w:r>
      <w:r w:rsidR="00870BFA">
        <w:rPr>
          <w:rFonts w:ascii="Verdana" w:hAnsi="Verdana" w:cs="Arial"/>
          <w:i/>
          <w:color w:val="000000" w:themeColor="text1"/>
          <w:sz w:val="16"/>
          <w:szCs w:val="16"/>
        </w:rPr>
        <w:t>HO</w:t>
      </w:r>
      <w:r w:rsidR="00AB6B66" w:rsidRPr="00CD3206">
        <w:rPr>
          <w:rFonts w:ascii="Verdana" w:hAnsi="Verdana" w:cs="Arial"/>
          <w:i/>
          <w:color w:val="000000" w:themeColor="text1"/>
          <w:sz w:val="16"/>
          <w:szCs w:val="16"/>
        </w:rPr>
        <w:t xml:space="preserve"> NÁSTROJ</w:t>
      </w:r>
      <w:r w:rsidR="00870BFA">
        <w:rPr>
          <w:rFonts w:ascii="Verdana" w:hAnsi="Verdana" w:cs="Arial"/>
          <w:i/>
          <w:color w:val="000000" w:themeColor="text1"/>
          <w:sz w:val="16"/>
          <w:szCs w:val="16"/>
        </w:rPr>
        <w:t>E</w:t>
      </w:r>
      <w:r w:rsidR="00BA391E">
        <w:rPr>
          <w:rFonts w:ascii="Verdana" w:hAnsi="Verdana" w:cs="Arial"/>
          <w:i/>
          <w:color w:val="000000" w:themeColor="text1"/>
          <w:sz w:val="16"/>
          <w:szCs w:val="16"/>
        </w:rPr>
        <w:t xml:space="preserve">, je-li odlišný od </w:t>
      </w:r>
      <w:r w:rsidR="007F7726">
        <w:rPr>
          <w:rFonts w:ascii="Verdana" w:hAnsi="Verdana" w:cs="Arial"/>
          <w:i/>
          <w:color w:val="000000" w:themeColor="text1"/>
          <w:sz w:val="16"/>
          <w:szCs w:val="16"/>
        </w:rPr>
        <w:t>PROFILU ZADAVATELE</w:t>
      </w:r>
      <w:r w:rsidR="00BA391E">
        <w:rPr>
          <w:rFonts w:ascii="Verdana" w:hAnsi="Verdana" w:cs="Arial"/>
          <w:i/>
          <w:color w:val="000000" w:themeColor="text1"/>
          <w:sz w:val="16"/>
          <w:szCs w:val="16"/>
        </w:rPr>
        <w:t>,</w:t>
      </w:r>
      <w:r w:rsidRPr="00604336">
        <w:rPr>
          <w:rFonts w:ascii="Verdana" w:hAnsi="Verdana" w:cs="Arial"/>
          <w:i/>
          <w:sz w:val="16"/>
          <w:szCs w:val="16"/>
        </w:rPr>
        <w:t xml:space="preserve"> nejméně </w:t>
      </w:r>
      <w:r w:rsidR="00A02365">
        <w:rPr>
          <w:rFonts w:ascii="Verdana" w:hAnsi="Verdana" w:cs="Arial"/>
          <w:i/>
          <w:sz w:val="16"/>
          <w:szCs w:val="16"/>
        </w:rPr>
        <w:t>4</w:t>
      </w:r>
      <w:r w:rsidRPr="00604336">
        <w:rPr>
          <w:rFonts w:ascii="Verdana" w:hAnsi="Verdana" w:cs="Arial"/>
          <w:i/>
          <w:sz w:val="16"/>
          <w:szCs w:val="16"/>
        </w:rPr>
        <w:t xml:space="preserve"> pracovní dn</w:t>
      </w:r>
      <w:r w:rsidR="00A02365">
        <w:rPr>
          <w:rFonts w:ascii="Verdana" w:hAnsi="Verdana" w:cs="Arial"/>
          <w:i/>
          <w:sz w:val="16"/>
          <w:szCs w:val="16"/>
        </w:rPr>
        <w:t>y</w:t>
      </w:r>
      <w:r w:rsidRPr="00604336">
        <w:rPr>
          <w:rFonts w:ascii="Verdana" w:hAnsi="Verdana" w:cs="Arial"/>
          <w:i/>
          <w:sz w:val="16"/>
          <w:szCs w:val="16"/>
        </w:rPr>
        <w:t xml:space="preserve"> před uplynutím lhůty pro podání nabídek. </w:t>
      </w:r>
    </w:p>
    <w:p w14:paraId="58AEEAFE" w14:textId="7CCF020A" w:rsidR="004C0B6E" w:rsidRPr="00604336" w:rsidRDefault="004C0B6E" w:rsidP="00707320">
      <w:pPr>
        <w:widowControl w:val="0"/>
        <w:spacing w:before="60"/>
        <w:ind w:left="2126"/>
        <w:jc w:val="both"/>
        <w:rPr>
          <w:rFonts w:ascii="Verdana" w:hAnsi="Verdana" w:cs="Arial"/>
          <w:i/>
          <w:sz w:val="16"/>
          <w:szCs w:val="16"/>
        </w:rPr>
      </w:pPr>
      <w:r w:rsidRPr="00604336">
        <w:rPr>
          <w:rFonts w:ascii="Verdana" w:hAnsi="Verdana" w:cs="Arial"/>
          <w:i/>
          <w:sz w:val="16"/>
          <w:szCs w:val="16"/>
        </w:rPr>
        <w:t>Pokud by</w:t>
      </w:r>
      <w:r w:rsidRPr="00604336">
        <w:rPr>
          <w:rFonts w:ascii="Verdana" w:hAnsi="Verdana"/>
          <w:i/>
          <w:sz w:val="16"/>
          <w:szCs w:val="16"/>
        </w:rPr>
        <w:t xml:space="preserve"> spolu s vysvětlením zadávací dokumentace zadavatel provedl i změnu zadávacích podmínek, postupuje podle § 99 </w:t>
      </w:r>
      <w:r w:rsidR="00124B48">
        <w:rPr>
          <w:rFonts w:ascii="Verdana" w:hAnsi="Verdana"/>
          <w:i/>
          <w:sz w:val="16"/>
          <w:szCs w:val="16"/>
        </w:rPr>
        <w:t>Zákon</w:t>
      </w:r>
      <w:r w:rsidRPr="00604336">
        <w:rPr>
          <w:rFonts w:ascii="Verdana" w:hAnsi="Verdana"/>
          <w:i/>
          <w:sz w:val="16"/>
          <w:szCs w:val="16"/>
        </w:rPr>
        <w:t>a, tj. jako při změně nebo doplnění zadávací dokumentace.</w:t>
      </w:r>
    </w:p>
    <w:p w14:paraId="6838459D" w14:textId="4700A007" w:rsidR="005D65E4" w:rsidRPr="00604336" w:rsidRDefault="005D65E4" w:rsidP="004C3ABA">
      <w:pPr>
        <w:pStyle w:val="Odstavecseseznamem"/>
        <w:widowControl w:val="0"/>
        <w:numPr>
          <w:ilvl w:val="2"/>
          <w:numId w:val="19"/>
        </w:numPr>
        <w:spacing w:before="120"/>
        <w:ind w:left="2126" w:hanging="708"/>
        <w:contextualSpacing w:val="0"/>
        <w:jc w:val="both"/>
        <w:rPr>
          <w:rFonts w:ascii="Verdana" w:hAnsi="Verdana" w:cs="Arial"/>
          <w:b/>
          <w:i/>
          <w:sz w:val="16"/>
          <w:szCs w:val="16"/>
        </w:rPr>
      </w:pPr>
      <w:r w:rsidRPr="00604336">
        <w:rPr>
          <w:rFonts w:ascii="Verdana" w:hAnsi="Verdana" w:cs="Arial"/>
          <w:b/>
          <w:i/>
          <w:sz w:val="16"/>
          <w:szCs w:val="16"/>
        </w:rPr>
        <w:t>Vysvětlení zadávací dokumentace poskytované zadavatelem na žádost dodavatele</w:t>
      </w:r>
    </w:p>
    <w:p w14:paraId="3D0B7344" w14:textId="0AC83527" w:rsidR="00542570" w:rsidRPr="00604336" w:rsidRDefault="006E197A" w:rsidP="00707320">
      <w:pPr>
        <w:widowControl w:val="0"/>
        <w:spacing w:before="60"/>
        <w:ind w:left="2126"/>
        <w:jc w:val="both"/>
        <w:rPr>
          <w:rFonts w:ascii="Verdana" w:hAnsi="Verdana" w:cs="Arial"/>
          <w:i/>
          <w:sz w:val="16"/>
          <w:szCs w:val="16"/>
        </w:rPr>
      </w:pPr>
      <w:r w:rsidRPr="00604336">
        <w:rPr>
          <w:rFonts w:ascii="Verdana" w:hAnsi="Verdana" w:cs="Arial"/>
          <w:i/>
          <w:sz w:val="16"/>
          <w:szCs w:val="16"/>
        </w:rPr>
        <w:t>D</w:t>
      </w:r>
      <w:r w:rsidR="00BE7CB1" w:rsidRPr="00604336">
        <w:rPr>
          <w:rFonts w:ascii="Verdana" w:hAnsi="Verdana" w:cs="Arial"/>
          <w:i/>
          <w:sz w:val="16"/>
          <w:szCs w:val="16"/>
        </w:rPr>
        <w:t xml:space="preserve">odavatel je oprávněn požadovat po zadavateli </w:t>
      </w:r>
      <w:r w:rsidR="002907EC" w:rsidRPr="00604336">
        <w:rPr>
          <w:rFonts w:ascii="Verdana" w:hAnsi="Verdana" w:cs="Arial"/>
          <w:i/>
          <w:sz w:val="16"/>
          <w:szCs w:val="16"/>
        </w:rPr>
        <w:t xml:space="preserve">písemně </w:t>
      </w:r>
      <w:r w:rsidR="00086C11" w:rsidRPr="00604336">
        <w:rPr>
          <w:rFonts w:ascii="Verdana" w:hAnsi="Verdana" w:cs="Arial"/>
          <w:i/>
          <w:sz w:val="16"/>
          <w:szCs w:val="16"/>
        </w:rPr>
        <w:t xml:space="preserve">vysvětlení zadávací dokumentace podle ustanovení § 98 </w:t>
      </w:r>
      <w:r w:rsidR="00124B48" w:rsidRPr="001A3430">
        <w:rPr>
          <w:rFonts w:ascii="Verdana" w:hAnsi="Verdana" w:cs="Arial"/>
          <w:i/>
          <w:sz w:val="16"/>
          <w:szCs w:val="16"/>
        </w:rPr>
        <w:t>Zákon</w:t>
      </w:r>
      <w:r w:rsidR="00086C11" w:rsidRPr="001A3430">
        <w:rPr>
          <w:rFonts w:ascii="Verdana" w:hAnsi="Verdana" w:cs="Arial"/>
          <w:i/>
          <w:sz w:val="16"/>
          <w:szCs w:val="16"/>
        </w:rPr>
        <w:t>a</w:t>
      </w:r>
      <w:r w:rsidR="002907EC" w:rsidRPr="001A3430">
        <w:rPr>
          <w:rFonts w:ascii="Verdana" w:hAnsi="Verdana" w:cs="Arial"/>
          <w:i/>
          <w:sz w:val="16"/>
          <w:szCs w:val="16"/>
        </w:rPr>
        <w:t>.</w:t>
      </w:r>
      <w:r w:rsidR="00BE7CB1" w:rsidRPr="001A3430">
        <w:rPr>
          <w:rFonts w:ascii="Verdana" w:hAnsi="Verdana" w:cs="Arial"/>
          <w:i/>
          <w:sz w:val="16"/>
          <w:szCs w:val="16"/>
        </w:rPr>
        <w:t xml:space="preserve"> Písemná žádost o poskytnutí </w:t>
      </w:r>
      <w:r w:rsidR="00086C11" w:rsidRPr="001A3430">
        <w:rPr>
          <w:rFonts w:ascii="Verdana" w:hAnsi="Verdana" w:cs="Arial"/>
          <w:i/>
          <w:sz w:val="16"/>
          <w:szCs w:val="16"/>
        </w:rPr>
        <w:t>vysvětlení zadávací dokumentace</w:t>
      </w:r>
      <w:r w:rsidR="00BE7CB1" w:rsidRPr="001A3430">
        <w:rPr>
          <w:rFonts w:ascii="Verdana" w:hAnsi="Verdana" w:cs="Arial"/>
          <w:i/>
          <w:sz w:val="16"/>
          <w:szCs w:val="16"/>
        </w:rPr>
        <w:t xml:space="preserve"> se podává výhradně</w:t>
      </w:r>
      <w:r w:rsidR="00A80AD7" w:rsidRPr="001A3430">
        <w:rPr>
          <w:rFonts w:ascii="Verdana" w:hAnsi="Verdana" w:cs="Arial"/>
          <w:i/>
          <w:sz w:val="16"/>
          <w:szCs w:val="16"/>
        </w:rPr>
        <w:t xml:space="preserve"> v souladu s elektronickou komunikací (viz článek 3. těchto ZADÁVACÍCH PODMÍNEK)</w:t>
      </w:r>
      <w:r w:rsidR="00BE7CB1" w:rsidRPr="001A3430">
        <w:rPr>
          <w:rFonts w:ascii="Verdana" w:hAnsi="Verdana" w:cs="Arial"/>
          <w:i/>
          <w:sz w:val="16"/>
          <w:szCs w:val="16"/>
        </w:rPr>
        <w:t xml:space="preserve"> v českém jazyce</w:t>
      </w:r>
      <w:r w:rsidR="00542570" w:rsidRPr="001A3430">
        <w:rPr>
          <w:rFonts w:ascii="Verdana" w:hAnsi="Verdana" w:cs="Arial"/>
          <w:i/>
          <w:sz w:val="16"/>
          <w:szCs w:val="16"/>
        </w:rPr>
        <w:t>.</w:t>
      </w:r>
    </w:p>
    <w:p w14:paraId="35C6771A" w14:textId="1415DA53" w:rsidR="002C7254" w:rsidRDefault="00D16806" w:rsidP="00707320">
      <w:pPr>
        <w:widowControl w:val="0"/>
        <w:spacing w:before="60"/>
        <w:ind w:left="2126"/>
        <w:jc w:val="both"/>
        <w:rPr>
          <w:rFonts w:ascii="Verdana" w:hAnsi="Verdana" w:cs="Arial"/>
          <w:i/>
          <w:sz w:val="16"/>
          <w:szCs w:val="16"/>
        </w:rPr>
      </w:pPr>
      <w:r w:rsidRPr="00604336">
        <w:rPr>
          <w:rFonts w:ascii="Verdana" w:hAnsi="Verdana" w:cs="Arial"/>
          <w:i/>
          <w:sz w:val="16"/>
          <w:szCs w:val="16"/>
        </w:rPr>
        <w:t xml:space="preserve">Písemná žádost o </w:t>
      </w:r>
      <w:r w:rsidR="00086C11" w:rsidRPr="00604336">
        <w:rPr>
          <w:rFonts w:ascii="Verdana" w:hAnsi="Verdana" w:cs="Arial"/>
          <w:i/>
          <w:sz w:val="16"/>
          <w:szCs w:val="16"/>
        </w:rPr>
        <w:t>vysvětlení zadávací dokumentace</w:t>
      </w:r>
      <w:r w:rsidRPr="00604336">
        <w:rPr>
          <w:rFonts w:ascii="Verdana" w:hAnsi="Verdana" w:cs="Arial"/>
          <w:i/>
          <w:sz w:val="16"/>
          <w:szCs w:val="16"/>
        </w:rPr>
        <w:t xml:space="preserve"> musí být zadavateli doručena v souladu s ustanovením § </w:t>
      </w:r>
      <w:r w:rsidR="00086C11" w:rsidRPr="00604336">
        <w:rPr>
          <w:rFonts w:ascii="Verdana" w:hAnsi="Verdana" w:cs="Arial"/>
          <w:i/>
          <w:sz w:val="16"/>
          <w:szCs w:val="16"/>
        </w:rPr>
        <w:t>98</w:t>
      </w:r>
      <w:r w:rsidRPr="00604336">
        <w:rPr>
          <w:rFonts w:ascii="Verdana" w:hAnsi="Verdana" w:cs="Arial"/>
          <w:i/>
          <w:sz w:val="16"/>
          <w:szCs w:val="16"/>
        </w:rPr>
        <w:t xml:space="preserve"> odst</w:t>
      </w:r>
      <w:r w:rsidR="00E55FEE">
        <w:rPr>
          <w:rFonts w:ascii="Verdana" w:hAnsi="Verdana" w:cs="Arial"/>
          <w:i/>
          <w:sz w:val="16"/>
          <w:szCs w:val="16"/>
        </w:rPr>
        <w:t>avec</w:t>
      </w:r>
      <w:r w:rsidRPr="00604336">
        <w:rPr>
          <w:rFonts w:ascii="Verdana" w:hAnsi="Verdana" w:cs="Arial"/>
          <w:i/>
          <w:sz w:val="16"/>
          <w:szCs w:val="16"/>
        </w:rPr>
        <w:t xml:space="preserve"> </w:t>
      </w:r>
      <w:r w:rsidR="00E55FEE">
        <w:rPr>
          <w:rFonts w:ascii="Verdana" w:hAnsi="Verdana" w:cs="Arial"/>
          <w:i/>
          <w:sz w:val="16"/>
          <w:szCs w:val="16"/>
        </w:rPr>
        <w:t>(</w:t>
      </w:r>
      <w:r w:rsidR="00086C11" w:rsidRPr="00604336">
        <w:rPr>
          <w:rFonts w:ascii="Verdana" w:hAnsi="Verdana" w:cs="Arial"/>
          <w:i/>
          <w:sz w:val="16"/>
          <w:szCs w:val="16"/>
        </w:rPr>
        <w:t>3</w:t>
      </w:r>
      <w:r w:rsidR="00E55FEE">
        <w:rPr>
          <w:rFonts w:ascii="Verdana" w:hAnsi="Verdana" w:cs="Arial"/>
          <w:i/>
          <w:sz w:val="16"/>
          <w:szCs w:val="16"/>
        </w:rPr>
        <w:t>)</w:t>
      </w:r>
      <w:r w:rsidRPr="00604336">
        <w:rPr>
          <w:rFonts w:ascii="Verdana" w:hAnsi="Verdana" w:cs="Arial"/>
          <w:i/>
          <w:sz w:val="16"/>
          <w:szCs w:val="16"/>
        </w:rPr>
        <w:t xml:space="preserve"> </w:t>
      </w:r>
      <w:r w:rsidR="00124B48">
        <w:rPr>
          <w:rFonts w:ascii="Verdana" w:hAnsi="Verdana" w:cs="Arial"/>
          <w:i/>
          <w:sz w:val="16"/>
          <w:szCs w:val="16"/>
        </w:rPr>
        <w:t>Zákon</w:t>
      </w:r>
      <w:r w:rsidRPr="00604336">
        <w:rPr>
          <w:rFonts w:ascii="Verdana" w:hAnsi="Verdana" w:cs="Arial"/>
          <w:i/>
          <w:sz w:val="16"/>
          <w:szCs w:val="16"/>
        </w:rPr>
        <w:t xml:space="preserve">a nejpozději </w:t>
      </w:r>
      <w:r w:rsidR="00A02365">
        <w:rPr>
          <w:rFonts w:ascii="Verdana" w:hAnsi="Verdana" w:cs="Arial"/>
          <w:i/>
          <w:sz w:val="16"/>
          <w:szCs w:val="16"/>
        </w:rPr>
        <w:t>7</w:t>
      </w:r>
      <w:r w:rsidR="003961ED" w:rsidRPr="00604336">
        <w:rPr>
          <w:rFonts w:ascii="Verdana" w:hAnsi="Verdana" w:cs="Arial"/>
          <w:i/>
          <w:sz w:val="16"/>
          <w:szCs w:val="16"/>
        </w:rPr>
        <w:t xml:space="preserve"> </w:t>
      </w:r>
      <w:r w:rsidR="00086C11" w:rsidRPr="00604336">
        <w:rPr>
          <w:rFonts w:ascii="Verdana" w:hAnsi="Verdana" w:cs="Arial"/>
          <w:i/>
          <w:sz w:val="16"/>
          <w:szCs w:val="16"/>
        </w:rPr>
        <w:t>pracovních dnů</w:t>
      </w:r>
      <w:r w:rsidRPr="00604336">
        <w:rPr>
          <w:rFonts w:ascii="Verdana" w:hAnsi="Verdana" w:cs="Arial"/>
          <w:i/>
          <w:sz w:val="16"/>
          <w:szCs w:val="16"/>
        </w:rPr>
        <w:t xml:space="preserve"> před uplynutím lhůty pro podání nabídek</w:t>
      </w:r>
      <w:r w:rsidR="002C7254">
        <w:rPr>
          <w:rFonts w:ascii="Verdana" w:hAnsi="Verdana" w:cs="Arial"/>
          <w:i/>
          <w:sz w:val="16"/>
          <w:szCs w:val="16"/>
        </w:rPr>
        <w:t>.</w:t>
      </w:r>
    </w:p>
    <w:p w14:paraId="17C17727" w14:textId="3EA92E43" w:rsidR="00D16806" w:rsidRPr="00E55FEE" w:rsidRDefault="005D65E4" w:rsidP="00707320">
      <w:pPr>
        <w:widowControl w:val="0"/>
        <w:spacing w:before="60"/>
        <w:ind w:left="2126"/>
        <w:jc w:val="both"/>
        <w:rPr>
          <w:rFonts w:ascii="Verdana" w:hAnsi="Verdana" w:cs="Arial"/>
          <w:i/>
          <w:sz w:val="16"/>
          <w:szCs w:val="16"/>
        </w:rPr>
      </w:pPr>
      <w:r w:rsidRPr="00E55FEE">
        <w:rPr>
          <w:rFonts w:ascii="Verdana" w:hAnsi="Verdana" w:cs="Arial"/>
          <w:i/>
          <w:sz w:val="16"/>
          <w:szCs w:val="16"/>
        </w:rPr>
        <w:t xml:space="preserve">Pokud není žádost dodavatele o vysvětlení zadávací dokumentace doručena včas, nemusí zadavatel vysvětlení zadávací dokumentace poskytnout, pokud je však přesto poskytne, nemusí dodržet lhůty stanovené v § 98 </w:t>
      </w:r>
      <w:r w:rsidR="00E55FEE" w:rsidRPr="00E55FEE">
        <w:rPr>
          <w:rFonts w:ascii="Verdana" w:hAnsi="Verdana" w:cs="Arial"/>
          <w:i/>
          <w:sz w:val="16"/>
          <w:szCs w:val="16"/>
        </w:rPr>
        <w:t>odstavec (</w:t>
      </w:r>
      <w:r w:rsidRPr="00E55FEE">
        <w:rPr>
          <w:rFonts w:ascii="Verdana" w:hAnsi="Verdana" w:cs="Arial"/>
          <w:i/>
          <w:sz w:val="16"/>
          <w:szCs w:val="16"/>
        </w:rPr>
        <w:t>1</w:t>
      </w:r>
      <w:r w:rsidR="00E55FEE" w:rsidRPr="00E55FEE">
        <w:rPr>
          <w:rFonts w:ascii="Verdana" w:hAnsi="Verdana" w:cs="Arial"/>
          <w:i/>
          <w:sz w:val="16"/>
          <w:szCs w:val="16"/>
        </w:rPr>
        <w:t>)</w:t>
      </w:r>
      <w:r w:rsidRPr="00E55FEE">
        <w:rPr>
          <w:rFonts w:ascii="Verdana" w:hAnsi="Verdana" w:cs="Arial"/>
          <w:i/>
          <w:sz w:val="16"/>
          <w:szCs w:val="16"/>
        </w:rPr>
        <w:t xml:space="preserve"> </w:t>
      </w:r>
      <w:r w:rsidR="00124B48">
        <w:rPr>
          <w:rFonts w:ascii="Verdana" w:hAnsi="Verdana" w:cs="Arial"/>
          <w:i/>
          <w:sz w:val="16"/>
          <w:szCs w:val="16"/>
        </w:rPr>
        <w:t>Zákon</w:t>
      </w:r>
      <w:r w:rsidRPr="00E55FEE">
        <w:rPr>
          <w:rFonts w:ascii="Verdana" w:hAnsi="Verdana" w:cs="Arial"/>
          <w:i/>
          <w:sz w:val="16"/>
          <w:szCs w:val="16"/>
        </w:rPr>
        <w:t>a.</w:t>
      </w:r>
    </w:p>
    <w:p w14:paraId="75CCBF0B" w14:textId="0F8AD047" w:rsidR="005D65E4" w:rsidRPr="00E55FEE" w:rsidRDefault="005D65E4" w:rsidP="00707320">
      <w:pPr>
        <w:widowControl w:val="0"/>
        <w:spacing w:before="60"/>
        <w:ind w:left="2126"/>
        <w:jc w:val="both"/>
        <w:rPr>
          <w:rFonts w:ascii="Verdana" w:hAnsi="Verdana" w:cs="Arial"/>
          <w:i/>
          <w:sz w:val="16"/>
          <w:szCs w:val="16"/>
        </w:rPr>
      </w:pPr>
      <w:r w:rsidRPr="00E55FEE">
        <w:rPr>
          <w:rFonts w:ascii="Verdana" w:hAnsi="Verdana" w:cs="Arial"/>
          <w:i/>
          <w:sz w:val="16"/>
          <w:szCs w:val="16"/>
        </w:rPr>
        <w:t>Zadavatel poskytne prostřednictvím</w:t>
      </w:r>
      <w:r w:rsidR="00A80AD7">
        <w:rPr>
          <w:rFonts w:ascii="Verdana" w:hAnsi="Verdana" w:cs="Arial"/>
          <w:i/>
          <w:sz w:val="16"/>
          <w:szCs w:val="16"/>
        </w:rPr>
        <w:t xml:space="preserve"> </w:t>
      </w:r>
      <w:r w:rsidR="00D764CC">
        <w:rPr>
          <w:rFonts w:ascii="Verdana" w:hAnsi="Verdana" w:cs="Arial"/>
          <w:i/>
          <w:color w:val="000000" w:themeColor="text1"/>
          <w:sz w:val="16"/>
          <w:szCs w:val="16"/>
        </w:rPr>
        <w:t>PROFILU ZADAVATELE</w:t>
      </w:r>
      <w:r w:rsidR="00BA391E">
        <w:rPr>
          <w:rFonts w:ascii="Verdana" w:hAnsi="Verdana" w:cs="Arial"/>
          <w:i/>
          <w:color w:val="000000" w:themeColor="text1"/>
          <w:sz w:val="16"/>
          <w:szCs w:val="16"/>
        </w:rPr>
        <w:t xml:space="preserve">, případně </w:t>
      </w:r>
      <w:r w:rsidR="00AB6B66">
        <w:rPr>
          <w:rFonts w:ascii="Verdana" w:hAnsi="Verdana" w:cs="Arial"/>
          <w:i/>
          <w:color w:val="000000" w:themeColor="text1"/>
          <w:sz w:val="16"/>
          <w:szCs w:val="16"/>
        </w:rPr>
        <w:t>ELEKTRONICKÝM</w:t>
      </w:r>
      <w:r w:rsidR="00AB6B66" w:rsidRPr="00CD3206">
        <w:rPr>
          <w:rFonts w:ascii="Verdana" w:hAnsi="Verdana" w:cs="Arial"/>
          <w:i/>
          <w:color w:val="000000" w:themeColor="text1"/>
          <w:sz w:val="16"/>
          <w:szCs w:val="16"/>
        </w:rPr>
        <w:t xml:space="preserve"> NÁSTROJE</w:t>
      </w:r>
      <w:r w:rsidR="00AB6B66">
        <w:rPr>
          <w:rFonts w:ascii="Verdana" w:hAnsi="Verdana" w:cs="Arial"/>
          <w:i/>
          <w:color w:val="000000" w:themeColor="text1"/>
          <w:sz w:val="16"/>
          <w:szCs w:val="16"/>
        </w:rPr>
        <w:t>M</w:t>
      </w:r>
      <w:r w:rsidR="00BA391E">
        <w:rPr>
          <w:rFonts w:ascii="Verdana" w:hAnsi="Verdana" w:cs="Arial"/>
          <w:i/>
          <w:color w:val="000000" w:themeColor="text1"/>
          <w:sz w:val="16"/>
          <w:szCs w:val="16"/>
        </w:rPr>
        <w:t xml:space="preserve">, je-li odlišný od </w:t>
      </w:r>
      <w:r w:rsidR="00D764CC">
        <w:rPr>
          <w:rFonts w:ascii="Verdana" w:hAnsi="Verdana" w:cs="Arial"/>
          <w:i/>
          <w:color w:val="000000" w:themeColor="text1"/>
          <w:sz w:val="16"/>
          <w:szCs w:val="16"/>
        </w:rPr>
        <w:t>PROFILU ZADAVATELE</w:t>
      </w:r>
      <w:r w:rsidR="00444F16">
        <w:rPr>
          <w:rFonts w:ascii="Verdana" w:hAnsi="Verdana" w:cs="Arial"/>
          <w:i/>
          <w:color w:val="000000" w:themeColor="text1"/>
          <w:sz w:val="16"/>
          <w:szCs w:val="16"/>
        </w:rPr>
        <w:t>,</w:t>
      </w:r>
      <w:r w:rsidR="001A3430" w:rsidRPr="00E55FEE">
        <w:rPr>
          <w:rFonts w:ascii="Verdana" w:hAnsi="Verdana" w:cs="Arial"/>
          <w:i/>
          <w:sz w:val="16"/>
          <w:szCs w:val="16"/>
        </w:rPr>
        <w:t xml:space="preserve"> </w:t>
      </w:r>
      <w:r w:rsidRPr="00E55FEE">
        <w:rPr>
          <w:rFonts w:ascii="Verdana" w:hAnsi="Verdana" w:cs="Arial"/>
          <w:i/>
          <w:sz w:val="16"/>
          <w:szCs w:val="16"/>
        </w:rPr>
        <w:t>písemné vysvětlení zadávací dokumentace</w:t>
      </w:r>
      <w:r w:rsidR="004C0B6E" w:rsidRPr="00E55FEE">
        <w:rPr>
          <w:rFonts w:ascii="Verdana" w:hAnsi="Verdana" w:cs="Arial"/>
          <w:i/>
          <w:sz w:val="16"/>
          <w:szCs w:val="16"/>
        </w:rPr>
        <w:t xml:space="preserve"> vč. přesného znění požadavku dodavatele na vysvětlení zadávací dokumentace</w:t>
      </w:r>
      <w:r w:rsidRPr="00E55FEE">
        <w:rPr>
          <w:rFonts w:ascii="Verdana" w:hAnsi="Verdana" w:cs="Arial"/>
          <w:i/>
          <w:sz w:val="16"/>
          <w:szCs w:val="16"/>
        </w:rPr>
        <w:t xml:space="preserve"> v souladu s ustanovením § 98 </w:t>
      </w:r>
      <w:r w:rsidR="00E55FEE" w:rsidRPr="00E55FEE">
        <w:rPr>
          <w:rFonts w:ascii="Verdana" w:hAnsi="Verdana" w:cs="Arial"/>
          <w:i/>
          <w:sz w:val="16"/>
          <w:szCs w:val="16"/>
        </w:rPr>
        <w:t>odstavec (</w:t>
      </w:r>
      <w:r w:rsidRPr="00E55FEE">
        <w:rPr>
          <w:rFonts w:ascii="Verdana" w:hAnsi="Verdana" w:cs="Arial"/>
          <w:i/>
          <w:sz w:val="16"/>
          <w:szCs w:val="16"/>
        </w:rPr>
        <w:t>4</w:t>
      </w:r>
      <w:r w:rsidR="00E55FEE">
        <w:rPr>
          <w:rFonts w:ascii="Verdana" w:hAnsi="Verdana" w:cs="Arial"/>
          <w:i/>
          <w:sz w:val="16"/>
          <w:szCs w:val="16"/>
        </w:rPr>
        <w:t>)</w:t>
      </w:r>
      <w:r w:rsidRPr="00E55FEE">
        <w:rPr>
          <w:rFonts w:ascii="Verdana" w:hAnsi="Verdana" w:cs="Arial"/>
          <w:i/>
          <w:sz w:val="16"/>
          <w:szCs w:val="16"/>
        </w:rPr>
        <w:t xml:space="preserve"> </w:t>
      </w:r>
      <w:r w:rsidR="00124B48">
        <w:rPr>
          <w:rFonts w:ascii="Verdana" w:hAnsi="Verdana" w:cs="Arial"/>
          <w:i/>
          <w:sz w:val="16"/>
          <w:szCs w:val="16"/>
        </w:rPr>
        <w:t>Zákon</w:t>
      </w:r>
      <w:r w:rsidRPr="00E55FEE">
        <w:rPr>
          <w:rFonts w:ascii="Verdana" w:hAnsi="Verdana" w:cs="Arial"/>
          <w:i/>
          <w:sz w:val="16"/>
          <w:szCs w:val="16"/>
        </w:rPr>
        <w:t>a nejpozději do 3 pracovních dnů od doručení písemné žádosti.</w:t>
      </w:r>
    </w:p>
    <w:p w14:paraId="40EFDC62" w14:textId="3A1F4B1B" w:rsidR="005D65E4" w:rsidRPr="00E55FEE" w:rsidRDefault="005D65E4" w:rsidP="00707320">
      <w:pPr>
        <w:widowControl w:val="0"/>
        <w:spacing w:before="60"/>
        <w:ind w:left="2126"/>
        <w:jc w:val="both"/>
        <w:rPr>
          <w:rFonts w:ascii="Verdana" w:hAnsi="Verdana" w:cs="Arial"/>
          <w:i/>
          <w:sz w:val="16"/>
          <w:szCs w:val="16"/>
        </w:rPr>
      </w:pPr>
      <w:r w:rsidRPr="00E55FEE">
        <w:rPr>
          <w:rFonts w:ascii="Verdana" w:hAnsi="Verdana" w:cs="Arial"/>
          <w:i/>
          <w:sz w:val="16"/>
          <w:szCs w:val="16"/>
        </w:rPr>
        <w:t xml:space="preserve">Pokud je žádost dodavatele o vysvětlení zadávací dokumentace doručena včas a zadavatel včas tj. ve lhůtě podle § 98 </w:t>
      </w:r>
      <w:r w:rsidR="00E55FEE" w:rsidRPr="00E55FEE">
        <w:rPr>
          <w:rFonts w:ascii="Verdana" w:hAnsi="Verdana" w:cs="Arial"/>
          <w:i/>
          <w:sz w:val="16"/>
          <w:szCs w:val="16"/>
        </w:rPr>
        <w:t>odstavec (</w:t>
      </w:r>
      <w:r w:rsidRPr="00E55FEE">
        <w:rPr>
          <w:rFonts w:ascii="Verdana" w:hAnsi="Verdana" w:cs="Arial"/>
          <w:i/>
          <w:sz w:val="16"/>
          <w:szCs w:val="16"/>
        </w:rPr>
        <w:t>4</w:t>
      </w:r>
      <w:r w:rsidR="00E55FEE">
        <w:rPr>
          <w:rFonts w:ascii="Verdana" w:hAnsi="Verdana" w:cs="Arial"/>
          <w:i/>
          <w:sz w:val="16"/>
          <w:szCs w:val="16"/>
        </w:rPr>
        <w:t>)</w:t>
      </w:r>
      <w:r w:rsidRPr="00E55FEE">
        <w:rPr>
          <w:rFonts w:ascii="Verdana" w:hAnsi="Verdana" w:cs="Arial"/>
          <w:i/>
          <w:sz w:val="16"/>
          <w:szCs w:val="16"/>
        </w:rPr>
        <w:t xml:space="preserve"> </w:t>
      </w:r>
      <w:r w:rsidR="00124B48">
        <w:rPr>
          <w:rFonts w:ascii="Verdana" w:hAnsi="Verdana" w:cs="Arial"/>
          <w:i/>
          <w:sz w:val="16"/>
          <w:szCs w:val="16"/>
        </w:rPr>
        <w:t>Zákon</w:t>
      </w:r>
      <w:r w:rsidRPr="00E55FEE">
        <w:rPr>
          <w:rFonts w:ascii="Verdana" w:hAnsi="Verdana" w:cs="Arial"/>
          <w:i/>
          <w:sz w:val="16"/>
          <w:szCs w:val="16"/>
        </w:rPr>
        <w:t>a vysvětlení zadávací dokumentace neposkytne, prodlouží lhůtu pro podání nabídek o tolik pracovních dnů, o kolik přesáhla doba od doručení žádosti o vysvětlení zadávací dokumentace do poskytnutí vysvětlení 3 pracovní dny.</w:t>
      </w:r>
    </w:p>
    <w:p w14:paraId="3E4E7794" w14:textId="3189358B" w:rsidR="00086C11" w:rsidRDefault="004C0B6E" w:rsidP="00707320">
      <w:pPr>
        <w:widowControl w:val="0"/>
        <w:spacing w:before="60"/>
        <w:ind w:left="2126"/>
        <w:jc w:val="both"/>
        <w:rPr>
          <w:rFonts w:ascii="Verdana" w:hAnsi="Verdana" w:cs="Arial"/>
          <w:i/>
          <w:sz w:val="16"/>
          <w:szCs w:val="16"/>
        </w:rPr>
      </w:pPr>
      <w:r w:rsidRPr="00E55FEE">
        <w:rPr>
          <w:rFonts w:ascii="Verdana" w:hAnsi="Verdana" w:cs="Arial"/>
          <w:i/>
          <w:sz w:val="16"/>
          <w:szCs w:val="16"/>
        </w:rPr>
        <w:t xml:space="preserve">Pokud by spolu s vysvětlením zadávací dokumentace zadavatel provedl i změnu zadávacích podmínek, postupuje podle § 99 </w:t>
      </w:r>
      <w:r w:rsidR="00124B48">
        <w:rPr>
          <w:rFonts w:ascii="Verdana" w:hAnsi="Verdana" w:cs="Arial"/>
          <w:i/>
          <w:sz w:val="16"/>
          <w:szCs w:val="16"/>
        </w:rPr>
        <w:t>Zákon</w:t>
      </w:r>
      <w:r w:rsidRPr="00E55FEE">
        <w:rPr>
          <w:rFonts w:ascii="Verdana" w:hAnsi="Verdana" w:cs="Arial"/>
          <w:i/>
          <w:sz w:val="16"/>
          <w:szCs w:val="16"/>
        </w:rPr>
        <w:t>a, tj. jako při změně nebo doplnění zadávací dokumentace.</w:t>
      </w:r>
    </w:p>
    <w:p w14:paraId="4D2FDC8A" w14:textId="48864F09" w:rsidR="004C0B6E" w:rsidRPr="00E55FEE" w:rsidRDefault="004C0B6E" w:rsidP="004C3ABA">
      <w:pPr>
        <w:pStyle w:val="Odstavecseseznamem"/>
        <w:widowControl w:val="0"/>
        <w:numPr>
          <w:ilvl w:val="2"/>
          <w:numId w:val="19"/>
        </w:numPr>
        <w:spacing w:before="120"/>
        <w:ind w:left="2126" w:hanging="708"/>
        <w:contextualSpacing w:val="0"/>
        <w:jc w:val="both"/>
        <w:rPr>
          <w:rFonts w:ascii="Verdana" w:hAnsi="Verdana" w:cs="Arial"/>
          <w:b/>
          <w:i/>
          <w:sz w:val="16"/>
          <w:szCs w:val="16"/>
        </w:rPr>
      </w:pPr>
      <w:r w:rsidRPr="00E55FEE">
        <w:rPr>
          <w:rFonts w:ascii="Verdana" w:hAnsi="Verdana" w:cs="Arial"/>
          <w:b/>
          <w:i/>
          <w:sz w:val="16"/>
          <w:szCs w:val="16"/>
        </w:rPr>
        <w:lastRenderedPageBreak/>
        <w:t xml:space="preserve">Způsob poskytnutí vysvětlení zadávací dokumentace zadavatelem </w:t>
      </w:r>
    </w:p>
    <w:p w14:paraId="1D7F05FD" w14:textId="19CA6633" w:rsidR="00A011F8" w:rsidRDefault="004C0B6E" w:rsidP="00707320">
      <w:pPr>
        <w:widowControl w:val="0"/>
        <w:spacing w:before="60"/>
        <w:ind w:left="2126"/>
        <w:jc w:val="both"/>
        <w:rPr>
          <w:rFonts w:ascii="Verdana" w:hAnsi="Verdana" w:cs="Arial"/>
          <w:i/>
          <w:sz w:val="16"/>
          <w:szCs w:val="16"/>
        </w:rPr>
      </w:pPr>
      <w:r w:rsidRPr="00E55FEE">
        <w:rPr>
          <w:rFonts w:ascii="Verdana" w:hAnsi="Verdana" w:cs="Arial"/>
          <w:i/>
          <w:sz w:val="16"/>
          <w:szCs w:val="16"/>
        </w:rPr>
        <w:t>Vysvětlení zadávací dokumentace</w:t>
      </w:r>
      <w:r w:rsidR="001F6F0E" w:rsidRPr="00E55FEE">
        <w:rPr>
          <w:rFonts w:ascii="Verdana" w:hAnsi="Verdana" w:cs="Arial"/>
          <w:i/>
          <w:sz w:val="16"/>
          <w:szCs w:val="16"/>
        </w:rPr>
        <w:t xml:space="preserve"> vč. přesného znění požadavku </w:t>
      </w:r>
      <w:r w:rsidRPr="00E55FEE">
        <w:rPr>
          <w:rFonts w:ascii="Verdana" w:hAnsi="Verdana" w:cs="Arial"/>
          <w:i/>
          <w:sz w:val="16"/>
          <w:szCs w:val="16"/>
        </w:rPr>
        <w:t xml:space="preserve">(pokud se jedná o vysvětlení zadávací dokumentace na základě požadavku dodavatele) </w:t>
      </w:r>
      <w:r w:rsidR="00444F16">
        <w:rPr>
          <w:rFonts w:ascii="Verdana" w:hAnsi="Verdana" w:cs="Arial"/>
          <w:i/>
          <w:sz w:val="16"/>
          <w:szCs w:val="16"/>
        </w:rPr>
        <w:t>z</w:t>
      </w:r>
      <w:r w:rsidR="00444F16" w:rsidRPr="00604336">
        <w:rPr>
          <w:rFonts w:ascii="Verdana" w:hAnsi="Verdana" w:cs="Arial"/>
          <w:i/>
          <w:sz w:val="16"/>
          <w:szCs w:val="16"/>
        </w:rPr>
        <w:t xml:space="preserve">veřejní </w:t>
      </w:r>
      <w:r w:rsidR="00C739A7">
        <w:rPr>
          <w:rFonts w:ascii="Verdana" w:hAnsi="Verdana" w:cs="Arial"/>
          <w:i/>
          <w:color w:val="000000" w:themeColor="text1"/>
          <w:sz w:val="16"/>
          <w:szCs w:val="16"/>
        </w:rPr>
        <w:t xml:space="preserve">na </w:t>
      </w:r>
      <w:r w:rsidR="00D764CC">
        <w:rPr>
          <w:rFonts w:ascii="Verdana" w:hAnsi="Verdana" w:cs="Arial"/>
          <w:i/>
          <w:color w:val="000000" w:themeColor="text1"/>
          <w:sz w:val="16"/>
          <w:szCs w:val="16"/>
        </w:rPr>
        <w:t>PROFILU ZADAVATELE</w:t>
      </w:r>
      <w:r w:rsidR="00C739A7">
        <w:rPr>
          <w:rFonts w:ascii="Verdana" w:hAnsi="Verdana" w:cs="Arial"/>
          <w:i/>
          <w:color w:val="000000" w:themeColor="text1"/>
          <w:sz w:val="16"/>
          <w:szCs w:val="16"/>
        </w:rPr>
        <w:t xml:space="preserve">, </w:t>
      </w:r>
      <w:r w:rsidR="00444F16">
        <w:rPr>
          <w:rFonts w:ascii="Verdana" w:hAnsi="Verdana" w:cs="Arial"/>
          <w:i/>
          <w:color w:val="000000" w:themeColor="text1"/>
          <w:sz w:val="16"/>
          <w:szCs w:val="16"/>
        </w:rPr>
        <w:t xml:space="preserve">případně </w:t>
      </w:r>
      <w:r w:rsidR="00444F16" w:rsidRPr="00CD3206">
        <w:rPr>
          <w:rFonts w:ascii="Verdana" w:hAnsi="Verdana" w:cs="Arial"/>
          <w:i/>
          <w:color w:val="000000" w:themeColor="text1"/>
          <w:sz w:val="16"/>
          <w:szCs w:val="16"/>
        </w:rPr>
        <w:t>na</w:t>
      </w:r>
      <w:r w:rsidR="00444F16">
        <w:rPr>
          <w:rFonts w:ascii="Verdana" w:hAnsi="Verdana" w:cs="Arial"/>
          <w:i/>
          <w:color w:val="000000" w:themeColor="text1"/>
          <w:sz w:val="16"/>
          <w:szCs w:val="16"/>
        </w:rPr>
        <w:t xml:space="preserve"> </w:t>
      </w:r>
      <w:r w:rsidR="00444F16" w:rsidRPr="00CD3206">
        <w:rPr>
          <w:rFonts w:ascii="Verdana" w:hAnsi="Verdana" w:cs="Arial"/>
          <w:i/>
          <w:color w:val="000000" w:themeColor="text1"/>
          <w:sz w:val="16"/>
          <w:szCs w:val="16"/>
        </w:rPr>
        <w:t xml:space="preserve">adrese </w:t>
      </w:r>
      <w:r w:rsidR="00C739A7" w:rsidRPr="00CD3206">
        <w:rPr>
          <w:rFonts w:ascii="Verdana" w:hAnsi="Verdana" w:cs="Arial"/>
          <w:i/>
          <w:color w:val="000000" w:themeColor="text1"/>
          <w:sz w:val="16"/>
          <w:szCs w:val="16"/>
        </w:rPr>
        <w:t>ELEKTRONICKÉHO NÁSTROJE</w:t>
      </w:r>
      <w:r w:rsidR="00444F16">
        <w:rPr>
          <w:rFonts w:ascii="Verdana" w:hAnsi="Verdana" w:cs="Arial"/>
          <w:i/>
          <w:color w:val="000000" w:themeColor="text1"/>
          <w:sz w:val="16"/>
          <w:szCs w:val="16"/>
        </w:rPr>
        <w:t xml:space="preserve">, je-li odlišný od </w:t>
      </w:r>
      <w:r w:rsidR="00D764CC">
        <w:rPr>
          <w:rFonts w:ascii="Verdana" w:hAnsi="Verdana" w:cs="Arial"/>
          <w:i/>
          <w:color w:val="000000" w:themeColor="text1"/>
          <w:sz w:val="16"/>
          <w:szCs w:val="16"/>
        </w:rPr>
        <w:t>PROFILU ZADAVATELE</w:t>
      </w:r>
      <w:r w:rsidR="000D3DDF" w:rsidRPr="00E55FEE">
        <w:rPr>
          <w:rFonts w:ascii="Verdana" w:hAnsi="Verdana" w:cs="Arial"/>
          <w:i/>
          <w:sz w:val="16"/>
          <w:szCs w:val="16"/>
        </w:rPr>
        <w:t xml:space="preserve">. </w:t>
      </w:r>
    </w:p>
    <w:p w14:paraId="0B3C86AD" w14:textId="3399C926" w:rsidR="0023735C" w:rsidRPr="00E55FEE" w:rsidRDefault="0023735C" w:rsidP="004C3ABA">
      <w:pPr>
        <w:pStyle w:val="Odstavecseseznamem"/>
        <w:widowControl w:val="0"/>
        <w:numPr>
          <w:ilvl w:val="1"/>
          <w:numId w:val="19"/>
        </w:numPr>
        <w:spacing w:before="120"/>
        <w:outlineLvl w:val="0"/>
        <w:rPr>
          <w:rFonts w:ascii="Verdana" w:hAnsi="Verdana" w:cs="Arial"/>
          <w:b/>
          <w:i/>
          <w:sz w:val="16"/>
          <w:szCs w:val="16"/>
        </w:rPr>
      </w:pPr>
      <w:r w:rsidRPr="00E55FEE">
        <w:rPr>
          <w:rFonts w:ascii="Verdana" w:hAnsi="Verdana" w:cs="Arial"/>
          <w:b/>
          <w:i/>
          <w:sz w:val="16"/>
          <w:szCs w:val="16"/>
        </w:rPr>
        <w:t>Změna nebo doplnění zadávací dokumentace</w:t>
      </w:r>
    </w:p>
    <w:p w14:paraId="2DE1C882" w14:textId="2B061C64" w:rsidR="0023735C" w:rsidRPr="00E55FEE" w:rsidRDefault="0023735C" w:rsidP="00707320">
      <w:pPr>
        <w:widowControl w:val="0"/>
        <w:spacing w:before="60"/>
        <w:ind w:left="1418"/>
        <w:jc w:val="both"/>
        <w:rPr>
          <w:rFonts w:ascii="Verdana" w:hAnsi="Verdana"/>
          <w:i/>
          <w:sz w:val="16"/>
          <w:szCs w:val="16"/>
        </w:rPr>
      </w:pPr>
      <w:r w:rsidRPr="00E55FEE">
        <w:rPr>
          <w:rFonts w:ascii="Verdana" w:hAnsi="Verdana" w:cs="Arial"/>
          <w:i/>
          <w:sz w:val="16"/>
          <w:szCs w:val="16"/>
        </w:rPr>
        <w:t xml:space="preserve">Zadávací </w:t>
      </w:r>
      <w:r w:rsidRPr="00E55FEE">
        <w:rPr>
          <w:rFonts w:ascii="Verdana" w:hAnsi="Verdana"/>
          <w:i/>
          <w:sz w:val="16"/>
          <w:szCs w:val="16"/>
        </w:rPr>
        <w:t xml:space="preserve">podmínky obsažené v zadávací dokumentaci může zadavatel </w:t>
      </w:r>
      <w:r w:rsidR="00EB4924" w:rsidRPr="00E55FEE">
        <w:rPr>
          <w:rFonts w:ascii="Verdana" w:hAnsi="Verdana"/>
          <w:i/>
          <w:sz w:val="16"/>
          <w:szCs w:val="16"/>
        </w:rPr>
        <w:t xml:space="preserve">podle ustanovení § 99 </w:t>
      </w:r>
      <w:r w:rsidR="00124B48">
        <w:rPr>
          <w:rFonts w:ascii="Verdana" w:hAnsi="Verdana"/>
          <w:i/>
          <w:sz w:val="16"/>
          <w:szCs w:val="16"/>
        </w:rPr>
        <w:t>Zákon</w:t>
      </w:r>
      <w:r w:rsidR="00EB4924" w:rsidRPr="00E55FEE">
        <w:rPr>
          <w:rFonts w:ascii="Verdana" w:hAnsi="Verdana"/>
          <w:i/>
          <w:sz w:val="16"/>
          <w:szCs w:val="16"/>
        </w:rPr>
        <w:t xml:space="preserve">a </w:t>
      </w:r>
      <w:r w:rsidRPr="00E55FEE">
        <w:rPr>
          <w:rFonts w:ascii="Verdana" w:hAnsi="Verdana"/>
          <w:i/>
          <w:sz w:val="16"/>
          <w:szCs w:val="16"/>
        </w:rPr>
        <w:t>změnit nebo doplnit před uplynutím lhůty pro podání nabídek.</w:t>
      </w:r>
      <w:r w:rsidR="00EB4924" w:rsidRPr="00E55FEE">
        <w:rPr>
          <w:rFonts w:ascii="Verdana" w:hAnsi="Verdana"/>
          <w:i/>
          <w:sz w:val="16"/>
          <w:szCs w:val="16"/>
        </w:rPr>
        <w:t xml:space="preserve"> Změna nebo doplnění zadávací dokumentace musí být uveřejněna nebo oznámena dodavatelům stejným způsobem jako zadávací podmínka, která byla změněna nebo doplněna.</w:t>
      </w:r>
    </w:p>
    <w:p w14:paraId="30773111" w14:textId="75943C59" w:rsidR="00EB4924" w:rsidRPr="00E55FEE" w:rsidRDefault="00EB4924" w:rsidP="00707320">
      <w:pPr>
        <w:widowControl w:val="0"/>
        <w:spacing w:before="60"/>
        <w:ind w:left="1418"/>
        <w:jc w:val="both"/>
        <w:rPr>
          <w:rFonts w:ascii="Verdana" w:hAnsi="Verdana"/>
          <w:i/>
          <w:sz w:val="16"/>
          <w:szCs w:val="16"/>
        </w:rPr>
      </w:pPr>
      <w:r w:rsidRPr="00E55FEE">
        <w:rPr>
          <w:rFonts w:ascii="Verdana" w:hAnsi="Verdana"/>
          <w:i/>
          <w:sz w:val="16"/>
          <w:szCs w:val="16"/>
        </w:rPr>
        <w:t xml:space="preserve">Pokud to povaha doplnění nebo změny zadávací dokumentace vyžaduje, zadavatel současně přiměřeně prodlouží lhůtu pro podání nabídek. V případě takové změny nebo doplnění zadávací dokumentace, která může rozšířit okruh možných </w:t>
      </w:r>
      <w:r w:rsidR="00C60D9B">
        <w:rPr>
          <w:rFonts w:ascii="Verdana" w:hAnsi="Verdana"/>
          <w:i/>
          <w:sz w:val="16"/>
          <w:szCs w:val="16"/>
        </w:rPr>
        <w:t>účastníků</w:t>
      </w:r>
      <w:r w:rsidRPr="00E55FEE">
        <w:rPr>
          <w:rFonts w:ascii="Verdana" w:hAnsi="Verdana"/>
          <w:i/>
          <w:sz w:val="16"/>
          <w:szCs w:val="16"/>
        </w:rPr>
        <w:t>, prodlouží zadavatel lhůtu tak, aby od odeslání změny nebo doplnění zadávací dokumentace činila nejméně celou svou původní délku.</w:t>
      </w:r>
    </w:p>
    <w:p w14:paraId="5186B4EA" w14:textId="1068691D" w:rsidR="00740F31" w:rsidRPr="00FC627F" w:rsidRDefault="00740F31" w:rsidP="004C3ABA">
      <w:pPr>
        <w:pStyle w:val="Odstavecseseznamem"/>
        <w:widowControl w:val="0"/>
        <w:numPr>
          <w:ilvl w:val="1"/>
          <w:numId w:val="19"/>
        </w:numPr>
        <w:spacing w:before="120"/>
        <w:outlineLvl w:val="0"/>
        <w:rPr>
          <w:rFonts w:ascii="Verdana" w:hAnsi="Verdana" w:cs="Arial"/>
          <w:b/>
          <w:i/>
          <w:sz w:val="16"/>
          <w:szCs w:val="16"/>
        </w:rPr>
      </w:pPr>
      <w:r w:rsidRPr="00FC627F">
        <w:rPr>
          <w:rFonts w:ascii="Verdana" w:hAnsi="Verdana" w:cs="Arial"/>
          <w:b/>
          <w:i/>
          <w:sz w:val="16"/>
          <w:szCs w:val="16"/>
        </w:rPr>
        <w:t>Zpracovatel zadávací dokumentace</w:t>
      </w:r>
    </w:p>
    <w:p w14:paraId="594F1422" w14:textId="44CDB8E5" w:rsidR="00740F31" w:rsidRPr="00FC627F" w:rsidRDefault="00740F31" w:rsidP="00707320">
      <w:pPr>
        <w:widowControl w:val="0"/>
        <w:spacing w:before="60"/>
        <w:ind w:left="1418"/>
        <w:jc w:val="both"/>
        <w:rPr>
          <w:rFonts w:ascii="Verdana" w:hAnsi="Verdana" w:cs="Arial"/>
          <w:i/>
          <w:sz w:val="16"/>
          <w:szCs w:val="16"/>
        </w:rPr>
      </w:pPr>
      <w:r w:rsidRPr="00FC627F">
        <w:rPr>
          <w:rFonts w:ascii="Verdana" w:hAnsi="Verdana" w:cs="Arial"/>
          <w:i/>
          <w:sz w:val="16"/>
          <w:szCs w:val="16"/>
        </w:rPr>
        <w:t xml:space="preserve">Zadavatel v souladu s ustanovením § 36 </w:t>
      </w:r>
      <w:r w:rsidR="00E55FEE" w:rsidRPr="00FC627F">
        <w:rPr>
          <w:rFonts w:ascii="Verdana" w:hAnsi="Verdana" w:cs="Arial"/>
          <w:i/>
          <w:sz w:val="16"/>
          <w:szCs w:val="16"/>
        </w:rPr>
        <w:t>odstavec (</w:t>
      </w:r>
      <w:r w:rsidRPr="00FC627F">
        <w:rPr>
          <w:rFonts w:ascii="Verdana" w:hAnsi="Verdana" w:cs="Arial"/>
          <w:i/>
          <w:sz w:val="16"/>
          <w:szCs w:val="16"/>
        </w:rPr>
        <w:t>4</w:t>
      </w:r>
      <w:r w:rsidR="00FC627F">
        <w:rPr>
          <w:rFonts w:ascii="Verdana" w:hAnsi="Verdana" w:cs="Arial"/>
          <w:i/>
          <w:sz w:val="16"/>
          <w:szCs w:val="16"/>
        </w:rPr>
        <w:t>)</w:t>
      </w:r>
      <w:r w:rsidRPr="00FC627F">
        <w:rPr>
          <w:rFonts w:ascii="Verdana" w:hAnsi="Verdana" w:cs="Arial"/>
          <w:i/>
          <w:sz w:val="16"/>
          <w:szCs w:val="16"/>
        </w:rPr>
        <w:t xml:space="preserve"> </w:t>
      </w:r>
      <w:r w:rsidR="00124B48">
        <w:rPr>
          <w:rFonts w:ascii="Verdana" w:hAnsi="Verdana" w:cs="Arial"/>
          <w:i/>
          <w:sz w:val="16"/>
          <w:szCs w:val="16"/>
        </w:rPr>
        <w:t>Zákon</w:t>
      </w:r>
      <w:r w:rsidRPr="00FC627F">
        <w:rPr>
          <w:rFonts w:ascii="Verdana" w:hAnsi="Verdana" w:cs="Arial"/>
          <w:i/>
          <w:sz w:val="16"/>
          <w:szCs w:val="16"/>
        </w:rPr>
        <w:t>a sděluje zpracovatele zadávací dokumentace takto:</w:t>
      </w:r>
    </w:p>
    <w:p w14:paraId="49C442B4" w14:textId="18403279" w:rsidR="00740F31" w:rsidRPr="00A6031A" w:rsidRDefault="00740F31" w:rsidP="004C3ABA">
      <w:pPr>
        <w:pStyle w:val="Odstavecseseznamem"/>
        <w:widowControl w:val="0"/>
        <w:numPr>
          <w:ilvl w:val="2"/>
          <w:numId w:val="19"/>
        </w:numPr>
        <w:spacing w:before="60"/>
        <w:ind w:left="2126"/>
        <w:contextualSpacing w:val="0"/>
        <w:jc w:val="both"/>
        <w:outlineLvl w:val="0"/>
        <w:rPr>
          <w:rFonts w:ascii="Verdana" w:hAnsi="Verdana" w:cs="Arial"/>
          <w:i/>
          <w:sz w:val="16"/>
          <w:szCs w:val="16"/>
        </w:rPr>
      </w:pPr>
      <w:r w:rsidRPr="00A6031A">
        <w:rPr>
          <w:rFonts w:ascii="Verdana" w:hAnsi="Verdana" w:cs="Arial"/>
          <w:i/>
          <w:sz w:val="16"/>
          <w:szCs w:val="16"/>
        </w:rPr>
        <w:t xml:space="preserve">Součásti zadávací dokumentace podle </w:t>
      </w:r>
      <w:r w:rsidR="00E55FEE" w:rsidRPr="00A02365">
        <w:rPr>
          <w:rFonts w:ascii="Verdana" w:hAnsi="Verdana" w:cs="Arial"/>
          <w:i/>
          <w:sz w:val="16"/>
          <w:szCs w:val="16"/>
        </w:rPr>
        <w:t>odstavc</w:t>
      </w:r>
      <w:r w:rsidR="00FC627F" w:rsidRPr="00A02365">
        <w:rPr>
          <w:rFonts w:ascii="Verdana" w:hAnsi="Verdana" w:cs="Arial"/>
          <w:i/>
          <w:sz w:val="16"/>
          <w:szCs w:val="16"/>
        </w:rPr>
        <w:t>e</w:t>
      </w:r>
      <w:r w:rsidR="00E55FEE" w:rsidRPr="00A02365">
        <w:rPr>
          <w:rFonts w:ascii="Verdana" w:hAnsi="Verdana" w:cs="Arial"/>
          <w:i/>
          <w:sz w:val="16"/>
          <w:szCs w:val="16"/>
        </w:rPr>
        <w:t xml:space="preserve"> </w:t>
      </w:r>
      <w:r w:rsidR="00A80AD7" w:rsidRPr="00A02365">
        <w:rPr>
          <w:rFonts w:ascii="Verdana" w:hAnsi="Verdana" w:cs="Arial"/>
          <w:i/>
          <w:sz w:val="16"/>
          <w:szCs w:val="16"/>
        </w:rPr>
        <w:t>5</w:t>
      </w:r>
      <w:r w:rsidR="00A6031A" w:rsidRPr="00A02365">
        <w:rPr>
          <w:rFonts w:ascii="Verdana" w:hAnsi="Verdana" w:cs="Arial"/>
          <w:i/>
          <w:sz w:val="16"/>
          <w:szCs w:val="16"/>
        </w:rPr>
        <w:t>.1.1.1.</w:t>
      </w:r>
      <w:r w:rsidRPr="00A02365">
        <w:rPr>
          <w:rFonts w:ascii="Verdana" w:hAnsi="Verdana" w:cs="Arial"/>
          <w:i/>
          <w:sz w:val="16"/>
          <w:szCs w:val="16"/>
        </w:rPr>
        <w:t xml:space="preserve"> a </w:t>
      </w:r>
      <w:r w:rsidR="00A80AD7" w:rsidRPr="00A02365">
        <w:rPr>
          <w:rFonts w:ascii="Verdana" w:hAnsi="Verdana" w:cs="Arial"/>
          <w:i/>
          <w:sz w:val="16"/>
          <w:szCs w:val="16"/>
        </w:rPr>
        <w:t>5</w:t>
      </w:r>
      <w:r w:rsidR="00A6031A" w:rsidRPr="00A02365">
        <w:rPr>
          <w:rFonts w:ascii="Verdana" w:hAnsi="Verdana" w:cs="Arial"/>
          <w:i/>
          <w:sz w:val="16"/>
          <w:szCs w:val="16"/>
        </w:rPr>
        <w:t>.1.1.</w:t>
      </w:r>
      <w:r w:rsidR="004C7034">
        <w:rPr>
          <w:rFonts w:ascii="Verdana" w:hAnsi="Verdana" w:cs="Arial"/>
          <w:i/>
          <w:sz w:val="16"/>
          <w:szCs w:val="16"/>
        </w:rPr>
        <w:t>3</w:t>
      </w:r>
      <w:r w:rsidR="00A6031A" w:rsidRPr="00A02365">
        <w:rPr>
          <w:rFonts w:ascii="Verdana" w:hAnsi="Verdana" w:cs="Arial"/>
          <w:i/>
          <w:sz w:val="16"/>
          <w:szCs w:val="16"/>
        </w:rPr>
        <w:t>.</w:t>
      </w:r>
      <w:r w:rsidRPr="00A02365">
        <w:rPr>
          <w:rFonts w:ascii="Verdana" w:hAnsi="Verdana" w:cs="Arial"/>
          <w:i/>
          <w:sz w:val="16"/>
          <w:szCs w:val="16"/>
        </w:rPr>
        <w:t xml:space="preserve"> zpracoval</w:t>
      </w:r>
      <w:r w:rsidRPr="00A6031A">
        <w:rPr>
          <w:rFonts w:ascii="Verdana" w:hAnsi="Verdana" w:cs="Arial"/>
          <w:i/>
          <w:sz w:val="16"/>
          <w:szCs w:val="16"/>
        </w:rPr>
        <w:t xml:space="preserve"> </w:t>
      </w:r>
      <w:r w:rsidR="00502439">
        <w:rPr>
          <w:rFonts w:ascii="Verdana" w:hAnsi="Verdana" w:cs="Arial"/>
          <w:i/>
          <w:sz w:val="16"/>
          <w:szCs w:val="16"/>
        </w:rPr>
        <w:t>Zástupce</w:t>
      </w:r>
      <w:r w:rsidRPr="00A6031A">
        <w:rPr>
          <w:rFonts w:ascii="Verdana" w:hAnsi="Verdana" w:cs="Arial"/>
          <w:i/>
          <w:sz w:val="16"/>
          <w:szCs w:val="16"/>
        </w:rPr>
        <w:t xml:space="preserve"> na základě požadavků zadavatele, který texty zpracované </w:t>
      </w:r>
      <w:r w:rsidR="00502439">
        <w:rPr>
          <w:rFonts w:ascii="Verdana" w:hAnsi="Verdana" w:cs="Arial"/>
          <w:i/>
          <w:sz w:val="16"/>
          <w:szCs w:val="16"/>
        </w:rPr>
        <w:t>Zástupcem</w:t>
      </w:r>
      <w:r w:rsidRPr="00A6031A">
        <w:rPr>
          <w:rFonts w:ascii="Verdana" w:hAnsi="Verdana" w:cs="Arial"/>
          <w:i/>
          <w:sz w:val="16"/>
          <w:szCs w:val="16"/>
        </w:rPr>
        <w:t xml:space="preserve"> ověřil a schválil.</w:t>
      </w:r>
    </w:p>
    <w:p w14:paraId="093FD1E1" w14:textId="45DB7B86" w:rsidR="00740F31" w:rsidRPr="0076668A" w:rsidRDefault="00740F31" w:rsidP="004C3ABA">
      <w:pPr>
        <w:pStyle w:val="Odstavecseseznamem"/>
        <w:widowControl w:val="0"/>
        <w:numPr>
          <w:ilvl w:val="2"/>
          <w:numId w:val="19"/>
        </w:numPr>
        <w:spacing w:before="60"/>
        <w:ind w:left="2126"/>
        <w:contextualSpacing w:val="0"/>
        <w:jc w:val="both"/>
        <w:outlineLvl w:val="0"/>
        <w:rPr>
          <w:rFonts w:ascii="Verdana" w:hAnsi="Verdana" w:cs="Arial"/>
          <w:i/>
          <w:sz w:val="16"/>
          <w:szCs w:val="16"/>
        </w:rPr>
      </w:pPr>
      <w:r w:rsidRPr="0076668A">
        <w:rPr>
          <w:rFonts w:ascii="Verdana" w:hAnsi="Verdana" w:cs="Arial"/>
          <w:i/>
          <w:sz w:val="16"/>
          <w:szCs w:val="16"/>
        </w:rPr>
        <w:t xml:space="preserve">Součást zadávací dokumentace podle </w:t>
      </w:r>
      <w:r w:rsidR="00E55FEE" w:rsidRPr="00A02365">
        <w:rPr>
          <w:rFonts w:ascii="Verdana" w:hAnsi="Verdana" w:cs="Arial"/>
          <w:i/>
          <w:sz w:val="16"/>
          <w:szCs w:val="16"/>
        </w:rPr>
        <w:t>odstavc</w:t>
      </w:r>
      <w:r w:rsidR="00106656" w:rsidRPr="00A02365">
        <w:rPr>
          <w:rFonts w:ascii="Verdana" w:hAnsi="Verdana" w:cs="Arial"/>
          <w:i/>
          <w:sz w:val="16"/>
          <w:szCs w:val="16"/>
        </w:rPr>
        <w:t>e</w:t>
      </w:r>
      <w:r w:rsidRPr="00A02365">
        <w:rPr>
          <w:rFonts w:ascii="Verdana" w:hAnsi="Verdana" w:cs="Arial"/>
          <w:i/>
          <w:sz w:val="16"/>
          <w:szCs w:val="16"/>
        </w:rPr>
        <w:t xml:space="preserve"> </w:t>
      </w:r>
      <w:r w:rsidR="00A80AD7" w:rsidRPr="00A02365">
        <w:rPr>
          <w:rFonts w:ascii="Verdana" w:hAnsi="Verdana" w:cs="Arial"/>
          <w:i/>
          <w:sz w:val="16"/>
          <w:szCs w:val="16"/>
        </w:rPr>
        <w:t>5</w:t>
      </w:r>
      <w:r w:rsidRPr="00A02365">
        <w:rPr>
          <w:rFonts w:ascii="Verdana" w:hAnsi="Verdana" w:cs="Arial"/>
          <w:i/>
          <w:sz w:val="16"/>
          <w:szCs w:val="16"/>
        </w:rPr>
        <w:t>.1.1.</w:t>
      </w:r>
      <w:r w:rsidR="004C7034">
        <w:rPr>
          <w:rFonts w:ascii="Verdana" w:hAnsi="Verdana" w:cs="Arial"/>
          <w:i/>
          <w:sz w:val="16"/>
          <w:szCs w:val="16"/>
        </w:rPr>
        <w:t>4</w:t>
      </w:r>
      <w:r w:rsidR="00A6031A" w:rsidRPr="00A02365">
        <w:rPr>
          <w:rFonts w:ascii="Verdana" w:hAnsi="Verdana" w:cs="Arial"/>
          <w:i/>
          <w:sz w:val="16"/>
          <w:szCs w:val="16"/>
        </w:rPr>
        <w:t>.</w:t>
      </w:r>
      <w:r w:rsidRPr="00A02365">
        <w:rPr>
          <w:rFonts w:ascii="Verdana" w:hAnsi="Verdana" w:cs="Arial"/>
          <w:i/>
          <w:sz w:val="16"/>
          <w:szCs w:val="16"/>
        </w:rPr>
        <w:t xml:space="preserve"> zpracoval</w:t>
      </w:r>
      <w:r w:rsidRPr="0076668A">
        <w:rPr>
          <w:rFonts w:ascii="Verdana" w:hAnsi="Verdana" w:cs="Arial"/>
          <w:i/>
          <w:sz w:val="16"/>
          <w:szCs w:val="16"/>
        </w:rPr>
        <w:t xml:space="preserve"> </w:t>
      </w:r>
      <w:r w:rsidR="00A02365">
        <w:rPr>
          <w:rFonts w:ascii="Verdana" w:hAnsi="Verdana" w:cs="Arial"/>
          <w:i/>
          <w:sz w:val="16"/>
          <w:szCs w:val="16"/>
        </w:rPr>
        <w:t xml:space="preserve">pojišťovací </w:t>
      </w:r>
      <w:proofErr w:type="gramStart"/>
      <w:r w:rsidR="00A02365">
        <w:rPr>
          <w:rFonts w:ascii="Verdana" w:hAnsi="Verdana" w:cs="Arial"/>
          <w:i/>
          <w:sz w:val="16"/>
          <w:szCs w:val="16"/>
        </w:rPr>
        <w:t xml:space="preserve">zprostředkovatel - </w:t>
      </w:r>
      <w:r w:rsidR="00A02365" w:rsidRPr="00A02365">
        <w:rPr>
          <w:rFonts w:ascii="Verdana" w:hAnsi="Verdana" w:cs="Arial"/>
          <w:i/>
          <w:sz w:val="16"/>
          <w:szCs w:val="16"/>
        </w:rPr>
        <w:t>RENOMIA</w:t>
      </w:r>
      <w:proofErr w:type="gramEnd"/>
      <w:r w:rsidR="00A02365" w:rsidRPr="00A02365">
        <w:rPr>
          <w:rFonts w:ascii="Verdana" w:hAnsi="Verdana" w:cs="Arial"/>
          <w:i/>
          <w:sz w:val="16"/>
          <w:szCs w:val="16"/>
        </w:rPr>
        <w:t>, a. s., Holandská 8, 639 00 Brno, IČO 48391301 (dále jen „pojišťovací makléř“)</w:t>
      </w:r>
      <w:r w:rsidRPr="0076668A">
        <w:rPr>
          <w:rFonts w:ascii="Verdana" w:hAnsi="Verdana" w:cs="Arial"/>
          <w:i/>
          <w:sz w:val="16"/>
          <w:szCs w:val="16"/>
        </w:rPr>
        <w:t>.</w:t>
      </w:r>
    </w:p>
    <w:p w14:paraId="14DEC267" w14:textId="001DD98C" w:rsidR="00901193" w:rsidRDefault="00901193" w:rsidP="00707320">
      <w:pPr>
        <w:widowControl w:val="0"/>
        <w:spacing w:before="60"/>
        <w:ind w:left="1418"/>
        <w:jc w:val="both"/>
        <w:rPr>
          <w:rFonts w:ascii="Verdana" w:hAnsi="Verdana" w:cs="Arial"/>
          <w:i/>
          <w:sz w:val="16"/>
          <w:szCs w:val="16"/>
        </w:rPr>
      </w:pPr>
      <w:r w:rsidRPr="00FC627F">
        <w:rPr>
          <w:rFonts w:ascii="Verdana" w:hAnsi="Verdana" w:cs="Arial"/>
          <w:i/>
          <w:sz w:val="16"/>
          <w:szCs w:val="16"/>
        </w:rPr>
        <w:t xml:space="preserve">Vysvětlení zadávací dokumentace poskytovaná zadavatelem v průběhu lhůty pro podání nabídek, které jsou též považována za součásti zadávací dokumentace, zpracovává (kompletuje) </w:t>
      </w:r>
      <w:r w:rsidR="00502439">
        <w:rPr>
          <w:rFonts w:ascii="Verdana" w:hAnsi="Verdana" w:cs="Arial"/>
          <w:i/>
          <w:sz w:val="16"/>
          <w:szCs w:val="16"/>
        </w:rPr>
        <w:t>Zástupce</w:t>
      </w:r>
      <w:r w:rsidRPr="00FC627F">
        <w:rPr>
          <w:rFonts w:ascii="Verdana" w:hAnsi="Verdana" w:cs="Arial"/>
          <w:i/>
          <w:sz w:val="16"/>
          <w:szCs w:val="16"/>
        </w:rPr>
        <w:t xml:space="preserve">, a to na základě údajů poskytovaných podle povahy poskytovaného vysvětlení zpracovatelem příslušné části zadávací dokumentace podle </w:t>
      </w:r>
      <w:r w:rsidRPr="00A02365">
        <w:rPr>
          <w:rFonts w:ascii="Verdana" w:hAnsi="Verdana" w:cs="Arial"/>
          <w:i/>
          <w:color w:val="000000" w:themeColor="text1"/>
          <w:sz w:val="16"/>
          <w:szCs w:val="16"/>
        </w:rPr>
        <w:t xml:space="preserve">bodu </w:t>
      </w:r>
      <w:r w:rsidR="00A80AD7" w:rsidRPr="00A02365">
        <w:rPr>
          <w:rFonts w:ascii="Verdana" w:hAnsi="Verdana" w:cs="Arial"/>
          <w:i/>
          <w:color w:val="000000" w:themeColor="text1"/>
          <w:sz w:val="16"/>
          <w:szCs w:val="16"/>
        </w:rPr>
        <w:t>5</w:t>
      </w:r>
      <w:r w:rsidR="00A6031A" w:rsidRPr="00A02365">
        <w:rPr>
          <w:rFonts w:ascii="Verdana" w:hAnsi="Verdana" w:cs="Arial"/>
          <w:i/>
          <w:color w:val="000000" w:themeColor="text1"/>
          <w:sz w:val="16"/>
          <w:szCs w:val="16"/>
        </w:rPr>
        <w:t>.</w:t>
      </w:r>
      <w:r w:rsidR="00A02365" w:rsidRPr="00A02365">
        <w:rPr>
          <w:rFonts w:ascii="Verdana" w:hAnsi="Verdana" w:cs="Arial"/>
          <w:i/>
          <w:color w:val="000000" w:themeColor="text1"/>
          <w:sz w:val="16"/>
          <w:szCs w:val="16"/>
        </w:rPr>
        <w:t>5</w:t>
      </w:r>
      <w:r w:rsidR="00A6031A" w:rsidRPr="00A02365">
        <w:rPr>
          <w:rFonts w:ascii="Verdana" w:hAnsi="Verdana" w:cs="Arial"/>
          <w:i/>
          <w:color w:val="000000" w:themeColor="text1"/>
          <w:sz w:val="16"/>
          <w:szCs w:val="16"/>
        </w:rPr>
        <w:t>.1.</w:t>
      </w:r>
      <w:r w:rsidRPr="00A02365">
        <w:rPr>
          <w:rFonts w:ascii="Verdana" w:hAnsi="Verdana" w:cs="Arial"/>
          <w:i/>
          <w:color w:val="000000" w:themeColor="text1"/>
          <w:sz w:val="16"/>
          <w:szCs w:val="16"/>
        </w:rPr>
        <w:t xml:space="preserve"> </w:t>
      </w:r>
      <w:r w:rsidR="00A6031A" w:rsidRPr="00A02365">
        <w:rPr>
          <w:rFonts w:ascii="Verdana" w:hAnsi="Verdana" w:cs="Arial"/>
          <w:i/>
          <w:color w:val="000000" w:themeColor="text1"/>
          <w:sz w:val="16"/>
          <w:szCs w:val="16"/>
        </w:rPr>
        <w:t xml:space="preserve">a </w:t>
      </w:r>
      <w:r w:rsidR="00A80AD7" w:rsidRPr="00A02365">
        <w:rPr>
          <w:rFonts w:ascii="Verdana" w:hAnsi="Verdana" w:cs="Arial"/>
          <w:i/>
          <w:color w:val="000000" w:themeColor="text1"/>
          <w:sz w:val="16"/>
          <w:szCs w:val="16"/>
        </w:rPr>
        <w:t>5</w:t>
      </w:r>
      <w:r w:rsidR="00A6031A" w:rsidRPr="00A02365">
        <w:rPr>
          <w:rFonts w:ascii="Verdana" w:hAnsi="Verdana" w:cs="Arial"/>
          <w:i/>
          <w:color w:val="000000" w:themeColor="text1"/>
          <w:sz w:val="16"/>
          <w:szCs w:val="16"/>
        </w:rPr>
        <w:t>.</w:t>
      </w:r>
      <w:r w:rsidR="00A02365" w:rsidRPr="00A02365">
        <w:rPr>
          <w:rFonts w:ascii="Verdana" w:hAnsi="Verdana" w:cs="Arial"/>
          <w:i/>
          <w:color w:val="000000" w:themeColor="text1"/>
          <w:sz w:val="16"/>
          <w:szCs w:val="16"/>
        </w:rPr>
        <w:t>5</w:t>
      </w:r>
      <w:r w:rsidR="00A6031A" w:rsidRPr="00A02365">
        <w:rPr>
          <w:rFonts w:ascii="Verdana" w:hAnsi="Verdana" w:cs="Arial"/>
          <w:i/>
          <w:color w:val="000000" w:themeColor="text1"/>
          <w:sz w:val="16"/>
          <w:szCs w:val="16"/>
        </w:rPr>
        <w:t>.</w:t>
      </w:r>
      <w:r w:rsidR="00A02365" w:rsidRPr="00A02365">
        <w:rPr>
          <w:rFonts w:ascii="Verdana" w:hAnsi="Verdana" w:cs="Arial"/>
          <w:i/>
          <w:color w:val="000000" w:themeColor="text1"/>
          <w:sz w:val="16"/>
          <w:szCs w:val="16"/>
        </w:rPr>
        <w:t>2</w:t>
      </w:r>
      <w:r w:rsidR="00A6031A" w:rsidRPr="00A02365">
        <w:rPr>
          <w:rFonts w:ascii="Verdana" w:hAnsi="Verdana" w:cs="Arial"/>
          <w:i/>
          <w:color w:val="000000" w:themeColor="text1"/>
          <w:sz w:val="16"/>
          <w:szCs w:val="16"/>
        </w:rPr>
        <w:t>.</w:t>
      </w:r>
      <w:r w:rsidRPr="00A02365">
        <w:rPr>
          <w:rFonts w:ascii="Verdana" w:hAnsi="Verdana" w:cs="Arial"/>
          <w:i/>
          <w:color w:val="000000" w:themeColor="text1"/>
          <w:sz w:val="16"/>
          <w:szCs w:val="16"/>
        </w:rPr>
        <w:t xml:space="preserve"> </w:t>
      </w:r>
      <w:r w:rsidRPr="00FC627F">
        <w:rPr>
          <w:rFonts w:ascii="Verdana" w:hAnsi="Verdana" w:cs="Arial"/>
          <w:i/>
          <w:sz w:val="16"/>
          <w:szCs w:val="16"/>
        </w:rPr>
        <w:t xml:space="preserve">tohoto </w:t>
      </w:r>
      <w:proofErr w:type="gramStart"/>
      <w:r w:rsidRPr="00FC627F">
        <w:rPr>
          <w:rFonts w:ascii="Verdana" w:hAnsi="Verdana" w:cs="Arial"/>
          <w:i/>
          <w:sz w:val="16"/>
          <w:szCs w:val="16"/>
        </w:rPr>
        <w:t>odstavce</w:t>
      </w:r>
      <w:proofErr w:type="gramEnd"/>
      <w:r w:rsidRPr="00FC627F">
        <w:rPr>
          <w:rFonts w:ascii="Verdana" w:hAnsi="Verdana" w:cs="Arial"/>
          <w:i/>
          <w:sz w:val="16"/>
          <w:szCs w:val="16"/>
        </w:rPr>
        <w:t xml:space="preserve"> tj. </w:t>
      </w:r>
      <w:r w:rsidR="00A02365">
        <w:rPr>
          <w:rFonts w:ascii="Verdana" w:hAnsi="Verdana" w:cs="Arial"/>
          <w:i/>
          <w:sz w:val="16"/>
          <w:szCs w:val="16"/>
        </w:rPr>
        <w:t>pojišťovacím makléřem</w:t>
      </w:r>
      <w:r w:rsidRPr="00FC627F">
        <w:rPr>
          <w:rFonts w:ascii="Verdana" w:hAnsi="Verdana" w:cs="Arial"/>
          <w:i/>
          <w:sz w:val="16"/>
          <w:szCs w:val="16"/>
        </w:rPr>
        <w:t xml:space="preserve"> nebo přímo </w:t>
      </w:r>
      <w:r w:rsidR="00502439">
        <w:rPr>
          <w:rFonts w:ascii="Verdana" w:hAnsi="Verdana" w:cs="Arial"/>
          <w:i/>
          <w:sz w:val="16"/>
          <w:szCs w:val="16"/>
        </w:rPr>
        <w:t>Zástupcem</w:t>
      </w:r>
      <w:r w:rsidRPr="00FC627F">
        <w:rPr>
          <w:rFonts w:ascii="Verdana" w:hAnsi="Verdana" w:cs="Arial"/>
          <w:i/>
          <w:sz w:val="16"/>
          <w:szCs w:val="16"/>
        </w:rPr>
        <w:t xml:space="preserve">. </w:t>
      </w:r>
    </w:p>
    <w:p w14:paraId="5FC7DCC9" w14:textId="45A5BA84" w:rsidR="008A4918" w:rsidRPr="0076668A" w:rsidRDefault="008A4918" w:rsidP="004C3ABA">
      <w:pPr>
        <w:pStyle w:val="Odstavecseseznamem"/>
        <w:widowControl w:val="0"/>
        <w:numPr>
          <w:ilvl w:val="0"/>
          <w:numId w:val="19"/>
        </w:numPr>
        <w:spacing w:before="240"/>
        <w:ind w:hanging="720"/>
        <w:jc w:val="both"/>
        <w:rPr>
          <w:rFonts w:ascii="Verdana" w:hAnsi="Verdana" w:cs="Arial"/>
          <w:b/>
          <w:i/>
          <w:sz w:val="20"/>
          <w:szCs w:val="20"/>
        </w:rPr>
      </w:pPr>
      <w:r w:rsidRPr="0076668A">
        <w:rPr>
          <w:rFonts w:ascii="Verdana" w:hAnsi="Verdana" w:cs="Arial"/>
          <w:b/>
          <w:i/>
          <w:sz w:val="20"/>
          <w:szCs w:val="20"/>
        </w:rPr>
        <w:t>Prohlídka místa plnění:</w:t>
      </w:r>
    </w:p>
    <w:p w14:paraId="41BD88E7" w14:textId="16E0924F" w:rsidR="00D76197" w:rsidRPr="006C7A05" w:rsidRDefault="00A011F8" w:rsidP="00707320">
      <w:pPr>
        <w:widowControl w:val="0"/>
        <w:spacing w:before="120"/>
        <w:ind w:left="709"/>
        <w:jc w:val="both"/>
        <w:rPr>
          <w:rFonts w:ascii="Verdana" w:hAnsi="Verdana" w:cs="Arial"/>
          <w:i/>
          <w:color w:val="000000" w:themeColor="text1"/>
          <w:sz w:val="16"/>
          <w:szCs w:val="16"/>
        </w:rPr>
      </w:pPr>
      <w:r w:rsidRPr="006C7A05">
        <w:rPr>
          <w:rFonts w:ascii="Verdana" w:hAnsi="Verdana" w:cs="Arial"/>
          <w:i/>
          <w:color w:val="000000" w:themeColor="text1"/>
          <w:sz w:val="16"/>
          <w:szCs w:val="16"/>
        </w:rPr>
        <w:t>Vzhledem k charakteru zadávané veřejné zakázky není p</w:t>
      </w:r>
      <w:r w:rsidR="00D76197" w:rsidRPr="006C7A05">
        <w:rPr>
          <w:rFonts w:ascii="Verdana" w:hAnsi="Verdana" w:cs="Arial"/>
          <w:i/>
          <w:color w:val="000000" w:themeColor="text1"/>
          <w:sz w:val="16"/>
          <w:szCs w:val="16"/>
        </w:rPr>
        <w:t>rohlídka místa plnění organizována.</w:t>
      </w:r>
      <w:r w:rsidR="006C7A05">
        <w:rPr>
          <w:rFonts w:ascii="Verdana" w:hAnsi="Verdana" w:cs="Arial"/>
          <w:i/>
          <w:color w:val="000000" w:themeColor="text1"/>
          <w:sz w:val="16"/>
          <w:szCs w:val="16"/>
        </w:rPr>
        <w:t xml:space="preserve"> </w:t>
      </w:r>
    </w:p>
    <w:p w14:paraId="0BCCF271" w14:textId="6870706B" w:rsidR="00854217" w:rsidRPr="0076668A" w:rsidRDefault="00854217" w:rsidP="004C3ABA">
      <w:pPr>
        <w:pStyle w:val="Odstavecseseznamem"/>
        <w:widowControl w:val="0"/>
        <w:numPr>
          <w:ilvl w:val="0"/>
          <w:numId w:val="19"/>
        </w:numPr>
        <w:spacing w:before="240"/>
        <w:ind w:hanging="720"/>
        <w:jc w:val="both"/>
        <w:rPr>
          <w:rFonts w:ascii="Verdana" w:hAnsi="Verdana" w:cs="Arial"/>
          <w:b/>
          <w:i/>
          <w:sz w:val="20"/>
          <w:szCs w:val="20"/>
        </w:rPr>
      </w:pPr>
      <w:r w:rsidRPr="0076668A">
        <w:rPr>
          <w:rFonts w:ascii="Verdana" w:hAnsi="Verdana" w:cs="Arial"/>
          <w:b/>
          <w:i/>
          <w:sz w:val="20"/>
          <w:szCs w:val="20"/>
        </w:rPr>
        <w:t>Podmínky účasti v zadávacím řízení:</w:t>
      </w:r>
    </w:p>
    <w:p w14:paraId="79AA9E0D" w14:textId="0D5C9752" w:rsidR="00EB4924" w:rsidRPr="0076668A" w:rsidRDefault="00854217" w:rsidP="00707320">
      <w:pPr>
        <w:widowControl w:val="0"/>
        <w:spacing w:before="120"/>
        <w:ind w:left="709"/>
        <w:jc w:val="both"/>
        <w:rPr>
          <w:rFonts w:ascii="Verdana" w:hAnsi="Verdana" w:cs="Arial"/>
          <w:i/>
          <w:sz w:val="16"/>
          <w:szCs w:val="16"/>
        </w:rPr>
      </w:pPr>
      <w:r w:rsidRPr="0076668A">
        <w:rPr>
          <w:rFonts w:ascii="Verdana" w:hAnsi="Verdana" w:cs="Arial"/>
          <w:i/>
          <w:sz w:val="16"/>
          <w:szCs w:val="16"/>
        </w:rPr>
        <w:t xml:space="preserve">V souladu s ustanovením § 37 </w:t>
      </w:r>
      <w:r w:rsidR="00124B48">
        <w:rPr>
          <w:rFonts w:ascii="Verdana" w:hAnsi="Verdana" w:cs="Arial"/>
          <w:i/>
          <w:sz w:val="16"/>
          <w:szCs w:val="16"/>
        </w:rPr>
        <w:t>Zákon</w:t>
      </w:r>
      <w:r w:rsidRPr="0076668A">
        <w:rPr>
          <w:rFonts w:ascii="Verdana" w:hAnsi="Verdana" w:cs="Arial"/>
          <w:i/>
          <w:sz w:val="16"/>
          <w:szCs w:val="16"/>
        </w:rPr>
        <w:t>a zadavatel stanovuje následující podmínky účasti v zadávacím řízení. Tyto dále uvedené podmínky jsou podrobně popsány v jednotlivých částech zadávací dokumentace:</w:t>
      </w:r>
    </w:p>
    <w:p w14:paraId="665C3ABD" w14:textId="462C2721" w:rsidR="002F32AC" w:rsidRPr="005C5847" w:rsidRDefault="002F32AC" w:rsidP="004C3ABA">
      <w:pPr>
        <w:pStyle w:val="Odstavecseseznamem"/>
        <w:widowControl w:val="0"/>
        <w:numPr>
          <w:ilvl w:val="1"/>
          <w:numId w:val="27"/>
        </w:numPr>
        <w:tabs>
          <w:tab w:val="right" w:pos="1418"/>
        </w:tabs>
        <w:spacing w:before="60"/>
        <w:ind w:left="1418" w:hanging="709"/>
        <w:contextualSpacing w:val="0"/>
        <w:jc w:val="both"/>
        <w:rPr>
          <w:rFonts w:ascii="Verdana" w:hAnsi="Verdana" w:cs="Arial"/>
          <w:i/>
          <w:color w:val="000000" w:themeColor="text1"/>
          <w:sz w:val="16"/>
          <w:szCs w:val="16"/>
        </w:rPr>
      </w:pPr>
      <w:r w:rsidRPr="005C5847">
        <w:rPr>
          <w:rFonts w:ascii="Verdana" w:hAnsi="Verdana" w:cs="Arial"/>
          <w:i/>
          <w:color w:val="000000" w:themeColor="text1"/>
          <w:sz w:val="16"/>
          <w:szCs w:val="16"/>
        </w:rPr>
        <w:t>Podmínky společné účasti dodavatelů</w:t>
      </w:r>
      <w:r w:rsidR="00D1099C" w:rsidRPr="005C5847">
        <w:rPr>
          <w:rFonts w:ascii="Verdana" w:hAnsi="Verdana" w:cs="Arial"/>
          <w:i/>
          <w:color w:val="000000" w:themeColor="text1"/>
          <w:sz w:val="16"/>
          <w:szCs w:val="16"/>
        </w:rPr>
        <w:t>,</w:t>
      </w:r>
    </w:p>
    <w:p w14:paraId="7B464324" w14:textId="26E5F5EE" w:rsidR="002F32AC" w:rsidRPr="005C5847" w:rsidRDefault="002F32AC" w:rsidP="004C3ABA">
      <w:pPr>
        <w:pStyle w:val="Odstavecseseznamem"/>
        <w:widowControl w:val="0"/>
        <w:numPr>
          <w:ilvl w:val="1"/>
          <w:numId w:val="27"/>
        </w:numPr>
        <w:tabs>
          <w:tab w:val="right" w:pos="1418"/>
        </w:tabs>
        <w:spacing w:before="60"/>
        <w:ind w:left="1418" w:hanging="709"/>
        <w:contextualSpacing w:val="0"/>
        <w:jc w:val="both"/>
        <w:rPr>
          <w:rFonts w:ascii="Verdana" w:hAnsi="Verdana" w:cs="Arial"/>
          <w:i/>
          <w:color w:val="000000" w:themeColor="text1"/>
          <w:sz w:val="16"/>
          <w:szCs w:val="16"/>
        </w:rPr>
      </w:pPr>
      <w:r w:rsidRPr="005C5847">
        <w:rPr>
          <w:rFonts w:ascii="Verdana" w:hAnsi="Verdana" w:cs="Arial"/>
          <w:i/>
          <w:color w:val="000000" w:themeColor="text1"/>
          <w:sz w:val="16"/>
          <w:szCs w:val="16"/>
        </w:rPr>
        <w:t>Podmínky kvalifikace dodavatelů</w:t>
      </w:r>
      <w:r w:rsidR="00D1099C" w:rsidRPr="005C5847">
        <w:rPr>
          <w:rFonts w:ascii="Verdana" w:hAnsi="Verdana" w:cs="Arial"/>
          <w:i/>
          <w:color w:val="000000" w:themeColor="text1"/>
          <w:sz w:val="16"/>
          <w:szCs w:val="16"/>
        </w:rPr>
        <w:t>,</w:t>
      </w:r>
    </w:p>
    <w:p w14:paraId="518ABE27" w14:textId="5F18763D" w:rsidR="002F32AC" w:rsidRPr="005C5847" w:rsidRDefault="002F32AC" w:rsidP="004C3ABA">
      <w:pPr>
        <w:pStyle w:val="Odstavecseseznamem"/>
        <w:widowControl w:val="0"/>
        <w:numPr>
          <w:ilvl w:val="1"/>
          <w:numId w:val="27"/>
        </w:numPr>
        <w:tabs>
          <w:tab w:val="right" w:pos="1418"/>
        </w:tabs>
        <w:spacing w:before="60"/>
        <w:ind w:left="1418" w:hanging="709"/>
        <w:contextualSpacing w:val="0"/>
        <w:jc w:val="both"/>
        <w:rPr>
          <w:rFonts w:ascii="Verdana" w:hAnsi="Verdana" w:cs="Arial"/>
          <w:i/>
          <w:color w:val="000000" w:themeColor="text1"/>
          <w:sz w:val="16"/>
          <w:szCs w:val="16"/>
        </w:rPr>
      </w:pPr>
      <w:r w:rsidRPr="005C5847">
        <w:rPr>
          <w:rFonts w:ascii="Verdana" w:hAnsi="Verdana" w:cs="Arial"/>
          <w:i/>
          <w:color w:val="000000" w:themeColor="text1"/>
          <w:sz w:val="16"/>
          <w:szCs w:val="16"/>
        </w:rPr>
        <w:t>Technické podmínky vymezující předmět plnění veřejné zakázky</w:t>
      </w:r>
      <w:r w:rsidR="00D1099C" w:rsidRPr="005C5847">
        <w:rPr>
          <w:rFonts w:ascii="Verdana" w:hAnsi="Verdana" w:cs="Arial"/>
          <w:i/>
          <w:color w:val="000000" w:themeColor="text1"/>
          <w:sz w:val="16"/>
          <w:szCs w:val="16"/>
        </w:rPr>
        <w:t>,</w:t>
      </w:r>
    </w:p>
    <w:p w14:paraId="52ADC498" w14:textId="487CE6A4" w:rsidR="002F32AC" w:rsidRPr="005C5847" w:rsidRDefault="002F32AC" w:rsidP="004C3ABA">
      <w:pPr>
        <w:pStyle w:val="Odstavecseseznamem"/>
        <w:widowControl w:val="0"/>
        <w:numPr>
          <w:ilvl w:val="1"/>
          <w:numId w:val="27"/>
        </w:numPr>
        <w:tabs>
          <w:tab w:val="right" w:pos="1418"/>
        </w:tabs>
        <w:spacing w:before="60"/>
        <w:ind w:left="1418" w:hanging="709"/>
        <w:contextualSpacing w:val="0"/>
        <w:jc w:val="both"/>
        <w:rPr>
          <w:rFonts w:ascii="Verdana" w:hAnsi="Verdana" w:cs="Arial"/>
          <w:i/>
          <w:color w:val="000000" w:themeColor="text1"/>
          <w:sz w:val="16"/>
          <w:szCs w:val="16"/>
        </w:rPr>
      </w:pPr>
      <w:r w:rsidRPr="005C5847">
        <w:rPr>
          <w:rFonts w:ascii="Verdana" w:hAnsi="Verdana" w:cs="Arial"/>
          <w:i/>
          <w:color w:val="000000" w:themeColor="text1"/>
          <w:sz w:val="16"/>
          <w:szCs w:val="16"/>
        </w:rPr>
        <w:t>Podmínky pro zpracování a předložení nabídkové ceny</w:t>
      </w:r>
      <w:r w:rsidR="00D1099C" w:rsidRPr="005C5847">
        <w:rPr>
          <w:rFonts w:ascii="Verdana" w:hAnsi="Verdana" w:cs="Arial"/>
          <w:i/>
          <w:color w:val="000000" w:themeColor="text1"/>
          <w:sz w:val="16"/>
          <w:szCs w:val="16"/>
        </w:rPr>
        <w:t>,</w:t>
      </w:r>
    </w:p>
    <w:p w14:paraId="6F5BE0AB" w14:textId="3AA2A5A2" w:rsidR="002F32AC" w:rsidRPr="005C5847" w:rsidRDefault="002F32AC" w:rsidP="004C3ABA">
      <w:pPr>
        <w:pStyle w:val="Odstavecseseznamem"/>
        <w:widowControl w:val="0"/>
        <w:numPr>
          <w:ilvl w:val="1"/>
          <w:numId w:val="27"/>
        </w:numPr>
        <w:tabs>
          <w:tab w:val="right" w:pos="1418"/>
        </w:tabs>
        <w:spacing w:before="60"/>
        <w:ind w:left="1418" w:hanging="709"/>
        <w:contextualSpacing w:val="0"/>
        <w:jc w:val="both"/>
        <w:rPr>
          <w:rFonts w:ascii="Verdana" w:hAnsi="Verdana" w:cs="Arial"/>
          <w:i/>
          <w:color w:val="000000" w:themeColor="text1"/>
          <w:sz w:val="16"/>
          <w:szCs w:val="16"/>
        </w:rPr>
      </w:pPr>
      <w:r w:rsidRPr="005C5847">
        <w:rPr>
          <w:rFonts w:ascii="Verdana" w:hAnsi="Verdana" w:cs="Arial"/>
          <w:i/>
          <w:color w:val="000000" w:themeColor="text1"/>
          <w:sz w:val="16"/>
          <w:szCs w:val="16"/>
        </w:rPr>
        <w:t xml:space="preserve">Obchodní </w:t>
      </w:r>
      <w:r w:rsidR="00863CC5" w:rsidRPr="005C5847">
        <w:rPr>
          <w:rFonts w:ascii="Verdana" w:hAnsi="Verdana" w:cs="Arial"/>
          <w:i/>
          <w:color w:val="000000" w:themeColor="text1"/>
          <w:sz w:val="16"/>
          <w:szCs w:val="16"/>
        </w:rPr>
        <w:t xml:space="preserve">a platební </w:t>
      </w:r>
      <w:r w:rsidRPr="005C5847">
        <w:rPr>
          <w:rFonts w:ascii="Verdana" w:hAnsi="Verdana" w:cs="Arial"/>
          <w:i/>
          <w:color w:val="000000" w:themeColor="text1"/>
          <w:sz w:val="16"/>
          <w:szCs w:val="16"/>
        </w:rPr>
        <w:t>podmínky</w:t>
      </w:r>
      <w:r w:rsidR="00D1099C" w:rsidRPr="005C5847">
        <w:rPr>
          <w:rFonts w:ascii="Verdana" w:hAnsi="Verdana" w:cs="Arial"/>
          <w:i/>
          <w:color w:val="000000" w:themeColor="text1"/>
          <w:sz w:val="16"/>
          <w:szCs w:val="16"/>
        </w:rPr>
        <w:t>,</w:t>
      </w:r>
    </w:p>
    <w:p w14:paraId="10008C32" w14:textId="74D20477" w:rsidR="002F32AC" w:rsidRPr="005C5847" w:rsidRDefault="002F32AC" w:rsidP="004C3ABA">
      <w:pPr>
        <w:pStyle w:val="Odstavecseseznamem"/>
        <w:widowControl w:val="0"/>
        <w:numPr>
          <w:ilvl w:val="1"/>
          <w:numId w:val="27"/>
        </w:numPr>
        <w:tabs>
          <w:tab w:val="right" w:pos="1418"/>
        </w:tabs>
        <w:spacing w:before="60"/>
        <w:ind w:left="1418" w:hanging="709"/>
        <w:contextualSpacing w:val="0"/>
        <w:jc w:val="both"/>
        <w:rPr>
          <w:rFonts w:ascii="Verdana" w:hAnsi="Verdana" w:cs="Arial"/>
          <w:i/>
          <w:color w:val="000000" w:themeColor="text1"/>
          <w:sz w:val="16"/>
          <w:szCs w:val="16"/>
        </w:rPr>
      </w:pPr>
      <w:r w:rsidRPr="005C5847">
        <w:rPr>
          <w:rFonts w:ascii="Verdana" w:hAnsi="Verdana" w:cs="Arial"/>
          <w:i/>
          <w:color w:val="000000" w:themeColor="text1"/>
          <w:sz w:val="16"/>
          <w:szCs w:val="16"/>
        </w:rPr>
        <w:t>Podmínky pro využití poddodavatelů</w:t>
      </w:r>
      <w:r w:rsidR="00D1099C" w:rsidRPr="005C5847">
        <w:rPr>
          <w:rFonts w:ascii="Verdana" w:hAnsi="Verdana" w:cs="Arial"/>
          <w:i/>
          <w:color w:val="000000" w:themeColor="text1"/>
          <w:sz w:val="16"/>
          <w:szCs w:val="16"/>
        </w:rPr>
        <w:t>,</w:t>
      </w:r>
    </w:p>
    <w:p w14:paraId="000F1908" w14:textId="380240F7" w:rsidR="002F32AC" w:rsidRPr="006B54BF" w:rsidRDefault="002F32AC" w:rsidP="004C3ABA">
      <w:pPr>
        <w:pStyle w:val="Odstavecseseznamem"/>
        <w:widowControl w:val="0"/>
        <w:numPr>
          <w:ilvl w:val="1"/>
          <w:numId w:val="27"/>
        </w:numPr>
        <w:tabs>
          <w:tab w:val="right" w:pos="1418"/>
        </w:tabs>
        <w:spacing w:before="60"/>
        <w:ind w:left="1418" w:hanging="709"/>
        <w:contextualSpacing w:val="0"/>
        <w:jc w:val="both"/>
        <w:rPr>
          <w:rFonts w:ascii="Verdana" w:hAnsi="Verdana" w:cs="Arial"/>
          <w:i/>
          <w:color w:val="000000" w:themeColor="text1"/>
          <w:sz w:val="16"/>
          <w:szCs w:val="16"/>
        </w:rPr>
      </w:pPr>
      <w:r w:rsidRPr="006B54BF">
        <w:rPr>
          <w:rFonts w:ascii="Verdana" w:hAnsi="Verdana" w:cs="Arial"/>
          <w:i/>
          <w:color w:val="000000" w:themeColor="text1"/>
          <w:sz w:val="16"/>
          <w:szCs w:val="16"/>
        </w:rPr>
        <w:t>Zvláštní podmínky pro plnění veřejné zakázky</w:t>
      </w:r>
      <w:r w:rsidR="00D1099C" w:rsidRPr="006B54BF">
        <w:rPr>
          <w:rFonts w:ascii="Verdana" w:hAnsi="Verdana" w:cs="Arial"/>
          <w:i/>
          <w:color w:val="000000" w:themeColor="text1"/>
          <w:sz w:val="16"/>
          <w:szCs w:val="16"/>
        </w:rPr>
        <w:t>,</w:t>
      </w:r>
    </w:p>
    <w:p w14:paraId="5E400A97" w14:textId="498327C2" w:rsidR="002F32AC" w:rsidRPr="005C5847" w:rsidRDefault="002F32AC" w:rsidP="004C3ABA">
      <w:pPr>
        <w:pStyle w:val="Odstavecseseznamem"/>
        <w:widowControl w:val="0"/>
        <w:numPr>
          <w:ilvl w:val="1"/>
          <w:numId w:val="27"/>
        </w:numPr>
        <w:tabs>
          <w:tab w:val="right" w:pos="1418"/>
        </w:tabs>
        <w:spacing w:before="60"/>
        <w:ind w:left="1418" w:hanging="709"/>
        <w:contextualSpacing w:val="0"/>
        <w:jc w:val="both"/>
        <w:rPr>
          <w:rFonts w:ascii="Verdana" w:hAnsi="Verdana" w:cs="Arial"/>
          <w:i/>
          <w:color w:val="000000" w:themeColor="text1"/>
          <w:sz w:val="16"/>
          <w:szCs w:val="16"/>
        </w:rPr>
      </w:pPr>
      <w:r w:rsidRPr="005C5847">
        <w:rPr>
          <w:rFonts w:ascii="Verdana" w:hAnsi="Verdana" w:cs="Arial"/>
          <w:i/>
          <w:color w:val="000000" w:themeColor="text1"/>
          <w:sz w:val="16"/>
          <w:szCs w:val="16"/>
        </w:rPr>
        <w:t>Podmínky pro obsah, formu a způsob podání nabídek</w:t>
      </w:r>
      <w:r w:rsidR="00D1099C" w:rsidRPr="005C5847">
        <w:rPr>
          <w:rFonts w:ascii="Verdana" w:hAnsi="Verdana" w:cs="Arial"/>
          <w:i/>
          <w:color w:val="000000" w:themeColor="text1"/>
          <w:sz w:val="16"/>
          <w:szCs w:val="16"/>
        </w:rPr>
        <w:t>,</w:t>
      </w:r>
    </w:p>
    <w:p w14:paraId="7C9C4C42" w14:textId="73D693D9" w:rsidR="002F32AC" w:rsidRPr="005C5847" w:rsidRDefault="00ED4359" w:rsidP="004C3ABA">
      <w:pPr>
        <w:pStyle w:val="Odstavecseseznamem"/>
        <w:widowControl w:val="0"/>
        <w:numPr>
          <w:ilvl w:val="1"/>
          <w:numId w:val="27"/>
        </w:numPr>
        <w:tabs>
          <w:tab w:val="right" w:pos="1418"/>
        </w:tabs>
        <w:spacing w:before="60"/>
        <w:ind w:left="1418" w:hanging="709"/>
        <w:contextualSpacing w:val="0"/>
        <w:jc w:val="both"/>
        <w:rPr>
          <w:rFonts w:ascii="Verdana" w:hAnsi="Verdana" w:cs="Arial"/>
          <w:i/>
          <w:color w:val="000000" w:themeColor="text1"/>
          <w:sz w:val="16"/>
          <w:szCs w:val="16"/>
        </w:rPr>
      </w:pPr>
      <w:r w:rsidRPr="005C5847">
        <w:rPr>
          <w:rFonts w:ascii="Verdana" w:hAnsi="Verdana" w:cs="Arial"/>
          <w:i/>
          <w:color w:val="000000" w:themeColor="text1"/>
          <w:sz w:val="16"/>
          <w:szCs w:val="16"/>
        </w:rPr>
        <w:t>Podmínky pro varianty</w:t>
      </w:r>
      <w:r w:rsidR="00D1099C" w:rsidRPr="005C5847">
        <w:rPr>
          <w:rFonts w:ascii="Verdana" w:hAnsi="Verdana" w:cs="Arial"/>
          <w:i/>
          <w:color w:val="000000" w:themeColor="text1"/>
          <w:sz w:val="16"/>
          <w:szCs w:val="16"/>
        </w:rPr>
        <w:t>.</w:t>
      </w:r>
    </w:p>
    <w:p w14:paraId="09F2D52F" w14:textId="7B36A9E7" w:rsidR="00ED4359" w:rsidRPr="005C5847" w:rsidRDefault="00ED4359" w:rsidP="004C3ABA">
      <w:pPr>
        <w:pStyle w:val="Odstavecseseznamem"/>
        <w:widowControl w:val="0"/>
        <w:numPr>
          <w:ilvl w:val="1"/>
          <w:numId w:val="27"/>
        </w:numPr>
        <w:tabs>
          <w:tab w:val="right" w:pos="1418"/>
        </w:tabs>
        <w:spacing w:before="60"/>
        <w:ind w:left="1418" w:hanging="709"/>
        <w:contextualSpacing w:val="0"/>
        <w:jc w:val="both"/>
        <w:rPr>
          <w:rFonts w:ascii="Verdana" w:hAnsi="Verdana" w:cs="Arial"/>
          <w:i/>
          <w:color w:val="000000" w:themeColor="text1"/>
          <w:sz w:val="16"/>
          <w:szCs w:val="16"/>
        </w:rPr>
      </w:pPr>
      <w:r w:rsidRPr="005C5847">
        <w:rPr>
          <w:rFonts w:ascii="Verdana" w:hAnsi="Verdana" w:cs="Arial"/>
          <w:i/>
          <w:color w:val="000000" w:themeColor="text1"/>
          <w:sz w:val="16"/>
          <w:szCs w:val="16"/>
        </w:rPr>
        <w:t xml:space="preserve">Podmínky na předložení údajů a dokumentů nutných pro hodnocení nabídek </w:t>
      </w:r>
    </w:p>
    <w:p w14:paraId="3995B545" w14:textId="58BFB81F" w:rsidR="007F31C1" w:rsidRPr="0076668A" w:rsidRDefault="007F31C1" w:rsidP="004C3ABA">
      <w:pPr>
        <w:pStyle w:val="Odstavecseseznamem"/>
        <w:widowControl w:val="0"/>
        <w:numPr>
          <w:ilvl w:val="0"/>
          <w:numId w:val="19"/>
        </w:numPr>
        <w:spacing w:before="240"/>
        <w:ind w:hanging="720"/>
        <w:contextualSpacing w:val="0"/>
        <w:jc w:val="both"/>
        <w:rPr>
          <w:rFonts w:ascii="Verdana" w:hAnsi="Verdana" w:cs="Arial"/>
          <w:b/>
          <w:i/>
          <w:sz w:val="20"/>
          <w:szCs w:val="20"/>
        </w:rPr>
      </w:pPr>
      <w:r w:rsidRPr="0076668A">
        <w:rPr>
          <w:rFonts w:ascii="Verdana" w:hAnsi="Verdana" w:cs="Arial"/>
          <w:b/>
          <w:i/>
          <w:sz w:val="20"/>
          <w:szCs w:val="20"/>
        </w:rPr>
        <w:t xml:space="preserve">Údaje </w:t>
      </w:r>
      <w:r w:rsidR="00A011F8">
        <w:rPr>
          <w:rFonts w:ascii="Verdana" w:hAnsi="Verdana" w:cs="Arial"/>
          <w:b/>
          <w:i/>
          <w:sz w:val="20"/>
          <w:szCs w:val="20"/>
        </w:rPr>
        <w:t>pr</w:t>
      </w:r>
      <w:r w:rsidRPr="0076668A">
        <w:rPr>
          <w:rFonts w:ascii="Verdana" w:hAnsi="Verdana" w:cs="Arial"/>
          <w:b/>
          <w:i/>
          <w:sz w:val="20"/>
          <w:szCs w:val="20"/>
        </w:rPr>
        <w:t>o podání nabídky:</w:t>
      </w:r>
    </w:p>
    <w:p w14:paraId="4BBE745F" w14:textId="361E6B67" w:rsidR="00A011F8" w:rsidRPr="001A3430" w:rsidRDefault="00A011F8" w:rsidP="00707320">
      <w:pPr>
        <w:widowControl w:val="0"/>
        <w:spacing w:before="60"/>
        <w:ind w:left="709"/>
        <w:jc w:val="both"/>
        <w:rPr>
          <w:rFonts w:ascii="Verdana" w:hAnsi="Verdana" w:cs="Arial"/>
          <w:i/>
          <w:sz w:val="16"/>
          <w:szCs w:val="16"/>
        </w:rPr>
      </w:pPr>
      <w:r w:rsidRPr="001A3430">
        <w:rPr>
          <w:rFonts w:ascii="Verdana" w:hAnsi="Verdana" w:cs="Arial"/>
          <w:i/>
          <w:sz w:val="16"/>
          <w:szCs w:val="16"/>
        </w:rPr>
        <w:t xml:space="preserve">Nabídky se podávají písemně, a to v elektronické podobě prostřednictvím </w:t>
      </w:r>
      <w:r w:rsidR="006C74C1" w:rsidRPr="001A3430">
        <w:rPr>
          <w:rFonts w:ascii="Verdana" w:hAnsi="Verdana" w:cs="Arial"/>
          <w:i/>
          <w:sz w:val="16"/>
          <w:szCs w:val="16"/>
        </w:rPr>
        <w:t>ELEKTRONICKÉHO NÁSTROJE</w:t>
      </w:r>
      <w:r w:rsidR="006C74C1">
        <w:rPr>
          <w:rFonts w:ascii="Verdana" w:hAnsi="Verdana" w:cs="Arial"/>
          <w:i/>
          <w:sz w:val="16"/>
          <w:szCs w:val="16"/>
        </w:rPr>
        <w:t xml:space="preserve"> </w:t>
      </w:r>
      <w:r w:rsidR="00F61ADF">
        <w:rPr>
          <w:rFonts w:ascii="Verdana" w:hAnsi="Verdana" w:cs="Arial"/>
          <w:i/>
          <w:sz w:val="16"/>
          <w:szCs w:val="16"/>
        </w:rPr>
        <w:t>(viz</w:t>
      </w:r>
      <w:r w:rsidR="00855FFB">
        <w:rPr>
          <w:rFonts w:ascii="Verdana" w:hAnsi="Verdana" w:cs="Arial"/>
          <w:i/>
          <w:sz w:val="16"/>
          <w:szCs w:val="16"/>
        </w:rPr>
        <w:t xml:space="preserve"> článek 1. t</w:t>
      </w:r>
      <w:r w:rsidR="00F61ADF">
        <w:rPr>
          <w:rFonts w:ascii="Verdana" w:hAnsi="Verdana" w:cs="Arial"/>
          <w:i/>
          <w:sz w:val="16"/>
          <w:szCs w:val="16"/>
        </w:rPr>
        <w:t>ěchto ZADÁVACÍCH PODMÍNEK)</w:t>
      </w:r>
      <w:r w:rsidRPr="001A3430">
        <w:rPr>
          <w:rFonts w:ascii="Verdana" w:hAnsi="Verdana" w:cs="Arial"/>
          <w:i/>
          <w:sz w:val="16"/>
          <w:szCs w:val="16"/>
        </w:rPr>
        <w:t>, ve lhůtě pro podání nabídek. Nabídky musí být zadavateli doručeny do skončení lhůty pro podání nabídek.</w:t>
      </w:r>
    </w:p>
    <w:p w14:paraId="03EFBDED" w14:textId="7006650E" w:rsidR="00185745" w:rsidRPr="007330EA" w:rsidRDefault="00A011F8" w:rsidP="00707320">
      <w:pPr>
        <w:widowControl w:val="0"/>
        <w:spacing w:before="60"/>
        <w:ind w:left="709"/>
        <w:jc w:val="both"/>
        <w:rPr>
          <w:rFonts w:ascii="Verdana" w:hAnsi="Verdana" w:cs="Arial"/>
          <w:i/>
          <w:sz w:val="16"/>
          <w:szCs w:val="16"/>
        </w:rPr>
      </w:pPr>
      <w:r>
        <w:rPr>
          <w:rFonts w:ascii="Verdana" w:hAnsi="Verdana" w:cs="Arial"/>
          <w:i/>
          <w:sz w:val="16"/>
          <w:szCs w:val="16"/>
        </w:rPr>
        <w:t>Každý dodavatel může podat pouze jednu</w:t>
      </w:r>
      <w:r w:rsidR="00185745" w:rsidRPr="007330EA">
        <w:rPr>
          <w:rFonts w:ascii="Verdana" w:hAnsi="Verdana" w:cs="Arial"/>
          <w:i/>
          <w:sz w:val="16"/>
          <w:szCs w:val="16"/>
        </w:rPr>
        <w:t xml:space="preserve"> nabídku. </w:t>
      </w:r>
      <w:r w:rsidR="00232C27" w:rsidRPr="007330EA">
        <w:rPr>
          <w:rFonts w:ascii="Verdana" w:hAnsi="Verdana" w:cs="Arial"/>
          <w:i/>
          <w:sz w:val="16"/>
          <w:szCs w:val="16"/>
        </w:rPr>
        <w:t xml:space="preserve">Podle ustanovení § </w:t>
      </w:r>
      <w:r w:rsidR="00185745" w:rsidRPr="007330EA">
        <w:rPr>
          <w:rFonts w:ascii="Verdana" w:hAnsi="Verdana" w:cs="Arial"/>
          <w:i/>
          <w:sz w:val="16"/>
          <w:szCs w:val="16"/>
        </w:rPr>
        <w:t>107</w:t>
      </w:r>
      <w:r w:rsidR="00232C27" w:rsidRPr="007330EA">
        <w:rPr>
          <w:rFonts w:ascii="Verdana" w:hAnsi="Verdana" w:cs="Arial"/>
          <w:i/>
          <w:sz w:val="16"/>
          <w:szCs w:val="16"/>
        </w:rPr>
        <w:t xml:space="preserve"> </w:t>
      </w:r>
      <w:r w:rsidR="00E55FEE" w:rsidRPr="007330EA">
        <w:rPr>
          <w:rFonts w:ascii="Verdana" w:hAnsi="Verdana" w:cs="Arial"/>
          <w:i/>
          <w:sz w:val="16"/>
          <w:szCs w:val="16"/>
        </w:rPr>
        <w:t>odstavec (</w:t>
      </w:r>
      <w:r w:rsidR="00185745" w:rsidRPr="007330EA">
        <w:rPr>
          <w:rFonts w:ascii="Verdana" w:hAnsi="Verdana" w:cs="Arial"/>
          <w:i/>
          <w:sz w:val="16"/>
          <w:szCs w:val="16"/>
        </w:rPr>
        <w:t>4</w:t>
      </w:r>
      <w:r w:rsidR="007330EA">
        <w:rPr>
          <w:rFonts w:ascii="Verdana" w:hAnsi="Verdana" w:cs="Arial"/>
          <w:i/>
          <w:sz w:val="16"/>
          <w:szCs w:val="16"/>
        </w:rPr>
        <w:t>)</w:t>
      </w:r>
      <w:r w:rsidR="00232C27" w:rsidRPr="007330EA">
        <w:rPr>
          <w:rFonts w:ascii="Verdana" w:hAnsi="Verdana" w:cs="Arial"/>
          <w:i/>
          <w:sz w:val="16"/>
          <w:szCs w:val="16"/>
        </w:rPr>
        <w:t xml:space="preserve"> </w:t>
      </w:r>
      <w:r w:rsidR="00124B48">
        <w:rPr>
          <w:rFonts w:ascii="Verdana" w:hAnsi="Verdana" w:cs="Arial"/>
          <w:i/>
          <w:sz w:val="16"/>
          <w:szCs w:val="16"/>
        </w:rPr>
        <w:t>Zákon</w:t>
      </w:r>
      <w:r w:rsidR="00232C27" w:rsidRPr="007330EA">
        <w:rPr>
          <w:rFonts w:ascii="Verdana" w:hAnsi="Verdana" w:cs="Arial"/>
          <w:i/>
          <w:sz w:val="16"/>
          <w:szCs w:val="16"/>
        </w:rPr>
        <w:t>a d</w:t>
      </w:r>
      <w:r w:rsidR="00FB15A1" w:rsidRPr="007330EA">
        <w:rPr>
          <w:rFonts w:ascii="Verdana" w:hAnsi="Verdana" w:cs="Arial"/>
          <w:i/>
          <w:sz w:val="16"/>
          <w:szCs w:val="16"/>
        </w:rPr>
        <w:t>odavatel, který podal nabídku v zadávacím řízení</w:t>
      </w:r>
      <w:r w:rsidR="009018ED" w:rsidRPr="007330EA">
        <w:rPr>
          <w:rFonts w:ascii="Verdana" w:hAnsi="Verdana" w:cs="Arial"/>
          <w:i/>
          <w:sz w:val="16"/>
          <w:szCs w:val="16"/>
        </w:rPr>
        <w:t>,</w:t>
      </w:r>
      <w:r w:rsidR="00FB15A1" w:rsidRPr="007330EA">
        <w:rPr>
          <w:rFonts w:ascii="Verdana" w:hAnsi="Verdana" w:cs="Arial"/>
          <w:i/>
          <w:sz w:val="16"/>
          <w:szCs w:val="16"/>
        </w:rPr>
        <w:t xml:space="preserve"> nesmí být současně </w:t>
      </w:r>
      <w:r w:rsidR="00185745" w:rsidRPr="007330EA">
        <w:rPr>
          <w:rFonts w:ascii="Verdana" w:hAnsi="Verdana" w:cs="Arial"/>
          <w:i/>
          <w:sz w:val="16"/>
          <w:szCs w:val="16"/>
        </w:rPr>
        <w:t>osobou</w:t>
      </w:r>
      <w:r w:rsidR="00217EB8" w:rsidRPr="007330EA">
        <w:rPr>
          <w:rFonts w:ascii="Verdana" w:hAnsi="Verdana" w:cs="Arial"/>
          <w:i/>
          <w:sz w:val="16"/>
          <w:szCs w:val="16"/>
        </w:rPr>
        <w:t>, je</w:t>
      </w:r>
      <w:r w:rsidR="00EC524C" w:rsidRPr="007330EA">
        <w:rPr>
          <w:rFonts w:ascii="Verdana" w:hAnsi="Verdana" w:cs="Arial"/>
          <w:i/>
          <w:sz w:val="16"/>
          <w:szCs w:val="16"/>
        </w:rPr>
        <w:t xml:space="preserve">jímž </w:t>
      </w:r>
      <w:r w:rsidR="00217EB8" w:rsidRPr="007330EA">
        <w:rPr>
          <w:rFonts w:ascii="Verdana" w:hAnsi="Verdana" w:cs="Arial"/>
          <w:i/>
          <w:sz w:val="16"/>
          <w:szCs w:val="16"/>
        </w:rPr>
        <w:t>prostřednictvím jiný dodavatel</w:t>
      </w:r>
      <w:r w:rsidR="00FB15A1" w:rsidRPr="007330EA">
        <w:rPr>
          <w:rFonts w:ascii="Verdana" w:hAnsi="Verdana" w:cs="Arial"/>
          <w:i/>
          <w:sz w:val="16"/>
          <w:szCs w:val="16"/>
        </w:rPr>
        <w:t xml:space="preserve"> v tomtéž zadávacím řízení</w:t>
      </w:r>
      <w:r w:rsidR="00232C27" w:rsidRPr="007330EA">
        <w:rPr>
          <w:rFonts w:ascii="Verdana" w:hAnsi="Verdana" w:cs="Arial"/>
          <w:i/>
          <w:sz w:val="16"/>
          <w:szCs w:val="16"/>
        </w:rPr>
        <w:t xml:space="preserve"> prokazuje kvalifikaci</w:t>
      </w:r>
      <w:r w:rsidR="00EC524C" w:rsidRPr="007330EA">
        <w:rPr>
          <w:rFonts w:ascii="Verdana" w:hAnsi="Verdana" w:cs="Arial"/>
          <w:i/>
          <w:sz w:val="16"/>
          <w:szCs w:val="16"/>
        </w:rPr>
        <w:t xml:space="preserve">, což nevylučuje, aby byl </w:t>
      </w:r>
      <w:r w:rsidR="00C60D9B">
        <w:rPr>
          <w:rFonts w:ascii="Verdana" w:hAnsi="Verdana" w:cs="Arial"/>
          <w:i/>
          <w:sz w:val="16"/>
          <w:szCs w:val="16"/>
        </w:rPr>
        <w:t>účastník</w:t>
      </w:r>
      <w:r w:rsidR="00EC524C" w:rsidRPr="007330EA">
        <w:rPr>
          <w:rFonts w:ascii="Verdana" w:hAnsi="Verdana" w:cs="Arial"/>
          <w:i/>
          <w:sz w:val="16"/>
          <w:szCs w:val="16"/>
        </w:rPr>
        <w:t xml:space="preserve"> poddodavatelem jiného </w:t>
      </w:r>
      <w:r w:rsidR="00C60D9B">
        <w:rPr>
          <w:rFonts w:ascii="Verdana" w:hAnsi="Verdana" w:cs="Arial"/>
          <w:i/>
          <w:sz w:val="16"/>
          <w:szCs w:val="16"/>
        </w:rPr>
        <w:t>účastníka</w:t>
      </w:r>
      <w:r w:rsidR="00EC524C" w:rsidRPr="007330EA">
        <w:rPr>
          <w:rFonts w:ascii="Verdana" w:hAnsi="Verdana" w:cs="Arial"/>
          <w:i/>
          <w:sz w:val="16"/>
          <w:szCs w:val="16"/>
        </w:rPr>
        <w:t>, pokud za něj kvalifikaci neprokazuje</w:t>
      </w:r>
      <w:r w:rsidR="00FB15A1" w:rsidRPr="007330EA">
        <w:rPr>
          <w:rFonts w:ascii="Verdana" w:hAnsi="Verdana" w:cs="Arial"/>
          <w:i/>
          <w:sz w:val="16"/>
          <w:szCs w:val="16"/>
        </w:rPr>
        <w:t xml:space="preserve">. </w:t>
      </w:r>
      <w:r w:rsidR="00185745" w:rsidRPr="007330EA">
        <w:rPr>
          <w:rFonts w:ascii="Verdana" w:hAnsi="Verdana" w:cs="Arial"/>
          <w:i/>
          <w:sz w:val="16"/>
          <w:szCs w:val="16"/>
        </w:rPr>
        <w:t xml:space="preserve">Podle ustanovení § 107 </w:t>
      </w:r>
      <w:r w:rsidR="00E55FEE" w:rsidRPr="007330EA">
        <w:rPr>
          <w:rFonts w:ascii="Verdana" w:hAnsi="Verdana" w:cs="Arial"/>
          <w:i/>
          <w:sz w:val="16"/>
          <w:szCs w:val="16"/>
        </w:rPr>
        <w:t>odstavec (</w:t>
      </w:r>
      <w:r w:rsidR="00185745" w:rsidRPr="007330EA">
        <w:rPr>
          <w:rFonts w:ascii="Verdana" w:hAnsi="Verdana" w:cs="Arial"/>
          <w:i/>
          <w:sz w:val="16"/>
          <w:szCs w:val="16"/>
        </w:rPr>
        <w:t>5</w:t>
      </w:r>
      <w:r w:rsidR="007330EA">
        <w:rPr>
          <w:rFonts w:ascii="Verdana" w:hAnsi="Verdana" w:cs="Arial"/>
          <w:i/>
          <w:sz w:val="16"/>
          <w:szCs w:val="16"/>
        </w:rPr>
        <w:t>)</w:t>
      </w:r>
      <w:r w:rsidR="00185745" w:rsidRPr="007330EA">
        <w:rPr>
          <w:rFonts w:ascii="Verdana" w:hAnsi="Verdana" w:cs="Arial"/>
          <w:i/>
          <w:sz w:val="16"/>
          <w:szCs w:val="16"/>
        </w:rPr>
        <w:t xml:space="preserve"> </w:t>
      </w:r>
      <w:r w:rsidR="00124B48">
        <w:rPr>
          <w:rFonts w:ascii="Verdana" w:hAnsi="Verdana" w:cs="Arial"/>
          <w:i/>
          <w:sz w:val="16"/>
          <w:szCs w:val="16"/>
        </w:rPr>
        <w:t>Zákon</w:t>
      </w:r>
      <w:r w:rsidR="00185745" w:rsidRPr="007330EA">
        <w:rPr>
          <w:rFonts w:ascii="Verdana" w:hAnsi="Verdana" w:cs="Arial"/>
          <w:i/>
          <w:sz w:val="16"/>
          <w:szCs w:val="16"/>
        </w:rPr>
        <w:t xml:space="preserve">a zadavatel </w:t>
      </w:r>
      <w:r w:rsidR="00185745" w:rsidRPr="007330EA">
        <w:rPr>
          <w:rFonts w:ascii="Verdana" w:hAnsi="Verdana"/>
          <w:i/>
          <w:sz w:val="16"/>
          <w:szCs w:val="16"/>
        </w:rPr>
        <w:t xml:space="preserve">vyloučí </w:t>
      </w:r>
      <w:r w:rsidR="00C60D9B">
        <w:rPr>
          <w:rFonts w:ascii="Verdana" w:hAnsi="Verdana"/>
          <w:i/>
          <w:sz w:val="16"/>
          <w:szCs w:val="16"/>
        </w:rPr>
        <w:t>účastníka</w:t>
      </w:r>
      <w:r w:rsidR="00185745" w:rsidRPr="007330EA">
        <w:rPr>
          <w:rFonts w:ascii="Verdana" w:hAnsi="Verdana"/>
          <w:i/>
          <w:sz w:val="16"/>
          <w:szCs w:val="16"/>
        </w:rPr>
        <w:t xml:space="preserve">, který podal více nabídek samostatně nebo společně s jinými dodavateli, nebo podal nabídku a současně je osobou, jejímž prostřednictvím jiný </w:t>
      </w:r>
      <w:r w:rsidR="00C60D9B">
        <w:rPr>
          <w:rFonts w:ascii="Verdana" w:hAnsi="Verdana"/>
          <w:i/>
          <w:sz w:val="16"/>
          <w:szCs w:val="16"/>
        </w:rPr>
        <w:t>účastník</w:t>
      </w:r>
      <w:r w:rsidR="00185745" w:rsidRPr="007330EA">
        <w:rPr>
          <w:rFonts w:ascii="Verdana" w:hAnsi="Verdana"/>
          <w:i/>
          <w:sz w:val="16"/>
          <w:szCs w:val="16"/>
        </w:rPr>
        <w:t xml:space="preserve"> v tomtéž zadávacím řízení prokazuje kvalifikaci.</w:t>
      </w:r>
    </w:p>
    <w:p w14:paraId="3C9AF8D1" w14:textId="6B0FBD71" w:rsidR="003148C3" w:rsidRPr="007330EA" w:rsidRDefault="003148C3" w:rsidP="00707320">
      <w:pPr>
        <w:widowControl w:val="0"/>
        <w:spacing w:before="60"/>
        <w:ind w:left="709"/>
        <w:jc w:val="both"/>
        <w:rPr>
          <w:rFonts w:ascii="Verdana" w:hAnsi="Verdana" w:cs="Arial"/>
          <w:i/>
          <w:sz w:val="16"/>
          <w:szCs w:val="16"/>
        </w:rPr>
      </w:pPr>
      <w:r w:rsidRPr="007330EA">
        <w:rPr>
          <w:rFonts w:ascii="Verdana" w:hAnsi="Verdana" w:cs="Arial"/>
          <w:i/>
          <w:sz w:val="16"/>
          <w:szCs w:val="16"/>
        </w:rPr>
        <w:t xml:space="preserve">Podle ustanovení § 28 </w:t>
      </w:r>
      <w:r w:rsidR="00E55FEE" w:rsidRPr="007330EA">
        <w:rPr>
          <w:rFonts w:ascii="Verdana" w:hAnsi="Verdana" w:cs="Arial"/>
          <w:i/>
          <w:sz w:val="16"/>
          <w:szCs w:val="16"/>
        </w:rPr>
        <w:t>odstavec (</w:t>
      </w:r>
      <w:r w:rsidRPr="007330EA">
        <w:rPr>
          <w:rFonts w:ascii="Verdana" w:hAnsi="Verdana" w:cs="Arial"/>
          <w:i/>
          <w:sz w:val="16"/>
          <w:szCs w:val="16"/>
        </w:rPr>
        <w:t>2</w:t>
      </w:r>
      <w:r w:rsidR="007330EA">
        <w:rPr>
          <w:rFonts w:ascii="Verdana" w:hAnsi="Verdana" w:cs="Arial"/>
          <w:i/>
          <w:sz w:val="16"/>
          <w:szCs w:val="16"/>
        </w:rPr>
        <w:t>)</w:t>
      </w:r>
      <w:r w:rsidRPr="007330EA">
        <w:rPr>
          <w:rFonts w:ascii="Verdana" w:hAnsi="Verdana" w:cs="Arial"/>
          <w:i/>
          <w:sz w:val="16"/>
          <w:szCs w:val="16"/>
        </w:rPr>
        <w:t xml:space="preserve"> </w:t>
      </w:r>
      <w:r w:rsidR="00124B48">
        <w:rPr>
          <w:rFonts w:ascii="Verdana" w:hAnsi="Verdana" w:cs="Arial"/>
          <w:i/>
          <w:sz w:val="16"/>
          <w:szCs w:val="16"/>
        </w:rPr>
        <w:t>Zákon</w:t>
      </w:r>
      <w:r w:rsidRPr="007330EA">
        <w:rPr>
          <w:rFonts w:ascii="Verdana" w:hAnsi="Verdana" w:cs="Arial"/>
          <w:i/>
          <w:sz w:val="16"/>
          <w:szCs w:val="16"/>
        </w:rPr>
        <w:t>a, pokud nebyla nabídka zadavateli doručena ve lhůtě nebo způsobem stanoveným v zadávací dokumentaci, nepovažuje se za podanou a v průběhu zadávacího řízení se k ní nepřihlíží.</w:t>
      </w:r>
    </w:p>
    <w:p w14:paraId="0E0F16E1" w14:textId="3E469083" w:rsidR="00DD369D" w:rsidRPr="00424509" w:rsidRDefault="00DD369D" w:rsidP="004C3ABA">
      <w:pPr>
        <w:pStyle w:val="Odstavecseseznamem"/>
        <w:widowControl w:val="0"/>
        <w:numPr>
          <w:ilvl w:val="1"/>
          <w:numId w:val="19"/>
        </w:numPr>
        <w:spacing w:before="120"/>
        <w:outlineLvl w:val="0"/>
        <w:rPr>
          <w:rFonts w:ascii="Verdana" w:hAnsi="Verdana" w:cs="Arial"/>
          <w:b/>
          <w:i/>
          <w:sz w:val="16"/>
          <w:szCs w:val="16"/>
        </w:rPr>
      </w:pPr>
      <w:r w:rsidRPr="00424509">
        <w:rPr>
          <w:rFonts w:ascii="Verdana" w:hAnsi="Verdana" w:cs="Arial"/>
          <w:b/>
          <w:i/>
          <w:sz w:val="16"/>
          <w:szCs w:val="16"/>
        </w:rPr>
        <w:t>Předložení nabídkové ceny v nabídce</w:t>
      </w:r>
    </w:p>
    <w:p w14:paraId="787F56E7" w14:textId="405FC844" w:rsidR="00DD369D" w:rsidRPr="00424509" w:rsidRDefault="00DD369D" w:rsidP="00707320">
      <w:pPr>
        <w:widowControl w:val="0"/>
        <w:spacing w:before="120"/>
        <w:ind w:left="1418"/>
        <w:jc w:val="both"/>
        <w:rPr>
          <w:rFonts w:ascii="Verdana" w:hAnsi="Verdana" w:cs="Arial"/>
          <w:i/>
          <w:sz w:val="16"/>
          <w:szCs w:val="16"/>
        </w:rPr>
      </w:pPr>
      <w:r w:rsidRPr="00424509">
        <w:rPr>
          <w:rFonts w:ascii="Verdana" w:hAnsi="Verdana" w:cs="Arial"/>
          <w:i/>
          <w:sz w:val="16"/>
          <w:szCs w:val="16"/>
        </w:rPr>
        <w:t xml:space="preserve">Zadavatel požaduje, aby nabídková cena byla součástí nabídky. </w:t>
      </w:r>
    </w:p>
    <w:p w14:paraId="0C4B3CF2" w14:textId="4E07554D" w:rsidR="00AB559C" w:rsidRPr="0070113C" w:rsidRDefault="00AB559C" w:rsidP="004C3ABA">
      <w:pPr>
        <w:pStyle w:val="Odstavecseseznamem"/>
        <w:widowControl w:val="0"/>
        <w:numPr>
          <w:ilvl w:val="1"/>
          <w:numId w:val="19"/>
        </w:numPr>
        <w:spacing w:before="120"/>
        <w:outlineLvl w:val="0"/>
        <w:rPr>
          <w:rFonts w:ascii="Verdana" w:hAnsi="Verdana" w:cs="Arial"/>
          <w:b/>
          <w:i/>
          <w:sz w:val="16"/>
          <w:szCs w:val="16"/>
        </w:rPr>
      </w:pPr>
      <w:r w:rsidRPr="0070113C">
        <w:rPr>
          <w:rFonts w:ascii="Verdana" w:hAnsi="Verdana" w:cs="Arial"/>
          <w:b/>
          <w:i/>
          <w:sz w:val="16"/>
          <w:szCs w:val="16"/>
        </w:rPr>
        <w:t>Lhůta pro podání nabídek</w:t>
      </w:r>
      <w:r>
        <w:rPr>
          <w:rFonts w:ascii="Verdana" w:hAnsi="Verdana" w:cs="Arial"/>
          <w:b/>
          <w:i/>
          <w:sz w:val="16"/>
          <w:szCs w:val="16"/>
        </w:rPr>
        <w:t xml:space="preserve"> </w:t>
      </w:r>
    </w:p>
    <w:p w14:paraId="3D6DD021" w14:textId="7774B942" w:rsidR="00AB559C" w:rsidRDefault="00AB559C" w:rsidP="00707320">
      <w:pPr>
        <w:widowControl w:val="0"/>
        <w:spacing w:before="120"/>
        <w:ind w:left="1418"/>
        <w:jc w:val="both"/>
        <w:rPr>
          <w:rFonts w:ascii="Verdana" w:hAnsi="Verdana" w:cs="Arial"/>
          <w:i/>
          <w:color w:val="000000" w:themeColor="text1"/>
          <w:sz w:val="16"/>
          <w:szCs w:val="16"/>
        </w:rPr>
      </w:pPr>
      <w:r w:rsidRPr="005F2101">
        <w:rPr>
          <w:rFonts w:ascii="Verdana" w:hAnsi="Verdana" w:cs="Arial"/>
          <w:i/>
          <w:sz w:val="16"/>
          <w:szCs w:val="16"/>
        </w:rPr>
        <w:t xml:space="preserve">Lhůta pro podání nabídek začíná běžet dnem zahájení zadávacího řízení podle ustanovení </w:t>
      </w:r>
      <w:r w:rsidRPr="00AB559C">
        <w:rPr>
          <w:rFonts w:ascii="Verdana" w:hAnsi="Verdana" w:cs="Arial"/>
          <w:i/>
          <w:sz w:val="16"/>
          <w:szCs w:val="16"/>
        </w:rPr>
        <w:t>§ 5</w:t>
      </w:r>
      <w:r w:rsidR="001A3430">
        <w:rPr>
          <w:rFonts w:ascii="Verdana" w:hAnsi="Verdana" w:cs="Arial"/>
          <w:i/>
          <w:sz w:val="16"/>
          <w:szCs w:val="16"/>
        </w:rPr>
        <w:t xml:space="preserve">4 odstavec </w:t>
      </w:r>
      <w:r w:rsidR="001A3430">
        <w:rPr>
          <w:rFonts w:ascii="Verdana" w:hAnsi="Verdana" w:cs="Arial"/>
          <w:i/>
          <w:sz w:val="16"/>
          <w:szCs w:val="16"/>
        </w:rPr>
        <w:lastRenderedPageBreak/>
        <w:t>(2</w:t>
      </w:r>
      <w:r w:rsidRPr="00AB559C">
        <w:rPr>
          <w:rFonts w:ascii="Verdana" w:hAnsi="Verdana" w:cs="Arial"/>
          <w:i/>
          <w:sz w:val="16"/>
          <w:szCs w:val="16"/>
        </w:rPr>
        <w:t>)</w:t>
      </w:r>
      <w:r w:rsidR="001A3430">
        <w:rPr>
          <w:rFonts w:ascii="Verdana" w:hAnsi="Verdana" w:cs="Arial"/>
          <w:i/>
          <w:sz w:val="16"/>
          <w:szCs w:val="16"/>
        </w:rPr>
        <w:t xml:space="preserve"> písmeno a) Zákona</w:t>
      </w:r>
      <w:r w:rsidRPr="005F2101">
        <w:rPr>
          <w:rFonts w:ascii="Verdana" w:hAnsi="Verdana" w:cs="Arial"/>
          <w:i/>
          <w:sz w:val="16"/>
          <w:szCs w:val="16"/>
        </w:rPr>
        <w:t xml:space="preserve">. Všechny nabídky budou zadavateli </w:t>
      </w:r>
      <w:r w:rsidRPr="0009593D">
        <w:rPr>
          <w:rFonts w:ascii="Verdana" w:hAnsi="Verdana" w:cs="Arial"/>
          <w:i/>
          <w:sz w:val="16"/>
          <w:szCs w:val="16"/>
        </w:rPr>
        <w:t xml:space="preserve">doručeny </w:t>
      </w:r>
      <w:r w:rsidR="009A2016" w:rsidRPr="0009593D">
        <w:rPr>
          <w:rFonts w:ascii="Verdana" w:hAnsi="Verdana" w:cs="Arial"/>
          <w:i/>
          <w:color w:val="000000" w:themeColor="text1"/>
          <w:sz w:val="16"/>
          <w:szCs w:val="16"/>
        </w:rPr>
        <w:t>nejpozději</w:t>
      </w:r>
    </w:p>
    <w:p w14:paraId="38D64F04" w14:textId="13CDEAA0" w:rsidR="00AB559C" w:rsidRPr="008362C2" w:rsidRDefault="00AB559C" w:rsidP="00707320">
      <w:pPr>
        <w:widowControl w:val="0"/>
        <w:spacing w:before="120"/>
        <w:ind w:left="1418"/>
        <w:jc w:val="center"/>
        <w:rPr>
          <w:rFonts w:ascii="Verdana" w:hAnsi="Verdana" w:cs="Arial"/>
          <w:b/>
          <w:bCs/>
          <w:i/>
          <w:color w:val="000000" w:themeColor="text1"/>
          <w:sz w:val="16"/>
          <w:szCs w:val="16"/>
        </w:rPr>
      </w:pPr>
      <w:r w:rsidRPr="008362C2">
        <w:rPr>
          <w:rFonts w:ascii="Verdana" w:hAnsi="Verdana" w:cs="Arial"/>
          <w:b/>
          <w:bCs/>
          <w:i/>
          <w:color w:val="000000" w:themeColor="text1"/>
          <w:sz w:val="16"/>
          <w:szCs w:val="16"/>
        </w:rPr>
        <w:t xml:space="preserve">do </w:t>
      </w:r>
      <w:r w:rsidR="008362C2" w:rsidRPr="008362C2">
        <w:rPr>
          <w:rFonts w:ascii="Verdana" w:hAnsi="Verdana" w:cs="Arial"/>
          <w:b/>
          <w:bCs/>
          <w:i/>
          <w:color w:val="000000" w:themeColor="text1"/>
          <w:sz w:val="16"/>
          <w:szCs w:val="16"/>
        </w:rPr>
        <w:t>24.9.2019</w:t>
      </w:r>
      <w:r w:rsidRPr="008362C2">
        <w:rPr>
          <w:rFonts w:ascii="Verdana" w:hAnsi="Verdana" w:cs="Arial"/>
          <w:b/>
          <w:bCs/>
          <w:i/>
          <w:color w:val="000000" w:themeColor="text1"/>
          <w:sz w:val="16"/>
          <w:szCs w:val="16"/>
        </w:rPr>
        <w:t xml:space="preserve"> do 14 </w:t>
      </w:r>
      <w:r w:rsidRPr="008362C2">
        <w:rPr>
          <w:rFonts w:ascii="Verdana" w:hAnsi="Verdana" w:cs="Arial"/>
          <w:b/>
          <w:bCs/>
          <w:i/>
          <w:color w:val="000000" w:themeColor="text1"/>
          <w:sz w:val="16"/>
          <w:szCs w:val="16"/>
          <w:vertAlign w:val="superscript"/>
        </w:rPr>
        <w:t>00</w:t>
      </w:r>
      <w:r w:rsidRPr="008362C2">
        <w:rPr>
          <w:rFonts w:ascii="Verdana" w:hAnsi="Verdana" w:cs="Arial"/>
          <w:b/>
          <w:bCs/>
          <w:i/>
          <w:color w:val="000000" w:themeColor="text1"/>
          <w:sz w:val="16"/>
          <w:szCs w:val="16"/>
        </w:rPr>
        <w:t xml:space="preserve"> hodin.</w:t>
      </w:r>
    </w:p>
    <w:p w14:paraId="27B7AE6C" w14:textId="311A6D58" w:rsidR="00BE7CB1" w:rsidRPr="00AB5446" w:rsidRDefault="00BE7CB1" w:rsidP="004C3ABA">
      <w:pPr>
        <w:pStyle w:val="Odstavecseseznamem"/>
        <w:widowControl w:val="0"/>
        <w:numPr>
          <w:ilvl w:val="1"/>
          <w:numId w:val="19"/>
        </w:numPr>
        <w:spacing w:before="120"/>
        <w:outlineLvl w:val="0"/>
        <w:rPr>
          <w:rFonts w:ascii="Verdana" w:hAnsi="Verdana" w:cs="Arial"/>
          <w:b/>
          <w:i/>
          <w:sz w:val="16"/>
          <w:szCs w:val="16"/>
        </w:rPr>
      </w:pPr>
      <w:r w:rsidRPr="00AB5446">
        <w:rPr>
          <w:rFonts w:ascii="Verdana" w:hAnsi="Verdana" w:cs="Arial"/>
          <w:b/>
          <w:i/>
          <w:sz w:val="16"/>
          <w:szCs w:val="16"/>
        </w:rPr>
        <w:t>Místo pro podání nabídek</w:t>
      </w:r>
    </w:p>
    <w:p w14:paraId="3D97AF45" w14:textId="41E30B1B" w:rsidR="001A3430" w:rsidRPr="00FF59F0" w:rsidRDefault="003C43F2" w:rsidP="00707320">
      <w:pPr>
        <w:widowControl w:val="0"/>
        <w:spacing w:before="120"/>
        <w:ind w:left="1418"/>
        <w:jc w:val="both"/>
        <w:rPr>
          <w:rFonts w:ascii="Verdana" w:hAnsi="Verdana" w:cs="Arial"/>
          <w:i/>
          <w:color w:val="00B050"/>
          <w:sz w:val="16"/>
          <w:szCs w:val="16"/>
        </w:rPr>
      </w:pPr>
      <w:r w:rsidRPr="00FF59F0">
        <w:rPr>
          <w:rFonts w:ascii="Verdana" w:hAnsi="Verdana" w:cs="Arial"/>
          <w:i/>
          <w:sz w:val="16"/>
          <w:szCs w:val="16"/>
        </w:rPr>
        <w:t>Nabídky</w:t>
      </w:r>
      <w:r w:rsidR="007350F7" w:rsidRPr="00FF59F0">
        <w:rPr>
          <w:rFonts w:ascii="Verdana" w:hAnsi="Verdana" w:cs="Arial"/>
          <w:i/>
          <w:sz w:val="16"/>
          <w:szCs w:val="16"/>
        </w:rPr>
        <w:t xml:space="preserve"> </w:t>
      </w:r>
      <w:r w:rsidR="0009593D" w:rsidRPr="00FF59F0">
        <w:rPr>
          <w:rFonts w:ascii="Verdana" w:hAnsi="Verdana" w:cs="Arial"/>
          <w:i/>
          <w:sz w:val="16"/>
          <w:szCs w:val="16"/>
        </w:rPr>
        <w:t xml:space="preserve">v elektronické podobě </w:t>
      </w:r>
      <w:r w:rsidRPr="00FF59F0">
        <w:rPr>
          <w:rFonts w:ascii="Verdana" w:hAnsi="Verdana" w:cs="Arial"/>
          <w:i/>
          <w:sz w:val="16"/>
          <w:szCs w:val="16"/>
        </w:rPr>
        <w:t>budou doručeny</w:t>
      </w:r>
      <w:r w:rsidR="001A3430" w:rsidRPr="00FF59F0">
        <w:rPr>
          <w:rFonts w:ascii="Verdana" w:hAnsi="Verdana" w:cs="Arial"/>
          <w:i/>
          <w:sz w:val="16"/>
          <w:szCs w:val="16"/>
        </w:rPr>
        <w:t xml:space="preserve"> kdykoliv</w:t>
      </w:r>
      <w:r w:rsidR="00BE7CB1" w:rsidRPr="00FF59F0">
        <w:rPr>
          <w:rFonts w:ascii="Verdana" w:hAnsi="Verdana" w:cs="Arial"/>
          <w:i/>
          <w:sz w:val="16"/>
          <w:szCs w:val="16"/>
        </w:rPr>
        <w:t xml:space="preserve"> do ukončení lhůty pro podání nabíd</w:t>
      </w:r>
      <w:r w:rsidRPr="00FF59F0">
        <w:rPr>
          <w:rFonts w:ascii="Verdana" w:hAnsi="Verdana" w:cs="Arial"/>
          <w:i/>
          <w:sz w:val="16"/>
          <w:szCs w:val="16"/>
        </w:rPr>
        <w:t>e</w:t>
      </w:r>
      <w:r w:rsidR="00BE7CB1" w:rsidRPr="00FF59F0">
        <w:rPr>
          <w:rFonts w:ascii="Verdana" w:hAnsi="Verdana" w:cs="Arial"/>
          <w:i/>
          <w:sz w:val="16"/>
          <w:szCs w:val="16"/>
        </w:rPr>
        <w:t xml:space="preserve">k </w:t>
      </w:r>
      <w:r w:rsidR="0009593D" w:rsidRPr="00FF59F0">
        <w:rPr>
          <w:rFonts w:ascii="Verdana" w:hAnsi="Verdana" w:cs="Arial"/>
          <w:i/>
          <w:sz w:val="16"/>
          <w:szCs w:val="16"/>
        </w:rPr>
        <w:t xml:space="preserve">na adresu </w:t>
      </w:r>
      <w:r w:rsidR="001170B4" w:rsidRPr="00FF59F0">
        <w:rPr>
          <w:rFonts w:ascii="Verdana" w:hAnsi="Verdana" w:cs="Arial"/>
          <w:i/>
          <w:sz w:val="16"/>
          <w:szCs w:val="16"/>
        </w:rPr>
        <w:t xml:space="preserve">ELEKTRONICKÉHO NÁSTROJE </w:t>
      </w:r>
      <w:r w:rsidR="0009593D" w:rsidRPr="00FF59F0">
        <w:rPr>
          <w:rFonts w:ascii="Verdana" w:hAnsi="Verdana" w:cs="Arial"/>
          <w:i/>
          <w:sz w:val="16"/>
          <w:szCs w:val="16"/>
        </w:rPr>
        <w:t xml:space="preserve">uvedeného v čl. 1 těchto </w:t>
      </w:r>
      <w:r w:rsidR="009A2016" w:rsidRPr="00FF59F0">
        <w:rPr>
          <w:rFonts w:ascii="Verdana" w:hAnsi="Verdana" w:cs="Arial"/>
          <w:i/>
          <w:sz w:val="16"/>
          <w:szCs w:val="16"/>
        </w:rPr>
        <w:t>ZADÁVACÍCH PODMÍNEK</w:t>
      </w:r>
      <w:r w:rsidR="0009593D" w:rsidRPr="00FF59F0">
        <w:rPr>
          <w:rFonts w:ascii="Verdana" w:hAnsi="Verdana" w:cs="Arial"/>
          <w:i/>
          <w:sz w:val="16"/>
          <w:szCs w:val="16"/>
        </w:rPr>
        <w:t xml:space="preserve">. Nabídky doručené na jinou než výše uvedenou adresu </w:t>
      </w:r>
      <w:r w:rsidR="001170B4" w:rsidRPr="00FF59F0">
        <w:rPr>
          <w:rFonts w:ascii="Verdana" w:hAnsi="Verdana" w:cs="Arial"/>
          <w:i/>
          <w:sz w:val="16"/>
          <w:szCs w:val="16"/>
        </w:rPr>
        <w:t xml:space="preserve">ELEKTRONICKÉHO NÁSTROJE </w:t>
      </w:r>
      <w:r w:rsidR="0009593D" w:rsidRPr="00FF59F0">
        <w:rPr>
          <w:rFonts w:ascii="Verdana" w:hAnsi="Verdana" w:cs="Arial"/>
          <w:i/>
          <w:sz w:val="16"/>
          <w:szCs w:val="16"/>
        </w:rPr>
        <w:t xml:space="preserve">nebo v jiné než elektronické formě </w:t>
      </w:r>
      <w:r w:rsidR="001A3430" w:rsidRPr="00FF59F0">
        <w:rPr>
          <w:rFonts w:ascii="Verdana" w:hAnsi="Verdana" w:cs="Arial"/>
          <w:i/>
          <w:sz w:val="16"/>
          <w:szCs w:val="16"/>
        </w:rPr>
        <w:t xml:space="preserve">se podle ustanovení § 28 odstavec (2) Zákona nepovažují za podané </w:t>
      </w:r>
      <w:r w:rsidR="001A3430" w:rsidRPr="00FF59F0">
        <w:rPr>
          <w:rFonts w:ascii="Verdana" w:hAnsi="Verdana" w:cs="Courier New"/>
          <w:i/>
          <w:sz w:val="16"/>
          <w:szCs w:val="16"/>
        </w:rPr>
        <w:t>a v průběhu zadávacího řízení se k nim nepřihlíží</w:t>
      </w:r>
      <w:r w:rsidR="006C74C1">
        <w:rPr>
          <w:rFonts w:ascii="Verdana" w:hAnsi="Verdana" w:cs="Arial"/>
          <w:i/>
          <w:sz w:val="16"/>
          <w:szCs w:val="16"/>
        </w:rPr>
        <w:t>.</w:t>
      </w:r>
    </w:p>
    <w:p w14:paraId="0576F1BE" w14:textId="6314537F" w:rsidR="002E5972" w:rsidRPr="00E9795D" w:rsidRDefault="00E9795D" w:rsidP="004C3ABA">
      <w:pPr>
        <w:pStyle w:val="Odstavecseseznamem"/>
        <w:widowControl w:val="0"/>
        <w:numPr>
          <w:ilvl w:val="1"/>
          <w:numId w:val="19"/>
        </w:numPr>
        <w:spacing w:before="120"/>
        <w:outlineLvl w:val="0"/>
        <w:rPr>
          <w:rFonts w:ascii="Verdana" w:hAnsi="Verdana" w:cs="Arial"/>
          <w:b/>
          <w:i/>
          <w:sz w:val="16"/>
          <w:szCs w:val="16"/>
        </w:rPr>
      </w:pPr>
      <w:r w:rsidRPr="00E9795D">
        <w:rPr>
          <w:rFonts w:ascii="Verdana" w:hAnsi="Verdana" w:cs="Arial"/>
          <w:b/>
          <w:i/>
          <w:sz w:val="16"/>
          <w:szCs w:val="16"/>
        </w:rPr>
        <w:t xml:space="preserve">Technické podmínky pro </w:t>
      </w:r>
      <w:r w:rsidR="00DF61EF">
        <w:rPr>
          <w:rFonts w:ascii="Verdana" w:hAnsi="Verdana" w:cs="Arial"/>
          <w:b/>
          <w:i/>
          <w:sz w:val="16"/>
          <w:szCs w:val="16"/>
        </w:rPr>
        <w:t xml:space="preserve">zpracování a </w:t>
      </w:r>
      <w:r w:rsidRPr="00E9795D">
        <w:rPr>
          <w:rFonts w:ascii="Verdana" w:hAnsi="Verdana" w:cs="Arial"/>
          <w:b/>
          <w:i/>
          <w:sz w:val="16"/>
          <w:szCs w:val="16"/>
        </w:rPr>
        <w:t>podání nabídek</w:t>
      </w:r>
    </w:p>
    <w:p w14:paraId="6FCA128B" w14:textId="77777777" w:rsidR="00DF61EF" w:rsidRDefault="00DF61EF" w:rsidP="00E9795D">
      <w:pPr>
        <w:widowControl w:val="0"/>
        <w:spacing w:before="120"/>
        <w:ind w:left="1418"/>
        <w:jc w:val="both"/>
        <w:rPr>
          <w:rFonts w:ascii="Verdana" w:hAnsi="Verdana" w:cs="Arial"/>
          <w:i/>
          <w:sz w:val="16"/>
          <w:szCs w:val="16"/>
        </w:rPr>
      </w:pPr>
      <w:r w:rsidRPr="00DF61EF">
        <w:rPr>
          <w:rFonts w:ascii="Verdana" w:hAnsi="Verdana" w:cs="Arial"/>
          <w:i/>
          <w:sz w:val="16"/>
          <w:szCs w:val="16"/>
        </w:rPr>
        <w:t>Nabídka musí být zpracována prostřednictvím akceptovatelných formátů souborů, tj. Microsoft Office (Word, Excel), Open Office, PDF, JPEG, GIF, nebo PNG.</w:t>
      </w:r>
      <w:r>
        <w:rPr>
          <w:rFonts w:ascii="Verdana" w:hAnsi="Verdana" w:cs="Arial"/>
          <w:i/>
          <w:sz w:val="16"/>
          <w:szCs w:val="16"/>
        </w:rPr>
        <w:t xml:space="preserve"> </w:t>
      </w:r>
    </w:p>
    <w:p w14:paraId="6FA5CAF5" w14:textId="1DD42CDE" w:rsidR="00E9795D" w:rsidRDefault="00E9795D" w:rsidP="00E9795D">
      <w:pPr>
        <w:widowControl w:val="0"/>
        <w:spacing w:before="120"/>
        <w:ind w:left="1418"/>
        <w:jc w:val="both"/>
        <w:rPr>
          <w:rFonts w:ascii="Verdana" w:hAnsi="Verdana" w:cs="Arial"/>
          <w:i/>
          <w:sz w:val="16"/>
          <w:szCs w:val="16"/>
        </w:rPr>
      </w:pPr>
      <w:r w:rsidRPr="0080382A">
        <w:rPr>
          <w:rFonts w:ascii="Verdana" w:hAnsi="Verdana" w:cs="Arial"/>
          <w:i/>
          <w:sz w:val="16"/>
          <w:szCs w:val="16"/>
        </w:rPr>
        <w:t xml:space="preserve">Zadavatel požaduje podání šifrované nabídky. Podaná </w:t>
      </w:r>
      <w:r w:rsidRPr="0080382A">
        <w:rPr>
          <w:rFonts w:ascii="Verdana" w:hAnsi="Verdana"/>
          <w:i/>
          <w:sz w:val="16"/>
          <w:szCs w:val="16"/>
        </w:rPr>
        <w:t xml:space="preserve">nešifrovaná či špatně šifrovaná nabídka </w:t>
      </w:r>
      <w:r w:rsidRPr="0080382A">
        <w:rPr>
          <w:rFonts w:ascii="Verdana" w:hAnsi="Verdana" w:cs="Arial"/>
          <w:i/>
          <w:sz w:val="16"/>
          <w:szCs w:val="16"/>
        </w:rPr>
        <w:t xml:space="preserve">se podle ustanovení § 28 odstavec (2) Zákona nepovažuje za podanou v souladu se Zákonem </w:t>
      </w:r>
      <w:r w:rsidRPr="0080382A">
        <w:rPr>
          <w:rFonts w:ascii="Verdana" w:hAnsi="Verdana" w:cs="Courier New"/>
          <w:i/>
          <w:sz w:val="16"/>
          <w:szCs w:val="16"/>
        </w:rPr>
        <w:t>a v průběhu zadávacího řízení se k takovéto nabídce nepřihlíží</w:t>
      </w:r>
      <w:r w:rsidRPr="0080382A">
        <w:rPr>
          <w:rFonts w:ascii="Verdana" w:hAnsi="Verdana" w:cs="Arial"/>
          <w:i/>
          <w:sz w:val="16"/>
          <w:szCs w:val="16"/>
        </w:rPr>
        <w:t>.</w:t>
      </w:r>
    </w:p>
    <w:p w14:paraId="3E2CC5B9" w14:textId="0A605539" w:rsidR="00E9795D" w:rsidRDefault="00E9795D" w:rsidP="00E9795D">
      <w:pPr>
        <w:widowControl w:val="0"/>
        <w:spacing w:before="120"/>
        <w:ind w:left="1418"/>
        <w:jc w:val="both"/>
        <w:rPr>
          <w:rFonts w:ascii="Verdana" w:hAnsi="Verdana" w:cs="Arial"/>
          <w:i/>
          <w:sz w:val="16"/>
          <w:szCs w:val="16"/>
        </w:rPr>
      </w:pPr>
      <w:r>
        <w:rPr>
          <w:rFonts w:ascii="Verdana" w:hAnsi="Verdana" w:cs="Arial"/>
          <w:i/>
          <w:sz w:val="16"/>
          <w:szCs w:val="16"/>
        </w:rPr>
        <w:t xml:space="preserve">Nešifruje-li </w:t>
      </w:r>
      <w:r w:rsidR="00DF61EF">
        <w:rPr>
          <w:rFonts w:ascii="Verdana" w:hAnsi="Verdana" w:cs="Arial"/>
          <w:i/>
          <w:sz w:val="16"/>
          <w:szCs w:val="16"/>
        </w:rPr>
        <w:t xml:space="preserve">nabídky </w:t>
      </w:r>
      <w:r w:rsidR="006C74C1">
        <w:rPr>
          <w:rFonts w:ascii="Verdana" w:hAnsi="Verdana" w:cs="Arial"/>
          <w:i/>
          <w:sz w:val="16"/>
          <w:szCs w:val="16"/>
        </w:rPr>
        <w:t xml:space="preserve">ELEKTRONICKÝ NÁSTROJ </w:t>
      </w:r>
      <w:r>
        <w:rPr>
          <w:rFonts w:ascii="Verdana" w:hAnsi="Verdana" w:cs="Arial"/>
          <w:i/>
          <w:sz w:val="16"/>
          <w:szCs w:val="16"/>
        </w:rPr>
        <w:t>uvedený v článku 1. těchto ZADÁVACÍCH PODMÍNEK sám, je součástí zadavatelem uveřejněné zadávací dokumentace i veřejná část šifrovacího klíče pro vložení a zašifrování nabídky v </w:t>
      </w:r>
      <w:r w:rsidR="006C74C1">
        <w:rPr>
          <w:rFonts w:ascii="Verdana" w:hAnsi="Verdana" w:cs="Arial"/>
          <w:i/>
          <w:sz w:val="16"/>
          <w:szCs w:val="16"/>
        </w:rPr>
        <w:t>ELEKTRONICKÉM NÁSTROJI</w:t>
      </w:r>
      <w:r>
        <w:rPr>
          <w:rFonts w:ascii="Verdana" w:hAnsi="Verdana" w:cs="Arial"/>
          <w:i/>
          <w:sz w:val="16"/>
          <w:szCs w:val="16"/>
        </w:rPr>
        <w:t xml:space="preserve">. </w:t>
      </w:r>
    </w:p>
    <w:p w14:paraId="3C3E16C5" w14:textId="5119FAA4" w:rsidR="002E5972" w:rsidRDefault="002E5972" w:rsidP="00707320">
      <w:pPr>
        <w:widowControl w:val="0"/>
        <w:spacing w:before="120"/>
        <w:ind w:left="1418"/>
        <w:jc w:val="both"/>
        <w:rPr>
          <w:rFonts w:ascii="Verdana" w:hAnsi="Verdana" w:cs="Arial"/>
          <w:i/>
          <w:sz w:val="16"/>
          <w:szCs w:val="16"/>
        </w:rPr>
      </w:pPr>
      <w:r w:rsidRPr="002E5972">
        <w:rPr>
          <w:rFonts w:ascii="Verdana" w:hAnsi="Verdana" w:cs="Arial"/>
          <w:i/>
          <w:sz w:val="16"/>
          <w:szCs w:val="16"/>
        </w:rPr>
        <w:t xml:space="preserve">Zadavatel doporučuje dodavatelům, aby si řádně prostudovali uživatelskou příručku </w:t>
      </w:r>
      <w:r w:rsidR="006C74C1" w:rsidRPr="002E5972">
        <w:rPr>
          <w:rFonts w:ascii="Verdana" w:hAnsi="Verdana" w:cs="Arial"/>
          <w:i/>
          <w:sz w:val="16"/>
          <w:szCs w:val="16"/>
        </w:rPr>
        <w:t>ELEKTRONICKÉHO NÁSTROJE</w:t>
      </w:r>
      <w:r w:rsidRPr="002E5972">
        <w:rPr>
          <w:rFonts w:ascii="Verdana" w:hAnsi="Verdana" w:cs="Arial"/>
          <w:i/>
          <w:sz w:val="16"/>
          <w:szCs w:val="16"/>
        </w:rPr>
        <w:t xml:space="preserve">, případně se informovali na podpoře </w:t>
      </w:r>
      <w:r w:rsidR="006C74C1" w:rsidRPr="002E5972">
        <w:rPr>
          <w:rFonts w:ascii="Verdana" w:hAnsi="Verdana" w:cs="Arial"/>
          <w:i/>
          <w:sz w:val="16"/>
          <w:szCs w:val="16"/>
        </w:rPr>
        <w:t xml:space="preserve">ELEKTRONICKÉHO NÁSTROJE </w:t>
      </w:r>
      <w:r w:rsidRPr="002E5972">
        <w:rPr>
          <w:rFonts w:ascii="Verdana" w:hAnsi="Verdana" w:cs="Arial"/>
          <w:i/>
          <w:sz w:val="16"/>
          <w:szCs w:val="16"/>
        </w:rPr>
        <w:t>tak, aby jejich práce s </w:t>
      </w:r>
      <w:r w:rsidR="006C74C1" w:rsidRPr="002E5972">
        <w:rPr>
          <w:rFonts w:ascii="Verdana" w:hAnsi="Verdana" w:cs="Arial"/>
          <w:i/>
          <w:sz w:val="16"/>
          <w:szCs w:val="16"/>
        </w:rPr>
        <w:t xml:space="preserve">ELEKTRONICKÝM NÁSTROJEM </w:t>
      </w:r>
      <w:r w:rsidRPr="002E5972">
        <w:rPr>
          <w:rFonts w:ascii="Verdana" w:hAnsi="Verdana" w:cs="Arial"/>
          <w:i/>
          <w:sz w:val="16"/>
          <w:szCs w:val="16"/>
        </w:rPr>
        <w:t>byla správná a zaručila správné podání nabídky, která bude moci být zadavateli zpřístupněna po uplynutí lhůty pro podání nabídek tak, aby zadavatel mohl přečíst její obsah. Na nesprávně podanou nabídku, kterou nelze přečíst se pohlíží, jako by nebyla podána</w:t>
      </w:r>
      <w:r w:rsidR="00920D4F">
        <w:rPr>
          <w:rFonts w:ascii="Verdana" w:hAnsi="Verdana" w:cs="Arial"/>
          <w:i/>
          <w:sz w:val="16"/>
          <w:szCs w:val="16"/>
        </w:rPr>
        <w:t>.</w:t>
      </w:r>
    </w:p>
    <w:p w14:paraId="460F4836" w14:textId="709D6AE9" w:rsidR="002E5972" w:rsidRDefault="002E5972" w:rsidP="00707320">
      <w:pPr>
        <w:widowControl w:val="0"/>
        <w:spacing w:before="120"/>
        <w:ind w:left="1418"/>
        <w:jc w:val="both"/>
        <w:rPr>
          <w:rFonts w:ascii="Verdana" w:hAnsi="Verdana" w:cs="Arial"/>
          <w:i/>
          <w:sz w:val="16"/>
          <w:szCs w:val="16"/>
        </w:rPr>
      </w:pPr>
      <w:r w:rsidRPr="002E5972">
        <w:rPr>
          <w:rFonts w:ascii="Verdana" w:hAnsi="Verdana" w:cs="Arial"/>
          <w:i/>
          <w:sz w:val="16"/>
          <w:szCs w:val="16"/>
        </w:rPr>
        <w:t xml:space="preserve">Zadavatel nenese odpovědnost za technické podmínky na straně účastníka. Zadavatel doporučuje účastníkům zohlednit zejména </w:t>
      </w:r>
      <w:r w:rsidR="00DF61EF">
        <w:rPr>
          <w:rFonts w:ascii="Verdana" w:hAnsi="Verdana" w:cs="Arial"/>
          <w:i/>
          <w:sz w:val="16"/>
          <w:szCs w:val="16"/>
        </w:rPr>
        <w:t xml:space="preserve">technickou úroveň počítače účastníka a jeho </w:t>
      </w:r>
      <w:r w:rsidR="00E9795D">
        <w:rPr>
          <w:rFonts w:ascii="Verdana" w:hAnsi="Verdana" w:cs="Arial"/>
          <w:i/>
          <w:sz w:val="16"/>
          <w:szCs w:val="16"/>
        </w:rPr>
        <w:t xml:space="preserve">správné nastavení, velikost podávané elektronické nabídky a </w:t>
      </w:r>
      <w:r w:rsidRPr="002E5972">
        <w:rPr>
          <w:rFonts w:ascii="Verdana" w:hAnsi="Verdana" w:cs="Arial"/>
          <w:i/>
          <w:sz w:val="16"/>
          <w:szCs w:val="16"/>
        </w:rPr>
        <w:t>rychlost j</w:t>
      </w:r>
      <w:r w:rsidR="00E9795D">
        <w:rPr>
          <w:rFonts w:ascii="Verdana" w:hAnsi="Verdana" w:cs="Arial"/>
          <w:i/>
          <w:sz w:val="16"/>
          <w:szCs w:val="16"/>
        </w:rPr>
        <w:t>eho</w:t>
      </w:r>
      <w:r w:rsidRPr="002E5972">
        <w:rPr>
          <w:rFonts w:ascii="Verdana" w:hAnsi="Verdana" w:cs="Arial"/>
          <w:i/>
          <w:sz w:val="16"/>
          <w:szCs w:val="16"/>
        </w:rPr>
        <w:t xml:space="preserve"> připojení k internetu při podávání nabídky tak, aby </w:t>
      </w:r>
      <w:r w:rsidR="00DF61EF">
        <w:rPr>
          <w:rFonts w:ascii="Verdana" w:hAnsi="Verdana" w:cs="Arial"/>
          <w:i/>
          <w:sz w:val="16"/>
          <w:szCs w:val="16"/>
        </w:rPr>
        <w:t xml:space="preserve">nabídka </w:t>
      </w:r>
      <w:r w:rsidRPr="002E5972">
        <w:rPr>
          <w:rFonts w:ascii="Verdana" w:hAnsi="Verdana" w:cs="Arial"/>
          <w:i/>
          <w:sz w:val="16"/>
          <w:szCs w:val="16"/>
        </w:rPr>
        <w:t xml:space="preserve">byla podána ve lhůtě pro podání nabídek (podáním nabídky se rozumí finální odeslání nabídky do </w:t>
      </w:r>
      <w:r w:rsidR="00C14989">
        <w:rPr>
          <w:rFonts w:ascii="Verdana" w:hAnsi="Verdana" w:cs="Arial"/>
          <w:i/>
          <w:sz w:val="16"/>
          <w:szCs w:val="16"/>
        </w:rPr>
        <w:t xml:space="preserve">ELEKTRONICKÉHO </w:t>
      </w:r>
      <w:r w:rsidR="00C14989" w:rsidRPr="002E5972">
        <w:rPr>
          <w:rFonts w:ascii="Verdana" w:hAnsi="Verdana" w:cs="Arial"/>
          <w:i/>
          <w:sz w:val="16"/>
          <w:szCs w:val="16"/>
        </w:rPr>
        <w:t xml:space="preserve">NÁSTROJE </w:t>
      </w:r>
      <w:r w:rsidRPr="002E5972">
        <w:rPr>
          <w:rFonts w:ascii="Verdana" w:hAnsi="Verdana" w:cs="Arial"/>
          <w:i/>
          <w:sz w:val="16"/>
          <w:szCs w:val="16"/>
        </w:rPr>
        <w:t>po nahrání veškerých příloh!).</w:t>
      </w:r>
    </w:p>
    <w:p w14:paraId="323FF96B" w14:textId="218E2A0A" w:rsidR="0089635D" w:rsidRPr="0089635D" w:rsidRDefault="0089635D" w:rsidP="004C3ABA">
      <w:pPr>
        <w:pStyle w:val="Odstavecseseznamem"/>
        <w:widowControl w:val="0"/>
        <w:numPr>
          <w:ilvl w:val="1"/>
          <w:numId w:val="19"/>
        </w:numPr>
        <w:spacing w:before="120"/>
        <w:outlineLvl w:val="0"/>
        <w:rPr>
          <w:rFonts w:ascii="Verdana" w:hAnsi="Verdana" w:cs="Arial"/>
          <w:b/>
          <w:i/>
          <w:sz w:val="16"/>
          <w:szCs w:val="16"/>
        </w:rPr>
      </w:pPr>
      <w:r w:rsidRPr="0089635D">
        <w:rPr>
          <w:rFonts w:ascii="Verdana" w:hAnsi="Verdana" w:cs="Arial"/>
          <w:b/>
          <w:i/>
          <w:sz w:val="16"/>
          <w:szCs w:val="16"/>
        </w:rPr>
        <w:t>Pokyny k podání nabídky a údaje o předkládání originálů dokladů</w:t>
      </w:r>
    </w:p>
    <w:p w14:paraId="2FB8670A" w14:textId="77777777" w:rsidR="0089635D" w:rsidRPr="0089635D" w:rsidRDefault="0089635D" w:rsidP="0089635D">
      <w:pPr>
        <w:widowControl w:val="0"/>
        <w:spacing w:before="120"/>
        <w:ind w:left="1418"/>
        <w:jc w:val="both"/>
        <w:rPr>
          <w:rFonts w:ascii="Verdana" w:hAnsi="Verdana" w:cs="Arial"/>
          <w:i/>
          <w:sz w:val="16"/>
          <w:szCs w:val="16"/>
        </w:rPr>
      </w:pPr>
      <w:r w:rsidRPr="0089635D">
        <w:rPr>
          <w:rFonts w:ascii="Verdana" w:hAnsi="Verdana" w:cs="Arial"/>
          <w:i/>
          <w:sz w:val="16"/>
          <w:szCs w:val="16"/>
        </w:rPr>
        <w:t>Zadavatel doporučuje dodavatelům následující:</w:t>
      </w:r>
    </w:p>
    <w:p w14:paraId="01D8903E" w14:textId="1AE262C4" w:rsidR="0089635D" w:rsidRPr="0089635D" w:rsidRDefault="0089635D" w:rsidP="004C3ABA">
      <w:pPr>
        <w:pStyle w:val="Odstavecseseznamem"/>
        <w:widowControl w:val="0"/>
        <w:numPr>
          <w:ilvl w:val="0"/>
          <w:numId w:val="39"/>
        </w:numPr>
        <w:spacing w:before="60"/>
        <w:ind w:hanging="720"/>
        <w:contextualSpacing w:val="0"/>
        <w:jc w:val="both"/>
        <w:rPr>
          <w:rFonts w:ascii="Verdana" w:hAnsi="Verdana" w:cs="Arial"/>
          <w:i/>
          <w:sz w:val="16"/>
          <w:szCs w:val="16"/>
        </w:rPr>
      </w:pPr>
      <w:r w:rsidRPr="0089635D">
        <w:rPr>
          <w:rFonts w:ascii="Verdana" w:hAnsi="Verdana" w:cs="Arial"/>
          <w:i/>
          <w:sz w:val="16"/>
          <w:szCs w:val="16"/>
        </w:rPr>
        <w:t xml:space="preserve">Dodavatel musí být v ELEKTRONICKÉM NÁSTROJI registrovaný, jinak nelze podat nabídku. </w:t>
      </w:r>
    </w:p>
    <w:p w14:paraId="6C224335" w14:textId="16174B29" w:rsidR="0089635D" w:rsidRPr="0089635D" w:rsidRDefault="0089635D" w:rsidP="004C3ABA">
      <w:pPr>
        <w:pStyle w:val="Odstavecseseznamem"/>
        <w:widowControl w:val="0"/>
        <w:numPr>
          <w:ilvl w:val="0"/>
          <w:numId w:val="39"/>
        </w:numPr>
        <w:spacing w:before="60"/>
        <w:ind w:hanging="720"/>
        <w:contextualSpacing w:val="0"/>
        <w:jc w:val="both"/>
        <w:rPr>
          <w:rFonts w:ascii="Verdana" w:hAnsi="Verdana" w:cs="Arial"/>
          <w:i/>
          <w:sz w:val="16"/>
          <w:szCs w:val="16"/>
        </w:rPr>
      </w:pPr>
      <w:r w:rsidRPr="0089635D">
        <w:rPr>
          <w:rFonts w:ascii="Verdana" w:hAnsi="Verdana" w:cs="Arial"/>
          <w:i/>
          <w:sz w:val="16"/>
          <w:szCs w:val="16"/>
        </w:rPr>
        <w:t>Zadavatel akceptuje tyto formáty pro podání nabídky: Microsoft Office (Word, Excel), Open Office, PDF, JPEG</w:t>
      </w:r>
      <w:r w:rsidRPr="00DF61EF">
        <w:rPr>
          <w:rFonts w:ascii="Verdana" w:hAnsi="Verdana" w:cs="Arial"/>
          <w:i/>
          <w:sz w:val="16"/>
          <w:szCs w:val="16"/>
        </w:rPr>
        <w:t>, GIF, nebo PNG</w:t>
      </w:r>
      <w:r w:rsidRPr="0089635D">
        <w:rPr>
          <w:rFonts w:ascii="Verdana" w:hAnsi="Verdana" w:cs="Arial"/>
          <w:i/>
          <w:sz w:val="16"/>
          <w:szCs w:val="16"/>
        </w:rPr>
        <w:t>.</w:t>
      </w:r>
    </w:p>
    <w:p w14:paraId="79793A4B" w14:textId="4CBB22C7" w:rsidR="0089635D" w:rsidRPr="0089635D" w:rsidRDefault="0089635D" w:rsidP="004C3ABA">
      <w:pPr>
        <w:pStyle w:val="Odstavecseseznamem"/>
        <w:widowControl w:val="0"/>
        <w:numPr>
          <w:ilvl w:val="0"/>
          <w:numId w:val="39"/>
        </w:numPr>
        <w:spacing w:before="60"/>
        <w:ind w:hanging="720"/>
        <w:contextualSpacing w:val="0"/>
        <w:jc w:val="both"/>
        <w:rPr>
          <w:rFonts w:ascii="Verdana" w:hAnsi="Verdana" w:cs="Arial"/>
          <w:i/>
          <w:sz w:val="16"/>
          <w:szCs w:val="16"/>
        </w:rPr>
      </w:pPr>
      <w:r w:rsidRPr="0089635D">
        <w:rPr>
          <w:rFonts w:ascii="Verdana" w:hAnsi="Verdana" w:cs="Arial"/>
          <w:i/>
          <w:sz w:val="16"/>
          <w:szCs w:val="16"/>
        </w:rPr>
        <w:t>Vyžaduje-li ELEKTRONICKÝ NÁSTROJ při vkládání nabídky podpis nabídky, potvrdí dodavatel v ELEKTRONICKÉM NÁSTROJI podepsání nabídky, čímž je nabídka podepsána.</w:t>
      </w:r>
    </w:p>
    <w:p w14:paraId="3ABE51B2" w14:textId="154D0A94" w:rsidR="0089635D" w:rsidRPr="0089635D" w:rsidRDefault="0089635D" w:rsidP="004C3ABA">
      <w:pPr>
        <w:pStyle w:val="Odstavecseseznamem"/>
        <w:widowControl w:val="0"/>
        <w:numPr>
          <w:ilvl w:val="0"/>
          <w:numId w:val="39"/>
        </w:numPr>
        <w:spacing w:before="60"/>
        <w:ind w:hanging="720"/>
        <w:contextualSpacing w:val="0"/>
        <w:jc w:val="both"/>
        <w:rPr>
          <w:rFonts w:ascii="Verdana" w:hAnsi="Verdana" w:cs="Arial"/>
          <w:i/>
          <w:sz w:val="16"/>
          <w:szCs w:val="16"/>
        </w:rPr>
      </w:pPr>
      <w:r w:rsidRPr="0089635D">
        <w:rPr>
          <w:rFonts w:ascii="Verdana" w:hAnsi="Verdana" w:cs="Arial"/>
          <w:i/>
          <w:sz w:val="16"/>
          <w:szCs w:val="16"/>
        </w:rPr>
        <w:t>Vyžaduje-li ELEKTRONICKÝ NÁSTROJ při vkládání nabídky šifrování nabídky, musí dodavatel vloženou nabídku zašifrovat, a to šifrovacím klíčem určeným pro tuto konkrétní veřejnou zakázku.</w:t>
      </w:r>
    </w:p>
    <w:p w14:paraId="3250FCA5" w14:textId="023A7CD6" w:rsidR="0089635D" w:rsidRPr="0089635D" w:rsidRDefault="0089635D" w:rsidP="004C3ABA">
      <w:pPr>
        <w:pStyle w:val="Odstavecseseznamem"/>
        <w:widowControl w:val="0"/>
        <w:numPr>
          <w:ilvl w:val="0"/>
          <w:numId w:val="39"/>
        </w:numPr>
        <w:spacing w:before="60"/>
        <w:ind w:hanging="720"/>
        <w:contextualSpacing w:val="0"/>
        <w:jc w:val="both"/>
        <w:rPr>
          <w:rFonts w:ascii="Verdana" w:hAnsi="Verdana" w:cs="Arial"/>
          <w:i/>
          <w:sz w:val="16"/>
          <w:szCs w:val="16"/>
        </w:rPr>
      </w:pPr>
      <w:r w:rsidRPr="0089635D">
        <w:rPr>
          <w:rFonts w:ascii="Verdana" w:hAnsi="Verdana" w:cs="Arial"/>
          <w:i/>
          <w:sz w:val="16"/>
          <w:szCs w:val="16"/>
        </w:rPr>
        <w:t>Nabídku lze vytvořit jako jeden datový soubor ve formátu .</w:t>
      </w:r>
      <w:proofErr w:type="spellStart"/>
      <w:r w:rsidRPr="0089635D">
        <w:rPr>
          <w:rFonts w:ascii="Verdana" w:hAnsi="Verdana" w:cs="Arial"/>
          <w:i/>
          <w:sz w:val="16"/>
          <w:szCs w:val="16"/>
        </w:rPr>
        <w:t>pdf</w:t>
      </w:r>
      <w:proofErr w:type="spellEnd"/>
      <w:r w:rsidRPr="0089635D">
        <w:rPr>
          <w:rFonts w:ascii="Verdana" w:hAnsi="Verdana" w:cs="Arial"/>
          <w:i/>
          <w:sz w:val="16"/>
          <w:szCs w:val="16"/>
        </w:rPr>
        <w:t xml:space="preserve">, vytvořený </w:t>
      </w:r>
      <w:proofErr w:type="spellStart"/>
      <w:r w:rsidRPr="0089635D">
        <w:rPr>
          <w:rFonts w:ascii="Verdana" w:hAnsi="Verdana" w:cs="Arial"/>
          <w:i/>
          <w:sz w:val="16"/>
          <w:szCs w:val="16"/>
        </w:rPr>
        <w:t>skenem</w:t>
      </w:r>
      <w:proofErr w:type="spellEnd"/>
      <w:r w:rsidRPr="0089635D">
        <w:rPr>
          <w:rFonts w:ascii="Verdana" w:hAnsi="Verdana" w:cs="Arial"/>
          <w:i/>
          <w:sz w:val="16"/>
          <w:szCs w:val="16"/>
        </w:rPr>
        <w:t xml:space="preserve"> z listinné podoby nebo převedením datově zpracovaného dokumentu do formátu .</w:t>
      </w:r>
      <w:proofErr w:type="spellStart"/>
      <w:r w:rsidRPr="0089635D">
        <w:rPr>
          <w:rFonts w:ascii="Verdana" w:hAnsi="Verdana" w:cs="Arial"/>
          <w:i/>
          <w:sz w:val="16"/>
          <w:szCs w:val="16"/>
        </w:rPr>
        <w:t>pdf</w:t>
      </w:r>
      <w:proofErr w:type="spellEnd"/>
      <w:r w:rsidRPr="0089635D">
        <w:rPr>
          <w:rFonts w:ascii="Verdana" w:hAnsi="Verdana" w:cs="Arial"/>
          <w:i/>
          <w:sz w:val="16"/>
          <w:szCs w:val="16"/>
        </w:rPr>
        <w:t xml:space="preserve">. Vložením nabídky do ELEKTRONICKÉHO NÁSTROJE se nabídka považuje za podepsanou účastníkem. </w:t>
      </w:r>
    </w:p>
    <w:p w14:paraId="67F91DC1" w14:textId="3590A6E0" w:rsidR="0089635D" w:rsidRPr="0089635D" w:rsidRDefault="0089635D" w:rsidP="004C3ABA">
      <w:pPr>
        <w:pStyle w:val="Odstavecseseznamem"/>
        <w:widowControl w:val="0"/>
        <w:numPr>
          <w:ilvl w:val="0"/>
          <w:numId w:val="39"/>
        </w:numPr>
        <w:spacing w:before="60"/>
        <w:ind w:hanging="720"/>
        <w:contextualSpacing w:val="0"/>
        <w:jc w:val="both"/>
        <w:rPr>
          <w:rFonts w:ascii="Verdana" w:hAnsi="Verdana" w:cs="Arial"/>
          <w:i/>
          <w:sz w:val="16"/>
          <w:szCs w:val="16"/>
        </w:rPr>
      </w:pPr>
      <w:r w:rsidRPr="0089635D">
        <w:rPr>
          <w:rFonts w:ascii="Verdana" w:hAnsi="Verdana" w:cs="Arial"/>
          <w:i/>
          <w:sz w:val="16"/>
          <w:szCs w:val="16"/>
        </w:rPr>
        <w:t>Pokud není možné vytvořit nabídku jako jeden datový soubor podle bodu 5) (např. z důvodů velkého objemu dat), lze nabídku zpracovat jako libovolný počet .</w:t>
      </w:r>
      <w:proofErr w:type="spellStart"/>
      <w:r w:rsidRPr="0089635D">
        <w:rPr>
          <w:rFonts w:ascii="Verdana" w:hAnsi="Verdana" w:cs="Arial"/>
          <w:i/>
          <w:sz w:val="16"/>
          <w:szCs w:val="16"/>
        </w:rPr>
        <w:t>pdf</w:t>
      </w:r>
      <w:proofErr w:type="spellEnd"/>
      <w:r w:rsidRPr="0089635D">
        <w:rPr>
          <w:rFonts w:ascii="Verdana" w:hAnsi="Verdana" w:cs="Arial"/>
          <w:i/>
          <w:sz w:val="16"/>
          <w:szCs w:val="16"/>
        </w:rPr>
        <w:t xml:space="preserve"> dokumentů. V takovém případě se každý soubor vložením do </w:t>
      </w:r>
      <w:r w:rsidR="00C14989" w:rsidRPr="0089635D">
        <w:rPr>
          <w:rFonts w:ascii="Verdana" w:hAnsi="Verdana" w:cs="Arial"/>
          <w:i/>
          <w:sz w:val="16"/>
          <w:szCs w:val="16"/>
        </w:rPr>
        <w:t xml:space="preserve">ELEKTRONICKÉHO NÁSTROJE </w:t>
      </w:r>
      <w:r w:rsidRPr="0089635D">
        <w:rPr>
          <w:rFonts w:ascii="Verdana" w:hAnsi="Verdana" w:cs="Arial"/>
          <w:i/>
          <w:sz w:val="16"/>
          <w:szCs w:val="16"/>
        </w:rPr>
        <w:t>považuje za podepsaný účastníkem.</w:t>
      </w:r>
    </w:p>
    <w:p w14:paraId="5AF770D2" w14:textId="394D8334" w:rsidR="0089635D" w:rsidRPr="0089635D" w:rsidRDefault="0089635D" w:rsidP="004C3ABA">
      <w:pPr>
        <w:pStyle w:val="Odstavecseseznamem"/>
        <w:widowControl w:val="0"/>
        <w:numPr>
          <w:ilvl w:val="0"/>
          <w:numId w:val="39"/>
        </w:numPr>
        <w:spacing w:before="60"/>
        <w:ind w:hanging="720"/>
        <w:contextualSpacing w:val="0"/>
        <w:jc w:val="both"/>
        <w:rPr>
          <w:rFonts w:ascii="Verdana" w:hAnsi="Verdana" w:cs="Arial"/>
          <w:i/>
          <w:sz w:val="16"/>
          <w:szCs w:val="16"/>
        </w:rPr>
      </w:pPr>
      <w:r w:rsidRPr="0089635D">
        <w:rPr>
          <w:rFonts w:ascii="Verdana" w:hAnsi="Verdana" w:cs="Arial"/>
          <w:i/>
          <w:sz w:val="16"/>
          <w:szCs w:val="16"/>
        </w:rPr>
        <w:t>Pokud zadavatel požaduje předložení některých částí nabídky jako editovatelný soubor (např. ROZPOČET), vloží dodavatel do ELEKTRONICKÉHO NÁSTROJE editovatelný soubor.</w:t>
      </w:r>
    </w:p>
    <w:p w14:paraId="61AFFDDB" w14:textId="0DCFB034" w:rsidR="0089635D" w:rsidRPr="0089635D" w:rsidRDefault="0089635D" w:rsidP="004C3ABA">
      <w:pPr>
        <w:pStyle w:val="Odstavecseseznamem"/>
        <w:widowControl w:val="0"/>
        <w:numPr>
          <w:ilvl w:val="0"/>
          <w:numId w:val="39"/>
        </w:numPr>
        <w:spacing w:before="60"/>
        <w:ind w:hanging="720"/>
        <w:contextualSpacing w:val="0"/>
        <w:jc w:val="both"/>
        <w:rPr>
          <w:rFonts w:ascii="Verdana" w:hAnsi="Verdana" w:cs="Arial"/>
          <w:i/>
          <w:sz w:val="16"/>
          <w:szCs w:val="16"/>
        </w:rPr>
      </w:pPr>
      <w:r w:rsidRPr="0089635D">
        <w:rPr>
          <w:rFonts w:ascii="Verdana" w:hAnsi="Verdana" w:cs="Arial"/>
          <w:i/>
          <w:sz w:val="16"/>
          <w:szCs w:val="16"/>
        </w:rPr>
        <w:t xml:space="preserve">Datové dokumenty, které musí být ze </w:t>
      </w:r>
      <w:r>
        <w:rPr>
          <w:rFonts w:ascii="Verdana" w:hAnsi="Verdana" w:cs="Arial"/>
          <w:i/>
          <w:sz w:val="16"/>
          <w:szCs w:val="16"/>
        </w:rPr>
        <w:t>Z</w:t>
      </w:r>
      <w:r w:rsidRPr="0089635D">
        <w:rPr>
          <w:rFonts w:ascii="Verdana" w:hAnsi="Verdana" w:cs="Arial"/>
          <w:i/>
          <w:sz w:val="16"/>
          <w:szCs w:val="16"/>
        </w:rPr>
        <w:t xml:space="preserve">ákona předloženy v originále (např. bankovní záruka ke složení jistoty) - je třeba vložit do ELEKTRONICKÉHO NÁSTROJE příslušný dokument jako datový soubor bez dalších úprav. </w:t>
      </w:r>
      <w:proofErr w:type="spellStart"/>
      <w:r w:rsidRPr="0089635D">
        <w:rPr>
          <w:rFonts w:ascii="Verdana" w:hAnsi="Verdana" w:cs="Arial"/>
          <w:i/>
          <w:sz w:val="16"/>
          <w:szCs w:val="16"/>
        </w:rPr>
        <w:t>Sken</w:t>
      </w:r>
      <w:proofErr w:type="spellEnd"/>
      <w:r w:rsidRPr="0089635D">
        <w:rPr>
          <w:rFonts w:ascii="Verdana" w:hAnsi="Verdana" w:cs="Arial"/>
          <w:i/>
          <w:sz w:val="16"/>
          <w:szCs w:val="16"/>
        </w:rPr>
        <w:t xml:space="preserve"> z listinné podoby originálu se nepovažuje za originál.</w:t>
      </w:r>
    </w:p>
    <w:p w14:paraId="37AAA508" w14:textId="0FC9EF21" w:rsidR="0089635D" w:rsidRPr="0089635D" w:rsidRDefault="0089635D" w:rsidP="004C3ABA">
      <w:pPr>
        <w:pStyle w:val="Odstavecseseznamem"/>
        <w:widowControl w:val="0"/>
        <w:numPr>
          <w:ilvl w:val="0"/>
          <w:numId w:val="39"/>
        </w:numPr>
        <w:spacing w:before="60"/>
        <w:ind w:hanging="720"/>
        <w:contextualSpacing w:val="0"/>
        <w:jc w:val="both"/>
        <w:rPr>
          <w:rFonts w:ascii="Verdana" w:hAnsi="Verdana" w:cs="Arial"/>
          <w:i/>
          <w:sz w:val="16"/>
          <w:szCs w:val="16"/>
        </w:rPr>
      </w:pPr>
      <w:r w:rsidRPr="0089635D">
        <w:rPr>
          <w:rFonts w:ascii="Verdana" w:hAnsi="Verdana" w:cs="Arial"/>
          <w:i/>
          <w:sz w:val="16"/>
          <w:szCs w:val="16"/>
        </w:rPr>
        <w:t>Dokumenty k prokázání kvalifikace, které má účastník k dispozici v originální datové podobě (např. dokumenty opatřené elektronickým podpisem nebo dokumenty, které byly jako originální datový soubor vytvořeny) vloží účastník do ELEKTRONICKÉHO NÁSTROJE jako datový soubor bez dalších úprav, čímž předloží originál dokumentu. Pokud se stane vybraným dodavatelem, nemusí již tyto doklady v originále znovu předkládat před podpisem smlouvy.</w:t>
      </w:r>
    </w:p>
    <w:p w14:paraId="288A0205" w14:textId="2B1C5C9C" w:rsidR="0089635D" w:rsidRPr="0089635D" w:rsidRDefault="0089635D" w:rsidP="004C3ABA">
      <w:pPr>
        <w:pStyle w:val="Odstavecseseznamem"/>
        <w:widowControl w:val="0"/>
        <w:numPr>
          <w:ilvl w:val="0"/>
          <w:numId w:val="39"/>
        </w:numPr>
        <w:spacing w:before="60"/>
        <w:ind w:hanging="720"/>
        <w:contextualSpacing w:val="0"/>
        <w:jc w:val="both"/>
        <w:rPr>
          <w:rFonts w:ascii="Verdana" w:hAnsi="Verdana" w:cs="Arial"/>
          <w:i/>
          <w:sz w:val="16"/>
          <w:szCs w:val="16"/>
        </w:rPr>
      </w:pPr>
      <w:r w:rsidRPr="0089635D">
        <w:rPr>
          <w:rFonts w:ascii="Verdana" w:hAnsi="Verdana" w:cs="Arial"/>
          <w:i/>
          <w:sz w:val="16"/>
          <w:szCs w:val="16"/>
        </w:rPr>
        <w:t xml:space="preserve">Návrh </w:t>
      </w:r>
      <w:r>
        <w:rPr>
          <w:rFonts w:ascii="Verdana" w:hAnsi="Verdana" w:cs="Arial"/>
          <w:i/>
          <w:sz w:val="16"/>
          <w:szCs w:val="16"/>
        </w:rPr>
        <w:t>SMLOUVY</w:t>
      </w:r>
      <w:r w:rsidRPr="0089635D">
        <w:rPr>
          <w:rFonts w:ascii="Verdana" w:hAnsi="Verdana" w:cs="Arial"/>
          <w:i/>
          <w:sz w:val="16"/>
          <w:szCs w:val="16"/>
        </w:rPr>
        <w:t xml:space="preserve"> v nabídce bude vytvořen podle pokynů </w:t>
      </w:r>
      <w:r w:rsidRPr="009A15EA">
        <w:rPr>
          <w:rFonts w:ascii="Verdana" w:hAnsi="Verdana" w:cs="Arial"/>
          <w:i/>
          <w:sz w:val="16"/>
          <w:szCs w:val="16"/>
        </w:rPr>
        <w:t>uvedených v odst. 1</w:t>
      </w:r>
      <w:r w:rsidR="009A15EA" w:rsidRPr="009A15EA">
        <w:rPr>
          <w:rFonts w:ascii="Verdana" w:hAnsi="Verdana" w:cs="Arial"/>
          <w:i/>
          <w:sz w:val="16"/>
          <w:szCs w:val="16"/>
        </w:rPr>
        <w:t>2</w:t>
      </w:r>
      <w:r w:rsidRPr="009A15EA">
        <w:rPr>
          <w:rFonts w:ascii="Verdana" w:hAnsi="Verdana" w:cs="Arial"/>
          <w:i/>
          <w:sz w:val="16"/>
          <w:szCs w:val="16"/>
        </w:rPr>
        <w:t>.5. těchto</w:t>
      </w:r>
      <w:r w:rsidRPr="0089635D">
        <w:rPr>
          <w:rFonts w:ascii="Verdana" w:hAnsi="Verdana" w:cs="Arial"/>
          <w:i/>
          <w:sz w:val="16"/>
          <w:szCs w:val="16"/>
        </w:rPr>
        <w:t xml:space="preserve"> ZADÁVACÍCH PODMÍNEK. Dokument návrhu </w:t>
      </w:r>
      <w:r>
        <w:rPr>
          <w:rFonts w:ascii="Verdana" w:hAnsi="Verdana" w:cs="Arial"/>
          <w:i/>
          <w:sz w:val="16"/>
          <w:szCs w:val="16"/>
        </w:rPr>
        <w:t>SMLOUVY</w:t>
      </w:r>
      <w:r w:rsidRPr="0089635D">
        <w:rPr>
          <w:rFonts w:ascii="Verdana" w:hAnsi="Verdana" w:cs="Arial"/>
          <w:i/>
          <w:sz w:val="16"/>
          <w:szCs w:val="16"/>
        </w:rPr>
        <w:t xml:space="preserve"> vložený do ELEKTRONICKÉHO NÁSTROJE se považuje za podepsaný ze strany účastníka.</w:t>
      </w:r>
    </w:p>
    <w:p w14:paraId="24B15E9C" w14:textId="3F6CCEA6" w:rsidR="0089635D" w:rsidRPr="0089635D" w:rsidRDefault="0089635D" w:rsidP="0089635D">
      <w:pPr>
        <w:widowControl w:val="0"/>
        <w:spacing w:before="120"/>
        <w:ind w:left="1418"/>
        <w:jc w:val="both"/>
        <w:rPr>
          <w:rFonts w:ascii="Verdana" w:hAnsi="Verdana" w:cs="Arial"/>
          <w:i/>
          <w:sz w:val="16"/>
          <w:szCs w:val="16"/>
        </w:rPr>
      </w:pPr>
      <w:r w:rsidRPr="0089635D">
        <w:rPr>
          <w:rFonts w:ascii="Verdana" w:hAnsi="Verdana" w:cs="Arial"/>
          <w:i/>
          <w:sz w:val="16"/>
          <w:szCs w:val="16"/>
        </w:rPr>
        <w:t xml:space="preserve">Nabídka může ze </w:t>
      </w:r>
      <w:r w:rsidR="00ED04A6">
        <w:rPr>
          <w:rFonts w:ascii="Verdana" w:hAnsi="Verdana" w:cs="Arial"/>
          <w:i/>
          <w:sz w:val="16"/>
          <w:szCs w:val="16"/>
        </w:rPr>
        <w:t>Z</w:t>
      </w:r>
      <w:r w:rsidRPr="0089635D">
        <w:rPr>
          <w:rFonts w:ascii="Verdana" w:hAnsi="Verdana" w:cs="Arial"/>
          <w:i/>
          <w:sz w:val="16"/>
          <w:szCs w:val="16"/>
        </w:rPr>
        <w:t xml:space="preserve">ákona obsahovat kopie dokladů o kvalifikaci. Vybraný dodavatel však musí před podpisem </w:t>
      </w:r>
      <w:r w:rsidR="00ED04A6">
        <w:rPr>
          <w:rFonts w:ascii="Verdana" w:hAnsi="Verdana" w:cs="Arial"/>
          <w:i/>
          <w:sz w:val="16"/>
          <w:szCs w:val="16"/>
        </w:rPr>
        <w:t>SMLOUVY</w:t>
      </w:r>
      <w:r w:rsidRPr="0089635D">
        <w:rPr>
          <w:rFonts w:ascii="Verdana" w:hAnsi="Verdana" w:cs="Arial"/>
          <w:i/>
          <w:sz w:val="16"/>
          <w:szCs w:val="16"/>
        </w:rPr>
        <w:t xml:space="preserve"> předložit originály nebo úředně ověřené kopie dokladů o kvalifikaci. Doklad o složení jistoty (pokud se nejedná o peněžní jistotu) musí být předložen v nabídce v originále.</w:t>
      </w:r>
    </w:p>
    <w:p w14:paraId="374444AA" w14:textId="77777777" w:rsidR="0089635D" w:rsidRPr="0089635D" w:rsidRDefault="0089635D" w:rsidP="0089635D">
      <w:pPr>
        <w:widowControl w:val="0"/>
        <w:spacing w:before="120"/>
        <w:ind w:left="1418"/>
        <w:jc w:val="both"/>
        <w:rPr>
          <w:rFonts w:ascii="Verdana" w:hAnsi="Verdana" w:cs="Arial"/>
          <w:i/>
          <w:sz w:val="16"/>
          <w:szCs w:val="16"/>
        </w:rPr>
      </w:pPr>
      <w:r w:rsidRPr="0089635D">
        <w:rPr>
          <w:rFonts w:ascii="Verdana" w:hAnsi="Verdana" w:cs="Arial"/>
          <w:i/>
          <w:sz w:val="16"/>
          <w:szCs w:val="16"/>
        </w:rPr>
        <w:t xml:space="preserve">Elektronickým originálem dokumentu se rozumí elektronický soubor opatřený elektronickým podpisem. </w:t>
      </w:r>
      <w:r w:rsidRPr="0089635D">
        <w:rPr>
          <w:rFonts w:ascii="Verdana" w:hAnsi="Verdana" w:cs="Arial"/>
          <w:i/>
          <w:sz w:val="16"/>
          <w:szCs w:val="16"/>
        </w:rPr>
        <w:lastRenderedPageBreak/>
        <w:t xml:space="preserve">Definice elektronického podpisu podle Nařízení </w:t>
      </w:r>
      <w:proofErr w:type="spellStart"/>
      <w:r w:rsidRPr="0089635D">
        <w:rPr>
          <w:rFonts w:ascii="Verdana" w:hAnsi="Verdana" w:cs="Arial"/>
          <w:i/>
          <w:sz w:val="16"/>
          <w:szCs w:val="16"/>
        </w:rPr>
        <w:t>eIDAS</w:t>
      </w:r>
      <w:proofErr w:type="spellEnd"/>
      <w:r w:rsidRPr="0089635D">
        <w:rPr>
          <w:rFonts w:ascii="Verdana" w:hAnsi="Verdana" w:cs="Arial"/>
          <w:i/>
          <w:sz w:val="16"/>
          <w:szCs w:val="16"/>
        </w:rPr>
        <w:t xml:space="preserve"> č.910/2014: data v elektronické podobě, která jsou připojena k jiným údajům v elektronické podobě nebo jsou s nimi logicky spojena, a která podepisující osoba používá k podepisování.</w:t>
      </w:r>
    </w:p>
    <w:p w14:paraId="2F51C8B4" w14:textId="4A9C9D06" w:rsidR="0089635D" w:rsidRDefault="0089635D" w:rsidP="0089635D">
      <w:pPr>
        <w:widowControl w:val="0"/>
        <w:spacing w:before="120"/>
        <w:ind w:left="1418"/>
        <w:jc w:val="both"/>
        <w:rPr>
          <w:rFonts w:ascii="Verdana" w:hAnsi="Verdana" w:cs="Arial"/>
          <w:i/>
          <w:sz w:val="16"/>
          <w:szCs w:val="16"/>
        </w:rPr>
      </w:pPr>
      <w:r w:rsidRPr="0089635D">
        <w:rPr>
          <w:rFonts w:ascii="Verdana" w:hAnsi="Verdana" w:cs="Arial"/>
          <w:i/>
          <w:sz w:val="16"/>
          <w:szCs w:val="16"/>
        </w:rPr>
        <w:t xml:space="preserve">Originály dokladů o složení jistoty a originály dokladů o kvalifikaci podle § 86 a § 122 zákona, (předkládané vybraným dodavatelem před podpisem </w:t>
      </w:r>
      <w:r w:rsidR="00ED04A6">
        <w:rPr>
          <w:rFonts w:ascii="Verdana" w:hAnsi="Verdana" w:cs="Arial"/>
          <w:i/>
          <w:sz w:val="16"/>
          <w:szCs w:val="16"/>
        </w:rPr>
        <w:t>SMLOUVY</w:t>
      </w:r>
      <w:r w:rsidRPr="0089635D">
        <w:rPr>
          <w:rFonts w:ascii="Verdana" w:hAnsi="Verdana" w:cs="Arial"/>
          <w:i/>
          <w:sz w:val="16"/>
          <w:szCs w:val="16"/>
        </w:rPr>
        <w:t>) musí být předkládány v elektronické podobě, neboť podle dostupných právních výkladů neexistuje v </w:t>
      </w:r>
      <w:r w:rsidR="00ED04A6">
        <w:rPr>
          <w:rFonts w:ascii="Verdana" w:hAnsi="Verdana" w:cs="Arial"/>
          <w:i/>
          <w:sz w:val="16"/>
          <w:szCs w:val="16"/>
        </w:rPr>
        <w:t>Z</w:t>
      </w:r>
      <w:r w:rsidRPr="0089635D">
        <w:rPr>
          <w:rFonts w:ascii="Verdana" w:hAnsi="Verdana" w:cs="Arial"/>
          <w:i/>
          <w:sz w:val="16"/>
          <w:szCs w:val="16"/>
        </w:rPr>
        <w:t xml:space="preserve">ákoně výjimka, podle níž by měly být doklady před podpisem </w:t>
      </w:r>
      <w:r w:rsidR="00ED04A6">
        <w:rPr>
          <w:rFonts w:ascii="Verdana" w:hAnsi="Verdana" w:cs="Arial"/>
          <w:i/>
          <w:sz w:val="16"/>
          <w:szCs w:val="16"/>
        </w:rPr>
        <w:t>SMLOUVY</w:t>
      </w:r>
      <w:r w:rsidR="00ED04A6" w:rsidRPr="0089635D">
        <w:rPr>
          <w:rFonts w:ascii="Verdana" w:hAnsi="Verdana" w:cs="Arial"/>
          <w:i/>
          <w:sz w:val="16"/>
          <w:szCs w:val="16"/>
        </w:rPr>
        <w:t xml:space="preserve"> </w:t>
      </w:r>
      <w:r w:rsidRPr="0089635D">
        <w:rPr>
          <w:rFonts w:ascii="Verdana" w:hAnsi="Verdana" w:cs="Arial"/>
          <w:i/>
          <w:sz w:val="16"/>
          <w:szCs w:val="16"/>
        </w:rPr>
        <w:t>předkládány v listinné podobě. Listinn</w:t>
      </w:r>
      <w:r w:rsidR="00A13038">
        <w:rPr>
          <w:rFonts w:ascii="Verdana" w:hAnsi="Verdana" w:cs="Arial"/>
          <w:i/>
          <w:sz w:val="16"/>
          <w:szCs w:val="16"/>
        </w:rPr>
        <w:t>é doklady musí dodavatel konvert</w:t>
      </w:r>
      <w:r w:rsidRPr="0089635D">
        <w:rPr>
          <w:rFonts w:ascii="Verdana" w:hAnsi="Verdana" w:cs="Arial"/>
          <w:i/>
          <w:sz w:val="16"/>
          <w:szCs w:val="16"/>
        </w:rPr>
        <w:t>ovat do elektronické podoby, tj. musí použít autorizovanou konverzi dokladu z listinné podoby do elektronické podoby podle zákona č. 300/2008 Sb., o elektronických úkonech a autorizované kon</w:t>
      </w:r>
      <w:r w:rsidR="00A13038">
        <w:rPr>
          <w:rFonts w:ascii="Verdana" w:hAnsi="Verdana" w:cs="Arial"/>
          <w:i/>
          <w:sz w:val="16"/>
          <w:szCs w:val="16"/>
        </w:rPr>
        <w:t>verzi dokumentů, přičemž konvert</w:t>
      </w:r>
      <w:r w:rsidRPr="0089635D">
        <w:rPr>
          <w:rFonts w:ascii="Verdana" w:hAnsi="Verdana" w:cs="Arial"/>
          <w:i/>
          <w:sz w:val="16"/>
          <w:szCs w:val="16"/>
        </w:rPr>
        <w:t xml:space="preserve">ovaný dokument má stejné právní účinky jako originál. </w:t>
      </w:r>
      <w:proofErr w:type="spellStart"/>
      <w:r w:rsidRPr="0089635D">
        <w:rPr>
          <w:rFonts w:ascii="Verdana" w:hAnsi="Verdana" w:cs="Arial"/>
          <w:i/>
          <w:sz w:val="16"/>
          <w:szCs w:val="16"/>
        </w:rPr>
        <w:t>Sken</w:t>
      </w:r>
      <w:proofErr w:type="spellEnd"/>
      <w:r w:rsidRPr="0089635D">
        <w:rPr>
          <w:rFonts w:ascii="Verdana" w:hAnsi="Verdana" w:cs="Arial"/>
          <w:i/>
          <w:sz w:val="16"/>
          <w:szCs w:val="16"/>
        </w:rPr>
        <w:t xml:space="preserve"> papírové verze listiny se nepovažuje za originál listiny.</w:t>
      </w:r>
    </w:p>
    <w:p w14:paraId="00DD159B" w14:textId="6B556716" w:rsidR="00493777" w:rsidRPr="005C5847" w:rsidRDefault="00493777" w:rsidP="00493777">
      <w:pPr>
        <w:widowControl w:val="0"/>
        <w:spacing w:before="120"/>
        <w:ind w:left="1418"/>
        <w:jc w:val="both"/>
        <w:rPr>
          <w:rFonts w:ascii="Verdana" w:hAnsi="Verdana" w:cs="Arial"/>
          <w:i/>
          <w:sz w:val="16"/>
          <w:szCs w:val="16"/>
        </w:rPr>
      </w:pPr>
      <w:r w:rsidRPr="005C5847">
        <w:rPr>
          <w:rFonts w:ascii="Verdana" w:hAnsi="Verdana" w:cs="Arial"/>
          <w:i/>
          <w:sz w:val="16"/>
          <w:szCs w:val="16"/>
        </w:rPr>
        <w:t>Podpis nabídky podle bodu 3</w:t>
      </w:r>
      <w:r w:rsidR="004A3273" w:rsidRPr="005C5847">
        <w:rPr>
          <w:rFonts w:ascii="Verdana" w:hAnsi="Verdana" w:cs="Arial"/>
          <w:i/>
          <w:sz w:val="16"/>
          <w:szCs w:val="16"/>
        </w:rPr>
        <w:t>.</w:t>
      </w:r>
      <w:r w:rsidRPr="005C5847">
        <w:rPr>
          <w:rFonts w:ascii="Verdana" w:hAnsi="Verdana" w:cs="Arial"/>
          <w:i/>
          <w:sz w:val="16"/>
          <w:szCs w:val="16"/>
        </w:rPr>
        <w:t xml:space="preserve"> v ELEKTRONICKÉM NÁSTROJI vyjadřuje, že nabídka dodavatele a doklady dodavatele v ní obsažené jsou podepsány dodavatelem. Pokud však nabídka obsahuje doklady poddodavatele (např. při prokazování kvalifikace poddodavatelem), tedy doklady, jejichž původcem není sám dodavatel, nelze považovat takové dokumenty za podepsané ELEKTRONICKÝM NÁSTROJEM, neboť jejich autor není ten, kdo dokumenty zadavateli prostřednictvím ELEKTRONICKÉHO NÁSTROJE podává, a vznik takového dokumentu není jednáním dodavatele vůči zadavateli, ale jednáním jiné osoby vůči dodavateli. Dodavatel musí být schopen předložit takové doklady v elektronické písemné podobě, a to podepsané poddodavatelem. </w:t>
      </w:r>
    </w:p>
    <w:p w14:paraId="3C928BF0" w14:textId="2CB234EA" w:rsidR="00493777" w:rsidRPr="00493777" w:rsidRDefault="00493777" w:rsidP="00493777">
      <w:pPr>
        <w:widowControl w:val="0"/>
        <w:spacing w:before="120"/>
        <w:ind w:left="1418"/>
        <w:jc w:val="both"/>
        <w:rPr>
          <w:rFonts w:ascii="Verdana" w:hAnsi="Verdana" w:cs="Arial"/>
          <w:i/>
          <w:sz w:val="16"/>
          <w:szCs w:val="16"/>
        </w:rPr>
      </w:pPr>
      <w:r w:rsidRPr="005C5847">
        <w:rPr>
          <w:rFonts w:ascii="Verdana" w:hAnsi="Verdana" w:cs="Arial"/>
          <w:i/>
          <w:sz w:val="16"/>
          <w:szCs w:val="16"/>
        </w:rPr>
        <w:t>U dokumentů, jejichž původcem není dodavatel, ELEKTRONICKÝ NÁSTROJ nenahrazuje požadavek podpisu</w:t>
      </w:r>
      <w:r w:rsidR="005C5847">
        <w:rPr>
          <w:rFonts w:ascii="Verdana" w:hAnsi="Verdana" w:cs="Arial"/>
          <w:i/>
          <w:sz w:val="16"/>
          <w:szCs w:val="16"/>
        </w:rPr>
        <w:t>,</w:t>
      </w:r>
      <w:r w:rsidRPr="005C5847">
        <w:rPr>
          <w:rFonts w:ascii="Verdana" w:hAnsi="Verdana" w:cs="Arial"/>
          <w:i/>
          <w:sz w:val="16"/>
          <w:szCs w:val="16"/>
        </w:rPr>
        <w:t xml:space="preserve"> a proto tyto dokumenty proto musí být řádně podepsány, což znamená, že při komunikaci se zadavatelem musejí být takové dokumenty převedeny do elektronické podoby (pokud v ní nevznikly), a nedostačuje-li jejich předložení v kopii, musí být převod do elektronické podoby proveden autorizovanou konverzí.</w:t>
      </w:r>
    </w:p>
    <w:p w14:paraId="038D0FC0" w14:textId="69F8BF1B" w:rsidR="00BE7CB1" w:rsidRPr="00AB5446" w:rsidRDefault="00BE7CB1" w:rsidP="004C3ABA">
      <w:pPr>
        <w:pStyle w:val="Odstavecseseznamem"/>
        <w:widowControl w:val="0"/>
        <w:numPr>
          <w:ilvl w:val="1"/>
          <w:numId w:val="19"/>
        </w:numPr>
        <w:spacing w:before="120"/>
        <w:outlineLvl w:val="0"/>
        <w:rPr>
          <w:rFonts w:ascii="Verdana" w:hAnsi="Verdana" w:cs="Arial"/>
          <w:b/>
          <w:i/>
          <w:sz w:val="16"/>
          <w:szCs w:val="16"/>
        </w:rPr>
      </w:pPr>
      <w:r w:rsidRPr="00AB5446">
        <w:rPr>
          <w:rFonts w:ascii="Verdana" w:hAnsi="Verdana" w:cs="Arial"/>
          <w:b/>
          <w:i/>
          <w:sz w:val="16"/>
          <w:szCs w:val="16"/>
        </w:rPr>
        <w:t>Zadávací lhůta</w:t>
      </w:r>
    </w:p>
    <w:p w14:paraId="3E9D0E01" w14:textId="2B064BA1" w:rsidR="007350F7" w:rsidRPr="005C5847" w:rsidRDefault="00713057" w:rsidP="00707320">
      <w:pPr>
        <w:widowControl w:val="0"/>
        <w:spacing w:before="120"/>
        <w:ind w:left="1418"/>
        <w:jc w:val="both"/>
        <w:rPr>
          <w:rFonts w:ascii="Verdana" w:hAnsi="Verdana" w:cs="Arial"/>
          <w:i/>
          <w:color w:val="000000" w:themeColor="text1"/>
          <w:sz w:val="16"/>
          <w:szCs w:val="16"/>
        </w:rPr>
      </w:pPr>
      <w:r w:rsidRPr="00AB5446">
        <w:rPr>
          <w:rFonts w:ascii="Verdana" w:hAnsi="Verdana" w:cs="Arial"/>
          <w:i/>
          <w:sz w:val="16"/>
          <w:szCs w:val="16"/>
        </w:rPr>
        <w:t xml:space="preserve">Zadávací lhůtou </w:t>
      </w:r>
      <w:r w:rsidR="007350F7" w:rsidRPr="00AB5446">
        <w:rPr>
          <w:rFonts w:ascii="Verdana" w:hAnsi="Verdana" w:cs="Arial"/>
          <w:i/>
          <w:sz w:val="16"/>
          <w:szCs w:val="16"/>
        </w:rPr>
        <w:t xml:space="preserve">se podle ustanovení § 40 </w:t>
      </w:r>
      <w:r w:rsidR="00124B48">
        <w:rPr>
          <w:rFonts w:ascii="Verdana" w:hAnsi="Verdana" w:cs="Arial"/>
          <w:i/>
          <w:sz w:val="16"/>
          <w:szCs w:val="16"/>
        </w:rPr>
        <w:t>Zákon</w:t>
      </w:r>
      <w:r w:rsidR="007350F7" w:rsidRPr="00AB5446">
        <w:rPr>
          <w:rFonts w:ascii="Verdana" w:hAnsi="Verdana" w:cs="Arial"/>
          <w:i/>
          <w:sz w:val="16"/>
          <w:szCs w:val="16"/>
        </w:rPr>
        <w:t xml:space="preserve">a rozumí lhůta, po kterou účastníci nesmí ze zadávacího řízení odstoupit. Počátkem zadávací lhůty je konec lhůty pro podání nabídek. Zadávací lhůta neběží po dobu, ve které zadavatel nesmí </w:t>
      </w:r>
      <w:r w:rsidR="007350F7" w:rsidRPr="005C5847">
        <w:rPr>
          <w:rFonts w:ascii="Verdana" w:hAnsi="Verdana" w:cs="Arial"/>
          <w:i/>
          <w:color w:val="000000" w:themeColor="text1"/>
          <w:sz w:val="16"/>
          <w:szCs w:val="16"/>
        </w:rPr>
        <w:t xml:space="preserve">uzavřít </w:t>
      </w:r>
      <w:r w:rsidR="00B71831" w:rsidRPr="005C5847">
        <w:rPr>
          <w:rFonts w:ascii="Verdana" w:hAnsi="Verdana" w:cs="Arial"/>
          <w:i/>
          <w:color w:val="000000" w:themeColor="text1"/>
          <w:sz w:val="16"/>
          <w:szCs w:val="16"/>
        </w:rPr>
        <w:t>SMLOUVU</w:t>
      </w:r>
      <w:r w:rsidR="007350F7" w:rsidRPr="005C5847">
        <w:rPr>
          <w:rFonts w:ascii="Verdana" w:hAnsi="Verdana" w:cs="Arial"/>
          <w:i/>
          <w:color w:val="000000" w:themeColor="text1"/>
          <w:sz w:val="16"/>
          <w:szCs w:val="16"/>
        </w:rPr>
        <w:t xml:space="preserve"> podle § 246 </w:t>
      </w:r>
      <w:r w:rsidR="00124B48" w:rsidRPr="005C5847">
        <w:rPr>
          <w:rFonts w:ascii="Verdana" w:hAnsi="Verdana" w:cs="Arial"/>
          <w:i/>
          <w:color w:val="000000" w:themeColor="text1"/>
          <w:sz w:val="16"/>
          <w:szCs w:val="16"/>
        </w:rPr>
        <w:t>Zákon</w:t>
      </w:r>
      <w:r w:rsidR="007350F7" w:rsidRPr="005C5847">
        <w:rPr>
          <w:rFonts w:ascii="Verdana" w:hAnsi="Verdana" w:cs="Arial"/>
          <w:i/>
          <w:color w:val="000000" w:themeColor="text1"/>
          <w:sz w:val="16"/>
          <w:szCs w:val="16"/>
        </w:rPr>
        <w:t xml:space="preserve">a. </w:t>
      </w:r>
    </w:p>
    <w:p w14:paraId="448CC70E" w14:textId="086246BF" w:rsidR="00CE211A" w:rsidRPr="005C5847" w:rsidRDefault="007350F7" w:rsidP="005C5847">
      <w:pPr>
        <w:widowControl w:val="0"/>
        <w:spacing w:before="60"/>
        <w:ind w:left="1418"/>
        <w:jc w:val="both"/>
        <w:rPr>
          <w:rFonts w:ascii="Verdana" w:hAnsi="Verdana" w:cs="Arial"/>
          <w:i/>
          <w:sz w:val="16"/>
          <w:szCs w:val="16"/>
        </w:rPr>
      </w:pPr>
      <w:r w:rsidRPr="005C5847">
        <w:rPr>
          <w:rFonts w:ascii="Verdana" w:hAnsi="Verdana" w:cs="Arial"/>
          <w:i/>
          <w:color w:val="000000" w:themeColor="text1"/>
          <w:sz w:val="16"/>
          <w:szCs w:val="16"/>
        </w:rPr>
        <w:t>Pro předmětné zadávací řízení zadavatel stanovil zadávací lhůtu</w:t>
      </w:r>
      <w:r w:rsidR="00EB7B01" w:rsidRPr="005C5847">
        <w:rPr>
          <w:rFonts w:ascii="Verdana" w:hAnsi="Verdana" w:cs="Arial"/>
          <w:i/>
          <w:color w:val="000000" w:themeColor="text1"/>
          <w:sz w:val="16"/>
          <w:szCs w:val="16"/>
        </w:rPr>
        <w:t xml:space="preserve"> na </w:t>
      </w:r>
      <w:r w:rsidR="005C5847" w:rsidRPr="005C5847">
        <w:rPr>
          <w:rFonts w:ascii="Verdana" w:hAnsi="Verdana" w:cs="Arial"/>
          <w:b/>
          <w:i/>
          <w:color w:val="000000" w:themeColor="text1"/>
          <w:sz w:val="16"/>
          <w:szCs w:val="16"/>
        </w:rPr>
        <w:t xml:space="preserve">120 </w:t>
      </w:r>
      <w:r w:rsidR="00EB7B01" w:rsidRPr="005C5847">
        <w:rPr>
          <w:rFonts w:ascii="Verdana" w:hAnsi="Verdana" w:cs="Arial"/>
          <w:i/>
          <w:color w:val="000000" w:themeColor="text1"/>
          <w:sz w:val="16"/>
          <w:szCs w:val="16"/>
        </w:rPr>
        <w:t xml:space="preserve">kalendářních </w:t>
      </w:r>
      <w:r w:rsidR="00EB7B01" w:rsidRPr="00AB5446">
        <w:rPr>
          <w:rFonts w:ascii="Verdana" w:hAnsi="Verdana" w:cs="Arial"/>
          <w:i/>
          <w:sz w:val="16"/>
          <w:szCs w:val="16"/>
        </w:rPr>
        <w:t xml:space="preserve">dnů. </w:t>
      </w:r>
    </w:p>
    <w:p w14:paraId="25E4BF50" w14:textId="348AC540" w:rsidR="00BD7E66" w:rsidRPr="00AB5446" w:rsidRDefault="007350F7" w:rsidP="00707320">
      <w:pPr>
        <w:widowControl w:val="0"/>
        <w:spacing w:before="60"/>
        <w:ind w:left="1418"/>
        <w:jc w:val="both"/>
        <w:rPr>
          <w:rFonts w:ascii="Verdana" w:hAnsi="Verdana" w:cs="Courier New"/>
          <w:i/>
          <w:sz w:val="16"/>
          <w:szCs w:val="16"/>
        </w:rPr>
      </w:pPr>
      <w:r w:rsidRPr="00AB5446">
        <w:rPr>
          <w:rFonts w:ascii="Verdana" w:hAnsi="Verdana" w:cs="Arial"/>
          <w:i/>
          <w:sz w:val="16"/>
          <w:szCs w:val="16"/>
        </w:rPr>
        <w:t xml:space="preserve">Zadavatel v souladu s ustanovením § 40 </w:t>
      </w:r>
      <w:r w:rsidR="00E55FEE" w:rsidRPr="00AB5446">
        <w:rPr>
          <w:rFonts w:ascii="Verdana" w:hAnsi="Verdana" w:cs="Arial"/>
          <w:i/>
          <w:sz w:val="16"/>
          <w:szCs w:val="16"/>
        </w:rPr>
        <w:t>odstavec (</w:t>
      </w:r>
      <w:r w:rsidRPr="00AB5446">
        <w:rPr>
          <w:rFonts w:ascii="Verdana" w:hAnsi="Verdana" w:cs="Arial"/>
          <w:i/>
          <w:sz w:val="16"/>
          <w:szCs w:val="16"/>
        </w:rPr>
        <w:t>3</w:t>
      </w:r>
      <w:r w:rsidR="00AB5446">
        <w:rPr>
          <w:rFonts w:ascii="Verdana" w:hAnsi="Verdana" w:cs="Arial"/>
          <w:i/>
          <w:sz w:val="16"/>
          <w:szCs w:val="16"/>
        </w:rPr>
        <w:t>)</w:t>
      </w:r>
      <w:r w:rsidRPr="00AB5446">
        <w:rPr>
          <w:rFonts w:ascii="Verdana" w:hAnsi="Verdana" w:cs="Arial"/>
          <w:i/>
          <w:sz w:val="16"/>
          <w:szCs w:val="16"/>
        </w:rPr>
        <w:t xml:space="preserve"> </w:t>
      </w:r>
      <w:r w:rsidR="00124B48">
        <w:rPr>
          <w:rFonts w:ascii="Verdana" w:hAnsi="Verdana" w:cs="Arial"/>
          <w:i/>
          <w:sz w:val="16"/>
          <w:szCs w:val="16"/>
        </w:rPr>
        <w:t>Zákon</w:t>
      </w:r>
      <w:r w:rsidRPr="00AB5446">
        <w:rPr>
          <w:rFonts w:ascii="Verdana" w:hAnsi="Verdana" w:cs="Arial"/>
          <w:i/>
          <w:sz w:val="16"/>
          <w:szCs w:val="16"/>
        </w:rPr>
        <w:t xml:space="preserve">a </w:t>
      </w:r>
      <w:r w:rsidRPr="00AB5446">
        <w:rPr>
          <w:rFonts w:ascii="Verdana" w:hAnsi="Verdana" w:cs="Courier New"/>
          <w:i/>
          <w:sz w:val="16"/>
          <w:szCs w:val="16"/>
        </w:rPr>
        <w:t>odešle v zadávací lhůtě oznámení o výběru dodavatele, pokud se s </w:t>
      </w:r>
      <w:r w:rsidR="00C60D9B">
        <w:rPr>
          <w:rFonts w:ascii="Verdana" w:hAnsi="Verdana" w:cs="Courier New"/>
          <w:i/>
          <w:sz w:val="16"/>
          <w:szCs w:val="16"/>
        </w:rPr>
        <w:t>účastníky</w:t>
      </w:r>
      <w:r w:rsidRPr="00AB5446">
        <w:rPr>
          <w:rFonts w:ascii="Verdana" w:hAnsi="Verdana" w:cs="Courier New"/>
          <w:i/>
          <w:sz w:val="16"/>
          <w:szCs w:val="16"/>
        </w:rPr>
        <w:t xml:space="preserve"> nedohodne jinak, nebo</w:t>
      </w:r>
      <w:r w:rsidR="00BD7E66" w:rsidRPr="00AB5446">
        <w:rPr>
          <w:rFonts w:ascii="Verdana" w:hAnsi="Verdana" w:cs="Courier New"/>
          <w:i/>
          <w:sz w:val="16"/>
          <w:szCs w:val="16"/>
        </w:rPr>
        <w:t xml:space="preserve"> pokud nedošlo k ukončení zadávacího řízení před uplynutím zadávací lhůty. Pokud zadavatel neodešle oznámení o výběru dodavatele v zadávací lhůtě, platí podle ustanovení § 40 </w:t>
      </w:r>
      <w:r w:rsidR="00E55FEE" w:rsidRPr="00AB5446">
        <w:rPr>
          <w:rFonts w:ascii="Verdana" w:hAnsi="Verdana" w:cs="Courier New"/>
          <w:i/>
          <w:sz w:val="16"/>
          <w:szCs w:val="16"/>
        </w:rPr>
        <w:t>odstavec (</w:t>
      </w:r>
      <w:r w:rsidR="00BD7E66" w:rsidRPr="00AB5446">
        <w:rPr>
          <w:rFonts w:ascii="Verdana" w:hAnsi="Verdana" w:cs="Courier New"/>
          <w:i/>
          <w:sz w:val="16"/>
          <w:szCs w:val="16"/>
        </w:rPr>
        <w:t>4</w:t>
      </w:r>
      <w:r w:rsidR="00AB5446">
        <w:rPr>
          <w:rFonts w:ascii="Verdana" w:hAnsi="Verdana" w:cs="Courier New"/>
          <w:i/>
          <w:sz w:val="16"/>
          <w:szCs w:val="16"/>
        </w:rPr>
        <w:t>)</w:t>
      </w:r>
      <w:r w:rsidR="00BD7E66" w:rsidRPr="00AB5446">
        <w:rPr>
          <w:rFonts w:ascii="Verdana" w:hAnsi="Verdana" w:cs="Courier New"/>
          <w:i/>
          <w:sz w:val="16"/>
          <w:szCs w:val="16"/>
        </w:rPr>
        <w:t xml:space="preserve"> </w:t>
      </w:r>
      <w:r w:rsidR="00124B48">
        <w:rPr>
          <w:rFonts w:ascii="Verdana" w:hAnsi="Verdana" w:cs="Courier New"/>
          <w:i/>
          <w:sz w:val="16"/>
          <w:szCs w:val="16"/>
        </w:rPr>
        <w:t>Zákon</w:t>
      </w:r>
      <w:r w:rsidR="00BD7E66" w:rsidRPr="00AB5446">
        <w:rPr>
          <w:rFonts w:ascii="Verdana" w:hAnsi="Verdana" w:cs="Courier New"/>
          <w:i/>
          <w:sz w:val="16"/>
          <w:szCs w:val="16"/>
        </w:rPr>
        <w:t xml:space="preserve">a, že zadávací řízení je ukončeno. Zadavatel v takovém případě </w:t>
      </w:r>
      <w:r w:rsidR="00C60D9B">
        <w:rPr>
          <w:rFonts w:ascii="Verdana" w:hAnsi="Verdana" w:cs="Courier New"/>
          <w:i/>
          <w:sz w:val="16"/>
          <w:szCs w:val="16"/>
        </w:rPr>
        <w:t>účastníkům</w:t>
      </w:r>
      <w:r w:rsidR="00BD7E66" w:rsidRPr="00AB5446">
        <w:rPr>
          <w:rFonts w:ascii="Verdana" w:hAnsi="Verdana" w:cs="Courier New"/>
          <w:i/>
          <w:sz w:val="16"/>
          <w:szCs w:val="16"/>
        </w:rPr>
        <w:t xml:space="preserve"> uhradí účelně vynaložené náklady spojené s jejich účastí v zadávacím řízení.</w:t>
      </w:r>
    </w:p>
    <w:p w14:paraId="45AF94AE" w14:textId="41416415" w:rsidR="00BF0F3D" w:rsidRPr="00773A02" w:rsidRDefault="00BF0F3D" w:rsidP="004C3ABA">
      <w:pPr>
        <w:pStyle w:val="Odstavecseseznamem"/>
        <w:widowControl w:val="0"/>
        <w:numPr>
          <w:ilvl w:val="0"/>
          <w:numId w:val="19"/>
        </w:numPr>
        <w:spacing w:before="240"/>
        <w:ind w:hanging="720"/>
        <w:jc w:val="both"/>
        <w:rPr>
          <w:rFonts w:ascii="Verdana" w:hAnsi="Verdana" w:cs="Arial"/>
          <w:b/>
          <w:i/>
          <w:sz w:val="20"/>
          <w:szCs w:val="20"/>
        </w:rPr>
      </w:pPr>
      <w:r w:rsidRPr="00773A02">
        <w:rPr>
          <w:rFonts w:ascii="Verdana" w:hAnsi="Verdana" w:cs="Arial"/>
          <w:b/>
          <w:i/>
          <w:sz w:val="20"/>
          <w:szCs w:val="20"/>
        </w:rPr>
        <w:t xml:space="preserve">Podmínky pro otevírání </w:t>
      </w:r>
      <w:r w:rsidR="001B4886" w:rsidRPr="00773A02">
        <w:rPr>
          <w:rFonts w:ascii="Verdana" w:hAnsi="Verdana" w:cs="Arial"/>
          <w:b/>
          <w:i/>
          <w:sz w:val="20"/>
          <w:szCs w:val="20"/>
        </w:rPr>
        <w:t>nabídek</w:t>
      </w:r>
      <w:r w:rsidRPr="00773A02">
        <w:rPr>
          <w:rFonts w:ascii="Verdana" w:hAnsi="Verdana" w:cs="Arial"/>
          <w:b/>
          <w:i/>
          <w:sz w:val="20"/>
          <w:szCs w:val="20"/>
        </w:rPr>
        <w:t>:</w:t>
      </w:r>
    </w:p>
    <w:p w14:paraId="1BC0B67B" w14:textId="06382E11" w:rsidR="00A06D53" w:rsidRPr="00FF59F0" w:rsidRDefault="00A06D53" w:rsidP="00707320">
      <w:pPr>
        <w:widowControl w:val="0"/>
        <w:spacing w:before="120"/>
        <w:ind w:left="709"/>
        <w:jc w:val="both"/>
        <w:rPr>
          <w:rFonts w:ascii="Verdana" w:hAnsi="Verdana" w:cs="Arial"/>
          <w:i/>
          <w:sz w:val="16"/>
          <w:szCs w:val="16"/>
        </w:rPr>
      </w:pPr>
      <w:r w:rsidRPr="00FF59F0">
        <w:rPr>
          <w:rFonts w:ascii="Verdana" w:hAnsi="Verdana" w:cs="Arial"/>
          <w:i/>
          <w:sz w:val="16"/>
          <w:szCs w:val="16"/>
        </w:rPr>
        <w:t>Zadavatel provede otevírání nabídek v elektronické podobě, které podali účastníci podle ustanovení § 109 Zákona. Zadavatel nesmí otevřít nabídku před uplynutím lhůty pro podání nabídek.</w:t>
      </w:r>
    </w:p>
    <w:p w14:paraId="734E4632" w14:textId="7FB947FE" w:rsidR="00A06D53" w:rsidRDefault="00A06D53" w:rsidP="00707320">
      <w:pPr>
        <w:widowControl w:val="0"/>
        <w:spacing w:before="60"/>
        <w:ind w:left="709"/>
        <w:jc w:val="both"/>
        <w:rPr>
          <w:rFonts w:ascii="Verdana" w:hAnsi="Verdana"/>
          <w:i/>
          <w:sz w:val="16"/>
          <w:szCs w:val="16"/>
        </w:rPr>
      </w:pPr>
      <w:r w:rsidRPr="00FF59F0">
        <w:rPr>
          <w:rFonts w:ascii="Verdana" w:hAnsi="Verdana"/>
          <w:i/>
          <w:sz w:val="16"/>
          <w:szCs w:val="16"/>
        </w:rPr>
        <w:t>Otevřením nabídky v elektronické podobě se rozumí zpřístu</w:t>
      </w:r>
      <w:r w:rsidR="00920D4F">
        <w:rPr>
          <w:rFonts w:ascii="Verdana" w:hAnsi="Verdana"/>
          <w:i/>
          <w:sz w:val="16"/>
          <w:szCs w:val="16"/>
        </w:rPr>
        <w:t xml:space="preserve">pnění jejího obsahu zadavateli. </w:t>
      </w:r>
      <w:r w:rsidRPr="00FF59F0">
        <w:rPr>
          <w:rFonts w:ascii="Verdana" w:hAnsi="Verdana"/>
          <w:i/>
          <w:sz w:val="16"/>
          <w:szCs w:val="16"/>
        </w:rPr>
        <w:t>Nabídky v elektronické podobě otevírá zadavatel po uplynutí lhůty pro podání nabídek. Zadavatel kontroluje při otevírání nabídek v elektronické podobě, zda nabídka byla doručena ve stanovené lhůtě, zda je autentická a zda s datovou zprávou obsahující nabídku nebylo před jejím otevřením manipulováno.</w:t>
      </w:r>
    </w:p>
    <w:p w14:paraId="443DCAFB" w14:textId="606541BD" w:rsidR="001170B4" w:rsidRDefault="001170B4" w:rsidP="00707320">
      <w:pPr>
        <w:widowControl w:val="0"/>
        <w:spacing w:before="60"/>
        <w:ind w:left="709"/>
        <w:jc w:val="both"/>
        <w:rPr>
          <w:rFonts w:ascii="Verdana" w:hAnsi="Verdana"/>
          <w:i/>
          <w:sz w:val="16"/>
          <w:szCs w:val="16"/>
        </w:rPr>
      </w:pPr>
      <w:r w:rsidRPr="001170B4">
        <w:rPr>
          <w:rFonts w:ascii="Verdana" w:hAnsi="Verdana"/>
          <w:i/>
          <w:sz w:val="16"/>
          <w:szCs w:val="16"/>
        </w:rPr>
        <w:t>Údaje o předložených nabídkách zadavatel účastníkům zadávacího řízení nesděluje.</w:t>
      </w:r>
    </w:p>
    <w:p w14:paraId="32830D23" w14:textId="2ECB1DC2" w:rsidR="004967CF" w:rsidRPr="00773A02" w:rsidRDefault="004967CF" w:rsidP="004C3ABA">
      <w:pPr>
        <w:pStyle w:val="Odstavecseseznamem"/>
        <w:widowControl w:val="0"/>
        <w:numPr>
          <w:ilvl w:val="0"/>
          <w:numId w:val="19"/>
        </w:numPr>
        <w:spacing w:before="240"/>
        <w:ind w:hanging="720"/>
        <w:jc w:val="both"/>
        <w:rPr>
          <w:rFonts w:ascii="Verdana" w:hAnsi="Verdana" w:cs="Arial"/>
          <w:b/>
          <w:i/>
          <w:sz w:val="20"/>
          <w:szCs w:val="20"/>
        </w:rPr>
      </w:pPr>
      <w:r w:rsidRPr="00773A02">
        <w:rPr>
          <w:rFonts w:ascii="Verdana" w:hAnsi="Verdana" w:cs="Arial"/>
          <w:b/>
          <w:i/>
          <w:sz w:val="20"/>
          <w:szCs w:val="20"/>
        </w:rPr>
        <w:t>Informace o druhu a předmětu veřejné zakázky:</w:t>
      </w:r>
    </w:p>
    <w:p w14:paraId="398A0B60" w14:textId="3B0A9969" w:rsidR="004967CF" w:rsidRPr="00773A02" w:rsidRDefault="004967CF" w:rsidP="004C3ABA">
      <w:pPr>
        <w:pStyle w:val="Odstavecseseznamem"/>
        <w:widowControl w:val="0"/>
        <w:numPr>
          <w:ilvl w:val="1"/>
          <w:numId w:val="19"/>
        </w:numPr>
        <w:spacing w:before="120"/>
        <w:ind w:left="1429"/>
        <w:contextualSpacing w:val="0"/>
        <w:outlineLvl w:val="0"/>
        <w:rPr>
          <w:rFonts w:ascii="Verdana" w:hAnsi="Verdana" w:cs="Arial"/>
          <w:b/>
          <w:i/>
          <w:sz w:val="16"/>
          <w:szCs w:val="16"/>
        </w:rPr>
      </w:pPr>
      <w:r w:rsidRPr="00773A02">
        <w:rPr>
          <w:rFonts w:ascii="Verdana" w:hAnsi="Verdana" w:cs="Arial"/>
          <w:b/>
          <w:i/>
          <w:sz w:val="16"/>
          <w:szCs w:val="16"/>
        </w:rPr>
        <w:t>Druh veřejné zakázky</w:t>
      </w:r>
    </w:p>
    <w:p w14:paraId="4A6B592E" w14:textId="3D40CC2D" w:rsidR="004967CF" w:rsidRPr="002A20B4" w:rsidRDefault="004967CF" w:rsidP="00707320">
      <w:pPr>
        <w:widowControl w:val="0"/>
        <w:spacing w:before="120"/>
        <w:ind w:left="1418"/>
        <w:jc w:val="both"/>
        <w:rPr>
          <w:rFonts w:ascii="Verdana" w:hAnsi="Verdana" w:cs="Arial"/>
          <w:i/>
          <w:color w:val="FF0000"/>
          <w:sz w:val="16"/>
          <w:szCs w:val="16"/>
        </w:rPr>
      </w:pPr>
      <w:r w:rsidRPr="007C1BD3">
        <w:rPr>
          <w:rFonts w:ascii="Verdana" w:hAnsi="Verdana" w:cs="Arial"/>
          <w:i/>
          <w:sz w:val="16"/>
          <w:szCs w:val="16"/>
        </w:rPr>
        <w:t xml:space="preserve">Jedná se o veřejnou </w:t>
      </w:r>
      <w:r w:rsidRPr="005C5847">
        <w:rPr>
          <w:rFonts w:ascii="Verdana" w:hAnsi="Verdana" w:cs="Arial"/>
          <w:i/>
          <w:color w:val="000000" w:themeColor="text1"/>
          <w:sz w:val="16"/>
          <w:szCs w:val="16"/>
        </w:rPr>
        <w:t xml:space="preserve">zakázku na </w:t>
      </w:r>
      <w:r w:rsidR="00796742" w:rsidRPr="005C5847">
        <w:rPr>
          <w:rFonts w:ascii="Verdana" w:hAnsi="Verdana" w:cs="Arial"/>
          <w:i/>
          <w:color w:val="000000" w:themeColor="text1"/>
          <w:sz w:val="16"/>
          <w:szCs w:val="16"/>
        </w:rPr>
        <w:t>služby</w:t>
      </w:r>
      <w:r w:rsidR="007C1BD3" w:rsidRPr="005C5847">
        <w:rPr>
          <w:rFonts w:ascii="Verdana" w:hAnsi="Verdana" w:cs="Arial"/>
          <w:i/>
          <w:color w:val="000000" w:themeColor="text1"/>
          <w:sz w:val="16"/>
          <w:szCs w:val="16"/>
        </w:rPr>
        <w:t>.</w:t>
      </w:r>
    </w:p>
    <w:p w14:paraId="75631B2F" w14:textId="6370A73B" w:rsidR="004967CF" w:rsidRPr="00773A02" w:rsidRDefault="004967CF" w:rsidP="004C3ABA">
      <w:pPr>
        <w:pStyle w:val="Odstavecseseznamem"/>
        <w:widowControl w:val="0"/>
        <w:numPr>
          <w:ilvl w:val="1"/>
          <w:numId w:val="19"/>
        </w:numPr>
        <w:spacing w:before="120"/>
        <w:outlineLvl w:val="0"/>
        <w:rPr>
          <w:rFonts w:ascii="Verdana" w:hAnsi="Verdana" w:cs="Arial"/>
          <w:b/>
          <w:i/>
          <w:sz w:val="16"/>
          <w:szCs w:val="16"/>
        </w:rPr>
      </w:pPr>
      <w:r w:rsidRPr="00773A02">
        <w:rPr>
          <w:rFonts w:ascii="Verdana" w:hAnsi="Verdana" w:cs="Arial"/>
          <w:b/>
          <w:i/>
          <w:sz w:val="16"/>
          <w:szCs w:val="16"/>
        </w:rPr>
        <w:t>Název veřejné zakázky</w:t>
      </w:r>
    </w:p>
    <w:p w14:paraId="75C36664" w14:textId="16DF04B9" w:rsidR="007C1BD3" w:rsidRPr="005C5847" w:rsidRDefault="007C1BD3" w:rsidP="00707320">
      <w:pPr>
        <w:widowControl w:val="0"/>
        <w:spacing w:before="120"/>
        <w:ind w:left="1418"/>
        <w:jc w:val="both"/>
        <w:rPr>
          <w:rFonts w:ascii="Verdana" w:hAnsi="Verdana" w:cs="Arial"/>
          <w:i/>
          <w:color w:val="000000" w:themeColor="text1"/>
          <w:sz w:val="16"/>
          <w:szCs w:val="16"/>
        </w:rPr>
      </w:pPr>
      <w:r w:rsidRPr="005C5847">
        <w:rPr>
          <w:rFonts w:ascii="Verdana" w:hAnsi="Verdana" w:cs="Arial"/>
          <w:i/>
          <w:color w:val="000000" w:themeColor="text1"/>
          <w:sz w:val="16"/>
          <w:szCs w:val="16"/>
        </w:rPr>
        <w:t>„</w:t>
      </w:r>
      <w:r w:rsidR="005C5847" w:rsidRPr="005C5847">
        <w:rPr>
          <w:rFonts w:ascii="Verdana" w:hAnsi="Verdana" w:cs="Arial"/>
          <w:i/>
          <w:color w:val="000000" w:themeColor="text1"/>
          <w:sz w:val="16"/>
          <w:szCs w:val="16"/>
        </w:rPr>
        <w:t>Pojištění majetku a odpovědnosti za újmu Města Znojma a příspěvkových organizací</w:t>
      </w:r>
      <w:r w:rsidRPr="005C5847">
        <w:rPr>
          <w:rFonts w:ascii="Verdana" w:hAnsi="Verdana" w:cs="Arial"/>
          <w:i/>
          <w:color w:val="000000" w:themeColor="text1"/>
          <w:sz w:val="16"/>
          <w:szCs w:val="16"/>
        </w:rPr>
        <w:t>“</w:t>
      </w:r>
    </w:p>
    <w:p w14:paraId="36AD37DE" w14:textId="77777777" w:rsidR="005C5847" w:rsidRDefault="004967CF" w:rsidP="004C3ABA">
      <w:pPr>
        <w:pStyle w:val="Odstavecseseznamem"/>
        <w:widowControl w:val="0"/>
        <w:numPr>
          <w:ilvl w:val="1"/>
          <w:numId w:val="19"/>
        </w:numPr>
        <w:spacing w:before="120"/>
        <w:outlineLvl w:val="0"/>
        <w:rPr>
          <w:rFonts w:ascii="Verdana" w:hAnsi="Verdana" w:cs="Arial"/>
          <w:b/>
          <w:i/>
          <w:sz w:val="16"/>
          <w:szCs w:val="16"/>
        </w:rPr>
      </w:pPr>
      <w:r w:rsidRPr="00773A02">
        <w:rPr>
          <w:rFonts w:ascii="Verdana" w:hAnsi="Verdana" w:cs="Arial"/>
          <w:b/>
          <w:i/>
          <w:sz w:val="16"/>
          <w:szCs w:val="16"/>
        </w:rPr>
        <w:t>Místo plnění veřejné zakázky</w:t>
      </w:r>
    </w:p>
    <w:p w14:paraId="4AAFDB6B" w14:textId="0F8977DD" w:rsidR="007C1BD3" w:rsidRPr="005C5847" w:rsidRDefault="005C5847" w:rsidP="005C5847">
      <w:pPr>
        <w:pStyle w:val="Odstavecseseznamem"/>
        <w:widowControl w:val="0"/>
        <w:spacing w:before="120"/>
        <w:ind w:left="1429"/>
        <w:contextualSpacing w:val="0"/>
        <w:outlineLvl w:val="0"/>
        <w:rPr>
          <w:rFonts w:ascii="Verdana" w:hAnsi="Verdana" w:cs="Arial"/>
          <w:b/>
          <w:i/>
          <w:sz w:val="16"/>
          <w:szCs w:val="16"/>
        </w:rPr>
      </w:pPr>
      <w:r w:rsidRPr="005C5847">
        <w:rPr>
          <w:rFonts w:ascii="Verdana" w:hAnsi="Verdana" w:cs="Arial"/>
          <w:i/>
          <w:sz w:val="16"/>
          <w:szCs w:val="16"/>
        </w:rPr>
        <w:t>Prostory a plochy uvedené v</w:t>
      </w:r>
      <w:r>
        <w:rPr>
          <w:rFonts w:ascii="Verdana" w:hAnsi="Verdana" w:cs="Arial"/>
          <w:i/>
          <w:sz w:val="16"/>
          <w:szCs w:val="16"/>
        </w:rPr>
        <w:t>e Specifikaci pojistného krytí</w:t>
      </w:r>
      <w:r w:rsidRPr="005C5847">
        <w:rPr>
          <w:rFonts w:ascii="Verdana" w:hAnsi="Verdana" w:cs="Arial"/>
          <w:i/>
          <w:sz w:val="16"/>
          <w:szCs w:val="16"/>
        </w:rPr>
        <w:t>, Město Znojmo, Jihomoravský kraj, Česká republika, kód NUTS CZ064</w:t>
      </w:r>
    </w:p>
    <w:p w14:paraId="45B53F50" w14:textId="6205BBC2" w:rsidR="004967CF" w:rsidRPr="00773A02" w:rsidRDefault="004529BF" w:rsidP="004C3ABA">
      <w:pPr>
        <w:pStyle w:val="Odstavecseseznamem"/>
        <w:widowControl w:val="0"/>
        <w:numPr>
          <w:ilvl w:val="1"/>
          <w:numId w:val="19"/>
        </w:numPr>
        <w:spacing w:before="120"/>
        <w:ind w:left="1429"/>
        <w:contextualSpacing w:val="0"/>
        <w:outlineLvl w:val="0"/>
        <w:rPr>
          <w:rFonts w:ascii="Verdana" w:hAnsi="Verdana" w:cs="Arial"/>
          <w:b/>
          <w:i/>
          <w:sz w:val="16"/>
          <w:szCs w:val="16"/>
        </w:rPr>
      </w:pPr>
      <w:r w:rsidRPr="00773A02">
        <w:rPr>
          <w:rFonts w:ascii="Verdana" w:hAnsi="Verdana" w:cs="Arial"/>
          <w:b/>
          <w:i/>
          <w:sz w:val="16"/>
          <w:szCs w:val="16"/>
        </w:rPr>
        <w:t>Předpokládaná d</w:t>
      </w:r>
      <w:r w:rsidR="004967CF" w:rsidRPr="00773A02">
        <w:rPr>
          <w:rFonts w:ascii="Verdana" w:hAnsi="Verdana" w:cs="Arial"/>
          <w:b/>
          <w:i/>
          <w:sz w:val="16"/>
          <w:szCs w:val="16"/>
        </w:rPr>
        <w:t>oba plnění veřejné zakázky</w:t>
      </w:r>
    </w:p>
    <w:p w14:paraId="6AC0E5DA" w14:textId="01EE13D7" w:rsidR="009C3FC6" w:rsidRDefault="009C3FC6" w:rsidP="00707320">
      <w:pPr>
        <w:widowControl w:val="0"/>
        <w:tabs>
          <w:tab w:val="right" w:pos="9639"/>
        </w:tabs>
        <w:spacing w:before="120"/>
        <w:ind w:left="1418"/>
        <w:rPr>
          <w:rFonts w:ascii="Verdana" w:hAnsi="Verdana" w:cs="Arial"/>
          <w:i/>
          <w:color w:val="FF0000"/>
          <w:sz w:val="16"/>
          <w:szCs w:val="16"/>
        </w:rPr>
      </w:pPr>
      <w:r w:rsidRPr="00361A7F">
        <w:rPr>
          <w:rFonts w:ascii="Verdana" w:hAnsi="Verdana" w:cs="Arial"/>
          <w:i/>
          <w:sz w:val="16"/>
          <w:szCs w:val="16"/>
        </w:rPr>
        <w:t xml:space="preserve">Předpokládané zahájení plnění veřejné </w:t>
      </w:r>
      <w:r w:rsidRPr="005C5847">
        <w:rPr>
          <w:rFonts w:ascii="Verdana" w:hAnsi="Verdana" w:cs="Arial"/>
          <w:i/>
          <w:color w:val="000000" w:themeColor="text1"/>
          <w:sz w:val="16"/>
          <w:szCs w:val="16"/>
        </w:rPr>
        <w:t xml:space="preserve">zakázky </w:t>
      </w:r>
      <w:r w:rsidR="005C5847">
        <w:rPr>
          <w:rFonts w:ascii="Verdana" w:hAnsi="Verdana" w:cs="Arial"/>
          <w:i/>
          <w:color w:val="000000" w:themeColor="text1"/>
          <w:sz w:val="16"/>
          <w:szCs w:val="16"/>
        </w:rPr>
        <w:tab/>
      </w:r>
      <w:r w:rsidR="005C5847" w:rsidRPr="005C5847">
        <w:rPr>
          <w:rFonts w:ascii="Verdana" w:hAnsi="Verdana" w:cs="Arial"/>
          <w:i/>
          <w:color w:val="000000" w:themeColor="text1"/>
          <w:sz w:val="16"/>
          <w:szCs w:val="16"/>
        </w:rPr>
        <w:t>od 1.1</w:t>
      </w:r>
      <w:r w:rsidR="00743968">
        <w:rPr>
          <w:rFonts w:ascii="Verdana" w:hAnsi="Verdana" w:cs="Arial"/>
          <w:i/>
          <w:color w:val="000000" w:themeColor="text1"/>
          <w:sz w:val="16"/>
          <w:szCs w:val="16"/>
        </w:rPr>
        <w:t>1</w:t>
      </w:r>
      <w:r w:rsidR="005C5847" w:rsidRPr="005C5847">
        <w:rPr>
          <w:rFonts w:ascii="Verdana" w:hAnsi="Verdana" w:cs="Arial"/>
          <w:i/>
          <w:color w:val="000000" w:themeColor="text1"/>
          <w:sz w:val="16"/>
          <w:szCs w:val="16"/>
        </w:rPr>
        <w:t>.2019</w:t>
      </w:r>
    </w:p>
    <w:p w14:paraId="7475D9F0" w14:textId="591A7CFF" w:rsidR="009A4E52" w:rsidRPr="007C1BD3" w:rsidRDefault="004529BF" w:rsidP="00707320">
      <w:pPr>
        <w:widowControl w:val="0"/>
        <w:tabs>
          <w:tab w:val="right" w:pos="9639"/>
        </w:tabs>
        <w:spacing w:before="120"/>
        <w:ind w:left="1418"/>
        <w:rPr>
          <w:rFonts w:ascii="Verdana" w:hAnsi="Verdana" w:cs="Arial"/>
          <w:i/>
          <w:sz w:val="16"/>
          <w:szCs w:val="16"/>
        </w:rPr>
      </w:pPr>
      <w:r w:rsidRPr="007C1BD3">
        <w:rPr>
          <w:rFonts w:ascii="Verdana" w:hAnsi="Verdana" w:cs="Arial"/>
          <w:i/>
          <w:sz w:val="16"/>
          <w:szCs w:val="16"/>
        </w:rPr>
        <w:t>Předpokládané u</w:t>
      </w:r>
      <w:r w:rsidR="009A4E52" w:rsidRPr="007C1BD3">
        <w:rPr>
          <w:rFonts w:ascii="Verdana" w:hAnsi="Verdana" w:cs="Arial"/>
          <w:i/>
          <w:sz w:val="16"/>
          <w:szCs w:val="16"/>
        </w:rPr>
        <w:t>končení plnění veřejné zakázky</w:t>
      </w:r>
      <w:r w:rsidR="00905A5C" w:rsidRPr="005C5847">
        <w:rPr>
          <w:rFonts w:ascii="Verdana" w:hAnsi="Verdana" w:cs="Arial"/>
          <w:i/>
          <w:color w:val="000000" w:themeColor="text1"/>
          <w:sz w:val="16"/>
          <w:szCs w:val="16"/>
        </w:rPr>
        <w:tab/>
      </w:r>
      <w:r w:rsidR="005C5847" w:rsidRPr="005C5847">
        <w:rPr>
          <w:rFonts w:ascii="Verdana" w:hAnsi="Verdana" w:cs="Arial"/>
          <w:bCs/>
          <w:i/>
          <w:color w:val="000000" w:themeColor="text1"/>
          <w:sz w:val="16"/>
          <w:szCs w:val="16"/>
        </w:rPr>
        <w:t>3</w:t>
      </w:r>
      <w:r w:rsidR="00743968">
        <w:rPr>
          <w:rFonts w:ascii="Verdana" w:hAnsi="Verdana" w:cs="Arial"/>
          <w:bCs/>
          <w:i/>
          <w:color w:val="000000" w:themeColor="text1"/>
          <w:sz w:val="16"/>
          <w:szCs w:val="16"/>
        </w:rPr>
        <w:t>1</w:t>
      </w:r>
      <w:r w:rsidR="005C5847" w:rsidRPr="005C5847">
        <w:rPr>
          <w:rFonts w:ascii="Verdana" w:hAnsi="Verdana" w:cs="Arial"/>
          <w:bCs/>
          <w:i/>
          <w:color w:val="000000" w:themeColor="text1"/>
          <w:sz w:val="16"/>
          <w:szCs w:val="16"/>
        </w:rPr>
        <w:t>.</w:t>
      </w:r>
      <w:r w:rsidR="00743968">
        <w:rPr>
          <w:rFonts w:ascii="Verdana" w:hAnsi="Verdana" w:cs="Arial"/>
          <w:bCs/>
          <w:i/>
          <w:color w:val="000000" w:themeColor="text1"/>
          <w:sz w:val="16"/>
          <w:szCs w:val="16"/>
        </w:rPr>
        <w:t>10</w:t>
      </w:r>
      <w:r w:rsidR="005C5847" w:rsidRPr="005C5847">
        <w:rPr>
          <w:rFonts w:ascii="Verdana" w:hAnsi="Verdana" w:cs="Arial"/>
          <w:bCs/>
          <w:i/>
          <w:color w:val="000000" w:themeColor="text1"/>
          <w:sz w:val="16"/>
          <w:szCs w:val="16"/>
        </w:rPr>
        <w:t>.2020</w:t>
      </w:r>
    </w:p>
    <w:p w14:paraId="181B3260" w14:textId="0AA94CC1" w:rsidR="004967CF" w:rsidRPr="00773A02" w:rsidRDefault="004967CF" w:rsidP="004C3ABA">
      <w:pPr>
        <w:pStyle w:val="Odstavecseseznamem"/>
        <w:widowControl w:val="0"/>
        <w:numPr>
          <w:ilvl w:val="1"/>
          <w:numId w:val="19"/>
        </w:numPr>
        <w:spacing w:before="120"/>
        <w:outlineLvl w:val="0"/>
        <w:rPr>
          <w:rFonts w:ascii="Verdana" w:hAnsi="Verdana" w:cs="Arial"/>
          <w:b/>
          <w:i/>
          <w:sz w:val="16"/>
          <w:szCs w:val="16"/>
        </w:rPr>
      </w:pPr>
      <w:r w:rsidRPr="00773A02">
        <w:rPr>
          <w:rFonts w:ascii="Verdana" w:hAnsi="Verdana" w:cs="Arial"/>
          <w:b/>
          <w:i/>
          <w:sz w:val="16"/>
          <w:szCs w:val="16"/>
        </w:rPr>
        <w:t xml:space="preserve">Klasifikace </w:t>
      </w:r>
      <w:r w:rsidR="00EE3AB0" w:rsidRPr="00773A02">
        <w:rPr>
          <w:rFonts w:ascii="Verdana" w:hAnsi="Verdana" w:cs="Arial"/>
          <w:b/>
          <w:i/>
          <w:sz w:val="16"/>
          <w:szCs w:val="16"/>
        </w:rPr>
        <w:t>veřejné zakázky</w:t>
      </w:r>
    </w:p>
    <w:p w14:paraId="5169D287" w14:textId="317A216F" w:rsidR="00FE5B40" w:rsidRPr="00361A7F" w:rsidRDefault="00FE5B40" w:rsidP="00707320">
      <w:pPr>
        <w:widowControl w:val="0"/>
        <w:tabs>
          <w:tab w:val="center" w:pos="5387"/>
          <w:tab w:val="center" w:pos="7371"/>
          <w:tab w:val="center" w:pos="9214"/>
        </w:tabs>
        <w:spacing w:before="60"/>
        <w:ind w:left="1418"/>
        <w:rPr>
          <w:rFonts w:ascii="Verdana" w:hAnsi="Verdana"/>
          <w:i/>
          <w:sz w:val="16"/>
          <w:szCs w:val="16"/>
        </w:rPr>
      </w:pPr>
      <w:r w:rsidRPr="00361A7F">
        <w:rPr>
          <w:rFonts w:ascii="Verdana" w:hAnsi="Verdana" w:cs="Arial"/>
          <w:i/>
          <w:sz w:val="16"/>
          <w:szCs w:val="16"/>
          <w:u w:val="single"/>
        </w:rPr>
        <w:t>služby</w:t>
      </w:r>
      <w:r w:rsidRPr="00361A7F">
        <w:rPr>
          <w:rFonts w:ascii="Verdana" w:hAnsi="Verdana" w:cs="Arial"/>
          <w:i/>
          <w:sz w:val="16"/>
          <w:szCs w:val="16"/>
        </w:rPr>
        <w:t xml:space="preserve"> </w:t>
      </w:r>
      <w:r w:rsidRPr="00361A7F">
        <w:rPr>
          <w:rFonts w:ascii="Verdana" w:hAnsi="Verdana"/>
          <w:i/>
          <w:sz w:val="16"/>
          <w:szCs w:val="16"/>
        </w:rPr>
        <w:tab/>
        <w:t>CPV</w:t>
      </w:r>
      <w:r w:rsidRPr="00361A7F">
        <w:rPr>
          <w:rFonts w:ascii="Verdana" w:hAnsi="Verdana"/>
          <w:i/>
          <w:sz w:val="16"/>
          <w:szCs w:val="16"/>
        </w:rPr>
        <w:tab/>
      </w:r>
    </w:p>
    <w:p w14:paraId="465004D2" w14:textId="1494C4DF" w:rsidR="005C5847" w:rsidRDefault="005C5847" w:rsidP="00707320">
      <w:pPr>
        <w:widowControl w:val="0"/>
        <w:tabs>
          <w:tab w:val="center" w:pos="5387"/>
          <w:tab w:val="center" w:pos="7371"/>
          <w:tab w:val="center" w:pos="9214"/>
        </w:tabs>
        <w:ind w:left="1418"/>
        <w:rPr>
          <w:rFonts w:ascii="Verdana" w:hAnsi="Verdana"/>
          <w:i/>
          <w:sz w:val="16"/>
          <w:szCs w:val="16"/>
        </w:rPr>
      </w:pPr>
      <w:r>
        <w:rPr>
          <w:rFonts w:ascii="Verdana" w:hAnsi="Verdana"/>
          <w:i/>
          <w:sz w:val="16"/>
          <w:szCs w:val="16"/>
        </w:rPr>
        <w:t>Pojištění majetku</w:t>
      </w:r>
      <w:r w:rsidR="00FE5B40" w:rsidRPr="00361A7F">
        <w:rPr>
          <w:rFonts w:ascii="Verdana" w:hAnsi="Verdana"/>
          <w:i/>
          <w:sz w:val="16"/>
          <w:szCs w:val="16"/>
        </w:rPr>
        <w:tab/>
      </w:r>
      <w:r w:rsidR="006D7620">
        <w:rPr>
          <w:rFonts w:ascii="Verdana" w:hAnsi="Verdana"/>
          <w:i/>
          <w:sz w:val="16"/>
          <w:szCs w:val="16"/>
        </w:rPr>
        <w:t>66510000-5</w:t>
      </w:r>
    </w:p>
    <w:p w14:paraId="63BE54FD" w14:textId="0BFD330C" w:rsidR="00FE5B40" w:rsidRPr="00361A7F" w:rsidRDefault="005C5847" w:rsidP="00707320">
      <w:pPr>
        <w:widowControl w:val="0"/>
        <w:tabs>
          <w:tab w:val="center" w:pos="5387"/>
          <w:tab w:val="center" w:pos="7371"/>
          <w:tab w:val="center" w:pos="9214"/>
        </w:tabs>
        <w:ind w:left="1418"/>
        <w:rPr>
          <w:rFonts w:ascii="Verdana" w:hAnsi="Verdana"/>
          <w:i/>
          <w:sz w:val="16"/>
          <w:szCs w:val="16"/>
        </w:rPr>
      </w:pPr>
      <w:r>
        <w:rPr>
          <w:rFonts w:ascii="Verdana" w:hAnsi="Verdana"/>
          <w:i/>
          <w:sz w:val="16"/>
          <w:szCs w:val="16"/>
        </w:rPr>
        <w:t>Pojištění odpovědnosti za škodu</w:t>
      </w:r>
      <w:r w:rsidR="00FE5B40" w:rsidRPr="00361A7F">
        <w:rPr>
          <w:rFonts w:ascii="Verdana" w:hAnsi="Verdana"/>
          <w:i/>
          <w:sz w:val="16"/>
          <w:szCs w:val="16"/>
        </w:rPr>
        <w:tab/>
      </w:r>
      <w:r w:rsidR="006D7620">
        <w:rPr>
          <w:rFonts w:ascii="Verdana" w:hAnsi="Verdana"/>
          <w:i/>
          <w:sz w:val="16"/>
          <w:szCs w:val="16"/>
        </w:rPr>
        <w:t>66516000-0</w:t>
      </w:r>
    </w:p>
    <w:p w14:paraId="0D294496" w14:textId="77777777" w:rsidR="00FE5B40" w:rsidRPr="00AE328B" w:rsidRDefault="00FE5B40" w:rsidP="004C3ABA">
      <w:pPr>
        <w:pStyle w:val="Odstavecseseznamem"/>
        <w:widowControl w:val="0"/>
        <w:numPr>
          <w:ilvl w:val="1"/>
          <w:numId w:val="19"/>
        </w:numPr>
        <w:spacing w:before="120"/>
        <w:outlineLvl w:val="0"/>
        <w:rPr>
          <w:rFonts w:ascii="Verdana" w:hAnsi="Verdana" w:cs="Arial"/>
          <w:b/>
          <w:i/>
          <w:sz w:val="16"/>
          <w:szCs w:val="16"/>
        </w:rPr>
      </w:pPr>
      <w:r>
        <w:rPr>
          <w:rFonts w:ascii="Verdana" w:hAnsi="Verdana" w:cs="Arial"/>
          <w:b/>
          <w:i/>
          <w:sz w:val="16"/>
          <w:szCs w:val="16"/>
        </w:rPr>
        <w:lastRenderedPageBreak/>
        <w:t>Údaj</w:t>
      </w:r>
      <w:r w:rsidRPr="00AE328B">
        <w:rPr>
          <w:rFonts w:ascii="Verdana" w:hAnsi="Verdana" w:cs="Arial"/>
          <w:b/>
          <w:i/>
          <w:sz w:val="16"/>
          <w:szCs w:val="16"/>
        </w:rPr>
        <w:t xml:space="preserve"> o předpokládané hodnotě veřejné zakázky</w:t>
      </w:r>
    </w:p>
    <w:p w14:paraId="5515CF2B" w14:textId="20F6116B" w:rsidR="006D7620" w:rsidRPr="006D7620" w:rsidRDefault="006D7620" w:rsidP="006D7620">
      <w:pPr>
        <w:pStyle w:val="Odstavecseseznamem"/>
        <w:autoSpaceDE w:val="0"/>
        <w:autoSpaceDN w:val="0"/>
        <w:adjustRightInd w:val="0"/>
        <w:spacing w:before="120"/>
        <w:ind w:left="1418"/>
        <w:contextualSpacing w:val="0"/>
        <w:rPr>
          <w:rFonts w:ascii="Verdana" w:eastAsiaTheme="minorEastAsia" w:hAnsi="Verdana" w:cs="Arial"/>
          <w:b/>
          <w:i/>
          <w:iCs/>
          <w:color w:val="000000"/>
          <w:sz w:val="16"/>
          <w:szCs w:val="16"/>
        </w:rPr>
      </w:pPr>
      <w:r w:rsidRPr="006D7620">
        <w:rPr>
          <w:rFonts w:ascii="Verdana" w:eastAsiaTheme="minorEastAsia" w:hAnsi="Verdana" w:cs="Arial"/>
          <w:i/>
          <w:iCs/>
          <w:color w:val="000000"/>
          <w:sz w:val="16"/>
          <w:szCs w:val="16"/>
        </w:rPr>
        <w:t>Předpokládaná hodnota veřejné zakázky (bez DPH)</w:t>
      </w:r>
      <w:r w:rsidRPr="006D7620">
        <w:rPr>
          <w:rFonts w:ascii="Verdana" w:eastAsiaTheme="minorEastAsia" w:hAnsi="Verdana" w:cs="Arial"/>
          <w:i/>
          <w:iCs/>
          <w:color w:val="000000"/>
          <w:sz w:val="16"/>
          <w:szCs w:val="16"/>
        </w:rPr>
        <w:tab/>
      </w:r>
      <w:r w:rsidRPr="006D7620">
        <w:rPr>
          <w:rFonts w:ascii="Verdana" w:eastAsiaTheme="minorEastAsia" w:hAnsi="Verdana" w:cs="Arial"/>
          <w:i/>
          <w:iCs/>
          <w:color w:val="000000"/>
          <w:sz w:val="16"/>
          <w:szCs w:val="16"/>
        </w:rPr>
        <w:tab/>
      </w:r>
      <w:r w:rsidRPr="006D7620">
        <w:rPr>
          <w:rFonts w:ascii="Verdana" w:eastAsiaTheme="minorEastAsia" w:hAnsi="Verdana" w:cs="Arial"/>
          <w:i/>
          <w:iCs/>
          <w:color w:val="000000"/>
          <w:sz w:val="16"/>
          <w:szCs w:val="16"/>
        </w:rPr>
        <w:tab/>
      </w:r>
      <w:r w:rsidRPr="006D7620">
        <w:rPr>
          <w:rFonts w:ascii="Verdana" w:eastAsiaTheme="minorEastAsia" w:hAnsi="Verdana" w:cs="Arial"/>
          <w:i/>
          <w:iCs/>
          <w:color w:val="000000"/>
          <w:sz w:val="16"/>
          <w:szCs w:val="16"/>
        </w:rPr>
        <w:tab/>
      </w:r>
      <w:r>
        <w:rPr>
          <w:rFonts w:ascii="Verdana" w:eastAsiaTheme="minorEastAsia" w:hAnsi="Verdana" w:cs="Arial"/>
          <w:i/>
          <w:iCs/>
          <w:color w:val="000000"/>
          <w:sz w:val="16"/>
          <w:szCs w:val="16"/>
        </w:rPr>
        <w:t xml:space="preserve">          </w:t>
      </w:r>
      <w:r w:rsidRPr="006D7620">
        <w:rPr>
          <w:rFonts w:ascii="Verdana" w:eastAsiaTheme="minorEastAsia" w:hAnsi="Verdana" w:cs="Arial"/>
          <w:b/>
          <w:i/>
          <w:iCs/>
          <w:color w:val="000000"/>
          <w:sz w:val="16"/>
          <w:szCs w:val="16"/>
        </w:rPr>
        <w:t>2 400 000 Kč</w:t>
      </w:r>
    </w:p>
    <w:p w14:paraId="27E1BEC8" w14:textId="78BFE709" w:rsidR="006D7620" w:rsidRPr="006D7620" w:rsidRDefault="006D7620" w:rsidP="006D7620">
      <w:pPr>
        <w:pStyle w:val="Odstavecseseznamem"/>
        <w:autoSpaceDE w:val="0"/>
        <w:autoSpaceDN w:val="0"/>
        <w:adjustRightInd w:val="0"/>
        <w:spacing w:before="139"/>
        <w:ind w:left="1418"/>
        <w:rPr>
          <w:rFonts w:ascii="Verdana" w:eastAsiaTheme="minorEastAsia" w:hAnsi="Verdana" w:cs="Arial"/>
          <w:i/>
          <w:iCs/>
          <w:color w:val="000000"/>
          <w:sz w:val="16"/>
          <w:szCs w:val="16"/>
        </w:rPr>
      </w:pPr>
      <w:r w:rsidRPr="006D7620">
        <w:rPr>
          <w:rFonts w:ascii="Verdana" w:eastAsiaTheme="minorEastAsia" w:hAnsi="Verdana" w:cs="Arial"/>
          <w:i/>
          <w:iCs/>
          <w:color w:val="000000"/>
          <w:sz w:val="16"/>
          <w:szCs w:val="16"/>
        </w:rPr>
        <w:t xml:space="preserve">Předpokládaná hodnota vyhrazeného plnění (bez DPH) </w:t>
      </w:r>
      <w:r w:rsidRPr="006D7620">
        <w:rPr>
          <w:rFonts w:ascii="Verdana" w:eastAsiaTheme="minorEastAsia" w:hAnsi="Verdana" w:cs="Arial"/>
          <w:i/>
          <w:iCs/>
          <w:color w:val="000000"/>
          <w:sz w:val="16"/>
          <w:szCs w:val="16"/>
        </w:rPr>
        <w:tab/>
      </w:r>
      <w:r w:rsidRPr="006D7620">
        <w:rPr>
          <w:rFonts w:ascii="Verdana" w:eastAsiaTheme="minorEastAsia" w:hAnsi="Verdana" w:cs="Arial"/>
          <w:i/>
          <w:iCs/>
          <w:color w:val="000000"/>
          <w:sz w:val="16"/>
          <w:szCs w:val="16"/>
        </w:rPr>
        <w:tab/>
      </w:r>
      <w:r w:rsidRPr="006D7620">
        <w:rPr>
          <w:rFonts w:ascii="Verdana" w:eastAsiaTheme="minorEastAsia" w:hAnsi="Verdana" w:cs="Arial"/>
          <w:i/>
          <w:iCs/>
          <w:color w:val="000000"/>
          <w:sz w:val="16"/>
          <w:szCs w:val="16"/>
        </w:rPr>
        <w:tab/>
      </w:r>
      <w:r>
        <w:rPr>
          <w:rFonts w:ascii="Verdana" w:eastAsiaTheme="minorEastAsia" w:hAnsi="Verdana" w:cs="Arial"/>
          <w:i/>
          <w:iCs/>
          <w:color w:val="000000"/>
          <w:sz w:val="16"/>
          <w:szCs w:val="16"/>
        </w:rPr>
        <w:t xml:space="preserve">             </w:t>
      </w:r>
      <w:r w:rsidRPr="006D7620">
        <w:rPr>
          <w:rFonts w:ascii="Verdana" w:eastAsiaTheme="minorEastAsia" w:hAnsi="Verdana" w:cs="Arial"/>
          <w:b/>
          <w:i/>
          <w:iCs/>
          <w:color w:val="000000"/>
          <w:sz w:val="16"/>
          <w:szCs w:val="16"/>
        </w:rPr>
        <w:t>100 000 Kč</w:t>
      </w:r>
      <w:r w:rsidRPr="006D7620">
        <w:rPr>
          <w:rFonts w:ascii="Verdana" w:eastAsiaTheme="minorEastAsia" w:hAnsi="Verdana" w:cs="Arial"/>
          <w:i/>
          <w:iCs/>
          <w:color w:val="000000"/>
          <w:sz w:val="16"/>
          <w:szCs w:val="16"/>
        </w:rPr>
        <w:t xml:space="preserve"> </w:t>
      </w:r>
    </w:p>
    <w:p w14:paraId="1A60C6F7" w14:textId="77777777" w:rsidR="006D7620" w:rsidRPr="006D7620" w:rsidRDefault="006D7620" w:rsidP="006D7620">
      <w:pPr>
        <w:pStyle w:val="Odstavecseseznamem"/>
        <w:autoSpaceDE w:val="0"/>
        <w:autoSpaceDN w:val="0"/>
        <w:adjustRightInd w:val="0"/>
        <w:spacing w:before="60"/>
        <w:ind w:left="1418"/>
        <w:contextualSpacing w:val="0"/>
        <w:rPr>
          <w:rFonts w:ascii="Verdana" w:eastAsiaTheme="minorEastAsia" w:hAnsi="Verdana" w:cs="Arial"/>
          <w:b/>
          <w:i/>
          <w:iCs/>
          <w:color w:val="000000"/>
          <w:sz w:val="16"/>
          <w:szCs w:val="16"/>
        </w:rPr>
      </w:pPr>
      <w:r w:rsidRPr="006D7620">
        <w:rPr>
          <w:rFonts w:ascii="Verdana" w:eastAsiaTheme="minorEastAsia" w:hAnsi="Verdana" w:cs="Arial"/>
          <w:b/>
          <w:i/>
          <w:iCs/>
          <w:color w:val="000000"/>
          <w:sz w:val="16"/>
          <w:szCs w:val="16"/>
        </w:rPr>
        <w:t>Celková předpokládaná hodnota veřejné zakázky</w:t>
      </w:r>
    </w:p>
    <w:p w14:paraId="4118812C" w14:textId="0558DAF6" w:rsidR="006D7620" w:rsidRPr="006D7620" w:rsidRDefault="006D7620" w:rsidP="006D7620">
      <w:pPr>
        <w:pStyle w:val="Odstavecseseznamem"/>
        <w:autoSpaceDE w:val="0"/>
        <w:autoSpaceDN w:val="0"/>
        <w:adjustRightInd w:val="0"/>
        <w:ind w:left="1418"/>
        <w:rPr>
          <w:rFonts w:ascii="Verdana" w:eastAsiaTheme="minorEastAsia" w:hAnsi="Verdana" w:cs="Arial"/>
          <w:b/>
          <w:i/>
          <w:iCs/>
          <w:color w:val="000000"/>
          <w:sz w:val="16"/>
          <w:szCs w:val="16"/>
        </w:rPr>
      </w:pPr>
      <w:r w:rsidRPr="006D7620">
        <w:rPr>
          <w:rFonts w:ascii="Verdana" w:eastAsiaTheme="minorEastAsia" w:hAnsi="Verdana" w:cs="Arial"/>
          <w:b/>
          <w:i/>
          <w:iCs/>
          <w:color w:val="000000"/>
          <w:sz w:val="16"/>
          <w:szCs w:val="16"/>
        </w:rPr>
        <w:t>včetně předpokládané hodnoty vyhrazeného plnění (bez DPH)</w:t>
      </w:r>
      <w:r w:rsidRPr="006D7620">
        <w:rPr>
          <w:rFonts w:ascii="Verdana" w:eastAsiaTheme="minorEastAsia" w:hAnsi="Verdana" w:cs="Arial"/>
          <w:b/>
          <w:i/>
          <w:iCs/>
          <w:color w:val="000000"/>
          <w:sz w:val="16"/>
          <w:szCs w:val="16"/>
        </w:rPr>
        <w:tab/>
      </w:r>
      <w:r w:rsidRPr="006D7620">
        <w:rPr>
          <w:rFonts w:ascii="Verdana" w:eastAsiaTheme="minorEastAsia" w:hAnsi="Verdana" w:cs="Arial"/>
          <w:b/>
          <w:i/>
          <w:iCs/>
          <w:color w:val="000000"/>
          <w:sz w:val="16"/>
          <w:szCs w:val="16"/>
        </w:rPr>
        <w:tab/>
      </w:r>
      <w:r>
        <w:rPr>
          <w:rFonts w:ascii="Verdana" w:eastAsiaTheme="minorEastAsia" w:hAnsi="Verdana" w:cs="Arial"/>
          <w:b/>
          <w:i/>
          <w:iCs/>
          <w:color w:val="000000"/>
          <w:sz w:val="16"/>
          <w:szCs w:val="16"/>
        </w:rPr>
        <w:t xml:space="preserve">          </w:t>
      </w:r>
      <w:r w:rsidRPr="006D7620">
        <w:rPr>
          <w:rFonts w:ascii="Verdana" w:eastAsiaTheme="minorEastAsia" w:hAnsi="Verdana" w:cs="Arial"/>
          <w:b/>
          <w:i/>
          <w:iCs/>
          <w:color w:val="000000"/>
          <w:sz w:val="16"/>
          <w:szCs w:val="16"/>
        </w:rPr>
        <w:t>2 500 000 Kč</w:t>
      </w:r>
    </w:p>
    <w:p w14:paraId="64205EA2" w14:textId="77777777" w:rsidR="006D7620" w:rsidRPr="006D7620" w:rsidRDefault="006D7620" w:rsidP="006D7620">
      <w:pPr>
        <w:pStyle w:val="Odstavecseseznamem"/>
        <w:autoSpaceDE w:val="0"/>
        <w:autoSpaceDN w:val="0"/>
        <w:adjustRightInd w:val="0"/>
        <w:spacing w:before="60"/>
        <w:ind w:left="1418"/>
        <w:contextualSpacing w:val="0"/>
        <w:jc w:val="both"/>
        <w:rPr>
          <w:rFonts w:ascii="Verdana" w:eastAsiaTheme="minorEastAsia" w:hAnsi="Verdana" w:cs="Arial"/>
          <w:i/>
          <w:iCs/>
          <w:color w:val="000000"/>
          <w:sz w:val="16"/>
          <w:szCs w:val="16"/>
        </w:rPr>
      </w:pPr>
      <w:r w:rsidRPr="006D7620">
        <w:rPr>
          <w:rFonts w:ascii="Verdana" w:eastAsiaTheme="minorEastAsia" w:hAnsi="Verdana" w:cs="Arial"/>
          <w:i/>
          <w:iCs/>
          <w:color w:val="000000"/>
          <w:sz w:val="16"/>
          <w:szCs w:val="16"/>
        </w:rPr>
        <w:t>Zadavatel si v souladu se zákonem vyhrazuje změnu závazku na poskytování dalších služeb podobného charakteru, tj. na uzavření pojištění pro další majetek určený zadavatelem, zejména majetek, který zadavatel nabude za dobu trvání smluvního vztahu s vybraným dodavatelem, nebo na další druh pojištění týkající se zadavatele nebo majetku zadavatele, případně zadavatelem určených osob nebo jejich majetku.</w:t>
      </w:r>
    </w:p>
    <w:p w14:paraId="24BEDD2E" w14:textId="6C4C2C7F" w:rsidR="0092712F" w:rsidRPr="00D4000C" w:rsidRDefault="0092712F" w:rsidP="004C3ABA">
      <w:pPr>
        <w:pStyle w:val="Odstavecseseznamem"/>
        <w:widowControl w:val="0"/>
        <w:numPr>
          <w:ilvl w:val="1"/>
          <w:numId w:val="19"/>
        </w:numPr>
        <w:spacing w:before="120"/>
        <w:ind w:left="1429"/>
        <w:contextualSpacing w:val="0"/>
        <w:outlineLvl w:val="0"/>
        <w:rPr>
          <w:rFonts w:ascii="Verdana" w:hAnsi="Verdana" w:cs="Arial"/>
          <w:b/>
          <w:i/>
          <w:sz w:val="16"/>
          <w:szCs w:val="16"/>
        </w:rPr>
      </w:pPr>
      <w:r w:rsidRPr="00D4000C">
        <w:rPr>
          <w:rFonts w:ascii="Verdana" w:hAnsi="Verdana" w:cs="Arial"/>
          <w:b/>
          <w:i/>
          <w:sz w:val="16"/>
          <w:szCs w:val="16"/>
        </w:rPr>
        <w:t>Popis předmětu veřejné zakázky</w:t>
      </w:r>
    </w:p>
    <w:p w14:paraId="4FE247B8" w14:textId="1A482B36" w:rsidR="00D4000C" w:rsidRDefault="00D4000C" w:rsidP="00D4000C">
      <w:pPr>
        <w:pStyle w:val="Odstavecseseznamem"/>
        <w:autoSpaceDE w:val="0"/>
        <w:autoSpaceDN w:val="0"/>
        <w:adjustRightInd w:val="0"/>
        <w:spacing w:before="106" w:line="278" w:lineRule="exact"/>
        <w:ind w:left="1418"/>
        <w:contextualSpacing w:val="0"/>
        <w:rPr>
          <w:rFonts w:ascii="Verdana" w:eastAsiaTheme="minorEastAsia" w:hAnsi="Verdana" w:cs="Arial"/>
          <w:i/>
          <w:iCs/>
          <w:color w:val="000000"/>
          <w:sz w:val="16"/>
          <w:szCs w:val="16"/>
        </w:rPr>
      </w:pPr>
      <w:r w:rsidRPr="00D4000C">
        <w:rPr>
          <w:rFonts w:ascii="Verdana" w:eastAsiaTheme="minorEastAsia" w:hAnsi="Verdana" w:cs="Arial"/>
          <w:i/>
          <w:iCs/>
          <w:color w:val="000000"/>
          <w:sz w:val="16"/>
          <w:szCs w:val="16"/>
        </w:rPr>
        <w:t>Předmětem plnění veřejné zakázky je výběr pojistitele na pojištění movitého a nemovitého majetku a na pojištění odpovědnosti za újmu Města Znojmo a příspěvkových organizací.</w:t>
      </w:r>
    </w:p>
    <w:p w14:paraId="6CF31DA5" w14:textId="3400D199" w:rsidR="00B66367" w:rsidRDefault="00D4000C" w:rsidP="00D4000C">
      <w:pPr>
        <w:pStyle w:val="Odstavecseseznamem"/>
        <w:autoSpaceDE w:val="0"/>
        <w:autoSpaceDN w:val="0"/>
        <w:adjustRightInd w:val="0"/>
        <w:spacing w:before="60"/>
        <w:ind w:left="1418"/>
        <w:contextualSpacing w:val="0"/>
        <w:jc w:val="both"/>
        <w:rPr>
          <w:rFonts w:ascii="Verdana" w:eastAsiaTheme="minorEastAsia" w:hAnsi="Verdana" w:cs="Arial"/>
          <w:i/>
          <w:iCs/>
          <w:color w:val="000000"/>
          <w:sz w:val="16"/>
          <w:szCs w:val="16"/>
        </w:rPr>
      </w:pPr>
      <w:r w:rsidRPr="00D4000C">
        <w:rPr>
          <w:rFonts w:ascii="Verdana" w:eastAsiaTheme="minorEastAsia" w:hAnsi="Verdana" w:cs="Arial"/>
          <w:i/>
          <w:iCs/>
          <w:color w:val="000000"/>
          <w:sz w:val="16"/>
          <w:szCs w:val="16"/>
        </w:rPr>
        <w:t xml:space="preserve">S vybraným účastníkem zadávacího řízení budou uzavřeny </w:t>
      </w:r>
      <w:r>
        <w:rPr>
          <w:rFonts w:ascii="Verdana" w:eastAsiaTheme="minorEastAsia" w:hAnsi="Verdana" w:cs="Arial"/>
          <w:i/>
          <w:iCs/>
          <w:color w:val="000000"/>
          <w:sz w:val="16"/>
          <w:szCs w:val="16"/>
        </w:rPr>
        <w:t>2</w:t>
      </w:r>
      <w:r w:rsidRPr="00D4000C">
        <w:rPr>
          <w:rFonts w:ascii="Verdana" w:eastAsiaTheme="minorEastAsia" w:hAnsi="Verdana" w:cs="Arial"/>
          <w:i/>
          <w:iCs/>
          <w:color w:val="000000"/>
          <w:sz w:val="16"/>
          <w:szCs w:val="16"/>
        </w:rPr>
        <w:t xml:space="preserve"> pojistné smlouvy na dobu jednoho roku, pokrývající ve svém souhrnu celý předmět veřejné zakázky</w:t>
      </w:r>
      <w:r w:rsidR="00B66367">
        <w:rPr>
          <w:rFonts w:ascii="Verdana" w:eastAsiaTheme="minorEastAsia" w:hAnsi="Verdana" w:cs="Arial"/>
          <w:i/>
          <w:iCs/>
          <w:color w:val="000000"/>
          <w:sz w:val="16"/>
          <w:szCs w:val="16"/>
        </w:rPr>
        <w:t xml:space="preserve"> podle Specifikace pojistného krytí</w:t>
      </w:r>
      <w:r w:rsidRPr="00D4000C">
        <w:rPr>
          <w:rFonts w:ascii="Verdana" w:eastAsiaTheme="minorEastAsia" w:hAnsi="Verdana" w:cs="Arial"/>
          <w:i/>
          <w:iCs/>
          <w:color w:val="000000"/>
          <w:sz w:val="16"/>
          <w:szCs w:val="16"/>
        </w:rPr>
        <w:t xml:space="preserve">. </w:t>
      </w:r>
    </w:p>
    <w:p w14:paraId="5DAE8464" w14:textId="3F925C7E" w:rsidR="00D4000C" w:rsidRPr="00D4000C" w:rsidRDefault="00D4000C" w:rsidP="00D4000C">
      <w:pPr>
        <w:pStyle w:val="Odstavecseseznamem"/>
        <w:autoSpaceDE w:val="0"/>
        <w:autoSpaceDN w:val="0"/>
        <w:adjustRightInd w:val="0"/>
        <w:spacing w:before="60"/>
        <w:ind w:left="1418"/>
        <w:contextualSpacing w:val="0"/>
        <w:jc w:val="both"/>
        <w:rPr>
          <w:rFonts w:ascii="Verdana" w:eastAsiaTheme="minorEastAsia" w:hAnsi="Verdana" w:cs="Arial"/>
          <w:i/>
          <w:iCs/>
          <w:color w:val="000000"/>
          <w:sz w:val="16"/>
          <w:szCs w:val="16"/>
        </w:rPr>
      </w:pPr>
      <w:r w:rsidRPr="00D4000C">
        <w:rPr>
          <w:rFonts w:ascii="Verdana" w:eastAsiaTheme="minorEastAsia" w:hAnsi="Verdana" w:cs="Arial"/>
          <w:i/>
          <w:iCs/>
          <w:color w:val="000000"/>
          <w:sz w:val="16"/>
          <w:szCs w:val="16"/>
        </w:rPr>
        <w:t>Zadavatel upozorňuje na skutečnost, že veřejná zakázka není rozdělena na části dle § 101 zákona o veřejných zakázkách. Zájemci jsou tedy povinni podat nabídku pokrývající celý předmět veřejné zakázky.</w:t>
      </w:r>
    </w:p>
    <w:p w14:paraId="2B7080AB" w14:textId="19E4612F" w:rsidR="00495FC6" w:rsidRPr="00773A02" w:rsidRDefault="00495FC6" w:rsidP="004C3ABA">
      <w:pPr>
        <w:pStyle w:val="Odstavecseseznamem"/>
        <w:widowControl w:val="0"/>
        <w:numPr>
          <w:ilvl w:val="0"/>
          <w:numId w:val="19"/>
        </w:numPr>
        <w:spacing w:before="240"/>
        <w:ind w:hanging="720"/>
        <w:contextualSpacing w:val="0"/>
        <w:jc w:val="both"/>
        <w:rPr>
          <w:rFonts w:ascii="Verdana" w:hAnsi="Verdana" w:cs="Arial"/>
          <w:b/>
          <w:i/>
          <w:sz w:val="20"/>
          <w:szCs w:val="20"/>
        </w:rPr>
      </w:pPr>
      <w:r w:rsidRPr="00773A02">
        <w:rPr>
          <w:rFonts w:ascii="Verdana" w:hAnsi="Verdana" w:cs="Arial"/>
          <w:b/>
          <w:i/>
          <w:sz w:val="20"/>
          <w:szCs w:val="20"/>
        </w:rPr>
        <w:t>Průběh zadávacího řízení:</w:t>
      </w:r>
    </w:p>
    <w:p w14:paraId="578EA8B2" w14:textId="03939AEF" w:rsidR="00CD7E2F" w:rsidRPr="001514C7" w:rsidRDefault="00CD7E2F" w:rsidP="004C3ABA">
      <w:pPr>
        <w:pStyle w:val="Odstavecseseznamem"/>
        <w:widowControl w:val="0"/>
        <w:numPr>
          <w:ilvl w:val="1"/>
          <w:numId w:val="19"/>
        </w:numPr>
        <w:tabs>
          <w:tab w:val="right" w:pos="1418"/>
        </w:tabs>
        <w:spacing w:before="120"/>
        <w:ind w:left="1418" w:hanging="709"/>
        <w:contextualSpacing w:val="0"/>
        <w:jc w:val="both"/>
        <w:rPr>
          <w:rFonts w:ascii="Verdana" w:hAnsi="Verdana" w:cs="Arial"/>
          <w:b/>
          <w:i/>
          <w:sz w:val="16"/>
          <w:szCs w:val="16"/>
        </w:rPr>
      </w:pPr>
      <w:r w:rsidRPr="001514C7">
        <w:rPr>
          <w:rFonts w:ascii="Verdana" w:hAnsi="Verdana" w:cs="Arial"/>
          <w:b/>
          <w:i/>
          <w:sz w:val="16"/>
          <w:szCs w:val="16"/>
        </w:rPr>
        <w:t>Posuzování a hodnocení nabídek</w:t>
      </w:r>
    </w:p>
    <w:p w14:paraId="3E95061B" w14:textId="0787BE9C" w:rsidR="00495FC6" w:rsidRPr="001514C7" w:rsidRDefault="00495FC6" w:rsidP="00707320">
      <w:pPr>
        <w:widowControl w:val="0"/>
        <w:spacing w:before="120"/>
        <w:ind w:left="1418"/>
        <w:jc w:val="both"/>
        <w:rPr>
          <w:rFonts w:ascii="Verdana" w:hAnsi="Verdana" w:cs="Courier New"/>
          <w:i/>
          <w:sz w:val="16"/>
          <w:szCs w:val="16"/>
        </w:rPr>
      </w:pPr>
      <w:r w:rsidRPr="001514C7">
        <w:rPr>
          <w:rFonts w:ascii="Verdana" w:hAnsi="Verdana" w:cs="Arial"/>
          <w:i/>
          <w:sz w:val="16"/>
          <w:szCs w:val="16"/>
        </w:rPr>
        <w:t>Průběh zadávacího řízení je stanoven v § 3</w:t>
      </w:r>
      <w:r w:rsidR="003E488B" w:rsidRPr="001514C7">
        <w:rPr>
          <w:rFonts w:ascii="Verdana" w:hAnsi="Verdana" w:cs="Arial"/>
          <w:i/>
          <w:sz w:val="16"/>
          <w:szCs w:val="16"/>
        </w:rPr>
        <w:t>9</w:t>
      </w:r>
      <w:r w:rsidRPr="001514C7">
        <w:rPr>
          <w:rFonts w:ascii="Verdana" w:hAnsi="Verdana" w:cs="Arial"/>
          <w:i/>
          <w:sz w:val="16"/>
          <w:szCs w:val="16"/>
        </w:rPr>
        <w:t xml:space="preserve"> </w:t>
      </w:r>
      <w:r w:rsidR="00124B48">
        <w:rPr>
          <w:rFonts w:ascii="Verdana" w:hAnsi="Verdana" w:cs="Arial"/>
          <w:i/>
          <w:sz w:val="16"/>
          <w:szCs w:val="16"/>
        </w:rPr>
        <w:t>Zákon</w:t>
      </w:r>
      <w:r w:rsidRPr="001514C7">
        <w:rPr>
          <w:rFonts w:ascii="Verdana" w:hAnsi="Verdana" w:cs="Arial"/>
          <w:i/>
          <w:sz w:val="16"/>
          <w:szCs w:val="16"/>
        </w:rPr>
        <w:t xml:space="preserve">a. Zadavatel postupuje v zadávacím řízení </w:t>
      </w:r>
      <w:r w:rsidRPr="001514C7">
        <w:rPr>
          <w:rFonts w:ascii="Verdana" w:hAnsi="Verdana" w:cs="Courier New"/>
          <w:i/>
          <w:sz w:val="16"/>
          <w:szCs w:val="16"/>
        </w:rPr>
        <w:t xml:space="preserve">podle pravidel stanovených </w:t>
      </w:r>
      <w:r w:rsidR="00124B48">
        <w:rPr>
          <w:rFonts w:ascii="Verdana" w:hAnsi="Verdana" w:cs="Courier New"/>
          <w:i/>
          <w:sz w:val="16"/>
          <w:szCs w:val="16"/>
        </w:rPr>
        <w:t>Zákon</w:t>
      </w:r>
      <w:r w:rsidRPr="001514C7">
        <w:rPr>
          <w:rFonts w:ascii="Verdana" w:hAnsi="Verdana" w:cs="Courier New"/>
          <w:i/>
          <w:sz w:val="16"/>
          <w:szCs w:val="16"/>
        </w:rPr>
        <w:t xml:space="preserve">em a je přitom povinen dodržet stanovené zadávací podmínky. Pokud pravidla pro průběh zadávacího řízení tento </w:t>
      </w:r>
      <w:r w:rsidR="00124B48">
        <w:rPr>
          <w:rFonts w:ascii="Verdana" w:hAnsi="Verdana" w:cs="Courier New"/>
          <w:i/>
          <w:sz w:val="16"/>
          <w:szCs w:val="16"/>
        </w:rPr>
        <w:t>Zákon</w:t>
      </w:r>
      <w:r w:rsidRPr="001514C7">
        <w:rPr>
          <w:rFonts w:ascii="Verdana" w:hAnsi="Verdana" w:cs="Courier New"/>
          <w:i/>
          <w:sz w:val="16"/>
          <w:szCs w:val="16"/>
        </w:rPr>
        <w:t xml:space="preserve"> nestanoví, určí je zadavatel v souladu se zásadami § 6 </w:t>
      </w:r>
      <w:r w:rsidR="00124B48">
        <w:rPr>
          <w:rFonts w:ascii="Verdana" w:hAnsi="Verdana" w:cs="Courier New"/>
          <w:i/>
          <w:sz w:val="16"/>
          <w:szCs w:val="16"/>
        </w:rPr>
        <w:t>Zákon</w:t>
      </w:r>
      <w:r w:rsidRPr="001514C7">
        <w:rPr>
          <w:rFonts w:ascii="Verdana" w:hAnsi="Verdana" w:cs="Courier New"/>
          <w:i/>
          <w:sz w:val="16"/>
          <w:szCs w:val="16"/>
        </w:rPr>
        <w:t>a.</w:t>
      </w:r>
    </w:p>
    <w:p w14:paraId="145A9D1E" w14:textId="1F5882EF" w:rsidR="00495FC6" w:rsidRPr="001514C7" w:rsidRDefault="00495FC6" w:rsidP="00707320">
      <w:pPr>
        <w:widowControl w:val="0"/>
        <w:spacing w:before="60"/>
        <w:ind w:left="1418"/>
        <w:jc w:val="both"/>
        <w:rPr>
          <w:rFonts w:ascii="Verdana" w:hAnsi="Verdana" w:cs="Courier New"/>
          <w:i/>
          <w:sz w:val="16"/>
          <w:szCs w:val="16"/>
        </w:rPr>
      </w:pPr>
      <w:r w:rsidRPr="001514C7">
        <w:rPr>
          <w:rFonts w:ascii="Verdana" w:hAnsi="Verdana" w:cs="Courier New"/>
          <w:i/>
          <w:sz w:val="16"/>
          <w:szCs w:val="16"/>
        </w:rPr>
        <w:t>V průběhu zadávacího řízení zadavatel vybírá z </w:t>
      </w:r>
      <w:r w:rsidR="00C60D9B">
        <w:rPr>
          <w:rFonts w:ascii="Verdana" w:hAnsi="Verdana" w:cs="Courier New"/>
          <w:i/>
          <w:sz w:val="16"/>
          <w:szCs w:val="16"/>
        </w:rPr>
        <w:t>účastníků</w:t>
      </w:r>
      <w:r w:rsidRPr="001514C7">
        <w:rPr>
          <w:rFonts w:ascii="Verdana" w:hAnsi="Verdana" w:cs="Courier New"/>
          <w:i/>
          <w:sz w:val="16"/>
          <w:szCs w:val="16"/>
        </w:rPr>
        <w:t xml:space="preserve"> vybraného dodavatele na základě</w:t>
      </w:r>
    </w:p>
    <w:p w14:paraId="734A4BDB" w14:textId="5AADA009" w:rsidR="00495FC6" w:rsidRPr="00FF59F0" w:rsidRDefault="00495FC6" w:rsidP="004C3ABA">
      <w:pPr>
        <w:pStyle w:val="Zkladntext"/>
        <w:widowControl w:val="0"/>
        <w:numPr>
          <w:ilvl w:val="2"/>
          <w:numId w:val="19"/>
        </w:numPr>
        <w:spacing w:before="60" w:after="0"/>
        <w:ind w:left="2127" w:hanging="709"/>
        <w:jc w:val="both"/>
        <w:outlineLvl w:val="0"/>
        <w:rPr>
          <w:rFonts w:ascii="Verdana" w:hAnsi="Verdana"/>
          <w:i/>
          <w:sz w:val="16"/>
          <w:szCs w:val="16"/>
        </w:rPr>
      </w:pPr>
      <w:r w:rsidRPr="00FF59F0">
        <w:rPr>
          <w:rFonts w:ascii="Verdana" w:hAnsi="Verdana"/>
          <w:i/>
          <w:sz w:val="16"/>
          <w:szCs w:val="16"/>
        </w:rPr>
        <w:t>posouzení splnění podmínek účasti v zadávacím řízení</w:t>
      </w:r>
      <w:r w:rsidR="008660F8" w:rsidRPr="00FF59F0">
        <w:rPr>
          <w:rFonts w:ascii="Verdana" w:hAnsi="Verdana"/>
          <w:i/>
          <w:sz w:val="16"/>
          <w:szCs w:val="16"/>
          <w:lang w:val="cs-CZ"/>
        </w:rPr>
        <w:t>,</w:t>
      </w:r>
    </w:p>
    <w:p w14:paraId="044D0719" w14:textId="51E151FC" w:rsidR="00495FC6" w:rsidRPr="00FF59F0" w:rsidRDefault="00495FC6" w:rsidP="004C3ABA">
      <w:pPr>
        <w:pStyle w:val="Zkladntext"/>
        <w:widowControl w:val="0"/>
        <w:numPr>
          <w:ilvl w:val="2"/>
          <w:numId w:val="19"/>
        </w:numPr>
        <w:spacing w:before="60" w:after="0"/>
        <w:ind w:left="2127" w:hanging="709"/>
        <w:jc w:val="both"/>
        <w:outlineLvl w:val="0"/>
        <w:rPr>
          <w:rFonts w:ascii="Verdana" w:hAnsi="Verdana"/>
          <w:i/>
          <w:sz w:val="16"/>
          <w:szCs w:val="16"/>
        </w:rPr>
      </w:pPr>
      <w:r w:rsidRPr="00FF59F0">
        <w:rPr>
          <w:rFonts w:ascii="Verdana" w:hAnsi="Verdana"/>
          <w:i/>
          <w:sz w:val="16"/>
          <w:szCs w:val="16"/>
        </w:rPr>
        <w:t>hodnocení nabídek</w:t>
      </w:r>
      <w:r w:rsidR="008660F8" w:rsidRPr="00FF59F0">
        <w:rPr>
          <w:rFonts w:ascii="Verdana" w:hAnsi="Verdana"/>
          <w:i/>
          <w:sz w:val="16"/>
          <w:szCs w:val="16"/>
          <w:lang w:val="cs-CZ"/>
        </w:rPr>
        <w:t>.</w:t>
      </w:r>
    </w:p>
    <w:p w14:paraId="5ABE10D3" w14:textId="34A3F99E" w:rsidR="00495FC6" w:rsidRPr="001514C7" w:rsidRDefault="00495FC6" w:rsidP="00707320">
      <w:pPr>
        <w:widowControl w:val="0"/>
        <w:spacing w:before="60"/>
        <w:ind w:left="1418"/>
        <w:jc w:val="both"/>
        <w:rPr>
          <w:rFonts w:ascii="Verdana" w:hAnsi="Verdana" w:cs="Courier New"/>
          <w:i/>
          <w:sz w:val="16"/>
          <w:szCs w:val="16"/>
        </w:rPr>
      </w:pPr>
      <w:r w:rsidRPr="001514C7">
        <w:rPr>
          <w:rFonts w:ascii="Verdana" w:hAnsi="Verdana" w:cs="Arial"/>
          <w:i/>
          <w:sz w:val="16"/>
          <w:szCs w:val="16"/>
        </w:rPr>
        <w:t>Zadavatel podle ustanovení § 3</w:t>
      </w:r>
      <w:r w:rsidR="003E488B" w:rsidRPr="001514C7">
        <w:rPr>
          <w:rFonts w:ascii="Verdana" w:hAnsi="Verdana" w:cs="Arial"/>
          <w:i/>
          <w:sz w:val="16"/>
          <w:szCs w:val="16"/>
        </w:rPr>
        <w:t>9</w:t>
      </w:r>
      <w:r w:rsidRPr="001514C7">
        <w:rPr>
          <w:rFonts w:ascii="Verdana" w:hAnsi="Verdana" w:cs="Arial"/>
          <w:i/>
          <w:sz w:val="16"/>
          <w:szCs w:val="16"/>
        </w:rPr>
        <w:t xml:space="preserve"> </w:t>
      </w:r>
      <w:r w:rsidR="00E55FEE" w:rsidRPr="001514C7">
        <w:rPr>
          <w:rFonts w:ascii="Verdana" w:hAnsi="Verdana" w:cs="Arial"/>
          <w:i/>
          <w:sz w:val="16"/>
          <w:szCs w:val="16"/>
        </w:rPr>
        <w:t>odstavec (</w:t>
      </w:r>
      <w:r w:rsidRPr="001514C7">
        <w:rPr>
          <w:rFonts w:ascii="Verdana" w:hAnsi="Verdana" w:cs="Arial"/>
          <w:i/>
          <w:sz w:val="16"/>
          <w:szCs w:val="16"/>
        </w:rPr>
        <w:t>4</w:t>
      </w:r>
      <w:r w:rsidR="001514C7">
        <w:rPr>
          <w:rFonts w:ascii="Verdana" w:hAnsi="Verdana" w:cs="Arial"/>
          <w:i/>
          <w:sz w:val="16"/>
          <w:szCs w:val="16"/>
        </w:rPr>
        <w:t>)</w:t>
      </w:r>
      <w:r w:rsidRPr="001514C7">
        <w:rPr>
          <w:rFonts w:ascii="Verdana" w:hAnsi="Verdana" w:cs="Arial"/>
          <w:i/>
          <w:sz w:val="16"/>
          <w:szCs w:val="16"/>
        </w:rPr>
        <w:t xml:space="preserve"> </w:t>
      </w:r>
      <w:r w:rsidR="00124B48">
        <w:rPr>
          <w:rFonts w:ascii="Verdana" w:hAnsi="Verdana" w:cs="Arial"/>
          <w:i/>
          <w:sz w:val="16"/>
          <w:szCs w:val="16"/>
        </w:rPr>
        <w:t>Zákon</w:t>
      </w:r>
      <w:r w:rsidRPr="001514C7">
        <w:rPr>
          <w:rFonts w:ascii="Verdana" w:hAnsi="Verdana" w:cs="Arial"/>
          <w:i/>
          <w:sz w:val="16"/>
          <w:szCs w:val="16"/>
        </w:rPr>
        <w:t xml:space="preserve">a může </w:t>
      </w:r>
      <w:r w:rsidRPr="001514C7">
        <w:rPr>
          <w:rFonts w:ascii="Verdana" w:hAnsi="Verdana" w:cs="Courier New"/>
          <w:i/>
          <w:sz w:val="16"/>
          <w:szCs w:val="16"/>
        </w:rPr>
        <w:t>provést posouzení splnění podmínek účasti v zadávacím řízení před hodnocením nabídek nebo až po hodnocení nabídek. U vybraného dodavatele musí zadavatel provést posouzení splnění podmínek účasti v zadávacím řízení a hodnocení jeho nabídky vždy.</w:t>
      </w:r>
    </w:p>
    <w:p w14:paraId="16698CB4" w14:textId="078C8E1C" w:rsidR="00495FC6" w:rsidRPr="001514C7" w:rsidRDefault="00495FC6" w:rsidP="00707320">
      <w:pPr>
        <w:widowControl w:val="0"/>
        <w:spacing w:before="60"/>
        <w:ind w:left="1418"/>
        <w:jc w:val="both"/>
        <w:rPr>
          <w:rFonts w:ascii="Verdana" w:hAnsi="Verdana" w:cs="Courier New"/>
          <w:i/>
          <w:sz w:val="16"/>
          <w:szCs w:val="16"/>
        </w:rPr>
      </w:pPr>
      <w:r w:rsidRPr="001514C7">
        <w:rPr>
          <w:rFonts w:ascii="Verdana" w:hAnsi="Verdana" w:cs="Courier New"/>
          <w:i/>
          <w:sz w:val="16"/>
          <w:szCs w:val="16"/>
        </w:rPr>
        <w:t>Posouzení splnění podmínek účasti provede zadavatel na základě údajů</w:t>
      </w:r>
      <w:r w:rsidR="00D764CC">
        <w:rPr>
          <w:rFonts w:ascii="Verdana" w:hAnsi="Verdana" w:cs="Courier New"/>
          <w:i/>
          <w:sz w:val="16"/>
          <w:szCs w:val="16"/>
        </w:rPr>
        <w:t xml:space="preserve"> a</w:t>
      </w:r>
      <w:r w:rsidRPr="001514C7">
        <w:rPr>
          <w:rFonts w:ascii="Verdana" w:hAnsi="Verdana" w:cs="Courier New"/>
          <w:i/>
          <w:sz w:val="16"/>
          <w:szCs w:val="16"/>
        </w:rPr>
        <w:t xml:space="preserve"> dokladů</w:t>
      </w:r>
      <w:r w:rsidR="00D4000C">
        <w:rPr>
          <w:rFonts w:ascii="Verdana" w:hAnsi="Verdana" w:cs="Courier New"/>
          <w:i/>
          <w:sz w:val="16"/>
          <w:szCs w:val="16"/>
        </w:rPr>
        <w:t xml:space="preserve"> </w:t>
      </w:r>
      <w:r w:rsidRPr="001514C7">
        <w:rPr>
          <w:rFonts w:ascii="Verdana" w:hAnsi="Verdana" w:cs="Courier New"/>
          <w:i/>
          <w:sz w:val="16"/>
          <w:szCs w:val="16"/>
        </w:rPr>
        <w:t xml:space="preserve">poskytnutých </w:t>
      </w:r>
      <w:r w:rsidR="00C60D9B">
        <w:rPr>
          <w:rFonts w:ascii="Verdana" w:hAnsi="Verdana" w:cs="Courier New"/>
          <w:i/>
          <w:sz w:val="16"/>
          <w:szCs w:val="16"/>
        </w:rPr>
        <w:t>účastníkem</w:t>
      </w:r>
      <w:r w:rsidRPr="001514C7">
        <w:rPr>
          <w:rFonts w:ascii="Verdana" w:hAnsi="Verdana" w:cs="Courier New"/>
          <w:i/>
          <w:sz w:val="16"/>
          <w:szCs w:val="16"/>
        </w:rPr>
        <w:t>. Zadavatel může ověřovat věrohodnost poskytnutých údajů, dokladů</w:t>
      </w:r>
      <w:r w:rsidRPr="00E57FC4">
        <w:rPr>
          <w:rFonts w:ascii="Verdana" w:hAnsi="Verdana" w:cs="Courier New"/>
          <w:i/>
          <w:color w:val="00B050"/>
          <w:sz w:val="16"/>
          <w:szCs w:val="16"/>
        </w:rPr>
        <w:t xml:space="preserve"> </w:t>
      </w:r>
      <w:r w:rsidRPr="001514C7">
        <w:rPr>
          <w:rFonts w:ascii="Verdana" w:hAnsi="Verdana" w:cs="Courier New"/>
          <w:i/>
          <w:sz w:val="16"/>
          <w:szCs w:val="16"/>
        </w:rPr>
        <w:t>a může si je opatřovat také sám. Vzorky může zadavatel podrobovat zkouškám a vycházet z výsledků těchto zkoušek.</w:t>
      </w:r>
    </w:p>
    <w:p w14:paraId="599ECD2D" w14:textId="04FE1DAE" w:rsidR="00EE5A2D" w:rsidRPr="001514C7" w:rsidRDefault="00EE5A2D" w:rsidP="004C3ABA">
      <w:pPr>
        <w:pStyle w:val="Odstavecseseznamem"/>
        <w:widowControl w:val="0"/>
        <w:numPr>
          <w:ilvl w:val="1"/>
          <w:numId w:val="19"/>
        </w:numPr>
        <w:tabs>
          <w:tab w:val="right" w:pos="1418"/>
        </w:tabs>
        <w:spacing w:before="120"/>
        <w:ind w:left="1429"/>
        <w:contextualSpacing w:val="0"/>
        <w:jc w:val="both"/>
        <w:rPr>
          <w:rFonts w:ascii="Verdana" w:hAnsi="Verdana" w:cs="Arial"/>
          <w:b/>
          <w:i/>
          <w:sz w:val="16"/>
          <w:szCs w:val="16"/>
        </w:rPr>
      </w:pPr>
      <w:r w:rsidRPr="001514C7">
        <w:rPr>
          <w:rFonts w:ascii="Verdana" w:hAnsi="Verdana" w:cs="Arial"/>
          <w:b/>
          <w:i/>
          <w:sz w:val="16"/>
          <w:szCs w:val="16"/>
        </w:rPr>
        <w:t>Předložení dokladů</w:t>
      </w:r>
    </w:p>
    <w:p w14:paraId="68C164FC" w14:textId="60A2F4CC" w:rsidR="00EE5A2D" w:rsidRPr="001514C7" w:rsidRDefault="00EE5A2D" w:rsidP="00707320">
      <w:pPr>
        <w:widowControl w:val="0"/>
        <w:spacing w:before="120"/>
        <w:ind w:left="1418"/>
        <w:jc w:val="both"/>
        <w:rPr>
          <w:rFonts w:ascii="Verdana" w:hAnsi="Verdana" w:cs="Arial"/>
          <w:i/>
          <w:sz w:val="16"/>
          <w:szCs w:val="16"/>
        </w:rPr>
      </w:pPr>
      <w:r w:rsidRPr="001514C7">
        <w:rPr>
          <w:rFonts w:ascii="Verdana" w:hAnsi="Verdana" w:cs="Arial"/>
          <w:i/>
          <w:sz w:val="16"/>
          <w:szCs w:val="16"/>
        </w:rPr>
        <w:t xml:space="preserve">Podle ustanovení § 45 </w:t>
      </w:r>
      <w:r w:rsidR="00E55FEE" w:rsidRPr="001514C7">
        <w:rPr>
          <w:rFonts w:ascii="Verdana" w:hAnsi="Verdana" w:cs="Arial"/>
          <w:i/>
          <w:sz w:val="16"/>
          <w:szCs w:val="16"/>
        </w:rPr>
        <w:t>odstavec (</w:t>
      </w:r>
      <w:r w:rsidRPr="001514C7">
        <w:rPr>
          <w:rFonts w:ascii="Verdana" w:hAnsi="Verdana" w:cs="Arial"/>
          <w:i/>
          <w:sz w:val="16"/>
          <w:szCs w:val="16"/>
        </w:rPr>
        <w:t>1</w:t>
      </w:r>
      <w:r w:rsidR="00684661">
        <w:rPr>
          <w:rFonts w:ascii="Verdana" w:hAnsi="Verdana" w:cs="Arial"/>
          <w:i/>
          <w:sz w:val="16"/>
          <w:szCs w:val="16"/>
        </w:rPr>
        <w:t>)</w:t>
      </w:r>
      <w:r w:rsidRPr="001514C7">
        <w:rPr>
          <w:rFonts w:ascii="Verdana" w:hAnsi="Verdana" w:cs="Arial"/>
          <w:i/>
          <w:sz w:val="16"/>
          <w:szCs w:val="16"/>
        </w:rPr>
        <w:t xml:space="preserve"> </w:t>
      </w:r>
      <w:r w:rsidR="00124B48">
        <w:rPr>
          <w:rFonts w:ascii="Verdana" w:hAnsi="Verdana" w:cs="Arial"/>
          <w:i/>
          <w:sz w:val="16"/>
          <w:szCs w:val="16"/>
        </w:rPr>
        <w:t>Zákon</w:t>
      </w:r>
      <w:r w:rsidRPr="001514C7">
        <w:rPr>
          <w:rFonts w:ascii="Verdana" w:hAnsi="Verdana" w:cs="Arial"/>
          <w:i/>
          <w:sz w:val="16"/>
          <w:szCs w:val="16"/>
        </w:rPr>
        <w:t>a</w:t>
      </w:r>
      <w:r w:rsidR="00B56613">
        <w:rPr>
          <w:rFonts w:ascii="Verdana" w:hAnsi="Verdana" w:cs="Arial"/>
          <w:i/>
          <w:sz w:val="16"/>
          <w:szCs w:val="16"/>
        </w:rPr>
        <w:t>,</w:t>
      </w:r>
      <w:r w:rsidRPr="001514C7">
        <w:rPr>
          <w:rFonts w:ascii="Verdana" w:hAnsi="Verdana" w:cs="Arial"/>
          <w:i/>
          <w:sz w:val="16"/>
          <w:szCs w:val="16"/>
        </w:rPr>
        <w:t xml:space="preserve"> pokud </w:t>
      </w:r>
      <w:r w:rsidR="00124B48">
        <w:rPr>
          <w:rFonts w:ascii="Verdana" w:hAnsi="Verdana" w:cs="Arial"/>
          <w:i/>
          <w:sz w:val="16"/>
          <w:szCs w:val="16"/>
        </w:rPr>
        <w:t>Zákon</w:t>
      </w:r>
      <w:r w:rsidRPr="001514C7">
        <w:rPr>
          <w:rFonts w:ascii="Verdana" w:hAnsi="Verdana" w:cs="Arial"/>
          <w:i/>
          <w:sz w:val="16"/>
          <w:szCs w:val="16"/>
        </w:rPr>
        <w:t xml:space="preserve"> nebo zadavatel v zadávací dokumentaci požaduje předložení dokladu, předkládá dodavatel kopii dokladu, nestanoví-li </w:t>
      </w:r>
      <w:r w:rsidR="00124B48">
        <w:rPr>
          <w:rFonts w:ascii="Verdana" w:hAnsi="Verdana" w:cs="Arial"/>
          <w:i/>
          <w:sz w:val="16"/>
          <w:szCs w:val="16"/>
        </w:rPr>
        <w:t>Zákon</w:t>
      </w:r>
      <w:r w:rsidRPr="001514C7">
        <w:rPr>
          <w:rFonts w:ascii="Verdana" w:hAnsi="Verdana" w:cs="Arial"/>
          <w:i/>
          <w:sz w:val="16"/>
          <w:szCs w:val="16"/>
        </w:rPr>
        <w:t xml:space="preserve"> jinak.</w:t>
      </w:r>
    </w:p>
    <w:p w14:paraId="26C802FA" w14:textId="258173DE" w:rsidR="00EE5A2D" w:rsidRPr="001514C7" w:rsidRDefault="00EE5A2D" w:rsidP="00707320">
      <w:pPr>
        <w:widowControl w:val="0"/>
        <w:spacing w:before="60"/>
        <w:ind w:left="1418"/>
        <w:jc w:val="both"/>
        <w:rPr>
          <w:rFonts w:ascii="Verdana" w:hAnsi="Verdana" w:cs="Arial"/>
          <w:i/>
          <w:sz w:val="16"/>
          <w:szCs w:val="16"/>
        </w:rPr>
      </w:pPr>
      <w:r w:rsidRPr="001514C7">
        <w:rPr>
          <w:rFonts w:ascii="Verdana" w:hAnsi="Verdana" w:cs="Arial"/>
          <w:i/>
          <w:sz w:val="16"/>
          <w:szCs w:val="16"/>
        </w:rPr>
        <w:t xml:space="preserve">Podle ustanovení § 45 </w:t>
      </w:r>
      <w:r w:rsidR="00E55FEE" w:rsidRPr="001514C7">
        <w:rPr>
          <w:rFonts w:ascii="Verdana" w:hAnsi="Verdana" w:cs="Arial"/>
          <w:i/>
          <w:sz w:val="16"/>
          <w:szCs w:val="16"/>
        </w:rPr>
        <w:t>odstavec (</w:t>
      </w:r>
      <w:r w:rsidRPr="001514C7">
        <w:rPr>
          <w:rFonts w:ascii="Verdana" w:hAnsi="Verdana" w:cs="Arial"/>
          <w:i/>
          <w:sz w:val="16"/>
          <w:szCs w:val="16"/>
        </w:rPr>
        <w:t>2</w:t>
      </w:r>
      <w:r w:rsidR="00684661">
        <w:rPr>
          <w:rFonts w:ascii="Verdana" w:hAnsi="Verdana" w:cs="Arial"/>
          <w:i/>
          <w:sz w:val="16"/>
          <w:szCs w:val="16"/>
        </w:rPr>
        <w:t>)</w:t>
      </w:r>
      <w:r w:rsidRPr="001514C7">
        <w:rPr>
          <w:rFonts w:ascii="Verdana" w:hAnsi="Verdana" w:cs="Arial"/>
          <w:i/>
          <w:sz w:val="16"/>
          <w:szCs w:val="16"/>
        </w:rPr>
        <w:t xml:space="preserve"> </w:t>
      </w:r>
      <w:r w:rsidR="00124B48">
        <w:rPr>
          <w:rFonts w:ascii="Verdana" w:hAnsi="Verdana" w:cs="Arial"/>
          <w:i/>
          <w:sz w:val="16"/>
          <w:szCs w:val="16"/>
        </w:rPr>
        <w:t>Zákon</w:t>
      </w:r>
      <w:r w:rsidRPr="001514C7">
        <w:rPr>
          <w:rFonts w:ascii="Verdana" w:hAnsi="Verdana" w:cs="Arial"/>
          <w:i/>
          <w:sz w:val="16"/>
          <w:szCs w:val="16"/>
        </w:rPr>
        <w:t>a</w:t>
      </w:r>
      <w:r w:rsidR="00B56613">
        <w:rPr>
          <w:rFonts w:ascii="Verdana" w:hAnsi="Verdana" w:cs="Arial"/>
          <w:i/>
          <w:sz w:val="16"/>
          <w:szCs w:val="16"/>
        </w:rPr>
        <w:t>,</w:t>
      </w:r>
      <w:r w:rsidRPr="001514C7">
        <w:rPr>
          <w:rFonts w:ascii="Verdana" w:hAnsi="Verdana" w:cs="Arial"/>
          <w:i/>
          <w:sz w:val="16"/>
          <w:szCs w:val="16"/>
        </w:rPr>
        <w:t xml:space="preserve"> pokud zadavatel vyžaduje předložení dokladu a dodavatel není z důvodů, které mu nelze přičítat, schopen předložit požadovaný doklad, je oprávněn předložit jiný rovnocenný doklad.</w:t>
      </w:r>
    </w:p>
    <w:p w14:paraId="0D4F9866" w14:textId="2A6461F1" w:rsidR="00EE5A2D" w:rsidRPr="001514C7" w:rsidRDefault="00EE5A2D" w:rsidP="00707320">
      <w:pPr>
        <w:widowControl w:val="0"/>
        <w:spacing w:before="60"/>
        <w:ind w:left="1418"/>
        <w:jc w:val="both"/>
        <w:rPr>
          <w:rFonts w:ascii="Verdana" w:hAnsi="Verdana" w:cs="Arial"/>
          <w:i/>
          <w:sz w:val="16"/>
          <w:szCs w:val="16"/>
        </w:rPr>
      </w:pPr>
      <w:r w:rsidRPr="001514C7">
        <w:rPr>
          <w:rFonts w:ascii="Verdana" w:hAnsi="Verdana" w:cs="Arial"/>
          <w:i/>
          <w:sz w:val="16"/>
          <w:szCs w:val="16"/>
        </w:rPr>
        <w:t xml:space="preserve">Podle ustanovení § 45 </w:t>
      </w:r>
      <w:r w:rsidR="00E55FEE" w:rsidRPr="001514C7">
        <w:rPr>
          <w:rFonts w:ascii="Verdana" w:hAnsi="Verdana" w:cs="Arial"/>
          <w:i/>
          <w:sz w:val="16"/>
          <w:szCs w:val="16"/>
        </w:rPr>
        <w:t>odstavec (</w:t>
      </w:r>
      <w:r w:rsidRPr="001514C7">
        <w:rPr>
          <w:rFonts w:ascii="Verdana" w:hAnsi="Verdana" w:cs="Arial"/>
          <w:i/>
          <w:sz w:val="16"/>
          <w:szCs w:val="16"/>
        </w:rPr>
        <w:t>3</w:t>
      </w:r>
      <w:r w:rsidR="00684661">
        <w:rPr>
          <w:rFonts w:ascii="Verdana" w:hAnsi="Verdana" w:cs="Arial"/>
          <w:i/>
          <w:sz w:val="16"/>
          <w:szCs w:val="16"/>
        </w:rPr>
        <w:t>)</w:t>
      </w:r>
      <w:r w:rsidRPr="001514C7">
        <w:rPr>
          <w:rFonts w:ascii="Verdana" w:hAnsi="Verdana" w:cs="Arial"/>
          <w:i/>
          <w:sz w:val="16"/>
          <w:szCs w:val="16"/>
        </w:rPr>
        <w:t xml:space="preserve"> </w:t>
      </w:r>
      <w:r w:rsidR="00124B48">
        <w:rPr>
          <w:rFonts w:ascii="Verdana" w:hAnsi="Verdana" w:cs="Arial"/>
          <w:i/>
          <w:sz w:val="16"/>
          <w:szCs w:val="16"/>
        </w:rPr>
        <w:t>Zákon</w:t>
      </w:r>
      <w:r w:rsidRPr="001514C7">
        <w:rPr>
          <w:rFonts w:ascii="Verdana" w:hAnsi="Verdana" w:cs="Arial"/>
          <w:i/>
          <w:sz w:val="16"/>
          <w:szCs w:val="16"/>
        </w:rPr>
        <w:t>a</w:t>
      </w:r>
      <w:r w:rsidR="00B56613">
        <w:rPr>
          <w:rFonts w:ascii="Verdana" w:hAnsi="Verdana" w:cs="Arial"/>
          <w:i/>
          <w:sz w:val="16"/>
          <w:szCs w:val="16"/>
        </w:rPr>
        <w:t>,</w:t>
      </w:r>
      <w:r w:rsidRPr="001514C7">
        <w:rPr>
          <w:rFonts w:ascii="Verdana" w:hAnsi="Verdana" w:cs="Arial"/>
          <w:i/>
          <w:sz w:val="16"/>
          <w:szCs w:val="16"/>
        </w:rPr>
        <w:t xml:space="preserve"> pokud </w:t>
      </w:r>
      <w:r w:rsidR="00124B48">
        <w:rPr>
          <w:rFonts w:ascii="Verdana" w:hAnsi="Verdana" w:cs="Arial"/>
          <w:i/>
          <w:sz w:val="16"/>
          <w:szCs w:val="16"/>
        </w:rPr>
        <w:t>Zákon</w:t>
      </w:r>
      <w:r w:rsidRPr="001514C7">
        <w:rPr>
          <w:rFonts w:ascii="Verdana" w:hAnsi="Verdana" w:cs="Arial"/>
          <w:i/>
          <w:sz w:val="16"/>
          <w:szCs w:val="16"/>
        </w:rPr>
        <w:t xml:space="preserve"> nebo zadavatel vyžaduje předložení dokladu podle právního řádu České republiky, může dodavatel předložit obdobný doklad podle právního řádu státu, ve kterém se tento doklad vydává; tento doklad se předkládá s překladem do českého jazyka. Má-li zadavatel pochybnosti o správnosti překladu, </w:t>
      </w:r>
      <w:r w:rsidR="00170374" w:rsidRPr="001514C7">
        <w:rPr>
          <w:rFonts w:ascii="Verdana" w:hAnsi="Verdana" w:cs="Arial"/>
          <w:i/>
          <w:sz w:val="16"/>
          <w:szCs w:val="16"/>
        </w:rPr>
        <w:t xml:space="preserve">postupuje podle </w:t>
      </w:r>
      <w:r w:rsidR="00E55FEE" w:rsidRPr="001514C7">
        <w:rPr>
          <w:rFonts w:ascii="Verdana" w:hAnsi="Verdana" w:cs="Arial"/>
          <w:i/>
          <w:sz w:val="16"/>
          <w:szCs w:val="16"/>
        </w:rPr>
        <w:t>odstavc</w:t>
      </w:r>
      <w:r w:rsidR="004410DB">
        <w:rPr>
          <w:rFonts w:ascii="Verdana" w:hAnsi="Verdana" w:cs="Arial"/>
          <w:i/>
          <w:sz w:val="16"/>
          <w:szCs w:val="16"/>
        </w:rPr>
        <w:t>e</w:t>
      </w:r>
      <w:r w:rsidR="00E55FEE" w:rsidRPr="001514C7">
        <w:rPr>
          <w:rFonts w:ascii="Verdana" w:hAnsi="Verdana" w:cs="Arial"/>
          <w:i/>
          <w:sz w:val="16"/>
          <w:szCs w:val="16"/>
        </w:rPr>
        <w:t xml:space="preserve"> </w:t>
      </w:r>
      <w:r w:rsidR="00FF59F0">
        <w:rPr>
          <w:rFonts w:ascii="Verdana" w:hAnsi="Verdana" w:cs="Arial"/>
          <w:i/>
          <w:sz w:val="16"/>
          <w:szCs w:val="16"/>
        </w:rPr>
        <w:t>12</w:t>
      </w:r>
      <w:r w:rsidR="00170374" w:rsidRPr="001514C7">
        <w:rPr>
          <w:rFonts w:ascii="Verdana" w:hAnsi="Verdana" w:cs="Arial"/>
          <w:i/>
          <w:sz w:val="16"/>
          <w:szCs w:val="16"/>
        </w:rPr>
        <w:t>.3.</w:t>
      </w:r>
      <w:r w:rsidRPr="001514C7">
        <w:rPr>
          <w:rFonts w:ascii="Verdana" w:hAnsi="Verdana" w:cs="Arial"/>
          <w:i/>
          <w:sz w:val="16"/>
          <w:szCs w:val="16"/>
        </w:rPr>
        <w:t xml:space="preserve"> Pokud se podle příslušného právního řádu požadovaný doklad nevydává, může být nahrazen čestným prohlášením.</w:t>
      </w:r>
    </w:p>
    <w:p w14:paraId="3C9D7DBB" w14:textId="59F06EAA" w:rsidR="00EE5A2D" w:rsidRPr="001514C7" w:rsidRDefault="00EE5A2D" w:rsidP="00707320">
      <w:pPr>
        <w:widowControl w:val="0"/>
        <w:spacing w:before="60"/>
        <w:ind w:left="1418"/>
        <w:jc w:val="both"/>
        <w:rPr>
          <w:rFonts w:ascii="Verdana" w:hAnsi="Verdana" w:cs="Arial"/>
          <w:i/>
          <w:sz w:val="16"/>
          <w:szCs w:val="16"/>
        </w:rPr>
      </w:pPr>
      <w:r w:rsidRPr="001514C7">
        <w:rPr>
          <w:rFonts w:ascii="Verdana" w:hAnsi="Verdana" w:cs="Arial"/>
          <w:i/>
          <w:sz w:val="16"/>
          <w:szCs w:val="16"/>
        </w:rPr>
        <w:t xml:space="preserve">Podle ustanovení § 45 </w:t>
      </w:r>
      <w:r w:rsidR="00E55FEE" w:rsidRPr="001514C7">
        <w:rPr>
          <w:rFonts w:ascii="Verdana" w:hAnsi="Verdana" w:cs="Arial"/>
          <w:i/>
          <w:sz w:val="16"/>
          <w:szCs w:val="16"/>
        </w:rPr>
        <w:t>odstavec (</w:t>
      </w:r>
      <w:r w:rsidRPr="001514C7">
        <w:rPr>
          <w:rFonts w:ascii="Verdana" w:hAnsi="Verdana" w:cs="Arial"/>
          <w:i/>
          <w:sz w:val="16"/>
          <w:szCs w:val="16"/>
        </w:rPr>
        <w:t>4</w:t>
      </w:r>
      <w:r w:rsidR="00684661">
        <w:rPr>
          <w:rFonts w:ascii="Verdana" w:hAnsi="Verdana" w:cs="Arial"/>
          <w:i/>
          <w:sz w:val="16"/>
          <w:szCs w:val="16"/>
        </w:rPr>
        <w:t>)</w:t>
      </w:r>
      <w:r w:rsidRPr="001514C7">
        <w:rPr>
          <w:rFonts w:ascii="Verdana" w:hAnsi="Verdana" w:cs="Arial"/>
          <w:i/>
          <w:sz w:val="16"/>
          <w:szCs w:val="16"/>
        </w:rPr>
        <w:t xml:space="preserve"> </w:t>
      </w:r>
      <w:r w:rsidR="00124B48">
        <w:rPr>
          <w:rFonts w:ascii="Verdana" w:hAnsi="Verdana" w:cs="Arial"/>
          <w:i/>
          <w:sz w:val="16"/>
          <w:szCs w:val="16"/>
        </w:rPr>
        <w:t>Zákon</w:t>
      </w:r>
      <w:r w:rsidRPr="001514C7">
        <w:rPr>
          <w:rFonts w:ascii="Verdana" w:hAnsi="Verdana" w:cs="Arial"/>
          <w:i/>
          <w:sz w:val="16"/>
          <w:szCs w:val="16"/>
        </w:rPr>
        <w:t>a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29ABEA00" w14:textId="0D50739E" w:rsidR="00EE5A2D" w:rsidRPr="001514C7" w:rsidRDefault="00EE5A2D" w:rsidP="004C3ABA">
      <w:pPr>
        <w:pStyle w:val="Odstavecseseznamem"/>
        <w:widowControl w:val="0"/>
        <w:numPr>
          <w:ilvl w:val="1"/>
          <w:numId w:val="19"/>
        </w:numPr>
        <w:tabs>
          <w:tab w:val="right" w:pos="1418"/>
        </w:tabs>
        <w:spacing w:before="120"/>
        <w:ind w:left="1429"/>
        <w:contextualSpacing w:val="0"/>
        <w:jc w:val="both"/>
        <w:rPr>
          <w:rFonts w:ascii="Verdana" w:hAnsi="Verdana" w:cs="Arial"/>
          <w:b/>
          <w:i/>
          <w:sz w:val="16"/>
          <w:szCs w:val="16"/>
        </w:rPr>
      </w:pPr>
      <w:r w:rsidRPr="001514C7">
        <w:rPr>
          <w:rFonts w:ascii="Verdana" w:hAnsi="Verdana" w:cs="Arial"/>
          <w:b/>
          <w:i/>
          <w:sz w:val="16"/>
          <w:szCs w:val="16"/>
        </w:rPr>
        <w:t>Předložení překladu dokladů do českého jazyka</w:t>
      </w:r>
    </w:p>
    <w:p w14:paraId="0EB9BC14" w14:textId="4B928201" w:rsidR="00EE5A2D" w:rsidRPr="001514C7" w:rsidRDefault="00170374" w:rsidP="00707320">
      <w:pPr>
        <w:widowControl w:val="0"/>
        <w:spacing w:before="120"/>
        <w:ind w:left="1418"/>
        <w:jc w:val="both"/>
        <w:rPr>
          <w:rFonts w:ascii="Verdana" w:hAnsi="Verdana" w:cs="Arial"/>
          <w:i/>
          <w:sz w:val="16"/>
          <w:szCs w:val="16"/>
        </w:rPr>
      </w:pPr>
      <w:r w:rsidRPr="001514C7">
        <w:rPr>
          <w:rFonts w:ascii="Verdana" w:hAnsi="Verdana" w:cs="Arial"/>
          <w:i/>
          <w:sz w:val="16"/>
          <w:szCs w:val="16"/>
        </w:rPr>
        <w:t xml:space="preserve">Podle ustanovení § 45 </w:t>
      </w:r>
      <w:r w:rsidR="00E55FEE" w:rsidRPr="001514C7">
        <w:rPr>
          <w:rFonts w:ascii="Verdana" w:hAnsi="Verdana" w:cs="Arial"/>
          <w:i/>
          <w:sz w:val="16"/>
          <w:szCs w:val="16"/>
        </w:rPr>
        <w:t>odstavec (</w:t>
      </w:r>
      <w:r w:rsidRPr="001514C7">
        <w:rPr>
          <w:rFonts w:ascii="Verdana" w:hAnsi="Verdana" w:cs="Arial"/>
          <w:i/>
          <w:sz w:val="16"/>
          <w:szCs w:val="16"/>
        </w:rPr>
        <w:t>3</w:t>
      </w:r>
      <w:r w:rsidR="00684661">
        <w:rPr>
          <w:rFonts w:ascii="Verdana" w:hAnsi="Verdana" w:cs="Arial"/>
          <w:i/>
          <w:sz w:val="16"/>
          <w:szCs w:val="16"/>
        </w:rPr>
        <w:t>)</w:t>
      </w:r>
      <w:r w:rsidRPr="001514C7">
        <w:rPr>
          <w:rFonts w:ascii="Verdana" w:hAnsi="Verdana" w:cs="Arial"/>
          <w:i/>
          <w:sz w:val="16"/>
          <w:szCs w:val="16"/>
        </w:rPr>
        <w:t xml:space="preserve"> </w:t>
      </w:r>
      <w:r w:rsidR="00124B48">
        <w:rPr>
          <w:rFonts w:ascii="Verdana" w:hAnsi="Verdana" w:cs="Arial"/>
          <w:i/>
          <w:sz w:val="16"/>
          <w:szCs w:val="16"/>
        </w:rPr>
        <w:t>Zákon</w:t>
      </w:r>
      <w:r w:rsidRPr="001514C7">
        <w:rPr>
          <w:rFonts w:ascii="Verdana" w:hAnsi="Verdana" w:cs="Arial"/>
          <w:i/>
          <w:sz w:val="16"/>
          <w:szCs w:val="16"/>
        </w:rPr>
        <w:t>a p</w:t>
      </w:r>
      <w:r w:rsidR="00EE5A2D" w:rsidRPr="001514C7">
        <w:rPr>
          <w:rFonts w:ascii="Verdana" w:hAnsi="Verdana" w:cs="Arial"/>
          <w:i/>
          <w:sz w:val="16"/>
          <w:szCs w:val="16"/>
        </w:rPr>
        <w:t>ředkládá-li dodavatel doklady v jiném než požadovaném jazyce, je povinen připojit k</w:t>
      </w:r>
      <w:r w:rsidR="000735AE">
        <w:rPr>
          <w:rFonts w:ascii="Verdana" w:hAnsi="Verdana" w:cs="Arial"/>
          <w:i/>
          <w:sz w:val="16"/>
          <w:szCs w:val="16"/>
        </w:rPr>
        <w:t> </w:t>
      </w:r>
      <w:r w:rsidR="00EE5A2D" w:rsidRPr="001514C7">
        <w:rPr>
          <w:rFonts w:ascii="Verdana" w:hAnsi="Verdana" w:cs="Arial"/>
          <w:i/>
          <w:sz w:val="16"/>
          <w:szCs w:val="16"/>
        </w:rPr>
        <w:t>dokladu</w:t>
      </w:r>
      <w:r w:rsidR="000735AE">
        <w:rPr>
          <w:rFonts w:ascii="Verdana" w:hAnsi="Verdana" w:cs="Arial"/>
          <w:i/>
          <w:sz w:val="16"/>
          <w:szCs w:val="16"/>
        </w:rPr>
        <w:t xml:space="preserve"> překlad</w:t>
      </w:r>
      <w:r w:rsidR="00EE5A2D" w:rsidRPr="001514C7">
        <w:rPr>
          <w:rFonts w:ascii="Verdana" w:hAnsi="Verdana" w:cs="Arial"/>
          <w:i/>
          <w:sz w:val="16"/>
          <w:szCs w:val="16"/>
        </w:rPr>
        <w:t xml:space="preserve"> </w:t>
      </w:r>
      <w:r w:rsidR="00EE5A2D" w:rsidRPr="001514C7">
        <w:rPr>
          <w:rFonts w:ascii="Verdana" w:hAnsi="Verdana"/>
          <w:i/>
          <w:sz w:val="16"/>
          <w:szCs w:val="16"/>
        </w:rPr>
        <w:t>do českého jazyka</w:t>
      </w:r>
      <w:r w:rsidR="003E488B" w:rsidRPr="001514C7">
        <w:rPr>
          <w:rFonts w:ascii="Verdana" w:hAnsi="Verdana"/>
          <w:i/>
          <w:sz w:val="16"/>
          <w:szCs w:val="16"/>
        </w:rPr>
        <w:t xml:space="preserve">. </w:t>
      </w:r>
      <w:r w:rsidR="00E63673" w:rsidRPr="001514C7">
        <w:rPr>
          <w:rFonts w:ascii="Verdana" w:hAnsi="Verdana"/>
          <w:i/>
          <w:sz w:val="16"/>
          <w:szCs w:val="16"/>
        </w:rPr>
        <w:t>Má-li zadavatel pochybnosti o správnosti překladu, může si vyžádat předložení úředně ověřeného překladu dokladu do českého jazyka, kde ú</w:t>
      </w:r>
      <w:r w:rsidR="003E488B" w:rsidRPr="001514C7">
        <w:rPr>
          <w:rFonts w:ascii="Verdana" w:hAnsi="Verdana" w:cs="Arial"/>
          <w:i/>
          <w:sz w:val="16"/>
          <w:szCs w:val="16"/>
        </w:rPr>
        <w:t xml:space="preserve">ředně ověřený překlad je překladem realizovaným osobou tlumočníka zapsanou v sezamu tlumočníků podle </w:t>
      </w:r>
      <w:r w:rsidR="00124B48">
        <w:rPr>
          <w:rFonts w:ascii="Verdana" w:hAnsi="Verdana" w:cs="Arial"/>
          <w:i/>
          <w:sz w:val="16"/>
          <w:szCs w:val="16"/>
        </w:rPr>
        <w:t>Zákon</w:t>
      </w:r>
      <w:r w:rsidR="003E488B" w:rsidRPr="001514C7">
        <w:rPr>
          <w:rFonts w:ascii="Verdana" w:hAnsi="Verdana" w:cs="Arial"/>
          <w:i/>
          <w:sz w:val="16"/>
          <w:szCs w:val="16"/>
        </w:rPr>
        <w:t xml:space="preserve">a č. 36/1967 Sb. o znalcích a tlumočnících. </w:t>
      </w:r>
      <w:r w:rsidRPr="001514C7">
        <w:rPr>
          <w:rFonts w:ascii="Verdana" w:hAnsi="Verdana" w:cs="Arial"/>
          <w:i/>
          <w:sz w:val="16"/>
          <w:szCs w:val="16"/>
        </w:rPr>
        <w:t xml:space="preserve">Doklad ve slovenském jazyce a doklad o vzdělání v latinském jazyce se předkládá bez překladu. </w:t>
      </w:r>
    </w:p>
    <w:p w14:paraId="38AFE7C6" w14:textId="36347A60" w:rsidR="003E488B" w:rsidRPr="001514C7" w:rsidRDefault="003E488B" w:rsidP="004C3ABA">
      <w:pPr>
        <w:pStyle w:val="Odstavecseseznamem"/>
        <w:widowControl w:val="0"/>
        <w:numPr>
          <w:ilvl w:val="1"/>
          <w:numId w:val="19"/>
        </w:numPr>
        <w:tabs>
          <w:tab w:val="right" w:pos="1418"/>
        </w:tabs>
        <w:spacing w:before="120"/>
        <w:ind w:left="1429"/>
        <w:contextualSpacing w:val="0"/>
        <w:jc w:val="both"/>
        <w:rPr>
          <w:rFonts w:ascii="Verdana" w:hAnsi="Verdana" w:cs="Arial"/>
          <w:b/>
          <w:i/>
          <w:sz w:val="16"/>
          <w:szCs w:val="16"/>
        </w:rPr>
      </w:pPr>
      <w:r w:rsidRPr="001514C7">
        <w:rPr>
          <w:rFonts w:ascii="Verdana" w:hAnsi="Verdana" w:cs="Arial"/>
          <w:b/>
          <w:i/>
          <w:sz w:val="16"/>
          <w:szCs w:val="16"/>
        </w:rPr>
        <w:t>Objasnění nebo doplnění údajů</w:t>
      </w:r>
      <w:r w:rsidR="00D764CC">
        <w:rPr>
          <w:rFonts w:ascii="Verdana" w:hAnsi="Verdana" w:cs="Arial"/>
          <w:b/>
          <w:i/>
          <w:sz w:val="16"/>
          <w:szCs w:val="16"/>
        </w:rPr>
        <w:t xml:space="preserve"> a</w:t>
      </w:r>
      <w:r w:rsidRPr="001514C7">
        <w:rPr>
          <w:rFonts w:ascii="Verdana" w:hAnsi="Verdana" w:cs="Arial"/>
          <w:b/>
          <w:i/>
          <w:sz w:val="16"/>
          <w:szCs w:val="16"/>
        </w:rPr>
        <w:t xml:space="preserve"> dokladů</w:t>
      </w:r>
    </w:p>
    <w:p w14:paraId="7F92434C" w14:textId="1647832E" w:rsidR="003E488B" w:rsidRPr="001514C7" w:rsidRDefault="003E488B" w:rsidP="00707320">
      <w:pPr>
        <w:widowControl w:val="0"/>
        <w:spacing w:before="120"/>
        <w:ind w:left="1418"/>
        <w:jc w:val="both"/>
        <w:rPr>
          <w:rFonts w:ascii="Verdana" w:hAnsi="Verdana" w:cs="Courier New"/>
          <w:i/>
          <w:sz w:val="16"/>
          <w:szCs w:val="16"/>
        </w:rPr>
      </w:pPr>
      <w:r w:rsidRPr="001514C7">
        <w:rPr>
          <w:rFonts w:ascii="Verdana" w:hAnsi="Verdana" w:cs="Arial"/>
          <w:i/>
          <w:sz w:val="16"/>
          <w:szCs w:val="16"/>
        </w:rPr>
        <w:lastRenderedPageBreak/>
        <w:t xml:space="preserve">Podle ustanovení § 46 </w:t>
      </w:r>
      <w:r w:rsidR="00E55FEE" w:rsidRPr="001514C7">
        <w:rPr>
          <w:rFonts w:ascii="Verdana" w:hAnsi="Verdana" w:cs="Arial"/>
          <w:i/>
          <w:sz w:val="16"/>
          <w:szCs w:val="16"/>
        </w:rPr>
        <w:t>odstavec (</w:t>
      </w:r>
      <w:r w:rsidRPr="001514C7">
        <w:rPr>
          <w:rFonts w:ascii="Verdana" w:hAnsi="Verdana" w:cs="Arial"/>
          <w:i/>
          <w:sz w:val="16"/>
          <w:szCs w:val="16"/>
        </w:rPr>
        <w:t>1</w:t>
      </w:r>
      <w:r w:rsidR="00684661">
        <w:rPr>
          <w:rFonts w:ascii="Verdana" w:hAnsi="Verdana" w:cs="Arial"/>
          <w:i/>
          <w:sz w:val="16"/>
          <w:szCs w:val="16"/>
        </w:rPr>
        <w:t>)</w:t>
      </w:r>
      <w:r w:rsidRPr="001514C7">
        <w:rPr>
          <w:rFonts w:ascii="Verdana" w:hAnsi="Verdana" w:cs="Arial"/>
          <w:i/>
          <w:sz w:val="16"/>
          <w:szCs w:val="16"/>
        </w:rPr>
        <w:t xml:space="preserve"> </w:t>
      </w:r>
      <w:r w:rsidR="00124B48">
        <w:rPr>
          <w:rFonts w:ascii="Verdana" w:hAnsi="Verdana" w:cs="Arial"/>
          <w:i/>
          <w:sz w:val="16"/>
          <w:szCs w:val="16"/>
        </w:rPr>
        <w:t>Zákon</w:t>
      </w:r>
      <w:r w:rsidRPr="001514C7">
        <w:rPr>
          <w:rFonts w:ascii="Verdana" w:hAnsi="Verdana" w:cs="Arial"/>
          <w:i/>
          <w:sz w:val="16"/>
          <w:szCs w:val="16"/>
        </w:rPr>
        <w:t xml:space="preserve">a může zadavatel </w:t>
      </w:r>
      <w:r w:rsidRPr="001514C7">
        <w:rPr>
          <w:rFonts w:ascii="Verdana" w:hAnsi="Verdana" w:cs="Courier New"/>
          <w:i/>
          <w:sz w:val="16"/>
          <w:szCs w:val="16"/>
        </w:rPr>
        <w:t xml:space="preserve">pro účely zajištění řádného průběhu zadávacího řízení požadovat, aby </w:t>
      </w:r>
      <w:r w:rsidR="00C60D9B">
        <w:rPr>
          <w:rFonts w:ascii="Verdana" w:hAnsi="Verdana" w:cs="Courier New"/>
          <w:i/>
          <w:sz w:val="16"/>
          <w:szCs w:val="16"/>
        </w:rPr>
        <w:t>účastník</w:t>
      </w:r>
      <w:r w:rsidRPr="001514C7">
        <w:rPr>
          <w:rFonts w:ascii="Verdana" w:hAnsi="Verdana" w:cs="Courier New"/>
          <w:i/>
          <w:sz w:val="16"/>
          <w:szCs w:val="16"/>
        </w:rPr>
        <w:t xml:space="preserve"> v přiměřené lhůtě objasnil předložené údaje</w:t>
      </w:r>
      <w:r w:rsidR="00D764CC">
        <w:rPr>
          <w:rFonts w:ascii="Verdana" w:hAnsi="Verdana" w:cs="Courier New"/>
          <w:i/>
          <w:sz w:val="16"/>
          <w:szCs w:val="16"/>
        </w:rPr>
        <w:t xml:space="preserve"> a</w:t>
      </w:r>
      <w:r w:rsidRPr="001514C7">
        <w:rPr>
          <w:rFonts w:ascii="Verdana" w:hAnsi="Verdana" w:cs="Courier New"/>
          <w:i/>
          <w:sz w:val="16"/>
          <w:szCs w:val="16"/>
        </w:rPr>
        <w:t xml:space="preserve"> doklady, nebo doplnil další nebo chybějící údaje, doklady, vzorky nebo modely. Zadavatel může tuto žádost učinit opakovaně a může rovněž stanovenou lhůtu prodloužit nebo prominout její zmeškání.</w:t>
      </w:r>
    </w:p>
    <w:p w14:paraId="35BF5B73" w14:textId="5F8E0265" w:rsidR="003E488B" w:rsidRPr="001514C7" w:rsidRDefault="00684661" w:rsidP="00707320">
      <w:pPr>
        <w:widowControl w:val="0"/>
        <w:spacing w:before="60"/>
        <w:ind w:left="1418"/>
        <w:jc w:val="both"/>
        <w:rPr>
          <w:rFonts w:ascii="Verdana" w:hAnsi="Verdana" w:cs="Courier New"/>
          <w:i/>
          <w:sz w:val="16"/>
          <w:szCs w:val="16"/>
        </w:rPr>
      </w:pPr>
      <w:r w:rsidRPr="001514C7">
        <w:rPr>
          <w:rFonts w:ascii="Verdana" w:hAnsi="Verdana" w:cs="Courier New"/>
          <w:i/>
          <w:sz w:val="16"/>
          <w:szCs w:val="16"/>
        </w:rPr>
        <w:t xml:space="preserve">Podle </w:t>
      </w:r>
      <w:r w:rsidR="003E488B" w:rsidRPr="001514C7">
        <w:rPr>
          <w:rFonts w:ascii="Verdana" w:hAnsi="Verdana" w:cs="Courier New"/>
          <w:i/>
          <w:sz w:val="16"/>
          <w:szCs w:val="16"/>
        </w:rPr>
        <w:t xml:space="preserve">ustanovení </w:t>
      </w:r>
      <w:r w:rsidR="003E488B" w:rsidRPr="001514C7">
        <w:rPr>
          <w:rFonts w:ascii="Verdana" w:hAnsi="Verdana" w:cs="Arial"/>
          <w:i/>
          <w:sz w:val="16"/>
          <w:szCs w:val="16"/>
        </w:rPr>
        <w:t xml:space="preserve">§ 46 </w:t>
      </w:r>
      <w:r w:rsidR="00E55FEE" w:rsidRPr="001514C7">
        <w:rPr>
          <w:rFonts w:ascii="Verdana" w:hAnsi="Verdana" w:cs="Arial"/>
          <w:i/>
          <w:sz w:val="16"/>
          <w:szCs w:val="16"/>
        </w:rPr>
        <w:t>odstavec (</w:t>
      </w:r>
      <w:r w:rsidR="003E488B" w:rsidRPr="001514C7">
        <w:rPr>
          <w:rFonts w:ascii="Verdana" w:hAnsi="Verdana" w:cs="Arial"/>
          <w:i/>
          <w:sz w:val="16"/>
          <w:szCs w:val="16"/>
        </w:rPr>
        <w:t>2</w:t>
      </w:r>
      <w:r>
        <w:rPr>
          <w:rFonts w:ascii="Verdana" w:hAnsi="Verdana" w:cs="Arial"/>
          <w:i/>
          <w:sz w:val="16"/>
          <w:szCs w:val="16"/>
        </w:rPr>
        <w:t>)</w:t>
      </w:r>
      <w:r w:rsidR="003E488B" w:rsidRPr="001514C7">
        <w:rPr>
          <w:rFonts w:ascii="Verdana" w:hAnsi="Verdana" w:cs="Arial"/>
          <w:i/>
          <w:sz w:val="16"/>
          <w:szCs w:val="16"/>
        </w:rPr>
        <w:t xml:space="preserve"> </w:t>
      </w:r>
      <w:r w:rsidR="00124B48">
        <w:rPr>
          <w:rFonts w:ascii="Verdana" w:hAnsi="Verdana" w:cs="Arial"/>
          <w:i/>
          <w:sz w:val="16"/>
          <w:szCs w:val="16"/>
        </w:rPr>
        <w:t>Zákon</w:t>
      </w:r>
      <w:r w:rsidR="003E488B" w:rsidRPr="001514C7">
        <w:rPr>
          <w:rFonts w:ascii="Verdana" w:hAnsi="Verdana" w:cs="Arial"/>
          <w:i/>
          <w:sz w:val="16"/>
          <w:szCs w:val="16"/>
        </w:rPr>
        <w:t xml:space="preserve">a po </w:t>
      </w:r>
      <w:r w:rsidR="003E488B" w:rsidRPr="001514C7">
        <w:rPr>
          <w:rFonts w:ascii="Verdana" w:hAnsi="Verdana" w:cs="Courier New"/>
          <w:i/>
          <w:sz w:val="16"/>
          <w:szCs w:val="16"/>
        </w:rPr>
        <w:t xml:space="preserve">uplynutí lhůty pro podání nabídek nemůže být nabídka měněna, nestanoví-li </w:t>
      </w:r>
      <w:r w:rsidR="00124B48">
        <w:rPr>
          <w:rFonts w:ascii="Verdana" w:hAnsi="Verdana" w:cs="Courier New"/>
          <w:i/>
          <w:sz w:val="16"/>
          <w:szCs w:val="16"/>
        </w:rPr>
        <w:t>Zákon</w:t>
      </w:r>
      <w:r w:rsidR="003E488B" w:rsidRPr="001514C7">
        <w:rPr>
          <w:rFonts w:ascii="Verdana" w:hAnsi="Verdana" w:cs="Courier New"/>
          <w:i/>
          <w:sz w:val="16"/>
          <w:szCs w:val="16"/>
        </w:rPr>
        <w:t xml:space="preserve"> jinak; nabídka však může být doplněna na základě žádosti podle § 46 </w:t>
      </w:r>
      <w:r w:rsidR="00E55FEE" w:rsidRPr="001514C7">
        <w:rPr>
          <w:rFonts w:ascii="Verdana" w:hAnsi="Verdana" w:cs="Courier New"/>
          <w:i/>
          <w:sz w:val="16"/>
          <w:szCs w:val="16"/>
        </w:rPr>
        <w:t>odstavec (</w:t>
      </w:r>
      <w:r w:rsidR="003E488B" w:rsidRPr="001514C7">
        <w:rPr>
          <w:rFonts w:ascii="Verdana" w:hAnsi="Verdana" w:cs="Courier New"/>
          <w:i/>
          <w:sz w:val="16"/>
          <w:szCs w:val="16"/>
        </w:rPr>
        <w:t>1</w:t>
      </w:r>
      <w:r>
        <w:rPr>
          <w:rFonts w:ascii="Verdana" w:hAnsi="Verdana" w:cs="Courier New"/>
          <w:i/>
          <w:sz w:val="16"/>
          <w:szCs w:val="16"/>
        </w:rPr>
        <w:t>)</w:t>
      </w:r>
      <w:r w:rsidR="003E488B" w:rsidRPr="001514C7">
        <w:rPr>
          <w:rFonts w:ascii="Verdana" w:hAnsi="Verdana" w:cs="Courier New"/>
          <w:i/>
          <w:sz w:val="16"/>
          <w:szCs w:val="16"/>
        </w:rPr>
        <w:t xml:space="preserve"> </w:t>
      </w:r>
      <w:r w:rsidR="00124B48">
        <w:rPr>
          <w:rFonts w:ascii="Verdana" w:hAnsi="Verdana" w:cs="Courier New"/>
          <w:i/>
          <w:sz w:val="16"/>
          <w:szCs w:val="16"/>
        </w:rPr>
        <w:t>Zákon</w:t>
      </w:r>
      <w:r w:rsidR="003E488B" w:rsidRPr="001514C7">
        <w:rPr>
          <w:rFonts w:ascii="Verdana" w:hAnsi="Verdana" w:cs="Courier New"/>
          <w:i/>
          <w:sz w:val="16"/>
          <w:szCs w:val="16"/>
        </w:rPr>
        <w:t>a o údaje</w:t>
      </w:r>
      <w:r w:rsidR="00D764CC">
        <w:rPr>
          <w:rFonts w:ascii="Verdana" w:hAnsi="Verdana" w:cs="Courier New"/>
          <w:i/>
          <w:sz w:val="16"/>
          <w:szCs w:val="16"/>
        </w:rPr>
        <w:t xml:space="preserve"> a</w:t>
      </w:r>
      <w:r w:rsidR="003E488B" w:rsidRPr="001514C7">
        <w:rPr>
          <w:rFonts w:ascii="Verdana" w:hAnsi="Verdana" w:cs="Courier New"/>
          <w:i/>
          <w:sz w:val="16"/>
          <w:szCs w:val="16"/>
        </w:rPr>
        <w:t xml:space="preserve"> doklady</w:t>
      </w:r>
      <w:r w:rsidR="00D4000C">
        <w:rPr>
          <w:rFonts w:ascii="Verdana" w:hAnsi="Verdana" w:cs="Courier New"/>
          <w:i/>
          <w:sz w:val="16"/>
          <w:szCs w:val="16"/>
        </w:rPr>
        <w:t>,</w:t>
      </w:r>
      <w:r w:rsidR="003E488B" w:rsidRPr="008660F8">
        <w:rPr>
          <w:rFonts w:ascii="Verdana" w:hAnsi="Verdana" w:cs="Courier New"/>
          <w:i/>
          <w:color w:val="13B048"/>
          <w:sz w:val="16"/>
          <w:szCs w:val="16"/>
        </w:rPr>
        <w:t xml:space="preserve"> </w:t>
      </w:r>
      <w:r w:rsidR="003E488B" w:rsidRPr="001514C7">
        <w:rPr>
          <w:rFonts w:ascii="Verdana" w:hAnsi="Verdana" w:cs="Courier New"/>
          <w:i/>
          <w:sz w:val="16"/>
          <w:szCs w:val="16"/>
        </w:rPr>
        <w:t>které nebudou hodnoceny podle kritérií hodnocení. V takovém případě se doplnění údajů týkajících se prokázání splnění podmínek účasti za změnu nabídky nepovažují, přičemž skutečnosti rozhodné pro posouzení splnění podmínek účasti mohou nastat i po uplynutí lhůty pro podání nabídek.</w:t>
      </w:r>
    </w:p>
    <w:p w14:paraId="480B50B0" w14:textId="6088AD76" w:rsidR="003E488B" w:rsidRPr="001514C7" w:rsidRDefault="003E488B" w:rsidP="00707320">
      <w:pPr>
        <w:widowControl w:val="0"/>
        <w:spacing w:before="60"/>
        <w:ind w:left="1418"/>
        <w:jc w:val="both"/>
        <w:rPr>
          <w:rFonts w:ascii="Verdana" w:hAnsi="Verdana" w:cs="Courier New"/>
          <w:i/>
          <w:sz w:val="16"/>
          <w:szCs w:val="16"/>
        </w:rPr>
      </w:pPr>
      <w:r w:rsidRPr="001514C7">
        <w:rPr>
          <w:rFonts w:ascii="Verdana" w:hAnsi="Verdana" w:cs="Courier New"/>
          <w:i/>
          <w:sz w:val="16"/>
          <w:szCs w:val="16"/>
        </w:rPr>
        <w:t xml:space="preserve">Podle </w:t>
      </w:r>
      <w:r w:rsidRPr="00684661">
        <w:rPr>
          <w:rFonts w:ascii="Verdana" w:hAnsi="Verdana" w:cs="Arial"/>
          <w:i/>
          <w:sz w:val="16"/>
          <w:szCs w:val="16"/>
        </w:rPr>
        <w:t>ustanovení</w:t>
      </w:r>
      <w:r w:rsidRPr="001514C7">
        <w:rPr>
          <w:rFonts w:ascii="Verdana" w:hAnsi="Verdana" w:cs="Courier New"/>
          <w:i/>
          <w:sz w:val="16"/>
          <w:szCs w:val="16"/>
        </w:rPr>
        <w:t xml:space="preserve"> </w:t>
      </w:r>
      <w:r w:rsidRPr="001514C7">
        <w:rPr>
          <w:rFonts w:ascii="Verdana" w:hAnsi="Verdana" w:cs="Arial"/>
          <w:i/>
          <w:sz w:val="16"/>
          <w:szCs w:val="16"/>
        </w:rPr>
        <w:t xml:space="preserve">§ 46 </w:t>
      </w:r>
      <w:r w:rsidR="00E55FEE" w:rsidRPr="001514C7">
        <w:rPr>
          <w:rFonts w:ascii="Verdana" w:hAnsi="Verdana" w:cs="Arial"/>
          <w:i/>
          <w:sz w:val="16"/>
          <w:szCs w:val="16"/>
        </w:rPr>
        <w:t>odstavec (</w:t>
      </w:r>
      <w:r w:rsidRPr="001514C7">
        <w:rPr>
          <w:rFonts w:ascii="Verdana" w:hAnsi="Verdana" w:cs="Arial"/>
          <w:i/>
          <w:sz w:val="16"/>
          <w:szCs w:val="16"/>
        </w:rPr>
        <w:t>3</w:t>
      </w:r>
      <w:r w:rsidR="00684661">
        <w:rPr>
          <w:rFonts w:ascii="Verdana" w:hAnsi="Verdana" w:cs="Arial"/>
          <w:i/>
          <w:sz w:val="16"/>
          <w:szCs w:val="16"/>
        </w:rPr>
        <w:t>)</w:t>
      </w:r>
      <w:r w:rsidRPr="001514C7">
        <w:rPr>
          <w:rFonts w:ascii="Verdana" w:hAnsi="Verdana" w:cs="Arial"/>
          <w:i/>
          <w:sz w:val="16"/>
          <w:szCs w:val="16"/>
        </w:rPr>
        <w:t xml:space="preserve"> </w:t>
      </w:r>
      <w:r w:rsidR="00124B48">
        <w:rPr>
          <w:rFonts w:ascii="Verdana" w:hAnsi="Verdana" w:cs="Arial"/>
          <w:i/>
          <w:sz w:val="16"/>
          <w:szCs w:val="16"/>
        </w:rPr>
        <w:t>Zákon</w:t>
      </w:r>
      <w:r w:rsidRPr="001514C7">
        <w:rPr>
          <w:rFonts w:ascii="Verdana" w:hAnsi="Verdana" w:cs="Arial"/>
          <w:i/>
          <w:sz w:val="16"/>
          <w:szCs w:val="16"/>
        </w:rPr>
        <w:t xml:space="preserve">a se za objasnění nabídky </w:t>
      </w:r>
      <w:r w:rsidRPr="001514C7">
        <w:rPr>
          <w:rFonts w:ascii="Verdana" w:hAnsi="Verdana"/>
          <w:i/>
          <w:sz w:val="16"/>
          <w:szCs w:val="16"/>
        </w:rPr>
        <w:t xml:space="preserve">považuje i oprava </w:t>
      </w:r>
      <w:r w:rsidR="0068191E" w:rsidRPr="001514C7">
        <w:rPr>
          <w:rFonts w:ascii="Verdana" w:hAnsi="Verdana"/>
          <w:i/>
          <w:sz w:val="16"/>
          <w:szCs w:val="16"/>
        </w:rPr>
        <w:t>ROZPOČTU</w:t>
      </w:r>
      <w:r w:rsidRPr="001514C7">
        <w:rPr>
          <w:rFonts w:ascii="Verdana" w:hAnsi="Verdana"/>
          <w:i/>
          <w:sz w:val="16"/>
          <w:szCs w:val="16"/>
        </w:rPr>
        <w:t>, pokud není dotčena celková nabídková cena nebo jiné kritérium hodnocení nabídek.</w:t>
      </w:r>
    </w:p>
    <w:p w14:paraId="6373A440" w14:textId="2A700452" w:rsidR="002D1850" w:rsidRPr="001514C7" w:rsidRDefault="002D1850" w:rsidP="004C3ABA">
      <w:pPr>
        <w:pStyle w:val="Odstavecseseznamem"/>
        <w:widowControl w:val="0"/>
        <w:numPr>
          <w:ilvl w:val="1"/>
          <w:numId w:val="19"/>
        </w:numPr>
        <w:tabs>
          <w:tab w:val="right" w:pos="1418"/>
        </w:tabs>
        <w:spacing w:before="120"/>
        <w:ind w:left="1429"/>
        <w:contextualSpacing w:val="0"/>
        <w:jc w:val="both"/>
        <w:rPr>
          <w:rFonts w:ascii="Verdana" w:hAnsi="Verdana" w:cs="Arial"/>
          <w:b/>
          <w:i/>
          <w:sz w:val="16"/>
          <w:szCs w:val="16"/>
        </w:rPr>
      </w:pPr>
      <w:r w:rsidRPr="001514C7">
        <w:rPr>
          <w:rFonts w:ascii="Verdana" w:hAnsi="Verdana" w:cs="Arial"/>
          <w:b/>
          <w:i/>
          <w:sz w:val="16"/>
          <w:szCs w:val="16"/>
        </w:rPr>
        <w:t>Posuzování nabídkové ceny – mimořádně nízká nabídková cena</w:t>
      </w:r>
    </w:p>
    <w:p w14:paraId="1CA2E994" w14:textId="4591B63E" w:rsidR="002D1850" w:rsidRPr="001514C7" w:rsidRDefault="002D1850" w:rsidP="00707320">
      <w:pPr>
        <w:widowControl w:val="0"/>
        <w:spacing w:before="120"/>
        <w:ind w:left="1418"/>
        <w:jc w:val="both"/>
        <w:rPr>
          <w:rFonts w:ascii="Verdana" w:hAnsi="Verdana"/>
          <w:i/>
          <w:sz w:val="16"/>
          <w:szCs w:val="16"/>
        </w:rPr>
      </w:pPr>
      <w:r w:rsidRPr="001514C7">
        <w:rPr>
          <w:rFonts w:ascii="Verdana" w:hAnsi="Verdana" w:cs="Arial"/>
          <w:i/>
          <w:sz w:val="16"/>
          <w:szCs w:val="16"/>
        </w:rPr>
        <w:t xml:space="preserve">V souladu s ustanovením § 113 </w:t>
      </w:r>
      <w:r w:rsidR="00E55FEE" w:rsidRPr="001514C7">
        <w:rPr>
          <w:rFonts w:ascii="Verdana" w:hAnsi="Verdana" w:cs="Arial"/>
          <w:i/>
          <w:sz w:val="16"/>
          <w:szCs w:val="16"/>
        </w:rPr>
        <w:t>odstavec (</w:t>
      </w:r>
      <w:r w:rsidRPr="001514C7">
        <w:rPr>
          <w:rFonts w:ascii="Verdana" w:hAnsi="Verdana" w:cs="Arial"/>
          <w:i/>
          <w:sz w:val="16"/>
          <w:szCs w:val="16"/>
        </w:rPr>
        <w:t>1</w:t>
      </w:r>
      <w:r w:rsidR="00684661">
        <w:rPr>
          <w:rFonts w:ascii="Verdana" w:hAnsi="Verdana" w:cs="Arial"/>
          <w:i/>
          <w:sz w:val="16"/>
          <w:szCs w:val="16"/>
        </w:rPr>
        <w:t>)</w:t>
      </w:r>
      <w:r w:rsidRPr="001514C7">
        <w:rPr>
          <w:rFonts w:ascii="Verdana" w:hAnsi="Verdana" w:cs="Arial"/>
          <w:i/>
          <w:sz w:val="16"/>
          <w:szCs w:val="16"/>
        </w:rPr>
        <w:t xml:space="preserve"> </w:t>
      </w:r>
      <w:r w:rsidR="00124B48">
        <w:rPr>
          <w:rFonts w:ascii="Verdana" w:hAnsi="Verdana" w:cs="Arial"/>
          <w:i/>
          <w:sz w:val="16"/>
          <w:szCs w:val="16"/>
        </w:rPr>
        <w:t>Zákon</w:t>
      </w:r>
      <w:r w:rsidRPr="001514C7">
        <w:rPr>
          <w:rFonts w:ascii="Verdana" w:hAnsi="Verdana" w:cs="Arial"/>
          <w:i/>
          <w:sz w:val="16"/>
          <w:szCs w:val="16"/>
        </w:rPr>
        <w:t xml:space="preserve">a provede zadavatel posouzení </w:t>
      </w:r>
      <w:r w:rsidRPr="001514C7">
        <w:rPr>
          <w:rFonts w:ascii="Verdana" w:hAnsi="Verdana"/>
          <w:i/>
          <w:sz w:val="16"/>
          <w:szCs w:val="16"/>
        </w:rPr>
        <w:t>mimořádně nízké nabídkové ceny před odesláním oznámení o výběru dodavatele.</w:t>
      </w:r>
    </w:p>
    <w:p w14:paraId="76E164F6" w14:textId="364E0D61" w:rsidR="00CD7E2F" w:rsidRPr="001514C7" w:rsidRDefault="00CD7E2F" w:rsidP="004C3ABA">
      <w:pPr>
        <w:pStyle w:val="Odstavecseseznamem"/>
        <w:widowControl w:val="0"/>
        <w:numPr>
          <w:ilvl w:val="1"/>
          <w:numId w:val="19"/>
        </w:numPr>
        <w:tabs>
          <w:tab w:val="right" w:pos="1418"/>
        </w:tabs>
        <w:spacing w:before="120"/>
        <w:ind w:left="1429"/>
        <w:contextualSpacing w:val="0"/>
        <w:jc w:val="both"/>
        <w:rPr>
          <w:rFonts w:ascii="Verdana" w:hAnsi="Verdana" w:cs="Arial"/>
          <w:b/>
          <w:i/>
          <w:sz w:val="16"/>
          <w:szCs w:val="16"/>
        </w:rPr>
      </w:pPr>
      <w:r w:rsidRPr="001514C7">
        <w:rPr>
          <w:rFonts w:ascii="Verdana" w:hAnsi="Verdana" w:cs="Arial"/>
          <w:b/>
          <w:i/>
          <w:sz w:val="16"/>
          <w:szCs w:val="16"/>
        </w:rPr>
        <w:t xml:space="preserve">Vyloučení </w:t>
      </w:r>
      <w:r w:rsidR="00C60D9B">
        <w:rPr>
          <w:rFonts w:ascii="Verdana" w:hAnsi="Verdana" w:cs="Arial"/>
          <w:b/>
          <w:i/>
          <w:sz w:val="16"/>
          <w:szCs w:val="16"/>
        </w:rPr>
        <w:t>účastníka</w:t>
      </w:r>
    </w:p>
    <w:p w14:paraId="736B8233" w14:textId="3513B3E0" w:rsidR="001706F8" w:rsidRPr="00772321" w:rsidRDefault="001706F8" w:rsidP="00707320">
      <w:pPr>
        <w:widowControl w:val="0"/>
        <w:adjustRightInd w:val="0"/>
        <w:spacing w:before="120"/>
        <w:ind w:left="1418"/>
        <w:jc w:val="both"/>
        <w:rPr>
          <w:rFonts w:ascii="Verdana" w:hAnsi="Verdana" w:cs="Arial"/>
          <w:i/>
          <w:sz w:val="16"/>
          <w:szCs w:val="16"/>
        </w:rPr>
      </w:pPr>
      <w:r w:rsidRPr="001514C7">
        <w:rPr>
          <w:rFonts w:ascii="Verdana" w:hAnsi="Verdana" w:cs="Arial"/>
          <w:i/>
          <w:sz w:val="16"/>
          <w:szCs w:val="16"/>
        </w:rPr>
        <w:t xml:space="preserve">Zadavatel </w:t>
      </w:r>
      <w:r>
        <w:rPr>
          <w:rFonts w:ascii="Verdana" w:hAnsi="Verdana" w:cs="Arial"/>
          <w:i/>
          <w:sz w:val="16"/>
          <w:szCs w:val="16"/>
        </w:rPr>
        <w:t>může vyloučit účastníka</w:t>
      </w:r>
      <w:r>
        <w:rPr>
          <w:rFonts w:ascii="Verdana" w:hAnsi="Verdana" w:cs="Arial"/>
          <w:i/>
          <w:color w:val="000000" w:themeColor="text1"/>
          <w:sz w:val="16"/>
          <w:szCs w:val="16"/>
        </w:rPr>
        <w:t xml:space="preserve"> </w:t>
      </w:r>
      <w:r w:rsidRPr="00772321">
        <w:rPr>
          <w:rFonts w:ascii="Verdana" w:hAnsi="Verdana" w:cs="Arial"/>
          <w:i/>
          <w:sz w:val="16"/>
          <w:szCs w:val="16"/>
        </w:rPr>
        <w:t>podle ustanovení § 48 odstavec (2</w:t>
      </w:r>
      <w:r>
        <w:rPr>
          <w:rFonts w:ascii="Verdana" w:hAnsi="Verdana" w:cs="Arial"/>
          <w:i/>
          <w:sz w:val="16"/>
          <w:szCs w:val="16"/>
        </w:rPr>
        <w:t>)</w:t>
      </w:r>
      <w:r w:rsidRPr="00772321">
        <w:rPr>
          <w:rFonts w:ascii="Verdana" w:hAnsi="Verdana" w:cs="Arial"/>
          <w:i/>
          <w:sz w:val="16"/>
          <w:szCs w:val="16"/>
        </w:rPr>
        <w:t xml:space="preserve"> </w:t>
      </w:r>
      <w:r w:rsidR="00124B48">
        <w:rPr>
          <w:rFonts w:ascii="Verdana" w:hAnsi="Verdana" w:cs="Arial"/>
          <w:i/>
          <w:sz w:val="16"/>
          <w:szCs w:val="16"/>
        </w:rPr>
        <w:t>Zákon</w:t>
      </w:r>
      <w:r w:rsidRPr="00772321">
        <w:rPr>
          <w:rFonts w:ascii="Verdana" w:hAnsi="Verdana" w:cs="Arial"/>
          <w:i/>
          <w:sz w:val="16"/>
          <w:szCs w:val="16"/>
        </w:rPr>
        <w:t xml:space="preserve">a, pokud údaje, doklady, vzorky předložené </w:t>
      </w:r>
      <w:r>
        <w:rPr>
          <w:rFonts w:ascii="Verdana" w:hAnsi="Verdana" w:cs="Arial"/>
          <w:i/>
          <w:sz w:val="16"/>
          <w:szCs w:val="16"/>
        </w:rPr>
        <w:t>účastníkem</w:t>
      </w:r>
    </w:p>
    <w:p w14:paraId="71A7EB2F" w14:textId="7381844E" w:rsidR="00CD7E2F" w:rsidRPr="001514C7" w:rsidRDefault="00CD7E2F" w:rsidP="004C3ABA">
      <w:pPr>
        <w:widowControl w:val="0"/>
        <w:numPr>
          <w:ilvl w:val="0"/>
          <w:numId w:val="14"/>
        </w:numPr>
        <w:spacing w:before="60"/>
        <w:ind w:left="2127" w:hanging="709"/>
        <w:jc w:val="both"/>
        <w:rPr>
          <w:rFonts w:ascii="Verdana" w:hAnsi="Verdana" w:cs="Courier New"/>
          <w:i/>
          <w:sz w:val="16"/>
          <w:szCs w:val="16"/>
        </w:rPr>
      </w:pPr>
      <w:r w:rsidRPr="001514C7">
        <w:rPr>
          <w:rFonts w:ascii="Verdana" w:hAnsi="Verdana" w:cs="Courier New"/>
          <w:i/>
          <w:sz w:val="16"/>
          <w:szCs w:val="16"/>
        </w:rPr>
        <w:t xml:space="preserve">nesplňují zadávací podmínky nebo je </w:t>
      </w:r>
      <w:r w:rsidR="00C60D9B">
        <w:rPr>
          <w:rFonts w:ascii="Verdana" w:hAnsi="Verdana" w:cs="Courier New"/>
          <w:i/>
          <w:sz w:val="16"/>
          <w:szCs w:val="16"/>
        </w:rPr>
        <w:t>účastník</w:t>
      </w:r>
      <w:r w:rsidRPr="001514C7">
        <w:rPr>
          <w:rFonts w:ascii="Verdana" w:hAnsi="Verdana" w:cs="Courier New"/>
          <w:i/>
          <w:sz w:val="16"/>
          <w:szCs w:val="16"/>
        </w:rPr>
        <w:t xml:space="preserve"> ve stanovené lhůtě nedoložil,</w:t>
      </w:r>
    </w:p>
    <w:p w14:paraId="6552AC51" w14:textId="77777777" w:rsidR="008660F8" w:rsidRDefault="00CD7E2F" w:rsidP="004C3ABA">
      <w:pPr>
        <w:widowControl w:val="0"/>
        <w:numPr>
          <w:ilvl w:val="0"/>
          <w:numId w:val="14"/>
        </w:numPr>
        <w:spacing w:before="60"/>
        <w:ind w:left="2127" w:hanging="709"/>
        <w:jc w:val="both"/>
        <w:rPr>
          <w:rFonts w:ascii="Verdana" w:hAnsi="Verdana" w:cs="Courier New"/>
          <w:i/>
          <w:sz w:val="16"/>
          <w:szCs w:val="16"/>
        </w:rPr>
      </w:pPr>
      <w:r w:rsidRPr="001514C7">
        <w:rPr>
          <w:rFonts w:ascii="Verdana" w:hAnsi="Verdana" w:cs="Courier New"/>
          <w:i/>
          <w:sz w:val="16"/>
          <w:szCs w:val="16"/>
        </w:rPr>
        <w:t xml:space="preserve">nebyly </w:t>
      </w:r>
      <w:r w:rsidR="00C60D9B">
        <w:rPr>
          <w:rFonts w:ascii="Verdana" w:hAnsi="Verdana" w:cs="Courier New"/>
          <w:i/>
          <w:sz w:val="16"/>
          <w:szCs w:val="16"/>
        </w:rPr>
        <w:t>účastníkem</w:t>
      </w:r>
      <w:r w:rsidRPr="001514C7">
        <w:rPr>
          <w:rFonts w:ascii="Verdana" w:hAnsi="Verdana" w:cs="Courier New"/>
          <w:i/>
          <w:sz w:val="16"/>
          <w:szCs w:val="16"/>
        </w:rPr>
        <w:t xml:space="preserve"> objasněny nebo doplněny na základě žádosti podle § 46 </w:t>
      </w:r>
      <w:r w:rsidR="00124B48">
        <w:rPr>
          <w:rFonts w:ascii="Verdana" w:hAnsi="Verdana" w:cs="Courier New"/>
          <w:i/>
          <w:sz w:val="16"/>
          <w:szCs w:val="16"/>
        </w:rPr>
        <w:t>Zákon</w:t>
      </w:r>
      <w:r w:rsidRPr="001514C7">
        <w:rPr>
          <w:rFonts w:ascii="Verdana" w:hAnsi="Verdana" w:cs="Courier New"/>
          <w:i/>
          <w:sz w:val="16"/>
          <w:szCs w:val="16"/>
        </w:rPr>
        <w:t xml:space="preserve">a, </w:t>
      </w:r>
    </w:p>
    <w:p w14:paraId="51F65F09" w14:textId="4605BDE4" w:rsidR="00CD7E2F" w:rsidRPr="001514C7" w:rsidRDefault="00CD7E2F" w:rsidP="00707320">
      <w:pPr>
        <w:widowControl w:val="0"/>
        <w:spacing w:before="60"/>
        <w:ind w:left="1418"/>
        <w:jc w:val="both"/>
        <w:rPr>
          <w:rFonts w:ascii="Verdana" w:hAnsi="Verdana" w:cs="Courier New"/>
          <w:i/>
          <w:sz w:val="16"/>
          <w:szCs w:val="16"/>
        </w:rPr>
      </w:pPr>
      <w:r w:rsidRPr="001514C7">
        <w:rPr>
          <w:rFonts w:ascii="Verdana" w:hAnsi="Verdana" w:cs="Courier New"/>
          <w:i/>
          <w:sz w:val="16"/>
          <w:szCs w:val="16"/>
        </w:rPr>
        <w:t>nebo</w:t>
      </w:r>
    </w:p>
    <w:p w14:paraId="73A8CAF0" w14:textId="77777777" w:rsidR="00CD7E2F" w:rsidRPr="001514C7" w:rsidRDefault="00CD7E2F" w:rsidP="004C3ABA">
      <w:pPr>
        <w:widowControl w:val="0"/>
        <w:numPr>
          <w:ilvl w:val="0"/>
          <w:numId w:val="14"/>
        </w:numPr>
        <w:spacing w:before="60"/>
        <w:ind w:left="2127" w:hanging="709"/>
        <w:jc w:val="both"/>
        <w:rPr>
          <w:rFonts w:ascii="Verdana" w:hAnsi="Verdana" w:cs="Courier New"/>
          <w:i/>
          <w:sz w:val="16"/>
          <w:szCs w:val="16"/>
        </w:rPr>
      </w:pPr>
      <w:r w:rsidRPr="001514C7">
        <w:rPr>
          <w:rFonts w:ascii="Verdana" w:hAnsi="Verdana" w:cs="Courier New"/>
          <w:i/>
          <w:sz w:val="16"/>
          <w:szCs w:val="16"/>
        </w:rPr>
        <w:t>neodpovídají skutečnosti a měly nebo mohou mít vliv na posouzení podmínek účasti nebo na naplnění kritérií hodnocení.</w:t>
      </w:r>
    </w:p>
    <w:p w14:paraId="5F193276" w14:textId="3466C6F4" w:rsidR="00CD7E2F" w:rsidRPr="001514C7" w:rsidRDefault="00CD7E2F" w:rsidP="00707320">
      <w:pPr>
        <w:widowControl w:val="0"/>
        <w:spacing w:before="60"/>
        <w:ind w:left="1418"/>
        <w:jc w:val="both"/>
        <w:rPr>
          <w:rFonts w:ascii="Verdana" w:hAnsi="Verdana" w:cs="Courier New"/>
          <w:i/>
          <w:sz w:val="16"/>
          <w:szCs w:val="16"/>
        </w:rPr>
      </w:pPr>
      <w:r w:rsidRPr="001514C7">
        <w:rPr>
          <w:rFonts w:ascii="Verdana" w:hAnsi="Verdana" w:cs="Courier New"/>
          <w:i/>
          <w:sz w:val="16"/>
          <w:szCs w:val="16"/>
        </w:rPr>
        <w:t xml:space="preserve">Zadavatel vyloučí </w:t>
      </w:r>
      <w:r w:rsidR="00C60D9B">
        <w:rPr>
          <w:rFonts w:ascii="Verdana" w:hAnsi="Verdana" w:cs="Courier New"/>
          <w:i/>
          <w:sz w:val="16"/>
          <w:szCs w:val="16"/>
        </w:rPr>
        <w:t>účastníka</w:t>
      </w:r>
      <w:r w:rsidRPr="001514C7">
        <w:rPr>
          <w:rFonts w:ascii="Verdana" w:hAnsi="Verdana" w:cs="Courier New"/>
          <w:i/>
          <w:sz w:val="16"/>
          <w:szCs w:val="16"/>
        </w:rPr>
        <w:t xml:space="preserve"> podle ustanovení § 48 </w:t>
      </w:r>
      <w:r w:rsidR="00E55FEE" w:rsidRPr="001514C7">
        <w:rPr>
          <w:rFonts w:ascii="Verdana" w:hAnsi="Verdana" w:cs="Courier New"/>
          <w:i/>
          <w:sz w:val="16"/>
          <w:szCs w:val="16"/>
        </w:rPr>
        <w:t>odstavec (</w:t>
      </w:r>
      <w:r w:rsidRPr="001514C7">
        <w:rPr>
          <w:rFonts w:ascii="Verdana" w:hAnsi="Verdana" w:cs="Courier New"/>
          <w:i/>
          <w:sz w:val="16"/>
          <w:szCs w:val="16"/>
        </w:rPr>
        <w:t>3</w:t>
      </w:r>
      <w:r w:rsidR="00772321">
        <w:rPr>
          <w:rFonts w:ascii="Verdana" w:hAnsi="Verdana" w:cs="Courier New"/>
          <w:i/>
          <w:sz w:val="16"/>
          <w:szCs w:val="16"/>
        </w:rPr>
        <w:t>)</w:t>
      </w:r>
      <w:r w:rsidRPr="001514C7">
        <w:rPr>
          <w:rFonts w:ascii="Verdana" w:hAnsi="Verdana" w:cs="Courier New"/>
          <w:i/>
          <w:sz w:val="16"/>
          <w:szCs w:val="16"/>
        </w:rPr>
        <w:t xml:space="preserve"> </w:t>
      </w:r>
      <w:r w:rsidR="00124B48">
        <w:rPr>
          <w:rFonts w:ascii="Verdana" w:hAnsi="Verdana" w:cs="Courier New"/>
          <w:i/>
          <w:sz w:val="16"/>
          <w:szCs w:val="16"/>
        </w:rPr>
        <w:t>Zákon</w:t>
      </w:r>
      <w:r w:rsidRPr="001514C7">
        <w:rPr>
          <w:rFonts w:ascii="Verdana" w:hAnsi="Verdana" w:cs="Courier New"/>
          <w:i/>
          <w:sz w:val="16"/>
          <w:szCs w:val="16"/>
        </w:rPr>
        <w:t>a, který neprokázal složení požadované jistoty nebo nezajistil jistotu po celou dobu trvání zadávací lhůty (je-li jistota zadavatel</w:t>
      </w:r>
      <w:r w:rsidR="00C97B20" w:rsidRPr="001514C7">
        <w:rPr>
          <w:rFonts w:ascii="Verdana" w:hAnsi="Verdana" w:cs="Courier New"/>
          <w:i/>
          <w:sz w:val="16"/>
          <w:szCs w:val="16"/>
        </w:rPr>
        <w:t>em</w:t>
      </w:r>
      <w:r w:rsidRPr="001514C7">
        <w:rPr>
          <w:rFonts w:ascii="Verdana" w:hAnsi="Verdana" w:cs="Courier New"/>
          <w:i/>
          <w:sz w:val="16"/>
          <w:szCs w:val="16"/>
        </w:rPr>
        <w:t xml:space="preserve"> požadována)</w:t>
      </w:r>
    </w:p>
    <w:p w14:paraId="12802024" w14:textId="3F967CEA" w:rsidR="00CD7E2F" w:rsidRPr="001514C7" w:rsidRDefault="00CD7E2F" w:rsidP="00707320">
      <w:pPr>
        <w:widowControl w:val="0"/>
        <w:spacing w:before="60"/>
        <w:ind w:left="1418"/>
        <w:jc w:val="both"/>
        <w:rPr>
          <w:rFonts w:ascii="Verdana" w:hAnsi="Verdana" w:cs="Courier New"/>
          <w:i/>
          <w:sz w:val="16"/>
          <w:szCs w:val="16"/>
        </w:rPr>
      </w:pPr>
      <w:r w:rsidRPr="001514C7">
        <w:rPr>
          <w:rFonts w:ascii="Verdana" w:hAnsi="Verdana" w:cs="Courier New"/>
          <w:i/>
          <w:sz w:val="16"/>
          <w:szCs w:val="16"/>
        </w:rPr>
        <w:t xml:space="preserve">Zadavatel může vyloučit </w:t>
      </w:r>
      <w:r w:rsidR="00C60D9B">
        <w:rPr>
          <w:rFonts w:ascii="Verdana" w:hAnsi="Verdana" w:cs="Courier New"/>
          <w:i/>
          <w:sz w:val="16"/>
          <w:szCs w:val="16"/>
        </w:rPr>
        <w:t>účastníka</w:t>
      </w:r>
      <w:r w:rsidRPr="001514C7">
        <w:rPr>
          <w:rFonts w:ascii="Verdana" w:hAnsi="Verdana" w:cs="Courier New"/>
          <w:i/>
          <w:sz w:val="16"/>
          <w:szCs w:val="16"/>
        </w:rPr>
        <w:t xml:space="preserve"> podle ustanovení § 48 </w:t>
      </w:r>
      <w:r w:rsidR="00E55FEE" w:rsidRPr="001514C7">
        <w:rPr>
          <w:rFonts w:ascii="Verdana" w:hAnsi="Verdana" w:cs="Courier New"/>
          <w:i/>
          <w:sz w:val="16"/>
          <w:szCs w:val="16"/>
        </w:rPr>
        <w:t>odstavec (</w:t>
      </w:r>
      <w:r w:rsidRPr="001514C7">
        <w:rPr>
          <w:rFonts w:ascii="Verdana" w:hAnsi="Verdana" w:cs="Courier New"/>
          <w:i/>
          <w:sz w:val="16"/>
          <w:szCs w:val="16"/>
        </w:rPr>
        <w:t>4</w:t>
      </w:r>
      <w:r w:rsidR="00772321">
        <w:rPr>
          <w:rFonts w:ascii="Verdana" w:hAnsi="Verdana" w:cs="Courier New"/>
          <w:i/>
          <w:sz w:val="16"/>
          <w:szCs w:val="16"/>
        </w:rPr>
        <w:t>)</w:t>
      </w:r>
      <w:r w:rsidRPr="001514C7">
        <w:rPr>
          <w:rFonts w:ascii="Verdana" w:hAnsi="Verdana" w:cs="Courier New"/>
          <w:i/>
          <w:sz w:val="16"/>
          <w:szCs w:val="16"/>
        </w:rPr>
        <w:t xml:space="preserve"> </w:t>
      </w:r>
      <w:r w:rsidR="00124B48">
        <w:rPr>
          <w:rFonts w:ascii="Verdana" w:hAnsi="Verdana" w:cs="Courier New"/>
          <w:i/>
          <w:sz w:val="16"/>
          <w:szCs w:val="16"/>
        </w:rPr>
        <w:t>Zákon</w:t>
      </w:r>
      <w:r w:rsidRPr="001514C7">
        <w:rPr>
          <w:rFonts w:ascii="Verdana" w:hAnsi="Verdana" w:cs="Courier New"/>
          <w:i/>
          <w:sz w:val="16"/>
          <w:szCs w:val="16"/>
        </w:rPr>
        <w:t>a, pokud jeho nabídka obsahuje mimořádně nízkou nabídkovou cenu,</w:t>
      </w:r>
      <w:r w:rsidR="00C97B20" w:rsidRPr="001514C7">
        <w:rPr>
          <w:rFonts w:ascii="Verdana" w:hAnsi="Verdana" w:cs="Courier New"/>
          <w:i/>
          <w:sz w:val="16"/>
          <w:szCs w:val="16"/>
        </w:rPr>
        <w:t xml:space="preserve"> která nebyla </w:t>
      </w:r>
      <w:r w:rsidR="00C60D9B">
        <w:rPr>
          <w:rFonts w:ascii="Verdana" w:hAnsi="Verdana" w:cs="Courier New"/>
          <w:i/>
          <w:sz w:val="16"/>
          <w:szCs w:val="16"/>
        </w:rPr>
        <w:t>účastníkem</w:t>
      </w:r>
      <w:r w:rsidR="00C97B20" w:rsidRPr="001514C7">
        <w:rPr>
          <w:rFonts w:ascii="Verdana" w:hAnsi="Verdana" w:cs="Courier New"/>
          <w:i/>
          <w:sz w:val="16"/>
          <w:szCs w:val="16"/>
        </w:rPr>
        <w:t xml:space="preserve"> zdůvodněna,</w:t>
      </w:r>
      <w:r w:rsidRPr="001514C7">
        <w:rPr>
          <w:rFonts w:ascii="Verdana" w:hAnsi="Verdana" w:cs="Courier New"/>
          <w:i/>
          <w:sz w:val="16"/>
          <w:szCs w:val="16"/>
        </w:rPr>
        <w:t xml:space="preserve"> a dále v případech uvedených v § 48 </w:t>
      </w:r>
      <w:r w:rsidR="00E55FEE" w:rsidRPr="001514C7">
        <w:rPr>
          <w:rFonts w:ascii="Verdana" w:hAnsi="Verdana" w:cs="Courier New"/>
          <w:i/>
          <w:sz w:val="16"/>
          <w:szCs w:val="16"/>
        </w:rPr>
        <w:t>odstavec (</w:t>
      </w:r>
      <w:r w:rsidRPr="001514C7">
        <w:rPr>
          <w:rFonts w:ascii="Verdana" w:hAnsi="Verdana" w:cs="Courier New"/>
          <w:i/>
          <w:sz w:val="16"/>
          <w:szCs w:val="16"/>
        </w:rPr>
        <w:t>5</w:t>
      </w:r>
      <w:r w:rsidR="00772321">
        <w:rPr>
          <w:rFonts w:ascii="Verdana" w:hAnsi="Verdana" w:cs="Courier New"/>
          <w:i/>
          <w:sz w:val="16"/>
          <w:szCs w:val="16"/>
        </w:rPr>
        <w:t>)</w:t>
      </w:r>
      <w:r w:rsidRPr="001514C7">
        <w:rPr>
          <w:rFonts w:ascii="Verdana" w:hAnsi="Verdana" w:cs="Courier New"/>
          <w:i/>
          <w:sz w:val="16"/>
          <w:szCs w:val="16"/>
        </w:rPr>
        <w:t xml:space="preserve"> – </w:t>
      </w:r>
      <w:r w:rsidR="00772321">
        <w:rPr>
          <w:rFonts w:ascii="Verdana" w:hAnsi="Verdana" w:cs="Courier New"/>
          <w:i/>
          <w:sz w:val="16"/>
          <w:szCs w:val="16"/>
        </w:rPr>
        <w:t>(</w:t>
      </w:r>
      <w:r w:rsidRPr="001514C7">
        <w:rPr>
          <w:rFonts w:ascii="Verdana" w:hAnsi="Verdana" w:cs="Courier New"/>
          <w:i/>
          <w:sz w:val="16"/>
          <w:szCs w:val="16"/>
        </w:rPr>
        <w:t>7</w:t>
      </w:r>
      <w:r w:rsidR="00772321">
        <w:rPr>
          <w:rFonts w:ascii="Verdana" w:hAnsi="Verdana" w:cs="Courier New"/>
          <w:i/>
          <w:sz w:val="16"/>
          <w:szCs w:val="16"/>
        </w:rPr>
        <w:t>)</w:t>
      </w:r>
      <w:r w:rsidRPr="001514C7">
        <w:rPr>
          <w:rFonts w:ascii="Verdana" w:hAnsi="Verdana" w:cs="Courier New"/>
          <w:i/>
          <w:sz w:val="16"/>
          <w:szCs w:val="16"/>
        </w:rPr>
        <w:t xml:space="preserve"> </w:t>
      </w:r>
      <w:r w:rsidR="00124B48">
        <w:rPr>
          <w:rFonts w:ascii="Verdana" w:hAnsi="Verdana" w:cs="Courier New"/>
          <w:i/>
          <w:sz w:val="16"/>
          <w:szCs w:val="16"/>
        </w:rPr>
        <w:t>Zákon</w:t>
      </w:r>
      <w:r w:rsidRPr="001514C7">
        <w:rPr>
          <w:rFonts w:ascii="Verdana" w:hAnsi="Verdana" w:cs="Courier New"/>
          <w:i/>
          <w:sz w:val="16"/>
          <w:szCs w:val="16"/>
        </w:rPr>
        <w:t>a.</w:t>
      </w:r>
    </w:p>
    <w:p w14:paraId="20583BEC" w14:textId="23974DE9" w:rsidR="00861477" w:rsidRPr="001514C7" w:rsidRDefault="00861477" w:rsidP="00707320">
      <w:pPr>
        <w:widowControl w:val="0"/>
        <w:spacing w:before="60"/>
        <w:ind w:left="1418"/>
        <w:jc w:val="both"/>
        <w:rPr>
          <w:rFonts w:ascii="Verdana" w:hAnsi="Verdana" w:cs="Courier New"/>
          <w:i/>
          <w:sz w:val="16"/>
          <w:szCs w:val="16"/>
        </w:rPr>
      </w:pPr>
      <w:r w:rsidRPr="001514C7">
        <w:rPr>
          <w:rFonts w:ascii="Verdana" w:hAnsi="Verdana" w:cs="Courier New"/>
          <w:i/>
          <w:sz w:val="16"/>
          <w:szCs w:val="16"/>
        </w:rPr>
        <w:t xml:space="preserve">Zadavatel podle ustanovení § 48 </w:t>
      </w:r>
      <w:r w:rsidR="00E55FEE" w:rsidRPr="001514C7">
        <w:rPr>
          <w:rFonts w:ascii="Verdana" w:hAnsi="Verdana" w:cs="Courier New"/>
          <w:i/>
          <w:sz w:val="16"/>
          <w:szCs w:val="16"/>
        </w:rPr>
        <w:t>odstavec (</w:t>
      </w:r>
      <w:r w:rsidRPr="001514C7">
        <w:rPr>
          <w:rFonts w:ascii="Verdana" w:hAnsi="Verdana" w:cs="Courier New"/>
          <w:i/>
          <w:sz w:val="16"/>
          <w:szCs w:val="16"/>
        </w:rPr>
        <w:t>11</w:t>
      </w:r>
      <w:r w:rsidR="00772321">
        <w:rPr>
          <w:rFonts w:ascii="Verdana" w:hAnsi="Verdana" w:cs="Courier New"/>
          <w:i/>
          <w:sz w:val="16"/>
          <w:szCs w:val="16"/>
        </w:rPr>
        <w:t>)</w:t>
      </w:r>
      <w:r w:rsidRPr="001514C7">
        <w:rPr>
          <w:rFonts w:ascii="Verdana" w:hAnsi="Verdana" w:cs="Courier New"/>
          <w:i/>
          <w:sz w:val="16"/>
          <w:szCs w:val="16"/>
        </w:rPr>
        <w:t xml:space="preserve"> </w:t>
      </w:r>
      <w:r w:rsidR="00124B48">
        <w:rPr>
          <w:rFonts w:ascii="Verdana" w:hAnsi="Verdana" w:cs="Courier New"/>
          <w:i/>
          <w:sz w:val="16"/>
          <w:szCs w:val="16"/>
        </w:rPr>
        <w:t>Zákon</w:t>
      </w:r>
      <w:r w:rsidRPr="001514C7">
        <w:rPr>
          <w:rFonts w:ascii="Verdana" w:hAnsi="Verdana" w:cs="Courier New"/>
          <w:i/>
          <w:sz w:val="16"/>
          <w:szCs w:val="16"/>
        </w:rPr>
        <w:t xml:space="preserve">a odešle bezodkladně </w:t>
      </w:r>
      <w:r w:rsidR="00C60D9B">
        <w:rPr>
          <w:rFonts w:ascii="Verdana" w:hAnsi="Verdana" w:cs="Courier New"/>
          <w:i/>
          <w:sz w:val="16"/>
          <w:szCs w:val="16"/>
        </w:rPr>
        <w:t>účastníkovi</w:t>
      </w:r>
      <w:r w:rsidRPr="001514C7">
        <w:rPr>
          <w:rFonts w:ascii="Verdana" w:hAnsi="Verdana" w:cs="Courier New"/>
          <w:i/>
          <w:sz w:val="16"/>
          <w:szCs w:val="16"/>
        </w:rPr>
        <w:t xml:space="preserve"> oznámení o jeho vyloučení s odůvodněním.</w:t>
      </w:r>
    </w:p>
    <w:p w14:paraId="2D6A77D5" w14:textId="2864902E" w:rsidR="00BD6C2E" w:rsidRPr="001514C7" w:rsidRDefault="00BD6C2E" w:rsidP="00707320">
      <w:pPr>
        <w:widowControl w:val="0"/>
        <w:spacing w:before="60"/>
        <w:ind w:left="1418"/>
        <w:jc w:val="both"/>
        <w:rPr>
          <w:rFonts w:ascii="Verdana" w:hAnsi="Verdana" w:cs="Courier New"/>
          <w:i/>
          <w:sz w:val="16"/>
          <w:szCs w:val="16"/>
        </w:rPr>
      </w:pPr>
      <w:r w:rsidRPr="001514C7">
        <w:rPr>
          <w:rFonts w:ascii="Verdana" w:hAnsi="Verdana" w:cs="Courier New"/>
          <w:i/>
          <w:sz w:val="16"/>
          <w:szCs w:val="16"/>
        </w:rPr>
        <w:t xml:space="preserve">Vyloučenému </w:t>
      </w:r>
      <w:r w:rsidR="0005765E">
        <w:rPr>
          <w:rFonts w:ascii="Verdana" w:hAnsi="Verdana" w:cs="Courier New"/>
          <w:i/>
          <w:sz w:val="16"/>
          <w:szCs w:val="16"/>
        </w:rPr>
        <w:t>účastníku</w:t>
      </w:r>
      <w:r w:rsidRPr="001514C7">
        <w:rPr>
          <w:rFonts w:ascii="Verdana" w:hAnsi="Verdana" w:cs="Courier New"/>
          <w:i/>
          <w:sz w:val="16"/>
          <w:szCs w:val="16"/>
        </w:rPr>
        <w:t xml:space="preserve"> zanikne účast v zadávacím řízení v okamžiku, kdy nastanou skutečnosti podle § 47 </w:t>
      </w:r>
      <w:r w:rsidR="00E55FEE" w:rsidRPr="001514C7">
        <w:rPr>
          <w:rFonts w:ascii="Verdana" w:hAnsi="Verdana" w:cs="Courier New"/>
          <w:i/>
          <w:sz w:val="16"/>
          <w:szCs w:val="16"/>
        </w:rPr>
        <w:t>odstavec (</w:t>
      </w:r>
      <w:r w:rsidRPr="001514C7">
        <w:rPr>
          <w:rFonts w:ascii="Verdana" w:hAnsi="Verdana" w:cs="Courier New"/>
          <w:i/>
          <w:sz w:val="16"/>
          <w:szCs w:val="16"/>
        </w:rPr>
        <w:t>2</w:t>
      </w:r>
      <w:r w:rsidR="00772321">
        <w:rPr>
          <w:rFonts w:ascii="Verdana" w:hAnsi="Verdana" w:cs="Courier New"/>
          <w:i/>
          <w:sz w:val="16"/>
          <w:szCs w:val="16"/>
        </w:rPr>
        <w:t>)</w:t>
      </w:r>
      <w:r w:rsidRPr="001514C7">
        <w:rPr>
          <w:rFonts w:ascii="Verdana" w:hAnsi="Verdana" w:cs="Courier New"/>
          <w:i/>
          <w:sz w:val="16"/>
          <w:szCs w:val="16"/>
        </w:rPr>
        <w:t xml:space="preserve"> </w:t>
      </w:r>
      <w:r w:rsidR="00FC6C27">
        <w:rPr>
          <w:rFonts w:ascii="Verdana" w:hAnsi="Verdana" w:cs="Courier New"/>
          <w:i/>
          <w:sz w:val="16"/>
          <w:szCs w:val="16"/>
        </w:rPr>
        <w:t>písmeno</w:t>
      </w:r>
      <w:r w:rsidRPr="001514C7">
        <w:rPr>
          <w:rFonts w:ascii="Verdana" w:hAnsi="Verdana" w:cs="Courier New"/>
          <w:i/>
          <w:sz w:val="16"/>
          <w:szCs w:val="16"/>
        </w:rPr>
        <w:t xml:space="preserve"> a) až c) </w:t>
      </w:r>
      <w:r w:rsidR="00124B48">
        <w:rPr>
          <w:rFonts w:ascii="Verdana" w:hAnsi="Verdana" w:cs="Courier New"/>
          <w:i/>
          <w:sz w:val="16"/>
          <w:szCs w:val="16"/>
        </w:rPr>
        <w:t>Zákon</w:t>
      </w:r>
      <w:r w:rsidRPr="001514C7">
        <w:rPr>
          <w:rFonts w:ascii="Verdana" w:hAnsi="Verdana" w:cs="Courier New"/>
          <w:i/>
          <w:sz w:val="16"/>
          <w:szCs w:val="16"/>
        </w:rPr>
        <w:t>a.</w:t>
      </w:r>
    </w:p>
    <w:p w14:paraId="281817E7" w14:textId="0F16BD24" w:rsidR="00BD6C2E" w:rsidRDefault="00BD6C2E" w:rsidP="00707320">
      <w:pPr>
        <w:widowControl w:val="0"/>
        <w:spacing w:before="60"/>
        <w:ind w:left="1418"/>
        <w:jc w:val="both"/>
        <w:rPr>
          <w:rFonts w:ascii="Verdana" w:hAnsi="Verdana" w:cs="Courier New"/>
          <w:i/>
          <w:sz w:val="16"/>
          <w:szCs w:val="16"/>
        </w:rPr>
      </w:pPr>
      <w:r w:rsidRPr="001514C7">
        <w:rPr>
          <w:rFonts w:ascii="Verdana" w:hAnsi="Verdana" w:cs="Courier New"/>
          <w:i/>
          <w:sz w:val="16"/>
          <w:szCs w:val="16"/>
        </w:rPr>
        <w:t xml:space="preserve">Vyloučeného </w:t>
      </w:r>
      <w:r w:rsidR="00C60D9B">
        <w:rPr>
          <w:rFonts w:ascii="Verdana" w:hAnsi="Verdana" w:cs="Courier New"/>
          <w:i/>
          <w:sz w:val="16"/>
          <w:szCs w:val="16"/>
        </w:rPr>
        <w:t>účastníka</w:t>
      </w:r>
      <w:r w:rsidRPr="001514C7">
        <w:rPr>
          <w:rFonts w:ascii="Verdana" w:hAnsi="Verdana" w:cs="Courier New"/>
          <w:i/>
          <w:sz w:val="16"/>
          <w:szCs w:val="16"/>
        </w:rPr>
        <w:t xml:space="preserve">, kterému dosud nezanikla účast v zadávacím řízení, nemusí zadavatel podle § 47 </w:t>
      </w:r>
      <w:r w:rsidR="00E55FEE" w:rsidRPr="001514C7">
        <w:rPr>
          <w:rFonts w:ascii="Verdana" w:hAnsi="Verdana" w:cs="Courier New"/>
          <w:i/>
          <w:sz w:val="16"/>
          <w:szCs w:val="16"/>
        </w:rPr>
        <w:t>odstavec (</w:t>
      </w:r>
      <w:r w:rsidRPr="001514C7">
        <w:rPr>
          <w:rFonts w:ascii="Verdana" w:hAnsi="Verdana" w:cs="Courier New"/>
          <w:i/>
          <w:sz w:val="16"/>
          <w:szCs w:val="16"/>
        </w:rPr>
        <w:t>3</w:t>
      </w:r>
      <w:r w:rsidR="00772321">
        <w:rPr>
          <w:rFonts w:ascii="Verdana" w:hAnsi="Verdana" w:cs="Courier New"/>
          <w:i/>
          <w:sz w:val="16"/>
          <w:szCs w:val="16"/>
        </w:rPr>
        <w:t>)</w:t>
      </w:r>
      <w:r w:rsidRPr="001514C7">
        <w:rPr>
          <w:rFonts w:ascii="Verdana" w:hAnsi="Verdana" w:cs="Courier New"/>
          <w:i/>
          <w:sz w:val="16"/>
          <w:szCs w:val="16"/>
        </w:rPr>
        <w:t xml:space="preserve"> </w:t>
      </w:r>
      <w:r w:rsidR="00124B48">
        <w:rPr>
          <w:rFonts w:ascii="Verdana" w:hAnsi="Verdana" w:cs="Courier New"/>
          <w:i/>
          <w:sz w:val="16"/>
          <w:szCs w:val="16"/>
        </w:rPr>
        <w:t>Zákon</w:t>
      </w:r>
      <w:r w:rsidRPr="001514C7">
        <w:rPr>
          <w:rFonts w:ascii="Verdana" w:hAnsi="Verdana" w:cs="Courier New"/>
          <w:i/>
          <w:sz w:val="16"/>
          <w:szCs w:val="16"/>
        </w:rPr>
        <w:t xml:space="preserve">a zohlednit při hodnocení nabídek; to neplatí, pokud je vyloučení </w:t>
      </w:r>
      <w:r w:rsidR="00C60D9B">
        <w:rPr>
          <w:rFonts w:ascii="Verdana" w:hAnsi="Verdana" w:cs="Courier New"/>
          <w:i/>
          <w:sz w:val="16"/>
          <w:szCs w:val="16"/>
        </w:rPr>
        <w:t>účastníka</w:t>
      </w:r>
      <w:r w:rsidRPr="001514C7">
        <w:rPr>
          <w:rFonts w:ascii="Verdana" w:hAnsi="Verdana" w:cs="Courier New"/>
          <w:i/>
          <w:sz w:val="16"/>
          <w:szCs w:val="16"/>
        </w:rPr>
        <w:t xml:space="preserve"> zrušeno.</w:t>
      </w:r>
    </w:p>
    <w:p w14:paraId="6EFAE791" w14:textId="27E8B7AE" w:rsidR="00BD6C2E" w:rsidRPr="001514C7" w:rsidRDefault="00BD6C2E" w:rsidP="004C3ABA">
      <w:pPr>
        <w:pStyle w:val="Odstavecseseznamem"/>
        <w:widowControl w:val="0"/>
        <w:numPr>
          <w:ilvl w:val="1"/>
          <w:numId w:val="19"/>
        </w:numPr>
        <w:tabs>
          <w:tab w:val="right" w:pos="1418"/>
        </w:tabs>
        <w:spacing w:before="120"/>
        <w:ind w:left="1429"/>
        <w:contextualSpacing w:val="0"/>
        <w:jc w:val="both"/>
        <w:rPr>
          <w:rFonts w:ascii="Verdana" w:hAnsi="Verdana" w:cs="Arial"/>
          <w:b/>
          <w:i/>
          <w:sz w:val="16"/>
          <w:szCs w:val="16"/>
        </w:rPr>
      </w:pPr>
      <w:r w:rsidRPr="001514C7">
        <w:rPr>
          <w:rFonts w:ascii="Verdana" w:hAnsi="Verdana" w:cs="Arial"/>
          <w:b/>
          <w:i/>
          <w:sz w:val="16"/>
          <w:szCs w:val="16"/>
        </w:rPr>
        <w:t>Zánik účasti v zadávacím řízení</w:t>
      </w:r>
    </w:p>
    <w:p w14:paraId="5520CF6F" w14:textId="1587277E" w:rsidR="00A40930" w:rsidRPr="001514C7" w:rsidRDefault="00772321" w:rsidP="00707320">
      <w:pPr>
        <w:widowControl w:val="0"/>
        <w:spacing w:before="120"/>
        <w:ind w:left="1418"/>
        <w:jc w:val="both"/>
        <w:rPr>
          <w:rFonts w:ascii="Verdana" w:hAnsi="Verdana" w:cs="Courier New"/>
          <w:i/>
          <w:sz w:val="16"/>
          <w:szCs w:val="16"/>
        </w:rPr>
      </w:pPr>
      <w:r>
        <w:rPr>
          <w:rFonts w:ascii="Verdana" w:hAnsi="Verdana" w:cs="Arial"/>
          <w:i/>
          <w:sz w:val="16"/>
          <w:szCs w:val="16"/>
        </w:rPr>
        <w:t>Ú</w:t>
      </w:r>
      <w:r w:rsidRPr="00772321">
        <w:rPr>
          <w:rFonts w:ascii="Verdana" w:hAnsi="Verdana" w:cs="Arial"/>
          <w:i/>
          <w:sz w:val="16"/>
          <w:szCs w:val="16"/>
        </w:rPr>
        <w:t>čast</w:t>
      </w:r>
      <w:r w:rsidRPr="001514C7">
        <w:rPr>
          <w:rFonts w:ascii="Verdana" w:hAnsi="Verdana" w:cs="Courier New"/>
          <w:i/>
          <w:sz w:val="16"/>
          <w:szCs w:val="16"/>
        </w:rPr>
        <w:t xml:space="preserve"> </w:t>
      </w:r>
      <w:r w:rsidR="00A40930" w:rsidRPr="001514C7">
        <w:rPr>
          <w:rFonts w:ascii="Verdana" w:hAnsi="Verdana" w:cs="Courier New"/>
          <w:i/>
          <w:sz w:val="16"/>
          <w:szCs w:val="16"/>
        </w:rPr>
        <w:t xml:space="preserve">v zadávacím řízení zaniká podle § 47 </w:t>
      </w:r>
      <w:r w:rsidR="00E55FEE" w:rsidRPr="001514C7">
        <w:rPr>
          <w:rFonts w:ascii="Verdana" w:hAnsi="Verdana" w:cs="Courier New"/>
          <w:i/>
          <w:sz w:val="16"/>
          <w:szCs w:val="16"/>
        </w:rPr>
        <w:t>odstavec (</w:t>
      </w:r>
      <w:r w:rsidR="00A40930" w:rsidRPr="001514C7">
        <w:rPr>
          <w:rFonts w:ascii="Verdana" w:hAnsi="Verdana" w:cs="Courier New"/>
          <w:i/>
          <w:sz w:val="16"/>
          <w:szCs w:val="16"/>
        </w:rPr>
        <w:t>4</w:t>
      </w:r>
      <w:r>
        <w:rPr>
          <w:rFonts w:ascii="Verdana" w:hAnsi="Verdana" w:cs="Courier New"/>
          <w:i/>
          <w:sz w:val="16"/>
          <w:szCs w:val="16"/>
        </w:rPr>
        <w:t>)</w:t>
      </w:r>
      <w:r w:rsidR="00A40930" w:rsidRPr="001514C7">
        <w:rPr>
          <w:rFonts w:ascii="Verdana" w:hAnsi="Verdana" w:cs="Courier New"/>
          <w:i/>
          <w:sz w:val="16"/>
          <w:szCs w:val="16"/>
        </w:rPr>
        <w:t xml:space="preserve"> </w:t>
      </w:r>
      <w:r w:rsidR="00124B48">
        <w:rPr>
          <w:rFonts w:ascii="Verdana" w:hAnsi="Verdana" w:cs="Courier New"/>
          <w:i/>
          <w:sz w:val="16"/>
          <w:szCs w:val="16"/>
        </w:rPr>
        <w:t>Zákon</w:t>
      </w:r>
      <w:r w:rsidR="00A40930" w:rsidRPr="001514C7">
        <w:rPr>
          <w:rFonts w:ascii="Verdana" w:hAnsi="Verdana" w:cs="Courier New"/>
          <w:i/>
          <w:sz w:val="16"/>
          <w:szCs w:val="16"/>
        </w:rPr>
        <w:t>a</w:t>
      </w:r>
      <w:r w:rsidR="00F6657B" w:rsidRPr="001514C7">
        <w:rPr>
          <w:rFonts w:ascii="Verdana" w:hAnsi="Verdana" w:cs="Courier New"/>
          <w:i/>
          <w:sz w:val="16"/>
          <w:szCs w:val="16"/>
        </w:rPr>
        <w:t xml:space="preserve"> </w:t>
      </w:r>
      <w:r w:rsidR="00A40930" w:rsidRPr="001514C7">
        <w:rPr>
          <w:rFonts w:ascii="Verdana" w:hAnsi="Verdana" w:cs="Courier New"/>
          <w:i/>
          <w:sz w:val="16"/>
          <w:szCs w:val="16"/>
        </w:rPr>
        <w:t xml:space="preserve">odstoupením </w:t>
      </w:r>
      <w:r w:rsidR="00C60D9B">
        <w:rPr>
          <w:rFonts w:ascii="Verdana" w:hAnsi="Verdana" w:cs="Courier New"/>
          <w:i/>
          <w:sz w:val="16"/>
          <w:szCs w:val="16"/>
        </w:rPr>
        <w:t>účastníka</w:t>
      </w:r>
      <w:r w:rsidR="00A40930" w:rsidRPr="001514C7">
        <w:rPr>
          <w:rFonts w:ascii="Verdana" w:hAnsi="Verdana" w:cs="Courier New"/>
          <w:i/>
          <w:sz w:val="16"/>
          <w:szCs w:val="16"/>
        </w:rPr>
        <w:t xml:space="preserve"> v době mimo zadávací lhůtu.</w:t>
      </w:r>
    </w:p>
    <w:p w14:paraId="5910EA09" w14:textId="55D96381" w:rsidR="00CD7E2F" w:rsidRPr="001514C7" w:rsidRDefault="00CD7E2F" w:rsidP="004C3ABA">
      <w:pPr>
        <w:pStyle w:val="Odstavecseseznamem"/>
        <w:widowControl w:val="0"/>
        <w:numPr>
          <w:ilvl w:val="1"/>
          <w:numId w:val="19"/>
        </w:numPr>
        <w:tabs>
          <w:tab w:val="right" w:pos="1418"/>
        </w:tabs>
        <w:spacing w:before="120"/>
        <w:ind w:left="1429"/>
        <w:contextualSpacing w:val="0"/>
        <w:jc w:val="both"/>
        <w:rPr>
          <w:rFonts w:ascii="Verdana" w:hAnsi="Verdana" w:cs="Arial"/>
          <w:b/>
          <w:i/>
          <w:sz w:val="16"/>
          <w:szCs w:val="16"/>
        </w:rPr>
      </w:pPr>
      <w:r w:rsidRPr="001514C7">
        <w:rPr>
          <w:rFonts w:ascii="Verdana" w:hAnsi="Verdana" w:cs="Arial"/>
          <w:b/>
          <w:i/>
          <w:sz w:val="16"/>
          <w:szCs w:val="16"/>
        </w:rPr>
        <w:t>Vyloučení vybraného dodavatele</w:t>
      </w:r>
    </w:p>
    <w:p w14:paraId="0EC942D6" w14:textId="3CE80669" w:rsidR="00CD7E2F" w:rsidRPr="00772321" w:rsidRDefault="00CD7E2F" w:rsidP="00707320">
      <w:pPr>
        <w:widowControl w:val="0"/>
        <w:spacing w:before="120"/>
        <w:ind w:left="1418"/>
        <w:jc w:val="both"/>
        <w:rPr>
          <w:rFonts w:ascii="Verdana" w:hAnsi="Verdana" w:cs="Arial"/>
          <w:i/>
          <w:sz w:val="16"/>
          <w:szCs w:val="16"/>
        </w:rPr>
      </w:pPr>
      <w:r w:rsidRPr="001514C7">
        <w:rPr>
          <w:rFonts w:ascii="Verdana" w:hAnsi="Verdana" w:cs="Arial"/>
          <w:i/>
          <w:sz w:val="16"/>
          <w:szCs w:val="16"/>
        </w:rPr>
        <w:t xml:space="preserve">Zadavatel vyloučí vybraného dodavatele podle § 48 </w:t>
      </w:r>
      <w:r w:rsidR="00E55FEE" w:rsidRPr="001514C7">
        <w:rPr>
          <w:rFonts w:ascii="Verdana" w:hAnsi="Verdana" w:cs="Arial"/>
          <w:i/>
          <w:sz w:val="16"/>
          <w:szCs w:val="16"/>
        </w:rPr>
        <w:t>odstavec (</w:t>
      </w:r>
      <w:r w:rsidRPr="001514C7">
        <w:rPr>
          <w:rFonts w:ascii="Verdana" w:hAnsi="Verdana" w:cs="Arial"/>
          <w:i/>
          <w:sz w:val="16"/>
          <w:szCs w:val="16"/>
        </w:rPr>
        <w:t>8</w:t>
      </w:r>
      <w:r w:rsidR="00772321">
        <w:rPr>
          <w:rFonts w:ascii="Verdana" w:hAnsi="Verdana" w:cs="Arial"/>
          <w:i/>
          <w:sz w:val="16"/>
          <w:szCs w:val="16"/>
        </w:rPr>
        <w:t>)</w:t>
      </w:r>
      <w:r w:rsidRPr="001514C7">
        <w:rPr>
          <w:rFonts w:ascii="Verdana" w:hAnsi="Verdana" w:cs="Arial"/>
          <w:i/>
          <w:sz w:val="16"/>
          <w:szCs w:val="16"/>
        </w:rPr>
        <w:t xml:space="preserve"> </w:t>
      </w:r>
      <w:r w:rsidR="00124B48">
        <w:rPr>
          <w:rFonts w:ascii="Verdana" w:hAnsi="Verdana" w:cs="Arial"/>
          <w:i/>
          <w:sz w:val="16"/>
          <w:szCs w:val="16"/>
        </w:rPr>
        <w:t>Zákon</w:t>
      </w:r>
      <w:r w:rsidRPr="001514C7">
        <w:rPr>
          <w:rFonts w:ascii="Verdana" w:hAnsi="Verdana" w:cs="Arial"/>
          <w:i/>
          <w:sz w:val="16"/>
          <w:szCs w:val="16"/>
        </w:rPr>
        <w:t>a, pokud</w:t>
      </w:r>
      <w:r w:rsidR="00861477" w:rsidRPr="001514C7">
        <w:rPr>
          <w:rFonts w:ascii="Verdana" w:hAnsi="Verdana" w:cs="Arial"/>
          <w:i/>
          <w:sz w:val="16"/>
          <w:szCs w:val="16"/>
        </w:rPr>
        <w:t xml:space="preserve"> </w:t>
      </w:r>
      <w:r w:rsidR="00861477" w:rsidRPr="00772321">
        <w:rPr>
          <w:rFonts w:ascii="Verdana" w:hAnsi="Verdana" w:cs="Arial"/>
          <w:i/>
          <w:sz w:val="16"/>
          <w:szCs w:val="16"/>
        </w:rPr>
        <w:t xml:space="preserve">zjistí, že jsou naplněny důvody vyloučení podle § 48 </w:t>
      </w:r>
      <w:r w:rsidR="00E55FEE" w:rsidRPr="00772321">
        <w:rPr>
          <w:rFonts w:ascii="Verdana" w:hAnsi="Verdana" w:cs="Arial"/>
          <w:i/>
          <w:sz w:val="16"/>
          <w:szCs w:val="16"/>
        </w:rPr>
        <w:t>odstavec (</w:t>
      </w:r>
      <w:r w:rsidR="00861477" w:rsidRPr="00772321">
        <w:rPr>
          <w:rFonts w:ascii="Verdana" w:hAnsi="Verdana" w:cs="Arial"/>
          <w:i/>
          <w:sz w:val="16"/>
          <w:szCs w:val="16"/>
        </w:rPr>
        <w:t>2</w:t>
      </w:r>
      <w:r w:rsidR="00772321">
        <w:rPr>
          <w:rFonts w:ascii="Verdana" w:hAnsi="Verdana" w:cs="Arial"/>
          <w:i/>
          <w:sz w:val="16"/>
          <w:szCs w:val="16"/>
        </w:rPr>
        <w:t>)</w:t>
      </w:r>
      <w:r w:rsidR="00861477" w:rsidRPr="00772321">
        <w:rPr>
          <w:rFonts w:ascii="Verdana" w:hAnsi="Verdana" w:cs="Arial"/>
          <w:i/>
          <w:sz w:val="16"/>
          <w:szCs w:val="16"/>
        </w:rPr>
        <w:t xml:space="preserve"> </w:t>
      </w:r>
      <w:r w:rsidR="00124B48">
        <w:rPr>
          <w:rFonts w:ascii="Verdana" w:hAnsi="Verdana" w:cs="Arial"/>
          <w:i/>
          <w:sz w:val="16"/>
          <w:szCs w:val="16"/>
        </w:rPr>
        <w:t>Zákon</w:t>
      </w:r>
      <w:r w:rsidR="00861477" w:rsidRPr="00772321">
        <w:rPr>
          <w:rFonts w:ascii="Verdana" w:hAnsi="Verdana" w:cs="Arial"/>
          <w:i/>
          <w:sz w:val="16"/>
          <w:szCs w:val="16"/>
        </w:rPr>
        <w:t xml:space="preserve">a nebo může prokázat naplnění důvodů podle § 48 </w:t>
      </w:r>
      <w:r w:rsidR="00E55FEE" w:rsidRPr="00772321">
        <w:rPr>
          <w:rFonts w:ascii="Verdana" w:hAnsi="Verdana" w:cs="Arial"/>
          <w:i/>
          <w:sz w:val="16"/>
          <w:szCs w:val="16"/>
        </w:rPr>
        <w:t>odstavec (</w:t>
      </w:r>
      <w:r w:rsidR="00861477" w:rsidRPr="00772321">
        <w:rPr>
          <w:rFonts w:ascii="Verdana" w:hAnsi="Verdana" w:cs="Arial"/>
          <w:i/>
          <w:sz w:val="16"/>
          <w:szCs w:val="16"/>
        </w:rPr>
        <w:t>5</w:t>
      </w:r>
      <w:r w:rsidR="00137AFB">
        <w:rPr>
          <w:rFonts w:ascii="Verdana" w:hAnsi="Verdana" w:cs="Arial"/>
          <w:i/>
          <w:sz w:val="16"/>
          <w:szCs w:val="16"/>
        </w:rPr>
        <w:t>)</w:t>
      </w:r>
      <w:r w:rsidR="00861477" w:rsidRPr="00772321">
        <w:rPr>
          <w:rFonts w:ascii="Verdana" w:hAnsi="Verdana" w:cs="Arial"/>
          <w:i/>
          <w:sz w:val="16"/>
          <w:szCs w:val="16"/>
        </w:rPr>
        <w:t xml:space="preserve"> </w:t>
      </w:r>
      <w:r w:rsidR="00FC6C27">
        <w:rPr>
          <w:rFonts w:ascii="Verdana" w:hAnsi="Verdana" w:cs="Arial"/>
          <w:i/>
          <w:sz w:val="16"/>
          <w:szCs w:val="16"/>
        </w:rPr>
        <w:t>písmeno</w:t>
      </w:r>
      <w:r w:rsidR="00861477" w:rsidRPr="00772321">
        <w:rPr>
          <w:rFonts w:ascii="Verdana" w:hAnsi="Verdana" w:cs="Arial"/>
          <w:i/>
          <w:sz w:val="16"/>
          <w:szCs w:val="16"/>
        </w:rPr>
        <w:t xml:space="preserve"> a) až c) </w:t>
      </w:r>
      <w:r w:rsidR="00124B48">
        <w:rPr>
          <w:rFonts w:ascii="Verdana" w:hAnsi="Verdana" w:cs="Arial"/>
          <w:i/>
          <w:sz w:val="16"/>
          <w:szCs w:val="16"/>
        </w:rPr>
        <w:t>Zákon</w:t>
      </w:r>
      <w:r w:rsidR="00861477" w:rsidRPr="00772321">
        <w:rPr>
          <w:rFonts w:ascii="Verdana" w:hAnsi="Verdana" w:cs="Arial"/>
          <w:i/>
          <w:sz w:val="16"/>
          <w:szCs w:val="16"/>
        </w:rPr>
        <w:t>a.</w:t>
      </w:r>
    </w:p>
    <w:p w14:paraId="0DD46A59" w14:textId="5A7135FE" w:rsidR="00861477" w:rsidRPr="001514C7" w:rsidRDefault="00861477" w:rsidP="00707320">
      <w:pPr>
        <w:widowControl w:val="0"/>
        <w:spacing w:before="120"/>
        <w:ind w:left="1418"/>
        <w:jc w:val="both"/>
        <w:rPr>
          <w:rFonts w:ascii="Verdana" w:hAnsi="Verdana" w:cs="Arial"/>
          <w:i/>
          <w:sz w:val="16"/>
          <w:szCs w:val="16"/>
        </w:rPr>
      </w:pPr>
      <w:r w:rsidRPr="00772321">
        <w:rPr>
          <w:rFonts w:ascii="Verdana" w:hAnsi="Verdana" w:cs="Arial"/>
          <w:i/>
          <w:sz w:val="16"/>
          <w:szCs w:val="16"/>
        </w:rPr>
        <w:t xml:space="preserve">Zadavatel u vybraného dodavatele ověří </w:t>
      </w:r>
      <w:r w:rsidRPr="001514C7">
        <w:rPr>
          <w:rFonts w:ascii="Verdana" w:hAnsi="Verdana" w:cs="Arial"/>
          <w:i/>
          <w:sz w:val="16"/>
          <w:szCs w:val="16"/>
        </w:rPr>
        <w:t xml:space="preserve">podle § 48 </w:t>
      </w:r>
      <w:r w:rsidR="00E55FEE" w:rsidRPr="001514C7">
        <w:rPr>
          <w:rFonts w:ascii="Verdana" w:hAnsi="Verdana" w:cs="Arial"/>
          <w:i/>
          <w:sz w:val="16"/>
          <w:szCs w:val="16"/>
        </w:rPr>
        <w:t>odstavec (</w:t>
      </w:r>
      <w:r w:rsidRPr="001514C7">
        <w:rPr>
          <w:rFonts w:ascii="Verdana" w:hAnsi="Verdana" w:cs="Arial"/>
          <w:i/>
          <w:sz w:val="16"/>
          <w:szCs w:val="16"/>
        </w:rPr>
        <w:t>9</w:t>
      </w:r>
      <w:r w:rsidR="00137AFB">
        <w:rPr>
          <w:rFonts w:ascii="Verdana" w:hAnsi="Verdana" w:cs="Arial"/>
          <w:i/>
          <w:sz w:val="16"/>
          <w:szCs w:val="16"/>
        </w:rPr>
        <w:t>)</w:t>
      </w:r>
      <w:r w:rsidRPr="001514C7">
        <w:rPr>
          <w:rFonts w:ascii="Verdana" w:hAnsi="Verdana" w:cs="Arial"/>
          <w:i/>
          <w:sz w:val="16"/>
          <w:szCs w:val="16"/>
        </w:rPr>
        <w:t xml:space="preserve"> </w:t>
      </w:r>
      <w:r w:rsidR="00124B48">
        <w:rPr>
          <w:rFonts w:ascii="Verdana" w:hAnsi="Verdana" w:cs="Arial"/>
          <w:i/>
          <w:sz w:val="16"/>
          <w:szCs w:val="16"/>
        </w:rPr>
        <w:t>Zákon</w:t>
      </w:r>
      <w:r w:rsidRPr="001514C7">
        <w:rPr>
          <w:rFonts w:ascii="Verdana" w:hAnsi="Verdana" w:cs="Arial"/>
          <w:i/>
          <w:sz w:val="16"/>
          <w:szCs w:val="16"/>
        </w:rPr>
        <w:t>a</w:t>
      </w:r>
      <w:r w:rsidRPr="00772321">
        <w:rPr>
          <w:rFonts w:ascii="Verdana" w:hAnsi="Verdana" w:cs="Arial"/>
          <w:i/>
          <w:sz w:val="16"/>
          <w:szCs w:val="16"/>
        </w:rPr>
        <w:t xml:space="preserve"> naplnění důvodu pro vyloučení podle § 48 </w:t>
      </w:r>
      <w:r w:rsidR="00E55FEE" w:rsidRPr="00772321">
        <w:rPr>
          <w:rFonts w:ascii="Verdana" w:hAnsi="Verdana" w:cs="Arial"/>
          <w:i/>
          <w:sz w:val="16"/>
          <w:szCs w:val="16"/>
        </w:rPr>
        <w:t>odstavec (</w:t>
      </w:r>
      <w:r w:rsidRPr="00772321">
        <w:rPr>
          <w:rFonts w:ascii="Verdana" w:hAnsi="Verdana" w:cs="Arial"/>
          <w:i/>
          <w:sz w:val="16"/>
          <w:szCs w:val="16"/>
        </w:rPr>
        <w:t>7</w:t>
      </w:r>
      <w:r w:rsidR="00137AFB">
        <w:rPr>
          <w:rFonts w:ascii="Verdana" w:hAnsi="Verdana" w:cs="Arial"/>
          <w:i/>
          <w:sz w:val="16"/>
          <w:szCs w:val="16"/>
        </w:rPr>
        <w:t>)</w:t>
      </w:r>
      <w:r w:rsidRPr="00772321">
        <w:rPr>
          <w:rFonts w:ascii="Verdana" w:hAnsi="Verdana" w:cs="Arial"/>
          <w:i/>
          <w:sz w:val="16"/>
          <w:szCs w:val="16"/>
        </w:rPr>
        <w:t xml:space="preserve"> </w:t>
      </w:r>
      <w:r w:rsidR="00124B48">
        <w:rPr>
          <w:rFonts w:ascii="Verdana" w:hAnsi="Verdana" w:cs="Arial"/>
          <w:i/>
          <w:sz w:val="16"/>
          <w:szCs w:val="16"/>
        </w:rPr>
        <w:t>Zákon</w:t>
      </w:r>
      <w:r w:rsidRPr="00772321">
        <w:rPr>
          <w:rFonts w:ascii="Verdana" w:hAnsi="Verdana" w:cs="Arial"/>
          <w:i/>
          <w:sz w:val="16"/>
          <w:szCs w:val="16"/>
        </w:rPr>
        <w:t xml:space="preserve">a v obchodním rejstříku, a pokud z informací vedených v obchodním rejstříku vyplývá naplnění důvodu pro vyloučení, zadavatel </w:t>
      </w:r>
      <w:r w:rsidR="00C60D9B">
        <w:rPr>
          <w:rFonts w:ascii="Verdana" w:hAnsi="Verdana" w:cs="Arial"/>
          <w:i/>
          <w:sz w:val="16"/>
          <w:szCs w:val="16"/>
        </w:rPr>
        <w:t>účastníka</w:t>
      </w:r>
      <w:r w:rsidRPr="00772321">
        <w:rPr>
          <w:rFonts w:ascii="Verdana" w:hAnsi="Verdana" w:cs="Arial"/>
          <w:i/>
          <w:sz w:val="16"/>
          <w:szCs w:val="16"/>
        </w:rPr>
        <w:t xml:space="preserve"> vyloučí ze zadávacího řízení.</w:t>
      </w:r>
    </w:p>
    <w:p w14:paraId="1733BC87" w14:textId="5178B5F9" w:rsidR="00861477" w:rsidRPr="001514C7" w:rsidRDefault="00861477" w:rsidP="004C3ABA">
      <w:pPr>
        <w:pStyle w:val="Odstavecseseznamem"/>
        <w:widowControl w:val="0"/>
        <w:numPr>
          <w:ilvl w:val="1"/>
          <w:numId w:val="19"/>
        </w:numPr>
        <w:tabs>
          <w:tab w:val="right" w:pos="1418"/>
        </w:tabs>
        <w:spacing w:before="120"/>
        <w:ind w:left="1429"/>
        <w:contextualSpacing w:val="0"/>
        <w:jc w:val="both"/>
        <w:rPr>
          <w:rFonts w:ascii="Verdana" w:hAnsi="Verdana" w:cs="Arial"/>
          <w:b/>
          <w:i/>
          <w:sz w:val="16"/>
          <w:szCs w:val="16"/>
        </w:rPr>
      </w:pPr>
      <w:r w:rsidRPr="001514C7">
        <w:rPr>
          <w:rFonts w:ascii="Verdana" w:hAnsi="Verdana" w:cs="Arial"/>
          <w:b/>
          <w:i/>
          <w:sz w:val="16"/>
          <w:szCs w:val="16"/>
        </w:rPr>
        <w:t>Opatření k nápravě</w:t>
      </w:r>
    </w:p>
    <w:p w14:paraId="06741664" w14:textId="22771C61" w:rsidR="002E02EC" w:rsidRPr="00772321" w:rsidRDefault="002E02EC" w:rsidP="00707320">
      <w:pPr>
        <w:widowControl w:val="0"/>
        <w:spacing w:before="120"/>
        <w:ind w:left="1418"/>
        <w:jc w:val="both"/>
        <w:rPr>
          <w:rFonts w:ascii="Verdana" w:hAnsi="Verdana" w:cs="Arial"/>
          <w:i/>
          <w:sz w:val="16"/>
          <w:szCs w:val="16"/>
        </w:rPr>
      </w:pPr>
      <w:r w:rsidRPr="001514C7">
        <w:rPr>
          <w:rFonts w:ascii="Verdana" w:hAnsi="Verdana" w:cs="Arial"/>
          <w:i/>
          <w:sz w:val="16"/>
          <w:szCs w:val="16"/>
        </w:rPr>
        <w:t xml:space="preserve">Zadavatel </w:t>
      </w:r>
      <w:r w:rsidRPr="00772321">
        <w:rPr>
          <w:rFonts w:ascii="Verdana" w:hAnsi="Verdana" w:cs="Arial"/>
          <w:i/>
          <w:sz w:val="16"/>
          <w:szCs w:val="16"/>
        </w:rPr>
        <w:t xml:space="preserve">kdykoliv v průběhu zadávacího řízení učiní nezbytné a přiměřené opatření k nápravě, pokud zjistí, že postupoval v rozporu s tímto </w:t>
      </w:r>
      <w:r w:rsidR="00124B48">
        <w:rPr>
          <w:rFonts w:ascii="Verdana" w:hAnsi="Verdana" w:cs="Arial"/>
          <w:i/>
          <w:sz w:val="16"/>
          <w:szCs w:val="16"/>
        </w:rPr>
        <w:t>Zákon</w:t>
      </w:r>
      <w:r w:rsidRPr="00772321">
        <w:rPr>
          <w:rFonts w:ascii="Verdana" w:hAnsi="Verdana" w:cs="Arial"/>
          <w:i/>
          <w:sz w:val="16"/>
          <w:szCs w:val="16"/>
        </w:rPr>
        <w:t>em. Opatřením k nápravě se rozumí úkony zadavatele, které napravují předchozí postup, který je v rozporu se </w:t>
      </w:r>
      <w:r w:rsidR="00124B48">
        <w:rPr>
          <w:rFonts w:ascii="Verdana" w:hAnsi="Verdana" w:cs="Arial"/>
          <w:i/>
          <w:sz w:val="16"/>
          <w:szCs w:val="16"/>
        </w:rPr>
        <w:t>Zákon</w:t>
      </w:r>
      <w:r w:rsidRPr="00772321">
        <w:rPr>
          <w:rFonts w:ascii="Verdana" w:hAnsi="Verdana" w:cs="Arial"/>
          <w:i/>
          <w:sz w:val="16"/>
          <w:szCs w:val="16"/>
        </w:rPr>
        <w:t xml:space="preserve">em. Další podrobnosti k opatření k nápravě jsou uvedeny v § 49 </w:t>
      </w:r>
      <w:r w:rsidR="00124B48">
        <w:rPr>
          <w:rFonts w:ascii="Verdana" w:hAnsi="Verdana" w:cs="Arial"/>
          <w:i/>
          <w:sz w:val="16"/>
          <w:szCs w:val="16"/>
        </w:rPr>
        <w:t>Zákon</w:t>
      </w:r>
      <w:r w:rsidRPr="00772321">
        <w:rPr>
          <w:rFonts w:ascii="Verdana" w:hAnsi="Verdana" w:cs="Arial"/>
          <w:i/>
          <w:sz w:val="16"/>
          <w:szCs w:val="16"/>
        </w:rPr>
        <w:t>a.</w:t>
      </w:r>
    </w:p>
    <w:p w14:paraId="3D86A14E" w14:textId="2374A927" w:rsidR="002E02EC" w:rsidRPr="001514C7" w:rsidRDefault="002E02EC" w:rsidP="004C3ABA">
      <w:pPr>
        <w:pStyle w:val="Odstavecseseznamem"/>
        <w:widowControl w:val="0"/>
        <w:numPr>
          <w:ilvl w:val="1"/>
          <w:numId w:val="19"/>
        </w:numPr>
        <w:tabs>
          <w:tab w:val="right" w:pos="1418"/>
        </w:tabs>
        <w:spacing w:before="120"/>
        <w:ind w:left="1429"/>
        <w:contextualSpacing w:val="0"/>
        <w:jc w:val="both"/>
        <w:rPr>
          <w:rFonts w:ascii="Verdana" w:hAnsi="Verdana" w:cs="Arial"/>
          <w:b/>
          <w:i/>
          <w:sz w:val="16"/>
          <w:szCs w:val="16"/>
        </w:rPr>
      </w:pPr>
      <w:r w:rsidRPr="001514C7">
        <w:rPr>
          <w:rFonts w:ascii="Verdana" w:hAnsi="Verdana" w:cs="Arial"/>
          <w:b/>
          <w:i/>
          <w:sz w:val="16"/>
          <w:szCs w:val="16"/>
        </w:rPr>
        <w:t>Oznámení o výběru</w:t>
      </w:r>
      <w:r w:rsidR="0061708D" w:rsidRPr="001514C7">
        <w:rPr>
          <w:rFonts w:ascii="Verdana" w:hAnsi="Verdana" w:cs="Arial"/>
          <w:b/>
          <w:i/>
          <w:sz w:val="16"/>
          <w:szCs w:val="16"/>
        </w:rPr>
        <w:t xml:space="preserve"> dodavatele</w:t>
      </w:r>
      <w:r w:rsidR="009A2016">
        <w:rPr>
          <w:rFonts w:ascii="Verdana" w:hAnsi="Verdana" w:cs="Arial"/>
          <w:b/>
          <w:i/>
          <w:sz w:val="16"/>
          <w:szCs w:val="16"/>
        </w:rPr>
        <w:t xml:space="preserve"> </w:t>
      </w:r>
    </w:p>
    <w:p w14:paraId="68A0EB50" w14:textId="671F6CDC" w:rsidR="0061708D" w:rsidRPr="00772321" w:rsidRDefault="002E02EC" w:rsidP="00707320">
      <w:pPr>
        <w:widowControl w:val="0"/>
        <w:spacing w:before="120"/>
        <w:ind w:left="1418"/>
        <w:jc w:val="both"/>
        <w:rPr>
          <w:rFonts w:ascii="Verdana" w:hAnsi="Verdana" w:cs="Arial"/>
          <w:i/>
          <w:sz w:val="16"/>
          <w:szCs w:val="16"/>
        </w:rPr>
      </w:pPr>
      <w:r w:rsidRPr="001514C7">
        <w:rPr>
          <w:rFonts w:ascii="Verdana" w:hAnsi="Verdana" w:cs="Arial"/>
          <w:i/>
          <w:sz w:val="16"/>
          <w:szCs w:val="16"/>
        </w:rPr>
        <w:t xml:space="preserve">Zadavatel </w:t>
      </w:r>
      <w:r w:rsidR="0061708D" w:rsidRPr="001514C7">
        <w:rPr>
          <w:rFonts w:ascii="Verdana" w:hAnsi="Verdana" w:cs="Arial"/>
          <w:i/>
          <w:sz w:val="16"/>
          <w:szCs w:val="16"/>
        </w:rPr>
        <w:t xml:space="preserve">podle § 123 </w:t>
      </w:r>
      <w:r w:rsidR="00124B48">
        <w:rPr>
          <w:rFonts w:ascii="Verdana" w:hAnsi="Verdana" w:cs="Arial"/>
          <w:i/>
          <w:sz w:val="16"/>
          <w:szCs w:val="16"/>
        </w:rPr>
        <w:t>Zákon</w:t>
      </w:r>
      <w:r w:rsidR="0061708D" w:rsidRPr="001514C7">
        <w:rPr>
          <w:rFonts w:ascii="Verdana" w:hAnsi="Verdana" w:cs="Arial"/>
          <w:i/>
          <w:sz w:val="16"/>
          <w:szCs w:val="16"/>
        </w:rPr>
        <w:t xml:space="preserve">a </w:t>
      </w:r>
      <w:r w:rsidRPr="001514C7">
        <w:rPr>
          <w:rFonts w:ascii="Verdana" w:hAnsi="Verdana" w:cs="Arial"/>
          <w:i/>
          <w:sz w:val="16"/>
          <w:szCs w:val="16"/>
        </w:rPr>
        <w:t>odešle</w:t>
      </w:r>
      <w:r w:rsidR="0061708D" w:rsidRPr="001514C7">
        <w:rPr>
          <w:rFonts w:ascii="Verdana" w:hAnsi="Verdana" w:cs="Arial"/>
          <w:i/>
          <w:sz w:val="16"/>
          <w:szCs w:val="16"/>
        </w:rPr>
        <w:t xml:space="preserve"> bez zbytečného odkladu</w:t>
      </w:r>
      <w:r w:rsidRPr="001514C7">
        <w:rPr>
          <w:rFonts w:ascii="Verdana" w:hAnsi="Verdana" w:cs="Arial"/>
          <w:i/>
          <w:sz w:val="16"/>
          <w:szCs w:val="16"/>
        </w:rPr>
        <w:t xml:space="preserve"> všem </w:t>
      </w:r>
      <w:r w:rsidR="00C60D9B">
        <w:rPr>
          <w:rFonts w:ascii="Verdana" w:hAnsi="Verdana" w:cs="Arial"/>
          <w:i/>
          <w:sz w:val="16"/>
          <w:szCs w:val="16"/>
        </w:rPr>
        <w:t>účastníkům</w:t>
      </w:r>
      <w:r w:rsidR="00507733" w:rsidRPr="00772321">
        <w:rPr>
          <w:rFonts w:ascii="Verdana" w:hAnsi="Verdana" w:cs="Arial"/>
          <w:i/>
          <w:sz w:val="16"/>
          <w:szCs w:val="16"/>
        </w:rPr>
        <w:t xml:space="preserve"> zadavatel oznámení o výběru</w:t>
      </w:r>
      <w:r w:rsidR="0061708D" w:rsidRPr="00772321">
        <w:rPr>
          <w:rFonts w:ascii="Verdana" w:hAnsi="Verdana" w:cs="Arial"/>
          <w:i/>
          <w:sz w:val="16"/>
          <w:szCs w:val="16"/>
        </w:rPr>
        <w:t xml:space="preserve"> dodavatele. Součástí tohoto oznámení musí být:</w:t>
      </w:r>
    </w:p>
    <w:p w14:paraId="007049FD" w14:textId="77777777" w:rsidR="00507733" w:rsidRPr="001514C7" w:rsidRDefault="0061708D" w:rsidP="004C3ABA">
      <w:pPr>
        <w:widowControl w:val="0"/>
        <w:numPr>
          <w:ilvl w:val="0"/>
          <w:numId w:val="17"/>
        </w:numPr>
        <w:spacing w:before="60"/>
        <w:ind w:left="2127" w:hanging="709"/>
        <w:jc w:val="both"/>
        <w:rPr>
          <w:rFonts w:ascii="Verdana" w:hAnsi="Verdana" w:cs="Arial"/>
          <w:i/>
          <w:sz w:val="16"/>
          <w:szCs w:val="16"/>
        </w:rPr>
      </w:pPr>
      <w:r w:rsidRPr="001514C7">
        <w:rPr>
          <w:rFonts w:ascii="Verdana" w:hAnsi="Verdana" w:cs="Arial"/>
          <w:i/>
          <w:sz w:val="16"/>
          <w:szCs w:val="16"/>
        </w:rPr>
        <w:t>zpráva o hodnocení nabídek, pokud proběhlo hodnocení nabídek,</w:t>
      </w:r>
    </w:p>
    <w:p w14:paraId="6ED30DEE" w14:textId="28D4DB43" w:rsidR="0061708D" w:rsidRDefault="0061708D" w:rsidP="004C3ABA">
      <w:pPr>
        <w:widowControl w:val="0"/>
        <w:numPr>
          <w:ilvl w:val="0"/>
          <w:numId w:val="17"/>
        </w:numPr>
        <w:spacing w:before="60"/>
        <w:ind w:left="2127" w:hanging="709"/>
        <w:jc w:val="both"/>
        <w:rPr>
          <w:rFonts w:ascii="Verdana" w:hAnsi="Verdana" w:cs="Arial"/>
          <w:i/>
          <w:sz w:val="16"/>
          <w:szCs w:val="16"/>
        </w:rPr>
      </w:pPr>
      <w:r w:rsidRPr="001514C7">
        <w:rPr>
          <w:rFonts w:ascii="Verdana" w:hAnsi="Verdana" w:cs="Arial"/>
          <w:i/>
          <w:sz w:val="16"/>
          <w:szCs w:val="16"/>
        </w:rPr>
        <w:t xml:space="preserve">výsledek posouzení splnění podmínek účasti vybraného dodavatele, který bude obsahovat údaje podle § 123 </w:t>
      </w:r>
      <w:r w:rsidR="00FC6C27">
        <w:rPr>
          <w:rFonts w:ascii="Verdana" w:hAnsi="Verdana" w:cs="Arial"/>
          <w:i/>
          <w:sz w:val="16"/>
          <w:szCs w:val="16"/>
        </w:rPr>
        <w:t>písmeno</w:t>
      </w:r>
      <w:r w:rsidRPr="001514C7">
        <w:rPr>
          <w:rFonts w:ascii="Verdana" w:hAnsi="Verdana" w:cs="Arial"/>
          <w:i/>
          <w:sz w:val="16"/>
          <w:szCs w:val="16"/>
        </w:rPr>
        <w:t xml:space="preserve"> b) bod 1. – 4.</w:t>
      </w:r>
    </w:p>
    <w:p w14:paraId="37C3C311" w14:textId="452A4352" w:rsidR="00507733" w:rsidRPr="001514C7" w:rsidRDefault="00507733" w:rsidP="004C3ABA">
      <w:pPr>
        <w:pStyle w:val="Odstavecseseznamem"/>
        <w:widowControl w:val="0"/>
        <w:numPr>
          <w:ilvl w:val="1"/>
          <w:numId w:val="19"/>
        </w:numPr>
        <w:tabs>
          <w:tab w:val="right" w:pos="1418"/>
        </w:tabs>
        <w:spacing w:before="120"/>
        <w:ind w:left="1429"/>
        <w:contextualSpacing w:val="0"/>
        <w:jc w:val="both"/>
        <w:rPr>
          <w:rFonts w:ascii="Verdana" w:hAnsi="Verdana" w:cs="Arial"/>
          <w:b/>
          <w:i/>
          <w:sz w:val="16"/>
          <w:szCs w:val="16"/>
        </w:rPr>
      </w:pPr>
      <w:r w:rsidRPr="001514C7">
        <w:rPr>
          <w:rFonts w:ascii="Verdana" w:hAnsi="Verdana" w:cs="Arial"/>
          <w:b/>
          <w:i/>
          <w:sz w:val="16"/>
          <w:szCs w:val="16"/>
        </w:rPr>
        <w:t>Ukončení zadávacího řízení</w:t>
      </w:r>
    </w:p>
    <w:p w14:paraId="0685A7D8" w14:textId="2AE311FA" w:rsidR="0061708D" w:rsidRPr="001514C7" w:rsidRDefault="00507733" w:rsidP="00707320">
      <w:pPr>
        <w:widowControl w:val="0"/>
        <w:spacing w:before="120"/>
        <w:ind w:left="1418"/>
        <w:jc w:val="both"/>
        <w:rPr>
          <w:rFonts w:ascii="Verdana" w:hAnsi="Verdana" w:cs="Arial"/>
          <w:i/>
          <w:sz w:val="16"/>
          <w:szCs w:val="16"/>
        </w:rPr>
      </w:pPr>
      <w:r w:rsidRPr="001514C7">
        <w:rPr>
          <w:rFonts w:ascii="Verdana" w:hAnsi="Verdana" w:cs="Arial"/>
          <w:i/>
          <w:sz w:val="16"/>
          <w:szCs w:val="16"/>
        </w:rPr>
        <w:t xml:space="preserve">Zadávací řízení je ukončeno podle § 51 </w:t>
      </w:r>
      <w:r w:rsidR="00E55FEE" w:rsidRPr="001514C7">
        <w:rPr>
          <w:rFonts w:ascii="Verdana" w:hAnsi="Verdana" w:cs="Arial"/>
          <w:i/>
          <w:sz w:val="16"/>
          <w:szCs w:val="16"/>
        </w:rPr>
        <w:t>odstavec (</w:t>
      </w:r>
      <w:r w:rsidRPr="001514C7">
        <w:rPr>
          <w:rFonts w:ascii="Verdana" w:hAnsi="Verdana" w:cs="Arial"/>
          <w:i/>
          <w:sz w:val="16"/>
          <w:szCs w:val="16"/>
        </w:rPr>
        <w:t>1</w:t>
      </w:r>
      <w:r w:rsidR="00137AFB">
        <w:rPr>
          <w:rFonts w:ascii="Verdana" w:hAnsi="Verdana" w:cs="Arial"/>
          <w:i/>
          <w:sz w:val="16"/>
          <w:szCs w:val="16"/>
        </w:rPr>
        <w:t>)</w:t>
      </w:r>
      <w:r w:rsidRPr="001514C7">
        <w:rPr>
          <w:rFonts w:ascii="Verdana" w:hAnsi="Verdana" w:cs="Arial"/>
          <w:i/>
          <w:sz w:val="16"/>
          <w:szCs w:val="16"/>
        </w:rPr>
        <w:t xml:space="preserve"> </w:t>
      </w:r>
      <w:r w:rsidR="00124B48">
        <w:rPr>
          <w:rFonts w:ascii="Verdana" w:hAnsi="Verdana" w:cs="Arial"/>
          <w:i/>
          <w:sz w:val="16"/>
          <w:szCs w:val="16"/>
        </w:rPr>
        <w:t>Zákon</w:t>
      </w:r>
      <w:r w:rsidRPr="001514C7">
        <w:rPr>
          <w:rFonts w:ascii="Verdana" w:hAnsi="Verdana" w:cs="Arial"/>
          <w:i/>
          <w:sz w:val="16"/>
          <w:szCs w:val="16"/>
        </w:rPr>
        <w:t xml:space="preserve">a uzavřením </w:t>
      </w:r>
      <w:r w:rsidR="00B71831">
        <w:rPr>
          <w:rFonts w:ascii="Verdana" w:hAnsi="Verdana" w:cs="Arial"/>
          <w:i/>
          <w:sz w:val="16"/>
          <w:szCs w:val="16"/>
        </w:rPr>
        <w:t>SMLOUVY</w:t>
      </w:r>
      <w:r w:rsidRPr="001514C7">
        <w:rPr>
          <w:rFonts w:ascii="Verdana" w:hAnsi="Verdana" w:cs="Arial"/>
          <w:i/>
          <w:sz w:val="16"/>
          <w:szCs w:val="16"/>
        </w:rPr>
        <w:t xml:space="preserve">. </w:t>
      </w:r>
      <w:r w:rsidR="0061708D" w:rsidRPr="001514C7">
        <w:rPr>
          <w:rFonts w:ascii="Verdana" w:hAnsi="Verdana" w:cs="Arial"/>
          <w:i/>
          <w:sz w:val="16"/>
          <w:szCs w:val="16"/>
        </w:rPr>
        <w:t xml:space="preserve">Zadavatel odešle </w:t>
      </w:r>
      <w:r w:rsidR="0061708D" w:rsidRPr="001514C7">
        <w:rPr>
          <w:rFonts w:ascii="Verdana" w:hAnsi="Verdana" w:cs="Arial"/>
          <w:i/>
          <w:sz w:val="16"/>
          <w:szCs w:val="16"/>
        </w:rPr>
        <w:lastRenderedPageBreak/>
        <w:t xml:space="preserve">oznámení o výsledku zadávacího řízení k uveřejnění způsobem podle § 212 </w:t>
      </w:r>
      <w:r w:rsidR="00124B48">
        <w:rPr>
          <w:rFonts w:ascii="Verdana" w:hAnsi="Verdana" w:cs="Arial"/>
          <w:i/>
          <w:sz w:val="16"/>
          <w:szCs w:val="16"/>
        </w:rPr>
        <w:t>Zákon</w:t>
      </w:r>
      <w:r w:rsidR="0061708D" w:rsidRPr="001514C7">
        <w:rPr>
          <w:rFonts w:ascii="Verdana" w:hAnsi="Verdana" w:cs="Arial"/>
          <w:i/>
          <w:sz w:val="16"/>
          <w:szCs w:val="16"/>
        </w:rPr>
        <w:t xml:space="preserve">a do 30 dnů od uzavření </w:t>
      </w:r>
      <w:r w:rsidR="00B71831">
        <w:rPr>
          <w:rFonts w:ascii="Verdana" w:hAnsi="Verdana" w:cs="Arial"/>
          <w:i/>
          <w:sz w:val="16"/>
          <w:szCs w:val="16"/>
        </w:rPr>
        <w:t>SMLOUVY</w:t>
      </w:r>
      <w:r w:rsidR="0061708D" w:rsidRPr="001514C7">
        <w:rPr>
          <w:rFonts w:ascii="Verdana" w:hAnsi="Verdana" w:cs="Arial"/>
          <w:i/>
          <w:sz w:val="16"/>
          <w:szCs w:val="16"/>
        </w:rPr>
        <w:t>.</w:t>
      </w:r>
    </w:p>
    <w:p w14:paraId="0E152FD1" w14:textId="2C0B2650" w:rsidR="00507733" w:rsidRPr="001514C7" w:rsidRDefault="00507733" w:rsidP="00707320">
      <w:pPr>
        <w:widowControl w:val="0"/>
        <w:spacing w:before="60"/>
        <w:ind w:left="1418"/>
        <w:jc w:val="both"/>
        <w:rPr>
          <w:rFonts w:ascii="Verdana" w:hAnsi="Verdana" w:cs="Arial"/>
          <w:i/>
          <w:sz w:val="16"/>
          <w:szCs w:val="16"/>
        </w:rPr>
      </w:pPr>
      <w:r w:rsidRPr="001514C7">
        <w:rPr>
          <w:rFonts w:ascii="Verdana" w:hAnsi="Verdana" w:cs="Arial"/>
          <w:i/>
          <w:sz w:val="16"/>
          <w:szCs w:val="16"/>
        </w:rPr>
        <w:t xml:space="preserve">V případě zrušení zadávacího řízení je zadávací řízení ukončeno v okamžiku podle § 51 </w:t>
      </w:r>
      <w:r w:rsidR="00E55FEE" w:rsidRPr="001514C7">
        <w:rPr>
          <w:rFonts w:ascii="Verdana" w:hAnsi="Verdana" w:cs="Arial"/>
          <w:i/>
          <w:sz w:val="16"/>
          <w:szCs w:val="16"/>
        </w:rPr>
        <w:t>odstavec (</w:t>
      </w:r>
      <w:r w:rsidRPr="001514C7">
        <w:rPr>
          <w:rFonts w:ascii="Verdana" w:hAnsi="Verdana" w:cs="Arial"/>
          <w:i/>
          <w:sz w:val="16"/>
          <w:szCs w:val="16"/>
        </w:rPr>
        <w:t>2</w:t>
      </w:r>
      <w:r w:rsidR="00137AFB">
        <w:rPr>
          <w:rFonts w:ascii="Verdana" w:hAnsi="Verdana" w:cs="Arial"/>
          <w:i/>
          <w:sz w:val="16"/>
          <w:szCs w:val="16"/>
        </w:rPr>
        <w:t>)</w:t>
      </w:r>
      <w:r w:rsidRPr="001514C7">
        <w:rPr>
          <w:rFonts w:ascii="Verdana" w:hAnsi="Verdana" w:cs="Arial"/>
          <w:i/>
          <w:sz w:val="16"/>
          <w:szCs w:val="16"/>
        </w:rPr>
        <w:t xml:space="preserve"> </w:t>
      </w:r>
      <w:r w:rsidR="00124B48">
        <w:rPr>
          <w:rFonts w:ascii="Verdana" w:hAnsi="Verdana" w:cs="Arial"/>
          <w:i/>
          <w:sz w:val="16"/>
          <w:szCs w:val="16"/>
        </w:rPr>
        <w:t>Zákon</w:t>
      </w:r>
      <w:r w:rsidRPr="001514C7">
        <w:rPr>
          <w:rFonts w:ascii="Verdana" w:hAnsi="Verdana" w:cs="Arial"/>
          <w:i/>
          <w:sz w:val="16"/>
          <w:szCs w:val="16"/>
        </w:rPr>
        <w:t>a.</w:t>
      </w:r>
      <w:r w:rsidR="0061708D" w:rsidRPr="001514C7">
        <w:rPr>
          <w:rFonts w:ascii="Verdana" w:hAnsi="Verdana" w:cs="Arial"/>
          <w:i/>
          <w:sz w:val="16"/>
          <w:szCs w:val="16"/>
        </w:rPr>
        <w:t xml:space="preserve"> Zadavatel podle § 128 </w:t>
      </w:r>
      <w:r w:rsidR="00E55FEE" w:rsidRPr="001514C7">
        <w:rPr>
          <w:rFonts w:ascii="Verdana" w:hAnsi="Verdana" w:cs="Arial"/>
          <w:i/>
          <w:sz w:val="16"/>
          <w:szCs w:val="16"/>
        </w:rPr>
        <w:t>odstavec (</w:t>
      </w:r>
      <w:r w:rsidR="0061708D" w:rsidRPr="001514C7">
        <w:rPr>
          <w:rFonts w:ascii="Verdana" w:hAnsi="Verdana" w:cs="Arial"/>
          <w:i/>
          <w:sz w:val="16"/>
          <w:szCs w:val="16"/>
        </w:rPr>
        <w:t>1</w:t>
      </w:r>
      <w:r w:rsidR="00137AFB">
        <w:rPr>
          <w:rFonts w:ascii="Verdana" w:hAnsi="Verdana" w:cs="Arial"/>
          <w:i/>
          <w:sz w:val="16"/>
          <w:szCs w:val="16"/>
        </w:rPr>
        <w:t>)</w:t>
      </w:r>
      <w:r w:rsidR="0061708D" w:rsidRPr="001514C7">
        <w:rPr>
          <w:rFonts w:ascii="Verdana" w:hAnsi="Verdana" w:cs="Arial"/>
          <w:i/>
          <w:sz w:val="16"/>
          <w:szCs w:val="16"/>
        </w:rPr>
        <w:t xml:space="preserve"> </w:t>
      </w:r>
      <w:r w:rsidR="00124B48">
        <w:rPr>
          <w:rFonts w:ascii="Verdana" w:hAnsi="Verdana" w:cs="Arial"/>
          <w:i/>
          <w:sz w:val="16"/>
          <w:szCs w:val="16"/>
        </w:rPr>
        <w:t>Zákon</w:t>
      </w:r>
      <w:r w:rsidR="0061708D" w:rsidRPr="001514C7">
        <w:rPr>
          <w:rFonts w:ascii="Verdana" w:hAnsi="Verdana" w:cs="Arial"/>
          <w:i/>
          <w:sz w:val="16"/>
          <w:szCs w:val="16"/>
        </w:rPr>
        <w:t xml:space="preserve">a odešle do 3 pracovních dnů od rozhodnutí o zrušení zadávacího řízení písemné sdělení o zrušení zadávacího řízení všem </w:t>
      </w:r>
      <w:r w:rsidR="00C60D9B">
        <w:rPr>
          <w:rFonts w:ascii="Verdana" w:hAnsi="Verdana" w:cs="Arial"/>
          <w:i/>
          <w:sz w:val="16"/>
          <w:szCs w:val="16"/>
        </w:rPr>
        <w:t>účastníkům</w:t>
      </w:r>
      <w:r w:rsidR="0061708D" w:rsidRPr="001514C7">
        <w:rPr>
          <w:rFonts w:ascii="Verdana" w:hAnsi="Verdana" w:cs="Arial"/>
          <w:i/>
          <w:sz w:val="16"/>
          <w:szCs w:val="16"/>
        </w:rPr>
        <w:t xml:space="preserve">. Zadavatel podle § 128 </w:t>
      </w:r>
      <w:r w:rsidR="00E55FEE" w:rsidRPr="001514C7">
        <w:rPr>
          <w:rFonts w:ascii="Verdana" w:hAnsi="Verdana" w:cs="Arial"/>
          <w:i/>
          <w:sz w:val="16"/>
          <w:szCs w:val="16"/>
        </w:rPr>
        <w:t>odstavec (</w:t>
      </w:r>
      <w:r w:rsidR="0061708D" w:rsidRPr="001514C7">
        <w:rPr>
          <w:rFonts w:ascii="Verdana" w:hAnsi="Verdana" w:cs="Arial"/>
          <w:i/>
          <w:sz w:val="16"/>
          <w:szCs w:val="16"/>
        </w:rPr>
        <w:t>2</w:t>
      </w:r>
      <w:r w:rsidR="00137AFB">
        <w:rPr>
          <w:rFonts w:ascii="Verdana" w:hAnsi="Verdana" w:cs="Arial"/>
          <w:i/>
          <w:sz w:val="16"/>
          <w:szCs w:val="16"/>
        </w:rPr>
        <w:t>)</w:t>
      </w:r>
      <w:r w:rsidR="0061708D" w:rsidRPr="001514C7">
        <w:rPr>
          <w:rFonts w:ascii="Verdana" w:hAnsi="Verdana" w:cs="Arial"/>
          <w:i/>
          <w:sz w:val="16"/>
          <w:szCs w:val="16"/>
        </w:rPr>
        <w:t xml:space="preserve"> </w:t>
      </w:r>
      <w:r w:rsidR="00124B48">
        <w:rPr>
          <w:rFonts w:ascii="Verdana" w:hAnsi="Verdana" w:cs="Arial"/>
          <w:i/>
          <w:sz w:val="16"/>
          <w:szCs w:val="16"/>
        </w:rPr>
        <w:t>Zákon</w:t>
      </w:r>
      <w:r w:rsidR="0061708D" w:rsidRPr="001514C7">
        <w:rPr>
          <w:rFonts w:ascii="Verdana" w:hAnsi="Verdana" w:cs="Arial"/>
          <w:i/>
          <w:sz w:val="16"/>
          <w:szCs w:val="16"/>
        </w:rPr>
        <w:t xml:space="preserve">a odešle oznámení o zrušení zadávacího řízení k uveřejnění způsobem podle § 212 </w:t>
      </w:r>
      <w:r w:rsidR="00124B48">
        <w:rPr>
          <w:rFonts w:ascii="Verdana" w:hAnsi="Verdana" w:cs="Arial"/>
          <w:i/>
          <w:sz w:val="16"/>
          <w:szCs w:val="16"/>
        </w:rPr>
        <w:t>Zákon</w:t>
      </w:r>
      <w:r w:rsidR="0061708D" w:rsidRPr="001514C7">
        <w:rPr>
          <w:rFonts w:ascii="Verdana" w:hAnsi="Verdana" w:cs="Arial"/>
          <w:i/>
          <w:sz w:val="16"/>
          <w:szCs w:val="16"/>
        </w:rPr>
        <w:t>a do 30 dnů od zrušení zadávacího řízení.</w:t>
      </w:r>
    </w:p>
    <w:p w14:paraId="32DB63AE" w14:textId="56F0F476" w:rsidR="00E57703" w:rsidRPr="00773A02" w:rsidRDefault="008660F8" w:rsidP="004C3ABA">
      <w:pPr>
        <w:pStyle w:val="Odstavecseseznamem"/>
        <w:widowControl w:val="0"/>
        <w:numPr>
          <w:ilvl w:val="0"/>
          <w:numId w:val="19"/>
        </w:numPr>
        <w:spacing w:before="240"/>
        <w:ind w:hanging="720"/>
        <w:jc w:val="both"/>
        <w:rPr>
          <w:rFonts w:ascii="Verdana" w:hAnsi="Verdana" w:cs="Arial"/>
          <w:b/>
          <w:i/>
          <w:sz w:val="20"/>
          <w:szCs w:val="20"/>
        </w:rPr>
      </w:pPr>
      <w:r>
        <w:rPr>
          <w:rFonts w:ascii="Verdana" w:hAnsi="Verdana" w:cs="Arial"/>
          <w:b/>
          <w:i/>
          <w:sz w:val="20"/>
          <w:szCs w:val="20"/>
        </w:rPr>
        <w:t>Požadavky</w:t>
      </w:r>
      <w:r w:rsidR="00E57703" w:rsidRPr="00773A02">
        <w:rPr>
          <w:rFonts w:ascii="Verdana" w:hAnsi="Verdana" w:cs="Arial"/>
          <w:b/>
          <w:i/>
          <w:sz w:val="20"/>
          <w:szCs w:val="20"/>
        </w:rPr>
        <w:t xml:space="preserve"> na předložení údajů a dokumentů nutných k posouzení splnění podmínek účasti v zadávacím řízení:</w:t>
      </w:r>
    </w:p>
    <w:p w14:paraId="011D8AE4" w14:textId="4F8FAE93" w:rsidR="00E57703" w:rsidRPr="00137AFB" w:rsidRDefault="00A47D0A" w:rsidP="00707320">
      <w:pPr>
        <w:widowControl w:val="0"/>
        <w:spacing w:before="120"/>
        <w:ind w:left="709"/>
        <w:jc w:val="both"/>
        <w:rPr>
          <w:rFonts w:ascii="Verdana" w:hAnsi="Verdana" w:cs="Arial"/>
          <w:i/>
          <w:sz w:val="16"/>
          <w:szCs w:val="16"/>
        </w:rPr>
      </w:pPr>
      <w:r w:rsidRPr="00137AFB">
        <w:rPr>
          <w:rFonts w:ascii="Verdana" w:hAnsi="Verdana" w:cs="Arial"/>
          <w:i/>
          <w:sz w:val="16"/>
          <w:szCs w:val="16"/>
        </w:rPr>
        <w:t xml:space="preserve">Podle ustanovení § 103 </w:t>
      </w:r>
      <w:r w:rsidR="00E55FEE" w:rsidRPr="00137AFB">
        <w:rPr>
          <w:rFonts w:ascii="Verdana" w:hAnsi="Verdana" w:cs="Arial"/>
          <w:i/>
          <w:sz w:val="16"/>
          <w:szCs w:val="16"/>
        </w:rPr>
        <w:t>odstavec (</w:t>
      </w:r>
      <w:r w:rsidRPr="00137AFB">
        <w:rPr>
          <w:rFonts w:ascii="Verdana" w:hAnsi="Verdana" w:cs="Arial"/>
          <w:i/>
          <w:sz w:val="16"/>
          <w:szCs w:val="16"/>
        </w:rPr>
        <w:t>1</w:t>
      </w:r>
      <w:r w:rsidR="00137AFB">
        <w:rPr>
          <w:rFonts w:ascii="Verdana" w:hAnsi="Verdana" w:cs="Arial"/>
          <w:i/>
          <w:sz w:val="16"/>
          <w:szCs w:val="16"/>
        </w:rPr>
        <w:t>)</w:t>
      </w:r>
      <w:r w:rsidRPr="00137AFB">
        <w:rPr>
          <w:rFonts w:ascii="Verdana" w:hAnsi="Verdana" w:cs="Arial"/>
          <w:i/>
          <w:sz w:val="16"/>
          <w:szCs w:val="16"/>
        </w:rPr>
        <w:t xml:space="preserve"> </w:t>
      </w:r>
      <w:r w:rsidR="00FC6C27">
        <w:rPr>
          <w:rFonts w:ascii="Verdana" w:hAnsi="Verdana" w:cs="Arial"/>
          <w:i/>
          <w:sz w:val="16"/>
          <w:szCs w:val="16"/>
        </w:rPr>
        <w:t>písmeno</w:t>
      </w:r>
      <w:r w:rsidRPr="00137AFB">
        <w:rPr>
          <w:rFonts w:ascii="Verdana" w:hAnsi="Verdana" w:cs="Arial"/>
          <w:i/>
          <w:sz w:val="16"/>
          <w:szCs w:val="16"/>
        </w:rPr>
        <w:t xml:space="preserve"> b) </w:t>
      </w:r>
      <w:r w:rsidR="00124B48">
        <w:rPr>
          <w:rFonts w:ascii="Verdana" w:hAnsi="Verdana" w:cs="Arial"/>
          <w:i/>
          <w:sz w:val="16"/>
          <w:szCs w:val="16"/>
        </w:rPr>
        <w:t>Zákon</w:t>
      </w:r>
      <w:r w:rsidRPr="00137AFB">
        <w:rPr>
          <w:rFonts w:ascii="Verdana" w:hAnsi="Verdana" w:cs="Arial"/>
          <w:i/>
          <w:sz w:val="16"/>
          <w:szCs w:val="16"/>
        </w:rPr>
        <w:t xml:space="preserve">a zadavatel v zadávací dokumentaci musí požadovat předložení údajů, dokumentů, vzorků, které potřebuje ke splnění podmínek účasti v zadávacím řízení. Nesplnění podmínek uvedených v tomto odstavci vede k vyloučení </w:t>
      </w:r>
      <w:r w:rsidR="00C60D9B">
        <w:rPr>
          <w:rFonts w:ascii="Verdana" w:hAnsi="Verdana" w:cs="Arial"/>
          <w:i/>
          <w:sz w:val="16"/>
          <w:szCs w:val="16"/>
        </w:rPr>
        <w:t>účastníka</w:t>
      </w:r>
      <w:r w:rsidRPr="00137AFB">
        <w:rPr>
          <w:rFonts w:ascii="Verdana" w:hAnsi="Verdana" w:cs="Arial"/>
          <w:i/>
          <w:sz w:val="16"/>
          <w:szCs w:val="16"/>
        </w:rPr>
        <w:t xml:space="preserve"> podle </w:t>
      </w:r>
      <w:r w:rsidRPr="00137AFB">
        <w:rPr>
          <w:rFonts w:ascii="Verdana" w:hAnsi="Verdana" w:cs="Courier New"/>
          <w:i/>
          <w:sz w:val="16"/>
          <w:szCs w:val="16"/>
        </w:rPr>
        <w:t xml:space="preserve">§ 48 </w:t>
      </w:r>
      <w:r w:rsidR="00E55FEE" w:rsidRPr="00137AFB">
        <w:rPr>
          <w:rFonts w:ascii="Verdana" w:hAnsi="Verdana" w:cs="Courier New"/>
          <w:i/>
          <w:sz w:val="16"/>
          <w:szCs w:val="16"/>
        </w:rPr>
        <w:t>odstavec (</w:t>
      </w:r>
      <w:r w:rsidRPr="00137AFB">
        <w:rPr>
          <w:rFonts w:ascii="Verdana" w:hAnsi="Verdana" w:cs="Courier New"/>
          <w:i/>
          <w:sz w:val="16"/>
          <w:szCs w:val="16"/>
        </w:rPr>
        <w:t>2</w:t>
      </w:r>
      <w:r w:rsidR="00137AFB">
        <w:rPr>
          <w:rFonts w:ascii="Verdana" w:hAnsi="Verdana" w:cs="Courier New"/>
          <w:i/>
          <w:sz w:val="16"/>
          <w:szCs w:val="16"/>
        </w:rPr>
        <w:t>)</w:t>
      </w:r>
      <w:r w:rsidRPr="00137AFB">
        <w:rPr>
          <w:rFonts w:ascii="Verdana" w:hAnsi="Verdana" w:cs="Courier New"/>
          <w:i/>
          <w:sz w:val="16"/>
          <w:szCs w:val="16"/>
        </w:rPr>
        <w:t xml:space="preserve"> </w:t>
      </w:r>
      <w:r w:rsidR="00124B48">
        <w:rPr>
          <w:rFonts w:ascii="Verdana" w:hAnsi="Verdana" w:cs="Courier New"/>
          <w:i/>
          <w:sz w:val="16"/>
          <w:szCs w:val="16"/>
        </w:rPr>
        <w:t>Zákon</w:t>
      </w:r>
      <w:r w:rsidRPr="00137AFB">
        <w:rPr>
          <w:rFonts w:ascii="Verdana" w:hAnsi="Verdana" w:cs="Courier New"/>
          <w:i/>
          <w:sz w:val="16"/>
          <w:szCs w:val="16"/>
        </w:rPr>
        <w:t xml:space="preserve">a </w:t>
      </w:r>
      <w:r w:rsidR="00FC6C27">
        <w:rPr>
          <w:rFonts w:ascii="Verdana" w:hAnsi="Verdana" w:cs="Courier New"/>
          <w:i/>
          <w:sz w:val="16"/>
          <w:szCs w:val="16"/>
        </w:rPr>
        <w:t>písmeno</w:t>
      </w:r>
      <w:r w:rsidRPr="00137AFB">
        <w:rPr>
          <w:rFonts w:ascii="Verdana" w:hAnsi="Verdana" w:cs="Courier New"/>
          <w:i/>
          <w:sz w:val="16"/>
          <w:szCs w:val="16"/>
        </w:rPr>
        <w:t xml:space="preserve"> a) </w:t>
      </w:r>
      <w:r w:rsidR="00124B48">
        <w:rPr>
          <w:rFonts w:ascii="Verdana" w:hAnsi="Verdana" w:cs="Courier New"/>
          <w:i/>
          <w:sz w:val="16"/>
          <w:szCs w:val="16"/>
        </w:rPr>
        <w:t>Zákon</w:t>
      </w:r>
      <w:r w:rsidRPr="00137AFB">
        <w:rPr>
          <w:rFonts w:ascii="Verdana" w:hAnsi="Verdana" w:cs="Courier New"/>
          <w:i/>
          <w:sz w:val="16"/>
          <w:szCs w:val="16"/>
        </w:rPr>
        <w:t>a pro nesplnění zadávacích podmínek.</w:t>
      </w:r>
    </w:p>
    <w:p w14:paraId="17290ADD" w14:textId="19B28DF8" w:rsidR="00E57703" w:rsidRPr="00137AFB" w:rsidRDefault="00E57703" w:rsidP="004C3ABA">
      <w:pPr>
        <w:pStyle w:val="Odstavecseseznamem"/>
        <w:widowControl w:val="0"/>
        <w:numPr>
          <w:ilvl w:val="1"/>
          <w:numId w:val="19"/>
        </w:numPr>
        <w:tabs>
          <w:tab w:val="right" w:pos="1418"/>
        </w:tabs>
        <w:spacing w:before="120"/>
        <w:ind w:left="1429"/>
        <w:contextualSpacing w:val="0"/>
        <w:jc w:val="both"/>
        <w:rPr>
          <w:rFonts w:ascii="Verdana" w:hAnsi="Verdana" w:cs="Arial"/>
          <w:b/>
          <w:i/>
          <w:sz w:val="16"/>
          <w:szCs w:val="16"/>
        </w:rPr>
      </w:pPr>
      <w:r w:rsidRPr="00137AFB">
        <w:rPr>
          <w:rFonts w:ascii="Verdana" w:hAnsi="Verdana" w:cs="Arial"/>
          <w:b/>
          <w:i/>
          <w:sz w:val="16"/>
          <w:szCs w:val="16"/>
        </w:rPr>
        <w:t>Podmínky společné účasti dodavatelů</w:t>
      </w:r>
    </w:p>
    <w:p w14:paraId="39C60DA2" w14:textId="34AC4F2F" w:rsidR="00E57703" w:rsidRPr="00E57FC4" w:rsidRDefault="00E57703" w:rsidP="00707320">
      <w:pPr>
        <w:widowControl w:val="0"/>
        <w:spacing w:before="120"/>
        <w:ind w:left="1418"/>
        <w:jc w:val="both"/>
        <w:rPr>
          <w:rFonts w:ascii="Verdana" w:hAnsi="Verdana" w:cs="Arial"/>
          <w:i/>
          <w:sz w:val="16"/>
          <w:szCs w:val="16"/>
        </w:rPr>
      </w:pPr>
      <w:r w:rsidRPr="00E57FC4">
        <w:rPr>
          <w:rFonts w:ascii="Verdana" w:hAnsi="Verdana" w:cs="Arial"/>
          <w:i/>
          <w:sz w:val="16"/>
          <w:szCs w:val="16"/>
        </w:rPr>
        <w:t xml:space="preserve">Nabídku může podat více dodavatelů společně (§ 5 </w:t>
      </w:r>
      <w:r w:rsidR="00124B48" w:rsidRPr="00E57FC4">
        <w:rPr>
          <w:rFonts w:ascii="Verdana" w:hAnsi="Verdana" w:cs="Arial"/>
          <w:i/>
          <w:sz w:val="16"/>
          <w:szCs w:val="16"/>
        </w:rPr>
        <w:t>Zákon</w:t>
      </w:r>
      <w:r w:rsidRPr="00E57FC4">
        <w:rPr>
          <w:rFonts w:ascii="Verdana" w:hAnsi="Verdana" w:cs="Arial"/>
          <w:i/>
          <w:sz w:val="16"/>
          <w:szCs w:val="16"/>
        </w:rPr>
        <w:t xml:space="preserve">a). Zadavatel sice podle ustanovení § 37 </w:t>
      </w:r>
      <w:r w:rsidR="00E55FEE" w:rsidRPr="00E57FC4">
        <w:rPr>
          <w:rFonts w:ascii="Verdana" w:hAnsi="Verdana" w:cs="Arial"/>
          <w:i/>
          <w:sz w:val="16"/>
          <w:szCs w:val="16"/>
        </w:rPr>
        <w:t>odstavec (</w:t>
      </w:r>
      <w:r w:rsidRPr="00E57FC4">
        <w:rPr>
          <w:rFonts w:ascii="Verdana" w:hAnsi="Verdana" w:cs="Arial"/>
          <w:i/>
          <w:sz w:val="16"/>
          <w:szCs w:val="16"/>
        </w:rPr>
        <w:t>4</w:t>
      </w:r>
      <w:r w:rsidR="00137AFB" w:rsidRPr="00E57FC4">
        <w:rPr>
          <w:rFonts w:ascii="Verdana" w:hAnsi="Verdana" w:cs="Arial"/>
          <w:i/>
          <w:sz w:val="16"/>
          <w:szCs w:val="16"/>
        </w:rPr>
        <w:t>)</w:t>
      </w:r>
      <w:r w:rsidRPr="00E57FC4">
        <w:rPr>
          <w:rFonts w:ascii="Verdana" w:hAnsi="Verdana" w:cs="Arial"/>
          <w:i/>
          <w:sz w:val="16"/>
          <w:szCs w:val="16"/>
        </w:rPr>
        <w:t xml:space="preserve"> </w:t>
      </w:r>
      <w:r w:rsidR="00124B48" w:rsidRPr="00E57FC4">
        <w:rPr>
          <w:rFonts w:ascii="Verdana" w:hAnsi="Verdana" w:cs="Arial"/>
          <w:i/>
          <w:sz w:val="16"/>
          <w:szCs w:val="16"/>
        </w:rPr>
        <w:t>Zákon</w:t>
      </w:r>
      <w:r w:rsidRPr="00E57FC4">
        <w:rPr>
          <w:rFonts w:ascii="Verdana" w:hAnsi="Verdana" w:cs="Arial"/>
          <w:i/>
          <w:sz w:val="16"/>
          <w:szCs w:val="16"/>
        </w:rPr>
        <w:t xml:space="preserve">a nesmí požadovat </w:t>
      </w:r>
      <w:r w:rsidRPr="00E57FC4">
        <w:rPr>
          <w:rFonts w:ascii="Verdana" w:hAnsi="Verdana" w:cs="Courier New"/>
          <w:i/>
          <w:sz w:val="16"/>
          <w:szCs w:val="16"/>
        </w:rPr>
        <w:t>určitou formu spolupráce dodavatelů nabízejících plnění veřejné zakázky společně</w:t>
      </w:r>
      <w:r w:rsidRPr="00E57FC4">
        <w:rPr>
          <w:rFonts w:ascii="Verdana" w:hAnsi="Verdana" w:cs="Arial"/>
          <w:i/>
          <w:sz w:val="16"/>
          <w:szCs w:val="16"/>
        </w:rPr>
        <w:t>, ale vzhledem k tomu, že vybraným dodavatelem může být více subjektů s různou právní formou, rozdílným způsobem vystupování navenek, s pravděpodobně rozdílným předmětem podnikání a s rozdílnou vnitřní strukturou a organizací práce, stanovuje zadavatel následující základní podmínky společné účasti dodavatelů takto:</w:t>
      </w:r>
    </w:p>
    <w:p w14:paraId="40243C7E" w14:textId="5BD2C7E2" w:rsidR="00E57703" w:rsidRPr="008660F8" w:rsidRDefault="00E57703" w:rsidP="004C3ABA">
      <w:pPr>
        <w:pStyle w:val="Odstavecseseznamem"/>
        <w:widowControl w:val="0"/>
        <w:numPr>
          <w:ilvl w:val="2"/>
          <w:numId w:val="19"/>
        </w:numPr>
        <w:spacing w:before="120"/>
        <w:ind w:left="2126"/>
        <w:contextualSpacing w:val="0"/>
        <w:jc w:val="both"/>
        <w:rPr>
          <w:rFonts w:ascii="Verdana" w:hAnsi="Verdana" w:cs="Arial"/>
          <w:i/>
          <w:sz w:val="16"/>
          <w:szCs w:val="16"/>
        </w:rPr>
      </w:pPr>
      <w:r w:rsidRPr="00E57FC4">
        <w:rPr>
          <w:rFonts w:ascii="Verdana" w:hAnsi="Verdana" w:cs="Arial"/>
          <w:i/>
          <w:sz w:val="16"/>
          <w:szCs w:val="16"/>
        </w:rPr>
        <w:t xml:space="preserve">Zadavatel </w:t>
      </w:r>
      <w:r w:rsidR="00C97B20" w:rsidRPr="00E57FC4">
        <w:rPr>
          <w:rFonts w:ascii="Verdana" w:hAnsi="Verdana" w:cs="Arial"/>
          <w:i/>
          <w:sz w:val="16"/>
          <w:szCs w:val="16"/>
        </w:rPr>
        <w:t>požaduje</w:t>
      </w:r>
      <w:r w:rsidRPr="00E57FC4">
        <w:rPr>
          <w:rFonts w:ascii="Verdana" w:hAnsi="Verdana" w:cs="Arial"/>
          <w:i/>
          <w:sz w:val="16"/>
          <w:szCs w:val="16"/>
        </w:rPr>
        <w:t xml:space="preserve">, aby dodavatelé, kteří podávají společnou nabídku v rámci </w:t>
      </w:r>
      <w:r w:rsidRPr="008660F8">
        <w:rPr>
          <w:rFonts w:ascii="Verdana" w:hAnsi="Verdana" w:cs="Arial"/>
          <w:i/>
          <w:sz w:val="16"/>
          <w:szCs w:val="16"/>
        </w:rPr>
        <w:t xml:space="preserve">společné účasti dodavatelů v zadávacím řízení, přijali </w:t>
      </w:r>
      <w:r w:rsidR="00C97B20" w:rsidRPr="008660F8">
        <w:rPr>
          <w:rFonts w:ascii="Verdana" w:hAnsi="Verdana" w:cs="Arial"/>
          <w:i/>
          <w:sz w:val="16"/>
          <w:szCs w:val="16"/>
        </w:rPr>
        <w:t>libovolnou</w:t>
      </w:r>
      <w:r w:rsidRPr="008660F8">
        <w:rPr>
          <w:rFonts w:ascii="Verdana" w:hAnsi="Verdana" w:cs="Arial"/>
          <w:i/>
          <w:sz w:val="16"/>
          <w:szCs w:val="16"/>
        </w:rPr>
        <w:t xml:space="preserve"> formu spolupráce pro plnění veřejné zakázky, přičemž t</w:t>
      </w:r>
      <w:r w:rsidR="00C97B20" w:rsidRPr="008660F8">
        <w:rPr>
          <w:rFonts w:ascii="Verdana" w:hAnsi="Verdana" w:cs="Arial"/>
          <w:i/>
          <w:sz w:val="16"/>
          <w:szCs w:val="16"/>
        </w:rPr>
        <w:t>u</w:t>
      </w:r>
      <w:r w:rsidRPr="008660F8">
        <w:rPr>
          <w:rFonts w:ascii="Verdana" w:hAnsi="Verdana" w:cs="Arial"/>
          <w:i/>
          <w:sz w:val="16"/>
          <w:szCs w:val="16"/>
        </w:rPr>
        <w:t>to form</w:t>
      </w:r>
      <w:r w:rsidR="00C97B20" w:rsidRPr="008660F8">
        <w:rPr>
          <w:rFonts w:ascii="Verdana" w:hAnsi="Verdana" w:cs="Arial"/>
          <w:i/>
          <w:sz w:val="16"/>
          <w:szCs w:val="16"/>
        </w:rPr>
        <w:t>u</w:t>
      </w:r>
      <w:r w:rsidRPr="008660F8">
        <w:rPr>
          <w:rFonts w:ascii="Verdana" w:hAnsi="Verdana" w:cs="Arial"/>
          <w:i/>
          <w:sz w:val="16"/>
          <w:szCs w:val="16"/>
        </w:rPr>
        <w:t xml:space="preserve"> spolupráce </w:t>
      </w:r>
      <w:r w:rsidR="00C97B20" w:rsidRPr="008660F8">
        <w:rPr>
          <w:rFonts w:ascii="Verdana" w:hAnsi="Verdana" w:cs="Arial"/>
          <w:i/>
          <w:sz w:val="16"/>
          <w:szCs w:val="16"/>
        </w:rPr>
        <w:t>vyjádří</w:t>
      </w:r>
      <w:r w:rsidRPr="008660F8">
        <w:rPr>
          <w:rFonts w:ascii="Verdana" w:hAnsi="Verdana" w:cs="Arial"/>
          <w:i/>
          <w:sz w:val="16"/>
          <w:szCs w:val="16"/>
        </w:rPr>
        <w:t xml:space="preserve"> písemnou smlouvou mezi dodavateli (např. smlouva o společnosti ve smyslu § 2716 </w:t>
      </w:r>
      <w:r w:rsidR="00124B48" w:rsidRPr="008660F8">
        <w:rPr>
          <w:rFonts w:ascii="Verdana" w:hAnsi="Verdana" w:cs="Arial"/>
          <w:i/>
          <w:sz w:val="16"/>
          <w:szCs w:val="16"/>
        </w:rPr>
        <w:t>Zákon</w:t>
      </w:r>
      <w:r w:rsidRPr="008660F8">
        <w:rPr>
          <w:rFonts w:ascii="Verdana" w:hAnsi="Verdana" w:cs="Arial"/>
          <w:i/>
          <w:sz w:val="16"/>
          <w:szCs w:val="16"/>
        </w:rPr>
        <w:t xml:space="preserve">a č. 89/2012 Sb., Občanský </w:t>
      </w:r>
      <w:r w:rsidR="00124B48" w:rsidRPr="008660F8">
        <w:rPr>
          <w:rFonts w:ascii="Verdana" w:hAnsi="Verdana" w:cs="Arial"/>
          <w:i/>
          <w:sz w:val="16"/>
          <w:szCs w:val="16"/>
        </w:rPr>
        <w:t>Zákon</w:t>
      </w:r>
      <w:r w:rsidRPr="008660F8">
        <w:rPr>
          <w:rFonts w:ascii="Verdana" w:hAnsi="Verdana" w:cs="Arial"/>
          <w:i/>
          <w:sz w:val="16"/>
          <w:szCs w:val="16"/>
        </w:rPr>
        <w:t>ík)</w:t>
      </w:r>
      <w:r w:rsidR="0080382A">
        <w:rPr>
          <w:rFonts w:ascii="Verdana" w:hAnsi="Verdana" w:cs="Arial"/>
          <w:i/>
          <w:sz w:val="16"/>
          <w:szCs w:val="16"/>
        </w:rPr>
        <w:t xml:space="preserve"> nebo písemný závazek podle Zákona</w:t>
      </w:r>
      <w:r w:rsidRPr="008660F8">
        <w:rPr>
          <w:rFonts w:ascii="Verdana" w:hAnsi="Verdana" w:cs="Arial"/>
          <w:i/>
          <w:sz w:val="16"/>
          <w:szCs w:val="16"/>
        </w:rPr>
        <w:t>.</w:t>
      </w:r>
    </w:p>
    <w:p w14:paraId="4931831E" w14:textId="0F546EC7" w:rsidR="00E57703" w:rsidRPr="00FF59F0" w:rsidRDefault="00E57703" w:rsidP="004C3ABA">
      <w:pPr>
        <w:pStyle w:val="Odstavecseseznamem"/>
        <w:widowControl w:val="0"/>
        <w:numPr>
          <w:ilvl w:val="2"/>
          <w:numId w:val="19"/>
        </w:numPr>
        <w:spacing w:before="120"/>
        <w:ind w:left="2126"/>
        <w:contextualSpacing w:val="0"/>
        <w:jc w:val="both"/>
        <w:rPr>
          <w:rFonts w:ascii="Verdana" w:hAnsi="Verdana" w:cs="Arial"/>
          <w:i/>
          <w:sz w:val="16"/>
          <w:szCs w:val="16"/>
        </w:rPr>
      </w:pPr>
      <w:r w:rsidRPr="008660F8">
        <w:rPr>
          <w:rFonts w:ascii="Verdana" w:hAnsi="Verdana" w:cs="Arial"/>
          <w:i/>
          <w:sz w:val="16"/>
          <w:szCs w:val="16"/>
        </w:rPr>
        <w:t xml:space="preserve">Písemná smlouva </w:t>
      </w:r>
      <w:r w:rsidRPr="00FF59F0">
        <w:rPr>
          <w:rFonts w:ascii="Verdana" w:hAnsi="Verdana" w:cs="Arial"/>
          <w:i/>
          <w:sz w:val="16"/>
          <w:szCs w:val="16"/>
        </w:rPr>
        <w:t xml:space="preserve">podle bodu </w:t>
      </w:r>
      <w:r w:rsidR="00FF59F0" w:rsidRPr="00FF59F0">
        <w:rPr>
          <w:rFonts w:ascii="Verdana" w:hAnsi="Verdana" w:cs="Arial"/>
          <w:i/>
          <w:sz w:val="16"/>
          <w:szCs w:val="16"/>
        </w:rPr>
        <w:t>13</w:t>
      </w:r>
      <w:r w:rsidR="002154A8" w:rsidRPr="00FF59F0">
        <w:rPr>
          <w:rFonts w:ascii="Verdana" w:hAnsi="Verdana" w:cs="Arial"/>
          <w:i/>
          <w:sz w:val="16"/>
          <w:szCs w:val="16"/>
        </w:rPr>
        <w:t xml:space="preserve">.1.1. </w:t>
      </w:r>
      <w:r w:rsidR="0080382A" w:rsidRPr="00163416">
        <w:rPr>
          <w:rFonts w:ascii="Verdana" w:hAnsi="Verdana" w:cs="Arial"/>
          <w:i/>
          <w:sz w:val="16"/>
          <w:szCs w:val="16"/>
        </w:rPr>
        <w:t xml:space="preserve">těchto ZADÁVACÍCH PODMÍNEK </w:t>
      </w:r>
      <w:r w:rsidRPr="00FF59F0">
        <w:rPr>
          <w:rFonts w:ascii="Verdana" w:hAnsi="Verdana" w:cs="Arial"/>
          <w:i/>
          <w:sz w:val="16"/>
          <w:szCs w:val="16"/>
        </w:rPr>
        <w:t>bude doložena v</w:t>
      </w:r>
      <w:r w:rsidR="002154A8" w:rsidRPr="00FF59F0">
        <w:rPr>
          <w:rFonts w:ascii="Verdana" w:hAnsi="Verdana" w:cs="Arial"/>
          <w:i/>
          <w:sz w:val="16"/>
          <w:szCs w:val="16"/>
        </w:rPr>
        <w:t xml:space="preserve"> elektronické </w:t>
      </w:r>
      <w:r w:rsidRPr="00FF59F0">
        <w:rPr>
          <w:rFonts w:ascii="Verdana" w:hAnsi="Verdana" w:cs="Arial"/>
          <w:i/>
          <w:sz w:val="16"/>
          <w:szCs w:val="16"/>
        </w:rPr>
        <w:t>nabídce a podepsána za všec</w:t>
      </w:r>
      <w:r w:rsidR="002154A8" w:rsidRPr="00FF59F0">
        <w:rPr>
          <w:rFonts w:ascii="Verdana" w:hAnsi="Verdana" w:cs="Arial"/>
          <w:i/>
          <w:sz w:val="16"/>
          <w:szCs w:val="16"/>
        </w:rPr>
        <w:t>hny účastníky smlouvy oprávněnými osobami dodavatelů</w:t>
      </w:r>
      <w:r w:rsidRPr="00FF59F0">
        <w:rPr>
          <w:rFonts w:ascii="Verdana" w:hAnsi="Verdana" w:cs="Arial"/>
          <w:i/>
          <w:sz w:val="16"/>
          <w:szCs w:val="16"/>
        </w:rPr>
        <w:t xml:space="preserve"> v souladu se způsobem jednání právnické či fyzické osoby podle občanského </w:t>
      </w:r>
      <w:r w:rsidR="00124B48" w:rsidRPr="00FF59F0">
        <w:rPr>
          <w:rFonts w:ascii="Verdana" w:hAnsi="Verdana" w:cs="Arial"/>
          <w:i/>
          <w:sz w:val="16"/>
          <w:szCs w:val="16"/>
        </w:rPr>
        <w:t>Zákon</w:t>
      </w:r>
      <w:r w:rsidRPr="00FF59F0">
        <w:rPr>
          <w:rFonts w:ascii="Verdana" w:hAnsi="Verdana" w:cs="Arial"/>
          <w:i/>
          <w:sz w:val="16"/>
          <w:szCs w:val="16"/>
        </w:rPr>
        <w:t>íku a způsobu jednání podle výpisu z obchodního rejstříku.</w:t>
      </w:r>
    </w:p>
    <w:p w14:paraId="0B7FEB78" w14:textId="1FB8CB1A" w:rsidR="00E57703" w:rsidRPr="00FF59F0" w:rsidRDefault="00E57703" w:rsidP="004C3ABA">
      <w:pPr>
        <w:pStyle w:val="Odstavecseseznamem"/>
        <w:widowControl w:val="0"/>
        <w:numPr>
          <w:ilvl w:val="2"/>
          <w:numId w:val="19"/>
        </w:numPr>
        <w:spacing w:before="120"/>
        <w:ind w:left="2126"/>
        <w:contextualSpacing w:val="0"/>
        <w:jc w:val="both"/>
        <w:rPr>
          <w:rFonts w:ascii="Verdana" w:hAnsi="Verdana" w:cs="Arial"/>
          <w:i/>
          <w:sz w:val="16"/>
          <w:szCs w:val="16"/>
        </w:rPr>
      </w:pPr>
      <w:r w:rsidRPr="00FF59F0">
        <w:rPr>
          <w:rFonts w:ascii="Verdana" w:hAnsi="Verdana" w:cs="Arial"/>
          <w:i/>
          <w:sz w:val="16"/>
          <w:szCs w:val="16"/>
        </w:rPr>
        <w:t xml:space="preserve">Zadavatel podle ustanovení § 103 </w:t>
      </w:r>
      <w:r w:rsidR="00E55FEE" w:rsidRPr="00FF59F0">
        <w:rPr>
          <w:rFonts w:ascii="Verdana" w:hAnsi="Verdana" w:cs="Arial"/>
          <w:i/>
          <w:sz w:val="16"/>
          <w:szCs w:val="16"/>
        </w:rPr>
        <w:t>odstavec (</w:t>
      </w:r>
      <w:r w:rsidRPr="00FF59F0">
        <w:rPr>
          <w:rFonts w:ascii="Verdana" w:hAnsi="Verdana" w:cs="Arial"/>
          <w:i/>
          <w:sz w:val="16"/>
          <w:szCs w:val="16"/>
        </w:rPr>
        <w:t>1</w:t>
      </w:r>
      <w:r w:rsidR="00137AFB" w:rsidRPr="00FF59F0">
        <w:rPr>
          <w:rFonts w:ascii="Verdana" w:hAnsi="Verdana" w:cs="Arial"/>
          <w:i/>
          <w:sz w:val="16"/>
          <w:szCs w:val="16"/>
        </w:rPr>
        <w:t>)</w:t>
      </w:r>
      <w:r w:rsidRPr="00FF59F0">
        <w:rPr>
          <w:rFonts w:ascii="Verdana" w:hAnsi="Verdana" w:cs="Arial"/>
          <w:i/>
          <w:sz w:val="16"/>
          <w:szCs w:val="16"/>
        </w:rPr>
        <w:t xml:space="preserve"> </w:t>
      </w:r>
      <w:r w:rsidR="00FC6C27" w:rsidRPr="00FF59F0">
        <w:rPr>
          <w:rFonts w:ascii="Verdana" w:hAnsi="Verdana" w:cs="Arial"/>
          <w:i/>
          <w:sz w:val="16"/>
          <w:szCs w:val="16"/>
        </w:rPr>
        <w:t>písmeno</w:t>
      </w:r>
      <w:r w:rsidRPr="00FF59F0">
        <w:rPr>
          <w:rFonts w:ascii="Verdana" w:hAnsi="Verdana" w:cs="Arial"/>
          <w:i/>
          <w:sz w:val="16"/>
          <w:szCs w:val="16"/>
        </w:rPr>
        <w:t xml:space="preserve"> f) </w:t>
      </w:r>
      <w:r w:rsidR="00124B48" w:rsidRPr="00FF59F0">
        <w:rPr>
          <w:rFonts w:ascii="Verdana" w:hAnsi="Verdana" w:cs="Arial"/>
          <w:i/>
          <w:sz w:val="16"/>
          <w:szCs w:val="16"/>
        </w:rPr>
        <w:t>Zákon</w:t>
      </w:r>
      <w:r w:rsidRPr="00FF59F0">
        <w:rPr>
          <w:rFonts w:ascii="Verdana" w:hAnsi="Verdana" w:cs="Arial"/>
          <w:i/>
          <w:sz w:val="16"/>
          <w:szCs w:val="16"/>
        </w:rPr>
        <w:t>a požaduje, aby dodavatelé, kteří podávají společnou nabídku, nesli odpovědnost společně a nerozdílně. K naplnění této podmínky mu</w:t>
      </w:r>
      <w:r w:rsidR="002154A8" w:rsidRPr="00FF59F0">
        <w:rPr>
          <w:rFonts w:ascii="Verdana" w:hAnsi="Verdana" w:cs="Arial"/>
          <w:i/>
          <w:sz w:val="16"/>
          <w:szCs w:val="16"/>
        </w:rPr>
        <w:t xml:space="preserve">sí písemná smlouva podle bodu </w:t>
      </w:r>
      <w:r w:rsidR="00FF59F0" w:rsidRPr="00FF59F0">
        <w:rPr>
          <w:rFonts w:ascii="Verdana" w:hAnsi="Verdana" w:cs="Arial"/>
          <w:i/>
          <w:sz w:val="16"/>
          <w:szCs w:val="16"/>
        </w:rPr>
        <w:t>13</w:t>
      </w:r>
      <w:r w:rsidR="002154A8" w:rsidRPr="00FF59F0">
        <w:rPr>
          <w:rFonts w:ascii="Verdana" w:hAnsi="Verdana" w:cs="Arial"/>
          <w:i/>
          <w:sz w:val="16"/>
          <w:szCs w:val="16"/>
        </w:rPr>
        <w:t>.1.1.</w:t>
      </w:r>
      <w:r w:rsidRPr="00FF59F0">
        <w:rPr>
          <w:rFonts w:ascii="Verdana" w:hAnsi="Verdana" w:cs="Arial"/>
          <w:i/>
          <w:sz w:val="16"/>
          <w:szCs w:val="16"/>
        </w:rPr>
        <w:t xml:space="preserve"> </w:t>
      </w:r>
      <w:r w:rsidR="0080382A" w:rsidRPr="00163416">
        <w:rPr>
          <w:rFonts w:ascii="Verdana" w:hAnsi="Verdana" w:cs="Arial"/>
          <w:i/>
          <w:sz w:val="16"/>
          <w:szCs w:val="16"/>
        </w:rPr>
        <w:t xml:space="preserve">těchto ZADÁVACÍCH PODMÍNEK </w:t>
      </w:r>
      <w:r w:rsidRPr="00FF59F0">
        <w:rPr>
          <w:rFonts w:ascii="Verdana" w:hAnsi="Verdana" w:cs="Arial"/>
          <w:i/>
          <w:sz w:val="16"/>
          <w:szCs w:val="16"/>
        </w:rPr>
        <w:t>obsahovat závazek, že všichni dodavatelé, kteří podávají společnou nabídku, budou vůči zadavateli a třetím osobám z jakýchkoliv právních závazků vzniklých v souvislosti s veřejnou zakázkou a uzavřenou smlouvou na veřejnou zakázku vázáni společně a nerozdílně, a to po celou dobu plnění veřejné zakázky i po dobu trvání jiných závazků vyplývajících ze smlouvy na realizaci veřejné zakázky.</w:t>
      </w:r>
    </w:p>
    <w:p w14:paraId="45791EB4" w14:textId="352A82F6" w:rsidR="00E57703" w:rsidRPr="008660F8" w:rsidRDefault="00E57703" w:rsidP="004C3ABA">
      <w:pPr>
        <w:pStyle w:val="Odstavecseseznamem"/>
        <w:widowControl w:val="0"/>
        <w:numPr>
          <w:ilvl w:val="2"/>
          <w:numId w:val="19"/>
        </w:numPr>
        <w:spacing w:before="120"/>
        <w:ind w:left="2126"/>
        <w:contextualSpacing w:val="0"/>
        <w:jc w:val="both"/>
        <w:rPr>
          <w:rFonts w:ascii="Verdana" w:hAnsi="Verdana" w:cs="Arial"/>
          <w:i/>
          <w:sz w:val="16"/>
          <w:szCs w:val="16"/>
        </w:rPr>
      </w:pPr>
      <w:r w:rsidRPr="00FF59F0">
        <w:rPr>
          <w:rFonts w:ascii="Verdana" w:hAnsi="Verdana" w:cs="Arial"/>
          <w:i/>
          <w:sz w:val="16"/>
          <w:szCs w:val="16"/>
        </w:rPr>
        <w:t xml:space="preserve">Písemná smlouva podle bodu </w:t>
      </w:r>
      <w:r w:rsidR="00FF59F0" w:rsidRPr="00FF59F0">
        <w:rPr>
          <w:rFonts w:ascii="Verdana" w:hAnsi="Verdana" w:cs="Arial"/>
          <w:i/>
          <w:sz w:val="16"/>
          <w:szCs w:val="16"/>
        </w:rPr>
        <w:t>13</w:t>
      </w:r>
      <w:r w:rsidR="002154A8" w:rsidRPr="00FF59F0">
        <w:rPr>
          <w:rFonts w:ascii="Verdana" w:hAnsi="Verdana" w:cs="Arial"/>
          <w:i/>
          <w:sz w:val="16"/>
          <w:szCs w:val="16"/>
        </w:rPr>
        <w:t xml:space="preserve">.1.1. </w:t>
      </w:r>
      <w:r w:rsidR="0080382A" w:rsidRPr="00163416">
        <w:rPr>
          <w:rFonts w:ascii="Verdana" w:hAnsi="Verdana" w:cs="Arial"/>
          <w:i/>
          <w:sz w:val="16"/>
          <w:szCs w:val="16"/>
        </w:rPr>
        <w:t xml:space="preserve">těchto ZADÁVACÍCH PODMÍNEK </w:t>
      </w:r>
      <w:r w:rsidRPr="00FF59F0">
        <w:rPr>
          <w:rFonts w:ascii="Verdana" w:hAnsi="Verdana" w:cs="Arial"/>
          <w:i/>
          <w:sz w:val="16"/>
          <w:szCs w:val="16"/>
        </w:rPr>
        <w:t>může určovat</w:t>
      </w:r>
      <w:r w:rsidRPr="008660F8">
        <w:rPr>
          <w:rFonts w:ascii="Verdana" w:hAnsi="Verdana" w:cs="Arial"/>
          <w:i/>
          <w:sz w:val="16"/>
          <w:szCs w:val="16"/>
        </w:rPr>
        <w:t xml:space="preserve">, který z dodavatelů bude za dodavatele, kteří podávají společnou nabídku, jednat, a která/é osoba/y bude/ou za všechny dodavatele podepisovat. Není-li takové určení ve </w:t>
      </w:r>
      <w:r w:rsidR="00B71831" w:rsidRPr="008660F8">
        <w:rPr>
          <w:rFonts w:ascii="Verdana" w:hAnsi="Verdana" w:cs="Arial"/>
          <w:i/>
          <w:sz w:val="16"/>
          <w:szCs w:val="16"/>
        </w:rPr>
        <w:t>SMLOUVĚ</w:t>
      </w:r>
      <w:r w:rsidRPr="008660F8">
        <w:rPr>
          <w:rFonts w:ascii="Verdana" w:hAnsi="Verdana" w:cs="Arial"/>
          <w:i/>
          <w:sz w:val="16"/>
          <w:szCs w:val="16"/>
        </w:rPr>
        <w:t xml:space="preserve"> uvedeno, má se</w:t>
      </w:r>
      <w:r w:rsidR="002154A8">
        <w:rPr>
          <w:rFonts w:ascii="Verdana" w:hAnsi="Verdana" w:cs="Arial"/>
          <w:i/>
          <w:sz w:val="16"/>
          <w:szCs w:val="16"/>
        </w:rPr>
        <w:t xml:space="preserve"> za to, že za všechny dodavatele</w:t>
      </w:r>
      <w:r w:rsidRPr="008660F8">
        <w:rPr>
          <w:rFonts w:ascii="Verdana" w:hAnsi="Verdana" w:cs="Arial"/>
          <w:i/>
          <w:sz w:val="16"/>
          <w:szCs w:val="16"/>
        </w:rPr>
        <w:t xml:space="preserve"> jednají a podepisují všechny osoby k tomu určené u jednotlivých dodavatelů podle způsobu jednání právnické či fyzické osoby podle občanského </w:t>
      </w:r>
      <w:r w:rsidR="00124B48" w:rsidRPr="008660F8">
        <w:rPr>
          <w:rFonts w:ascii="Verdana" w:hAnsi="Verdana" w:cs="Arial"/>
          <w:i/>
          <w:sz w:val="16"/>
          <w:szCs w:val="16"/>
        </w:rPr>
        <w:t>Zákon</w:t>
      </w:r>
      <w:r w:rsidRPr="008660F8">
        <w:rPr>
          <w:rFonts w:ascii="Verdana" w:hAnsi="Verdana" w:cs="Arial"/>
          <w:i/>
          <w:sz w:val="16"/>
          <w:szCs w:val="16"/>
        </w:rPr>
        <w:t>íku a způsobu jednání podle výpisu z obchodního rejstříku</w:t>
      </w:r>
      <w:r w:rsidR="0080382A">
        <w:rPr>
          <w:rFonts w:ascii="Verdana" w:hAnsi="Verdana" w:cs="Arial"/>
          <w:i/>
          <w:sz w:val="16"/>
          <w:szCs w:val="16"/>
        </w:rPr>
        <w:t>.</w:t>
      </w:r>
    </w:p>
    <w:p w14:paraId="3BC1B6BC" w14:textId="57CD9E12" w:rsidR="00202BCA" w:rsidRPr="00137AFB" w:rsidRDefault="00A47D0A" w:rsidP="004C3ABA">
      <w:pPr>
        <w:pStyle w:val="Odstavecseseznamem"/>
        <w:widowControl w:val="0"/>
        <w:numPr>
          <w:ilvl w:val="1"/>
          <w:numId w:val="19"/>
        </w:numPr>
        <w:tabs>
          <w:tab w:val="right" w:pos="1418"/>
        </w:tabs>
        <w:spacing w:before="120"/>
        <w:ind w:left="1429"/>
        <w:contextualSpacing w:val="0"/>
        <w:jc w:val="both"/>
        <w:rPr>
          <w:rFonts w:ascii="Verdana" w:hAnsi="Verdana" w:cs="Arial"/>
          <w:b/>
          <w:i/>
          <w:sz w:val="16"/>
          <w:szCs w:val="16"/>
        </w:rPr>
      </w:pPr>
      <w:r w:rsidRPr="00137AFB">
        <w:rPr>
          <w:rFonts w:ascii="Verdana" w:hAnsi="Verdana" w:cs="Arial"/>
          <w:b/>
          <w:i/>
          <w:sz w:val="16"/>
          <w:szCs w:val="16"/>
        </w:rPr>
        <w:t>Podmínky k</w:t>
      </w:r>
      <w:r w:rsidR="00202BCA" w:rsidRPr="00137AFB">
        <w:rPr>
          <w:rFonts w:ascii="Verdana" w:hAnsi="Verdana" w:cs="Arial"/>
          <w:b/>
          <w:i/>
          <w:sz w:val="16"/>
          <w:szCs w:val="16"/>
        </w:rPr>
        <w:t>valifikace</w:t>
      </w:r>
      <w:r w:rsidR="00BC1848" w:rsidRPr="00137AFB">
        <w:rPr>
          <w:rFonts w:ascii="Verdana" w:hAnsi="Verdana" w:cs="Arial"/>
          <w:b/>
          <w:i/>
          <w:sz w:val="16"/>
          <w:szCs w:val="16"/>
        </w:rPr>
        <w:t xml:space="preserve"> dodavatelů</w:t>
      </w:r>
    </w:p>
    <w:p w14:paraId="478CCD4F" w14:textId="601B08B1" w:rsidR="00F41113" w:rsidRDefault="00BC1848" w:rsidP="00707320">
      <w:pPr>
        <w:widowControl w:val="0"/>
        <w:spacing w:before="120"/>
        <w:ind w:left="1418"/>
        <w:jc w:val="both"/>
        <w:rPr>
          <w:rFonts w:ascii="Verdana" w:hAnsi="Verdana" w:cs="Arial"/>
          <w:i/>
          <w:sz w:val="16"/>
          <w:szCs w:val="16"/>
        </w:rPr>
      </w:pPr>
      <w:r w:rsidRPr="00137AFB">
        <w:rPr>
          <w:rFonts w:ascii="Verdana" w:hAnsi="Verdana" w:cs="Arial"/>
          <w:i/>
          <w:sz w:val="16"/>
          <w:szCs w:val="16"/>
        </w:rPr>
        <w:t>P</w:t>
      </w:r>
      <w:r w:rsidR="00C83866" w:rsidRPr="00137AFB">
        <w:rPr>
          <w:rFonts w:ascii="Verdana" w:hAnsi="Verdana" w:cs="Arial"/>
          <w:i/>
          <w:sz w:val="16"/>
          <w:szCs w:val="16"/>
        </w:rPr>
        <w:t>odrobné p</w:t>
      </w:r>
      <w:r w:rsidRPr="00137AFB">
        <w:rPr>
          <w:rFonts w:ascii="Verdana" w:hAnsi="Verdana" w:cs="Arial"/>
          <w:i/>
          <w:sz w:val="16"/>
          <w:szCs w:val="16"/>
        </w:rPr>
        <w:t xml:space="preserve">ožadavky na kvalifikaci dodavatelů a způsoby prokázání kvalifikace jsou uvedeny </w:t>
      </w:r>
      <w:r w:rsidR="00806F74" w:rsidRPr="00137AFB">
        <w:rPr>
          <w:rFonts w:ascii="Verdana" w:hAnsi="Verdana" w:cs="Arial"/>
          <w:i/>
          <w:sz w:val="16"/>
          <w:szCs w:val="16"/>
        </w:rPr>
        <w:t>v</w:t>
      </w:r>
      <w:r w:rsidR="0031538F" w:rsidRPr="00137AFB">
        <w:rPr>
          <w:rFonts w:ascii="Verdana" w:hAnsi="Verdana" w:cs="Arial"/>
          <w:i/>
          <w:sz w:val="16"/>
          <w:szCs w:val="16"/>
        </w:rPr>
        <w:t xml:space="preserve"> </w:t>
      </w:r>
      <w:r w:rsidR="007B3CB6" w:rsidRPr="00FF59F0">
        <w:rPr>
          <w:rFonts w:ascii="Verdana" w:hAnsi="Verdana" w:cs="Arial"/>
          <w:i/>
          <w:sz w:val="16"/>
          <w:szCs w:val="16"/>
        </w:rPr>
        <w:t>Požadavcích zadavatele na kvalifikaci</w:t>
      </w:r>
      <w:r w:rsidR="00980900" w:rsidRPr="00FF59F0">
        <w:rPr>
          <w:rFonts w:ascii="Verdana" w:hAnsi="Verdana" w:cs="Arial"/>
          <w:i/>
          <w:sz w:val="16"/>
          <w:szCs w:val="16"/>
        </w:rPr>
        <w:t xml:space="preserve">, která je </w:t>
      </w:r>
      <w:r w:rsidRPr="00FF59F0">
        <w:rPr>
          <w:rFonts w:ascii="Verdana" w:hAnsi="Verdana" w:cs="Arial"/>
          <w:i/>
          <w:sz w:val="16"/>
          <w:szCs w:val="16"/>
        </w:rPr>
        <w:t xml:space="preserve">součástí </w:t>
      </w:r>
      <w:r w:rsidR="00806F74" w:rsidRPr="00FF59F0">
        <w:rPr>
          <w:rFonts w:ascii="Verdana" w:hAnsi="Verdana" w:cs="Arial"/>
          <w:i/>
          <w:sz w:val="16"/>
          <w:szCs w:val="16"/>
        </w:rPr>
        <w:t>zadávací</w:t>
      </w:r>
      <w:r w:rsidR="00C83866" w:rsidRPr="00FF59F0">
        <w:rPr>
          <w:rFonts w:ascii="Verdana" w:hAnsi="Verdana" w:cs="Arial"/>
          <w:i/>
          <w:sz w:val="16"/>
          <w:szCs w:val="16"/>
        </w:rPr>
        <w:t xml:space="preserve"> </w:t>
      </w:r>
      <w:r w:rsidR="00806F74" w:rsidRPr="00FF59F0">
        <w:rPr>
          <w:rFonts w:ascii="Verdana" w:hAnsi="Verdana" w:cs="Arial"/>
          <w:i/>
          <w:sz w:val="16"/>
          <w:szCs w:val="16"/>
        </w:rPr>
        <w:t>dokumentace</w:t>
      </w:r>
      <w:r w:rsidR="00C83866" w:rsidRPr="00FF59F0">
        <w:rPr>
          <w:rFonts w:ascii="Verdana" w:hAnsi="Verdana" w:cs="Arial"/>
          <w:i/>
          <w:sz w:val="16"/>
          <w:szCs w:val="16"/>
        </w:rPr>
        <w:t xml:space="preserve"> podle</w:t>
      </w:r>
      <w:r w:rsidRPr="00FF59F0">
        <w:rPr>
          <w:rFonts w:ascii="Verdana" w:hAnsi="Verdana" w:cs="Arial"/>
          <w:i/>
          <w:sz w:val="16"/>
          <w:szCs w:val="16"/>
        </w:rPr>
        <w:t xml:space="preserve"> </w:t>
      </w:r>
      <w:r w:rsidR="00E55FEE" w:rsidRPr="00FF59F0">
        <w:rPr>
          <w:rFonts w:ascii="Verdana" w:hAnsi="Verdana" w:cs="Arial"/>
          <w:i/>
          <w:sz w:val="16"/>
          <w:szCs w:val="16"/>
        </w:rPr>
        <w:t>odstavc</w:t>
      </w:r>
      <w:r w:rsidR="004410DB" w:rsidRPr="00FF59F0">
        <w:rPr>
          <w:rFonts w:ascii="Verdana" w:hAnsi="Verdana" w:cs="Arial"/>
          <w:i/>
          <w:sz w:val="16"/>
          <w:szCs w:val="16"/>
        </w:rPr>
        <w:t>e</w:t>
      </w:r>
      <w:r w:rsidR="00E55FEE" w:rsidRPr="00FF59F0">
        <w:rPr>
          <w:rFonts w:ascii="Verdana" w:hAnsi="Verdana" w:cs="Arial"/>
          <w:i/>
          <w:sz w:val="16"/>
          <w:szCs w:val="16"/>
        </w:rPr>
        <w:t xml:space="preserve"> </w:t>
      </w:r>
      <w:r w:rsidR="00FF59F0" w:rsidRPr="00FF59F0">
        <w:rPr>
          <w:rFonts w:ascii="Verdana" w:hAnsi="Verdana" w:cs="Arial"/>
          <w:i/>
          <w:sz w:val="16"/>
          <w:szCs w:val="16"/>
        </w:rPr>
        <w:t>5</w:t>
      </w:r>
      <w:r w:rsidRPr="00FF59F0">
        <w:rPr>
          <w:rFonts w:ascii="Verdana" w:hAnsi="Verdana" w:cs="Arial"/>
          <w:i/>
          <w:sz w:val="16"/>
          <w:szCs w:val="16"/>
        </w:rPr>
        <w:t>.1.</w:t>
      </w:r>
      <w:r w:rsidR="00806F74" w:rsidRPr="00FF59F0">
        <w:rPr>
          <w:rFonts w:ascii="Verdana" w:hAnsi="Verdana" w:cs="Arial"/>
          <w:i/>
          <w:sz w:val="16"/>
          <w:szCs w:val="16"/>
        </w:rPr>
        <w:t>1.</w:t>
      </w:r>
      <w:r w:rsidR="00806F74" w:rsidRPr="00137AFB">
        <w:rPr>
          <w:rFonts w:ascii="Verdana" w:hAnsi="Verdana" w:cs="Arial"/>
          <w:i/>
          <w:sz w:val="16"/>
          <w:szCs w:val="16"/>
        </w:rPr>
        <w:t xml:space="preserve"> těchto </w:t>
      </w:r>
      <w:r w:rsidR="00502439">
        <w:rPr>
          <w:rFonts w:ascii="Verdana" w:hAnsi="Verdana" w:cs="Arial"/>
          <w:i/>
          <w:sz w:val="16"/>
          <w:szCs w:val="16"/>
        </w:rPr>
        <w:t>ZADÁVACÍCH PODMÍNEK</w:t>
      </w:r>
      <w:r w:rsidR="00806F74" w:rsidRPr="00137AFB">
        <w:rPr>
          <w:rFonts w:ascii="Verdana" w:hAnsi="Verdana" w:cs="Arial"/>
          <w:i/>
          <w:sz w:val="16"/>
          <w:szCs w:val="16"/>
        </w:rPr>
        <w:t>.</w:t>
      </w:r>
      <w:r w:rsidRPr="00137AFB">
        <w:rPr>
          <w:rFonts w:ascii="Verdana" w:hAnsi="Verdana" w:cs="Arial"/>
          <w:i/>
          <w:sz w:val="16"/>
          <w:szCs w:val="16"/>
        </w:rPr>
        <w:t xml:space="preserve"> </w:t>
      </w:r>
    </w:p>
    <w:p w14:paraId="336CAA4B" w14:textId="6B6BE23C" w:rsidR="00A47D0A" w:rsidRPr="00137AFB" w:rsidRDefault="00A47D0A" w:rsidP="004C3ABA">
      <w:pPr>
        <w:pStyle w:val="Odstavecseseznamem"/>
        <w:widowControl w:val="0"/>
        <w:numPr>
          <w:ilvl w:val="1"/>
          <w:numId w:val="19"/>
        </w:numPr>
        <w:tabs>
          <w:tab w:val="right" w:pos="1418"/>
        </w:tabs>
        <w:spacing w:before="120"/>
        <w:ind w:left="1429"/>
        <w:contextualSpacing w:val="0"/>
        <w:jc w:val="both"/>
        <w:rPr>
          <w:rFonts w:ascii="Verdana" w:hAnsi="Verdana" w:cs="Arial"/>
          <w:b/>
          <w:i/>
          <w:sz w:val="16"/>
          <w:szCs w:val="16"/>
        </w:rPr>
      </w:pPr>
      <w:r w:rsidRPr="00137AFB">
        <w:rPr>
          <w:rFonts w:ascii="Verdana" w:hAnsi="Verdana" w:cs="Arial"/>
          <w:b/>
          <w:i/>
          <w:sz w:val="16"/>
          <w:szCs w:val="16"/>
        </w:rPr>
        <w:t>Technické podmínky vymezující předmět plnění veřejné zakázky</w:t>
      </w:r>
    </w:p>
    <w:p w14:paraId="02B8629E" w14:textId="2FA72AA2" w:rsidR="00CF2F96" w:rsidRPr="00137AFB" w:rsidRDefault="00CF2F96" w:rsidP="00707320">
      <w:pPr>
        <w:widowControl w:val="0"/>
        <w:spacing w:before="120"/>
        <w:ind w:left="1418"/>
        <w:jc w:val="both"/>
        <w:rPr>
          <w:rFonts w:ascii="Verdana" w:hAnsi="Verdana" w:cs="Arial"/>
          <w:b/>
          <w:i/>
          <w:color w:val="FF0000"/>
          <w:sz w:val="16"/>
          <w:szCs w:val="16"/>
        </w:rPr>
      </w:pPr>
      <w:r w:rsidRPr="00137AFB">
        <w:rPr>
          <w:rFonts w:ascii="Verdana" w:hAnsi="Verdana" w:cs="Arial"/>
          <w:i/>
          <w:sz w:val="16"/>
          <w:szCs w:val="16"/>
        </w:rPr>
        <w:t>Technické podmínky vymezující předmět plnění veřejné zakázky jsou stanoveny v</w:t>
      </w:r>
      <w:r w:rsidR="00D4000C">
        <w:rPr>
          <w:rFonts w:ascii="Verdana" w:hAnsi="Verdana" w:cs="Arial"/>
          <w:i/>
          <w:sz w:val="16"/>
          <w:szCs w:val="16"/>
        </w:rPr>
        <w:t> samostatné příloze této zadávací dokumentace s názvem Specifikace pojistného krytí (dále i jako SPECIFIKACE)</w:t>
      </w:r>
      <w:r w:rsidRPr="00137AFB">
        <w:rPr>
          <w:rFonts w:ascii="Verdana" w:hAnsi="Verdana" w:cs="Arial"/>
          <w:i/>
          <w:sz w:val="16"/>
          <w:szCs w:val="16"/>
        </w:rPr>
        <w:t>.</w:t>
      </w:r>
    </w:p>
    <w:p w14:paraId="3F317023" w14:textId="44633AEF" w:rsidR="00A47D0A" w:rsidRPr="00137AFB" w:rsidRDefault="00A47D0A" w:rsidP="004C3ABA">
      <w:pPr>
        <w:pStyle w:val="Odstavecseseznamem"/>
        <w:widowControl w:val="0"/>
        <w:numPr>
          <w:ilvl w:val="1"/>
          <w:numId w:val="19"/>
        </w:numPr>
        <w:tabs>
          <w:tab w:val="right" w:pos="1418"/>
        </w:tabs>
        <w:spacing w:before="120"/>
        <w:ind w:left="1429"/>
        <w:contextualSpacing w:val="0"/>
        <w:jc w:val="both"/>
        <w:rPr>
          <w:rFonts w:ascii="Verdana" w:hAnsi="Verdana" w:cs="Arial"/>
          <w:b/>
          <w:i/>
          <w:sz w:val="16"/>
          <w:szCs w:val="16"/>
        </w:rPr>
      </w:pPr>
      <w:r w:rsidRPr="00137AFB">
        <w:rPr>
          <w:rFonts w:ascii="Verdana" w:hAnsi="Verdana" w:cs="Arial"/>
          <w:b/>
          <w:i/>
          <w:sz w:val="16"/>
          <w:szCs w:val="16"/>
        </w:rPr>
        <w:t>Podmínky pro zpracování a předložení nabídkové ceny</w:t>
      </w:r>
    </w:p>
    <w:p w14:paraId="4AF161D9" w14:textId="06CD28A5" w:rsidR="00287A48" w:rsidRDefault="00287A48" w:rsidP="00707320">
      <w:pPr>
        <w:widowControl w:val="0"/>
        <w:spacing w:before="120"/>
        <w:ind w:left="1418"/>
        <w:rPr>
          <w:rFonts w:ascii="Verdana" w:hAnsi="Verdana" w:cs="Arial"/>
          <w:b/>
          <w:i/>
          <w:sz w:val="16"/>
          <w:szCs w:val="16"/>
        </w:rPr>
      </w:pPr>
      <w:r w:rsidRPr="00137AFB">
        <w:rPr>
          <w:rFonts w:ascii="Verdana" w:hAnsi="Verdana" w:cs="Arial"/>
          <w:b/>
          <w:i/>
          <w:sz w:val="16"/>
          <w:szCs w:val="16"/>
        </w:rPr>
        <w:t>NABÍDKOVÁ CENA (pořizovací náklady):</w:t>
      </w:r>
    </w:p>
    <w:p w14:paraId="4CD3AA59" w14:textId="70EE0246" w:rsidR="00287A48" w:rsidRPr="00E57FC4" w:rsidRDefault="00287A48" w:rsidP="00707320">
      <w:pPr>
        <w:widowControl w:val="0"/>
        <w:spacing w:before="60"/>
        <w:ind w:left="2127"/>
        <w:jc w:val="both"/>
        <w:rPr>
          <w:rFonts w:ascii="Verdana" w:hAnsi="Verdana"/>
          <w:i/>
          <w:color w:val="00B050"/>
          <w:sz w:val="16"/>
          <w:szCs w:val="16"/>
        </w:rPr>
      </w:pPr>
      <w:r w:rsidRPr="00137AFB">
        <w:rPr>
          <w:rFonts w:ascii="Verdana" w:hAnsi="Verdana"/>
          <w:i/>
          <w:sz w:val="16"/>
          <w:szCs w:val="16"/>
        </w:rPr>
        <w:t xml:space="preserve">Zadavatel požaduje, aby </w:t>
      </w:r>
      <w:r w:rsidR="00C60D9B">
        <w:rPr>
          <w:rFonts w:ascii="Verdana" w:hAnsi="Verdana"/>
          <w:i/>
          <w:sz w:val="16"/>
          <w:szCs w:val="16"/>
        </w:rPr>
        <w:t>účastník</w:t>
      </w:r>
      <w:r w:rsidRPr="00137AFB">
        <w:rPr>
          <w:rFonts w:ascii="Verdana" w:hAnsi="Verdana"/>
          <w:i/>
          <w:sz w:val="16"/>
          <w:szCs w:val="16"/>
        </w:rPr>
        <w:t xml:space="preserve"> doložil v nabídce výpočet jednotlivých položek nabídkové ceny, a to oceněním </w:t>
      </w:r>
      <w:r w:rsidR="0069648F" w:rsidRPr="00502439">
        <w:rPr>
          <w:rFonts w:ascii="Verdana" w:hAnsi="Verdana" w:cs="Arial"/>
          <w:i/>
          <w:color w:val="0070C0"/>
          <w:sz w:val="16"/>
          <w:szCs w:val="16"/>
        </w:rPr>
        <w:t>tabul</w:t>
      </w:r>
      <w:r w:rsidR="0069648F">
        <w:rPr>
          <w:rFonts w:ascii="Verdana" w:hAnsi="Verdana" w:cs="Arial"/>
          <w:i/>
          <w:color w:val="0070C0"/>
          <w:sz w:val="16"/>
          <w:szCs w:val="16"/>
        </w:rPr>
        <w:t>ky</w:t>
      </w:r>
      <w:r w:rsidR="0069648F" w:rsidRPr="00502439">
        <w:rPr>
          <w:rFonts w:ascii="Verdana" w:hAnsi="Verdana" w:cs="Arial"/>
          <w:i/>
          <w:color w:val="0070C0"/>
          <w:sz w:val="16"/>
          <w:szCs w:val="16"/>
        </w:rPr>
        <w:t xml:space="preserve"> číslo 1 s názvem </w:t>
      </w:r>
      <w:r w:rsidR="0069648F">
        <w:rPr>
          <w:rFonts w:ascii="Verdana" w:hAnsi="Verdana" w:cs="Arial"/>
          <w:i/>
          <w:color w:val="0070C0"/>
          <w:sz w:val="16"/>
          <w:szCs w:val="16"/>
        </w:rPr>
        <w:t>„Krycí</w:t>
      </w:r>
      <w:r w:rsidR="0069648F" w:rsidRPr="00502439">
        <w:rPr>
          <w:rFonts w:ascii="Verdana" w:hAnsi="Verdana" w:cs="Arial"/>
          <w:i/>
          <w:color w:val="0070C0"/>
          <w:sz w:val="16"/>
          <w:szCs w:val="16"/>
        </w:rPr>
        <w:t xml:space="preserve"> li</w:t>
      </w:r>
      <w:r w:rsidR="0069648F">
        <w:rPr>
          <w:rFonts w:ascii="Verdana" w:hAnsi="Verdana" w:cs="Arial"/>
          <w:i/>
          <w:color w:val="0070C0"/>
          <w:sz w:val="16"/>
          <w:szCs w:val="16"/>
        </w:rPr>
        <w:t>st</w:t>
      </w:r>
      <w:r w:rsidR="0069648F" w:rsidRPr="00502439">
        <w:rPr>
          <w:rFonts w:ascii="Verdana" w:hAnsi="Verdana" w:cs="Arial"/>
          <w:i/>
          <w:color w:val="0070C0"/>
          <w:sz w:val="16"/>
          <w:szCs w:val="16"/>
        </w:rPr>
        <w:t xml:space="preserve"> nabídky“</w:t>
      </w:r>
      <w:r w:rsidRPr="00137AFB">
        <w:rPr>
          <w:rFonts w:ascii="Verdana" w:hAnsi="Verdana"/>
          <w:i/>
          <w:sz w:val="16"/>
          <w:szCs w:val="16"/>
        </w:rPr>
        <w:t xml:space="preserve">. </w:t>
      </w:r>
      <w:r w:rsidR="00C60D9B">
        <w:rPr>
          <w:rFonts w:ascii="Verdana" w:hAnsi="Verdana"/>
          <w:i/>
          <w:sz w:val="16"/>
          <w:szCs w:val="16"/>
        </w:rPr>
        <w:t>Účastník</w:t>
      </w:r>
      <w:r w:rsidRPr="00137AFB">
        <w:rPr>
          <w:rFonts w:ascii="Verdana" w:hAnsi="Verdana"/>
          <w:i/>
          <w:sz w:val="16"/>
          <w:szCs w:val="16"/>
        </w:rPr>
        <w:t xml:space="preserve"> je povinen dodržet členění </w:t>
      </w:r>
      <w:r w:rsidR="0069648F" w:rsidRPr="00502439">
        <w:rPr>
          <w:rFonts w:ascii="Verdana" w:hAnsi="Verdana" w:cs="Arial"/>
          <w:i/>
          <w:color w:val="0070C0"/>
          <w:sz w:val="16"/>
          <w:szCs w:val="16"/>
        </w:rPr>
        <w:t>tabul</w:t>
      </w:r>
      <w:r w:rsidR="0069648F">
        <w:rPr>
          <w:rFonts w:ascii="Verdana" w:hAnsi="Verdana" w:cs="Arial"/>
          <w:i/>
          <w:color w:val="0070C0"/>
          <w:sz w:val="16"/>
          <w:szCs w:val="16"/>
        </w:rPr>
        <w:t>ky</w:t>
      </w:r>
      <w:r w:rsidR="0069648F" w:rsidRPr="00502439">
        <w:rPr>
          <w:rFonts w:ascii="Verdana" w:hAnsi="Verdana" w:cs="Arial"/>
          <w:i/>
          <w:color w:val="0070C0"/>
          <w:sz w:val="16"/>
          <w:szCs w:val="16"/>
        </w:rPr>
        <w:t xml:space="preserve"> číslo 1 s názvem </w:t>
      </w:r>
      <w:r w:rsidR="0069648F">
        <w:rPr>
          <w:rFonts w:ascii="Verdana" w:hAnsi="Verdana" w:cs="Arial"/>
          <w:i/>
          <w:color w:val="0070C0"/>
          <w:sz w:val="16"/>
          <w:szCs w:val="16"/>
        </w:rPr>
        <w:t>„Krycí</w:t>
      </w:r>
      <w:r w:rsidR="0069648F" w:rsidRPr="00502439">
        <w:rPr>
          <w:rFonts w:ascii="Verdana" w:hAnsi="Verdana" w:cs="Arial"/>
          <w:i/>
          <w:color w:val="0070C0"/>
          <w:sz w:val="16"/>
          <w:szCs w:val="16"/>
        </w:rPr>
        <w:t xml:space="preserve"> li</w:t>
      </w:r>
      <w:r w:rsidR="0069648F">
        <w:rPr>
          <w:rFonts w:ascii="Verdana" w:hAnsi="Verdana" w:cs="Arial"/>
          <w:i/>
          <w:color w:val="0070C0"/>
          <w:sz w:val="16"/>
          <w:szCs w:val="16"/>
        </w:rPr>
        <w:t>st</w:t>
      </w:r>
      <w:r w:rsidR="0069648F" w:rsidRPr="00502439">
        <w:rPr>
          <w:rFonts w:ascii="Verdana" w:hAnsi="Verdana" w:cs="Arial"/>
          <w:i/>
          <w:color w:val="0070C0"/>
          <w:sz w:val="16"/>
          <w:szCs w:val="16"/>
        </w:rPr>
        <w:t xml:space="preserve"> nabídky“</w:t>
      </w:r>
      <w:r w:rsidRPr="00137AFB">
        <w:rPr>
          <w:rFonts w:ascii="Verdana" w:hAnsi="Verdana"/>
          <w:i/>
          <w:sz w:val="16"/>
          <w:szCs w:val="16"/>
        </w:rPr>
        <w:t xml:space="preserve"> a ocenit veškeré položky.</w:t>
      </w:r>
      <w:r w:rsidRPr="00137AFB">
        <w:rPr>
          <w:rFonts w:ascii="Verdana" w:hAnsi="Verdana"/>
          <w:i/>
          <w:color w:val="548DD4"/>
          <w:sz w:val="16"/>
          <w:szCs w:val="16"/>
        </w:rPr>
        <w:t xml:space="preserve"> </w:t>
      </w:r>
      <w:r w:rsidRPr="00137AFB">
        <w:rPr>
          <w:rFonts w:ascii="Verdana" w:hAnsi="Verdana"/>
          <w:i/>
          <w:sz w:val="16"/>
          <w:szCs w:val="16"/>
        </w:rPr>
        <w:t xml:space="preserve">Pokud </w:t>
      </w:r>
      <w:r w:rsidR="00C60D9B">
        <w:rPr>
          <w:rFonts w:ascii="Verdana" w:hAnsi="Verdana"/>
          <w:i/>
          <w:sz w:val="16"/>
          <w:szCs w:val="16"/>
        </w:rPr>
        <w:t>účastník</w:t>
      </w:r>
      <w:r w:rsidRPr="00137AFB">
        <w:rPr>
          <w:rFonts w:ascii="Verdana" w:hAnsi="Verdana"/>
          <w:i/>
          <w:sz w:val="16"/>
          <w:szCs w:val="16"/>
        </w:rPr>
        <w:t xml:space="preserve"> nedodrží položkovou skladbu </w:t>
      </w:r>
      <w:r w:rsidR="0069648F" w:rsidRPr="00502439">
        <w:rPr>
          <w:rFonts w:ascii="Verdana" w:hAnsi="Verdana" w:cs="Arial"/>
          <w:i/>
          <w:color w:val="0070C0"/>
          <w:sz w:val="16"/>
          <w:szCs w:val="16"/>
        </w:rPr>
        <w:t>tabul</w:t>
      </w:r>
      <w:r w:rsidR="0069648F">
        <w:rPr>
          <w:rFonts w:ascii="Verdana" w:hAnsi="Verdana" w:cs="Arial"/>
          <w:i/>
          <w:color w:val="0070C0"/>
          <w:sz w:val="16"/>
          <w:szCs w:val="16"/>
        </w:rPr>
        <w:t>ky</w:t>
      </w:r>
      <w:r w:rsidR="0069648F" w:rsidRPr="00502439">
        <w:rPr>
          <w:rFonts w:ascii="Verdana" w:hAnsi="Verdana" w:cs="Arial"/>
          <w:i/>
          <w:color w:val="0070C0"/>
          <w:sz w:val="16"/>
          <w:szCs w:val="16"/>
        </w:rPr>
        <w:t xml:space="preserve"> číslo 1 s názvem </w:t>
      </w:r>
      <w:r w:rsidR="0069648F">
        <w:rPr>
          <w:rFonts w:ascii="Verdana" w:hAnsi="Verdana" w:cs="Arial"/>
          <w:i/>
          <w:color w:val="0070C0"/>
          <w:sz w:val="16"/>
          <w:szCs w:val="16"/>
        </w:rPr>
        <w:t>„Krycí</w:t>
      </w:r>
      <w:r w:rsidR="0069648F" w:rsidRPr="00502439">
        <w:rPr>
          <w:rFonts w:ascii="Verdana" w:hAnsi="Verdana" w:cs="Arial"/>
          <w:i/>
          <w:color w:val="0070C0"/>
          <w:sz w:val="16"/>
          <w:szCs w:val="16"/>
        </w:rPr>
        <w:t xml:space="preserve"> li</w:t>
      </w:r>
      <w:r w:rsidR="0069648F">
        <w:rPr>
          <w:rFonts w:ascii="Verdana" w:hAnsi="Verdana" w:cs="Arial"/>
          <w:i/>
          <w:color w:val="0070C0"/>
          <w:sz w:val="16"/>
          <w:szCs w:val="16"/>
        </w:rPr>
        <w:t>st</w:t>
      </w:r>
      <w:r w:rsidR="0069648F" w:rsidRPr="00502439">
        <w:rPr>
          <w:rFonts w:ascii="Verdana" w:hAnsi="Verdana" w:cs="Arial"/>
          <w:i/>
          <w:color w:val="0070C0"/>
          <w:sz w:val="16"/>
          <w:szCs w:val="16"/>
        </w:rPr>
        <w:t xml:space="preserve"> nabídky“</w:t>
      </w:r>
      <w:r w:rsidRPr="00137AFB">
        <w:rPr>
          <w:rFonts w:ascii="Verdana" w:hAnsi="Verdana"/>
          <w:i/>
          <w:sz w:val="16"/>
          <w:szCs w:val="16"/>
        </w:rPr>
        <w:t xml:space="preserve"> nebo neocení některou položku, bude zadavatel posuzovat nabídku </w:t>
      </w:r>
      <w:r w:rsidR="00C60D9B">
        <w:rPr>
          <w:rFonts w:ascii="Verdana" w:hAnsi="Verdana"/>
          <w:i/>
          <w:sz w:val="16"/>
          <w:szCs w:val="16"/>
        </w:rPr>
        <w:t>účastníka</w:t>
      </w:r>
      <w:r w:rsidRPr="00137AFB">
        <w:rPr>
          <w:rFonts w:ascii="Verdana" w:hAnsi="Verdana"/>
          <w:i/>
          <w:sz w:val="16"/>
          <w:szCs w:val="16"/>
        </w:rPr>
        <w:t xml:space="preserve"> </w:t>
      </w:r>
      <w:r w:rsidR="008A66C5" w:rsidRPr="00137AFB">
        <w:rPr>
          <w:rFonts w:ascii="Verdana" w:hAnsi="Verdana"/>
          <w:i/>
          <w:sz w:val="16"/>
          <w:szCs w:val="16"/>
        </w:rPr>
        <w:t>jako</w:t>
      </w:r>
      <w:r w:rsidR="008A66C5" w:rsidRPr="00137AFB">
        <w:rPr>
          <w:rFonts w:ascii="Verdana" w:hAnsi="Verdana" w:cs="Courier New"/>
          <w:i/>
          <w:sz w:val="16"/>
          <w:szCs w:val="16"/>
        </w:rPr>
        <w:t xml:space="preserve"> nesplňující zadávací </w:t>
      </w:r>
      <w:r w:rsidR="008A66C5" w:rsidRPr="00D4000C">
        <w:rPr>
          <w:rFonts w:ascii="Verdana" w:hAnsi="Verdana" w:cs="Courier New"/>
          <w:i/>
          <w:color w:val="000000" w:themeColor="text1"/>
          <w:sz w:val="16"/>
          <w:szCs w:val="16"/>
        </w:rPr>
        <w:t>podmínky</w:t>
      </w:r>
      <w:r w:rsidRPr="00D4000C">
        <w:rPr>
          <w:rFonts w:ascii="Verdana" w:hAnsi="Verdana"/>
          <w:i/>
          <w:color w:val="000000" w:themeColor="text1"/>
          <w:sz w:val="16"/>
          <w:szCs w:val="16"/>
        </w:rPr>
        <w:t xml:space="preserve">. </w:t>
      </w:r>
      <w:r w:rsidRPr="00D4000C">
        <w:rPr>
          <w:rFonts w:ascii="Verdana" w:hAnsi="Verdana" w:cs="Arial"/>
          <w:i/>
          <w:color w:val="000000" w:themeColor="text1"/>
          <w:sz w:val="16"/>
          <w:szCs w:val="16"/>
        </w:rPr>
        <w:t>Cenu nelze stanovit částkami, které jsou pod hranicí ekonomicky nutných nákladů.</w:t>
      </w:r>
    </w:p>
    <w:p w14:paraId="455A9D48" w14:textId="7A1993C7" w:rsidR="00287A48" w:rsidRPr="00D4000C" w:rsidRDefault="00287A48" w:rsidP="004C3ABA">
      <w:pPr>
        <w:pStyle w:val="Odstavecseseznamem"/>
        <w:widowControl w:val="0"/>
        <w:numPr>
          <w:ilvl w:val="2"/>
          <w:numId w:val="19"/>
        </w:numPr>
        <w:spacing w:before="120"/>
        <w:ind w:left="2126"/>
        <w:jc w:val="both"/>
        <w:rPr>
          <w:rFonts w:ascii="Verdana" w:hAnsi="Verdana"/>
          <w:i/>
          <w:sz w:val="16"/>
          <w:szCs w:val="16"/>
        </w:rPr>
      </w:pPr>
      <w:r w:rsidRPr="00D4000C">
        <w:rPr>
          <w:rFonts w:ascii="Verdana" w:hAnsi="Verdana"/>
          <w:i/>
          <w:sz w:val="16"/>
          <w:szCs w:val="16"/>
        </w:rPr>
        <w:t xml:space="preserve">Nabídkovou cenou se rozumí cena stanovená </w:t>
      </w:r>
      <w:r w:rsidR="00C60D9B" w:rsidRPr="00D4000C">
        <w:rPr>
          <w:rFonts w:ascii="Verdana" w:hAnsi="Verdana"/>
          <w:i/>
          <w:sz w:val="16"/>
          <w:szCs w:val="16"/>
        </w:rPr>
        <w:t>účastníkem</w:t>
      </w:r>
      <w:r w:rsidRPr="00D4000C">
        <w:rPr>
          <w:rFonts w:ascii="Verdana" w:hAnsi="Verdana"/>
          <w:i/>
          <w:sz w:val="16"/>
          <w:szCs w:val="16"/>
        </w:rPr>
        <w:t xml:space="preserve"> za celý předmět plnění veřejné zakázky </w:t>
      </w:r>
      <w:r w:rsidRPr="00D4000C">
        <w:rPr>
          <w:rFonts w:ascii="Verdana" w:hAnsi="Verdana"/>
          <w:i/>
          <w:color w:val="000000" w:themeColor="text1"/>
          <w:sz w:val="16"/>
          <w:szCs w:val="16"/>
        </w:rPr>
        <w:t>podle SPECIFIKACE v </w:t>
      </w:r>
      <w:r w:rsidRPr="00D4000C">
        <w:rPr>
          <w:rFonts w:ascii="Verdana" w:hAnsi="Verdana"/>
          <w:i/>
          <w:sz w:val="16"/>
          <w:szCs w:val="16"/>
        </w:rPr>
        <w:t>Kč bez DPH,</w:t>
      </w:r>
      <w:r w:rsidRPr="00D4000C">
        <w:rPr>
          <w:rFonts w:ascii="Verdana" w:hAnsi="Verdana"/>
          <w:i/>
          <w:color w:val="548DD4"/>
          <w:sz w:val="16"/>
          <w:szCs w:val="16"/>
        </w:rPr>
        <w:t xml:space="preserve"> </w:t>
      </w:r>
      <w:r w:rsidRPr="00D4000C">
        <w:rPr>
          <w:rFonts w:ascii="Verdana" w:hAnsi="Verdana"/>
          <w:i/>
          <w:sz w:val="16"/>
          <w:szCs w:val="16"/>
        </w:rPr>
        <w:t>která zahrnuje v cenách jednotlivých položek veškeré související náklady spojené s realizací předmětu plnění</w:t>
      </w:r>
      <w:r w:rsidRPr="009A15EA">
        <w:rPr>
          <w:rFonts w:ascii="Verdana" w:hAnsi="Verdana"/>
          <w:i/>
          <w:sz w:val="16"/>
          <w:szCs w:val="16"/>
        </w:rPr>
        <w:t xml:space="preserve">. </w:t>
      </w:r>
    </w:p>
    <w:p w14:paraId="4050BC95" w14:textId="74788F09" w:rsidR="00287A48" w:rsidRDefault="00287A48" w:rsidP="004C3ABA">
      <w:pPr>
        <w:pStyle w:val="Odstavecseseznamem"/>
        <w:widowControl w:val="0"/>
        <w:numPr>
          <w:ilvl w:val="2"/>
          <w:numId w:val="19"/>
        </w:numPr>
        <w:spacing w:before="120"/>
        <w:ind w:left="2126"/>
        <w:jc w:val="both"/>
        <w:rPr>
          <w:rFonts w:ascii="Verdana" w:hAnsi="Verdana"/>
          <w:i/>
          <w:sz w:val="16"/>
          <w:szCs w:val="16"/>
        </w:rPr>
      </w:pPr>
      <w:r w:rsidRPr="00137AFB">
        <w:rPr>
          <w:rFonts w:ascii="Verdana" w:hAnsi="Verdana"/>
          <w:i/>
          <w:sz w:val="16"/>
          <w:szCs w:val="16"/>
        </w:rPr>
        <w:lastRenderedPageBreak/>
        <w:tab/>
        <w:t xml:space="preserve">Nabídková cena je stanovena jako maximálně přípustná. Nabídková cena a jednotkové ceny, které jsou použity pro výpočet nabídkové ceny musí zahrnovat veškeré náklady </w:t>
      </w:r>
      <w:r w:rsidR="00C60D9B">
        <w:rPr>
          <w:rFonts w:ascii="Verdana" w:hAnsi="Verdana"/>
          <w:i/>
          <w:sz w:val="16"/>
          <w:szCs w:val="16"/>
        </w:rPr>
        <w:t>účastníka</w:t>
      </w:r>
      <w:r w:rsidRPr="00137AFB">
        <w:rPr>
          <w:rFonts w:ascii="Verdana" w:hAnsi="Verdana"/>
          <w:i/>
          <w:sz w:val="16"/>
          <w:szCs w:val="16"/>
        </w:rPr>
        <w:t xml:space="preserve"> na kvalitní zhotovení celého předmětu plnění specifikovaného zadávací dokumentací</w:t>
      </w:r>
      <w:r w:rsidR="00D4000C">
        <w:rPr>
          <w:rFonts w:ascii="Verdana" w:hAnsi="Verdana"/>
          <w:i/>
          <w:sz w:val="16"/>
          <w:szCs w:val="16"/>
        </w:rPr>
        <w:t>,</w:t>
      </w:r>
      <w:r w:rsidRPr="00137AFB">
        <w:rPr>
          <w:rFonts w:ascii="Verdana" w:hAnsi="Verdana"/>
          <w:i/>
          <w:sz w:val="16"/>
          <w:szCs w:val="16"/>
        </w:rPr>
        <w:t xml:space="preserve"> zejména veškeré náklady spojené s úplným a kvalitním provedením a dokončením celého předmětu plnění v kvalitě a v technických parametrech tak, jak je předpokládá </w:t>
      </w:r>
      <w:r w:rsidR="0079479A">
        <w:rPr>
          <w:rFonts w:ascii="Verdana" w:hAnsi="Verdana"/>
          <w:i/>
          <w:sz w:val="16"/>
          <w:szCs w:val="16"/>
        </w:rPr>
        <w:t xml:space="preserve">SPECIFIKACE </w:t>
      </w:r>
      <w:r w:rsidRPr="00137AFB">
        <w:rPr>
          <w:rFonts w:ascii="Verdana" w:hAnsi="Verdana"/>
          <w:i/>
          <w:sz w:val="16"/>
          <w:szCs w:val="16"/>
        </w:rPr>
        <w:t xml:space="preserve"> a jak jsou specifikovány touto zadávací dokumentací včetně veškerých rizik a vlivů (včetně inflačních) během realizace předmětu plnění, a zahrnuje též veškeré související náklady, jako jsou: náklady na dopravu, předání a další vedlejší rozpočtové náklady,</w:t>
      </w:r>
      <w:r w:rsidR="00D4000C">
        <w:rPr>
          <w:rFonts w:ascii="Verdana" w:hAnsi="Verdana"/>
          <w:i/>
          <w:sz w:val="16"/>
          <w:szCs w:val="16"/>
        </w:rPr>
        <w:t xml:space="preserve"> </w:t>
      </w:r>
      <w:r w:rsidRPr="00137AFB">
        <w:rPr>
          <w:rFonts w:ascii="Verdana" w:hAnsi="Verdana"/>
          <w:i/>
          <w:sz w:val="16"/>
          <w:szCs w:val="16"/>
        </w:rPr>
        <w:t xml:space="preserve">vyhotovení požadovaných dokladů, provozní náklady </w:t>
      </w:r>
      <w:r w:rsidR="00C60D9B">
        <w:rPr>
          <w:rFonts w:ascii="Verdana" w:hAnsi="Verdana"/>
          <w:i/>
          <w:sz w:val="16"/>
          <w:szCs w:val="16"/>
        </w:rPr>
        <w:t>účastníka</w:t>
      </w:r>
      <w:r w:rsidRPr="00137AFB">
        <w:rPr>
          <w:rFonts w:ascii="Verdana" w:hAnsi="Verdana"/>
          <w:i/>
          <w:sz w:val="16"/>
          <w:szCs w:val="16"/>
        </w:rPr>
        <w:t>, náklady na autorská práva, pojištění, daně, a jakékoliv další výdaje spojené s realizací předmětu plnění.</w:t>
      </w:r>
    </w:p>
    <w:p w14:paraId="745F6968" w14:textId="3F0A5C15" w:rsidR="00287A48" w:rsidRPr="0042422E" w:rsidRDefault="00287A48" w:rsidP="004C3ABA">
      <w:pPr>
        <w:pStyle w:val="Odstavecseseznamem"/>
        <w:widowControl w:val="0"/>
        <w:numPr>
          <w:ilvl w:val="2"/>
          <w:numId w:val="19"/>
        </w:numPr>
        <w:spacing w:before="120"/>
        <w:ind w:left="2126"/>
        <w:contextualSpacing w:val="0"/>
        <w:jc w:val="both"/>
        <w:rPr>
          <w:rFonts w:ascii="Verdana" w:hAnsi="Verdana"/>
          <w:i/>
          <w:sz w:val="16"/>
          <w:szCs w:val="16"/>
        </w:rPr>
      </w:pPr>
      <w:r w:rsidRPr="00137AFB">
        <w:rPr>
          <w:rFonts w:ascii="Verdana" w:hAnsi="Verdana"/>
          <w:i/>
          <w:sz w:val="16"/>
          <w:szCs w:val="16"/>
        </w:rPr>
        <w:tab/>
        <w:t xml:space="preserve">Nabídková cena bude uvedena ve skladbě cena v Kč bez DPH, sazba a výše DPH, cena v Kč vč. DPH. </w:t>
      </w:r>
      <w:r w:rsidR="00C60D9B">
        <w:rPr>
          <w:rFonts w:ascii="Verdana" w:hAnsi="Verdana"/>
          <w:i/>
          <w:sz w:val="16"/>
          <w:szCs w:val="16"/>
        </w:rPr>
        <w:t>Účastník</w:t>
      </w:r>
      <w:r w:rsidRPr="00137AFB">
        <w:rPr>
          <w:rFonts w:ascii="Verdana" w:hAnsi="Verdana"/>
          <w:i/>
          <w:sz w:val="16"/>
          <w:szCs w:val="16"/>
        </w:rPr>
        <w:t xml:space="preserve"> zapíše nabídkovou cenu do </w:t>
      </w:r>
      <w:r w:rsidR="0069648F" w:rsidRPr="00502439">
        <w:rPr>
          <w:rFonts w:ascii="Verdana" w:hAnsi="Verdana" w:cs="Arial"/>
          <w:i/>
          <w:color w:val="0070C0"/>
          <w:sz w:val="16"/>
          <w:szCs w:val="16"/>
        </w:rPr>
        <w:t>tabul</w:t>
      </w:r>
      <w:r w:rsidR="0069648F">
        <w:rPr>
          <w:rFonts w:ascii="Verdana" w:hAnsi="Verdana" w:cs="Arial"/>
          <w:i/>
          <w:color w:val="0070C0"/>
          <w:sz w:val="16"/>
          <w:szCs w:val="16"/>
        </w:rPr>
        <w:t>ky</w:t>
      </w:r>
      <w:r w:rsidR="0069648F" w:rsidRPr="00502439">
        <w:rPr>
          <w:rFonts w:ascii="Verdana" w:hAnsi="Verdana" w:cs="Arial"/>
          <w:i/>
          <w:color w:val="0070C0"/>
          <w:sz w:val="16"/>
          <w:szCs w:val="16"/>
        </w:rPr>
        <w:t xml:space="preserve"> číslo 1 s názvem </w:t>
      </w:r>
      <w:r w:rsidR="0069648F">
        <w:rPr>
          <w:rFonts w:ascii="Verdana" w:hAnsi="Verdana" w:cs="Arial"/>
          <w:i/>
          <w:color w:val="0070C0"/>
          <w:sz w:val="16"/>
          <w:szCs w:val="16"/>
        </w:rPr>
        <w:t>„Krycí</w:t>
      </w:r>
      <w:r w:rsidR="0069648F" w:rsidRPr="00502439">
        <w:rPr>
          <w:rFonts w:ascii="Verdana" w:hAnsi="Verdana" w:cs="Arial"/>
          <w:i/>
          <w:color w:val="0070C0"/>
          <w:sz w:val="16"/>
          <w:szCs w:val="16"/>
        </w:rPr>
        <w:t xml:space="preserve"> li</w:t>
      </w:r>
      <w:r w:rsidR="0069648F">
        <w:rPr>
          <w:rFonts w:ascii="Verdana" w:hAnsi="Verdana" w:cs="Arial"/>
          <w:i/>
          <w:color w:val="0070C0"/>
          <w:sz w:val="16"/>
          <w:szCs w:val="16"/>
        </w:rPr>
        <w:t>st</w:t>
      </w:r>
      <w:r w:rsidR="0069648F" w:rsidRPr="00502439">
        <w:rPr>
          <w:rFonts w:ascii="Verdana" w:hAnsi="Verdana" w:cs="Arial"/>
          <w:i/>
          <w:color w:val="0070C0"/>
          <w:sz w:val="16"/>
          <w:szCs w:val="16"/>
        </w:rPr>
        <w:t xml:space="preserve"> nabídky“</w:t>
      </w:r>
      <w:r w:rsidR="0069648F">
        <w:rPr>
          <w:rFonts w:ascii="Verdana" w:hAnsi="Verdana" w:cs="Arial"/>
          <w:i/>
          <w:color w:val="0070C0"/>
          <w:sz w:val="16"/>
          <w:szCs w:val="16"/>
        </w:rPr>
        <w:t xml:space="preserve"> </w:t>
      </w:r>
      <w:r w:rsidRPr="00137AFB">
        <w:rPr>
          <w:rFonts w:ascii="Verdana" w:hAnsi="Verdana"/>
          <w:i/>
          <w:sz w:val="16"/>
          <w:szCs w:val="16"/>
        </w:rPr>
        <w:t xml:space="preserve">a do textu </w:t>
      </w:r>
      <w:r w:rsidR="00B71831">
        <w:rPr>
          <w:rFonts w:ascii="Verdana" w:hAnsi="Verdana"/>
          <w:i/>
          <w:sz w:val="16"/>
          <w:szCs w:val="16"/>
        </w:rPr>
        <w:t>SMLOUVY</w:t>
      </w:r>
      <w:r w:rsidRPr="00137AFB">
        <w:rPr>
          <w:rFonts w:ascii="Verdana" w:hAnsi="Verdana"/>
          <w:i/>
          <w:sz w:val="16"/>
          <w:szCs w:val="16"/>
        </w:rPr>
        <w:t>. V případě, že bude v nabídce rozpor mezi hodnotou nabídkové ceny zapsané v </w:t>
      </w:r>
      <w:r w:rsidR="0069648F" w:rsidRPr="00502439">
        <w:rPr>
          <w:rFonts w:ascii="Verdana" w:hAnsi="Verdana" w:cs="Arial"/>
          <w:i/>
          <w:color w:val="0070C0"/>
          <w:sz w:val="16"/>
          <w:szCs w:val="16"/>
        </w:rPr>
        <w:t>tabul</w:t>
      </w:r>
      <w:r w:rsidR="0069648F">
        <w:rPr>
          <w:rFonts w:ascii="Verdana" w:hAnsi="Verdana" w:cs="Arial"/>
          <w:i/>
          <w:color w:val="0070C0"/>
          <w:sz w:val="16"/>
          <w:szCs w:val="16"/>
        </w:rPr>
        <w:t>ce</w:t>
      </w:r>
      <w:r w:rsidR="0069648F" w:rsidRPr="00502439">
        <w:rPr>
          <w:rFonts w:ascii="Verdana" w:hAnsi="Verdana" w:cs="Arial"/>
          <w:i/>
          <w:color w:val="0070C0"/>
          <w:sz w:val="16"/>
          <w:szCs w:val="16"/>
        </w:rPr>
        <w:t xml:space="preserve"> číslo 1 s názvem </w:t>
      </w:r>
      <w:r w:rsidR="0069648F">
        <w:rPr>
          <w:rFonts w:ascii="Verdana" w:hAnsi="Verdana" w:cs="Arial"/>
          <w:i/>
          <w:color w:val="0070C0"/>
          <w:sz w:val="16"/>
          <w:szCs w:val="16"/>
        </w:rPr>
        <w:t>„Krycí</w:t>
      </w:r>
      <w:r w:rsidR="0069648F" w:rsidRPr="00502439">
        <w:rPr>
          <w:rFonts w:ascii="Verdana" w:hAnsi="Verdana" w:cs="Arial"/>
          <w:i/>
          <w:color w:val="0070C0"/>
          <w:sz w:val="16"/>
          <w:szCs w:val="16"/>
        </w:rPr>
        <w:t xml:space="preserve"> li</w:t>
      </w:r>
      <w:r w:rsidR="0069648F">
        <w:rPr>
          <w:rFonts w:ascii="Verdana" w:hAnsi="Verdana" w:cs="Arial"/>
          <w:i/>
          <w:color w:val="0070C0"/>
          <w:sz w:val="16"/>
          <w:szCs w:val="16"/>
        </w:rPr>
        <w:t>st</w:t>
      </w:r>
      <w:r w:rsidR="0069648F" w:rsidRPr="00502439">
        <w:rPr>
          <w:rFonts w:ascii="Verdana" w:hAnsi="Verdana" w:cs="Arial"/>
          <w:i/>
          <w:color w:val="0070C0"/>
          <w:sz w:val="16"/>
          <w:szCs w:val="16"/>
        </w:rPr>
        <w:t xml:space="preserve"> nabídky“</w:t>
      </w:r>
      <w:r w:rsidRPr="00137AFB">
        <w:rPr>
          <w:rFonts w:ascii="Verdana" w:hAnsi="Verdana"/>
          <w:i/>
          <w:sz w:val="16"/>
          <w:szCs w:val="16"/>
        </w:rPr>
        <w:t xml:space="preserve"> a mezi hodnotou nabídkové ceny zapsané v textu </w:t>
      </w:r>
      <w:r w:rsidR="00B71831">
        <w:rPr>
          <w:rFonts w:ascii="Verdana" w:hAnsi="Verdana"/>
          <w:i/>
          <w:sz w:val="16"/>
          <w:szCs w:val="16"/>
        </w:rPr>
        <w:t>SMLOUVY</w:t>
      </w:r>
      <w:r w:rsidRPr="00137AFB">
        <w:rPr>
          <w:rFonts w:ascii="Verdana" w:hAnsi="Verdana"/>
          <w:i/>
          <w:sz w:val="16"/>
          <w:szCs w:val="16"/>
        </w:rPr>
        <w:t xml:space="preserve">, bude pro hodnocení nabídek použita nabídková cena zapsaná v textu </w:t>
      </w:r>
      <w:r w:rsidR="00B71831">
        <w:rPr>
          <w:rFonts w:ascii="Verdana" w:hAnsi="Verdana"/>
          <w:i/>
          <w:sz w:val="16"/>
          <w:szCs w:val="16"/>
        </w:rPr>
        <w:t>SMLOUVY</w:t>
      </w:r>
      <w:r w:rsidRPr="00137AFB">
        <w:rPr>
          <w:rFonts w:ascii="Verdana" w:hAnsi="Verdana"/>
          <w:i/>
          <w:sz w:val="16"/>
          <w:szCs w:val="16"/>
        </w:rPr>
        <w:t xml:space="preserve"> a cena zapsaná v textu </w:t>
      </w:r>
      <w:r w:rsidR="00B71831">
        <w:rPr>
          <w:rFonts w:ascii="Verdana" w:hAnsi="Verdana"/>
          <w:i/>
          <w:sz w:val="16"/>
          <w:szCs w:val="16"/>
        </w:rPr>
        <w:t>SMLOUVY</w:t>
      </w:r>
      <w:r w:rsidRPr="00137AFB">
        <w:rPr>
          <w:rFonts w:ascii="Verdana" w:hAnsi="Verdana"/>
          <w:i/>
          <w:sz w:val="16"/>
          <w:szCs w:val="16"/>
        </w:rPr>
        <w:t xml:space="preserve"> bude také rozhodná pro uzavření </w:t>
      </w:r>
      <w:r w:rsidR="00B71831">
        <w:rPr>
          <w:rFonts w:ascii="Verdana" w:hAnsi="Verdana"/>
          <w:i/>
          <w:sz w:val="16"/>
          <w:szCs w:val="16"/>
        </w:rPr>
        <w:t>SMLOUVY</w:t>
      </w:r>
      <w:r w:rsidRPr="00137AFB">
        <w:rPr>
          <w:rFonts w:ascii="Verdana" w:hAnsi="Verdana"/>
          <w:i/>
          <w:sz w:val="16"/>
          <w:szCs w:val="16"/>
        </w:rPr>
        <w:t xml:space="preserve"> s</w:t>
      </w:r>
      <w:r w:rsidR="00C01BE7" w:rsidRPr="00137AFB">
        <w:rPr>
          <w:rFonts w:ascii="Verdana" w:hAnsi="Verdana"/>
          <w:i/>
          <w:sz w:val="16"/>
          <w:szCs w:val="16"/>
        </w:rPr>
        <w:t> vybraným dodavatelem</w:t>
      </w:r>
      <w:r w:rsidRPr="00137AFB">
        <w:rPr>
          <w:rFonts w:ascii="Verdana" w:hAnsi="Verdana"/>
          <w:i/>
          <w:sz w:val="16"/>
          <w:szCs w:val="16"/>
        </w:rPr>
        <w:t>.</w:t>
      </w:r>
      <w:r w:rsidR="0069648F">
        <w:rPr>
          <w:rFonts w:ascii="Verdana" w:hAnsi="Verdana"/>
          <w:i/>
          <w:sz w:val="16"/>
          <w:szCs w:val="16"/>
        </w:rPr>
        <w:t xml:space="preserve"> Stejně bude zadavatel postupovat i u dalších kritérií hodnocení (jsou-li stanoveny).</w:t>
      </w:r>
    </w:p>
    <w:p w14:paraId="0B5BAD5A" w14:textId="482A13E4" w:rsidR="00287A48" w:rsidRPr="0079479A" w:rsidRDefault="00287A48" w:rsidP="00707320">
      <w:pPr>
        <w:widowControl w:val="0"/>
        <w:spacing w:before="60"/>
        <w:ind w:left="2127"/>
        <w:jc w:val="both"/>
        <w:rPr>
          <w:rFonts w:ascii="Verdana" w:hAnsi="Verdana"/>
          <w:i/>
          <w:color w:val="000000" w:themeColor="text1"/>
          <w:sz w:val="16"/>
          <w:szCs w:val="16"/>
        </w:rPr>
      </w:pPr>
      <w:r w:rsidRPr="0079479A">
        <w:rPr>
          <w:rFonts w:ascii="Verdana" w:hAnsi="Verdana"/>
          <w:i/>
          <w:color w:val="000000" w:themeColor="text1"/>
          <w:sz w:val="16"/>
          <w:szCs w:val="16"/>
        </w:rPr>
        <w:t xml:space="preserve">Nabídkovou cenou se rozumí cena stanovená </w:t>
      </w:r>
      <w:r w:rsidR="00C60D9B" w:rsidRPr="0079479A">
        <w:rPr>
          <w:rFonts w:ascii="Verdana" w:hAnsi="Verdana"/>
          <w:i/>
          <w:color w:val="000000" w:themeColor="text1"/>
          <w:sz w:val="16"/>
          <w:szCs w:val="16"/>
        </w:rPr>
        <w:t>účastníkem</w:t>
      </w:r>
      <w:r w:rsidRPr="0079479A">
        <w:rPr>
          <w:rFonts w:ascii="Verdana" w:hAnsi="Verdana"/>
          <w:i/>
          <w:color w:val="000000" w:themeColor="text1"/>
          <w:sz w:val="16"/>
          <w:szCs w:val="16"/>
        </w:rPr>
        <w:t xml:space="preserve"> za celý předmět plnění veřejné zakázky v modelovém výpočtu podle </w:t>
      </w:r>
      <w:r w:rsidR="0069648F" w:rsidRPr="0079479A">
        <w:rPr>
          <w:rFonts w:ascii="Verdana" w:hAnsi="Verdana" w:cs="Arial"/>
          <w:i/>
          <w:color w:val="000000" w:themeColor="text1"/>
          <w:sz w:val="16"/>
          <w:szCs w:val="16"/>
        </w:rPr>
        <w:t>tabulky číslo 1 s názvem „Krycí list nabídky“</w:t>
      </w:r>
      <w:r w:rsidRPr="0079479A">
        <w:rPr>
          <w:rFonts w:ascii="Verdana" w:hAnsi="Verdana"/>
          <w:i/>
          <w:color w:val="000000" w:themeColor="text1"/>
          <w:sz w:val="16"/>
          <w:szCs w:val="16"/>
        </w:rPr>
        <w:t xml:space="preserve"> v Kč bez DPH. Modelový výpočet nabídkové ceny podle </w:t>
      </w:r>
      <w:r w:rsidR="0069648F" w:rsidRPr="0079479A">
        <w:rPr>
          <w:rFonts w:ascii="Verdana" w:hAnsi="Verdana" w:cs="Arial"/>
          <w:i/>
          <w:color w:val="000000" w:themeColor="text1"/>
          <w:sz w:val="16"/>
          <w:szCs w:val="16"/>
        </w:rPr>
        <w:t>tabulky číslo 1 s názvem „Krycí list nabídky“</w:t>
      </w:r>
      <w:r w:rsidRPr="0079479A">
        <w:rPr>
          <w:rFonts w:ascii="Verdana" w:hAnsi="Verdana"/>
          <w:i/>
          <w:color w:val="000000" w:themeColor="text1"/>
          <w:sz w:val="16"/>
          <w:szCs w:val="16"/>
        </w:rPr>
        <w:t xml:space="preserve"> slouží pro hodnocení nabídek a je stanoven tak, aby nabídkové ceny v jednotlivých nabídkách byly vzájemně porovnatelné a hodnotitelné v souladu se </w:t>
      </w:r>
      <w:r w:rsidR="00124B48" w:rsidRPr="0079479A">
        <w:rPr>
          <w:rFonts w:ascii="Verdana" w:hAnsi="Verdana"/>
          <w:i/>
          <w:color w:val="000000" w:themeColor="text1"/>
          <w:sz w:val="16"/>
          <w:szCs w:val="16"/>
        </w:rPr>
        <w:t>Zákon</w:t>
      </w:r>
      <w:r w:rsidRPr="0079479A">
        <w:rPr>
          <w:rFonts w:ascii="Verdana" w:hAnsi="Verdana"/>
          <w:i/>
          <w:color w:val="000000" w:themeColor="text1"/>
          <w:sz w:val="16"/>
          <w:szCs w:val="16"/>
        </w:rPr>
        <w:t xml:space="preserve">em. Skutečná cena za poskytované služby bude </w:t>
      </w:r>
      <w:r w:rsidR="008A66C5" w:rsidRPr="0079479A">
        <w:rPr>
          <w:rFonts w:ascii="Verdana" w:hAnsi="Verdana"/>
          <w:i/>
          <w:color w:val="000000" w:themeColor="text1"/>
          <w:sz w:val="16"/>
          <w:szCs w:val="16"/>
        </w:rPr>
        <w:t>vybraným dodavatelem</w:t>
      </w:r>
      <w:r w:rsidRPr="0079479A">
        <w:rPr>
          <w:rFonts w:ascii="Verdana" w:hAnsi="Verdana"/>
          <w:i/>
          <w:color w:val="000000" w:themeColor="text1"/>
          <w:sz w:val="16"/>
          <w:szCs w:val="16"/>
        </w:rPr>
        <w:t xml:space="preserve"> účtována podle skutečně odebraných služeb za dodržení jednotkových cen, které uvedl v </w:t>
      </w:r>
      <w:r w:rsidR="0069648F" w:rsidRPr="0079479A">
        <w:rPr>
          <w:rFonts w:ascii="Verdana" w:hAnsi="Verdana" w:cs="Arial"/>
          <w:i/>
          <w:color w:val="000000" w:themeColor="text1"/>
          <w:sz w:val="16"/>
          <w:szCs w:val="16"/>
        </w:rPr>
        <w:t>tabulce číslo 1 s názvem „Krycí list nabídky“</w:t>
      </w:r>
      <w:r w:rsidRPr="0079479A">
        <w:rPr>
          <w:rFonts w:ascii="Verdana" w:hAnsi="Verdana"/>
          <w:i/>
          <w:color w:val="000000" w:themeColor="text1"/>
          <w:sz w:val="16"/>
          <w:szCs w:val="16"/>
        </w:rPr>
        <w:t>.</w:t>
      </w:r>
    </w:p>
    <w:p w14:paraId="5715FED4" w14:textId="6378EF8D" w:rsidR="00287A48" w:rsidRPr="00C70318" w:rsidRDefault="00287A48" w:rsidP="004C3ABA">
      <w:pPr>
        <w:pStyle w:val="Odstavecseseznamem"/>
        <w:widowControl w:val="0"/>
        <w:numPr>
          <w:ilvl w:val="2"/>
          <w:numId w:val="19"/>
        </w:numPr>
        <w:spacing w:before="120"/>
        <w:ind w:left="2126"/>
        <w:jc w:val="both"/>
        <w:rPr>
          <w:rFonts w:ascii="Verdana" w:hAnsi="Verdana"/>
          <w:i/>
          <w:sz w:val="16"/>
          <w:szCs w:val="16"/>
        </w:rPr>
      </w:pPr>
      <w:r w:rsidRPr="00C70318">
        <w:rPr>
          <w:rFonts w:ascii="Verdana" w:hAnsi="Verdana"/>
          <w:i/>
          <w:sz w:val="16"/>
          <w:szCs w:val="16"/>
        </w:rPr>
        <w:tab/>
        <w:t>DPH bude vyčíslena v </w:t>
      </w:r>
      <w:r w:rsidR="00124B48" w:rsidRPr="00C70318">
        <w:rPr>
          <w:rFonts w:ascii="Verdana" w:hAnsi="Verdana"/>
          <w:i/>
          <w:sz w:val="16"/>
          <w:szCs w:val="16"/>
        </w:rPr>
        <w:t>Zákon</w:t>
      </w:r>
      <w:r w:rsidRPr="00C70318">
        <w:rPr>
          <w:rFonts w:ascii="Verdana" w:hAnsi="Verdana"/>
          <w:i/>
          <w:sz w:val="16"/>
          <w:szCs w:val="16"/>
        </w:rPr>
        <w:t>né výši ke dni podání nabídky.</w:t>
      </w:r>
    </w:p>
    <w:p w14:paraId="01DE0082" w14:textId="622FDCE5" w:rsidR="00287A48" w:rsidRPr="00B66367" w:rsidRDefault="000354AC" w:rsidP="00707320">
      <w:pPr>
        <w:pStyle w:val="Odstavecseseznamem"/>
        <w:widowControl w:val="0"/>
        <w:numPr>
          <w:ilvl w:val="2"/>
          <w:numId w:val="19"/>
        </w:numPr>
        <w:spacing w:before="120"/>
        <w:ind w:left="2127" w:hanging="709"/>
        <w:contextualSpacing w:val="0"/>
        <w:jc w:val="both"/>
        <w:rPr>
          <w:rFonts w:ascii="Verdana" w:hAnsi="Verdana"/>
          <w:i/>
          <w:sz w:val="16"/>
          <w:szCs w:val="16"/>
        </w:rPr>
      </w:pPr>
      <w:r w:rsidRPr="00C70318">
        <w:rPr>
          <w:rFonts w:ascii="Verdana" w:hAnsi="Verdana"/>
          <w:i/>
          <w:sz w:val="16"/>
          <w:szCs w:val="16"/>
        </w:rPr>
        <w:t xml:space="preserve">Není-li účastník plátcem DPH, je jeho nabídková cena konečná a považuje se za odpovídající ceně vč. DPH u účastníků, kteří jsou plátci DPH. Hodnocení nabídek v kritériu nabídková cena pak bude provedeno podle </w:t>
      </w:r>
      <w:r w:rsidR="00C70318" w:rsidRPr="00C70318">
        <w:rPr>
          <w:rFonts w:ascii="Verdana" w:hAnsi="Verdana"/>
          <w:i/>
          <w:sz w:val="16"/>
          <w:szCs w:val="16"/>
        </w:rPr>
        <w:t>pravidel pro hodnocení</w:t>
      </w:r>
      <w:r w:rsidRPr="00C70318">
        <w:rPr>
          <w:rFonts w:ascii="Verdana" w:hAnsi="Verdana"/>
          <w:i/>
          <w:sz w:val="16"/>
          <w:szCs w:val="16"/>
        </w:rPr>
        <w:t xml:space="preserve"> </w:t>
      </w:r>
      <w:r w:rsidR="00C70318" w:rsidRPr="00C70318">
        <w:rPr>
          <w:rFonts w:ascii="Verdana" w:hAnsi="Verdana"/>
          <w:i/>
          <w:sz w:val="16"/>
          <w:szCs w:val="16"/>
        </w:rPr>
        <w:t>uvedených</w:t>
      </w:r>
      <w:r w:rsidRPr="00C70318">
        <w:rPr>
          <w:rFonts w:ascii="Verdana" w:hAnsi="Verdana"/>
          <w:i/>
          <w:sz w:val="16"/>
          <w:szCs w:val="16"/>
        </w:rPr>
        <w:t xml:space="preserve"> </w:t>
      </w:r>
      <w:r w:rsidR="00C70318" w:rsidRPr="00C70318">
        <w:rPr>
          <w:rFonts w:ascii="Verdana" w:hAnsi="Verdana"/>
          <w:i/>
          <w:sz w:val="16"/>
          <w:szCs w:val="16"/>
        </w:rPr>
        <w:t>v odstavci 14</w:t>
      </w:r>
      <w:r w:rsidRPr="00C70318">
        <w:rPr>
          <w:rFonts w:ascii="Verdana" w:hAnsi="Verdana"/>
          <w:i/>
          <w:sz w:val="16"/>
          <w:szCs w:val="16"/>
        </w:rPr>
        <w:t xml:space="preserve">.1. těchto </w:t>
      </w:r>
      <w:r w:rsidR="00C70318" w:rsidRPr="00C70318">
        <w:rPr>
          <w:rFonts w:ascii="Verdana" w:hAnsi="Verdana"/>
          <w:i/>
          <w:sz w:val="16"/>
          <w:szCs w:val="16"/>
        </w:rPr>
        <w:t>ZADÁVACÍCH PODMÍNEK</w:t>
      </w:r>
      <w:r w:rsidRPr="00C70318">
        <w:rPr>
          <w:rFonts w:ascii="Verdana" w:hAnsi="Verdana"/>
          <w:i/>
          <w:sz w:val="16"/>
          <w:szCs w:val="16"/>
        </w:rPr>
        <w:t>. Údaje, v nabídce účastníka, který není plátcem DPH, které se určují za nabídkové ceny v Kč bez DPH u plátců DPH (bankovní záruky, pojištění), se u neplátců DPH stanoví z konečné ceny.</w:t>
      </w:r>
    </w:p>
    <w:p w14:paraId="1FBE0F48" w14:textId="5373ABA8" w:rsidR="00A47D0A" w:rsidRPr="0079479A" w:rsidRDefault="00A47D0A" w:rsidP="004C3ABA">
      <w:pPr>
        <w:pStyle w:val="Odstavecseseznamem"/>
        <w:widowControl w:val="0"/>
        <w:numPr>
          <w:ilvl w:val="1"/>
          <w:numId w:val="19"/>
        </w:numPr>
        <w:tabs>
          <w:tab w:val="right" w:pos="1418"/>
        </w:tabs>
        <w:spacing w:before="120"/>
        <w:ind w:left="1429"/>
        <w:contextualSpacing w:val="0"/>
        <w:jc w:val="both"/>
        <w:rPr>
          <w:rFonts w:ascii="Verdana" w:hAnsi="Verdana" w:cs="Arial"/>
          <w:b/>
          <w:i/>
          <w:color w:val="000000" w:themeColor="text1"/>
          <w:sz w:val="16"/>
          <w:szCs w:val="16"/>
        </w:rPr>
      </w:pPr>
      <w:r w:rsidRPr="0079479A">
        <w:rPr>
          <w:rFonts w:ascii="Verdana" w:hAnsi="Verdana" w:cs="Arial"/>
          <w:b/>
          <w:i/>
          <w:color w:val="000000" w:themeColor="text1"/>
          <w:sz w:val="16"/>
          <w:szCs w:val="16"/>
        </w:rPr>
        <w:t xml:space="preserve">Obchodní </w:t>
      </w:r>
      <w:r w:rsidR="00730389" w:rsidRPr="0079479A">
        <w:rPr>
          <w:rFonts w:ascii="Verdana" w:hAnsi="Verdana" w:cs="Arial"/>
          <w:b/>
          <w:i/>
          <w:color w:val="000000" w:themeColor="text1"/>
          <w:sz w:val="16"/>
          <w:szCs w:val="16"/>
        </w:rPr>
        <w:t xml:space="preserve">a platební </w:t>
      </w:r>
      <w:r w:rsidRPr="0079479A">
        <w:rPr>
          <w:rFonts w:ascii="Verdana" w:hAnsi="Verdana" w:cs="Arial"/>
          <w:b/>
          <w:i/>
          <w:color w:val="000000" w:themeColor="text1"/>
          <w:sz w:val="16"/>
          <w:szCs w:val="16"/>
        </w:rPr>
        <w:t>podmínky</w:t>
      </w:r>
      <w:r w:rsidR="00730389" w:rsidRPr="0079479A">
        <w:rPr>
          <w:rFonts w:ascii="Verdana" w:hAnsi="Verdana" w:cs="Arial"/>
          <w:b/>
          <w:i/>
          <w:color w:val="000000" w:themeColor="text1"/>
          <w:sz w:val="16"/>
          <w:szCs w:val="16"/>
        </w:rPr>
        <w:t xml:space="preserve"> </w:t>
      </w:r>
    </w:p>
    <w:p w14:paraId="39BF5055" w14:textId="11CDC6A6" w:rsidR="0079479A" w:rsidRPr="0079479A" w:rsidRDefault="0079479A" w:rsidP="00EA127D">
      <w:pPr>
        <w:pStyle w:val="Nadpis1"/>
        <w:keepNext w:val="0"/>
        <w:keepLines w:val="0"/>
        <w:tabs>
          <w:tab w:val="left" w:pos="567"/>
        </w:tabs>
        <w:spacing w:before="60" w:after="240" w:line="276" w:lineRule="auto"/>
        <w:ind w:left="2127" w:hanging="709"/>
        <w:contextualSpacing/>
        <w:jc w:val="both"/>
        <w:rPr>
          <w:rFonts w:ascii="Verdana" w:eastAsiaTheme="minorEastAsia" w:hAnsi="Verdana" w:cs="Arial"/>
          <w:b/>
          <w:i/>
          <w:iCs/>
          <w:color w:val="auto"/>
          <w:sz w:val="16"/>
          <w:szCs w:val="16"/>
        </w:rPr>
      </w:pPr>
      <w:bookmarkStart w:id="1" w:name="_Toc506987199"/>
      <w:bookmarkStart w:id="2" w:name="_Toc507404507"/>
      <w:bookmarkStart w:id="3" w:name="_Toc507417771"/>
      <w:bookmarkStart w:id="4" w:name="_Toc508794292"/>
      <w:bookmarkStart w:id="5" w:name="_Toc13491220"/>
      <w:r w:rsidRPr="0079479A">
        <w:rPr>
          <w:rFonts w:ascii="Verdana" w:eastAsiaTheme="minorEastAsia" w:hAnsi="Verdana" w:cs="Arial"/>
          <w:i/>
          <w:iCs/>
          <w:color w:val="auto"/>
          <w:sz w:val="16"/>
          <w:szCs w:val="16"/>
        </w:rPr>
        <w:t>12.5.1.</w:t>
      </w:r>
      <w:r w:rsidRPr="0079479A">
        <w:rPr>
          <w:rFonts w:ascii="Verdana" w:eastAsiaTheme="minorEastAsia" w:hAnsi="Verdana" w:cs="Arial"/>
          <w:i/>
          <w:iCs/>
          <w:color w:val="auto"/>
          <w:sz w:val="16"/>
          <w:szCs w:val="16"/>
        </w:rPr>
        <w:tab/>
        <w:t>Součástí nabídky bude návrh smlouvy, resp. návrhy smluv pokrývající celý předmět plnění veřejné zakázky. Všechny návrhy smluv musí akceptovat požadavky zadavatele stanovené v této zadávací dokumentaci, a to jak požadavky věcné a technické, tak požadavky právní a smluvní, včetně podmínek vyhrazených změn závazku.</w:t>
      </w:r>
      <w:bookmarkEnd w:id="1"/>
      <w:bookmarkEnd w:id="2"/>
      <w:bookmarkEnd w:id="3"/>
      <w:bookmarkEnd w:id="4"/>
      <w:bookmarkEnd w:id="5"/>
    </w:p>
    <w:p w14:paraId="7B7996AE" w14:textId="27D405FA" w:rsidR="0079479A" w:rsidRPr="0079479A" w:rsidRDefault="0079479A" w:rsidP="0079479A">
      <w:pPr>
        <w:pStyle w:val="Nadpis1"/>
        <w:keepNext w:val="0"/>
        <w:keepLines w:val="0"/>
        <w:tabs>
          <w:tab w:val="left" w:pos="567"/>
        </w:tabs>
        <w:spacing w:before="60" w:after="240" w:line="276" w:lineRule="auto"/>
        <w:ind w:left="2127" w:hanging="709"/>
        <w:contextualSpacing/>
        <w:jc w:val="both"/>
        <w:rPr>
          <w:rFonts w:ascii="Verdana" w:eastAsiaTheme="minorEastAsia" w:hAnsi="Verdana" w:cs="Arial"/>
          <w:b/>
          <w:i/>
          <w:iCs/>
          <w:color w:val="auto"/>
          <w:sz w:val="16"/>
          <w:szCs w:val="16"/>
        </w:rPr>
      </w:pPr>
      <w:bookmarkStart w:id="6" w:name="_Toc506987200"/>
      <w:bookmarkStart w:id="7" w:name="_Toc507404508"/>
      <w:bookmarkStart w:id="8" w:name="_Toc507417772"/>
      <w:bookmarkStart w:id="9" w:name="_Toc508794293"/>
      <w:bookmarkStart w:id="10" w:name="_Toc13491221"/>
      <w:r w:rsidRPr="0079479A">
        <w:rPr>
          <w:rFonts w:ascii="Verdana" w:eastAsiaTheme="minorEastAsia" w:hAnsi="Verdana" w:cs="Arial"/>
          <w:i/>
          <w:iCs/>
          <w:color w:val="auto"/>
          <w:sz w:val="16"/>
          <w:szCs w:val="16"/>
        </w:rPr>
        <w:t>12.5.2.</w:t>
      </w:r>
      <w:r w:rsidRPr="0079479A">
        <w:rPr>
          <w:rFonts w:ascii="Verdana" w:eastAsiaTheme="minorEastAsia" w:hAnsi="Verdana" w:cs="Arial"/>
          <w:i/>
          <w:iCs/>
          <w:color w:val="auto"/>
          <w:sz w:val="16"/>
          <w:szCs w:val="16"/>
        </w:rPr>
        <w:tab/>
        <w:t>Žádný návrh smlouvy nesmí obsahovat žádná ujednání odvolávající se na všeobecné obchodní podmínky dodavatele nebo jiné dokumenty, které mohou být v budoucím období dodavatelem jednostranně změněny. Všechny podstatné podmínky musí být obsaženy přímo v textu návrhu pojistné smlouvy, přičemž všeobecné obchodní podmínky mohou být součástí návrhu pojistné smlouvy jako jejich neoddělitelná příloha v případě, že tyto všeobecné obchodní podmínky budou v souladu s požadavky zadavatele definovanými v</w:t>
      </w:r>
      <w:r w:rsidR="006B54BF">
        <w:rPr>
          <w:rFonts w:ascii="Verdana" w:eastAsiaTheme="minorEastAsia" w:hAnsi="Verdana" w:cs="Arial"/>
          <w:i/>
          <w:iCs/>
          <w:color w:val="auto"/>
          <w:sz w:val="16"/>
          <w:szCs w:val="16"/>
        </w:rPr>
        <w:t> těchto Zadávacích podmínkách</w:t>
      </w:r>
      <w:r w:rsidRPr="0079479A">
        <w:rPr>
          <w:rFonts w:ascii="Verdana" w:eastAsiaTheme="minorEastAsia" w:hAnsi="Verdana" w:cs="Arial"/>
          <w:i/>
          <w:iCs/>
          <w:color w:val="auto"/>
          <w:sz w:val="16"/>
          <w:szCs w:val="16"/>
        </w:rPr>
        <w:t>, případně v</w:t>
      </w:r>
      <w:r w:rsidR="006B54BF">
        <w:rPr>
          <w:rFonts w:ascii="Verdana" w:eastAsiaTheme="minorEastAsia" w:hAnsi="Verdana" w:cs="Arial"/>
          <w:i/>
          <w:iCs/>
          <w:color w:val="auto"/>
          <w:sz w:val="16"/>
          <w:szCs w:val="16"/>
        </w:rPr>
        <w:t>e SPECIFIKACI</w:t>
      </w:r>
      <w:r w:rsidRPr="0079479A">
        <w:rPr>
          <w:rFonts w:ascii="Verdana" w:eastAsiaTheme="minorEastAsia" w:hAnsi="Verdana" w:cs="Arial"/>
          <w:i/>
          <w:iCs/>
          <w:color w:val="auto"/>
          <w:sz w:val="16"/>
          <w:szCs w:val="16"/>
        </w:rPr>
        <w:t xml:space="preserve"> a nebudou v budoucím období do konce plnění veřejné zakázky dodavatelem jednostranně změněny.</w:t>
      </w:r>
      <w:bookmarkStart w:id="11" w:name="_Toc506987201"/>
      <w:bookmarkStart w:id="12" w:name="_Toc507404509"/>
      <w:bookmarkStart w:id="13" w:name="_Toc507417773"/>
      <w:bookmarkStart w:id="14" w:name="_Toc508794294"/>
      <w:bookmarkEnd w:id="6"/>
      <w:bookmarkEnd w:id="7"/>
      <w:bookmarkEnd w:id="8"/>
      <w:bookmarkEnd w:id="9"/>
      <w:bookmarkEnd w:id="10"/>
    </w:p>
    <w:p w14:paraId="02968E32" w14:textId="1E189A4F" w:rsidR="0079479A" w:rsidRPr="0079479A" w:rsidRDefault="0079479A" w:rsidP="0079479A">
      <w:pPr>
        <w:pStyle w:val="Nadpis1"/>
        <w:keepNext w:val="0"/>
        <w:keepLines w:val="0"/>
        <w:tabs>
          <w:tab w:val="left" w:pos="567"/>
        </w:tabs>
        <w:spacing w:after="240" w:line="276" w:lineRule="auto"/>
        <w:ind w:left="2127" w:hanging="709"/>
        <w:contextualSpacing/>
        <w:jc w:val="both"/>
        <w:rPr>
          <w:rFonts w:ascii="Verdana" w:eastAsiaTheme="minorEastAsia" w:hAnsi="Verdana" w:cs="Arial"/>
          <w:b/>
          <w:i/>
          <w:iCs/>
          <w:color w:val="auto"/>
          <w:sz w:val="16"/>
          <w:szCs w:val="16"/>
        </w:rPr>
      </w:pPr>
      <w:bookmarkStart w:id="15" w:name="_Toc13491222"/>
      <w:r w:rsidRPr="0079479A">
        <w:rPr>
          <w:rFonts w:ascii="Verdana" w:eastAsiaTheme="minorEastAsia" w:hAnsi="Verdana" w:cs="Arial"/>
          <w:i/>
          <w:iCs/>
          <w:color w:val="auto"/>
          <w:sz w:val="16"/>
          <w:szCs w:val="16"/>
        </w:rPr>
        <w:t>12.5.3.</w:t>
      </w:r>
      <w:r w:rsidRPr="0079479A">
        <w:rPr>
          <w:rFonts w:ascii="Verdana" w:eastAsiaTheme="minorEastAsia" w:hAnsi="Verdana" w:cs="Arial"/>
          <w:i/>
          <w:iCs/>
          <w:color w:val="auto"/>
          <w:sz w:val="16"/>
          <w:szCs w:val="16"/>
        </w:rPr>
        <w:tab/>
        <w:t xml:space="preserve">Ujednává se, že pokud jsou </w:t>
      </w:r>
      <w:r w:rsidRPr="006B54BF">
        <w:rPr>
          <w:rFonts w:ascii="Verdana" w:eastAsiaTheme="minorEastAsia" w:hAnsi="Verdana" w:cs="Arial"/>
          <w:i/>
          <w:iCs/>
          <w:color w:val="auto"/>
          <w:sz w:val="16"/>
          <w:szCs w:val="16"/>
        </w:rPr>
        <w:t xml:space="preserve">smluvní ujednání uvedená </w:t>
      </w:r>
      <w:r w:rsidR="006B54BF">
        <w:rPr>
          <w:rFonts w:ascii="Verdana" w:eastAsiaTheme="minorEastAsia" w:hAnsi="Verdana" w:cs="Arial"/>
          <w:i/>
          <w:iCs/>
          <w:color w:val="auto"/>
          <w:sz w:val="16"/>
          <w:szCs w:val="16"/>
        </w:rPr>
        <w:t>ve SPECIFIKACI</w:t>
      </w:r>
      <w:r w:rsidRPr="0079479A">
        <w:rPr>
          <w:rFonts w:ascii="Verdana" w:eastAsiaTheme="minorEastAsia" w:hAnsi="Verdana" w:cs="Arial"/>
          <w:i/>
          <w:iCs/>
          <w:color w:val="auto"/>
          <w:sz w:val="16"/>
          <w:szCs w:val="16"/>
        </w:rPr>
        <w:t xml:space="preserve"> v rozporu s přiloženými VPP, ZPP nebo doložkami, pak mají tato smluvní ujednání přednost před ustanoveními přiložených VPP, ZPP nebo doložek.</w:t>
      </w:r>
      <w:bookmarkEnd w:id="11"/>
      <w:bookmarkEnd w:id="12"/>
      <w:bookmarkEnd w:id="13"/>
      <w:bookmarkEnd w:id="14"/>
      <w:bookmarkEnd w:id="15"/>
    </w:p>
    <w:p w14:paraId="64D9C6BD" w14:textId="6A6C1E66" w:rsidR="0079479A" w:rsidRPr="0079479A" w:rsidRDefault="0079479A" w:rsidP="0079479A">
      <w:pPr>
        <w:pStyle w:val="Nadpis1"/>
        <w:keepNext w:val="0"/>
        <w:keepLines w:val="0"/>
        <w:tabs>
          <w:tab w:val="left" w:pos="567"/>
        </w:tabs>
        <w:spacing w:after="240" w:line="276" w:lineRule="auto"/>
        <w:ind w:left="2127" w:hanging="709"/>
        <w:contextualSpacing/>
        <w:jc w:val="both"/>
        <w:rPr>
          <w:rFonts w:ascii="Verdana" w:eastAsiaTheme="minorEastAsia" w:hAnsi="Verdana" w:cs="Arial"/>
          <w:b/>
          <w:i/>
          <w:iCs/>
          <w:color w:val="auto"/>
          <w:sz w:val="16"/>
          <w:szCs w:val="16"/>
        </w:rPr>
      </w:pPr>
      <w:bookmarkStart w:id="16" w:name="_Toc506987202"/>
      <w:bookmarkStart w:id="17" w:name="_Toc507404510"/>
      <w:bookmarkStart w:id="18" w:name="_Toc507417774"/>
      <w:bookmarkStart w:id="19" w:name="_Toc508794295"/>
      <w:bookmarkStart w:id="20" w:name="_Toc13491223"/>
      <w:r w:rsidRPr="0079479A">
        <w:rPr>
          <w:rFonts w:ascii="Verdana" w:eastAsiaTheme="minorEastAsia" w:hAnsi="Verdana" w:cs="Arial"/>
          <w:i/>
          <w:iCs/>
          <w:color w:val="auto"/>
          <w:sz w:val="16"/>
          <w:szCs w:val="16"/>
        </w:rPr>
        <w:t>12.5.4.</w:t>
      </w:r>
      <w:r w:rsidRPr="0079479A">
        <w:rPr>
          <w:rFonts w:ascii="Verdana" w:eastAsiaTheme="minorEastAsia" w:hAnsi="Verdana" w:cs="Arial"/>
          <w:i/>
          <w:iCs/>
          <w:color w:val="auto"/>
          <w:sz w:val="16"/>
          <w:szCs w:val="16"/>
        </w:rPr>
        <w:tab/>
        <w:t>Každý návrh smlouvy musí být podepsán osobou oprávněnou jednat jménem či za dodavatele, a to způsobem uvedeným v příslušné listině prokazující způsob jednání. Předložení nepodepsaných textů smluv není předložením návrhů smluv, nabídka dodavatele se tak stává neúplnou a zadavatel vyloučí takového dodavatele z další účasti v zadávacím řízení.</w:t>
      </w:r>
      <w:bookmarkEnd w:id="16"/>
      <w:bookmarkEnd w:id="17"/>
      <w:bookmarkEnd w:id="18"/>
      <w:bookmarkEnd w:id="19"/>
      <w:bookmarkEnd w:id="20"/>
    </w:p>
    <w:p w14:paraId="11AA31CF" w14:textId="3FF6E5E3" w:rsidR="0079479A" w:rsidRPr="0079479A" w:rsidRDefault="0079479A" w:rsidP="0079479A">
      <w:pPr>
        <w:pStyle w:val="Nadpis1"/>
        <w:keepNext w:val="0"/>
        <w:keepLines w:val="0"/>
        <w:tabs>
          <w:tab w:val="left" w:pos="567"/>
        </w:tabs>
        <w:spacing w:after="240" w:line="276" w:lineRule="auto"/>
        <w:ind w:left="2127" w:hanging="709"/>
        <w:contextualSpacing/>
        <w:jc w:val="both"/>
        <w:rPr>
          <w:rFonts w:ascii="Verdana" w:eastAsiaTheme="minorEastAsia" w:hAnsi="Verdana" w:cs="Arial"/>
          <w:b/>
          <w:i/>
          <w:iCs/>
          <w:color w:val="auto"/>
          <w:sz w:val="16"/>
          <w:szCs w:val="16"/>
        </w:rPr>
      </w:pPr>
      <w:bookmarkStart w:id="21" w:name="_Toc506987203"/>
      <w:bookmarkStart w:id="22" w:name="_Toc507404511"/>
      <w:bookmarkStart w:id="23" w:name="_Toc507417775"/>
      <w:bookmarkStart w:id="24" w:name="_Toc508794296"/>
      <w:bookmarkStart w:id="25" w:name="_Toc13491224"/>
      <w:r w:rsidRPr="0079479A">
        <w:rPr>
          <w:rFonts w:ascii="Verdana" w:eastAsiaTheme="minorEastAsia" w:hAnsi="Verdana" w:cs="Arial"/>
          <w:i/>
          <w:iCs/>
          <w:color w:val="auto"/>
          <w:sz w:val="16"/>
          <w:szCs w:val="16"/>
        </w:rPr>
        <w:t>12.5.5.</w:t>
      </w:r>
      <w:r w:rsidRPr="0079479A">
        <w:rPr>
          <w:rFonts w:ascii="Verdana" w:eastAsiaTheme="minorEastAsia" w:hAnsi="Verdana" w:cs="Arial"/>
          <w:i/>
          <w:iCs/>
          <w:color w:val="auto"/>
          <w:sz w:val="16"/>
          <w:szCs w:val="16"/>
        </w:rPr>
        <w:tab/>
        <w:t xml:space="preserve">Návrh smlouvy, resp. návrhy smluv musí obsahovat veškeré podmínky, za nichž dodavatel nabízí splnění veřejné zakázky ve své nabídce, a musí splňovat ustanovení obecně závazných právních předpisů, které se vztahují k provádění příslušné zakázky, především ustanovení zákona č. 89/2012 Sb., občanský zákoník. Návrh smlouvy, resp. návrhy smluv musí zároveň obsahovat závazná smluvní ustanovení, která jsou uvedena </w:t>
      </w:r>
      <w:r w:rsidR="006B54BF">
        <w:rPr>
          <w:rFonts w:ascii="Verdana" w:eastAsiaTheme="minorEastAsia" w:hAnsi="Verdana" w:cs="Arial"/>
          <w:i/>
          <w:iCs/>
          <w:color w:val="auto"/>
          <w:sz w:val="16"/>
          <w:szCs w:val="16"/>
        </w:rPr>
        <w:t>ve SPECIFIKACI</w:t>
      </w:r>
      <w:r w:rsidRPr="0079479A">
        <w:rPr>
          <w:rFonts w:ascii="Verdana" w:eastAsiaTheme="minorEastAsia" w:hAnsi="Verdana" w:cs="Arial"/>
          <w:i/>
          <w:iCs/>
          <w:color w:val="auto"/>
          <w:sz w:val="16"/>
          <w:szCs w:val="16"/>
        </w:rPr>
        <w:t xml:space="preserve">, přičemž ustanovení smlouvy zapracovaná dodavatelem nesmí být v rozporu s těmito závaznými smluvními ustanoveními a nesmí vyloučit či žádným způsobem omezovat oprávnění a podmínky zadavatele uvedená </w:t>
      </w:r>
      <w:r w:rsidR="006B54BF" w:rsidRPr="0079479A">
        <w:rPr>
          <w:rFonts w:ascii="Verdana" w:eastAsiaTheme="minorEastAsia" w:hAnsi="Verdana" w:cs="Arial"/>
          <w:i/>
          <w:iCs/>
          <w:color w:val="auto"/>
          <w:sz w:val="16"/>
          <w:szCs w:val="16"/>
        </w:rPr>
        <w:t>v</w:t>
      </w:r>
      <w:r w:rsidR="006B54BF">
        <w:rPr>
          <w:rFonts w:ascii="Verdana" w:eastAsiaTheme="minorEastAsia" w:hAnsi="Verdana" w:cs="Arial"/>
          <w:i/>
          <w:iCs/>
          <w:color w:val="auto"/>
          <w:sz w:val="16"/>
          <w:szCs w:val="16"/>
        </w:rPr>
        <w:t> těchto Zadávacích podmínkách</w:t>
      </w:r>
      <w:r w:rsidR="006B54BF" w:rsidRPr="0079479A">
        <w:rPr>
          <w:rFonts w:ascii="Verdana" w:eastAsiaTheme="minorEastAsia" w:hAnsi="Verdana" w:cs="Arial"/>
          <w:i/>
          <w:iCs/>
          <w:color w:val="auto"/>
          <w:sz w:val="16"/>
          <w:szCs w:val="16"/>
        </w:rPr>
        <w:t>, případně v</w:t>
      </w:r>
      <w:r w:rsidR="006B54BF">
        <w:rPr>
          <w:rFonts w:ascii="Verdana" w:eastAsiaTheme="minorEastAsia" w:hAnsi="Verdana" w:cs="Arial"/>
          <w:i/>
          <w:iCs/>
          <w:color w:val="auto"/>
          <w:sz w:val="16"/>
          <w:szCs w:val="16"/>
        </w:rPr>
        <w:t>e SPECIFIKACI</w:t>
      </w:r>
      <w:r w:rsidRPr="0079479A">
        <w:rPr>
          <w:rFonts w:ascii="Verdana" w:eastAsiaTheme="minorEastAsia" w:hAnsi="Verdana" w:cs="Arial"/>
          <w:i/>
          <w:iCs/>
          <w:color w:val="auto"/>
          <w:sz w:val="16"/>
          <w:szCs w:val="16"/>
        </w:rPr>
        <w:t>.</w:t>
      </w:r>
      <w:bookmarkEnd w:id="21"/>
      <w:bookmarkEnd w:id="22"/>
      <w:bookmarkEnd w:id="23"/>
      <w:bookmarkEnd w:id="24"/>
      <w:bookmarkEnd w:id="25"/>
    </w:p>
    <w:p w14:paraId="494580F4" w14:textId="715370EC" w:rsidR="0079479A" w:rsidRPr="0079479A" w:rsidRDefault="0079479A" w:rsidP="0079479A">
      <w:pPr>
        <w:pStyle w:val="Nadpis1"/>
        <w:keepNext w:val="0"/>
        <w:keepLines w:val="0"/>
        <w:tabs>
          <w:tab w:val="left" w:pos="567"/>
        </w:tabs>
        <w:spacing w:after="240" w:line="276" w:lineRule="auto"/>
        <w:ind w:left="2127" w:hanging="709"/>
        <w:contextualSpacing/>
        <w:jc w:val="both"/>
        <w:rPr>
          <w:rFonts w:ascii="Verdana" w:eastAsiaTheme="minorEastAsia" w:hAnsi="Verdana" w:cs="Arial"/>
          <w:b/>
          <w:i/>
          <w:iCs/>
          <w:color w:val="auto"/>
          <w:sz w:val="16"/>
          <w:szCs w:val="16"/>
        </w:rPr>
      </w:pPr>
      <w:bookmarkStart w:id="26" w:name="_Toc506987204"/>
      <w:bookmarkStart w:id="27" w:name="_Toc507404512"/>
      <w:bookmarkStart w:id="28" w:name="_Toc507417776"/>
      <w:bookmarkStart w:id="29" w:name="_Toc508794297"/>
      <w:bookmarkStart w:id="30" w:name="_Toc13491225"/>
      <w:r w:rsidRPr="0079479A">
        <w:rPr>
          <w:rFonts w:ascii="Verdana" w:eastAsiaTheme="minorEastAsia" w:hAnsi="Verdana" w:cs="Arial"/>
          <w:i/>
          <w:iCs/>
          <w:color w:val="auto"/>
          <w:sz w:val="16"/>
          <w:szCs w:val="16"/>
        </w:rPr>
        <w:t>12.5.6.</w:t>
      </w:r>
      <w:r w:rsidRPr="0079479A">
        <w:rPr>
          <w:rFonts w:ascii="Verdana" w:eastAsiaTheme="minorEastAsia" w:hAnsi="Verdana" w:cs="Arial"/>
          <w:i/>
          <w:iCs/>
          <w:color w:val="auto"/>
          <w:sz w:val="16"/>
          <w:szCs w:val="16"/>
        </w:rPr>
        <w:tab/>
        <w:t>V případě zániku pojištění z důvodu nezaplacení náleží pojistiteli poměrná část pojistného za dobu pojištění do jeho zániku.</w:t>
      </w:r>
      <w:bookmarkEnd w:id="26"/>
      <w:bookmarkEnd w:id="27"/>
      <w:bookmarkEnd w:id="28"/>
      <w:bookmarkEnd w:id="29"/>
      <w:bookmarkEnd w:id="30"/>
    </w:p>
    <w:p w14:paraId="0A70F7AC" w14:textId="209F44DC" w:rsidR="0079479A" w:rsidRPr="0079479A" w:rsidRDefault="0079479A" w:rsidP="0079479A">
      <w:pPr>
        <w:pStyle w:val="Nadpis1"/>
        <w:keepNext w:val="0"/>
        <w:keepLines w:val="0"/>
        <w:tabs>
          <w:tab w:val="left" w:pos="567"/>
        </w:tabs>
        <w:spacing w:after="240" w:line="276" w:lineRule="auto"/>
        <w:ind w:left="2127" w:hanging="709"/>
        <w:contextualSpacing/>
        <w:jc w:val="both"/>
        <w:rPr>
          <w:rFonts w:ascii="Verdana" w:eastAsiaTheme="minorEastAsia" w:hAnsi="Verdana" w:cs="Arial"/>
          <w:b/>
          <w:i/>
          <w:iCs/>
          <w:color w:val="auto"/>
          <w:sz w:val="16"/>
          <w:szCs w:val="16"/>
        </w:rPr>
      </w:pPr>
      <w:bookmarkStart w:id="31" w:name="_Toc506987205"/>
      <w:bookmarkStart w:id="32" w:name="_Toc507404513"/>
      <w:bookmarkStart w:id="33" w:name="_Toc507417777"/>
      <w:bookmarkStart w:id="34" w:name="_Toc508794298"/>
      <w:bookmarkStart w:id="35" w:name="_Toc13491226"/>
      <w:r w:rsidRPr="0079479A">
        <w:rPr>
          <w:rFonts w:ascii="Verdana" w:eastAsiaTheme="minorEastAsia" w:hAnsi="Verdana" w:cs="Arial"/>
          <w:i/>
          <w:iCs/>
          <w:color w:val="auto"/>
          <w:sz w:val="16"/>
          <w:szCs w:val="16"/>
        </w:rPr>
        <w:lastRenderedPageBreak/>
        <w:t>12.5.7.</w:t>
      </w:r>
      <w:r w:rsidRPr="0079479A">
        <w:rPr>
          <w:rFonts w:ascii="Verdana" w:eastAsiaTheme="minorEastAsia" w:hAnsi="Verdana" w:cs="Arial"/>
          <w:i/>
          <w:iCs/>
          <w:color w:val="auto"/>
          <w:sz w:val="16"/>
          <w:szCs w:val="16"/>
        </w:rPr>
        <w:tab/>
        <w:t>Každý návrh smlouvy musí obsahovat základní náležitosti smlouvy, které jsou pro všechny druhy smluv společné a jsou zpracované v souladu s touto zadávací dokumentací. Jedná se zejména o:</w:t>
      </w:r>
      <w:bookmarkEnd w:id="31"/>
      <w:bookmarkEnd w:id="32"/>
      <w:bookmarkEnd w:id="33"/>
      <w:bookmarkEnd w:id="34"/>
      <w:bookmarkEnd w:id="35"/>
    </w:p>
    <w:p w14:paraId="0EC74335" w14:textId="3372DEC6" w:rsidR="0079479A" w:rsidRPr="00EA127D" w:rsidRDefault="0079479A" w:rsidP="00EA127D">
      <w:pPr>
        <w:pStyle w:val="Odstavecseseznamem"/>
        <w:numPr>
          <w:ilvl w:val="1"/>
          <w:numId w:val="42"/>
        </w:numPr>
        <w:ind w:left="2551" w:hanging="357"/>
        <w:jc w:val="both"/>
        <w:rPr>
          <w:rFonts w:ascii="Verdana" w:eastAsiaTheme="minorEastAsia" w:hAnsi="Verdana"/>
          <w:i/>
          <w:iCs/>
          <w:sz w:val="16"/>
          <w:szCs w:val="16"/>
        </w:rPr>
      </w:pPr>
      <w:r w:rsidRPr="0079479A">
        <w:rPr>
          <w:rFonts w:ascii="Verdana" w:eastAsiaTheme="minorEastAsia" w:hAnsi="Verdana"/>
          <w:i/>
          <w:iCs/>
          <w:sz w:val="16"/>
          <w:szCs w:val="16"/>
        </w:rPr>
        <w:t>přesná identifikace a označení smluvních stran v souladu se zápisem v obchodním rejstříku anebo v souladu s živnostenským oprávněním, není-li dodavatel v obchodním rejstříku zapsán. Zadavatel je nadále ve smluvních ustanoveních tohoto článku ZD označován jako „pojištěný/pojistník“ a dodavatel označován jako „pojistitel“, přičemž pojištěným nemusí být vždy osoba pojistníka,</w:t>
      </w:r>
    </w:p>
    <w:p w14:paraId="384F4B0F" w14:textId="0629D7B9" w:rsidR="0079479A" w:rsidRPr="00EA127D" w:rsidRDefault="0079479A" w:rsidP="00EA127D">
      <w:pPr>
        <w:pStyle w:val="Odstavecseseznamem"/>
        <w:numPr>
          <w:ilvl w:val="1"/>
          <w:numId w:val="42"/>
        </w:numPr>
        <w:ind w:left="2551" w:hanging="357"/>
        <w:jc w:val="both"/>
        <w:rPr>
          <w:rFonts w:ascii="Verdana" w:eastAsiaTheme="minorEastAsia" w:hAnsi="Verdana"/>
          <w:i/>
          <w:iCs/>
          <w:sz w:val="16"/>
          <w:szCs w:val="16"/>
        </w:rPr>
      </w:pPr>
      <w:r w:rsidRPr="0079479A">
        <w:rPr>
          <w:rFonts w:ascii="Verdana" w:eastAsiaTheme="minorEastAsia" w:hAnsi="Verdana"/>
          <w:i/>
          <w:iCs/>
          <w:sz w:val="16"/>
          <w:szCs w:val="16"/>
        </w:rPr>
        <w:t xml:space="preserve">přesné vymezení předmětu zakázky (plnění) v souladu s požadavky uvedenými </w:t>
      </w:r>
      <w:r w:rsidR="006B54BF" w:rsidRPr="0079479A">
        <w:rPr>
          <w:rFonts w:ascii="Verdana" w:eastAsiaTheme="minorEastAsia" w:hAnsi="Verdana" w:cs="Arial"/>
          <w:i/>
          <w:iCs/>
          <w:sz w:val="16"/>
          <w:szCs w:val="16"/>
        </w:rPr>
        <w:t>v</w:t>
      </w:r>
      <w:r w:rsidR="006B54BF">
        <w:rPr>
          <w:rFonts w:ascii="Verdana" w:eastAsiaTheme="minorEastAsia" w:hAnsi="Verdana" w:cs="Arial"/>
          <w:i/>
          <w:iCs/>
          <w:sz w:val="16"/>
          <w:szCs w:val="16"/>
        </w:rPr>
        <w:t> těchto Zadávacích podmínkách</w:t>
      </w:r>
      <w:r w:rsidR="006B54BF" w:rsidRPr="0079479A">
        <w:rPr>
          <w:rFonts w:ascii="Verdana" w:eastAsiaTheme="minorEastAsia" w:hAnsi="Verdana" w:cs="Arial"/>
          <w:i/>
          <w:iCs/>
          <w:sz w:val="16"/>
          <w:szCs w:val="16"/>
        </w:rPr>
        <w:t>, případně v</w:t>
      </w:r>
      <w:r w:rsidR="006B54BF">
        <w:rPr>
          <w:rFonts w:ascii="Verdana" w:eastAsiaTheme="minorEastAsia" w:hAnsi="Verdana" w:cs="Arial"/>
          <w:i/>
          <w:iCs/>
          <w:sz w:val="16"/>
          <w:szCs w:val="16"/>
        </w:rPr>
        <w:t>e SPECIFIKACI</w:t>
      </w:r>
      <w:r w:rsidRPr="0079479A">
        <w:rPr>
          <w:rFonts w:ascii="Verdana" w:eastAsiaTheme="minorEastAsia" w:hAnsi="Verdana"/>
          <w:i/>
          <w:iCs/>
          <w:sz w:val="16"/>
          <w:szCs w:val="16"/>
        </w:rPr>
        <w:t xml:space="preserve">, včetně závazku respektovat všechny podmínky uvedené </w:t>
      </w:r>
      <w:r w:rsidR="006B54BF" w:rsidRPr="0079479A">
        <w:rPr>
          <w:rFonts w:ascii="Verdana" w:eastAsiaTheme="minorEastAsia" w:hAnsi="Verdana" w:cs="Arial"/>
          <w:i/>
          <w:iCs/>
          <w:sz w:val="16"/>
          <w:szCs w:val="16"/>
        </w:rPr>
        <w:t>v</w:t>
      </w:r>
      <w:r w:rsidR="006B54BF">
        <w:rPr>
          <w:rFonts w:ascii="Verdana" w:eastAsiaTheme="minorEastAsia" w:hAnsi="Verdana" w:cs="Arial"/>
          <w:i/>
          <w:iCs/>
          <w:sz w:val="16"/>
          <w:szCs w:val="16"/>
        </w:rPr>
        <w:t> těchto Zadávacích podmínkách</w:t>
      </w:r>
      <w:r w:rsidR="006B54BF" w:rsidRPr="0079479A">
        <w:rPr>
          <w:rFonts w:ascii="Verdana" w:eastAsiaTheme="minorEastAsia" w:hAnsi="Verdana" w:cs="Arial"/>
          <w:i/>
          <w:iCs/>
          <w:sz w:val="16"/>
          <w:szCs w:val="16"/>
        </w:rPr>
        <w:t>, případně v</w:t>
      </w:r>
      <w:r w:rsidR="006B54BF">
        <w:rPr>
          <w:rFonts w:ascii="Verdana" w:eastAsiaTheme="minorEastAsia" w:hAnsi="Verdana" w:cs="Arial"/>
          <w:i/>
          <w:iCs/>
          <w:sz w:val="16"/>
          <w:szCs w:val="16"/>
        </w:rPr>
        <w:t>e SPECIFIKACI</w:t>
      </w:r>
      <w:r w:rsidRPr="0079479A">
        <w:rPr>
          <w:rFonts w:ascii="Verdana" w:eastAsiaTheme="minorEastAsia" w:hAnsi="Verdana"/>
          <w:i/>
          <w:iCs/>
          <w:sz w:val="16"/>
          <w:szCs w:val="16"/>
        </w:rPr>
        <w:t xml:space="preserve"> a nabídce dodavatele,</w:t>
      </w:r>
    </w:p>
    <w:p w14:paraId="6388F971" w14:textId="46A6F323" w:rsidR="0079479A" w:rsidRPr="00EA127D" w:rsidRDefault="0079479A" w:rsidP="00EA127D">
      <w:pPr>
        <w:pStyle w:val="Odstavecseseznamem"/>
        <w:numPr>
          <w:ilvl w:val="1"/>
          <w:numId w:val="42"/>
        </w:numPr>
        <w:ind w:left="2552"/>
        <w:jc w:val="both"/>
        <w:rPr>
          <w:rFonts w:ascii="Verdana" w:eastAsiaTheme="minorEastAsia" w:hAnsi="Verdana"/>
          <w:i/>
          <w:iCs/>
          <w:sz w:val="16"/>
          <w:szCs w:val="16"/>
        </w:rPr>
      </w:pPr>
      <w:r w:rsidRPr="0079479A">
        <w:rPr>
          <w:rFonts w:ascii="Verdana" w:eastAsiaTheme="minorEastAsia" w:hAnsi="Verdana"/>
          <w:i/>
          <w:iCs/>
          <w:sz w:val="16"/>
          <w:szCs w:val="16"/>
        </w:rPr>
        <w:t>cenu v členění dle části 8 této zadávací dokumentace, včetně ustanovení uvedených v odst. 10 této ZD,</w:t>
      </w:r>
    </w:p>
    <w:p w14:paraId="6E870032" w14:textId="629F1F64" w:rsidR="0079479A" w:rsidRPr="00EA127D" w:rsidRDefault="0079479A" w:rsidP="00EA127D">
      <w:pPr>
        <w:pStyle w:val="Odstavecseseznamem"/>
        <w:numPr>
          <w:ilvl w:val="1"/>
          <w:numId w:val="42"/>
        </w:numPr>
        <w:ind w:left="2552"/>
        <w:jc w:val="both"/>
        <w:rPr>
          <w:rFonts w:ascii="Verdana" w:eastAsiaTheme="minorEastAsia" w:hAnsi="Verdana"/>
          <w:i/>
          <w:iCs/>
          <w:sz w:val="16"/>
          <w:szCs w:val="16"/>
        </w:rPr>
      </w:pPr>
      <w:r w:rsidRPr="0079479A">
        <w:rPr>
          <w:rFonts w:ascii="Verdana" w:eastAsiaTheme="minorEastAsia" w:hAnsi="Verdana"/>
          <w:i/>
          <w:iCs/>
          <w:sz w:val="16"/>
          <w:szCs w:val="16"/>
        </w:rPr>
        <w:t xml:space="preserve">platební podmínky v souladu s článkem </w:t>
      </w:r>
      <w:r w:rsidR="006B54BF">
        <w:rPr>
          <w:rFonts w:ascii="Verdana" w:eastAsiaTheme="minorEastAsia" w:hAnsi="Verdana"/>
          <w:i/>
          <w:iCs/>
          <w:sz w:val="16"/>
          <w:szCs w:val="16"/>
        </w:rPr>
        <w:t>12</w:t>
      </w:r>
      <w:r w:rsidRPr="0079479A">
        <w:rPr>
          <w:rFonts w:ascii="Verdana" w:eastAsiaTheme="minorEastAsia" w:hAnsi="Verdana"/>
          <w:i/>
          <w:iCs/>
          <w:sz w:val="16"/>
          <w:szCs w:val="16"/>
        </w:rPr>
        <w:t xml:space="preserve">.10 – </w:t>
      </w:r>
      <w:r w:rsidR="006B54BF">
        <w:rPr>
          <w:rFonts w:ascii="Verdana" w:eastAsiaTheme="minorEastAsia" w:hAnsi="Verdana"/>
          <w:i/>
          <w:iCs/>
          <w:sz w:val="16"/>
          <w:szCs w:val="16"/>
        </w:rPr>
        <w:t>12</w:t>
      </w:r>
      <w:r w:rsidRPr="0079479A">
        <w:rPr>
          <w:rFonts w:ascii="Verdana" w:eastAsiaTheme="minorEastAsia" w:hAnsi="Verdana"/>
          <w:i/>
          <w:iCs/>
          <w:sz w:val="16"/>
          <w:szCs w:val="16"/>
        </w:rPr>
        <w:t xml:space="preserve">.12 </w:t>
      </w:r>
      <w:r w:rsidR="006B54BF">
        <w:rPr>
          <w:rFonts w:ascii="Verdana" w:eastAsiaTheme="minorEastAsia" w:hAnsi="Verdana"/>
          <w:i/>
          <w:iCs/>
          <w:sz w:val="16"/>
          <w:szCs w:val="16"/>
        </w:rPr>
        <w:t>Zadávacích podmínek</w:t>
      </w:r>
      <w:r w:rsidRPr="0079479A">
        <w:rPr>
          <w:rFonts w:ascii="Verdana" w:eastAsiaTheme="minorEastAsia" w:hAnsi="Verdana"/>
          <w:i/>
          <w:iCs/>
          <w:sz w:val="16"/>
          <w:szCs w:val="16"/>
        </w:rPr>
        <w:t>,</w:t>
      </w:r>
    </w:p>
    <w:p w14:paraId="6CDB6984" w14:textId="2E7283A0" w:rsidR="0079479A" w:rsidRPr="0079479A" w:rsidRDefault="0079479A" w:rsidP="00743968">
      <w:pPr>
        <w:pStyle w:val="Nadpis1"/>
        <w:keepNext w:val="0"/>
        <w:keepLines w:val="0"/>
        <w:tabs>
          <w:tab w:val="left" w:pos="567"/>
        </w:tabs>
        <w:spacing w:after="240" w:line="276" w:lineRule="auto"/>
        <w:ind w:left="2127" w:hanging="709"/>
        <w:contextualSpacing/>
        <w:jc w:val="both"/>
        <w:rPr>
          <w:rFonts w:ascii="Verdana" w:eastAsiaTheme="minorEastAsia" w:hAnsi="Verdana" w:cs="Arial"/>
          <w:i/>
          <w:iCs/>
          <w:color w:val="auto"/>
          <w:sz w:val="16"/>
          <w:szCs w:val="16"/>
        </w:rPr>
      </w:pPr>
      <w:bookmarkStart w:id="36" w:name="_Toc506987207"/>
      <w:bookmarkStart w:id="37" w:name="_Toc507404515"/>
      <w:bookmarkStart w:id="38" w:name="_Toc507417779"/>
      <w:bookmarkStart w:id="39" w:name="_Toc508794300"/>
      <w:bookmarkStart w:id="40" w:name="_Toc13491227"/>
      <w:r w:rsidRPr="0079479A">
        <w:rPr>
          <w:rFonts w:ascii="Verdana" w:eastAsiaTheme="minorEastAsia" w:hAnsi="Verdana" w:cs="Arial"/>
          <w:i/>
          <w:iCs/>
          <w:color w:val="auto"/>
          <w:sz w:val="16"/>
          <w:szCs w:val="16"/>
        </w:rPr>
        <w:t>12.5.8.</w:t>
      </w:r>
      <w:r w:rsidRPr="0079479A">
        <w:rPr>
          <w:rFonts w:ascii="Verdana" w:eastAsiaTheme="minorEastAsia" w:hAnsi="Verdana" w:cs="Arial"/>
          <w:i/>
          <w:iCs/>
          <w:color w:val="auto"/>
          <w:sz w:val="16"/>
          <w:szCs w:val="16"/>
        </w:rPr>
        <w:tab/>
        <w:t>Ujednání o tom, že pojistným obdobím je jeden rok.</w:t>
      </w:r>
      <w:bookmarkEnd w:id="36"/>
      <w:bookmarkEnd w:id="37"/>
      <w:bookmarkEnd w:id="38"/>
      <w:bookmarkEnd w:id="39"/>
      <w:bookmarkEnd w:id="40"/>
    </w:p>
    <w:p w14:paraId="386BCFB6" w14:textId="38E5BB67" w:rsidR="0079479A" w:rsidRPr="005C49D0" w:rsidRDefault="0079479A" w:rsidP="00743968">
      <w:pPr>
        <w:pStyle w:val="Nadpis1"/>
        <w:keepNext w:val="0"/>
        <w:keepLines w:val="0"/>
        <w:tabs>
          <w:tab w:val="left" w:pos="567"/>
        </w:tabs>
        <w:spacing w:after="240" w:line="276" w:lineRule="auto"/>
        <w:ind w:left="2127" w:hanging="709"/>
        <w:contextualSpacing/>
        <w:jc w:val="both"/>
        <w:rPr>
          <w:rFonts w:ascii="Verdana" w:eastAsiaTheme="minorEastAsia" w:hAnsi="Verdana" w:cs="Arial"/>
          <w:i/>
          <w:iCs/>
          <w:color w:val="auto"/>
          <w:sz w:val="16"/>
          <w:szCs w:val="16"/>
        </w:rPr>
      </w:pPr>
      <w:bookmarkStart w:id="41" w:name="_Toc506987208"/>
      <w:bookmarkStart w:id="42" w:name="_Toc507404516"/>
      <w:bookmarkStart w:id="43" w:name="_Toc507417780"/>
      <w:bookmarkStart w:id="44" w:name="_Toc508794301"/>
      <w:bookmarkStart w:id="45" w:name="_Toc13491228"/>
      <w:r w:rsidRPr="0079479A">
        <w:rPr>
          <w:rFonts w:ascii="Verdana" w:eastAsiaTheme="minorEastAsia" w:hAnsi="Verdana" w:cs="Arial"/>
          <w:i/>
          <w:iCs/>
          <w:color w:val="auto"/>
          <w:sz w:val="16"/>
          <w:szCs w:val="16"/>
        </w:rPr>
        <w:t>12.5.9.</w:t>
      </w:r>
      <w:r w:rsidRPr="0079479A">
        <w:rPr>
          <w:rFonts w:ascii="Verdana" w:eastAsiaTheme="minorEastAsia" w:hAnsi="Verdana" w:cs="Arial"/>
          <w:i/>
          <w:iCs/>
          <w:color w:val="auto"/>
          <w:sz w:val="16"/>
          <w:szCs w:val="16"/>
        </w:rPr>
        <w:tab/>
        <w:t>Návrhy smluv musí dále obsahovat smluvní ujednání vztahující se k jednotlivým druhům pojištění uvedenýc</w:t>
      </w:r>
      <w:r w:rsidR="00C172D4">
        <w:rPr>
          <w:rFonts w:ascii="Verdana" w:eastAsiaTheme="minorEastAsia" w:hAnsi="Verdana" w:cs="Arial"/>
          <w:i/>
          <w:iCs/>
          <w:color w:val="auto"/>
          <w:sz w:val="16"/>
          <w:szCs w:val="16"/>
        </w:rPr>
        <w:t>h ve SPECIFIKACI</w:t>
      </w:r>
      <w:r w:rsidRPr="0079479A">
        <w:rPr>
          <w:rFonts w:ascii="Verdana" w:eastAsiaTheme="minorEastAsia" w:hAnsi="Verdana" w:cs="Arial"/>
          <w:i/>
          <w:iCs/>
          <w:color w:val="auto"/>
          <w:sz w:val="16"/>
          <w:szCs w:val="16"/>
        </w:rPr>
        <w:t>.</w:t>
      </w:r>
      <w:bookmarkEnd w:id="41"/>
      <w:bookmarkEnd w:id="42"/>
      <w:bookmarkEnd w:id="43"/>
      <w:bookmarkEnd w:id="44"/>
      <w:bookmarkEnd w:id="45"/>
    </w:p>
    <w:p w14:paraId="1B0C3C2E" w14:textId="562A2930" w:rsidR="0079479A" w:rsidRPr="005C49D0" w:rsidRDefault="0079479A" w:rsidP="005C49D0">
      <w:pPr>
        <w:pStyle w:val="Nadpis1"/>
        <w:keepNext w:val="0"/>
        <w:keepLines w:val="0"/>
        <w:tabs>
          <w:tab w:val="left" w:pos="567"/>
        </w:tabs>
        <w:spacing w:after="240" w:line="276" w:lineRule="auto"/>
        <w:ind w:left="2127" w:hanging="709"/>
        <w:contextualSpacing/>
        <w:jc w:val="both"/>
        <w:rPr>
          <w:rFonts w:ascii="Verdana" w:eastAsiaTheme="minorEastAsia" w:hAnsi="Verdana" w:cs="Arial"/>
          <w:i/>
          <w:iCs/>
          <w:color w:val="auto"/>
          <w:sz w:val="16"/>
          <w:szCs w:val="16"/>
        </w:rPr>
      </w:pPr>
      <w:r w:rsidRPr="0079479A">
        <w:rPr>
          <w:rFonts w:ascii="Verdana" w:eastAsiaTheme="minorEastAsia" w:hAnsi="Verdana" w:cs="Arial"/>
          <w:i/>
          <w:iCs/>
          <w:color w:val="auto"/>
          <w:sz w:val="16"/>
          <w:szCs w:val="16"/>
        </w:rPr>
        <w:t>12.5.10.</w:t>
      </w:r>
      <w:r w:rsidRPr="0079479A">
        <w:rPr>
          <w:rFonts w:ascii="Verdana" w:eastAsiaTheme="minorEastAsia" w:hAnsi="Verdana" w:cs="Arial"/>
          <w:i/>
          <w:iCs/>
          <w:color w:val="auto"/>
          <w:sz w:val="16"/>
          <w:szCs w:val="16"/>
        </w:rPr>
        <w:tab/>
        <w:t xml:space="preserve">Platba za pojištění bude prováděna na základě daňového dokladu vždy k </w:t>
      </w:r>
      <w:r w:rsidR="005C49D0" w:rsidRPr="005C49D0">
        <w:rPr>
          <w:rFonts w:ascii="Verdana" w:eastAsiaTheme="minorEastAsia" w:hAnsi="Verdana" w:cs="Arial"/>
          <w:i/>
          <w:iCs/>
          <w:color w:val="auto"/>
          <w:sz w:val="16"/>
          <w:szCs w:val="16"/>
        </w:rPr>
        <w:t>¼ Q</w:t>
      </w:r>
      <w:r w:rsidR="005C49D0">
        <w:rPr>
          <w:rFonts w:ascii="Verdana" w:eastAsiaTheme="minorEastAsia" w:hAnsi="Verdana" w:cs="Arial"/>
          <w:i/>
          <w:iCs/>
          <w:color w:val="auto"/>
          <w:sz w:val="16"/>
          <w:szCs w:val="16"/>
        </w:rPr>
        <w:t>.</w:t>
      </w:r>
    </w:p>
    <w:p w14:paraId="3F6D79FE" w14:textId="60532B71" w:rsidR="0079479A" w:rsidRPr="005C49D0" w:rsidRDefault="0079479A" w:rsidP="00743968">
      <w:pPr>
        <w:pStyle w:val="Nadpis1"/>
        <w:keepNext w:val="0"/>
        <w:keepLines w:val="0"/>
        <w:tabs>
          <w:tab w:val="left" w:pos="567"/>
        </w:tabs>
        <w:spacing w:after="240" w:line="276" w:lineRule="auto"/>
        <w:ind w:left="2127" w:hanging="709"/>
        <w:contextualSpacing/>
        <w:jc w:val="both"/>
        <w:rPr>
          <w:rFonts w:ascii="Verdana" w:eastAsiaTheme="minorEastAsia" w:hAnsi="Verdana" w:cs="Arial"/>
          <w:i/>
          <w:iCs/>
          <w:color w:val="auto"/>
          <w:sz w:val="16"/>
          <w:szCs w:val="16"/>
        </w:rPr>
      </w:pPr>
      <w:r w:rsidRPr="0079479A">
        <w:rPr>
          <w:rFonts w:ascii="Verdana" w:eastAsiaTheme="minorEastAsia" w:hAnsi="Verdana" w:cs="Arial"/>
          <w:i/>
          <w:iCs/>
          <w:color w:val="auto"/>
          <w:sz w:val="16"/>
          <w:szCs w:val="16"/>
        </w:rPr>
        <w:t>12.5.11.</w:t>
      </w:r>
      <w:r w:rsidRPr="0079479A">
        <w:rPr>
          <w:rFonts w:ascii="Verdana" w:eastAsiaTheme="minorEastAsia" w:hAnsi="Verdana" w:cs="Arial"/>
          <w:i/>
          <w:iCs/>
          <w:color w:val="auto"/>
          <w:sz w:val="16"/>
          <w:szCs w:val="16"/>
        </w:rPr>
        <w:tab/>
        <w:t>Splatnost faktury nesmí být kratší než 14 dnů ode dne jejího doručení zadavateli.</w:t>
      </w:r>
    </w:p>
    <w:p w14:paraId="6F8A04BE" w14:textId="71B683C3" w:rsidR="0079479A" w:rsidRPr="00C172D4" w:rsidRDefault="0079479A" w:rsidP="00C172D4">
      <w:pPr>
        <w:pStyle w:val="Nadpis1"/>
        <w:keepNext w:val="0"/>
        <w:keepLines w:val="0"/>
        <w:tabs>
          <w:tab w:val="left" w:pos="567"/>
        </w:tabs>
        <w:spacing w:after="240" w:line="276" w:lineRule="auto"/>
        <w:ind w:left="2127" w:hanging="709"/>
        <w:jc w:val="both"/>
        <w:rPr>
          <w:rFonts w:ascii="Verdana" w:eastAsiaTheme="minorEastAsia" w:hAnsi="Verdana" w:cs="Arial"/>
          <w:i/>
          <w:iCs/>
          <w:sz w:val="16"/>
          <w:szCs w:val="16"/>
        </w:rPr>
      </w:pPr>
      <w:r w:rsidRPr="0079479A">
        <w:rPr>
          <w:rFonts w:ascii="Verdana" w:eastAsiaTheme="minorEastAsia" w:hAnsi="Verdana" w:cs="Arial"/>
          <w:i/>
          <w:iCs/>
          <w:color w:val="auto"/>
          <w:sz w:val="16"/>
          <w:szCs w:val="16"/>
        </w:rPr>
        <w:t>12.5.12.</w:t>
      </w:r>
      <w:r w:rsidRPr="0079479A">
        <w:rPr>
          <w:rFonts w:ascii="Verdana" w:eastAsiaTheme="minorEastAsia" w:hAnsi="Verdana" w:cs="Arial"/>
          <w:i/>
          <w:iCs/>
          <w:color w:val="auto"/>
          <w:sz w:val="16"/>
          <w:szCs w:val="16"/>
        </w:rPr>
        <w:tab/>
        <w:t xml:space="preserve">Veškeré daňové doklady musí obsahovat náležitosti daňového dokladu dle § 28, odst. 2 zákona č. 235/2004 </w:t>
      </w:r>
      <w:proofErr w:type="gramStart"/>
      <w:r w:rsidRPr="0079479A">
        <w:rPr>
          <w:rFonts w:ascii="Verdana" w:eastAsiaTheme="minorEastAsia" w:hAnsi="Verdana" w:cs="Arial"/>
          <w:i/>
          <w:iCs/>
          <w:color w:val="auto"/>
          <w:sz w:val="16"/>
          <w:szCs w:val="16"/>
        </w:rPr>
        <w:t>Sb..</w:t>
      </w:r>
      <w:proofErr w:type="gramEnd"/>
      <w:r w:rsidRPr="0079479A">
        <w:rPr>
          <w:rFonts w:ascii="Verdana" w:eastAsiaTheme="minorEastAsia" w:hAnsi="Verdana" w:cs="Arial"/>
          <w:i/>
          <w:iCs/>
          <w:color w:val="auto"/>
          <w:sz w:val="16"/>
          <w:szCs w:val="16"/>
        </w:rPr>
        <w:t xml:space="preserve"> V případě, že účetní doklady nebudou mít odpovídající náležitosti, je zadavatel oprávněn zaslat je ve lhůtě splatnosti zpět pojišťovacímu makléři k doplnění, aniž se tak dostane do prodlení se splatností; lhůta splatnosti počíná běžet znovu od opětovného zaslání náležitě doplněných či opravených dokladů.</w:t>
      </w:r>
    </w:p>
    <w:p w14:paraId="1535CC32" w14:textId="1E69B5F2" w:rsidR="00A47D0A" w:rsidRPr="00137AFB" w:rsidRDefault="00A47D0A" w:rsidP="004C3ABA">
      <w:pPr>
        <w:pStyle w:val="Odstavecseseznamem"/>
        <w:widowControl w:val="0"/>
        <w:numPr>
          <w:ilvl w:val="1"/>
          <w:numId w:val="19"/>
        </w:numPr>
        <w:tabs>
          <w:tab w:val="right" w:pos="1418"/>
        </w:tabs>
        <w:spacing w:before="120"/>
        <w:ind w:left="1429"/>
        <w:contextualSpacing w:val="0"/>
        <w:jc w:val="both"/>
        <w:rPr>
          <w:rFonts w:ascii="Verdana" w:hAnsi="Verdana" w:cs="Arial"/>
          <w:b/>
          <w:i/>
          <w:sz w:val="16"/>
          <w:szCs w:val="16"/>
        </w:rPr>
      </w:pPr>
      <w:r w:rsidRPr="00137AFB">
        <w:rPr>
          <w:rFonts w:ascii="Verdana" w:hAnsi="Verdana" w:cs="Arial"/>
          <w:b/>
          <w:i/>
          <w:sz w:val="16"/>
          <w:szCs w:val="16"/>
        </w:rPr>
        <w:t>Zvláštní podmínky pro plnění veřejné zakázky</w:t>
      </w:r>
    </w:p>
    <w:p w14:paraId="1DC0DCF8" w14:textId="54951123" w:rsidR="00FD42EC" w:rsidRPr="00137AFB" w:rsidRDefault="00FD42EC" w:rsidP="004C3ABA">
      <w:pPr>
        <w:pStyle w:val="Odstavecseseznamem"/>
        <w:widowControl w:val="0"/>
        <w:numPr>
          <w:ilvl w:val="2"/>
          <w:numId w:val="19"/>
        </w:numPr>
        <w:spacing w:before="120"/>
        <w:ind w:left="2126"/>
        <w:contextualSpacing w:val="0"/>
        <w:jc w:val="both"/>
        <w:rPr>
          <w:rFonts w:ascii="Verdana" w:hAnsi="Verdana" w:cs="Arial"/>
          <w:i/>
          <w:sz w:val="16"/>
          <w:szCs w:val="16"/>
        </w:rPr>
      </w:pPr>
      <w:r w:rsidRPr="00137AFB">
        <w:rPr>
          <w:rFonts w:ascii="Verdana" w:hAnsi="Verdana" w:cs="Arial"/>
          <w:i/>
          <w:sz w:val="16"/>
          <w:szCs w:val="16"/>
        </w:rPr>
        <w:t xml:space="preserve">Zadavatel požaduje, aby </w:t>
      </w:r>
      <w:r w:rsidR="00C60D9B">
        <w:rPr>
          <w:rFonts w:ascii="Verdana" w:hAnsi="Verdana"/>
          <w:i/>
          <w:sz w:val="16"/>
          <w:szCs w:val="16"/>
        </w:rPr>
        <w:t>účastník</w:t>
      </w:r>
      <w:r w:rsidRPr="00137AFB">
        <w:rPr>
          <w:rFonts w:ascii="Verdana" w:hAnsi="Verdana" w:cs="Arial"/>
          <w:i/>
          <w:sz w:val="16"/>
          <w:szCs w:val="16"/>
        </w:rPr>
        <w:t xml:space="preserve"> ve své nabídce doložil formou čestného prohlášení závazek, že v případě, že s ním bude uzavřena </w:t>
      </w:r>
      <w:r w:rsidR="00B71831">
        <w:rPr>
          <w:rFonts w:ascii="Verdana" w:hAnsi="Verdana" w:cs="Arial"/>
          <w:i/>
          <w:sz w:val="16"/>
          <w:szCs w:val="16"/>
        </w:rPr>
        <w:t>SMLOUVA</w:t>
      </w:r>
      <w:r w:rsidRPr="00137AFB">
        <w:rPr>
          <w:rFonts w:ascii="Verdana" w:hAnsi="Verdana" w:cs="Arial"/>
          <w:i/>
          <w:sz w:val="16"/>
          <w:szCs w:val="16"/>
        </w:rPr>
        <w:t xml:space="preserve">, poskytne potřebné spolupůsobení při výkonu finanční kontroly podle § 2 </w:t>
      </w:r>
      <w:r w:rsidR="00FC6C27">
        <w:rPr>
          <w:rFonts w:ascii="Verdana" w:hAnsi="Verdana" w:cs="Arial"/>
          <w:i/>
          <w:sz w:val="16"/>
          <w:szCs w:val="16"/>
        </w:rPr>
        <w:t>písmeno</w:t>
      </w:r>
      <w:r w:rsidRPr="00137AFB">
        <w:rPr>
          <w:rFonts w:ascii="Verdana" w:hAnsi="Verdana" w:cs="Arial"/>
          <w:i/>
          <w:sz w:val="16"/>
          <w:szCs w:val="16"/>
        </w:rPr>
        <w:t xml:space="preserve"> e) </w:t>
      </w:r>
      <w:r w:rsidR="00124B48">
        <w:rPr>
          <w:rFonts w:ascii="Verdana" w:hAnsi="Verdana" w:cs="Arial"/>
          <w:i/>
          <w:sz w:val="16"/>
          <w:szCs w:val="16"/>
        </w:rPr>
        <w:t>Zákon</w:t>
      </w:r>
      <w:r w:rsidRPr="00137AFB">
        <w:rPr>
          <w:rFonts w:ascii="Verdana" w:hAnsi="Verdana" w:cs="Arial"/>
          <w:i/>
          <w:sz w:val="16"/>
          <w:szCs w:val="16"/>
        </w:rPr>
        <w:t xml:space="preserve">a č. 320/2001 Sb., o finanční kontrole ve veřejné správě. Závazek bude rovněž obsahovat právo přístupu v rámci kontroly k dokumentům, které podléhají ochraně podle zvláštních právních předpisů (např. obchodní tajemství) za předpokladu, že budou splněny požadavky kladené právními předpisy (např. </w:t>
      </w:r>
      <w:r w:rsidR="00124B48">
        <w:rPr>
          <w:rFonts w:ascii="Verdana" w:hAnsi="Verdana" w:cs="Arial"/>
          <w:i/>
          <w:sz w:val="16"/>
          <w:szCs w:val="16"/>
        </w:rPr>
        <w:t>Zákon</w:t>
      </w:r>
      <w:r w:rsidRPr="00137AFB">
        <w:rPr>
          <w:rFonts w:ascii="Verdana" w:hAnsi="Verdana" w:cs="Arial"/>
          <w:i/>
          <w:sz w:val="16"/>
          <w:szCs w:val="16"/>
        </w:rPr>
        <w:t xml:space="preserve"> č. 255/2012 Sb., o kontrole) vč. zajištění stejných podmínek u svých poddodavatelů. </w:t>
      </w:r>
      <w:r w:rsidRPr="00137AFB">
        <w:rPr>
          <w:rFonts w:ascii="Verdana" w:hAnsi="Verdana"/>
          <w:bCs/>
          <w:i/>
          <w:sz w:val="16"/>
          <w:szCs w:val="16"/>
        </w:rPr>
        <w:t xml:space="preserve">Prohlášení bude podepsáno </w:t>
      </w:r>
      <w:r w:rsidRPr="00137AFB">
        <w:rPr>
          <w:rFonts w:ascii="Verdana" w:hAnsi="Verdana" w:cs="Arial"/>
          <w:i/>
          <w:sz w:val="16"/>
          <w:szCs w:val="16"/>
        </w:rPr>
        <w:t xml:space="preserve">oprávněnou osobou </w:t>
      </w:r>
      <w:r w:rsidR="00C60D9B">
        <w:rPr>
          <w:rFonts w:ascii="Verdana" w:hAnsi="Verdana"/>
          <w:i/>
          <w:sz w:val="16"/>
          <w:szCs w:val="16"/>
        </w:rPr>
        <w:t>účastníka</w:t>
      </w:r>
      <w:r w:rsidRPr="00137AFB">
        <w:rPr>
          <w:rFonts w:ascii="Verdana" w:hAnsi="Verdana" w:cs="Arial"/>
          <w:i/>
          <w:sz w:val="16"/>
          <w:szCs w:val="16"/>
        </w:rPr>
        <w:t xml:space="preserve"> v souladu se způsobem jednání právnické či fyzické osoby podle občanského </w:t>
      </w:r>
      <w:r w:rsidR="00124B48">
        <w:rPr>
          <w:rFonts w:ascii="Verdana" w:hAnsi="Verdana" w:cs="Arial"/>
          <w:i/>
          <w:sz w:val="16"/>
          <w:szCs w:val="16"/>
        </w:rPr>
        <w:t>Zákon</w:t>
      </w:r>
      <w:r w:rsidRPr="00137AFB">
        <w:rPr>
          <w:rFonts w:ascii="Verdana" w:hAnsi="Verdana" w:cs="Arial"/>
          <w:i/>
          <w:sz w:val="16"/>
          <w:szCs w:val="16"/>
        </w:rPr>
        <w:t>íku a způsobu jednání podle výpisu z obchodního rejstříku.</w:t>
      </w:r>
    </w:p>
    <w:p w14:paraId="08782AA6" w14:textId="71D816B2" w:rsidR="00E755A9" w:rsidRPr="00137AFB" w:rsidRDefault="00E755A9" w:rsidP="004C3ABA">
      <w:pPr>
        <w:pStyle w:val="Odstavecseseznamem"/>
        <w:widowControl w:val="0"/>
        <w:numPr>
          <w:ilvl w:val="1"/>
          <w:numId w:val="19"/>
        </w:numPr>
        <w:tabs>
          <w:tab w:val="right" w:pos="1418"/>
        </w:tabs>
        <w:spacing w:before="120"/>
        <w:ind w:left="1429"/>
        <w:contextualSpacing w:val="0"/>
        <w:jc w:val="both"/>
        <w:rPr>
          <w:rFonts w:ascii="Verdana" w:hAnsi="Verdana" w:cs="Arial"/>
          <w:b/>
          <w:i/>
          <w:sz w:val="16"/>
          <w:szCs w:val="16"/>
        </w:rPr>
      </w:pPr>
      <w:r w:rsidRPr="00137AFB">
        <w:rPr>
          <w:rFonts w:ascii="Verdana" w:hAnsi="Verdana" w:cs="Arial"/>
          <w:b/>
          <w:i/>
          <w:sz w:val="16"/>
          <w:szCs w:val="16"/>
        </w:rPr>
        <w:t>Podmínky pro obsah, formu a způsob podání nabídek</w:t>
      </w:r>
    </w:p>
    <w:p w14:paraId="3E2F34A4" w14:textId="52CA502C" w:rsidR="00FD42EC" w:rsidRPr="00137AFB" w:rsidRDefault="00FD42EC" w:rsidP="004C3ABA">
      <w:pPr>
        <w:pStyle w:val="Odstavecseseznamem"/>
        <w:widowControl w:val="0"/>
        <w:numPr>
          <w:ilvl w:val="2"/>
          <w:numId w:val="19"/>
        </w:numPr>
        <w:spacing w:before="120"/>
        <w:ind w:left="2126"/>
        <w:contextualSpacing w:val="0"/>
        <w:jc w:val="both"/>
        <w:rPr>
          <w:rFonts w:ascii="Verdana" w:hAnsi="Verdana" w:cs="Arial"/>
          <w:i/>
          <w:color w:val="76923C"/>
          <w:sz w:val="16"/>
          <w:szCs w:val="16"/>
        </w:rPr>
      </w:pPr>
      <w:r w:rsidRPr="00137AFB">
        <w:rPr>
          <w:rFonts w:ascii="Verdana" w:hAnsi="Verdana" w:cs="Arial"/>
          <w:i/>
          <w:sz w:val="16"/>
          <w:szCs w:val="16"/>
        </w:rPr>
        <w:tab/>
      </w:r>
      <w:r w:rsidRPr="00C70318">
        <w:rPr>
          <w:rFonts w:ascii="Verdana" w:hAnsi="Verdana" w:cs="Arial"/>
          <w:i/>
          <w:sz w:val="16"/>
          <w:szCs w:val="16"/>
        </w:rPr>
        <w:t xml:space="preserve">Nabídka bude </w:t>
      </w:r>
      <w:r w:rsidR="001170B4">
        <w:rPr>
          <w:rFonts w:ascii="Verdana" w:hAnsi="Verdana" w:cs="Arial"/>
          <w:i/>
          <w:sz w:val="16"/>
          <w:szCs w:val="16"/>
        </w:rPr>
        <w:t xml:space="preserve">zpracována </w:t>
      </w:r>
      <w:r w:rsidR="001170B4" w:rsidRPr="00C70318">
        <w:rPr>
          <w:rFonts w:ascii="Verdana" w:hAnsi="Verdana" w:cs="Arial"/>
          <w:i/>
          <w:sz w:val="16"/>
          <w:szCs w:val="16"/>
        </w:rPr>
        <w:t>v </w:t>
      </w:r>
      <w:r w:rsidR="001170B4" w:rsidRPr="00137AFB">
        <w:rPr>
          <w:rFonts w:ascii="Verdana" w:hAnsi="Verdana" w:cs="Arial"/>
          <w:i/>
          <w:sz w:val="16"/>
          <w:szCs w:val="16"/>
        </w:rPr>
        <w:t>českém jazyce</w:t>
      </w:r>
      <w:r w:rsidR="001170B4" w:rsidRPr="00C70318">
        <w:rPr>
          <w:rFonts w:ascii="Verdana" w:hAnsi="Verdana" w:cs="Arial"/>
          <w:i/>
          <w:sz w:val="16"/>
          <w:szCs w:val="16"/>
        </w:rPr>
        <w:t xml:space="preserve"> </w:t>
      </w:r>
      <w:r w:rsidR="000354AC" w:rsidRPr="00C70318">
        <w:rPr>
          <w:rFonts w:ascii="Verdana" w:hAnsi="Verdana" w:cs="Arial"/>
          <w:i/>
          <w:sz w:val="16"/>
          <w:szCs w:val="16"/>
        </w:rPr>
        <w:t>podána v elektronické podobě</w:t>
      </w:r>
      <w:r w:rsidRPr="00137AFB">
        <w:rPr>
          <w:rFonts w:ascii="Verdana" w:hAnsi="Verdana" w:cs="Arial"/>
          <w:i/>
          <w:sz w:val="16"/>
          <w:szCs w:val="16"/>
        </w:rPr>
        <w:t xml:space="preserve">. Doklady, které jsou vyhotoveny v jiném než českém jazyce, musí </w:t>
      </w:r>
      <w:r w:rsidR="00BF0921">
        <w:rPr>
          <w:rFonts w:ascii="Verdana" w:hAnsi="Verdana" w:cs="Arial"/>
          <w:i/>
          <w:sz w:val="16"/>
          <w:szCs w:val="16"/>
        </w:rPr>
        <w:t xml:space="preserve">být opatřeny </w:t>
      </w:r>
      <w:r w:rsidRPr="00137AFB">
        <w:rPr>
          <w:rFonts w:ascii="Verdana" w:hAnsi="Verdana" w:cs="Arial"/>
          <w:i/>
          <w:sz w:val="16"/>
          <w:szCs w:val="16"/>
        </w:rPr>
        <w:t>překladem do českého jazyka</w:t>
      </w:r>
      <w:r w:rsidR="00C172D4">
        <w:rPr>
          <w:rFonts w:ascii="Verdana" w:hAnsi="Verdana" w:cs="Arial"/>
          <w:i/>
          <w:sz w:val="16"/>
          <w:szCs w:val="16"/>
        </w:rPr>
        <w:t>.</w:t>
      </w:r>
    </w:p>
    <w:p w14:paraId="340346C7" w14:textId="02B0B3D1" w:rsidR="00F47769" w:rsidRPr="00137AFB" w:rsidRDefault="00F47769" w:rsidP="004C3ABA">
      <w:pPr>
        <w:pStyle w:val="Odstavecseseznamem"/>
        <w:widowControl w:val="0"/>
        <w:numPr>
          <w:ilvl w:val="2"/>
          <w:numId w:val="19"/>
        </w:numPr>
        <w:spacing w:before="120"/>
        <w:ind w:left="2126"/>
        <w:contextualSpacing w:val="0"/>
        <w:jc w:val="both"/>
        <w:rPr>
          <w:rFonts w:ascii="Verdana" w:hAnsi="Verdana"/>
          <w:i/>
          <w:sz w:val="16"/>
          <w:szCs w:val="16"/>
        </w:rPr>
      </w:pPr>
      <w:r w:rsidRPr="00137AFB">
        <w:rPr>
          <w:rFonts w:ascii="Verdana" w:hAnsi="Verdana"/>
          <w:i/>
          <w:sz w:val="16"/>
          <w:szCs w:val="16"/>
        </w:rPr>
        <w:tab/>
        <w:t>Nabídka bude obsahovat následující dokumenty a součásti</w:t>
      </w:r>
      <w:r w:rsidR="001170B4">
        <w:rPr>
          <w:rFonts w:ascii="Verdana" w:hAnsi="Verdana"/>
          <w:i/>
          <w:sz w:val="16"/>
          <w:szCs w:val="16"/>
        </w:rPr>
        <w:t xml:space="preserve"> </w:t>
      </w:r>
      <w:r w:rsidRPr="00137AFB">
        <w:rPr>
          <w:rFonts w:ascii="Verdana" w:hAnsi="Verdana"/>
          <w:i/>
          <w:sz w:val="16"/>
          <w:szCs w:val="16"/>
        </w:rPr>
        <w:t>takto:</w:t>
      </w:r>
    </w:p>
    <w:p w14:paraId="7CBF19E7" w14:textId="79705CDD" w:rsidR="00F47769" w:rsidRPr="007F7726" w:rsidRDefault="00314D10" w:rsidP="004C3ABA">
      <w:pPr>
        <w:widowControl w:val="0"/>
        <w:numPr>
          <w:ilvl w:val="0"/>
          <w:numId w:val="6"/>
        </w:numPr>
        <w:spacing w:before="60"/>
        <w:ind w:left="2835" w:hanging="708"/>
        <w:jc w:val="both"/>
        <w:rPr>
          <w:rFonts w:ascii="Verdana" w:hAnsi="Verdana"/>
          <w:i/>
          <w:sz w:val="16"/>
          <w:szCs w:val="16"/>
        </w:rPr>
      </w:pPr>
      <w:r w:rsidRPr="00314D10">
        <w:rPr>
          <w:rFonts w:ascii="Verdana" w:hAnsi="Verdana"/>
          <w:i/>
          <w:sz w:val="16"/>
          <w:szCs w:val="16"/>
        </w:rPr>
        <w:t xml:space="preserve">vyplněná </w:t>
      </w:r>
      <w:r w:rsidR="00F47769" w:rsidRPr="00502439">
        <w:rPr>
          <w:rFonts w:ascii="Verdana" w:hAnsi="Verdana" w:cs="Arial"/>
          <w:i/>
          <w:color w:val="0070C0"/>
          <w:sz w:val="16"/>
          <w:szCs w:val="16"/>
        </w:rPr>
        <w:t>tabulka</w:t>
      </w:r>
      <w:r w:rsidR="00F47769" w:rsidRPr="00314D10">
        <w:rPr>
          <w:rFonts w:ascii="Verdana" w:hAnsi="Verdana"/>
          <w:i/>
          <w:sz w:val="16"/>
          <w:szCs w:val="16"/>
        </w:rPr>
        <w:t xml:space="preserve"> </w:t>
      </w:r>
      <w:r w:rsidR="00502439" w:rsidRPr="00502439">
        <w:rPr>
          <w:rFonts w:ascii="Verdana" w:hAnsi="Verdana" w:cs="Arial"/>
          <w:i/>
          <w:color w:val="0070C0"/>
          <w:sz w:val="16"/>
          <w:szCs w:val="16"/>
        </w:rPr>
        <w:t>číslo 1 s názvem „Krycí list nabídky“</w:t>
      </w:r>
    </w:p>
    <w:p w14:paraId="60C4CC78" w14:textId="0D4890B1" w:rsidR="00F47769" w:rsidRDefault="00314D10" w:rsidP="004C3ABA">
      <w:pPr>
        <w:widowControl w:val="0"/>
        <w:numPr>
          <w:ilvl w:val="0"/>
          <w:numId w:val="6"/>
        </w:numPr>
        <w:spacing w:before="60"/>
        <w:ind w:left="2835" w:hanging="708"/>
        <w:jc w:val="both"/>
        <w:rPr>
          <w:rFonts w:ascii="Verdana" w:hAnsi="Verdana"/>
          <w:i/>
          <w:sz w:val="16"/>
          <w:szCs w:val="16"/>
        </w:rPr>
      </w:pPr>
      <w:r w:rsidRPr="00137AFB">
        <w:rPr>
          <w:rFonts w:ascii="Verdana" w:hAnsi="Verdana"/>
          <w:i/>
          <w:sz w:val="16"/>
          <w:szCs w:val="16"/>
        </w:rPr>
        <w:t xml:space="preserve">doklady </w:t>
      </w:r>
      <w:r w:rsidR="00F47769" w:rsidRPr="00137AFB">
        <w:rPr>
          <w:rFonts w:ascii="Verdana" w:hAnsi="Verdana"/>
          <w:i/>
          <w:sz w:val="16"/>
          <w:szCs w:val="16"/>
        </w:rPr>
        <w:t>o splnění kvalifikace</w:t>
      </w:r>
      <w:r w:rsidR="0069648F">
        <w:rPr>
          <w:rFonts w:ascii="Verdana" w:hAnsi="Verdana"/>
          <w:i/>
          <w:sz w:val="16"/>
          <w:szCs w:val="16"/>
        </w:rPr>
        <w:t xml:space="preserve"> a</w:t>
      </w:r>
    </w:p>
    <w:p w14:paraId="3464B9C7" w14:textId="5AF6E5AE" w:rsidR="0069648F" w:rsidRPr="00502439" w:rsidRDefault="0069648F" w:rsidP="004C3ABA">
      <w:pPr>
        <w:widowControl w:val="0"/>
        <w:numPr>
          <w:ilvl w:val="0"/>
          <w:numId w:val="40"/>
        </w:numPr>
        <w:spacing w:before="40"/>
        <w:ind w:left="3261" w:hanging="426"/>
        <w:jc w:val="both"/>
        <w:rPr>
          <w:rFonts w:ascii="Verdana" w:hAnsi="Verdana" w:cs="Arial"/>
          <w:i/>
          <w:color w:val="0070C0"/>
          <w:sz w:val="16"/>
          <w:szCs w:val="16"/>
        </w:rPr>
      </w:pPr>
      <w:r w:rsidRPr="00314D10">
        <w:rPr>
          <w:rFonts w:ascii="Verdana" w:hAnsi="Verdana"/>
          <w:i/>
          <w:sz w:val="16"/>
          <w:szCs w:val="16"/>
        </w:rPr>
        <w:t xml:space="preserve">vyplněná </w:t>
      </w:r>
      <w:r w:rsidRPr="00502439">
        <w:rPr>
          <w:rFonts w:ascii="Verdana" w:hAnsi="Verdana" w:cs="Arial"/>
          <w:i/>
          <w:color w:val="0070C0"/>
          <w:sz w:val="16"/>
          <w:szCs w:val="16"/>
        </w:rPr>
        <w:t>tabulka</w:t>
      </w:r>
      <w:r w:rsidRPr="00314D10">
        <w:rPr>
          <w:rFonts w:ascii="Verdana" w:hAnsi="Verdana"/>
          <w:i/>
          <w:sz w:val="16"/>
          <w:szCs w:val="16"/>
        </w:rPr>
        <w:t xml:space="preserve"> </w:t>
      </w:r>
      <w:r w:rsidRPr="00502439">
        <w:rPr>
          <w:rFonts w:ascii="Verdana" w:hAnsi="Verdana" w:cs="Arial"/>
          <w:i/>
          <w:color w:val="0070C0"/>
          <w:sz w:val="16"/>
          <w:szCs w:val="16"/>
        </w:rPr>
        <w:t xml:space="preserve">číslo </w:t>
      </w:r>
      <w:r w:rsidR="00C172D4">
        <w:rPr>
          <w:rFonts w:ascii="Verdana" w:hAnsi="Verdana" w:cs="Arial"/>
          <w:i/>
          <w:color w:val="0070C0"/>
          <w:sz w:val="16"/>
          <w:szCs w:val="16"/>
        </w:rPr>
        <w:t>2</w:t>
      </w:r>
      <w:r w:rsidRPr="00502439">
        <w:rPr>
          <w:rFonts w:ascii="Verdana" w:hAnsi="Verdana" w:cs="Arial"/>
          <w:i/>
          <w:color w:val="0070C0"/>
          <w:sz w:val="16"/>
          <w:szCs w:val="16"/>
        </w:rPr>
        <w:t xml:space="preserve"> s názvem „Přehled realizovaných zakázek“, </w:t>
      </w:r>
    </w:p>
    <w:p w14:paraId="39648EDA" w14:textId="3CA63F5E" w:rsidR="00B364BA" w:rsidRPr="00137AFB" w:rsidRDefault="00314D10" w:rsidP="004C3ABA">
      <w:pPr>
        <w:widowControl w:val="0"/>
        <w:numPr>
          <w:ilvl w:val="0"/>
          <w:numId w:val="6"/>
        </w:numPr>
        <w:spacing w:before="60"/>
        <w:ind w:left="2835" w:hanging="708"/>
        <w:jc w:val="both"/>
        <w:rPr>
          <w:rFonts w:ascii="Verdana" w:hAnsi="Verdana"/>
          <w:i/>
          <w:sz w:val="16"/>
          <w:szCs w:val="16"/>
        </w:rPr>
      </w:pPr>
      <w:r w:rsidRPr="00137AFB">
        <w:rPr>
          <w:rFonts w:ascii="Verdana" w:hAnsi="Verdana"/>
          <w:i/>
          <w:sz w:val="16"/>
          <w:szCs w:val="16"/>
        </w:rPr>
        <w:t xml:space="preserve">doklady </w:t>
      </w:r>
      <w:r w:rsidR="00B364BA" w:rsidRPr="00137AFB">
        <w:rPr>
          <w:rFonts w:ascii="Verdana" w:hAnsi="Verdana"/>
          <w:i/>
          <w:sz w:val="16"/>
          <w:szCs w:val="16"/>
        </w:rPr>
        <w:t>o splnění p</w:t>
      </w:r>
      <w:r w:rsidR="00B364BA" w:rsidRPr="00137AFB">
        <w:rPr>
          <w:rFonts w:ascii="Verdana" w:hAnsi="Verdana" w:cs="Arial"/>
          <w:i/>
          <w:sz w:val="16"/>
          <w:szCs w:val="16"/>
        </w:rPr>
        <w:t>odmínek pro využití poddodavatelů</w:t>
      </w:r>
      <w:r w:rsidR="00B364BA" w:rsidRPr="00137AFB">
        <w:rPr>
          <w:rFonts w:ascii="Verdana" w:hAnsi="Verdana"/>
          <w:i/>
          <w:sz w:val="16"/>
          <w:szCs w:val="16"/>
        </w:rPr>
        <w:t xml:space="preserve"> </w:t>
      </w:r>
    </w:p>
    <w:p w14:paraId="61C9036E" w14:textId="65E70C33" w:rsidR="00F47769" w:rsidRPr="00137AFB" w:rsidRDefault="00314D10" w:rsidP="004C3ABA">
      <w:pPr>
        <w:widowControl w:val="0"/>
        <w:numPr>
          <w:ilvl w:val="0"/>
          <w:numId w:val="6"/>
        </w:numPr>
        <w:spacing w:before="60"/>
        <w:ind w:left="2835" w:hanging="708"/>
        <w:jc w:val="both"/>
        <w:rPr>
          <w:rFonts w:ascii="Verdana" w:hAnsi="Verdana"/>
          <w:i/>
          <w:sz w:val="16"/>
          <w:szCs w:val="16"/>
        </w:rPr>
      </w:pPr>
      <w:r w:rsidRPr="00137AFB">
        <w:rPr>
          <w:rFonts w:ascii="Verdana" w:hAnsi="Verdana" w:cs="Arial"/>
          <w:i/>
          <w:sz w:val="16"/>
          <w:szCs w:val="16"/>
        </w:rPr>
        <w:t xml:space="preserve">doklady </w:t>
      </w:r>
      <w:r w:rsidR="00B364BA" w:rsidRPr="00137AFB">
        <w:rPr>
          <w:rFonts w:ascii="Verdana" w:hAnsi="Verdana" w:cs="Arial"/>
          <w:i/>
          <w:sz w:val="16"/>
          <w:szCs w:val="16"/>
        </w:rPr>
        <w:t>o splnění zvláštní podmínek pro plnění veřejné zakázky</w:t>
      </w:r>
      <w:r w:rsidR="00B364BA" w:rsidRPr="00137AFB">
        <w:rPr>
          <w:rFonts w:ascii="Verdana" w:hAnsi="Verdana"/>
          <w:i/>
          <w:sz w:val="16"/>
          <w:szCs w:val="16"/>
        </w:rPr>
        <w:t xml:space="preserve"> </w:t>
      </w:r>
    </w:p>
    <w:p w14:paraId="3D00B67D" w14:textId="7ADA9A01" w:rsidR="00314D10" w:rsidRPr="00137AFB" w:rsidRDefault="00314D10" w:rsidP="004C3ABA">
      <w:pPr>
        <w:widowControl w:val="0"/>
        <w:numPr>
          <w:ilvl w:val="0"/>
          <w:numId w:val="6"/>
        </w:numPr>
        <w:spacing w:before="60"/>
        <w:ind w:left="2835" w:hanging="708"/>
        <w:jc w:val="both"/>
        <w:rPr>
          <w:rFonts w:ascii="Verdana" w:hAnsi="Verdana"/>
          <w:i/>
          <w:sz w:val="16"/>
          <w:szCs w:val="16"/>
        </w:rPr>
      </w:pPr>
      <w:r w:rsidRPr="00137AFB">
        <w:rPr>
          <w:rFonts w:ascii="Verdana" w:hAnsi="Verdana"/>
          <w:i/>
          <w:sz w:val="16"/>
          <w:szCs w:val="16"/>
        </w:rPr>
        <w:t xml:space="preserve">podepsaný návrh </w:t>
      </w:r>
      <w:r w:rsidR="00B71831">
        <w:rPr>
          <w:rFonts w:ascii="Verdana" w:hAnsi="Verdana"/>
          <w:i/>
          <w:sz w:val="16"/>
          <w:szCs w:val="16"/>
        </w:rPr>
        <w:t>SMLOUVY</w:t>
      </w:r>
    </w:p>
    <w:p w14:paraId="25F407B9" w14:textId="4112C7B7" w:rsidR="000F5051" w:rsidRPr="00137AFB" w:rsidRDefault="000F5051" w:rsidP="004C3ABA">
      <w:pPr>
        <w:pStyle w:val="Odstavecseseznamem"/>
        <w:widowControl w:val="0"/>
        <w:numPr>
          <w:ilvl w:val="1"/>
          <w:numId w:val="19"/>
        </w:numPr>
        <w:tabs>
          <w:tab w:val="right" w:pos="1418"/>
        </w:tabs>
        <w:spacing w:before="120"/>
        <w:ind w:left="1429"/>
        <w:contextualSpacing w:val="0"/>
        <w:jc w:val="both"/>
        <w:rPr>
          <w:rFonts w:ascii="Verdana" w:hAnsi="Verdana" w:cs="Arial"/>
          <w:b/>
          <w:i/>
          <w:sz w:val="16"/>
          <w:szCs w:val="16"/>
        </w:rPr>
      </w:pPr>
      <w:r w:rsidRPr="00137AFB">
        <w:rPr>
          <w:rFonts w:ascii="Verdana" w:hAnsi="Verdana" w:cs="Arial"/>
          <w:b/>
          <w:i/>
          <w:sz w:val="16"/>
          <w:szCs w:val="16"/>
        </w:rPr>
        <w:t>Jistota</w:t>
      </w:r>
    </w:p>
    <w:p w14:paraId="2B37BCFE" w14:textId="77777777" w:rsidR="000F5051" w:rsidRPr="00C172D4" w:rsidRDefault="000F5051" w:rsidP="00707320">
      <w:pPr>
        <w:widowControl w:val="0"/>
        <w:spacing w:before="120"/>
        <w:ind w:left="1418"/>
        <w:jc w:val="both"/>
        <w:rPr>
          <w:rFonts w:ascii="Verdana" w:hAnsi="Verdana" w:cs="Arial"/>
          <w:i/>
          <w:color w:val="000000" w:themeColor="text1"/>
          <w:sz w:val="16"/>
          <w:szCs w:val="16"/>
        </w:rPr>
      </w:pPr>
      <w:r w:rsidRPr="00C172D4">
        <w:rPr>
          <w:rFonts w:ascii="Verdana" w:hAnsi="Verdana" w:cs="Arial"/>
          <w:i/>
          <w:color w:val="000000" w:themeColor="text1"/>
          <w:sz w:val="16"/>
          <w:szCs w:val="16"/>
        </w:rPr>
        <w:t>Zadavatel nepožaduje poskytnutí jistoty.</w:t>
      </w:r>
    </w:p>
    <w:p w14:paraId="57A01BB1" w14:textId="2EEA2957" w:rsidR="00C62506" w:rsidRPr="00137AFB" w:rsidRDefault="00C62506" w:rsidP="004C3ABA">
      <w:pPr>
        <w:pStyle w:val="Odstavecseseznamem"/>
        <w:widowControl w:val="0"/>
        <w:numPr>
          <w:ilvl w:val="1"/>
          <w:numId w:val="19"/>
        </w:numPr>
        <w:tabs>
          <w:tab w:val="right" w:pos="1418"/>
        </w:tabs>
        <w:spacing w:before="120"/>
        <w:ind w:left="1429"/>
        <w:contextualSpacing w:val="0"/>
        <w:jc w:val="both"/>
        <w:rPr>
          <w:rFonts w:ascii="Verdana" w:hAnsi="Verdana" w:cs="Arial"/>
          <w:b/>
          <w:i/>
          <w:sz w:val="16"/>
          <w:szCs w:val="16"/>
        </w:rPr>
      </w:pPr>
      <w:r w:rsidRPr="00137AFB">
        <w:rPr>
          <w:rFonts w:ascii="Verdana" w:hAnsi="Verdana" w:cs="Arial"/>
          <w:b/>
          <w:i/>
          <w:sz w:val="16"/>
          <w:szCs w:val="16"/>
        </w:rPr>
        <w:t>Varianty</w:t>
      </w:r>
    </w:p>
    <w:p w14:paraId="7791BABF" w14:textId="367290F6" w:rsidR="00AA1A20" w:rsidRPr="00137AFB" w:rsidRDefault="00AA1A20" w:rsidP="00707320">
      <w:pPr>
        <w:widowControl w:val="0"/>
        <w:spacing w:before="120"/>
        <w:ind w:left="1418"/>
        <w:jc w:val="both"/>
        <w:rPr>
          <w:rFonts w:ascii="Verdana" w:hAnsi="Verdana" w:cs="Arial"/>
          <w:i/>
          <w:color w:val="FF0000"/>
          <w:sz w:val="16"/>
          <w:szCs w:val="16"/>
        </w:rPr>
      </w:pPr>
      <w:r w:rsidRPr="00137AFB">
        <w:rPr>
          <w:rFonts w:ascii="Verdana" w:hAnsi="Verdana" w:cs="Arial"/>
          <w:i/>
          <w:sz w:val="16"/>
          <w:szCs w:val="16"/>
        </w:rPr>
        <w:t xml:space="preserve">Varianty nabídky nejsou možné. </w:t>
      </w:r>
    </w:p>
    <w:p w14:paraId="29D01524" w14:textId="45D7963C" w:rsidR="002D1850" w:rsidRPr="00773A02" w:rsidRDefault="002D1850" w:rsidP="004C3ABA">
      <w:pPr>
        <w:pStyle w:val="Odstavecseseznamem"/>
        <w:widowControl w:val="0"/>
        <w:numPr>
          <w:ilvl w:val="0"/>
          <w:numId w:val="19"/>
        </w:numPr>
        <w:spacing w:before="240"/>
        <w:ind w:hanging="720"/>
        <w:jc w:val="both"/>
        <w:rPr>
          <w:rFonts w:ascii="Verdana" w:hAnsi="Verdana" w:cs="Arial"/>
          <w:b/>
          <w:i/>
          <w:sz w:val="20"/>
          <w:szCs w:val="20"/>
        </w:rPr>
      </w:pPr>
      <w:r w:rsidRPr="00773A02">
        <w:rPr>
          <w:rFonts w:ascii="Verdana" w:hAnsi="Verdana" w:cs="Arial"/>
          <w:b/>
          <w:i/>
          <w:sz w:val="20"/>
          <w:szCs w:val="20"/>
        </w:rPr>
        <w:t>Hodnocení nabídek:</w:t>
      </w:r>
    </w:p>
    <w:p w14:paraId="3ADF4189" w14:textId="77777777" w:rsidR="00C45189" w:rsidRPr="00C172D4" w:rsidRDefault="00C45189" w:rsidP="00C45189">
      <w:pPr>
        <w:widowControl w:val="0"/>
        <w:spacing w:before="120"/>
        <w:ind w:left="709"/>
        <w:jc w:val="both"/>
        <w:rPr>
          <w:rFonts w:ascii="Verdana" w:hAnsi="Verdana"/>
          <w:i/>
          <w:color w:val="000000" w:themeColor="text1"/>
          <w:sz w:val="16"/>
          <w:szCs w:val="16"/>
        </w:rPr>
      </w:pPr>
      <w:r w:rsidRPr="00C172D4">
        <w:rPr>
          <w:rFonts w:ascii="Verdana" w:hAnsi="Verdana" w:cs="Arial"/>
          <w:i/>
          <w:color w:val="000000" w:themeColor="text1"/>
          <w:sz w:val="16"/>
          <w:szCs w:val="16"/>
        </w:rPr>
        <w:t xml:space="preserve">Zadavatel v souladu s ustanovením § 114 odstavec (2) Zákona provede hodnocení nabídek </w:t>
      </w:r>
      <w:r w:rsidRPr="00C172D4">
        <w:rPr>
          <w:rFonts w:ascii="Verdana" w:hAnsi="Verdana"/>
          <w:i/>
          <w:color w:val="000000" w:themeColor="text1"/>
          <w:sz w:val="16"/>
          <w:szCs w:val="16"/>
        </w:rPr>
        <w:t xml:space="preserve">podle nejnižší nabídkové ceny. </w:t>
      </w:r>
    </w:p>
    <w:p w14:paraId="34FE7CC6" w14:textId="2C8EEE7F" w:rsidR="009C614D" w:rsidRPr="00171A4D" w:rsidRDefault="009C614D" w:rsidP="004C3ABA">
      <w:pPr>
        <w:pStyle w:val="Odstavecseseznamem"/>
        <w:widowControl w:val="0"/>
        <w:numPr>
          <w:ilvl w:val="1"/>
          <w:numId w:val="19"/>
        </w:numPr>
        <w:spacing w:before="120"/>
        <w:ind w:left="1429"/>
        <w:jc w:val="both"/>
        <w:rPr>
          <w:rFonts w:ascii="Verdana" w:hAnsi="Verdana" w:cs="Arial"/>
          <w:b/>
          <w:i/>
          <w:sz w:val="16"/>
          <w:szCs w:val="16"/>
        </w:rPr>
      </w:pPr>
      <w:r w:rsidRPr="00171A4D">
        <w:rPr>
          <w:rFonts w:ascii="Verdana" w:hAnsi="Verdana"/>
          <w:b/>
          <w:i/>
          <w:sz w:val="16"/>
          <w:szCs w:val="16"/>
        </w:rPr>
        <w:t>Písemná zpráva o hodnocení nabídek</w:t>
      </w:r>
      <w:r w:rsidR="00DD3E66" w:rsidRPr="00DD3E66">
        <w:rPr>
          <w:rFonts w:ascii="Verdana" w:hAnsi="Verdana"/>
          <w:b/>
          <w:i/>
          <w:color w:val="00B050"/>
          <w:sz w:val="16"/>
          <w:szCs w:val="16"/>
        </w:rPr>
        <w:t xml:space="preserve"> </w:t>
      </w:r>
    </w:p>
    <w:p w14:paraId="4768EA43" w14:textId="260ADA8D" w:rsidR="009C614D" w:rsidRPr="00171A4D" w:rsidRDefault="009C614D" w:rsidP="00707320">
      <w:pPr>
        <w:widowControl w:val="0"/>
        <w:spacing w:before="120"/>
        <w:ind w:left="1418"/>
        <w:jc w:val="both"/>
        <w:rPr>
          <w:rFonts w:ascii="Verdana" w:hAnsi="Verdana"/>
          <w:i/>
          <w:sz w:val="16"/>
          <w:szCs w:val="16"/>
        </w:rPr>
      </w:pPr>
      <w:r w:rsidRPr="00171A4D">
        <w:rPr>
          <w:rFonts w:ascii="Verdana" w:hAnsi="Verdana" w:cs="Arial"/>
          <w:i/>
          <w:sz w:val="16"/>
          <w:szCs w:val="16"/>
        </w:rPr>
        <w:t xml:space="preserve">Zadavatel podle ustanovení § 119 </w:t>
      </w:r>
      <w:r w:rsidR="00E55FEE" w:rsidRPr="00171A4D">
        <w:rPr>
          <w:rFonts w:ascii="Verdana" w:hAnsi="Verdana" w:cs="Arial"/>
          <w:i/>
          <w:sz w:val="16"/>
          <w:szCs w:val="16"/>
        </w:rPr>
        <w:t>odstavec (</w:t>
      </w:r>
      <w:r w:rsidRPr="00171A4D">
        <w:rPr>
          <w:rFonts w:ascii="Verdana" w:hAnsi="Verdana" w:cs="Arial"/>
          <w:i/>
          <w:sz w:val="16"/>
          <w:szCs w:val="16"/>
        </w:rPr>
        <w:t>2</w:t>
      </w:r>
      <w:r w:rsidR="004410DB">
        <w:rPr>
          <w:rFonts w:ascii="Verdana" w:hAnsi="Verdana" w:cs="Arial"/>
          <w:i/>
          <w:sz w:val="16"/>
          <w:szCs w:val="16"/>
        </w:rPr>
        <w:t>)</w:t>
      </w:r>
      <w:r w:rsidRPr="00171A4D">
        <w:rPr>
          <w:rFonts w:ascii="Verdana" w:hAnsi="Verdana" w:cs="Arial"/>
          <w:i/>
          <w:sz w:val="16"/>
          <w:szCs w:val="16"/>
        </w:rPr>
        <w:t xml:space="preserve"> </w:t>
      </w:r>
      <w:r w:rsidR="00124B48">
        <w:rPr>
          <w:rFonts w:ascii="Verdana" w:hAnsi="Verdana" w:cs="Arial"/>
          <w:i/>
          <w:sz w:val="16"/>
          <w:szCs w:val="16"/>
        </w:rPr>
        <w:t>Zákon</w:t>
      </w:r>
      <w:r w:rsidRPr="00171A4D">
        <w:rPr>
          <w:rFonts w:ascii="Verdana" w:hAnsi="Verdana" w:cs="Arial"/>
          <w:i/>
          <w:sz w:val="16"/>
          <w:szCs w:val="16"/>
        </w:rPr>
        <w:t xml:space="preserve">a </w:t>
      </w:r>
      <w:r w:rsidRPr="00171A4D">
        <w:rPr>
          <w:rFonts w:ascii="Verdana" w:hAnsi="Verdana"/>
          <w:i/>
          <w:sz w:val="16"/>
          <w:szCs w:val="16"/>
        </w:rPr>
        <w:t>pořídí písemnou zprávu o hodnocení nabídek, ve které uvede:</w:t>
      </w:r>
    </w:p>
    <w:p w14:paraId="1EEFD5B2" w14:textId="77777777" w:rsidR="009C614D" w:rsidRPr="00C45189" w:rsidRDefault="009C614D" w:rsidP="004C3ABA">
      <w:pPr>
        <w:pStyle w:val="Odstavecseseznamem"/>
        <w:widowControl w:val="0"/>
        <w:numPr>
          <w:ilvl w:val="2"/>
          <w:numId w:val="38"/>
        </w:numPr>
        <w:spacing w:before="60"/>
        <w:ind w:left="1775" w:hanging="357"/>
        <w:contextualSpacing w:val="0"/>
        <w:jc w:val="both"/>
        <w:rPr>
          <w:rFonts w:ascii="Verdana" w:hAnsi="Verdana" w:cs="Arial"/>
          <w:i/>
          <w:color w:val="000000" w:themeColor="text1"/>
          <w:sz w:val="16"/>
          <w:szCs w:val="16"/>
        </w:rPr>
      </w:pPr>
      <w:r w:rsidRPr="00C45189">
        <w:rPr>
          <w:rFonts w:ascii="Verdana" w:hAnsi="Verdana" w:cs="Arial"/>
          <w:i/>
          <w:color w:val="000000" w:themeColor="text1"/>
          <w:sz w:val="16"/>
          <w:szCs w:val="16"/>
        </w:rPr>
        <w:lastRenderedPageBreak/>
        <w:t>identifikaci zadávacího řízení,</w:t>
      </w:r>
    </w:p>
    <w:p w14:paraId="71E5E0D5" w14:textId="77777777" w:rsidR="009C614D" w:rsidRPr="00C45189" w:rsidRDefault="009C614D" w:rsidP="004C3ABA">
      <w:pPr>
        <w:pStyle w:val="Odstavecseseznamem"/>
        <w:widowControl w:val="0"/>
        <w:numPr>
          <w:ilvl w:val="2"/>
          <w:numId w:val="38"/>
        </w:numPr>
        <w:spacing w:before="60"/>
        <w:ind w:left="1775" w:hanging="357"/>
        <w:contextualSpacing w:val="0"/>
        <w:jc w:val="both"/>
        <w:rPr>
          <w:rFonts w:ascii="Verdana" w:hAnsi="Verdana" w:cs="Arial"/>
          <w:i/>
          <w:color w:val="000000" w:themeColor="text1"/>
          <w:sz w:val="16"/>
          <w:szCs w:val="16"/>
        </w:rPr>
      </w:pPr>
      <w:r w:rsidRPr="00C45189">
        <w:rPr>
          <w:rFonts w:ascii="Verdana" w:hAnsi="Verdana" w:cs="Arial"/>
          <w:i/>
          <w:color w:val="000000" w:themeColor="text1"/>
          <w:sz w:val="16"/>
          <w:szCs w:val="16"/>
        </w:rPr>
        <w:t>fyzické osoby, které se na hodnocení podílely; za tyto osoby se považují zejména osoby, které provedly hodnocení nabídek včetně členů komise, pokud ji zadavatel k hodnocení sestavil, nebo přizvaných odborníků, pokud byly jejich závěry zohledněny při hodnocení,</w:t>
      </w:r>
    </w:p>
    <w:p w14:paraId="1AEF3D0C" w14:textId="77777777" w:rsidR="009C614D" w:rsidRPr="00C45189" w:rsidRDefault="009C614D" w:rsidP="004C3ABA">
      <w:pPr>
        <w:pStyle w:val="Odstavecseseznamem"/>
        <w:widowControl w:val="0"/>
        <w:numPr>
          <w:ilvl w:val="2"/>
          <w:numId w:val="38"/>
        </w:numPr>
        <w:spacing w:before="60"/>
        <w:ind w:left="1775" w:hanging="357"/>
        <w:contextualSpacing w:val="0"/>
        <w:jc w:val="both"/>
        <w:rPr>
          <w:rFonts w:ascii="Verdana" w:hAnsi="Verdana" w:cs="Arial"/>
          <w:i/>
          <w:color w:val="000000" w:themeColor="text1"/>
          <w:sz w:val="16"/>
          <w:szCs w:val="16"/>
        </w:rPr>
      </w:pPr>
      <w:r w:rsidRPr="00C45189">
        <w:rPr>
          <w:rFonts w:ascii="Verdana" w:hAnsi="Verdana" w:cs="Arial"/>
          <w:i/>
          <w:color w:val="000000" w:themeColor="text1"/>
          <w:sz w:val="16"/>
          <w:szCs w:val="16"/>
        </w:rPr>
        <w:t>seznam hodnocených nabídek a</w:t>
      </w:r>
    </w:p>
    <w:p w14:paraId="6705BDF6" w14:textId="77777777" w:rsidR="009C614D" w:rsidRPr="00C45189" w:rsidRDefault="009C614D" w:rsidP="004C3ABA">
      <w:pPr>
        <w:pStyle w:val="Odstavecseseznamem"/>
        <w:widowControl w:val="0"/>
        <w:numPr>
          <w:ilvl w:val="2"/>
          <w:numId w:val="38"/>
        </w:numPr>
        <w:spacing w:before="60"/>
        <w:ind w:left="1775" w:hanging="357"/>
        <w:contextualSpacing w:val="0"/>
        <w:jc w:val="both"/>
        <w:rPr>
          <w:rFonts w:ascii="Verdana" w:hAnsi="Verdana" w:cs="Arial"/>
          <w:i/>
          <w:color w:val="000000" w:themeColor="text1"/>
          <w:sz w:val="16"/>
          <w:szCs w:val="16"/>
        </w:rPr>
      </w:pPr>
      <w:r w:rsidRPr="00C45189">
        <w:rPr>
          <w:rFonts w:ascii="Verdana" w:hAnsi="Verdana" w:cs="Arial"/>
          <w:i/>
          <w:color w:val="000000" w:themeColor="text1"/>
          <w:sz w:val="16"/>
          <w:szCs w:val="16"/>
        </w:rPr>
        <w:t>popis hodnocení, ze kterého budou zřejmé</w:t>
      </w:r>
    </w:p>
    <w:p w14:paraId="625586F1" w14:textId="6FB71562" w:rsidR="009C614D" w:rsidRPr="00815D29" w:rsidRDefault="009C614D" w:rsidP="004C3ABA">
      <w:pPr>
        <w:pStyle w:val="Odstavecseseznamem"/>
        <w:numPr>
          <w:ilvl w:val="2"/>
          <w:numId w:val="29"/>
        </w:numPr>
        <w:shd w:val="clear" w:color="auto" w:fill="FFFFFF"/>
        <w:spacing w:before="30"/>
        <w:ind w:left="2410" w:right="-23" w:hanging="567"/>
        <w:contextualSpacing w:val="0"/>
        <w:jc w:val="both"/>
        <w:rPr>
          <w:rFonts w:ascii="Verdana" w:hAnsi="Verdana"/>
          <w:i/>
          <w:sz w:val="16"/>
          <w:szCs w:val="16"/>
        </w:rPr>
      </w:pPr>
      <w:r w:rsidRPr="00815D29">
        <w:rPr>
          <w:rFonts w:ascii="Verdana" w:hAnsi="Verdana"/>
          <w:i/>
          <w:sz w:val="16"/>
          <w:szCs w:val="16"/>
        </w:rPr>
        <w:t>hodnocené údaje z nabídek odpovídající kritériím hodnocení,</w:t>
      </w:r>
    </w:p>
    <w:p w14:paraId="0626C011" w14:textId="5587FB6B" w:rsidR="009C614D" w:rsidRPr="00815D29" w:rsidRDefault="009C614D" w:rsidP="004C3ABA">
      <w:pPr>
        <w:pStyle w:val="Odstavecseseznamem"/>
        <w:numPr>
          <w:ilvl w:val="2"/>
          <w:numId w:val="29"/>
        </w:numPr>
        <w:shd w:val="clear" w:color="auto" w:fill="FFFFFF"/>
        <w:spacing w:before="30"/>
        <w:ind w:left="2410" w:right="-23" w:hanging="567"/>
        <w:contextualSpacing w:val="0"/>
        <w:jc w:val="both"/>
        <w:rPr>
          <w:rFonts w:ascii="Verdana" w:hAnsi="Verdana"/>
          <w:i/>
          <w:sz w:val="16"/>
          <w:szCs w:val="16"/>
        </w:rPr>
      </w:pPr>
      <w:r w:rsidRPr="00815D29">
        <w:rPr>
          <w:rFonts w:ascii="Verdana" w:hAnsi="Verdana"/>
          <w:i/>
          <w:sz w:val="16"/>
          <w:szCs w:val="16"/>
        </w:rPr>
        <w:t>popis hodnocení údajů z nabídek v jednotlivých kritériích hodnocení,</w:t>
      </w:r>
    </w:p>
    <w:p w14:paraId="66E0F3B4" w14:textId="77777777" w:rsidR="00815D29" w:rsidRDefault="009C614D" w:rsidP="004C3ABA">
      <w:pPr>
        <w:pStyle w:val="Odstavecseseznamem"/>
        <w:numPr>
          <w:ilvl w:val="2"/>
          <w:numId w:val="29"/>
        </w:numPr>
        <w:shd w:val="clear" w:color="auto" w:fill="FFFFFF"/>
        <w:spacing w:before="30"/>
        <w:ind w:left="2410" w:right="-23" w:hanging="567"/>
        <w:contextualSpacing w:val="0"/>
        <w:jc w:val="both"/>
        <w:rPr>
          <w:rFonts w:ascii="Verdana" w:hAnsi="Verdana"/>
          <w:i/>
          <w:sz w:val="16"/>
          <w:szCs w:val="16"/>
        </w:rPr>
      </w:pPr>
      <w:r w:rsidRPr="00815D29">
        <w:rPr>
          <w:rFonts w:ascii="Verdana" w:hAnsi="Verdana"/>
          <w:i/>
          <w:sz w:val="16"/>
          <w:szCs w:val="16"/>
        </w:rPr>
        <w:t xml:space="preserve">popis srovnání hodnot získaných při hodnocení v jednotlivých kritériích hodnocení </w:t>
      </w:r>
    </w:p>
    <w:p w14:paraId="17A310F6" w14:textId="5E75C3AF" w:rsidR="009C614D" w:rsidRPr="00815D29" w:rsidRDefault="009C614D" w:rsidP="007856CC">
      <w:pPr>
        <w:shd w:val="clear" w:color="auto" w:fill="FFFFFF"/>
        <w:spacing w:before="30"/>
        <w:ind w:left="2410" w:right="-23" w:hanging="567"/>
        <w:jc w:val="both"/>
        <w:rPr>
          <w:rFonts w:ascii="Verdana" w:hAnsi="Verdana"/>
          <w:i/>
          <w:sz w:val="16"/>
          <w:szCs w:val="16"/>
        </w:rPr>
      </w:pPr>
      <w:r w:rsidRPr="00815D29">
        <w:rPr>
          <w:rFonts w:ascii="Verdana" w:hAnsi="Verdana"/>
          <w:i/>
          <w:sz w:val="16"/>
          <w:szCs w:val="16"/>
        </w:rPr>
        <w:t>a</w:t>
      </w:r>
    </w:p>
    <w:p w14:paraId="65CE7D77" w14:textId="0F7CE6C6" w:rsidR="009C614D" w:rsidRPr="00815D29" w:rsidRDefault="009C614D" w:rsidP="004C3ABA">
      <w:pPr>
        <w:pStyle w:val="Odstavecseseznamem"/>
        <w:widowControl w:val="0"/>
        <w:numPr>
          <w:ilvl w:val="2"/>
          <w:numId w:val="29"/>
        </w:numPr>
        <w:spacing w:before="30"/>
        <w:ind w:left="2410" w:hanging="567"/>
        <w:contextualSpacing w:val="0"/>
        <w:jc w:val="both"/>
        <w:rPr>
          <w:rFonts w:ascii="Verdana" w:hAnsi="Verdana"/>
          <w:i/>
          <w:sz w:val="16"/>
          <w:szCs w:val="16"/>
        </w:rPr>
      </w:pPr>
      <w:r w:rsidRPr="00815D29">
        <w:rPr>
          <w:rFonts w:ascii="Verdana" w:hAnsi="Verdana"/>
          <w:i/>
          <w:sz w:val="16"/>
          <w:szCs w:val="16"/>
        </w:rPr>
        <w:t>výsledek hodnocení nabídek</w:t>
      </w:r>
    </w:p>
    <w:p w14:paraId="6CC58D46" w14:textId="65A6AA13" w:rsidR="00E755A9" w:rsidRPr="00773A02" w:rsidRDefault="00773A02" w:rsidP="004C3ABA">
      <w:pPr>
        <w:pStyle w:val="Odstavecseseznamem"/>
        <w:widowControl w:val="0"/>
        <w:numPr>
          <w:ilvl w:val="0"/>
          <w:numId w:val="19"/>
        </w:numPr>
        <w:spacing w:before="240"/>
        <w:ind w:left="709" w:hanging="709"/>
        <w:contextualSpacing w:val="0"/>
        <w:jc w:val="both"/>
        <w:rPr>
          <w:rFonts w:ascii="Verdana" w:hAnsi="Verdana" w:cs="Arial"/>
          <w:b/>
          <w:i/>
          <w:sz w:val="20"/>
          <w:szCs w:val="20"/>
        </w:rPr>
      </w:pPr>
      <w:r>
        <w:rPr>
          <w:rFonts w:ascii="Verdana" w:hAnsi="Verdana" w:cs="Arial"/>
          <w:b/>
          <w:i/>
          <w:sz w:val="20"/>
          <w:szCs w:val="20"/>
        </w:rPr>
        <w:t>P</w:t>
      </w:r>
      <w:r w:rsidR="00E755A9" w:rsidRPr="00773A02">
        <w:rPr>
          <w:rFonts w:ascii="Verdana" w:hAnsi="Verdana" w:cs="Arial"/>
          <w:b/>
          <w:i/>
          <w:sz w:val="20"/>
          <w:szCs w:val="20"/>
        </w:rPr>
        <w:t>odmínky na předložení údajů a dokumentů nutných k hodnocení nabídek:</w:t>
      </w:r>
    </w:p>
    <w:p w14:paraId="5FF2134F" w14:textId="43B60A04" w:rsidR="00E755A9" w:rsidRPr="00B64DA3" w:rsidRDefault="00E755A9" w:rsidP="00707320">
      <w:pPr>
        <w:widowControl w:val="0"/>
        <w:spacing w:before="120"/>
        <w:ind w:left="709"/>
        <w:jc w:val="both"/>
        <w:rPr>
          <w:rFonts w:ascii="Verdana" w:hAnsi="Verdana" w:cs="Arial"/>
          <w:i/>
          <w:sz w:val="16"/>
          <w:szCs w:val="16"/>
        </w:rPr>
      </w:pPr>
      <w:r w:rsidRPr="00B64DA3">
        <w:rPr>
          <w:rFonts w:ascii="Verdana" w:hAnsi="Verdana" w:cs="Arial"/>
          <w:i/>
          <w:sz w:val="16"/>
          <w:szCs w:val="16"/>
        </w:rPr>
        <w:t xml:space="preserve">Podle ustanovení § 103 </w:t>
      </w:r>
      <w:r w:rsidR="00E55FEE" w:rsidRPr="00B64DA3">
        <w:rPr>
          <w:rFonts w:ascii="Verdana" w:hAnsi="Verdana" w:cs="Arial"/>
          <w:i/>
          <w:sz w:val="16"/>
          <w:szCs w:val="16"/>
        </w:rPr>
        <w:t>odstavec (</w:t>
      </w:r>
      <w:r w:rsidRPr="00B64DA3">
        <w:rPr>
          <w:rFonts w:ascii="Verdana" w:hAnsi="Verdana" w:cs="Arial"/>
          <w:i/>
          <w:sz w:val="16"/>
          <w:szCs w:val="16"/>
        </w:rPr>
        <w:t>1</w:t>
      </w:r>
      <w:r w:rsidR="00B64DA3">
        <w:rPr>
          <w:rFonts w:ascii="Verdana" w:hAnsi="Verdana" w:cs="Arial"/>
          <w:i/>
          <w:sz w:val="16"/>
          <w:szCs w:val="16"/>
        </w:rPr>
        <w:t>)</w:t>
      </w:r>
      <w:r w:rsidRPr="00B64DA3">
        <w:rPr>
          <w:rFonts w:ascii="Verdana" w:hAnsi="Verdana" w:cs="Arial"/>
          <w:i/>
          <w:sz w:val="16"/>
          <w:szCs w:val="16"/>
        </w:rPr>
        <w:t xml:space="preserve"> </w:t>
      </w:r>
      <w:r w:rsidR="00FC6C27">
        <w:rPr>
          <w:rFonts w:ascii="Verdana" w:hAnsi="Verdana" w:cs="Arial"/>
          <w:i/>
          <w:sz w:val="16"/>
          <w:szCs w:val="16"/>
        </w:rPr>
        <w:t>písmeno</w:t>
      </w:r>
      <w:r w:rsidRPr="00B64DA3">
        <w:rPr>
          <w:rFonts w:ascii="Verdana" w:hAnsi="Verdana" w:cs="Arial"/>
          <w:i/>
          <w:sz w:val="16"/>
          <w:szCs w:val="16"/>
        </w:rPr>
        <w:t xml:space="preserve"> a) </w:t>
      </w:r>
      <w:r w:rsidR="00124B48">
        <w:rPr>
          <w:rFonts w:ascii="Verdana" w:hAnsi="Verdana" w:cs="Arial"/>
          <w:i/>
          <w:sz w:val="16"/>
          <w:szCs w:val="16"/>
        </w:rPr>
        <w:t>Zákon</w:t>
      </w:r>
      <w:r w:rsidRPr="00B64DA3">
        <w:rPr>
          <w:rFonts w:ascii="Verdana" w:hAnsi="Verdana" w:cs="Arial"/>
          <w:i/>
          <w:sz w:val="16"/>
          <w:szCs w:val="16"/>
        </w:rPr>
        <w:t xml:space="preserve">a zadavatel v zadávací dokumentaci musí požadovat předložení údajů, dokumentů, vzorků, které potřebuje hodnocení nabídek. Nesplnění podmínek uvedených v tomto odstavci vede k vyloučení </w:t>
      </w:r>
      <w:r w:rsidR="00C60D9B">
        <w:rPr>
          <w:rFonts w:ascii="Verdana" w:hAnsi="Verdana" w:cs="Arial"/>
          <w:i/>
          <w:sz w:val="16"/>
          <w:szCs w:val="16"/>
        </w:rPr>
        <w:t>účastníka</w:t>
      </w:r>
      <w:r w:rsidRPr="00B64DA3">
        <w:rPr>
          <w:rFonts w:ascii="Verdana" w:hAnsi="Verdana" w:cs="Arial"/>
          <w:i/>
          <w:sz w:val="16"/>
          <w:szCs w:val="16"/>
        </w:rPr>
        <w:t xml:space="preserve"> podle </w:t>
      </w:r>
      <w:r w:rsidRPr="00B64DA3">
        <w:rPr>
          <w:rFonts w:ascii="Verdana" w:hAnsi="Verdana" w:cs="Courier New"/>
          <w:i/>
          <w:sz w:val="16"/>
          <w:szCs w:val="16"/>
        </w:rPr>
        <w:t xml:space="preserve">§ 48 </w:t>
      </w:r>
      <w:r w:rsidR="00E55FEE" w:rsidRPr="00B64DA3">
        <w:rPr>
          <w:rFonts w:ascii="Verdana" w:hAnsi="Verdana" w:cs="Courier New"/>
          <w:i/>
          <w:sz w:val="16"/>
          <w:szCs w:val="16"/>
        </w:rPr>
        <w:t>odstavec (</w:t>
      </w:r>
      <w:r w:rsidRPr="00B64DA3">
        <w:rPr>
          <w:rFonts w:ascii="Verdana" w:hAnsi="Verdana" w:cs="Courier New"/>
          <w:i/>
          <w:sz w:val="16"/>
          <w:szCs w:val="16"/>
        </w:rPr>
        <w:t>2</w:t>
      </w:r>
      <w:r w:rsidR="00B64DA3">
        <w:rPr>
          <w:rFonts w:ascii="Verdana" w:hAnsi="Verdana" w:cs="Courier New"/>
          <w:i/>
          <w:sz w:val="16"/>
          <w:szCs w:val="16"/>
        </w:rPr>
        <w:t>)</w:t>
      </w:r>
      <w:r w:rsidRPr="00B64DA3">
        <w:rPr>
          <w:rFonts w:ascii="Verdana" w:hAnsi="Verdana" w:cs="Courier New"/>
          <w:i/>
          <w:sz w:val="16"/>
          <w:szCs w:val="16"/>
        </w:rPr>
        <w:t xml:space="preserve"> </w:t>
      </w:r>
      <w:r w:rsidR="00124B48">
        <w:rPr>
          <w:rFonts w:ascii="Verdana" w:hAnsi="Verdana" w:cs="Courier New"/>
          <w:i/>
          <w:sz w:val="16"/>
          <w:szCs w:val="16"/>
        </w:rPr>
        <w:t>Zákon</w:t>
      </w:r>
      <w:r w:rsidRPr="00B64DA3">
        <w:rPr>
          <w:rFonts w:ascii="Verdana" w:hAnsi="Verdana" w:cs="Courier New"/>
          <w:i/>
          <w:sz w:val="16"/>
          <w:szCs w:val="16"/>
        </w:rPr>
        <w:t xml:space="preserve">a </w:t>
      </w:r>
      <w:r w:rsidR="00FC6C27">
        <w:rPr>
          <w:rFonts w:ascii="Verdana" w:hAnsi="Verdana" w:cs="Courier New"/>
          <w:i/>
          <w:sz w:val="16"/>
          <w:szCs w:val="16"/>
        </w:rPr>
        <w:t>písmeno</w:t>
      </w:r>
      <w:r w:rsidRPr="00B64DA3">
        <w:rPr>
          <w:rFonts w:ascii="Verdana" w:hAnsi="Verdana" w:cs="Courier New"/>
          <w:i/>
          <w:sz w:val="16"/>
          <w:szCs w:val="16"/>
        </w:rPr>
        <w:t xml:space="preserve"> a) </w:t>
      </w:r>
      <w:r w:rsidR="00124B48">
        <w:rPr>
          <w:rFonts w:ascii="Verdana" w:hAnsi="Verdana" w:cs="Courier New"/>
          <w:i/>
          <w:sz w:val="16"/>
          <w:szCs w:val="16"/>
        </w:rPr>
        <w:t>Zákon</w:t>
      </w:r>
      <w:r w:rsidRPr="00B64DA3">
        <w:rPr>
          <w:rFonts w:ascii="Verdana" w:hAnsi="Verdana" w:cs="Courier New"/>
          <w:i/>
          <w:sz w:val="16"/>
          <w:szCs w:val="16"/>
        </w:rPr>
        <w:t>a pro nesplnění zadávacích podmínek.</w:t>
      </w:r>
    </w:p>
    <w:p w14:paraId="540C00E5" w14:textId="572938E1" w:rsidR="00EB41C1" w:rsidRPr="00773A02" w:rsidRDefault="00EB41C1" w:rsidP="004C3ABA">
      <w:pPr>
        <w:pStyle w:val="Odstavecseseznamem"/>
        <w:widowControl w:val="0"/>
        <w:numPr>
          <w:ilvl w:val="0"/>
          <w:numId w:val="19"/>
        </w:numPr>
        <w:spacing w:before="240"/>
        <w:ind w:hanging="720"/>
        <w:jc w:val="both"/>
        <w:rPr>
          <w:rFonts w:ascii="Verdana" w:hAnsi="Verdana" w:cs="Arial"/>
          <w:b/>
          <w:i/>
          <w:sz w:val="20"/>
          <w:szCs w:val="20"/>
        </w:rPr>
      </w:pPr>
      <w:r w:rsidRPr="00773A02">
        <w:rPr>
          <w:rFonts w:ascii="Verdana" w:hAnsi="Verdana" w:cs="Arial"/>
          <w:b/>
          <w:i/>
          <w:sz w:val="20"/>
          <w:szCs w:val="20"/>
        </w:rPr>
        <w:t>Podmínky</w:t>
      </w:r>
      <w:r w:rsidR="00907047" w:rsidRPr="00773A02">
        <w:rPr>
          <w:rFonts w:ascii="Verdana" w:hAnsi="Verdana" w:cs="Arial"/>
          <w:b/>
          <w:i/>
          <w:sz w:val="20"/>
          <w:szCs w:val="20"/>
        </w:rPr>
        <w:t xml:space="preserve"> stanovené zadavatelem pro uzavření </w:t>
      </w:r>
      <w:r w:rsidR="00B71831">
        <w:rPr>
          <w:rFonts w:ascii="Verdana" w:hAnsi="Verdana" w:cs="Arial"/>
          <w:b/>
          <w:i/>
          <w:sz w:val="20"/>
          <w:szCs w:val="20"/>
        </w:rPr>
        <w:t>SMLOUVY</w:t>
      </w:r>
    </w:p>
    <w:p w14:paraId="4E67EC7F" w14:textId="77777777" w:rsidR="00DE1857" w:rsidRPr="00C930C3" w:rsidRDefault="00DE1857" w:rsidP="00707320">
      <w:pPr>
        <w:widowControl w:val="0"/>
        <w:spacing w:before="120"/>
        <w:ind w:left="709"/>
        <w:jc w:val="both"/>
        <w:rPr>
          <w:rFonts w:ascii="Verdana" w:hAnsi="Verdana" w:cs="Arial"/>
          <w:b/>
          <w:i/>
          <w:sz w:val="16"/>
          <w:szCs w:val="20"/>
        </w:rPr>
      </w:pPr>
      <w:r w:rsidRPr="00C930C3">
        <w:rPr>
          <w:rFonts w:ascii="Verdana" w:hAnsi="Verdana" w:cs="Arial"/>
          <w:b/>
          <w:i/>
          <w:sz w:val="16"/>
          <w:szCs w:val="20"/>
        </w:rPr>
        <w:t>Upozornění:</w:t>
      </w:r>
    </w:p>
    <w:p w14:paraId="31F7295D" w14:textId="49427AFD" w:rsidR="005D3661" w:rsidRPr="005D3661" w:rsidRDefault="005D3661" w:rsidP="00707320">
      <w:pPr>
        <w:pStyle w:val="Textodstavce"/>
        <w:tabs>
          <w:tab w:val="clear" w:pos="3414"/>
        </w:tabs>
        <w:spacing w:before="60" w:after="40"/>
        <w:ind w:left="709" w:firstLine="0"/>
        <w:rPr>
          <w:rFonts w:ascii="Verdana" w:hAnsi="Verdana"/>
          <w:i/>
          <w:sz w:val="16"/>
          <w:szCs w:val="16"/>
        </w:rPr>
      </w:pPr>
      <w:r w:rsidRPr="005D3661">
        <w:rPr>
          <w:rFonts w:ascii="Verdana" w:hAnsi="Verdana"/>
          <w:i/>
          <w:sz w:val="16"/>
          <w:szCs w:val="16"/>
        </w:rPr>
        <w:t xml:space="preserve">Změna </w:t>
      </w:r>
      <w:r w:rsidR="00124B48">
        <w:rPr>
          <w:rFonts w:ascii="Verdana" w:hAnsi="Verdana"/>
          <w:i/>
          <w:sz w:val="16"/>
          <w:szCs w:val="16"/>
        </w:rPr>
        <w:t>Zákon</w:t>
      </w:r>
      <w:r w:rsidRPr="005D3661">
        <w:rPr>
          <w:rFonts w:ascii="Verdana" w:hAnsi="Verdana"/>
          <w:i/>
          <w:sz w:val="16"/>
          <w:szCs w:val="16"/>
        </w:rPr>
        <w:t xml:space="preserve">a provedená </w:t>
      </w:r>
      <w:r w:rsidR="00124B48">
        <w:rPr>
          <w:rFonts w:ascii="Verdana" w:hAnsi="Verdana"/>
          <w:i/>
          <w:sz w:val="16"/>
          <w:szCs w:val="16"/>
        </w:rPr>
        <w:t>Zákon</w:t>
      </w:r>
      <w:r w:rsidRPr="005D3661">
        <w:rPr>
          <w:rFonts w:ascii="Verdana" w:hAnsi="Verdana"/>
          <w:i/>
          <w:sz w:val="16"/>
          <w:szCs w:val="16"/>
        </w:rPr>
        <w:t xml:space="preserve">em č. 368/2016 Sb. s účinností od 1.1.2018 ruší ustanovení § 104 </w:t>
      </w:r>
      <w:r>
        <w:rPr>
          <w:rFonts w:ascii="Verdana" w:hAnsi="Verdana"/>
          <w:i/>
          <w:sz w:val="16"/>
          <w:szCs w:val="16"/>
        </w:rPr>
        <w:t>odstavec</w:t>
      </w:r>
      <w:r w:rsidRPr="005D3661">
        <w:rPr>
          <w:rFonts w:ascii="Verdana" w:hAnsi="Verdana"/>
          <w:i/>
          <w:sz w:val="16"/>
          <w:szCs w:val="16"/>
        </w:rPr>
        <w:t xml:space="preserve"> </w:t>
      </w:r>
      <w:r>
        <w:rPr>
          <w:rFonts w:ascii="Verdana" w:hAnsi="Verdana"/>
          <w:i/>
          <w:sz w:val="16"/>
          <w:szCs w:val="16"/>
        </w:rPr>
        <w:t>(</w:t>
      </w:r>
      <w:r w:rsidRPr="005D3661">
        <w:rPr>
          <w:rFonts w:ascii="Verdana" w:hAnsi="Verdana"/>
          <w:i/>
          <w:sz w:val="16"/>
          <w:szCs w:val="16"/>
        </w:rPr>
        <w:t>2</w:t>
      </w:r>
      <w:r>
        <w:rPr>
          <w:rFonts w:ascii="Verdana" w:hAnsi="Verdana"/>
          <w:i/>
          <w:sz w:val="16"/>
          <w:szCs w:val="16"/>
        </w:rPr>
        <w:t>)</w:t>
      </w:r>
      <w:r w:rsidRPr="005D3661">
        <w:rPr>
          <w:rFonts w:ascii="Verdana" w:hAnsi="Verdana"/>
          <w:i/>
          <w:sz w:val="16"/>
          <w:szCs w:val="16"/>
        </w:rPr>
        <w:t xml:space="preserve"> </w:t>
      </w:r>
      <w:r w:rsidR="00124B48">
        <w:rPr>
          <w:rFonts w:ascii="Verdana" w:hAnsi="Verdana"/>
          <w:i/>
          <w:sz w:val="16"/>
          <w:szCs w:val="16"/>
        </w:rPr>
        <w:t>Zákon</w:t>
      </w:r>
      <w:r w:rsidRPr="005D3661">
        <w:rPr>
          <w:rFonts w:ascii="Verdana" w:hAnsi="Verdana"/>
          <w:i/>
          <w:sz w:val="16"/>
          <w:szCs w:val="16"/>
        </w:rPr>
        <w:t xml:space="preserve">a a nahrazuje ho ustanovením § 122 </w:t>
      </w:r>
      <w:r>
        <w:rPr>
          <w:rFonts w:ascii="Verdana" w:hAnsi="Verdana"/>
          <w:i/>
          <w:sz w:val="16"/>
          <w:szCs w:val="16"/>
        </w:rPr>
        <w:t>odstavec</w:t>
      </w:r>
      <w:r w:rsidRPr="005D3661">
        <w:rPr>
          <w:rFonts w:ascii="Verdana" w:hAnsi="Verdana"/>
          <w:i/>
          <w:sz w:val="16"/>
          <w:szCs w:val="16"/>
        </w:rPr>
        <w:t xml:space="preserve"> </w:t>
      </w:r>
      <w:r>
        <w:rPr>
          <w:rFonts w:ascii="Verdana" w:hAnsi="Verdana"/>
          <w:i/>
          <w:sz w:val="16"/>
          <w:szCs w:val="16"/>
        </w:rPr>
        <w:t>(</w:t>
      </w:r>
      <w:r w:rsidRPr="005D3661">
        <w:rPr>
          <w:rFonts w:ascii="Verdana" w:hAnsi="Verdana"/>
          <w:i/>
          <w:sz w:val="16"/>
          <w:szCs w:val="16"/>
        </w:rPr>
        <w:t>4</w:t>
      </w:r>
      <w:r>
        <w:rPr>
          <w:rFonts w:ascii="Verdana" w:hAnsi="Verdana"/>
          <w:i/>
          <w:sz w:val="16"/>
          <w:szCs w:val="16"/>
        </w:rPr>
        <w:t>)</w:t>
      </w:r>
      <w:r w:rsidRPr="005D3661">
        <w:rPr>
          <w:rFonts w:ascii="Verdana" w:hAnsi="Verdana"/>
          <w:i/>
          <w:sz w:val="16"/>
          <w:szCs w:val="16"/>
        </w:rPr>
        <w:t xml:space="preserve"> </w:t>
      </w:r>
      <w:r w:rsidR="00124B48">
        <w:rPr>
          <w:rFonts w:ascii="Verdana" w:hAnsi="Verdana"/>
          <w:i/>
          <w:sz w:val="16"/>
          <w:szCs w:val="16"/>
        </w:rPr>
        <w:t>Zákon</w:t>
      </w:r>
      <w:r w:rsidRPr="005D3661">
        <w:rPr>
          <w:rFonts w:ascii="Verdana" w:hAnsi="Verdana"/>
          <w:i/>
          <w:sz w:val="16"/>
          <w:szCs w:val="16"/>
        </w:rPr>
        <w:t xml:space="preserve">a. </w:t>
      </w:r>
    </w:p>
    <w:p w14:paraId="3774B408" w14:textId="0EEFD722" w:rsidR="005D3661" w:rsidRPr="005D3661" w:rsidRDefault="005D3661" w:rsidP="00707320">
      <w:pPr>
        <w:pStyle w:val="Textodstavce"/>
        <w:tabs>
          <w:tab w:val="clear" w:pos="3414"/>
        </w:tabs>
        <w:spacing w:before="60" w:after="40"/>
        <w:ind w:left="709" w:firstLine="0"/>
        <w:rPr>
          <w:rFonts w:ascii="Verdana" w:hAnsi="Verdana"/>
          <w:i/>
          <w:sz w:val="16"/>
          <w:szCs w:val="16"/>
        </w:rPr>
      </w:pPr>
      <w:r w:rsidRPr="005D3661">
        <w:rPr>
          <w:rFonts w:ascii="Verdana" w:hAnsi="Verdana"/>
          <w:i/>
          <w:sz w:val="16"/>
          <w:szCs w:val="16"/>
        </w:rPr>
        <w:t xml:space="preserve">Podle § 122 </w:t>
      </w:r>
      <w:r>
        <w:rPr>
          <w:rFonts w:ascii="Verdana" w:hAnsi="Verdana"/>
          <w:i/>
          <w:sz w:val="16"/>
          <w:szCs w:val="16"/>
        </w:rPr>
        <w:t>odstavec</w:t>
      </w:r>
      <w:r w:rsidRPr="005D3661">
        <w:rPr>
          <w:rFonts w:ascii="Verdana" w:hAnsi="Verdana"/>
          <w:i/>
          <w:sz w:val="16"/>
          <w:szCs w:val="16"/>
        </w:rPr>
        <w:t xml:space="preserve"> </w:t>
      </w:r>
      <w:r>
        <w:rPr>
          <w:rFonts w:ascii="Verdana" w:hAnsi="Verdana"/>
          <w:i/>
          <w:sz w:val="16"/>
          <w:szCs w:val="16"/>
        </w:rPr>
        <w:t>(</w:t>
      </w:r>
      <w:r w:rsidRPr="005D3661">
        <w:rPr>
          <w:rFonts w:ascii="Verdana" w:hAnsi="Verdana"/>
          <w:i/>
          <w:sz w:val="16"/>
          <w:szCs w:val="16"/>
        </w:rPr>
        <w:t>4</w:t>
      </w:r>
      <w:r>
        <w:rPr>
          <w:rFonts w:ascii="Verdana" w:hAnsi="Verdana"/>
          <w:i/>
          <w:sz w:val="16"/>
          <w:szCs w:val="16"/>
        </w:rPr>
        <w:t>)</w:t>
      </w:r>
      <w:r w:rsidRPr="005D3661">
        <w:rPr>
          <w:rFonts w:ascii="Verdana" w:hAnsi="Verdana"/>
          <w:i/>
          <w:sz w:val="16"/>
          <w:szCs w:val="16"/>
        </w:rPr>
        <w:t xml:space="preserve"> </w:t>
      </w:r>
      <w:r w:rsidR="00124B48">
        <w:rPr>
          <w:rFonts w:ascii="Verdana" w:hAnsi="Verdana"/>
          <w:i/>
          <w:sz w:val="16"/>
          <w:szCs w:val="16"/>
        </w:rPr>
        <w:t>Zákon</w:t>
      </w:r>
      <w:r w:rsidRPr="005D3661">
        <w:rPr>
          <w:rFonts w:ascii="Verdana" w:hAnsi="Verdana"/>
          <w:i/>
          <w:sz w:val="16"/>
          <w:szCs w:val="16"/>
        </w:rPr>
        <w:t xml:space="preserve">a u vybraného dodavatele, je-li právnickou osobou, zadavatel zjistí údaje o jeho skutečném majiteli podle </w:t>
      </w:r>
      <w:r w:rsidR="00124B48">
        <w:rPr>
          <w:rFonts w:ascii="Verdana" w:hAnsi="Verdana"/>
          <w:i/>
          <w:sz w:val="16"/>
          <w:szCs w:val="16"/>
        </w:rPr>
        <w:t>Zákon</w:t>
      </w:r>
      <w:r w:rsidRPr="005D3661">
        <w:rPr>
          <w:rFonts w:ascii="Verdana" w:hAnsi="Verdana"/>
          <w:i/>
          <w:sz w:val="16"/>
          <w:szCs w:val="16"/>
        </w:rPr>
        <w:t xml:space="preserve">a č. 253/2008 Sb., o některých opatřeních proti legalizaci výnosů z trestné činnosti a financování terorismu, ve znění pozdějších předpisů, (dále jen „skutečný majitel“) z evidence údajů o skutečných majitelích podle </w:t>
      </w:r>
      <w:r w:rsidR="00124B48">
        <w:rPr>
          <w:rFonts w:ascii="Verdana" w:hAnsi="Verdana"/>
          <w:i/>
          <w:sz w:val="16"/>
          <w:szCs w:val="16"/>
        </w:rPr>
        <w:t>Zákon</w:t>
      </w:r>
      <w:r w:rsidRPr="005D3661">
        <w:rPr>
          <w:rFonts w:ascii="Verdana" w:hAnsi="Verdana"/>
          <w:i/>
          <w:sz w:val="16"/>
          <w:szCs w:val="16"/>
        </w:rPr>
        <w:t>a upravujícího veřejné rejstříky právnických a fyzických osob. Zjištěné údaje zadavatel uvede v dokumentaci o veřejné zakázce.</w:t>
      </w:r>
    </w:p>
    <w:p w14:paraId="055A5802" w14:textId="42A1117D" w:rsidR="005D3661" w:rsidRPr="005D3661" w:rsidRDefault="005D3661" w:rsidP="00707320">
      <w:pPr>
        <w:pStyle w:val="Textodstavce"/>
        <w:tabs>
          <w:tab w:val="clear" w:pos="3414"/>
        </w:tabs>
        <w:spacing w:before="60" w:after="40"/>
        <w:ind w:left="709" w:firstLine="0"/>
        <w:rPr>
          <w:rFonts w:ascii="Verdana" w:hAnsi="Verdana"/>
          <w:i/>
          <w:sz w:val="16"/>
          <w:szCs w:val="16"/>
        </w:rPr>
      </w:pPr>
      <w:r w:rsidRPr="005D3661">
        <w:rPr>
          <w:rFonts w:ascii="Verdana" w:hAnsi="Verdana"/>
          <w:i/>
          <w:sz w:val="16"/>
          <w:szCs w:val="16"/>
        </w:rPr>
        <w:t xml:space="preserve">Evidenci o skutečných majitelích podle </w:t>
      </w:r>
      <w:r w:rsidR="00124B48">
        <w:rPr>
          <w:rFonts w:ascii="Verdana" w:hAnsi="Verdana"/>
          <w:i/>
          <w:sz w:val="16"/>
          <w:szCs w:val="16"/>
        </w:rPr>
        <w:t>Zákon</w:t>
      </w:r>
      <w:r w:rsidRPr="005D3661">
        <w:rPr>
          <w:rFonts w:ascii="Verdana" w:hAnsi="Verdana"/>
          <w:i/>
          <w:sz w:val="16"/>
          <w:szCs w:val="16"/>
        </w:rPr>
        <w:t xml:space="preserve">a č. 253/2008 Sb., povede rejstříkový soud v neveřejné části obchodního rejstříku (OR), což vyplývá z vyhlášky č. 304/2013 Sb., ve znění vyhlášky č. 459/2017 Sb. která zároveň stanoví povinnost právnických osob zapsaných v OR zapsat do evidence o skutečných majitelích aktuální údaje o svých skutečných majitelích. Údaje o skutečných majitelích jsou neveřejné a neobjeví se proto ve výpisu z OR. Tyto údaje budou moci získat pouze vymezené orgány veřejné moci a ve stanovených případech také další osoby, mezi něž patří i zadavatelé veřejných zakázek a ÚOHS, kteří jsou oprávněni k přístupu k údajům v evidenci o skutečných majitelích podle </w:t>
      </w:r>
      <w:r w:rsidR="00124B48">
        <w:rPr>
          <w:rFonts w:ascii="Verdana" w:hAnsi="Verdana"/>
          <w:i/>
          <w:sz w:val="16"/>
          <w:szCs w:val="16"/>
        </w:rPr>
        <w:t>Zákon</w:t>
      </w:r>
      <w:r w:rsidRPr="005D3661">
        <w:rPr>
          <w:rFonts w:ascii="Verdana" w:hAnsi="Verdana"/>
          <w:i/>
          <w:sz w:val="16"/>
          <w:szCs w:val="16"/>
        </w:rPr>
        <w:t>a č. 134/2016 Sb.</w:t>
      </w:r>
    </w:p>
    <w:p w14:paraId="6E669586" w14:textId="65D43245" w:rsidR="005D3661" w:rsidRPr="005D3661" w:rsidRDefault="005D3661" w:rsidP="00707320">
      <w:pPr>
        <w:pStyle w:val="Textodstavce"/>
        <w:tabs>
          <w:tab w:val="clear" w:pos="3414"/>
        </w:tabs>
        <w:spacing w:before="60" w:after="40"/>
        <w:ind w:left="709" w:firstLine="0"/>
        <w:rPr>
          <w:rFonts w:ascii="Verdana" w:hAnsi="Verdana"/>
          <w:i/>
          <w:sz w:val="16"/>
          <w:szCs w:val="16"/>
        </w:rPr>
      </w:pPr>
      <w:r w:rsidRPr="005D3661">
        <w:rPr>
          <w:rFonts w:ascii="Verdana" w:hAnsi="Verdana"/>
          <w:i/>
          <w:sz w:val="16"/>
          <w:szCs w:val="16"/>
        </w:rPr>
        <w:t xml:space="preserve">Podle § 122 </w:t>
      </w:r>
      <w:r>
        <w:rPr>
          <w:rFonts w:ascii="Verdana" w:hAnsi="Verdana"/>
          <w:i/>
          <w:sz w:val="16"/>
          <w:szCs w:val="16"/>
        </w:rPr>
        <w:t>odstavec (</w:t>
      </w:r>
      <w:r w:rsidRPr="005D3661">
        <w:rPr>
          <w:rFonts w:ascii="Verdana" w:hAnsi="Verdana"/>
          <w:i/>
          <w:sz w:val="16"/>
          <w:szCs w:val="16"/>
        </w:rPr>
        <w:t>5</w:t>
      </w:r>
      <w:r>
        <w:rPr>
          <w:rFonts w:ascii="Verdana" w:hAnsi="Verdana"/>
          <w:i/>
          <w:sz w:val="16"/>
          <w:szCs w:val="16"/>
        </w:rPr>
        <w:t>)</w:t>
      </w:r>
      <w:r w:rsidRPr="005D3661">
        <w:rPr>
          <w:rFonts w:ascii="Verdana" w:hAnsi="Verdana"/>
          <w:i/>
          <w:sz w:val="16"/>
          <w:szCs w:val="16"/>
        </w:rPr>
        <w:t xml:space="preserve"> </w:t>
      </w:r>
      <w:r w:rsidR="00124B48">
        <w:rPr>
          <w:rFonts w:ascii="Verdana" w:hAnsi="Verdana"/>
          <w:i/>
          <w:sz w:val="16"/>
          <w:szCs w:val="16"/>
        </w:rPr>
        <w:t>Zákon</w:t>
      </w:r>
      <w:r w:rsidRPr="005D3661">
        <w:rPr>
          <w:rFonts w:ascii="Verdana" w:hAnsi="Verdana"/>
          <w:i/>
          <w:sz w:val="16"/>
          <w:szCs w:val="16"/>
        </w:rPr>
        <w:t xml:space="preserve">a, nelze-li zjistit údaje o skutečném majiteli postupem podle § 122 </w:t>
      </w:r>
      <w:r>
        <w:rPr>
          <w:rFonts w:ascii="Verdana" w:hAnsi="Verdana"/>
          <w:i/>
          <w:sz w:val="16"/>
          <w:szCs w:val="16"/>
        </w:rPr>
        <w:t>odstavec (</w:t>
      </w:r>
      <w:r w:rsidRPr="005D3661">
        <w:rPr>
          <w:rFonts w:ascii="Verdana" w:hAnsi="Verdana"/>
          <w:i/>
          <w:sz w:val="16"/>
          <w:szCs w:val="16"/>
        </w:rPr>
        <w:t>4</w:t>
      </w:r>
      <w:r>
        <w:rPr>
          <w:rFonts w:ascii="Verdana" w:hAnsi="Verdana"/>
          <w:i/>
          <w:sz w:val="16"/>
          <w:szCs w:val="16"/>
        </w:rPr>
        <w:t>)</w:t>
      </w:r>
      <w:r w:rsidRPr="005D3661">
        <w:rPr>
          <w:rFonts w:ascii="Verdana" w:hAnsi="Verdana"/>
          <w:i/>
          <w:sz w:val="16"/>
          <w:szCs w:val="16"/>
        </w:rPr>
        <w:t xml:space="preserve"> </w:t>
      </w:r>
      <w:r w:rsidR="00124B48">
        <w:rPr>
          <w:rFonts w:ascii="Verdana" w:hAnsi="Verdana"/>
          <w:i/>
          <w:sz w:val="16"/>
          <w:szCs w:val="16"/>
        </w:rPr>
        <w:t>Zákon</w:t>
      </w:r>
      <w:r w:rsidRPr="005D3661">
        <w:rPr>
          <w:rFonts w:ascii="Verdana" w:hAnsi="Verdana"/>
          <w:i/>
          <w:sz w:val="16"/>
          <w:szCs w:val="16"/>
        </w:rPr>
        <w:t>a, zadavatel vyzve vybraného dodavatele rovněž k předložení výpisu z evidence obdobné evidenci údajů o skutečných majitelích nebo</w:t>
      </w:r>
    </w:p>
    <w:p w14:paraId="7083179C" w14:textId="77777777" w:rsidR="005D3661" w:rsidRPr="005D3661" w:rsidRDefault="005D3661" w:rsidP="00707320">
      <w:pPr>
        <w:shd w:val="clear" w:color="auto" w:fill="FFFFFF"/>
        <w:spacing w:before="60"/>
        <w:ind w:left="1418" w:right="-23" w:hanging="709"/>
        <w:jc w:val="both"/>
        <w:rPr>
          <w:rFonts w:ascii="Verdana" w:hAnsi="Verdana"/>
          <w:i/>
          <w:sz w:val="16"/>
          <w:szCs w:val="20"/>
        </w:rPr>
      </w:pPr>
      <w:r w:rsidRPr="005D3661">
        <w:rPr>
          <w:rFonts w:ascii="Verdana" w:hAnsi="Verdana"/>
          <w:i/>
          <w:sz w:val="16"/>
          <w:szCs w:val="20"/>
        </w:rPr>
        <w:t xml:space="preserve">a) </w:t>
      </w:r>
      <w:r w:rsidRPr="005D3661">
        <w:rPr>
          <w:rFonts w:ascii="Verdana" w:hAnsi="Verdana"/>
          <w:i/>
          <w:sz w:val="16"/>
          <w:szCs w:val="20"/>
        </w:rPr>
        <w:tab/>
        <w:t>ke sdělení identifikačních údajů všech osob, které jsou skutečným majitelem, a</w:t>
      </w:r>
    </w:p>
    <w:p w14:paraId="702DA518" w14:textId="77777777" w:rsidR="005D3661" w:rsidRPr="005D3661" w:rsidRDefault="005D3661" w:rsidP="00707320">
      <w:pPr>
        <w:shd w:val="clear" w:color="auto" w:fill="FFFFFF"/>
        <w:spacing w:before="60"/>
        <w:ind w:left="1418" w:right="-23" w:hanging="709"/>
        <w:jc w:val="both"/>
        <w:rPr>
          <w:rFonts w:ascii="Verdana" w:hAnsi="Verdana"/>
          <w:i/>
          <w:sz w:val="16"/>
          <w:szCs w:val="20"/>
        </w:rPr>
      </w:pPr>
      <w:r w:rsidRPr="005D3661">
        <w:rPr>
          <w:rFonts w:ascii="Verdana" w:hAnsi="Verdana"/>
          <w:i/>
          <w:sz w:val="16"/>
          <w:szCs w:val="20"/>
        </w:rPr>
        <w:t>b)</w:t>
      </w:r>
      <w:r w:rsidRPr="005D3661">
        <w:rPr>
          <w:rFonts w:ascii="Verdana" w:hAnsi="Verdana"/>
          <w:i/>
          <w:sz w:val="16"/>
          <w:szCs w:val="20"/>
        </w:rPr>
        <w:tab/>
        <w:t>k předložení dokladů, z nichž vyplývá vztah všech osoba podle písmene a) k dodavateli; těmito doklady jsou zejména</w:t>
      </w:r>
    </w:p>
    <w:p w14:paraId="22237970" w14:textId="77777777" w:rsidR="005D3661" w:rsidRPr="005D3661" w:rsidRDefault="005D3661" w:rsidP="00707320">
      <w:pPr>
        <w:shd w:val="clear" w:color="auto" w:fill="FFFFFF"/>
        <w:spacing w:before="60"/>
        <w:ind w:left="2127" w:right="-23" w:hanging="709"/>
        <w:jc w:val="both"/>
        <w:rPr>
          <w:rFonts w:ascii="Verdana" w:hAnsi="Verdana"/>
          <w:i/>
          <w:sz w:val="16"/>
          <w:szCs w:val="20"/>
        </w:rPr>
      </w:pPr>
      <w:r w:rsidRPr="005D3661">
        <w:rPr>
          <w:rFonts w:ascii="Verdana" w:hAnsi="Verdana"/>
          <w:i/>
          <w:sz w:val="16"/>
          <w:szCs w:val="20"/>
        </w:rPr>
        <w:t>1.</w:t>
      </w:r>
      <w:r w:rsidRPr="005D3661">
        <w:rPr>
          <w:rFonts w:ascii="Verdana" w:hAnsi="Verdana"/>
          <w:i/>
          <w:sz w:val="16"/>
          <w:szCs w:val="20"/>
        </w:rPr>
        <w:tab/>
        <w:t>výpis z obchodního rejstříku nebo jiné obdobné evidence,</w:t>
      </w:r>
    </w:p>
    <w:p w14:paraId="45F690EF" w14:textId="77777777" w:rsidR="005D3661" w:rsidRPr="005D3661" w:rsidRDefault="005D3661" w:rsidP="00707320">
      <w:pPr>
        <w:shd w:val="clear" w:color="auto" w:fill="FFFFFF"/>
        <w:spacing w:before="60"/>
        <w:ind w:left="2127" w:right="-23" w:hanging="709"/>
        <w:jc w:val="both"/>
        <w:rPr>
          <w:rFonts w:ascii="Verdana" w:hAnsi="Verdana"/>
          <w:i/>
          <w:sz w:val="16"/>
          <w:szCs w:val="20"/>
        </w:rPr>
      </w:pPr>
      <w:r w:rsidRPr="005D3661">
        <w:rPr>
          <w:rFonts w:ascii="Verdana" w:hAnsi="Verdana"/>
          <w:i/>
          <w:sz w:val="16"/>
          <w:szCs w:val="20"/>
        </w:rPr>
        <w:t>2.</w:t>
      </w:r>
      <w:r w:rsidRPr="005D3661">
        <w:rPr>
          <w:rFonts w:ascii="Verdana" w:hAnsi="Verdana"/>
          <w:i/>
          <w:sz w:val="16"/>
          <w:szCs w:val="20"/>
        </w:rPr>
        <w:tab/>
        <w:t>seznam akcionářů,</w:t>
      </w:r>
    </w:p>
    <w:p w14:paraId="1F22F319" w14:textId="77777777" w:rsidR="005D3661" w:rsidRPr="005D3661" w:rsidRDefault="005D3661" w:rsidP="00707320">
      <w:pPr>
        <w:shd w:val="clear" w:color="auto" w:fill="FFFFFF"/>
        <w:spacing w:before="60"/>
        <w:ind w:left="2127" w:right="-23" w:hanging="709"/>
        <w:jc w:val="both"/>
        <w:rPr>
          <w:rFonts w:ascii="Verdana" w:hAnsi="Verdana"/>
          <w:i/>
          <w:sz w:val="16"/>
          <w:szCs w:val="20"/>
        </w:rPr>
      </w:pPr>
      <w:r w:rsidRPr="005D3661">
        <w:rPr>
          <w:rFonts w:ascii="Verdana" w:hAnsi="Verdana"/>
          <w:i/>
          <w:sz w:val="16"/>
          <w:szCs w:val="20"/>
        </w:rPr>
        <w:t>3.</w:t>
      </w:r>
      <w:r w:rsidRPr="005D3661">
        <w:rPr>
          <w:rFonts w:ascii="Verdana" w:hAnsi="Verdana"/>
          <w:i/>
          <w:sz w:val="16"/>
          <w:szCs w:val="20"/>
        </w:rPr>
        <w:tab/>
        <w:t>rozhodnutí statutárního orgánu o vyplacení podílu na zisku,</w:t>
      </w:r>
    </w:p>
    <w:p w14:paraId="1AD4CA7F" w14:textId="77777777" w:rsidR="005D3661" w:rsidRPr="005D3661" w:rsidRDefault="005D3661" w:rsidP="00707320">
      <w:pPr>
        <w:shd w:val="clear" w:color="auto" w:fill="FFFFFF"/>
        <w:spacing w:before="60"/>
        <w:ind w:left="2127" w:right="-23" w:hanging="709"/>
        <w:jc w:val="both"/>
        <w:rPr>
          <w:rFonts w:ascii="Verdana" w:hAnsi="Verdana"/>
          <w:i/>
          <w:sz w:val="16"/>
          <w:szCs w:val="20"/>
        </w:rPr>
      </w:pPr>
      <w:r w:rsidRPr="005D3661">
        <w:rPr>
          <w:rFonts w:ascii="Verdana" w:hAnsi="Verdana"/>
          <w:i/>
          <w:sz w:val="16"/>
          <w:szCs w:val="20"/>
        </w:rPr>
        <w:t>4.</w:t>
      </w:r>
      <w:r w:rsidRPr="005D3661">
        <w:rPr>
          <w:rFonts w:ascii="Verdana" w:hAnsi="Verdana"/>
          <w:i/>
          <w:sz w:val="16"/>
          <w:szCs w:val="20"/>
        </w:rPr>
        <w:tab/>
        <w:t>společenská smlouva, zakladatelská listina nebo stanovy.</w:t>
      </w:r>
    </w:p>
    <w:p w14:paraId="0AB34C72" w14:textId="7B61667D" w:rsidR="005D3661" w:rsidRPr="005D3661" w:rsidRDefault="005D3661" w:rsidP="00707320">
      <w:pPr>
        <w:widowControl w:val="0"/>
        <w:spacing w:before="60"/>
        <w:ind w:left="709"/>
        <w:jc w:val="both"/>
        <w:rPr>
          <w:rFonts w:ascii="Verdana" w:hAnsi="Verdana" w:cs="Arial"/>
          <w:b/>
          <w:i/>
          <w:sz w:val="16"/>
          <w:szCs w:val="20"/>
        </w:rPr>
      </w:pPr>
      <w:r w:rsidRPr="005D3661">
        <w:rPr>
          <w:rFonts w:ascii="Verdana" w:hAnsi="Verdana" w:cs="Arial"/>
          <w:b/>
          <w:i/>
          <w:sz w:val="16"/>
          <w:szCs w:val="20"/>
        </w:rPr>
        <w:t xml:space="preserve">Zadavatel upozorňuje dodavatele, že právnická osoba zapsaná v obchodním rejstříku je povinna podle vyhlášky č. 304/2013 Sb. ve znění vyhlášky č. 459/2017 oznámit rejstříkovému soudu údaje o skutečném majiteli do 1.1.2019. </w:t>
      </w:r>
      <w:r w:rsidRPr="005D3661">
        <w:rPr>
          <w:rFonts w:ascii="Verdana" w:hAnsi="Verdana" w:cs="Arial"/>
          <w:i/>
          <w:sz w:val="16"/>
          <w:szCs w:val="20"/>
        </w:rPr>
        <w:t xml:space="preserve">Pokud zadavatel nebude moci zjistit údaje o skutečných majitelích z OR, bude požadovat, aby vybraný dodavatel předložil údaje o skutečných majitelích podle § 122 </w:t>
      </w:r>
      <w:r w:rsidR="00057FC3">
        <w:rPr>
          <w:rFonts w:ascii="Verdana" w:hAnsi="Verdana" w:cs="Arial"/>
          <w:i/>
          <w:sz w:val="16"/>
          <w:szCs w:val="20"/>
        </w:rPr>
        <w:t xml:space="preserve">odstavec </w:t>
      </w:r>
      <w:r>
        <w:rPr>
          <w:rFonts w:ascii="Verdana" w:hAnsi="Verdana" w:cs="Arial"/>
          <w:i/>
          <w:sz w:val="16"/>
          <w:szCs w:val="20"/>
        </w:rPr>
        <w:t>(</w:t>
      </w:r>
      <w:r w:rsidRPr="005D3661">
        <w:rPr>
          <w:rFonts w:ascii="Verdana" w:hAnsi="Verdana" w:cs="Arial"/>
          <w:i/>
          <w:sz w:val="16"/>
          <w:szCs w:val="20"/>
        </w:rPr>
        <w:t>5</w:t>
      </w:r>
      <w:r>
        <w:rPr>
          <w:rFonts w:ascii="Verdana" w:hAnsi="Verdana" w:cs="Arial"/>
          <w:i/>
          <w:sz w:val="16"/>
          <w:szCs w:val="20"/>
        </w:rPr>
        <w:t>)</w:t>
      </w:r>
      <w:r w:rsidRPr="005D3661">
        <w:rPr>
          <w:rFonts w:ascii="Verdana" w:hAnsi="Verdana" w:cs="Arial"/>
          <w:i/>
          <w:sz w:val="16"/>
          <w:szCs w:val="20"/>
        </w:rPr>
        <w:t xml:space="preserve"> </w:t>
      </w:r>
      <w:r w:rsidR="00124B48">
        <w:rPr>
          <w:rFonts w:ascii="Verdana" w:hAnsi="Verdana" w:cs="Arial"/>
          <w:i/>
          <w:sz w:val="16"/>
          <w:szCs w:val="20"/>
        </w:rPr>
        <w:t>Zákon</w:t>
      </w:r>
      <w:r w:rsidRPr="005D3661">
        <w:rPr>
          <w:rFonts w:ascii="Verdana" w:hAnsi="Verdana" w:cs="Arial"/>
          <w:i/>
          <w:sz w:val="16"/>
          <w:szCs w:val="20"/>
        </w:rPr>
        <w:t>a.</w:t>
      </w:r>
      <w:r w:rsidRPr="005D3661">
        <w:rPr>
          <w:rFonts w:ascii="Verdana" w:hAnsi="Verdana" w:cs="Arial"/>
          <w:b/>
          <w:i/>
          <w:sz w:val="16"/>
          <w:szCs w:val="20"/>
        </w:rPr>
        <w:t xml:space="preserve"> </w:t>
      </w:r>
    </w:p>
    <w:p w14:paraId="159DAD13" w14:textId="58D6483F" w:rsidR="00EB41C1" w:rsidRPr="00773A02" w:rsidRDefault="00EB41C1" w:rsidP="004C3ABA">
      <w:pPr>
        <w:pStyle w:val="Odstavecseseznamem"/>
        <w:widowControl w:val="0"/>
        <w:numPr>
          <w:ilvl w:val="0"/>
          <w:numId w:val="19"/>
        </w:numPr>
        <w:spacing w:before="240"/>
        <w:ind w:hanging="720"/>
        <w:contextualSpacing w:val="0"/>
        <w:jc w:val="both"/>
        <w:rPr>
          <w:rFonts w:ascii="Verdana" w:hAnsi="Verdana" w:cs="Arial"/>
          <w:b/>
          <w:i/>
          <w:sz w:val="20"/>
          <w:szCs w:val="20"/>
        </w:rPr>
      </w:pPr>
      <w:r w:rsidRPr="00773A02">
        <w:rPr>
          <w:rFonts w:ascii="Verdana" w:hAnsi="Verdana" w:cs="Arial"/>
          <w:b/>
          <w:i/>
          <w:sz w:val="20"/>
          <w:szCs w:val="20"/>
        </w:rPr>
        <w:t>Ukončení zadávacího řízení:</w:t>
      </w:r>
    </w:p>
    <w:p w14:paraId="3664C580" w14:textId="6FBAEA70" w:rsidR="00E755A9" w:rsidRPr="00A21CC7" w:rsidRDefault="00A21CC7" w:rsidP="004C3ABA">
      <w:pPr>
        <w:pStyle w:val="Odstavecseseznamem"/>
        <w:widowControl w:val="0"/>
        <w:numPr>
          <w:ilvl w:val="1"/>
          <w:numId w:val="19"/>
        </w:numPr>
        <w:spacing w:before="120"/>
        <w:ind w:left="1429"/>
        <w:contextualSpacing w:val="0"/>
        <w:jc w:val="both"/>
        <w:rPr>
          <w:rFonts w:ascii="Verdana" w:hAnsi="Verdana"/>
          <w:b/>
          <w:i/>
          <w:sz w:val="16"/>
          <w:szCs w:val="16"/>
        </w:rPr>
      </w:pPr>
      <w:r>
        <w:rPr>
          <w:rFonts w:ascii="Verdana" w:hAnsi="Verdana"/>
          <w:b/>
          <w:i/>
          <w:sz w:val="16"/>
          <w:szCs w:val="16"/>
        </w:rPr>
        <w:t>P</w:t>
      </w:r>
      <w:r w:rsidR="00EB41C1" w:rsidRPr="00A21CC7">
        <w:rPr>
          <w:rFonts w:ascii="Verdana" w:hAnsi="Verdana"/>
          <w:b/>
          <w:i/>
          <w:sz w:val="16"/>
          <w:szCs w:val="16"/>
        </w:rPr>
        <w:t>ředložení dokladů vybraným dodavatelem</w:t>
      </w:r>
    </w:p>
    <w:p w14:paraId="62BFF67B" w14:textId="4AB2B170" w:rsidR="009B22F0" w:rsidRPr="00C172D4" w:rsidRDefault="00EB41C1" w:rsidP="00C172D4">
      <w:pPr>
        <w:widowControl w:val="0"/>
        <w:spacing w:before="120"/>
        <w:ind w:left="1418"/>
        <w:jc w:val="both"/>
        <w:rPr>
          <w:rFonts w:ascii="Verdana" w:hAnsi="Verdana" w:cs="Arial"/>
          <w:i/>
          <w:sz w:val="16"/>
          <w:szCs w:val="16"/>
        </w:rPr>
      </w:pPr>
      <w:r w:rsidRPr="00A21CC7">
        <w:rPr>
          <w:rFonts w:ascii="Verdana" w:hAnsi="Verdana" w:cs="Arial"/>
          <w:i/>
          <w:sz w:val="16"/>
          <w:szCs w:val="16"/>
        </w:rPr>
        <w:t xml:space="preserve">Zadavatel podle ustanovení § 122 </w:t>
      </w:r>
      <w:r w:rsidR="00E55FEE" w:rsidRPr="00A21CC7">
        <w:rPr>
          <w:rFonts w:ascii="Verdana" w:hAnsi="Verdana" w:cs="Arial"/>
          <w:i/>
          <w:sz w:val="16"/>
          <w:szCs w:val="16"/>
        </w:rPr>
        <w:t>odstavec (</w:t>
      </w:r>
      <w:r w:rsidRPr="00A21CC7">
        <w:rPr>
          <w:rFonts w:ascii="Verdana" w:hAnsi="Verdana" w:cs="Arial"/>
          <w:i/>
          <w:sz w:val="16"/>
          <w:szCs w:val="16"/>
        </w:rPr>
        <w:t>3</w:t>
      </w:r>
      <w:r w:rsidR="00667DA3">
        <w:rPr>
          <w:rFonts w:ascii="Verdana" w:hAnsi="Verdana" w:cs="Arial"/>
          <w:i/>
          <w:sz w:val="16"/>
          <w:szCs w:val="16"/>
        </w:rPr>
        <w:t>)</w:t>
      </w:r>
      <w:r w:rsidRPr="00A21CC7">
        <w:rPr>
          <w:rFonts w:ascii="Verdana" w:hAnsi="Verdana" w:cs="Arial"/>
          <w:i/>
          <w:sz w:val="16"/>
          <w:szCs w:val="16"/>
        </w:rPr>
        <w:t xml:space="preserve"> </w:t>
      </w:r>
      <w:r w:rsidR="00124B48">
        <w:rPr>
          <w:rFonts w:ascii="Verdana" w:hAnsi="Verdana" w:cs="Arial"/>
          <w:i/>
          <w:sz w:val="16"/>
          <w:szCs w:val="16"/>
        </w:rPr>
        <w:t>Zákon</w:t>
      </w:r>
      <w:r w:rsidRPr="00A21CC7">
        <w:rPr>
          <w:rFonts w:ascii="Verdana" w:hAnsi="Verdana" w:cs="Arial"/>
          <w:i/>
          <w:sz w:val="16"/>
          <w:szCs w:val="16"/>
        </w:rPr>
        <w:t>a odešle vybranému dodavateli výzvu k</w:t>
      </w:r>
      <w:r w:rsidR="00C172D4">
        <w:rPr>
          <w:rFonts w:ascii="Verdana" w:hAnsi="Verdana" w:cs="Arial"/>
          <w:i/>
          <w:sz w:val="16"/>
          <w:szCs w:val="16"/>
        </w:rPr>
        <w:t> </w:t>
      </w:r>
      <w:r w:rsidRPr="00A21CC7">
        <w:rPr>
          <w:rFonts w:ascii="Verdana" w:hAnsi="Verdana" w:cs="Arial"/>
          <w:i/>
          <w:sz w:val="16"/>
          <w:szCs w:val="16"/>
        </w:rPr>
        <w:t>předložení</w:t>
      </w:r>
      <w:r w:rsidR="00C172D4">
        <w:rPr>
          <w:rFonts w:ascii="Verdana" w:hAnsi="Verdana" w:cs="Arial"/>
          <w:i/>
          <w:sz w:val="16"/>
          <w:szCs w:val="16"/>
        </w:rPr>
        <w:t xml:space="preserve"> </w:t>
      </w:r>
      <w:r w:rsidR="009B22F0" w:rsidRPr="00C172D4">
        <w:rPr>
          <w:rFonts w:ascii="Verdana" w:hAnsi="Verdana"/>
          <w:i/>
          <w:color w:val="000000" w:themeColor="text1"/>
          <w:sz w:val="16"/>
          <w:szCs w:val="16"/>
        </w:rPr>
        <w:t>originálů nebo ověřených kopií dokladů o jeho kvalifikaci</w:t>
      </w:r>
      <w:r w:rsidR="008E7431" w:rsidRPr="00C172D4">
        <w:rPr>
          <w:rFonts w:ascii="Verdana" w:hAnsi="Verdana"/>
          <w:i/>
          <w:color w:val="000000" w:themeColor="text1"/>
          <w:sz w:val="16"/>
          <w:szCs w:val="16"/>
        </w:rPr>
        <w:t>, pokud je již nemá k dispozici</w:t>
      </w:r>
    </w:p>
    <w:p w14:paraId="3B3DDE01" w14:textId="3B5038DA" w:rsidR="00E755A9" w:rsidRPr="00667DA3" w:rsidRDefault="009B22F0" w:rsidP="00707320">
      <w:pPr>
        <w:widowControl w:val="0"/>
        <w:spacing w:before="120"/>
        <w:ind w:left="1418"/>
        <w:jc w:val="both"/>
        <w:rPr>
          <w:rFonts w:ascii="Verdana" w:hAnsi="Verdana"/>
          <w:i/>
          <w:sz w:val="16"/>
          <w:szCs w:val="16"/>
        </w:rPr>
      </w:pPr>
      <w:r w:rsidRPr="00C172D4">
        <w:rPr>
          <w:rFonts w:ascii="Verdana" w:hAnsi="Verdana" w:cs="Arial"/>
          <w:i/>
          <w:color w:val="000000" w:themeColor="text1"/>
          <w:sz w:val="16"/>
          <w:szCs w:val="16"/>
        </w:rPr>
        <w:t xml:space="preserve">Zadavatel podle ustanovení § 122 </w:t>
      </w:r>
      <w:r w:rsidR="00E55FEE" w:rsidRPr="00C172D4">
        <w:rPr>
          <w:rFonts w:ascii="Verdana" w:hAnsi="Verdana" w:cs="Arial"/>
          <w:i/>
          <w:color w:val="000000" w:themeColor="text1"/>
          <w:sz w:val="16"/>
          <w:szCs w:val="16"/>
        </w:rPr>
        <w:t>odstavec (</w:t>
      </w:r>
      <w:r w:rsidR="005D3661" w:rsidRPr="00C172D4">
        <w:rPr>
          <w:rFonts w:ascii="Verdana" w:hAnsi="Verdana" w:cs="Arial"/>
          <w:i/>
          <w:color w:val="000000" w:themeColor="text1"/>
          <w:sz w:val="16"/>
          <w:szCs w:val="16"/>
        </w:rPr>
        <w:t>7</w:t>
      </w:r>
      <w:r w:rsidR="00667DA3" w:rsidRPr="00C172D4">
        <w:rPr>
          <w:rFonts w:ascii="Verdana" w:hAnsi="Verdana" w:cs="Arial"/>
          <w:i/>
          <w:color w:val="000000" w:themeColor="text1"/>
          <w:sz w:val="16"/>
          <w:szCs w:val="16"/>
        </w:rPr>
        <w:t>)</w:t>
      </w:r>
      <w:r w:rsidRPr="00C172D4">
        <w:rPr>
          <w:rFonts w:ascii="Verdana" w:hAnsi="Verdana" w:cs="Arial"/>
          <w:i/>
          <w:color w:val="000000" w:themeColor="text1"/>
          <w:sz w:val="16"/>
          <w:szCs w:val="16"/>
        </w:rPr>
        <w:t xml:space="preserve"> </w:t>
      </w:r>
      <w:r w:rsidR="00124B48" w:rsidRPr="00C172D4">
        <w:rPr>
          <w:rFonts w:ascii="Verdana" w:hAnsi="Verdana" w:cs="Arial"/>
          <w:i/>
          <w:color w:val="000000" w:themeColor="text1"/>
          <w:sz w:val="16"/>
          <w:szCs w:val="16"/>
        </w:rPr>
        <w:t>Zákon</w:t>
      </w:r>
      <w:r w:rsidRPr="00C172D4">
        <w:rPr>
          <w:rFonts w:ascii="Verdana" w:hAnsi="Verdana" w:cs="Arial"/>
          <w:i/>
          <w:color w:val="000000" w:themeColor="text1"/>
          <w:sz w:val="16"/>
          <w:szCs w:val="16"/>
        </w:rPr>
        <w:t xml:space="preserve">a </w:t>
      </w:r>
      <w:r w:rsidRPr="00C172D4">
        <w:rPr>
          <w:rFonts w:ascii="Verdana" w:hAnsi="Verdana"/>
          <w:i/>
          <w:color w:val="000000" w:themeColor="text1"/>
          <w:sz w:val="16"/>
          <w:szCs w:val="16"/>
        </w:rPr>
        <w:t xml:space="preserve">vyloučí </w:t>
      </w:r>
      <w:r w:rsidR="00C60D9B" w:rsidRPr="00C172D4">
        <w:rPr>
          <w:rFonts w:ascii="Verdana" w:hAnsi="Verdana"/>
          <w:i/>
          <w:color w:val="000000" w:themeColor="text1"/>
          <w:sz w:val="16"/>
          <w:szCs w:val="16"/>
        </w:rPr>
        <w:t>účastníka</w:t>
      </w:r>
      <w:r w:rsidRPr="00C172D4">
        <w:rPr>
          <w:rFonts w:ascii="Verdana" w:hAnsi="Verdana"/>
          <w:i/>
          <w:color w:val="000000" w:themeColor="text1"/>
          <w:sz w:val="16"/>
          <w:szCs w:val="16"/>
        </w:rPr>
        <w:t xml:space="preserve">, který nepředložil výše </w:t>
      </w:r>
      <w:r w:rsidRPr="00667DA3">
        <w:rPr>
          <w:rFonts w:ascii="Verdana" w:hAnsi="Verdana"/>
          <w:i/>
          <w:sz w:val="16"/>
          <w:szCs w:val="16"/>
        </w:rPr>
        <w:t>uvedené doklady.</w:t>
      </w:r>
    </w:p>
    <w:p w14:paraId="706BF211" w14:textId="09D007D2" w:rsidR="009B22F0" w:rsidRPr="00667DA3" w:rsidRDefault="00447F64" w:rsidP="004C3ABA">
      <w:pPr>
        <w:pStyle w:val="Odstavecseseznamem"/>
        <w:widowControl w:val="0"/>
        <w:numPr>
          <w:ilvl w:val="1"/>
          <w:numId w:val="19"/>
        </w:numPr>
        <w:spacing w:before="120"/>
        <w:ind w:left="1429"/>
        <w:contextualSpacing w:val="0"/>
        <w:jc w:val="both"/>
        <w:rPr>
          <w:rFonts w:ascii="Verdana" w:hAnsi="Verdana"/>
          <w:b/>
          <w:i/>
          <w:sz w:val="16"/>
          <w:szCs w:val="16"/>
        </w:rPr>
      </w:pPr>
      <w:r w:rsidRPr="00667DA3">
        <w:rPr>
          <w:rFonts w:ascii="Verdana" w:hAnsi="Verdana"/>
          <w:b/>
          <w:i/>
          <w:sz w:val="16"/>
          <w:szCs w:val="16"/>
        </w:rPr>
        <w:t>Oznámení o výběru dodavatele</w:t>
      </w:r>
    </w:p>
    <w:p w14:paraId="43479529" w14:textId="4E08A6B1" w:rsidR="00447F64" w:rsidRPr="00667DA3" w:rsidRDefault="00447F64" w:rsidP="00707320">
      <w:pPr>
        <w:shd w:val="clear" w:color="auto" w:fill="FFFFFF"/>
        <w:spacing w:before="120"/>
        <w:ind w:left="1418" w:right="-23"/>
        <w:jc w:val="both"/>
        <w:rPr>
          <w:rFonts w:ascii="Verdana" w:hAnsi="Verdana"/>
          <w:i/>
          <w:sz w:val="16"/>
          <w:szCs w:val="16"/>
        </w:rPr>
      </w:pPr>
      <w:r w:rsidRPr="00667DA3">
        <w:rPr>
          <w:rFonts w:ascii="Verdana" w:hAnsi="Verdana" w:cs="Courier New"/>
          <w:bCs/>
          <w:i/>
          <w:sz w:val="16"/>
          <w:szCs w:val="16"/>
        </w:rPr>
        <w:t xml:space="preserve">Zadavatel podle ustanovení § 123 </w:t>
      </w:r>
      <w:r w:rsidR="00124B48">
        <w:rPr>
          <w:rFonts w:ascii="Verdana" w:hAnsi="Verdana" w:cs="Courier New"/>
          <w:bCs/>
          <w:i/>
          <w:sz w:val="16"/>
          <w:szCs w:val="16"/>
        </w:rPr>
        <w:t>Zákon</w:t>
      </w:r>
      <w:r w:rsidRPr="00667DA3">
        <w:rPr>
          <w:rFonts w:ascii="Verdana" w:hAnsi="Verdana" w:cs="Courier New"/>
          <w:bCs/>
          <w:i/>
          <w:sz w:val="16"/>
          <w:szCs w:val="16"/>
        </w:rPr>
        <w:t xml:space="preserve">a </w:t>
      </w:r>
      <w:r w:rsidRPr="00667DA3">
        <w:rPr>
          <w:rFonts w:ascii="Verdana" w:hAnsi="Verdana"/>
          <w:i/>
          <w:sz w:val="16"/>
          <w:szCs w:val="16"/>
        </w:rPr>
        <w:t xml:space="preserve">odešle bez zbytečného odkladu od rozhodnutí o výběru dodavatele oznámení o výběru dodavatele všem </w:t>
      </w:r>
      <w:r w:rsidR="00C60D9B">
        <w:rPr>
          <w:rFonts w:ascii="Verdana" w:hAnsi="Verdana"/>
          <w:i/>
          <w:sz w:val="16"/>
          <w:szCs w:val="16"/>
        </w:rPr>
        <w:t>účastníkům</w:t>
      </w:r>
      <w:r w:rsidRPr="00667DA3">
        <w:rPr>
          <w:rFonts w:ascii="Verdana" w:hAnsi="Verdana"/>
          <w:i/>
          <w:sz w:val="16"/>
          <w:szCs w:val="16"/>
        </w:rPr>
        <w:t xml:space="preserve">. S výjimkou zadávacího řízení, v němž je jeden </w:t>
      </w:r>
      <w:r w:rsidR="00C60D9B">
        <w:rPr>
          <w:rFonts w:ascii="Verdana" w:hAnsi="Verdana"/>
          <w:i/>
          <w:sz w:val="16"/>
          <w:szCs w:val="16"/>
        </w:rPr>
        <w:t>účastník</w:t>
      </w:r>
      <w:r w:rsidRPr="00667DA3">
        <w:rPr>
          <w:rFonts w:ascii="Verdana" w:hAnsi="Verdana"/>
          <w:i/>
          <w:sz w:val="16"/>
          <w:szCs w:val="16"/>
        </w:rPr>
        <w:t>, musí být součástí tohoto oznámení</w:t>
      </w:r>
    </w:p>
    <w:p w14:paraId="2C321AF1" w14:textId="4FC36200" w:rsidR="00447F64" w:rsidRPr="00667DA3" w:rsidRDefault="00447F64" w:rsidP="004C3ABA">
      <w:pPr>
        <w:pStyle w:val="Odstavecseseznamem"/>
        <w:numPr>
          <w:ilvl w:val="0"/>
          <w:numId w:val="24"/>
        </w:numPr>
        <w:shd w:val="clear" w:color="auto" w:fill="FFFFFF"/>
        <w:spacing w:before="60"/>
        <w:ind w:left="2127" w:right="-23" w:hanging="709"/>
        <w:contextualSpacing w:val="0"/>
        <w:jc w:val="both"/>
        <w:rPr>
          <w:rFonts w:ascii="Verdana" w:hAnsi="Verdana"/>
          <w:i/>
          <w:sz w:val="16"/>
          <w:szCs w:val="16"/>
        </w:rPr>
      </w:pPr>
      <w:r w:rsidRPr="00667DA3">
        <w:rPr>
          <w:rFonts w:ascii="Verdana" w:hAnsi="Verdana"/>
          <w:i/>
          <w:sz w:val="16"/>
          <w:szCs w:val="16"/>
        </w:rPr>
        <w:t>zpráva o hodnocení nabídek, pokud proběhlo hodnocení nabídek,</w:t>
      </w:r>
    </w:p>
    <w:p w14:paraId="19404940" w14:textId="4CC0959F" w:rsidR="00447F64" w:rsidRPr="00667DA3" w:rsidRDefault="00447F64" w:rsidP="004C3ABA">
      <w:pPr>
        <w:pStyle w:val="Odstavecseseznamem"/>
        <w:numPr>
          <w:ilvl w:val="0"/>
          <w:numId w:val="24"/>
        </w:numPr>
        <w:shd w:val="clear" w:color="auto" w:fill="FFFFFF"/>
        <w:spacing w:before="60"/>
        <w:ind w:left="2127" w:right="-23" w:hanging="709"/>
        <w:contextualSpacing w:val="0"/>
        <w:jc w:val="both"/>
        <w:rPr>
          <w:rFonts w:ascii="Verdana" w:hAnsi="Verdana"/>
          <w:i/>
          <w:sz w:val="16"/>
          <w:szCs w:val="16"/>
        </w:rPr>
      </w:pPr>
      <w:r w:rsidRPr="00667DA3">
        <w:rPr>
          <w:rFonts w:ascii="Verdana" w:hAnsi="Verdana"/>
          <w:i/>
          <w:sz w:val="16"/>
          <w:szCs w:val="16"/>
        </w:rPr>
        <w:lastRenderedPageBreak/>
        <w:t>výsledek posouzení splnění podmínek účasti vybraného dodavatele, který bude obsahovat</w:t>
      </w:r>
    </w:p>
    <w:p w14:paraId="5246CA7B" w14:textId="1035CB73" w:rsidR="00447F64" w:rsidRPr="00731BB8" w:rsidRDefault="00447F64" w:rsidP="004C3ABA">
      <w:pPr>
        <w:pStyle w:val="Odstavecseseznamem"/>
        <w:numPr>
          <w:ilvl w:val="1"/>
          <w:numId w:val="25"/>
        </w:numPr>
        <w:shd w:val="clear" w:color="auto" w:fill="FFFFFF"/>
        <w:spacing w:before="60"/>
        <w:ind w:left="2551" w:right="-23" w:hanging="425"/>
        <w:contextualSpacing w:val="0"/>
        <w:jc w:val="both"/>
        <w:rPr>
          <w:rFonts w:ascii="Verdana" w:hAnsi="Verdana"/>
          <w:i/>
          <w:sz w:val="16"/>
          <w:szCs w:val="16"/>
        </w:rPr>
      </w:pPr>
      <w:r w:rsidRPr="00731BB8">
        <w:rPr>
          <w:rFonts w:ascii="Verdana" w:hAnsi="Verdana"/>
          <w:i/>
          <w:sz w:val="16"/>
          <w:szCs w:val="16"/>
        </w:rPr>
        <w:t>seznam dokladů, kterými vybraný dodavatel prokazoval kvalifikaci a</w:t>
      </w:r>
    </w:p>
    <w:p w14:paraId="00D2AD4D" w14:textId="55372760" w:rsidR="00447F64" w:rsidRPr="00731BB8" w:rsidRDefault="00447F64" w:rsidP="004C3ABA">
      <w:pPr>
        <w:pStyle w:val="Odstavecseseznamem"/>
        <w:numPr>
          <w:ilvl w:val="1"/>
          <w:numId w:val="25"/>
        </w:numPr>
        <w:shd w:val="clear" w:color="auto" w:fill="FFFFFF"/>
        <w:spacing w:before="60"/>
        <w:ind w:left="2551" w:right="-23" w:hanging="425"/>
        <w:contextualSpacing w:val="0"/>
        <w:jc w:val="both"/>
        <w:rPr>
          <w:rFonts w:ascii="Verdana" w:hAnsi="Verdana"/>
          <w:i/>
          <w:sz w:val="16"/>
          <w:szCs w:val="16"/>
        </w:rPr>
      </w:pPr>
      <w:r w:rsidRPr="00731BB8">
        <w:rPr>
          <w:rFonts w:ascii="Verdana" w:hAnsi="Verdana"/>
          <w:i/>
          <w:sz w:val="16"/>
          <w:szCs w:val="16"/>
        </w:rPr>
        <w:t xml:space="preserve">u požadované profesní způsobilosti podle § 77 </w:t>
      </w:r>
      <w:r w:rsidR="00E55FEE" w:rsidRPr="00731BB8">
        <w:rPr>
          <w:rFonts w:ascii="Verdana" w:hAnsi="Verdana"/>
          <w:i/>
          <w:sz w:val="16"/>
          <w:szCs w:val="16"/>
        </w:rPr>
        <w:t>odstavec (</w:t>
      </w:r>
      <w:r w:rsidRPr="00731BB8">
        <w:rPr>
          <w:rFonts w:ascii="Verdana" w:hAnsi="Verdana"/>
          <w:i/>
          <w:sz w:val="16"/>
          <w:szCs w:val="16"/>
        </w:rPr>
        <w:t>2</w:t>
      </w:r>
      <w:r w:rsidR="00731BB8">
        <w:rPr>
          <w:rFonts w:ascii="Verdana" w:hAnsi="Verdana"/>
          <w:i/>
          <w:sz w:val="16"/>
          <w:szCs w:val="16"/>
        </w:rPr>
        <w:t>)</w:t>
      </w:r>
      <w:r w:rsidRPr="00731BB8">
        <w:rPr>
          <w:rFonts w:ascii="Verdana" w:hAnsi="Verdana"/>
          <w:i/>
          <w:sz w:val="16"/>
          <w:szCs w:val="16"/>
        </w:rPr>
        <w:t xml:space="preserve"> </w:t>
      </w:r>
      <w:r w:rsidR="00124B48">
        <w:rPr>
          <w:rFonts w:ascii="Verdana" w:hAnsi="Verdana"/>
          <w:i/>
          <w:sz w:val="16"/>
          <w:szCs w:val="16"/>
        </w:rPr>
        <w:t>Zákon</w:t>
      </w:r>
      <w:r w:rsidRPr="00731BB8">
        <w:rPr>
          <w:rFonts w:ascii="Verdana" w:hAnsi="Verdana"/>
          <w:i/>
          <w:sz w:val="16"/>
          <w:szCs w:val="16"/>
        </w:rPr>
        <w:t>a, ekonomické kvalifikace a technické kvalifikace údaje rozhodné pro prokázání splnění jednotlivých kritérií kvalifikace,</w:t>
      </w:r>
    </w:p>
    <w:p w14:paraId="2D4F0391" w14:textId="37BA4CE7" w:rsidR="00447F64" w:rsidRPr="00731BB8" w:rsidRDefault="00447F64" w:rsidP="004C3ABA">
      <w:pPr>
        <w:pStyle w:val="Odstavecseseznamem"/>
        <w:numPr>
          <w:ilvl w:val="1"/>
          <w:numId w:val="25"/>
        </w:numPr>
        <w:shd w:val="clear" w:color="auto" w:fill="FFFFFF"/>
        <w:spacing w:before="60"/>
        <w:ind w:left="2551" w:right="-23" w:hanging="425"/>
        <w:contextualSpacing w:val="0"/>
        <w:jc w:val="both"/>
        <w:rPr>
          <w:rFonts w:ascii="Verdana" w:hAnsi="Verdana"/>
          <w:i/>
          <w:sz w:val="16"/>
          <w:szCs w:val="16"/>
        </w:rPr>
      </w:pPr>
      <w:r w:rsidRPr="00731BB8">
        <w:rPr>
          <w:rFonts w:ascii="Verdana" w:hAnsi="Verdana"/>
          <w:i/>
          <w:sz w:val="16"/>
          <w:szCs w:val="16"/>
        </w:rPr>
        <w:t xml:space="preserve">seznam dokladů nebo vzorků, jejichž předložení je podmínkou uzavření </w:t>
      </w:r>
      <w:r w:rsidR="00B71831">
        <w:rPr>
          <w:rFonts w:ascii="Verdana" w:hAnsi="Verdana"/>
          <w:i/>
          <w:sz w:val="16"/>
          <w:szCs w:val="16"/>
        </w:rPr>
        <w:t>SMLOUVY</w:t>
      </w:r>
      <w:r w:rsidRPr="00731BB8">
        <w:rPr>
          <w:rFonts w:ascii="Verdana" w:hAnsi="Verdana"/>
          <w:i/>
          <w:sz w:val="16"/>
          <w:szCs w:val="16"/>
        </w:rPr>
        <w:t xml:space="preserve">, pokud si je zadavatel vyhradil podle § 104 </w:t>
      </w:r>
      <w:r w:rsidR="00FC6C27">
        <w:rPr>
          <w:rFonts w:ascii="Verdana" w:hAnsi="Verdana"/>
          <w:i/>
          <w:sz w:val="16"/>
          <w:szCs w:val="16"/>
        </w:rPr>
        <w:t>písmeno</w:t>
      </w:r>
      <w:r w:rsidRPr="00731BB8">
        <w:rPr>
          <w:rFonts w:ascii="Verdana" w:hAnsi="Verdana"/>
          <w:i/>
          <w:sz w:val="16"/>
          <w:szCs w:val="16"/>
        </w:rPr>
        <w:t xml:space="preserve"> a) </w:t>
      </w:r>
      <w:r w:rsidR="00124B48">
        <w:rPr>
          <w:rFonts w:ascii="Verdana" w:hAnsi="Verdana"/>
          <w:i/>
          <w:sz w:val="16"/>
          <w:szCs w:val="16"/>
        </w:rPr>
        <w:t>Zákon</w:t>
      </w:r>
      <w:r w:rsidRPr="00731BB8">
        <w:rPr>
          <w:rFonts w:ascii="Verdana" w:hAnsi="Verdana"/>
          <w:i/>
          <w:sz w:val="16"/>
          <w:szCs w:val="16"/>
        </w:rPr>
        <w:t>a,</w:t>
      </w:r>
    </w:p>
    <w:p w14:paraId="4B48AC0A" w14:textId="070C244C" w:rsidR="00447F64" w:rsidRPr="00731BB8" w:rsidRDefault="00447F64" w:rsidP="004C3ABA">
      <w:pPr>
        <w:pStyle w:val="Odstavecseseznamem"/>
        <w:numPr>
          <w:ilvl w:val="1"/>
          <w:numId w:val="25"/>
        </w:numPr>
        <w:shd w:val="clear" w:color="auto" w:fill="FFFFFF"/>
        <w:spacing w:before="60"/>
        <w:ind w:left="2551" w:right="-23" w:hanging="425"/>
        <w:contextualSpacing w:val="0"/>
        <w:jc w:val="both"/>
        <w:rPr>
          <w:rFonts w:ascii="Verdana" w:hAnsi="Verdana"/>
          <w:i/>
          <w:sz w:val="16"/>
          <w:szCs w:val="16"/>
        </w:rPr>
      </w:pPr>
      <w:r w:rsidRPr="00731BB8">
        <w:rPr>
          <w:rFonts w:ascii="Verdana" w:hAnsi="Verdana"/>
          <w:i/>
          <w:sz w:val="16"/>
          <w:szCs w:val="16"/>
        </w:rPr>
        <w:t xml:space="preserve">výsledek zkoušek vzorků, pokud si je zadavatel vyhradil podle § 104 </w:t>
      </w:r>
      <w:r w:rsidR="00FC6C27">
        <w:rPr>
          <w:rFonts w:ascii="Verdana" w:hAnsi="Verdana"/>
          <w:i/>
          <w:sz w:val="16"/>
          <w:szCs w:val="16"/>
        </w:rPr>
        <w:t>písmeno</w:t>
      </w:r>
      <w:r w:rsidRPr="00731BB8">
        <w:rPr>
          <w:rFonts w:ascii="Verdana" w:hAnsi="Verdana"/>
          <w:i/>
          <w:sz w:val="16"/>
          <w:szCs w:val="16"/>
        </w:rPr>
        <w:t xml:space="preserve"> b) </w:t>
      </w:r>
      <w:r w:rsidR="00124B48">
        <w:rPr>
          <w:rFonts w:ascii="Verdana" w:hAnsi="Verdana"/>
          <w:i/>
          <w:sz w:val="16"/>
          <w:szCs w:val="16"/>
        </w:rPr>
        <w:t>Zákon</w:t>
      </w:r>
      <w:r w:rsidRPr="00731BB8">
        <w:rPr>
          <w:rFonts w:ascii="Verdana" w:hAnsi="Verdana"/>
          <w:i/>
          <w:sz w:val="16"/>
          <w:szCs w:val="16"/>
        </w:rPr>
        <w:t>a.</w:t>
      </w:r>
    </w:p>
    <w:p w14:paraId="29A5CCF0" w14:textId="3FC0C599" w:rsidR="00447F64" w:rsidRPr="00667DA3" w:rsidRDefault="00447F64" w:rsidP="004C3ABA">
      <w:pPr>
        <w:pStyle w:val="Odstavecseseznamem"/>
        <w:widowControl w:val="0"/>
        <w:numPr>
          <w:ilvl w:val="1"/>
          <w:numId w:val="19"/>
        </w:numPr>
        <w:spacing w:before="120"/>
        <w:ind w:left="1429"/>
        <w:contextualSpacing w:val="0"/>
        <w:jc w:val="both"/>
        <w:rPr>
          <w:rFonts w:ascii="Verdana" w:hAnsi="Verdana"/>
          <w:b/>
          <w:i/>
          <w:sz w:val="16"/>
          <w:szCs w:val="16"/>
        </w:rPr>
      </w:pPr>
      <w:r w:rsidRPr="00667DA3">
        <w:rPr>
          <w:rFonts w:ascii="Verdana" w:hAnsi="Verdana"/>
          <w:b/>
          <w:i/>
          <w:sz w:val="16"/>
          <w:szCs w:val="16"/>
        </w:rPr>
        <w:t xml:space="preserve">Uzavření </w:t>
      </w:r>
      <w:r w:rsidR="00B71831">
        <w:rPr>
          <w:rFonts w:ascii="Verdana" w:hAnsi="Verdana"/>
          <w:b/>
          <w:i/>
          <w:sz w:val="16"/>
          <w:szCs w:val="16"/>
        </w:rPr>
        <w:t>SMLOUVY</w:t>
      </w:r>
      <w:r w:rsidRPr="00667DA3">
        <w:rPr>
          <w:rFonts w:ascii="Verdana" w:hAnsi="Verdana"/>
          <w:b/>
          <w:i/>
          <w:sz w:val="16"/>
          <w:szCs w:val="16"/>
        </w:rPr>
        <w:t xml:space="preserve"> na veřejnou zakázku</w:t>
      </w:r>
    </w:p>
    <w:p w14:paraId="05F5A11F" w14:textId="6308D4A3" w:rsidR="00447F64" w:rsidRPr="00731BB8" w:rsidRDefault="00447F64" w:rsidP="00707320">
      <w:pPr>
        <w:shd w:val="clear" w:color="auto" w:fill="FFFFFF"/>
        <w:spacing w:before="120"/>
        <w:ind w:left="1418" w:right="-23"/>
        <w:jc w:val="both"/>
        <w:rPr>
          <w:rFonts w:ascii="Verdana" w:hAnsi="Verdana" w:cs="Courier New"/>
          <w:bCs/>
          <w:i/>
          <w:sz w:val="16"/>
          <w:szCs w:val="16"/>
        </w:rPr>
      </w:pPr>
      <w:r w:rsidRPr="00731BB8">
        <w:rPr>
          <w:rFonts w:ascii="Verdana" w:hAnsi="Verdana" w:cs="Courier New"/>
          <w:bCs/>
          <w:i/>
          <w:sz w:val="16"/>
          <w:szCs w:val="16"/>
        </w:rPr>
        <w:t xml:space="preserve">Při uzavření </w:t>
      </w:r>
      <w:r w:rsidR="00B71831">
        <w:rPr>
          <w:rFonts w:ascii="Verdana" w:hAnsi="Verdana" w:cs="Courier New"/>
          <w:bCs/>
          <w:i/>
          <w:sz w:val="16"/>
          <w:szCs w:val="16"/>
        </w:rPr>
        <w:t>SMLOUVY</w:t>
      </w:r>
      <w:r w:rsidRPr="00731BB8">
        <w:rPr>
          <w:rFonts w:ascii="Verdana" w:hAnsi="Verdana" w:cs="Courier New"/>
          <w:bCs/>
          <w:i/>
          <w:sz w:val="16"/>
          <w:szCs w:val="16"/>
        </w:rPr>
        <w:t xml:space="preserve"> na veřejnou zakázku postupuje zadavatel podle ustanovení § 124 </w:t>
      </w:r>
      <w:r w:rsidR="00124B48">
        <w:rPr>
          <w:rFonts w:ascii="Verdana" w:hAnsi="Verdana" w:cs="Courier New"/>
          <w:bCs/>
          <w:i/>
          <w:sz w:val="16"/>
          <w:szCs w:val="16"/>
        </w:rPr>
        <w:t>Zákon</w:t>
      </w:r>
      <w:r w:rsidRPr="00731BB8">
        <w:rPr>
          <w:rFonts w:ascii="Verdana" w:hAnsi="Verdana" w:cs="Courier New"/>
          <w:bCs/>
          <w:i/>
          <w:sz w:val="16"/>
          <w:szCs w:val="16"/>
        </w:rPr>
        <w:t>a takto:</w:t>
      </w:r>
    </w:p>
    <w:p w14:paraId="270DD30B" w14:textId="73765FAB" w:rsidR="00447F64" w:rsidRPr="00731BB8" w:rsidRDefault="00731BB8" w:rsidP="004C3ABA">
      <w:pPr>
        <w:pStyle w:val="Odstavecseseznamem"/>
        <w:numPr>
          <w:ilvl w:val="0"/>
          <w:numId w:val="26"/>
        </w:numPr>
        <w:shd w:val="clear" w:color="auto" w:fill="FFFFFF"/>
        <w:spacing w:before="60"/>
        <w:ind w:left="2127" w:right="-23" w:hanging="709"/>
        <w:jc w:val="both"/>
        <w:rPr>
          <w:rFonts w:ascii="Verdana" w:hAnsi="Verdana"/>
          <w:i/>
          <w:sz w:val="16"/>
          <w:szCs w:val="16"/>
        </w:rPr>
      </w:pPr>
      <w:r>
        <w:rPr>
          <w:rFonts w:ascii="Verdana" w:hAnsi="Verdana" w:cs="Courier New"/>
          <w:bCs/>
          <w:i/>
          <w:sz w:val="16"/>
          <w:szCs w:val="16"/>
        </w:rPr>
        <w:t>p</w:t>
      </w:r>
      <w:r w:rsidR="00447F64" w:rsidRPr="00731BB8">
        <w:rPr>
          <w:rFonts w:ascii="Verdana" w:hAnsi="Verdana" w:cs="Courier New"/>
          <w:bCs/>
          <w:i/>
          <w:sz w:val="16"/>
          <w:szCs w:val="16"/>
        </w:rPr>
        <w:t xml:space="preserve">o uplynutí </w:t>
      </w:r>
      <w:r w:rsidR="00447F64" w:rsidRPr="00731BB8">
        <w:rPr>
          <w:rFonts w:ascii="Verdana" w:hAnsi="Verdana"/>
          <w:i/>
          <w:sz w:val="16"/>
          <w:szCs w:val="16"/>
        </w:rPr>
        <w:t xml:space="preserve">lhůty zákazu uzavřít </w:t>
      </w:r>
      <w:r w:rsidR="00B71831">
        <w:rPr>
          <w:rFonts w:ascii="Verdana" w:hAnsi="Verdana"/>
          <w:i/>
          <w:sz w:val="16"/>
          <w:szCs w:val="16"/>
        </w:rPr>
        <w:t>SMLOUVU</w:t>
      </w:r>
      <w:r w:rsidR="00447F64" w:rsidRPr="00731BB8">
        <w:rPr>
          <w:rFonts w:ascii="Verdana" w:hAnsi="Verdana"/>
          <w:i/>
          <w:sz w:val="16"/>
          <w:szCs w:val="16"/>
        </w:rPr>
        <w:t xml:space="preserve"> podle § 246 </w:t>
      </w:r>
      <w:r w:rsidR="00124B48">
        <w:rPr>
          <w:rFonts w:ascii="Verdana" w:hAnsi="Verdana"/>
          <w:i/>
          <w:sz w:val="16"/>
          <w:szCs w:val="16"/>
        </w:rPr>
        <w:t>Zákon</w:t>
      </w:r>
      <w:r w:rsidR="00447F64" w:rsidRPr="00731BB8">
        <w:rPr>
          <w:rFonts w:ascii="Verdana" w:hAnsi="Verdana"/>
          <w:i/>
          <w:sz w:val="16"/>
          <w:szCs w:val="16"/>
        </w:rPr>
        <w:t xml:space="preserve">a jsou zadavatel a vybraný dodavatel povinni bez zbytečného odkladu uzavřít </w:t>
      </w:r>
      <w:r w:rsidR="00B71831">
        <w:rPr>
          <w:rFonts w:ascii="Verdana" w:hAnsi="Verdana"/>
          <w:i/>
          <w:sz w:val="16"/>
          <w:szCs w:val="16"/>
        </w:rPr>
        <w:t>SMLOUVU</w:t>
      </w:r>
      <w:r w:rsidR="00447F64" w:rsidRPr="00731BB8">
        <w:rPr>
          <w:rFonts w:ascii="Verdana" w:hAnsi="Verdana"/>
          <w:i/>
          <w:sz w:val="16"/>
          <w:szCs w:val="16"/>
        </w:rPr>
        <w:t>.</w:t>
      </w:r>
    </w:p>
    <w:p w14:paraId="5E54DACC" w14:textId="1EB612C4" w:rsidR="00447F64" w:rsidRPr="00731BB8" w:rsidRDefault="00447F64" w:rsidP="004C3ABA">
      <w:pPr>
        <w:pStyle w:val="Odstavecseseznamem"/>
        <w:numPr>
          <w:ilvl w:val="0"/>
          <w:numId w:val="26"/>
        </w:numPr>
        <w:shd w:val="clear" w:color="auto" w:fill="FFFFFF"/>
        <w:spacing w:before="60"/>
        <w:ind w:left="2127" w:right="-23" w:hanging="709"/>
        <w:contextualSpacing w:val="0"/>
        <w:jc w:val="both"/>
        <w:rPr>
          <w:rFonts w:ascii="Verdana" w:hAnsi="Verdana"/>
          <w:i/>
          <w:sz w:val="16"/>
          <w:szCs w:val="16"/>
        </w:rPr>
      </w:pPr>
      <w:r w:rsidRPr="00731BB8">
        <w:rPr>
          <w:rFonts w:ascii="Verdana" w:hAnsi="Verdana"/>
          <w:i/>
          <w:sz w:val="16"/>
          <w:szCs w:val="16"/>
        </w:rPr>
        <w:t xml:space="preserve">Vybraného dodavatele, který nesplnil povinnost uzavřít </w:t>
      </w:r>
      <w:r w:rsidR="00B71831">
        <w:rPr>
          <w:rFonts w:ascii="Verdana" w:hAnsi="Verdana"/>
          <w:i/>
          <w:sz w:val="16"/>
          <w:szCs w:val="16"/>
        </w:rPr>
        <w:t>SMLOUVU</w:t>
      </w:r>
      <w:r w:rsidRPr="00731BB8">
        <w:rPr>
          <w:rFonts w:ascii="Verdana" w:hAnsi="Verdana"/>
          <w:i/>
          <w:sz w:val="16"/>
          <w:szCs w:val="16"/>
        </w:rPr>
        <w:t xml:space="preserve"> podle § 124 </w:t>
      </w:r>
      <w:r w:rsidR="00E55FEE" w:rsidRPr="00731BB8">
        <w:rPr>
          <w:rFonts w:ascii="Verdana" w:hAnsi="Verdana"/>
          <w:i/>
          <w:sz w:val="16"/>
          <w:szCs w:val="16"/>
        </w:rPr>
        <w:t>odstavec (</w:t>
      </w:r>
      <w:r w:rsidRPr="00731BB8">
        <w:rPr>
          <w:rFonts w:ascii="Verdana" w:hAnsi="Verdana"/>
          <w:i/>
          <w:sz w:val="16"/>
          <w:szCs w:val="16"/>
        </w:rPr>
        <w:t>1</w:t>
      </w:r>
      <w:r w:rsidR="00731BB8">
        <w:rPr>
          <w:rFonts w:ascii="Verdana" w:hAnsi="Verdana"/>
          <w:i/>
          <w:sz w:val="16"/>
          <w:szCs w:val="16"/>
        </w:rPr>
        <w:t>)</w:t>
      </w:r>
      <w:r w:rsidRPr="00731BB8">
        <w:rPr>
          <w:rFonts w:ascii="Verdana" w:hAnsi="Verdana"/>
          <w:i/>
          <w:sz w:val="16"/>
          <w:szCs w:val="16"/>
        </w:rPr>
        <w:t xml:space="preserve"> </w:t>
      </w:r>
      <w:r w:rsidR="00124B48">
        <w:rPr>
          <w:rFonts w:ascii="Verdana" w:hAnsi="Verdana"/>
          <w:i/>
          <w:sz w:val="16"/>
          <w:szCs w:val="16"/>
        </w:rPr>
        <w:t>Zákon</w:t>
      </w:r>
      <w:r w:rsidRPr="00731BB8">
        <w:rPr>
          <w:rFonts w:ascii="Verdana" w:hAnsi="Verdana"/>
          <w:i/>
          <w:sz w:val="16"/>
          <w:szCs w:val="16"/>
        </w:rPr>
        <w:t>a, může zadavatel ze zadávacího řízení vyloučit.</w:t>
      </w:r>
    </w:p>
    <w:p w14:paraId="74136F0F" w14:textId="41CB0A7A" w:rsidR="00447F64" w:rsidRPr="00731BB8" w:rsidRDefault="00B71831" w:rsidP="004C3ABA">
      <w:pPr>
        <w:pStyle w:val="Odstavecseseznamem"/>
        <w:numPr>
          <w:ilvl w:val="0"/>
          <w:numId w:val="26"/>
        </w:numPr>
        <w:shd w:val="clear" w:color="auto" w:fill="FFFFFF"/>
        <w:spacing w:before="60"/>
        <w:ind w:left="2127" w:right="-23" w:hanging="709"/>
        <w:contextualSpacing w:val="0"/>
        <w:jc w:val="both"/>
        <w:rPr>
          <w:rFonts w:ascii="Verdana" w:hAnsi="Verdana"/>
          <w:i/>
          <w:sz w:val="16"/>
          <w:szCs w:val="16"/>
        </w:rPr>
      </w:pPr>
      <w:r>
        <w:rPr>
          <w:rFonts w:ascii="Verdana" w:hAnsi="Verdana"/>
          <w:i/>
          <w:sz w:val="16"/>
          <w:szCs w:val="16"/>
        </w:rPr>
        <w:t>SMLOUVU</w:t>
      </w:r>
      <w:r w:rsidR="00447F64" w:rsidRPr="00731BB8">
        <w:rPr>
          <w:rFonts w:ascii="Verdana" w:hAnsi="Verdana"/>
          <w:i/>
          <w:sz w:val="16"/>
          <w:szCs w:val="16"/>
        </w:rPr>
        <w:t xml:space="preserve"> je zadavatel povinen uzavřít v souladu s nabídkou vybraného dodavatele.</w:t>
      </w:r>
    </w:p>
    <w:p w14:paraId="7DBAFF61" w14:textId="77777777" w:rsidR="008D1AB1" w:rsidRPr="00667DA3" w:rsidRDefault="008D1AB1" w:rsidP="00707320">
      <w:pPr>
        <w:widowControl w:val="0"/>
        <w:spacing w:before="120"/>
        <w:ind w:left="1418"/>
        <w:jc w:val="both"/>
        <w:rPr>
          <w:rFonts w:ascii="Verdana" w:hAnsi="Verdana" w:cs="Arial"/>
          <w:b/>
          <w:i/>
          <w:sz w:val="16"/>
          <w:szCs w:val="16"/>
        </w:rPr>
      </w:pPr>
      <w:r w:rsidRPr="00667DA3">
        <w:rPr>
          <w:rFonts w:ascii="Verdana" w:hAnsi="Verdana" w:cs="Arial"/>
          <w:b/>
          <w:i/>
          <w:sz w:val="16"/>
          <w:szCs w:val="16"/>
        </w:rPr>
        <w:t>Organizační opatření:</w:t>
      </w:r>
    </w:p>
    <w:p w14:paraId="1682E888" w14:textId="7C55C221" w:rsidR="0098591C" w:rsidRPr="0027013C" w:rsidRDefault="0098591C" w:rsidP="0098591C">
      <w:pPr>
        <w:widowControl w:val="0"/>
        <w:spacing w:before="60"/>
        <w:ind w:left="1418"/>
        <w:jc w:val="both"/>
        <w:rPr>
          <w:rFonts w:ascii="Verdana" w:hAnsi="Verdana" w:cs="Arial"/>
          <w:i/>
          <w:sz w:val="16"/>
          <w:szCs w:val="16"/>
        </w:rPr>
      </w:pPr>
      <w:r w:rsidRPr="0027013C">
        <w:rPr>
          <w:rFonts w:ascii="Verdana" w:hAnsi="Verdana" w:cs="Arial"/>
          <w:i/>
          <w:sz w:val="16"/>
          <w:szCs w:val="18"/>
        </w:rPr>
        <w:t>Vybraný dodavatel</w:t>
      </w:r>
      <w:r w:rsidRPr="0027013C">
        <w:rPr>
          <w:rFonts w:ascii="Verdana" w:hAnsi="Verdana" w:cs="Arial"/>
          <w:i/>
          <w:sz w:val="16"/>
          <w:szCs w:val="16"/>
        </w:rPr>
        <w:t>, jehož nabídka bude vybrána jako nejvhodnější</w:t>
      </w:r>
      <w:r w:rsidRPr="0027013C">
        <w:rPr>
          <w:rFonts w:ascii="Verdana" w:hAnsi="Verdana" w:cs="Arial"/>
          <w:i/>
          <w:sz w:val="16"/>
          <w:szCs w:val="18"/>
        </w:rPr>
        <w:t xml:space="preserve"> si vyžádá e-mailem na adrese </w:t>
      </w:r>
      <w:hyperlink r:id="rId10" w:history="1">
        <w:r w:rsidRPr="0027013C">
          <w:rPr>
            <w:rFonts w:ascii="Verdana" w:hAnsi="Verdana" w:cs="Arial"/>
            <w:i/>
            <w:sz w:val="16"/>
            <w:szCs w:val="18"/>
          </w:rPr>
          <w:t>ikis@ikis.cz</w:t>
        </w:r>
      </w:hyperlink>
      <w:r w:rsidRPr="0027013C">
        <w:rPr>
          <w:rFonts w:ascii="Verdana" w:hAnsi="Verdana" w:cs="Arial"/>
          <w:i/>
          <w:sz w:val="16"/>
          <w:szCs w:val="18"/>
        </w:rPr>
        <w:t xml:space="preserve"> elektronickou podobu textu SMLOUVY. Text SMLOUVY vybraný dodavatel vyplní podle nabídky (</w:t>
      </w:r>
      <w:r w:rsidRPr="0027013C">
        <w:rPr>
          <w:rFonts w:ascii="Verdana" w:hAnsi="Verdana" w:cs="Arial"/>
          <w:i/>
          <w:sz w:val="16"/>
          <w:szCs w:val="16"/>
        </w:rPr>
        <w:t xml:space="preserve">čistopis </w:t>
      </w:r>
      <w:r w:rsidRPr="0027013C">
        <w:rPr>
          <w:rFonts w:ascii="Verdana" w:hAnsi="Verdana" w:cs="Arial"/>
          <w:i/>
          <w:caps/>
          <w:sz w:val="16"/>
          <w:szCs w:val="16"/>
        </w:rPr>
        <w:t>smlouvy</w:t>
      </w:r>
      <w:r w:rsidRPr="0027013C">
        <w:rPr>
          <w:rFonts w:ascii="Verdana" w:hAnsi="Verdana" w:cs="Arial"/>
          <w:i/>
          <w:sz w:val="16"/>
          <w:szCs w:val="16"/>
        </w:rPr>
        <w:t xml:space="preserve"> musí být identický s textem</w:t>
      </w:r>
      <w:r w:rsidRPr="0027013C">
        <w:rPr>
          <w:rFonts w:ascii="Verdana" w:hAnsi="Verdana" w:cs="Arial"/>
          <w:i/>
          <w:caps/>
          <w:sz w:val="16"/>
          <w:szCs w:val="16"/>
        </w:rPr>
        <w:t xml:space="preserve"> smlouvy</w:t>
      </w:r>
      <w:r w:rsidRPr="0027013C">
        <w:rPr>
          <w:rFonts w:ascii="Verdana" w:hAnsi="Verdana" w:cs="Arial"/>
          <w:i/>
          <w:sz w:val="16"/>
          <w:szCs w:val="16"/>
        </w:rPr>
        <w:t>, která byla součástí nabídky</w:t>
      </w:r>
      <w:r w:rsidRPr="0027013C">
        <w:rPr>
          <w:rFonts w:ascii="Verdana" w:hAnsi="Verdana" w:cs="Arial"/>
          <w:i/>
          <w:sz w:val="16"/>
          <w:szCs w:val="18"/>
        </w:rPr>
        <w:t xml:space="preserve">) a takto připravený text zašle elektronicky na adresu zadavatele ke kontrole a k případnému doplnění údajů, které má vyplnit zadavatel. Po vzájemném odsouhlasení konečné podoby textu SMLOUVY vybraný dodavatel přidá přílohy SMLOUVY a SMLOUVU podepíše </w:t>
      </w:r>
      <w:r w:rsidR="0027013C" w:rsidRPr="0027013C">
        <w:rPr>
          <w:rFonts w:ascii="Verdana" w:hAnsi="Verdana" w:cs="Arial"/>
          <w:i/>
          <w:sz w:val="16"/>
          <w:szCs w:val="18"/>
        </w:rPr>
        <w:t xml:space="preserve">platným </w:t>
      </w:r>
      <w:r w:rsidRPr="0027013C">
        <w:rPr>
          <w:rFonts w:ascii="Verdana" w:hAnsi="Verdana" w:cs="Arial"/>
          <w:i/>
          <w:sz w:val="16"/>
          <w:szCs w:val="18"/>
        </w:rPr>
        <w:t>uznávaným elektronickým podpisem osoby oprávněné jednat za vybraného dodavatele. Takovýto čistopis zašle nebo předá zadavateli k podpisu.</w:t>
      </w:r>
    </w:p>
    <w:p w14:paraId="2EDAD754" w14:textId="7000169F" w:rsidR="00447F64" w:rsidRPr="00667DA3" w:rsidRDefault="00447F64" w:rsidP="004C3ABA">
      <w:pPr>
        <w:pStyle w:val="Odstavecseseznamem"/>
        <w:widowControl w:val="0"/>
        <w:numPr>
          <w:ilvl w:val="1"/>
          <w:numId w:val="19"/>
        </w:numPr>
        <w:spacing w:before="120"/>
        <w:ind w:left="1429"/>
        <w:contextualSpacing w:val="0"/>
        <w:jc w:val="both"/>
        <w:rPr>
          <w:rFonts w:ascii="Verdana" w:hAnsi="Verdana"/>
          <w:b/>
          <w:i/>
          <w:sz w:val="16"/>
          <w:szCs w:val="16"/>
        </w:rPr>
      </w:pPr>
      <w:r w:rsidRPr="00667DA3">
        <w:rPr>
          <w:rFonts w:ascii="Verdana" w:hAnsi="Verdana"/>
          <w:b/>
          <w:i/>
          <w:sz w:val="16"/>
          <w:szCs w:val="16"/>
        </w:rPr>
        <w:t>Oznámení výsledku zadávacího řízení</w:t>
      </w:r>
    </w:p>
    <w:p w14:paraId="7B7ACB44" w14:textId="321C858F" w:rsidR="00447F64" w:rsidRPr="00667DA3" w:rsidRDefault="00447F64" w:rsidP="00707320">
      <w:pPr>
        <w:shd w:val="clear" w:color="auto" w:fill="FFFFFF"/>
        <w:spacing w:before="120"/>
        <w:ind w:left="1418" w:right="-23"/>
        <w:jc w:val="both"/>
        <w:rPr>
          <w:rFonts w:ascii="Verdana" w:hAnsi="Verdana"/>
          <w:i/>
          <w:sz w:val="16"/>
          <w:szCs w:val="16"/>
        </w:rPr>
      </w:pPr>
      <w:r w:rsidRPr="00667DA3">
        <w:rPr>
          <w:rFonts w:ascii="Verdana" w:hAnsi="Verdana" w:cs="Courier New"/>
          <w:bCs/>
          <w:i/>
          <w:sz w:val="16"/>
          <w:szCs w:val="16"/>
        </w:rPr>
        <w:t xml:space="preserve">Zadavatel </w:t>
      </w:r>
      <w:r w:rsidRPr="00667DA3">
        <w:rPr>
          <w:rFonts w:ascii="Verdana" w:hAnsi="Verdana"/>
          <w:i/>
          <w:sz w:val="16"/>
          <w:szCs w:val="16"/>
        </w:rPr>
        <w:t xml:space="preserve">odešle oznámení o výsledku zadávacího řízení k uveřejnění způsobem podle § 212 </w:t>
      </w:r>
      <w:r w:rsidR="00124B48">
        <w:rPr>
          <w:rFonts w:ascii="Verdana" w:hAnsi="Verdana"/>
          <w:i/>
          <w:sz w:val="16"/>
          <w:szCs w:val="16"/>
        </w:rPr>
        <w:t>Zákon</w:t>
      </w:r>
      <w:r w:rsidRPr="00667DA3">
        <w:rPr>
          <w:rFonts w:ascii="Verdana" w:hAnsi="Verdana"/>
          <w:i/>
          <w:sz w:val="16"/>
          <w:szCs w:val="16"/>
        </w:rPr>
        <w:t xml:space="preserve">a do 30 dnů od uzavření </w:t>
      </w:r>
      <w:r w:rsidR="00B71831">
        <w:rPr>
          <w:rFonts w:ascii="Verdana" w:hAnsi="Verdana"/>
          <w:i/>
          <w:sz w:val="16"/>
          <w:szCs w:val="16"/>
        </w:rPr>
        <w:t>SMLOUVY</w:t>
      </w:r>
      <w:r w:rsidRPr="00667DA3">
        <w:rPr>
          <w:rFonts w:ascii="Verdana" w:hAnsi="Verdana"/>
          <w:i/>
          <w:sz w:val="16"/>
          <w:szCs w:val="16"/>
        </w:rPr>
        <w:t>.</w:t>
      </w:r>
    </w:p>
    <w:p w14:paraId="3F5473B4" w14:textId="74240ADF" w:rsidR="00DB668A" w:rsidRPr="00773A02" w:rsidRDefault="00DB668A" w:rsidP="004C3ABA">
      <w:pPr>
        <w:pStyle w:val="Odstavecseseznamem"/>
        <w:widowControl w:val="0"/>
        <w:numPr>
          <w:ilvl w:val="0"/>
          <w:numId w:val="19"/>
        </w:numPr>
        <w:spacing w:before="240"/>
        <w:ind w:hanging="720"/>
        <w:contextualSpacing w:val="0"/>
        <w:jc w:val="both"/>
        <w:rPr>
          <w:rFonts w:ascii="Verdana" w:hAnsi="Verdana" w:cs="Arial"/>
          <w:b/>
          <w:i/>
          <w:sz w:val="20"/>
          <w:szCs w:val="20"/>
        </w:rPr>
      </w:pPr>
      <w:r w:rsidRPr="00773A02">
        <w:rPr>
          <w:rFonts w:ascii="Verdana" w:hAnsi="Verdana" w:cs="Arial"/>
          <w:b/>
          <w:i/>
          <w:sz w:val="20"/>
          <w:szCs w:val="20"/>
        </w:rPr>
        <w:t>Jiná sdělení zadavatele:</w:t>
      </w:r>
    </w:p>
    <w:p w14:paraId="42BE07F7" w14:textId="2EC12EED" w:rsidR="00DB668A" w:rsidRDefault="00DB668A" w:rsidP="004C3ABA">
      <w:pPr>
        <w:pStyle w:val="Odstavecseseznamem"/>
        <w:widowControl w:val="0"/>
        <w:numPr>
          <w:ilvl w:val="1"/>
          <w:numId w:val="19"/>
        </w:numPr>
        <w:spacing w:before="120"/>
        <w:ind w:left="1429"/>
        <w:contextualSpacing w:val="0"/>
        <w:jc w:val="both"/>
        <w:rPr>
          <w:rFonts w:ascii="Verdana" w:hAnsi="Verdana"/>
          <w:i/>
          <w:sz w:val="16"/>
          <w:szCs w:val="16"/>
        </w:rPr>
      </w:pPr>
      <w:r w:rsidRPr="00731BB8">
        <w:rPr>
          <w:rFonts w:ascii="Verdana" w:hAnsi="Verdana"/>
          <w:i/>
          <w:sz w:val="16"/>
          <w:szCs w:val="16"/>
        </w:rPr>
        <w:t xml:space="preserve">Zadavatel nehradí náklady na účast v zadávacím řízení, pokud </w:t>
      </w:r>
      <w:r w:rsidR="00124B48">
        <w:rPr>
          <w:rFonts w:ascii="Verdana" w:hAnsi="Verdana"/>
          <w:i/>
          <w:sz w:val="16"/>
          <w:szCs w:val="16"/>
        </w:rPr>
        <w:t>Zákon</w:t>
      </w:r>
      <w:r w:rsidRPr="00731BB8">
        <w:rPr>
          <w:rFonts w:ascii="Verdana" w:hAnsi="Verdana"/>
          <w:i/>
          <w:sz w:val="16"/>
          <w:szCs w:val="16"/>
        </w:rPr>
        <w:t xml:space="preserve"> nestanoví jinak a nabídky nevrací.</w:t>
      </w:r>
    </w:p>
    <w:p w14:paraId="0F446C05" w14:textId="305C02EC" w:rsidR="00DB668A" w:rsidRPr="00731BB8" w:rsidRDefault="00DB668A" w:rsidP="004C3ABA">
      <w:pPr>
        <w:pStyle w:val="Odstavecseseznamem"/>
        <w:widowControl w:val="0"/>
        <w:numPr>
          <w:ilvl w:val="1"/>
          <w:numId w:val="19"/>
        </w:numPr>
        <w:spacing w:before="120"/>
        <w:ind w:left="1429"/>
        <w:contextualSpacing w:val="0"/>
        <w:jc w:val="both"/>
        <w:rPr>
          <w:rFonts w:ascii="Verdana" w:hAnsi="Verdana"/>
          <w:i/>
          <w:sz w:val="16"/>
          <w:szCs w:val="16"/>
        </w:rPr>
      </w:pPr>
      <w:r w:rsidRPr="00731BB8">
        <w:rPr>
          <w:rFonts w:ascii="Verdana" w:hAnsi="Verdana"/>
          <w:i/>
          <w:sz w:val="16"/>
          <w:szCs w:val="16"/>
        </w:rPr>
        <w:t xml:space="preserve">Zadavatel má právo zadávací řízení zrušit z důvodů uvedených v § 127 </w:t>
      </w:r>
      <w:r w:rsidR="00124B48">
        <w:rPr>
          <w:rFonts w:ascii="Verdana" w:hAnsi="Verdana"/>
          <w:i/>
          <w:sz w:val="16"/>
          <w:szCs w:val="16"/>
        </w:rPr>
        <w:t>Zákon</w:t>
      </w:r>
      <w:r w:rsidRPr="00731BB8">
        <w:rPr>
          <w:rFonts w:ascii="Verdana" w:hAnsi="Verdana"/>
          <w:i/>
          <w:sz w:val="16"/>
          <w:szCs w:val="16"/>
        </w:rPr>
        <w:t>a.</w:t>
      </w:r>
    </w:p>
    <w:p w14:paraId="36076415" w14:textId="4336AC79" w:rsidR="00124E65" w:rsidRPr="00773A02" w:rsidRDefault="00773A02" w:rsidP="004C3ABA">
      <w:pPr>
        <w:pStyle w:val="Odstavecseseznamem"/>
        <w:widowControl w:val="0"/>
        <w:numPr>
          <w:ilvl w:val="0"/>
          <w:numId w:val="19"/>
        </w:numPr>
        <w:spacing w:before="240"/>
        <w:ind w:hanging="720"/>
        <w:contextualSpacing w:val="0"/>
        <w:jc w:val="both"/>
        <w:rPr>
          <w:rFonts w:ascii="Verdana" w:hAnsi="Verdana" w:cs="Arial"/>
          <w:b/>
          <w:i/>
          <w:sz w:val="20"/>
          <w:szCs w:val="20"/>
        </w:rPr>
      </w:pPr>
      <w:r>
        <w:rPr>
          <w:rFonts w:ascii="Verdana" w:hAnsi="Verdana" w:cs="Arial"/>
          <w:b/>
          <w:i/>
          <w:sz w:val="20"/>
          <w:szCs w:val="20"/>
        </w:rPr>
        <w:t>O</w:t>
      </w:r>
      <w:r w:rsidR="00601AB1" w:rsidRPr="00773A02">
        <w:rPr>
          <w:rFonts w:ascii="Verdana" w:hAnsi="Verdana" w:cs="Arial"/>
          <w:b/>
          <w:i/>
          <w:sz w:val="20"/>
          <w:szCs w:val="20"/>
        </w:rPr>
        <w:t>chrana proti nesprávnému postupu zadavatele</w:t>
      </w:r>
      <w:r w:rsidR="00124E65" w:rsidRPr="00773A02">
        <w:rPr>
          <w:rFonts w:ascii="Verdana" w:hAnsi="Verdana" w:cs="Arial"/>
          <w:b/>
          <w:i/>
          <w:sz w:val="20"/>
          <w:szCs w:val="20"/>
        </w:rPr>
        <w:t>:</w:t>
      </w:r>
    </w:p>
    <w:p w14:paraId="4D166C81" w14:textId="6AA097A0" w:rsidR="00F27772" w:rsidRPr="00731BB8" w:rsidRDefault="00F27772" w:rsidP="004C3ABA">
      <w:pPr>
        <w:pStyle w:val="Odstavecseseznamem"/>
        <w:widowControl w:val="0"/>
        <w:numPr>
          <w:ilvl w:val="1"/>
          <w:numId w:val="19"/>
        </w:numPr>
        <w:spacing w:before="120"/>
        <w:ind w:left="1429"/>
        <w:contextualSpacing w:val="0"/>
        <w:jc w:val="both"/>
        <w:rPr>
          <w:rFonts w:ascii="Verdana" w:hAnsi="Verdana" w:cs="Arial"/>
          <w:b/>
          <w:i/>
          <w:sz w:val="16"/>
          <w:szCs w:val="16"/>
        </w:rPr>
      </w:pPr>
      <w:r w:rsidRPr="00731BB8">
        <w:rPr>
          <w:rFonts w:ascii="Verdana" w:hAnsi="Verdana" w:cs="Arial"/>
          <w:b/>
          <w:i/>
          <w:sz w:val="16"/>
          <w:szCs w:val="16"/>
        </w:rPr>
        <w:t xml:space="preserve">Námitky </w:t>
      </w:r>
    </w:p>
    <w:p w14:paraId="6822691C" w14:textId="0B70CF7B" w:rsidR="00F27772" w:rsidRPr="00731BB8" w:rsidRDefault="00F27772" w:rsidP="00707320">
      <w:pPr>
        <w:widowControl w:val="0"/>
        <w:spacing w:before="120"/>
        <w:ind w:left="1418"/>
        <w:jc w:val="both"/>
        <w:rPr>
          <w:rFonts w:ascii="Verdana" w:hAnsi="Verdana" w:cs="Arial"/>
          <w:i/>
          <w:sz w:val="16"/>
          <w:szCs w:val="16"/>
        </w:rPr>
      </w:pPr>
      <w:r w:rsidRPr="00731BB8">
        <w:rPr>
          <w:rFonts w:ascii="Verdana" w:hAnsi="Verdana" w:cs="Arial"/>
          <w:i/>
          <w:sz w:val="16"/>
          <w:szCs w:val="16"/>
        </w:rPr>
        <w:t xml:space="preserve">Námitky </w:t>
      </w:r>
      <w:r w:rsidR="00601AB1" w:rsidRPr="00731BB8">
        <w:rPr>
          <w:rFonts w:ascii="Verdana" w:hAnsi="Verdana" w:cs="Arial"/>
          <w:i/>
          <w:sz w:val="16"/>
          <w:szCs w:val="16"/>
        </w:rPr>
        <w:t xml:space="preserve">se </w:t>
      </w:r>
      <w:r w:rsidRPr="00731BB8">
        <w:rPr>
          <w:rFonts w:ascii="Verdana" w:hAnsi="Verdana" w:cs="Arial"/>
          <w:i/>
          <w:sz w:val="16"/>
          <w:szCs w:val="16"/>
        </w:rPr>
        <w:t>podávají v</w:t>
      </w:r>
      <w:r w:rsidR="0095462A">
        <w:rPr>
          <w:rFonts w:ascii="Verdana" w:hAnsi="Verdana" w:cs="Arial"/>
          <w:i/>
          <w:sz w:val="16"/>
          <w:szCs w:val="16"/>
        </w:rPr>
        <w:t xml:space="preserve">ýhradně elektronicky </w:t>
      </w:r>
      <w:r w:rsidR="0095462A" w:rsidRPr="0095462A">
        <w:rPr>
          <w:rFonts w:ascii="Verdana" w:hAnsi="Verdana" w:cs="Arial"/>
          <w:i/>
          <w:sz w:val="16"/>
          <w:szCs w:val="16"/>
        </w:rPr>
        <w:t xml:space="preserve">prostřednictvím ELEKTRONICKÉHO NÁSTROJE </w:t>
      </w:r>
      <w:r w:rsidR="0095462A">
        <w:rPr>
          <w:rFonts w:ascii="Verdana" w:hAnsi="Verdana" w:cs="Arial"/>
          <w:i/>
          <w:sz w:val="16"/>
          <w:szCs w:val="16"/>
        </w:rPr>
        <w:t xml:space="preserve">nebo </w:t>
      </w:r>
      <w:r w:rsidR="0095462A" w:rsidRPr="0095462A">
        <w:rPr>
          <w:rFonts w:ascii="Verdana" w:hAnsi="Verdana" w:cs="Arial"/>
          <w:i/>
          <w:sz w:val="16"/>
          <w:szCs w:val="16"/>
        </w:rPr>
        <w:t>elektronicky</w:t>
      </w:r>
      <w:r w:rsidR="0095462A">
        <w:rPr>
          <w:rFonts w:ascii="Verdana" w:hAnsi="Verdana" w:cs="Arial"/>
          <w:i/>
          <w:sz w:val="16"/>
          <w:szCs w:val="16"/>
        </w:rPr>
        <w:t xml:space="preserve"> výhradně </w:t>
      </w:r>
      <w:r w:rsidR="0095462A" w:rsidRPr="0095462A">
        <w:rPr>
          <w:rFonts w:ascii="Verdana" w:hAnsi="Verdana" w:cs="Arial"/>
          <w:i/>
          <w:sz w:val="16"/>
          <w:szCs w:val="16"/>
        </w:rPr>
        <w:t>na adresu zadavatele</w:t>
      </w:r>
      <w:r w:rsidR="0095462A">
        <w:rPr>
          <w:rFonts w:ascii="Verdana" w:hAnsi="Verdana" w:cs="Arial"/>
          <w:i/>
          <w:sz w:val="16"/>
          <w:szCs w:val="16"/>
        </w:rPr>
        <w:t xml:space="preserve"> a</w:t>
      </w:r>
      <w:r w:rsidRPr="00731BB8">
        <w:rPr>
          <w:rFonts w:ascii="Verdana" w:hAnsi="Verdana" w:cs="Arial"/>
          <w:i/>
          <w:sz w:val="16"/>
          <w:szCs w:val="16"/>
        </w:rPr>
        <w:t> </w:t>
      </w:r>
      <w:r w:rsidR="0095462A">
        <w:rPr>
          <w:rFonts w:ascii="Verdana" w:hAnsi="Verdana" w:cs="Arial"/>
          <w:i/>
          <w:sz w:val="16"/>
          <w:szCs w:val="16"/>
        </w:rPr>
        <w:t xml:space="preserve">v </w:t>
      </w:r>
      <w:r w:rsidRPr="00731BB8">
        <w:rPr>
          <w:rFonts w:ascii="Verdana" w:hAnsi="Verdana" w:cs="Arial"/>
          <w:i/>
          <w:sz w:val="16"/>
          <w:szCs w:val="16"/>
        </w:rPr>
        <w:t xml:space="preserve">souladu s ustanovením § </w:t>
      </w:r>
      <w:r w:rsidR="00CA7CE3" w:rsidRPr="00731BB8">
        <w:rPr>
          <w:rFonts w:ascii="Verdana" w:hAnsi="Verdana" w:cs="Arial"/>
          <w:i/>
          <w:sz w:val="16"/>
          <w:szCs w:val="16"/>
        </w:rPr>
        <w:t>241</w:t>
      </w:r>
      <w:r w:rsidRPr="00731BB8">
        <w:rPr>
          <w:rFonts w:ascii="Verdana" w:hAnsi="Verdana" w:cs="Arial"/>
          <w:i/>
          <w:sz w:val="16"/>
          <w:szCs w:val="16"/>
        </w:rPr>
        <w:t xml:space="preserve"> </w:t>
      </w:r>
      <w:r w:rsidR="00124B48">
        <w:rPr>
          <w:rFonts w:ascii="Verdana" w:hAnsi="Verdana" w:cs="Arial"/>
          <w:i/>
          <w:sz w:val="16"/>
          <w:szCs w:val="16"/>
        </w:rPr>
        <w:t>Zákon</w:t>
      </w:r>
      <w:r w:rsidRPr="00731BB8">
        <w:rPr>
          <w:rFonts w:ascii="Verdana" w:hAnsi="Verdana" w:cs="Arial"/>
          <w:i/>
          <w:sz w:val="16"/>
          <w:szCs w:val="16"/>
        </w:rPr>
        <w:t>a</w:t>
      </w:r>
      <w:r w:rsidR="00CA7CE3" w:rsidRPr="00731BB8">
        <w:rPr>
          <w:rFonts w:ascii="Verdana" w:hAnsi="Verdana" w:cs="Arial"/>
          <w:i/>
          <w:sz w:val="16"/>
          <w:szCs w:val="16"/>
        </w:rPr>
        <w:t xml:space="preserve"> ve lhůtách podle § 242 </w:t>
      </w:r>
      <w:r w:rsidR="00124B48" w:rsidRPr="0095462A">
        <w:rPr>
          <w:rFonts w:ascii="Verdana" w:hAnsi="Verdana" w:cs="Arial"/>
          <w:i/>
          <w:sz w:val="16"/>
          <w:szCs w:val="16"/>
        </w:rPr>
        <w:t>Zákon</w:t>
      </w:r>
      <w:r w:rsidR="00CA7CE3" w:rsidRPr="0095462A">
        <w:rPr>
          <w:rFonts w:ascii="Verdana" w:hAnsi="Verdana" w:cs="Arial"/>
          <w:i/>
          <w:sz w:val="16"/>
          <w:szCs w:val="16"/>
        </w:rPr>
        <w:t>a</w:t>
      </w:r>
      <w:r w:rsidR="0095462A">
        <w:rPr>
          <w:rFonts w:ascii="Verdana" w:hAnsi="Verdana" w:cs="Arial"/>
          <w:i/>
          <w:sz w:val="16"/>
          <w:szCs w:val="16"/>
        </w:rPr>
        <w:t xml:space="preserve">. Námitky </w:t>
      </w:r>
      <w:r w:rsidR="00CA7CE3" w:rsidRPr="0095462A">
        <w:rPr>
          <w:rFonts w:ascii="Verdana" w:hAnsi="Verdana" w:cs="Arial"/>
          <w:i/>
          <w:sz w:val="16"/>
          <w:szCs w:val="16"/>
        </w:rPr>
        <w:t>musí</w:t>
      </w:r>
      <w:r w:rsidR="00CA7CE3" w:rsidRPr="00731BB8">
        <w:rPr>
          <w:rFonts w:ascii="Verdana" w:hAnsi="Verdana" w:cs="Arial"/>
          <w:i/>
          <w:sz w:val="16"/>
          <w:szCs w:val="16"/>
        </w:rPr>
        <w:t xml:space="preserve"> mít náležitosti podle ustanovení § 244 </w:t>
      </w:r>
      <w:r w:rsidR="00124B48">
        <w:rPr>
          <w:rFonts w:ascii="Verdana" w:hAnsi="Verdana" w:cs="Arial"/>
          <w:i/>
          <w:sz w:val="16"/>
          <w:szCs w:val="16"/>
        </w:rPr>
        <w:t>Zákon</w:t>
      </w:r>
      <w:r w:rsidR="00CA7CE3" w:rsidRPr="00731BB8">
        <w:rPr>
          <w:rFonts w:ascii="Verdana" w:hAnsi="Verdana" w:cs="Arial"/>
          <w:i/>
          <w:sz w:val="16"/>
          <w:szCs w:val="16"/>
        </w:rPr>
        <w:t>a.</w:t>
      </w:r>
    </w:p>
    <w:p w14:paraId="7A48097B" w14:textId="7FEABB32" w:rsidR="00124E65" w:rsidRPr="00731BB8" w:rsidRDefault="00601AB1" w:rsidP="004C3ABA">
      <w:pPr>
        <w:pStyle w:val="Odstavecseseznamem"/>
        <w:widowControl w:val="0"/>
        <w:numPr>
          <w:ilvl w:val="1"/>
          <w:numId w:val="19"/>
        </w:numPr>
        <w:spacing w:before="120"/>
        <w:ind w:left="1429"/>
        <w:contextualSpacing w:val="0"/>
        <w:jc w:val="both"/>
        <w:rPr>
          <w:rFonts w:ascii="Verdana" w:hAnsi="Verdana" w:cs="Arial"/>
          <w:b/>
          <w:i/>
          <w:sz w:val="16"/>
          <w:szCs w:val="16"/>
        </w:rPr>
      </w:pPr>
      <w:r w:rsidRPr="00731BB8">
        <w:rPr>
          <w:rFonts w:ascii="Verdana" w:hAnsi="Verdana" w:cs="Arial"/>
          <w:b/>
          <w:i/>
          <w:sz w:val="16"/>
          <w:szCs w:val="16"/>
        </w:rPr>
        <w:t>Návrh</w:t>
      </w:r>
    </w:p>
    <w:p w14:paraId="08C895B7" w14:textId="4A9357DB" w:rsidR="00601AB1" w:rsidRDefault="0095462A" w:rsidP="00707320">
      <w:pPr>
        <w:widowControl w:val="0"/>
        <w:spacing w:before="120"/>
        <w:ind w:left="1418"/>
        <w:jc w:val="both"/>
        <w:rPr>
          <w:rFonts w:ascii="Verdana" w:hAnsi="Verdana" w:cs="Arial"/>
          <w:i/>
          <w:sz w:val="16"/>
          <w:szCs w:val="16"/>
        </w:rPr>
      </w:pPr>
      <w:r>
        <w:rPr>
          <w:rFonts w:ascii="Verdana" w:hAnsi="Verdana" w:cs="Arial"/>
          <w:i/>
          <w:sz w:val="16"/>
          <w:szCs w:val="16"/>
        </w:rPr>
        <w:t>Při</w:t>
      </w:r>
      <w:r w:rsidR="00601AB1" w:rsidRPr="00731BB8">
        <w:rPr>
          <w:rFonts w:ascii="Verdana" w:hAnsi="Verdana" w:cs="Arial"/>
          <w:i/>
          <w:sz w:val="16"/>
          <w:szCs w:val="16"/>
        </w:rPr>
        <w:t xml:space="preserve"> podání návrhu </w:t>
      </w:r>
      <w:r>
        <w:rPr>
          <w:rFonts w:ascii="Verdana" w:hAnsi="Verdana" w:cs="Arial"/>
          <w:i/>
          <w:sz w:val="16"/>
          <w:szCs w:val="16"/>
        </w:rPr>
        <w:t xml:space="preserve">je postup podle </w:t>
      </w:r>
      <w:r w:rsidR="00601AB1" w:rsidRPr="00731BB8">
        <w:rPr>
          <w:rFonts w:ascii="Verdana" w:hAnsi="Verdana" w:cs="Arial"/>
          <w:i/>
          <w:sz w:val="16"/>
          <w:szCs w:val="16"/>
        </w:rPr>
        <w:t xml:space="preserve">ustanovení §§ </w:t>
      </w:r>
      <w:r w:rsidR="00D84BE4" w:rsidRPr="00731BB8">
        <w:rPr>
          <w:rFonts w:ascii="Verdana" w:hAnsi="Verdana" w:cs="Arial"/>
          <w:i/>
          <w:sz w:val="16"/>
          <w:szCs w:val="16"/>
        </w:rPr>
        <w:t>249–267</w:t>
      </w:r>
      <w:r w:rsidR="00601AB1" w:rsidRPr="00731BB8">
        <w:rPr>
          <w:rFonts w:ascii="Verdana" w:hAnsi="Verdana" w:cs="Arial"/>
          <w:i/>
          <w:sz w:val="16"/>
          <w:szCs w:val="16"/>
        </w:rPr>
        <w:t xml:space="preserve"> </w:t>
      </w:r>
      <w:r w:rsidR="00124B48">
        <w:rPr>
          <w:rFonts w:ascii="Verdana" w:hAnsi="Verdana" w:cs="Arial"/>
          <w:i/>
          <w:sz w:val="16"/>
          <w:szCs w:val="16"/>
        </w:rPr>
        <w:t>Zákon</w:t>
      </w:r>
      <w:r w:rsidR="00601AB1" w:rsidRPr="00731BB8">
        <w:rPr>
          <w:rFonts w:ascii="Verdana" w:hAnsi="Verdana" w:cs="Arial"/>
          <w:i/>
          <w:sz w:val="16"/>
          <w:szCs w:val="16"/>
        </w:rPr>
        <w:t xml:space="preserve">a. Stejnopis návrhu je třeba v souladu s ustanovením § 251 </w:t>
      </w:r>
      <w:r w:rsidR="00E55FEE" w:rsidRPr="00731BB8">
        <w:rPr>
          <w:rFonts w:ascii="Verdana" w:hAnsi="Verdana" w:cs="Arial"/>
          <w:i/>
          <w:sz w:val="16"/>
          <w:szCs w:val="16"/>
        </w:rPr>
        <w:t>odstavec (</w:t>
      </w:r>
      <w:r w:rsidR="00601AB1" w:rsidRPr="00731BB8">
        <w:rPr>
          <w:rFonts w:ascii="Verdana" w:hAnsi="Verdana" w:cs="Arial"/>
          <w:i/>
          <w:sz w:val="16"/>
          <w:szCs w:val="16"/>
        </w:rPr>
        <w:t>2</w:t>
      </w:r>
      <w:r w:rsidR="004410DB">
        <w:rPr>
          <w:rFonts w:ascii="Verdana" w:hAnsi="Verdana" w:cs="Arial"/>
          <w:i/>
          <w:sz w:val="16"/>
          <w:szCs w:val="16"/>
        </w:rPr>
        <w:t>)</w:t>
      </w:r>
      <w:r w:rsidR="00601AB1" w:rsidRPr="00731BB8">
        <w:rPr>
          <w:rFonts w:ascii="Verdana" w:hAnsi="Verdana" w:cs="Arial"/>
          <w:i/>
          <w:sz w:val="16"/>
          <w:szCs w:val="16"/>
        </w:rPr>
        <w:t xml:space="preserve"> </w:t>
      </w:r>
      <w:r w:rsidR="00124B48">
        <w:rPr>
          <w:rFonts w:ascii="Verdana" w:hAnsi="Verdana" w:cs="Arial"/>
          <w:i/>
          <w:sz w:val="16"/>
          <w:szCs w:val="16"/>
        </w:rPr>
        <w:t>Zákon</w:t>
      </w:r>
      <w:r w:rsidR="00601AB1" w:rsidRPr="00731BB8">
        <w:rPr>
          <w:rFonts w:ascii="Verdana" w:hAnsi="Verdana" w:cs="Arial"/>
          <w:i/>
          <w:sz w:val="16"/>
          <w:szCs w:val="16"/>
        </w:rPr>
        <w:t xml:space="preserve">a doručit </w:t>
      </w:r>
      <w:r w:rsidR="00601AB1" w:rsidRPr="0095462A">
        <w:rPr>
          <w:rFonts w:ascii="Verdana" w:hAnsi="Verdana" w:cs="Arial"/>
          <w:i/>
          <w:sz w:val="16"/>
          <w:szCs w:val="16"/>
        </w:rPr>
        <w:t>výhradně</w:t>
      </w:r>
      <w:r>
        <w:rPr>
          <w:rFonts w:ascii="Verdana" w:hAnsi="Verdana" w:cs="Arial"/>
          <w:i/>
          <w:sz w:val="16"/>
          <w:szCs w:val="16"/>
        </w:rPr>
        <w:t xml:space="preserve"> buď </w:t>
      </w:r>
      <w:r w:rsidRPr="0095462A">
        <w:rPr>
          <w:rFonts w:ascii="Verdana" w:hAnsi="Verdana" w:cs="Arial"/>
          <w:i/>
          <w:sz w:val="16"/>
          <w:szCs w:val="16"/>
        </w:rPr>
        <w:t xml:space="preserve">elektronicky prostřednictvím ELEKTRONICKÉHO NÁSTROJE </w:t>
      </w:r>
      <w:r>
        <w:rPr>
          <w:rFonts w:ascii="Verdana" w:hAnsi="Verdana" w:cs="Arial"/>
          <w:i/>
          <w:sz w:val="16"/>
          <w:szCs w:val="16"/>
        </w:rPr>
        <w:t xml:space="preserve">nebo </w:t>
      </w:r>
      <w:r w:rsidRPr="0095462A">
        <w:rPr>
          <w:rFonts w:ascii="Verdana" w:hAnsi="Verdana" w:cs="Arial"/>
          <w:i/>
          <w:sz w:val="16"/>
          <w:szCs w:val="16"/>
        </w:rPr>
        <w:t>elektronicky</w:t>
      </w:r>
      <w:r>
        <w:rPr>
          <w:rFonts w:ascii="Verdana" w:hAnsi="Verdana" w:cs="Arial"/>
          <w:i/>
          <w:sz w:val="16"/>
          <w:szCs w:val="16"/>
        </w:rPr>
        <w:t xml:space="preserve"> výhradně </w:t>
      </w:r>
      <w:r w:rsidR="00601AB1" w:rsidRPr="0095462A">
        <w:rPr>
          <w:rFonts w:ascii="Verdana" w:hAnsi="Verdana" w:cs="Arial"/>
          <w:i/>
          <w:sz w:val="16"/>
          <w:szCs w:val="16"/>
        </w:rPr>
        <w:t>na adresu zadavatele</w:t>
      </w:r>
      <w:r w:rsidR="00601AB1" w:rsidRPr="00731BB8">
        <w:rPr>
          <w:rFonts w:ascii="Verdana" w:hAnsi="Verdana" w:cs="Arial"/>
          <w:i/>
          <w:sz w:val="16"/>
          <w:szCs w:val="16"/>
        </w:rPr>
        <w:t xml:space="preserve">. </w:t>
      </w:r>
    </w:p>
    <w:p w14:paraId="61DBD8D1" w14:textId="77777777" w:rsidR="00C1002B" w:rsidRPr="00773A02" w:rsidRDefault="00C1002B" w:rsidP="004C3ABA">
      <w:pPr>
        <w:pStyle w:val="Odstavecseseznamem"/>
        <w:widowControl w:val="0"/>
        <w:numPr>
          <w:ilvl w:val="0"/>
          <w:numId w:val="19"/>
        </w:numPr>
        <w:spacing w:before="240"/>
        <w:ind w:hanging="720"/>
        <w:contextualSpacing w:val="0"/>
        <w:jc w:val="both"/>
        <w:rPr>
          <w:rFonts w:ascii="Verdana" w:hAnsi="Verdana" w:cs="Arial"/>
          <w:b/>
          <w:i/>
          <w:sz w:val="20"/>
          <w:szCs w:val="20"/>
        </w:rPr>
      </w:pPr>
      <w:r w:rsidRPr="00773A02">
        <w:rPr>
          <w:rFonts w:ascii="Verdana" w:hAnsi="Verdana" w:cs="Arial"/>
          <w:b/>
          <w:i/>
          <w:sz w:val="20"/>
          <w:szCs w:val="20"/>
        </w:rPr>
        <w:t>Jiné skutečnosti spojené se zadávacím řízením:</w:t>
      </w:r>
    </w:p>
    <w:p w14:paraId="4A19AAA8" w14:textId="2D25371E" w:rsidR="00C1002B" w:rsidRPr="00731BB8" w:rsidRDefault="00C1002B" w:rsidP="00707320">
      <w:pPr>
        <w:pStyle w:val="Zkladntextodsazen"/>
        <w:widowControl w:val="0"/>
        <w:spacing w:before="120"/>
        <w:ind w:left="709" w:firstLine="0"/>
        <w:rPr>
          <w:rFonts w:ascii="Verdana" w:hAnsi="Verdana" w:cs="Arial"/>
          <w:i/>
          <w:sz w:val="16"/>
          <w:szCs w:val="16"/>
        </w:rPr>
      </w:pPr>
      <w:r w:rsidRPr="00731BB8">
        <w:rPr>
          <w:rFonts w:ascii="Verdana" w:hAnsi="Verdana" w:cs="Arial"/>
          <w:i/>
          <w:sz w:val="16"/>
          <w:szCs w:val="16"/>
        </w:rPr>
        <w:t>Zadavatel v</w:t>
      </w:r>
      <w:r>
        <w:rPr>
          <w:rFonts w:ascii="Verdana" w:hAnsi="Verdana" w:cs="Arial"/>
          <w:i/>
          <w:sz w:val="16"/>
          <w:szCs w:val="16"/>
        </w:rPr>
        <w:t> </w:t>
      </w:r>
      <w:r>
        <w:rPr>
          <w:rFonts w:ascii="Verdana" w:hAnsi="Verdana" w:cs="Arial"/>
          <w:i/>
          <w:sz w:val="16"/>
          <w:szCs w:val="16"/>
          <w:lang w:val="cs-CZ"/>
        </w:rPr>
        <w:t>tomto článku</w:t>
      </w:r>
      <w:r w:rsidRPr="00731BB8">
        <w:rPr>
          <w:rFonts w:ascii="Verdana" w:hAnsi="Verdana" w:cs="Arial"/>
          <w:i/>
          <w:sz w:val="16"/>
          <w:szCs w:val="16"/>
        </w:rPr>
        <w:t xml:space="preserve"> </w:t>
      </w:r>
      <w:r>
        <w:rPr>
          <w:rFonts w:ascii="Verdana" w:hAnsi="Verdana" w:cs="Arial"/>
          <w:i/>
          <w:sz w:val="16"/>
          <w:szCs w:val="16"/>
          <w:lang w:val="cs-CZ"/>
        </w:rPr>
        <w:t>ZADÁVACÍCH PODMÍNEK</w:t>
      </w:r>
      <w:r w:rsidRPr="00731BB8">
        <w:rPr>
          <w:rFonts w:ascii="Verdana" w:hAnsi="Verdana" w:cs="Arial"/>
          <w:i/>
          <w:sz w:val="16"/>
          <w:szCs w:val="16"/>
        </w:rPr>
        <w:t xml:space="preserve"> upozorňuje na některé skutečnosti vyplývající ze </w:t>
      </w:r>
      <w:r>
        <w:rPr>
          <w:rFonts w:ascii="Verdana" w:hAnsi="Verdana" w:cs="Arial"/>
          <w:i/>
          <w:sz w:val="16"/>
          <w:szCs w:val="16"/>
        </w:rPr>
        <w:t>Zákon</w:t>
      </w:r>
      <w:r w:rsidRPr="00731BB8">
        <w:rPr>
          <w:rFonts w:ascii="Verdana" w:hAnsi="Verdana" w:cs="Arial"/>
          <w:i/>
          <w:sz w:val="16"/>
          <w:szCs w:val="16"/>
        </w:rPr>
        <w:t>a</w:t>
      </w:r>
      <w:r w:rsidRPr="00731BB8">
        <w:rPr>
          <w:rFonts w:ascii="Verdana" w:hAnsi="Verdana" w:cs="Arial"/>
          <w:i/>
          <w:sz w:val="16"/>
          <w:szCs w:val="16"/>
          <w:lang w:val="cs-CZ"/>
        </w:rPr>
        <w:t xml:space="preserve"> a souvisejících právních předpisů</w:t>
      </w:r>
      <w:r w:rsidRPr="00731BB8">
        <w:rPr>
          <w:rFonts w:ascii="Verdana" w:hAnsi="Verdana" w:cs="Arial"/>
          <w:i/>
          <w:sz w:val="16"/>
          <w:szCs w:val="16"/>
        </w:rPr>
        <w:t xml:space="preserve">. </w:t>
      </w:r>
      <w:r>
        <w:rPr>
          <w:rFonts w:ascii="Verdana" w:hAnsi="Verdana" w:cs="Arial"/>
          <w:i/>
          <w:sz w:val="16"/>
          <w:szCs w:val="16"/>
          <w:lang w:val="cs-CZ"/>
        </w:rPr>
        <w:t>Účastník</w:t>
      </w:r>
      <w:r w:rsidRPr="00731BB8">
        <w:rPr>
          <w:rFonts w:ascii="Verdana" w:hAnsi="Verdana" w:cs="Arial"/>
          <w:i/>
          <w:sz w:val="16"/>
          <w:szCs w:val="16"/>
        </w:rPr>
        <w:t xml:space="preserve"> podáním </w:t>
      </w:r>
      <w:r w:rsidRPr="00E57FC4">
        <w:rPr>
          <w:rFonts w:ascii="Verdana" w:hAnsi="Verdana" w:cs="Arial"/>
          <w:i/>
          <w:sz w:val="16"/>
          <w:szCs w:val="16"/>
        </w:rPr>
        <w:t xml:space="preserve">nabídky bere </w:t>
      </w:r>
      <w:r w:rsidRPr="00731BB8">
        <w:rPr>
          <w:rFonts w:ascii="Verdana" w:hAnsi="Verdana" w:cs="Arial"/>
          <w:i/>
          <w:sz w:val="16"/>
          <w:szCs w:val="16"/>
        </w:rPr>
        <w:t>tyto skutečnosti na vědomí a souhlasí s nimi:</w:t>
      </w:r>
    </w:p>
    <w:p w14:paraId="55B4DBFA" w14:textId="7A3F921F" w:rsidR="00C1002B" w:rsidRPr="00731BB8" w:rsidRDefault="00C1002B" w:rsidP="004C3ABA">
      <w:pPr>
        <w:pStyle w:val="Odstavecseseznamem"/>
        <w:widowControl w:val="0"/>
        <w:numPr>
          <w:ilvl w:val="1"/>
          <w:numId w:val="19"/>
        </w:numPr>
        <w:spacing w:before="120"/>
        <w:ind w:left="1429"/>
        <w:contextualSpacing w:val="0"/>
        <w:jc w:val="both"/>
        <w:rPr>
          <w:rFonts w:ascii="Verdana" w:hAnsi="Verdana"/>
          <w:i/>
          <w:iCs/>
          <w:sz w:val="16"/>
          <w:szCs w:val="16"/>
        </w:rPr>
      </w:pPr>
      <w:r>
        <w:rPr>
          <w:rFonts w:ascii="Verdana" w:hAnsi="Verdana"/>
          <w:i/>
          <w:iCs/>
          <w:sz w:val="16"/>
          <w:szCs w:val="16"/>
        </w:rPr>
        <w:t>Účastník</w:t>
      </w:r>
      <w:r w:rsidRPr="00731BB8">
        <w:rPr>
          <w:rFonts w:ascii="Verdana" w:hAnsi="Verdana"/>
          <w:i/>
          <w:iCs/>
          <w:sz w:val="16"/>
          <w:szCs w:val="16"/>
        </w:rPr>
        <w:t xml:space="preserve">, který podává nabídku v zadávacím řízení, si je vědom skutečnosti, že veřejný zadavatel je povinen v souladu s ustanovením § </w:t>
      </w:r>
      <w:r>
        <w:rPr>
          <w:rFonts w:ascii="Verdana" w:hAnsi="Verdana"/>
          <w:i/>
          <w:iCs/>
          <w:sz w:val="16"/>
          <w:szCs w:val="16"/>
        </w:rPr>
        <w:t>21</w:t>
      </w:r>
      <w:r w:rsidR="004E7E29">
        <w:rPr>
          <w:rFonts w:ascii="Verdana" w:hAnsi="Verdana"/>
          <w:i/>
          <w:iCs/>
          <w:sz w:val="16"/>
          <w:szCs w:val="16"/>
        </w:rPr>
        <w:t>9</w:t>
      </w:r>
      <w:r w:rsidRPr="00731BB8">
        <w:rPr>
          <w:rFonts w:ascii="Verdana" w:hAnsi="Verdana"/>
          <w:i/>
          <w:iCs/>
          <w:sz w:val="16"/>
          <w:szCs w:val="16"/>
        </w:rPr>
        <w:t xml:space="preserve"> </w:t>
      </w:r>
      <w:r>
        <w:rPr>
          <w:rFonts w:ascii="Verdana" w:hAnsi="Verdana"/>
          <w:i/>
          <w:iCs/>
          <w:sz w:val="16"/>
          <w:szCs w:val="16"/>
        </w:rPr>
        <w:t>Zákon</w:t>
      </w:r>
      <w:r w:rsidRPr="00731BB8">
        <w:rPr>
          <w:rFonts w:ascii="Verdana" w:hAnsi="Verdana"/>
          <w:i/>
          <w:iCs/>
          <w:sz w:val="16"/>
          <w:szCs w:val="16"/>
        </w:rPr>
        <w:t xml:space="preserve">a zveřejnit na svém </w:t>
      </w:r>
      <w:r w:rsidR="007F7726" w:rsidRPr="00731BB8">
        <w:rPr>
          <w:rFonts w:ascii="Verdana" w:hAnsi="Verdana"/>
          <w:i/>
          <w:iCs/>
          <w:sz w:val="16"/>
          <w:szCs w:val="16"/>
        </w:rPr>
        <w:t xml:space="preserve">PROFILU ZADAVATELE </w:t>
      </w:r>
      <w:r>
        <w:rPr>
          <w:rFonts w:ascii="Verdana" w:hAnsi="Verdana"/>
          <w:i/>
          <w:iCs/>
          <w:sz w:val="16"/>
          <w:szCs w:val="16"/>
        </w:rPr>
        <w:t>SMLOUVU</w:t>
      </w:r>
      <w:r w:rsidRPr="00731BB8">
        <w:rPr>
          <w:rFonts w:ascii="Verdana" w:hAnsi="Verdana"/>
          <w:i/>
          <w:iCs/>
          <w:sz w:val="16"/>
          <w:szCs w:val="16"/>
        </w:rPr>
        <w:t xml:space="preserve"> uzavřenou s vybraným </w:t>
      </w:r>
      <w:r w:rsidRPr="00DD3E66">
        <w:rPr>
          <w:rFonts w:ascii="Verdana" w:hAnsi="Verdana"/>
          <w:i/>
          <w:iCs/>
          <w:sz w:val="16"/>
          <w:szCs w:val="16"/>
        </w:rPr>
        <w:t xml:space="preserve">dodavatelem vč. jejich </w:t>
      </w:r>
      <w:r w:rsidRPr="00731BB8">
        <w:rPr>
          <w:rFonts w:ascii="Verdana" w:hAnsi="Verdana"/>
          <w:i/>
          <w:iCs/>
          <w:sz w:val="16"/>
          <w:szCs w:val="16"/>
        </w:rPr>
        <w:t xml:space="preserve">změn a dodatků, a výši skutečně uhrazené ceny za plnění veřejné </w:t>
      </w:r>
      <w:r w:rsidRPr="00DD3E66">
        <w:rPr>
          <w:rFonts w:ascii="Verdana" w:hAnsi="Verdana"/>
          <w:i/>
          <w:iCs/>
          <w:sz w:val="16"/>
          <w:szCs w:val="16"/>
        </w:rPr>
        <w:t>zakázky. Zadavatel, na kterého se vztahuje povinnost zveřejňovat SMLOUVY podle Zákona č. 340/2015 Sb</w:t>
      </w:r>
      <w:r w:rsidRPr="00731BB8">
        <w:rPr>
          <w:rFonts w:ascii="Verdana" w:hAnsi="Verdana"/>
          <w:i/>
          <w:iCs/>
          <w:sz w:val="16"/>
          <w:szCs w:val="16"/>
        </w:rPr>
        <w:t xml:space="preserve">., o registru smluv, zveřejňuje </w:t>
      </w:r>
      <w:r>
        <w:rPr>
          <w:rFonts w:ascii="Verdana" w:hAnsi="Verdana"/>
          <w:i/>
          <w:iCs/>
          <w:sz w:val="16"/>
          <w:szCs w:val="16"/>
        </w:rPr>
        <w:t>SMLOUVU</w:t>
      </w:r>
      <w:r w:rsidRPr="00731BB8">
        <w:rPr>
          <w:rFonts w:ascii="Verdana" w:hAnsi="Verdana"/>
          <w:i/>
          <w:iCs/>
          <w:sz w:val="16"/>
          <w:szCs w:val="16"/>
        </w:rPr>
        <w:t xml:space="preserve"> v souladu s tímto </w:t>
      </w:r>
      <w:r>
        <w:rPr>
          <w:rFonts w:ascii="Verdana" w:hAnsi="Verdana"/>
          <w:i/>
          <w:iCs/>
          <w:sz w:val="16"/>
          <w:szCs w:val="16"/>
        </w:rPr>
        <w:t>Zákon</w:t>
      </w:r>
      <w:r w:rsidRPr="00731BB8">
        <w:rPr>
          <w:rFonts w:ascii="Verdana" w:hAnsi="Verdana"/>
          <w:i/>
          <w:iCs/>
          <w:sz w:val="16"/>
          <w:szCs w:val="16"/>
        </w:rPr>
        <w:t xml:space="preserve">em. Povinnost zveřejnit </w:t>
      </w:r>
      <w:r>
        <w:rPr>
          <w:rFonts w:ascii="Verdana" w:hAnsi="Verdana"/>
          <w:i/>
          <w:iCs/>
          <w:sz w:val="16"/>
          <w:szCs w:val="16"/>
        </w:rPr>
        <w:t>SMLOUVU</w:t>
      </w:r>
      <w:r w:rsidRPr="00731BB8">
        <w:rPr>
          <w:rFonts w:ascii="Verdana" w:hAnsi="Verdana"/>
          <w:i/>
          <w:iCs/>
          <w:sz w:val="16"/>
          <w:szCs w:val="16"/>
        </w:rPr>
        <w:t xml:space="preserve"> se nevztahuje na informace, které jsou předmětem obchodního tajemství podle § 504 </w:t>
      </w:r>
      <w:r>
        <w:rPr>
          <w:rFonts w:ascii="Verdana" w:hAnsi="Verdana" w:cs="Arial"/>
          <w:i/>
          <w:sz w:val="16"/>
          <w:szCs w:val="16"/>
        </w:rPr>
        <w:t>Zákon</w:t>
      </w:r>
      <w:r w:rsidRPr="00731BB8">
        <w:rPr>
          <w:rFonts w:ascii="Verdana" w:hAnsi="Verdana" w:cs="Arial"/>
          <w:i/>
          <w:sz w:val="16"/>
          <w:szCs w:val="16"/>
        </w:rPr>
        <w:t xml:space="preserve">a č. 89/2012 Sb., Občanský </w:t>
      </w:r>
      <w:r>
        <w:rPr>
          <w:rFonts w:ascii="Verdana" w:hAnsi="Verdana" w:cs="Arial"/>
          <w:i/>
          <w:sz w:val="16"/>
          <w:szCs w:val="16"/>
        </w:rPr>
        <w:t>Zákon</w:t>
      </w:r>
      <w:r w:rsidRPr="00731BB8">
        <w:rPr>
          <w:rFonts w:ascii="Verdana" w:hAnsi="Verdana" w:cs="Arial"/>
          <w:i/>
          <w:sz w:val="16"/>
          <w:szCs w:val="16"/>
        </w:rPr>
        <w:t>ík (za obchodní tajemství nelze tedy považovat vše, co jako důvěrnou informaci označil dodavatel).</w:t>
      </w:r>
    </w:p>
    <w:p w14:paraId="1667E3B5" w14:textId="7DD01FAB" w:rsidR="00C1002B" w:rsidRPr="00731BB8" w:rsidRDefault="00C1002B" w:rsidP="00707320">
      <w:pPr>
        <w:pStyle w:val="Zkladntextodsazen"/>
        <w:widowControl w:val="0"/>
        <w:spacing w:before="60"/>
        <w:ind w:left="1418" w:firstLine="0"/>
        <w:rPr>
          <w:rFonts w:ascii="Verdana" w:hAnsi="Verdana"/>
          <w:i/>
          <w:iCs/>
          <w:sz w:val="16"/>
          <w:szCs w:val="16"/>
          <w:lang w:val="cs-CZ"/>
        </w:rPr>
      </w:pPr>
      <w:r w:rsidRPr="00731BB8">
        <w:rPr>
          <w:rFonts w:ascii="Verdana" w:hAnsi="Verdana"/>
          <w:i/>
          <w:iCs/>
          <w:sz w:val="16"/>
          <w:szCs w:val="16"/>
        </w:rPr>
        <w:t xml:space="preserve">Pokud je za přílohu uzavřené </w:t>
      </w:r>
      <w:r>
        <w:rPr>
          <w:rFonts w:ascii="Verdana" w:hAnsi="Verdana"/>
          <w:i/>
          <w:iCs/>
          <w:sz w:val="16"/>
          <w:szCs w:val="16"/>
        </w:rPr>
        <w:t>SMLOUVY</w:t>
      </w:r>
      <w:r w:rsidRPr="00731BB8">
        <w:rPr>
          <w:rFonts w:ascii="Verdana" w:hAnsi="Verdana"/>
          <w:i/>
          <w:iCs/>
          <w:sz w:val="16"/>
          <w:szCs w:val="16"/>
        </w:rPr>
        <w:t xml:space="preserve"> prohlášena zadávací dokumentace a nabídka, jedná se o přílohy </w:t>
      </w:r>
      <w:r>
        <w:rPr>
          <w:rFonts w:ascii="Verdana" w:hAnsi="Verdana"/>
          <w:i/>
          <w:iCs/>
          <w:sz w:val="16"/>
          <w:szCs w:val="16"/>
        </w:rPr>
        <w:t>SMLOUVY</w:t>
      </w:r>
      <w:r w:rsidRPr="00731BB8">
        <w:rPr>
          <w:rFonts w:ascii="Verdana" w:hAnsi="Verdana"/>
          <w:i/>
          <w:iCs/>
          <w:sz w:val="16"/>
          <w:szCs w:val="16"/>
        </w:rPr>
        <w:t xml:space="preserve">, které se ke </w:t>
      </w:r>
      <w:r>
        <w:rPr>
          <w:rFonts w:ascii="Verdana" w:hAnsi="Verdana"/>
          <w:i/>
          <w:iCs/>
          <w:sz w:val="16"/>
          <w:szCs w:val="16"/>
        </w:rPr>
        <w:t>SMLOUVĚ</w:t>
      </w:r>
      <w:r w:rsidRPr="00731BB8">
        <w:rPr>
          <w:rFonts w:ascii="Verdana" w:hAnsi="Verdana"/>
          <w:i/>
          <w:iCs/>
          <w:sz w:val="16"/>
          <w:szCs w:val="16"/>
        </w:rPr>
        <w:t xml:space="preserve"> fyzicky nedokládají a jsou uvedeny pouze z formálního důvodu, neboť byly základním podkladem pro uzavření </w:t>
      </w:r>
      <w:r>
        <w:rPr>
          <w:rFonts w:ascii="Verdana" w:hAnsi="Verdana"/>
          <w:i/>
          <w:iCs/>
          <w:sz w:val="16"/>
          <w:szCs w:val="16"/>
        </w:rPr>
        <w:t>SMLOUVY</w:t>
      </w:r>
      <w:r w:rsidRPr="00731BB8">
        <w:rPr>
          <w:rFonts w:ascii="Verdana" w:hAnsi="Verdana"/>
          <w:i/>
          <w:iCs/>
          <w:sz w:val="16"/>
          <w:szCs w:val="16"/>
        </w:rPr>
        <w:t xml:space="preserve">. Tyto formální přílohy se nezveřejňují v rámci zveřejnění </w:t>
      </w:r>
      <w:r>
        <w:rPr>
          <w:rFonts w:ascii="Verdana" w:hAnsi="Verdana"/>
          <w:i/>
          <w:iCs/>
          <w:sz w:val="16"/>
          <w:szCs w:val="16"/>
        </w:rPr>
        <w:t>SMLOUVY</w:t>
      </w:r>
      <w:r w:rsidRPr="00731BB8">
        <w:rPr>
          <w:rFonts w:ascii="Verdana" w:hAnsi="Verdana"/>
          <w:i/>
          <w:iCs/>
          <w:sz w:val="16"/>
          <w:szCs w:val="16"/>
        </w:rPr>
        <w:t xml:space="preserve"> podle ustanovení § </w:t>
      </w:r>
      <w:r w:rsidRPr="00731BB8">
        <w:rPr>
          <w:rFonts w:ascii="Verdana" w:hAnsi="Verdana"/>
          <w:i/>
          <w:iCs/>
          <w:sz w:val="16"/>
          <w:szCs w:val="16"/>
          <w:lang w:val="cs-CZ"/>
        </w:rPr>
        <w:t>21</w:t>
      </w:r>
      <w:r w:rsidR="004E7E29">
        <w:rPr>
          <w:rFonts w:ascii="Verdana" w:hAnsi="Verdana"/>
          <w:i/>
          <w:iCs/>
          <w:sz w:val="16"/>
          <w:szCs w:val="16"/>
          <w:lang w:val="cs-CZ"/>
        </w:rPr>
        <w:t>9</w:t>
      </w:r>
      <w:r w:rsidRPr="00731BB8">
        <w:rPr>
          <w:rFonts w:ascii="Verdana" w:hAnsi="Verdana"/>
          <w:i/>
          <w:iCs/>
          <w:sz w:val="16"/>
          <w:szCs w:val="16"/>
        </w:rPr>
        <w:t xml:space="preserve"> </w:t>
      </w:r>
      <w:r>
        <w:rPr>
          <w:rFonts w:ascii="Verdana" w:hAnsi="Verdana"/>
          <w:i/>
          <w:iCs/>
          <w:sz w:val="16"/>
          <w:szCs w:val="16"/>
        </w:rPr>
        <w:t>Zákon</w:t>
      </w:r>
      <w:r w:rsidRPr="00731BB8">
        <w:rPr>
          <w:rFonts w:ascii="Verdana" w:hAnsi="Verdana"/>
          <w:i/>
          <w:iCs/>
          <w:sz w:val="16"/>
          <w:szCs w:val="16"/>
        </w:rPr>
        <w:t>a.</w:t>
      </w:r>
    </w:p>
    <w:p w14:paraId="2A976116" w14:textId="324759B9" w:rsidR="00C1002B" w:rsidRPr="00731BB8" w:rsidRDefault="00ED7BEE" w:rsidP="004C3ABA">
      <w:pPr>
        <w:pStyle w:val="Odstavecseseznamem"/>
        <w:widowControl w:val="0"/>
        <w:numPr>
          <w:ilvl w:val="1"/>
          <w:numId w:val="19"/>
        </w:numPr>
        <w:spacing w:before="120"/>
        <w:ind w:left="1429"/>
        <w:contextualSpacing w:val="0"/>
        <w:jc w:val="both"/>
        <w:rPr>
          <w:rFonts w:ascii="Verdana" w:hAnsi="Verdana"/>
          <w:i/>
          <w:iCs/>
          <w:sz w:val="16"/>
          <w:szCs w:val="16"/>
        </w:rPr>
      </w:pPr>
      <w:r>
        <w:rPr>
          <w:rFonts w:ascii="Verdana" w:hAnsi="Verdana"/>
          <w:i/>
          <w:iCs/>
          <w:sz w:val="16"/>
          <w:szCs w:val="16"/>
        </w:rPr>
        <w:t>Účastník</w:t>
      </w:r>
      <w:r w:rsidRPr="00731BB8">
        <w:rPr>
          <w:rFonts w:ascii="Verdana" w:hAnsi="Verdana"/>
          <w:i/>
          <w:iCs/>
          <w:sz w:val="16"/>
          <w:szCs w:val="16"/>
        </w:rPr>
        <w:t xml:space="preserve">, který podává nabídku v zadávacím řízení, si je vědom skutečnosti, že zadavatel </w:t>
      </w:r>
      <w:r>
        <w:rPr>
          <w:rFonts w:ascii="Verdana" w:hAnsi="Verdana"/>
          <w:i/>
          <w:iCs/>
          <w:sz w:val="16"/>
          <w:szCs w:val="16"/>
        </w:rPr>
        <w:t xml:space="preserve">nesmí </w:t>
      </w:r>
      <w:r w:rsidRPr="00731BB8">
        <w:rPr>
          <w:rFonts w:ascii="Verdana" w:hAnsi="Verdana"/>
          <w:i/>
          <w:iCs/>
          <w:sz w:val="16"/>
          <w:szCs w:val="16"/>
        </w:rPr>
        <w:t xml:space="preserve">ve </w:t>
      </w:r>
      <w:r w:rsidRPr="00731BB8">
        <w:rPr>
          <w:rFonts w:ascii="Verdana" w:hAnsi="Verdana"/>
          <w:i/>
          <w:iCs/>
          <w:sz w:val="16"/>
          <w:szCs w:val="16"/>
        </w:rPr>
        <w:lastRenderedPageBreak/>
        <w:t xml:space="preserve">vztahu k vybranému dodavateli, s nímž byla uzavřena </w:t>
      </w:r>
      <w:r>
        <w:rPr>
          <w:rFonts w:ascii="Verdana" w:hAnsi="Verdana"/>
          <w:i/>
          <w:iCs/>
          <w:sz w:val="16"/>
          <w:szCs w:val="16"/>
        </w:rPr>
        <w:t>SMLOUVA</w:t>
      </w:r>
      <w:r w:rsidRPr="00731BB8">
        <w:rPr>
          <w:rFonts w:ascii="Verdana" w:hAnsi="Verdana"/>
          <w:i/>
          <w:iCs/>
          <w:sz w:val="16"/>
          <w:szCs w:val="16"/>
        </w:rPr>
        <w:t xml:space="preserve">, umožnit podstatnou změnu závazku ze </w:t>
      </w:r>
      <w:r>
        <w:rPr>
          <w:rFonts w:ascii="Verdana" w:hAnsi="Verdana"/>
          <w:i/>
          <w:iCs/>
          <w:sz w:val="16"/>
          <w:szCs w:val="16"/>
        </w:rPr>
        <w:t>SMLOUVY</w:t>
      </w:r>
      <w:r w:rsidRPr="00731BB8">
        <w:rPr>
          <w:rFonts w:ascii="Verdana" w:hAnsi="Verdana"/>
          <w:i/>
          <w:iCs/>
          <w:sz w:val="16"/>
          <w:szCs w:val="16"/>
        </w:rPr>
        <w:t xml:space="preserve"> na veřejnou zakázku podle § 222 odstavec (</w:t>
      </w:r>
      <w:r>
        <w:rPr>
          <w:rFonts w:ascii="Verdana" w:hAnsi="Verdana"/>
          <w:i/>
          <w:iCs/>
          <w:sz w:val="16"/>
          <w:szCs w:val="16"/>
        </w:rPr>
        <w:t>1)</w:t>
      </w:r>
      <w:r w:rsidRPr="00731BB8">
        <w:rPr>
          <w:rFonts w:ascii="Verdana" w:hAnsi="Verdana"/>
          <w:i/>
          <w:iCs/>
          <w:sz w:val="16"/>
          <w:szCs w:val="16"/>
        </w:rPr>
        <w:t xml:space="preserve"> </w:t>
      </w:r>
      <w:r>
        <w:rPr>
          <w:rFonts w:ascii="Verdana" w:hAnsi="Verdana"/>
          <w:i/>
          <w:iCs/>
          <w:sz w:val="16"/>
          <w:szCs w:val="16"/>
        </w:rPr>
        <w:t>Zákon</w:t>
      </w:r>
      <w:r w:rsidRPr="00731BB8">
        <w:rPr>
          <w:rFonts w:ascii="Verdana" w:hAnsi="Verdana"/>
          <w:i/>
          <w:iCs/>
          <w:sz w:val="16"/>
          <w:szCs w:val="16"/>
        </w:rPr>
        <w:t>a.</w:t>
      </w:r>
    </w:p>
    <w:p w14:paraId="0C7443AA" w14:textId="4923BF29" w:rsidR="00C1002B" w:rsidRPr="00731BB8" w:rsidRDefault="00C1002B" w:rsidP="004C3ABA">
      <w:pPr>
        <w:pStyle w:val="Odstavecseseznamem"/>
        <w:widowControl w:val="0"/>
        <w:numPr>
          <w:ilvl w:val="1"/>
          <w:numId w:val="19"/>
        </w:numPr>
        <w:spacing w:before="120"/>
        <w:ind w:left="1429"/>
        <w:contextualSpacing w:val="0"/>
        <w:jc w:val="both"/>
        <w:rPr>
          <w:rFonts w:ascii="Verdana" w:hAnsi="Verdana"/>
          <w:i/>
          <w:iCs/>
          <w:sz w:val="16"/>
          <w:szCs w:val="16"/>
        </w:rPr>
      </w:pPr>
      <w:r>
        <w:rPr>
          <w:rFonts w:ascii="Verdana" w:hAnsi="Verdana"/>
          <w:i/>
          <w:iCs/>
          <w:sz w:val="16"/>
          <w:szCs w:val="16"/>
        </w:rPr>
        <w:t>Účastník</w:t>
      </w:r>
      <w:r w:rsidRPr="00731BB8">
        <w:rPr>
          <w:rFonts w:ascii="Verdana" w:hAnsi="Verdana"/>
          <w:i/>
          <w:iCs/>
          <w:sz w:val="16"/>
          <w:szCs w:val="16"/>
        </w:rPr>
        <w:t xml:space="preserve">, který podává nabídku v zadávacím řízení, si je vědom skutečnosti, že je povinen při změnách kvalifikace postupovat v souladu s ustanovením § 88 </w:t>
      </w:r>
      <w:r>
        <w:rPr>
          <w:rFonts w:ascii="Verdana" w:hAnsi="Verdana"/>
          <w:i/>
          <w:iCs/>
          <w:sz w:val="16"/>
          <w:szCs w:val="16"/>
        </w:rPr>
        <w:t>Zákon</w:t>
      </w:r>
      <w:r w:rsidRPr="00731BB8">
        <w:rPr>
          <w:rFonts w:ascii="Verdana" w:hAnsi="Verdana"/>
          <w:i/>
          <w:iCs/>
          <w:sz w:val="16"/>
          <w:szCs w:val="16"/>
        </w:rPr>
        <w:t>a.</w:t>
      </w:r>
    </w:p>
    <w:p w14:paraId="63548CD9" w14:textId="77777777" w:rsidR="00C1002B" w:rsidRPr="00731BB8" w:rsidRDefault="00C1002B" w:rsidP="004C3ABA">
      <w:pPr>
        <w:pStyle w:val="Odstavecseseznamem"/>
        <w:widowControl w:val="0"/>
        <w:numPr>
          <w:ilvl w:val="1"/>
          <w:numId w:val="19"/>
        </w:numPr>
        <w:spacing w:before="120"/>
        <w:ind w:left="1429"/>
        <w:contextualSpacing w:val="0"/>
        <w:jc w:val="both"/>
        <w:rPr>
          <w:rFonts w:ascii="Verdana" w:hAnsi="Verdana"/>
          <w:i/>
          <w:iCs/>
          <w:sz w:val="16"/>
          <w:szCs w:val="16"/>
        </w:rPr>
      </w:pPr>
      <w:r w:rsidRPr="00731BB8">
        <w:rPr>
          <w:rFonts w:ascii="Verdana" w:hAnsi="Verdana"/>
          <w:i/>
          <w:iCs/>
          <w:sz w:val="16"/>
          <w:szCs w:val="16"/>
        </w:rPr>
        <w:t>Ochrana informací:</w:t>
      </w:r>
    </w:p>
    <w:p w14:paraId="3DAC5499" w14:textId="77777777" w:rsidR="00C1002B" w:rsidRPr="00731BB8" w:rsidRDefault="00C1002B" w:rsidP="00707320">
      <w:pPr>
        <w:pStyle w:val="Zkladntextodsazen"/>
        <w:widowControl w:val="0"/>
        <w:spacing w:before="60"/>
        <w:ind w:left="1418" w:firstLine="0"/>
        <w:rPr>
          <w:rFonts w:ascii="Verdana" w:hAnsi="Verdana" w:cs="Arial"/>
          <w:i/>
          <w:sz w:val="16"/>
          <w:szCs w:val="16"/>
          <w:lang w:val="cs-CZ"/>
        </w:rPr>
      </w:pPr>
      <w:r w:rsidRPr="00731BB8">
        <w:rPr>
          <w:rFonts w:ascii="Verdana" w:hAnsi="Verdana" w:cs="Arial"/>
          <w:i/>
          <w:sz w:val="16"/>
          <w:szCs w:val="16"/>
          <w:lang w:val="cs-CZ"/>
        </w:rPr>
        <w:t xml:space="preserve">Pokud dodavatel považuje údaje v nabídce nebo údaje či sdělení, které poskytuje zadavateli v průběhu zadávacího řízení, za důvěrné ve smyslu ustanovení § 1730 </w:t>
      </w:r>
      <w:r>
        <w:rPr>
          <w:rFonts w:ascii="Verdana" w:hAnsi="Verdana" w:cs="Arial"/>
          <w:i/>
          <w:sz w:val="16"/>
          <w:szCs w:val="16"/>
          <w:lang w:val="cs-CZ"/>
        </w:rPr>
        <w:t>Zákon</w:t>
      </w:r>
      <w:r w:rsidRPr="00731BB8">
        <w:rPr>
          <w:rFonts w:ascii="Verdana" w:hAnsi="Verdana" w:cs="Arial"/>
          <w:i/>
          <w:sz w:val="16"/>
          <w:szCs w:val="16"/>
          <w:lang w:val="cs-CZ"/>
        </w:rPr>
        <w:t xml:space="preserve">a č. 89/2012 Sb., Občanský </w:t>
      </w:r>
      <w:r>
        <w:rPr>
          <w:rFonts w:ascii="Verdana" w:hAnsi="Verdana" w:cs="Arial"/>
          <w:i/>
          <w:sz w:val="16"/>
          <w:szCs w:val="16"/>
          <w:lang w:val="cs-CZ"/>
        </w:rPr>
        <w:t>Zákon</w:t>
      </w:r>
      <w:r w:rsidRPr="00731BB8">
        <w:rPr>
          <w:rFonts w:ascii="Verdana" w:hAnsi="Verdana" w:cs="Arial"/>
          <w:i/>
          <w:sz w:val="16"/>
          <w:szCs w:val="16"/>
          <w:lang w:val="cs-CZ"/>
        </w:rPr>
        <w:t>ík, musí je jako důvěrné označit (§ 218 odstavec (1</w:t>
      </w:r>
      <w:r>
        <w:rPr>
          <w:rFonts w:ascii="Verdana" w:hAnsi="Verdana" w:cs="Arial"/>
          <w:i/>
          <w:sz w:val="16"/>
          <w:szCs w:val="16"/>
          <w:lang w:val="cs-CZ"/>
        </w:rPr>
        <w:t>)</w:t>
      </w:r>
      <w:r w:rsidRPr="00731BB8">
        <w:rPr>
          <w:rFonts w:ascii="Verdana" w:hAnsi="Verdana" w:cs="Arial"/>
          <w:i/>
          <w:sz w:val="16"/>
          <w:szCs w:val="16"/>
          <w:lang w:val="cs-CZ"/>
        </w:rPr>
        <w:t xml:space="preserve"> </w:t>
      </w:r>
      <w:r>
        <w:rPr>
          <w:rFonts w:ascii="Verdana" w:hAnsi="Verdana" w:cs="Arial"/>
          <w:i/>
          <w:sz w:val="16"/>
          <w:szCs w:val="16"/>
          <w:lang w:val="cs-CZ"/>
        </w:rPr>
        <w:t>Zákon</w:t>
      </w:r>
      <w:r w:rsidRPr="00731BB8">
        <w:rPr>
          <w:rFonts w:ascii="Verdana" w:hAnsi="Verdana" w:cs="Arial"/>
          <w:i/>
          <w:sz w:val="16"/>
          <w:szCs w:val="16"/>
          <w:lang w:val="cs-CZ"/>
        </w:rPr>
        <w:t xml:space="preserve">a). Za důvěrné informace nelze označit údaje, které má zadavatel povinnost zveřejňovat podle </w:t>
      </w:r>
      <w:r>
        <w:rPr>
          <w:rFonts w:ascii="Verdana" w:hAnsi="Verdana" w:cs="Arial"/>
          <w:i/>
          <w:sz w:val="16"/>
          <w:szCs w:val="16"/>
          <w:lang w:val="cs-CZ"/>
        </w:rPr>
        <w:t>Zákon</w:t>
      </w:r>
      <w:r w:rsidRPr="00731BB8">
        <w:rPr>
          <w:rFonts w:ascii="Verdana" w:hAnsi="Verdana" w:cs="Arial"/>
          <w:i/>
          <w:sz w:val="16"/>
          <w:szCs w:val="16"/>
          <w:lang w:val="cs-CZ"/>
        </w:rPr>
        <w:t xml:space="preserve">a (např. hodnoty hodnotících kritérií, identifikační údaje </w:t>
      </w:r>
      <w:r>
        <w:rPr>
          <w:rFonts w:ascii="Verdana" w:hAnsi="Verdana" w:cs="Arial"/>
          <w:i/>
          <w:sz w:val="16"/>
          <w:szCs w:val="16"/>
          <w:lang w:val="cs-CZ"/>
        </w:rPr>
        <w:t>účastníka</w:t>
      </w:r>
      <w:r w:rsidRPr="00731BB8">
        <w:rPr>
          <w:rFonts w:ascii="Verdana" w:hAnsi="Verdana" w:cs="Arial"/>
          <w:i/>
          <w:sz w:val="16"/>
          <w:szCs w:val="16"/>
          <w:lang w:val="cs-CZ"/>
        </w:rPr>
        <w:t>, označení poddodavatelů a jejich identifikační údaje, údaje o kvalifikaci).</w:t>
      </w:r>
    </w:p>
    <w:p w14:paraId="17363D6A" w14:textId="77777777" w:rsidR="00C1002B" w:rsidRPr="00731BB8" w:rsidRDefault="00C1002B" w:rsidP="00707320">
      <w:pPr>
        <w:pStyle w:val="Zkladntextodsazen"/>
        <w:widowControl w:val="0"/>
        <w:spacing w:before="60"/>
        <w:ind w:left="1418" w:firstLine="0"/>
        <w:rPr>
          <w:rFonts w:ascii="Verdana" w:hAnsi="Verdana" w:cs="Arial"/>
          <w:i/>
          <w:sz w:val="16"/>
          <w:szCs w:val="16"/>
          <w:lang w:val="cs-CZ"/>
        </w:rPr>
      </w:pPr>
      <w:r w:rsidRPr="00731BB8">
        <w:rPr>
          <w:rFonts w:ascii="Verdana" w:hAnsi="Verdana" w:cs="Arial"/>
          <w:i/>
          <w:sz w:val="16"/>
          <w:szCs w:val="16"/>
          <w:lang w:val="cs-CZ"/>
        </w:rPr>
        <w:t>Zadavatel podle ustanovení § 218 odstavec (2</w:t>
      </w:r>
      <w:r>
        <w:rPr>
          <w:rFonts w:ascii="Verdana" w:hAnsi="Verdana" w:cs="Arial"/>
          <w:i/>
          <w:sz w:val="16"/>
          <w:szCs w:val="16"/>
          <w:lang w:val="cs-CZ"/>
        </w:rPr>
        <w:t>)</w:t>
      </w:r>
      <w:r w:rsidRPr="00731BB8">
        <w:rPr>
          <w:rFonts w:ascii="Verdana" w:hAnsi="Verdana" w:cs="Arial"/>
          <w:i/>
          <w:sz w:val="16"/>
          <w:szCs w:val="16"/>
          <w:lang w:val="cs-CZ"/>
        </w:rPr>
        <w:t xml:space="preserve"> </w:t>
      </w:r>
      <w:r>
        <w:rPr>
          <w:rFonts w:ascii="Verdana" w:hAnsi="Verdana" w:cs="Arial"/>
          <w:i/>
          <w:sz w:val="16"/>
          <w:szCs w:val="16"/>
          <w:lang w:val="cs-CZ"/>
        </w:rPr>
        <w:t>Zákon</w:t>
      </w:r>
      <w:r w:rsidRPr="00731BB8">
        <w:rPr>
          <w:rFonts w:ascii="Verdana" w:hAnsi="Verdana" w:cs="Arial"/>
          <w:i/>
          <w:sz w:val="16"/>
          <w:szCs w:val="16"/>
          <w:lang w:val="cs-CZ"/>
        </w:rPr>
        <w:t xml:space="preserve">a neposkytuje podle </w:t>
      </w:r>
      <w:r>
        <w:rPr>
          <w:rFonts w:ascii="Verdana" w:hAnsi="Verdana" w:cs="Arial"/>
          <w:i/>
          <w:sz w:val="16"/>
          <w:szCs w:val="16"/>
          <w:lang w:val="cs-CZ"/>
        </w:rPr>
        <w:t>Zákon</w:t>
      </w:r>
      <w:r w:rsidRPr="00731BB8">
        <w:rPr>
          <w:rFonts w:ascii="Verdana" w:hAnsi="Verdana" w:cs="Arial"/>
          <w:i/>
          <w:sz w:val="16"/>
          <w:szCs w:val="16"/>
          <w:lang w:val="cs-CZ"/>
        </w:rPr>
        <w:t>a č. 106/1999 Sb., o svobodném přístupu k informacím:</w:t>
      </w:r>
    </w:p>
    <w:p w14:paraId="16DEB818" w14:textId="77777777" w:rsidR="00C1002B" w:rsidRPr="00731BB8" w:rsidRDefault="00C1002B" w:rsidP="004C3ABA">
      <w:pPr>
        <w:pStyle w:val="Zkladntextodsazen"/>
        <w:widowControl w:val="0"/>
        <w:numPr>
          <w:ilvl w:val="0"/>
          <w:numId w:val="16"/>
        </w:numPr>
        <w:spacing w:before="60"/>
        <w:ind w:left="2127" w:hanging="709"/>
        <w:rPr>
          <w:rFonts w:ascii="Verdana" w:hAnsi="Verdana" w:cs="Arial"/>
          <w:i/>
          <w:sz w:val="16"/>
          <w:szCs w:val="16"/>
          <w:lang w:val="cs-CZ"/>
        </w:rPr>
      </w:pPr>
      <w:r w:rsidRPr="00731BB8">
        <w:rPr>
          <w:rFonts w:ascii="Verdana" w:hAnsi="Verdana" w:cs="Arial"/>
          <w:i/>
          <w:sz w:val="16"/>
          <w:szCs w:val="16"/>
          <w:lang w:val="cs-CZ"/>
        </w:rPr>
        <w:t>do ukončení zadávacího řízení informace, které se týkají obsahu nabídek a osob, které se podílejí na průběhu zadávacího řízení,</w:t>
      </w:r>
    </w:p>
    <w:p w14:paraId="7949271D" w14:textId="77777777" w:rsidR="00C1002B" w:rsidRPr="00731BB8" w:rsidRDefault="00C1002B" w:rsidP="004C3ABA">
      <w:pPr>
        <w:pStyle w:val="Zkladntextodsazen"/>
        <w:widowControl w:val="0"/>
        <w:numPr>
          <w:ilvl w:val="0"/>
          <w:numId w:val="16"/>
        </w:numPr>
        <w:spacing w:before="60"/>
        <w:ind w:left="2127" w:hanging="709"/>
        <w:rPr>
          <w:rFonts w:ascii="Verdana" w:hAnsi="Verdana" w:cs="Arial"/>
          <w:i/>
          <w:sz w:val="16"/>
          <w:szCs w:val="16"/>
          <w:lang w:val="cs-CZ"/>
        </w:rPr>
      </w:pPr>
      <w:r w:rsidRPr="00731BB8">
        <w:rPr>
          <w:rFonts w:ascii="Verdana" w:hAnsi="Verdana" w:cs="Arial"/>
          <w:i/>
          <w:sz w:val="16"/>
          <w:szCs w:val="16"/>
          <w:lang w:val="cs-CZ"/>
        </w:rPr>
        <w:t>důvěrnou informaci, tj. údaje nebo sdělení, které dodavatel (</w:t>
      </w:r>
      <w:r>
        <w:rPr>
          <w:rFonts w:ascii="Verdana" w:hAnsi="Verdana" w:cs="Arial"/>
          <w:i/>
          <w:sz w:val="16"/>
          <w:szCs w:val="16"/>
          <w:lang w:val="cs-CZ"/>
        </w:rPr>
        <w:t>účastník</w:t>
      </w:r>
      <w:r w:rsidRPr="00731BB8">
        <w:rPr>
          <w:rFonts w:ascii="Verdana" w:hAnsi="Verdana" w:cs="Arial"/>
          <w:i/>
          <w:sz w:val="16"/>
          <w:szCs w:val="16"/>
          <w:lang w:val="cs-CZ"/>
        </w:rPr>
        <w:t>) zadavateli a označil je jako důvěrné.</w:t>
      </w:r>
    </w:p>
    <w:p w14:paraId="066E7ECC" w14:textId="77777777" w:rsidR="00C1002B" w:rsidRPr="00731BB8" w:rsidRDefault="00C1002B" w:rsidP="00707320">
      <w:pPr>
        <w:pStyle w:val="Zkladntextodsazen"/>
        <w:widowControl w:val="0"/>
        <w:spacing w:before="60"/>
        <w:ind w:left="1418" w:firstLine="0"/>
        <w:rPr>
          <w:rFonts w:ascii="Verdana" w:hAnsi="Verdana" w:cs="Arial"/>
          <w:i/>
          <w:sz w:val="16"/>
          <w:szCs w:val="16"/>
          <w:lang w:val="cs-CZ"/>
        </w:rPr>
      </w:pPr>
      <w:r w:rsidRPr="00731BB8">
        <w:rPr>
          <w:rFonts w:ascii="Verdana" w:hAnsi="Verdana" w:cs="Arial"/>
          <w:i/>
          <w:sz w:val="16"/>
          <w:szCs w:val="16"/>
          <w:lang w:val="cs-CZ"/>
        </w:rPr>
        <w:t xml:space="preserve">Za důvěrné informace se nepovažují údaje, které je zadavatel povinen ze </w:t>
      </w:r>
      <w:r>
        <w:rPr>
          <w:rFonts w:ascii="Verdana" w:hAnsi="Verdana" w:cs="Arial"/>
          <w:i/>
          <w:sz w:val="16"/>
          <w:szCs w:val="16"/>
          <w:lang w:val="cs-CZ"/>
        </w:rPr>
        <w:t>Zákon</w:t>
      </w:r>
      <w:r w:rsidRPr="00731BB8">
        <w:rPr>
          <w:rFonts w:ascii="Verdana" w:hAnsi="Verdana" w:cs="Arial"/>
          <w:i/>
          <w:sz w:val="16"/>
          <w:szCs w:val="16"/>
          <w:lang w:val="cs-CZ"/>
        </w:rPr>
        <w:t xml:space="preserve">a uvést v dokumentech zveřejňovaných podle </w:t>
      </w:r>
      <w:r>
        <w:rPr>
          <w:rFonts w:ascii="Verdana" w:hAnsi="Verdana" w:cs="Arial"/>
          <w:i/>
          <w:sz w:val="16"/>
          <w:szCs w:val="16"/>
          <w:lang w:val="cs-CZ"/>
        </w:rPr>
        <w:t>Zákon</w:t>
      </w:r>
      <w:r w:rsidRPr="00731BB8">
        <w:rPr>
          <w:rFonts w:ascii="Verdana" w:hAnsi="Verdana" w:cs="Arial"/>
          <w:i/>
          <w:sz w:val="16"/>
          <w:szCs w:val="16"/>
          <w:lang w:val="cs-CZ"/>
        </w:rPr>
        <w:t>a</w:t>
      </w:r>
    </w:p>
    <w:p w14:paraId="580303F1" w14:textId="77777777" w:rsidR="00C1002B" w:rsidRPr="00731BB8" w:rsidRDefault="00C1002B" w:rsidP="00707320">
      <w:pPr>
        <w:pStyle w:val="Zkladntextodsazen"/>
        <w:widowControl w:val="0"/>
        <w:spacing w:before="60"/>
        <w:ind w:left="1418" w:firstLine="0"/>
        <w:rPr>
          <w:rFonts w:ascii="Verdana" w:hAnsi="Verdana" w:cs="Arial"/>
          <w:i/>
          <w:sz w:val="16"/>
          <w:szCs w:val="16"/>
          <w:lang w:val="cs-CZ"/>
        </w:rPr>
      </w:pPr>
      <w:r w:rsidRPr="00731BB8">
        <w:rPr>
          <w:rFonts w:ascii="Verdana" w:hAnsi="Verdana" w:cs="Arial"/>
          <w:i/>
          <w:sz w:val="16"/>
          <w:szCs w:val="16"/>
          <w:lang w:val="cs-CZ"/>
        </w:rPr>
        <w:t>Zadavatel podle ustanovení § 218 odstavec (3</w:t>
      </w:r>
      <w:r>
        <w:rPr>
          <w:rFonts w:ascii="Verdana" w:hAnsi="Verdana" w:cs="Arial"/>
          <w:i/>
          <w:sz w:val="16"/>
          <w:szCs w:val="16"/>
          <w:lang w:val="cs-CZ"/>
        </w:rPr>
        <w:t>)</w:t>
      </w:r>
      <w:r w:rsidRPr="00731BB8">
        <w:rPr>
          <w:rFonts w:ascii="Verdana" w:hAnsi="Verdana" w:cs="Arial"/>
          <w:i/>
          <w:sz w:val="16"/>
          <w:szCs w:val="16"/>
          <w:lang w:val="cs-CZ"/>
        </w:rPr>
        <w:t xml:space="preserve"> </w:t>
      </w:r>
      <w:r>
        <w:rPr>
          <w:rFonts w:ascii="Verdana" w:hAnsi="Verdana" w:cs="Arial"/>
          <w:i/>
          <w:sz w:val="16"/>
          <w:szCs w:val="16"/>
          <w:lang w:val="cs-CZ"/>
        </w:rPr>
        <w:t>Zákon</w:t>
      </w:r>
      <w:r w:rsidRPr="00731BB8">
        <w:rPr>
          <w:rFonts w:ascii="Verdana" w:hAnsi="Verdana" w:cs="Arial"/>
          <w:i/>
          <w:sz w:val="16"/>
          <w:szCs w:val="16"/>
          <w:lang w:val="cs-CZ"/>
        </w:rPr>
        <w:t>a nemusí uveřejnit informaci, pokud by její uveřejnění znamenalo porušení jiného právního předpisu nebo by bylo v rozporu s veřejným zájmem, nebo by mohlo porušit právo dodavatele na ochranu obchodního tajemství nebo by mohlo ovlivnit hospodářskou soutěž.</w:t>
      </w:r>
    </w:p>
    <w:p w14:paraId="16DDC36E" w14:textId="77777777" w:rsidR="00C1002B" w:rsidRPr="003D32BD" w:rsidRDefault="00C1002B" w:rsidP="004C3ABA">
      <w:pPr>
        <w:pStyle w:val="Odstavecseseznamem"/>
        <w:widowControl w:val="0"/>
        <w:numPr>
          <w:ilvl w:val="1"/>
          <w:numId w:val="28"/>
        </w:numPr>
        <w:snapToGrid w:val="0"/>
        <w:spacing w:before="120"/>
        <w:contextualSpacing w:val="0"/>
        <w:jc w:val="both"/>
        <w:outlineLvl w:val="0"/>
        <w:rPr>
          <w:rFonts w:ascii="Verdana" w:hAnsi="Verdana" w:cs="Arial"/>
          <w:i/>
          <w:sz w:val="16"/>
          <w:szCs w:val="16"/>
        </w:rPr>
      </w:pPr>
      <w:r w:rsidRPr="003D32BD">
        <w:rPr>
          <w:rFonts w:ascii="Verdana" w:hAnsi="Verdana" w:cs="Arial"/>
          <w:i/>
          <w:sz w:val="16"/>
          <w:szCs w:val="16"/>
        </w:rPr>
        <w:t>Ochrana osobních údajů:</w:t>
      </w:r>
    </w:p>
    <w:p w14:paraId="549F150C" w14:textId="77777777" w:rsidR="00C1002B" w:rsidRPr="00124B48" w:rsidRDefault="00C1002B" w:rsidP="00707320">
      <w:pPr>
        <w:widowControl w:val="0"/>
        <w:spacing w:before="60"/>
        <w:ind w:left="1418"/>
        <w:jc w:val="both"/>
        <w:rPr>
          <w:rFonts w:ascii="Verdana" w:hAnsi="Verdana" w:cs="Arial"/>
          <w:i/>
          <w:color w:val="000000" w:themeColor="text1"/>
          <w:sz w:val="16"/>
          <w:szCs w:val="16"/>
        </w:rPr>
      </w:pPr>
      <w:r w:rsidRPr="00124B48">
        <w:rPr>
          <w:rFonts w:ascii="Verdana" w:hAnsi="Verdana" w:cs="Arial"/>
          <w:i/>
          <w:color w:val="000000" w:themeColor="text1"/>
          <w:sz w:val="16"/>
          <w:szCs w:val="16"/>
        </w:rPr>
        <w:t xml:space="preserve">Dne 25. 5. 2018 nabylo účinnosti Nařízení Evropského parlamentu a Rady (EU) 2016/679 z 27.4.2016 o ochraně fyzických osob v souvislosti se zpracováním osobních údajů, o volném pohybu těchto údajů a o zrušení směrnice 95/46/ES (zkráceně: obecné nařízení o ochraně osobních údajů – zkratka GDPR). V ČR obecné nařízení o ochraně osobních údajů nahradí </w:t>
      </w:r>
      <w:r>
        <w:rPr>
          <w:rFonts w:ascii="Verdana" w:hAnsi="Verdana" w:cs="Arial"/>
          <w:i/>
          <w:color w:val="000000" w:themeColor="text1"/>
          <w:sz w:val="16"/>
          <w:szCs w:val="16"/>
        </w:rPr>
        <w:t>zákon</w:t>
      </w:r>
      <w:r w:rsidRPr="00124B48">
        <w:rPr>
          <w:rFonts w:ascii="Verdana" w:hAnsi="Verdana" w:cs="Arial"/>
          <w:i/>
          <w:color w:val="000000" w:themeColor="text1"/>
          <w:sz w:val="16"/>
          <w:szCs w:val="16"/>
        </w:rPr>
        <w:t xml:space="preserve"> č. 101/2000 Sb., o ochraně osobních údajů, ve znění pozdějších předpisů, jehož příslušná novela však </w:t>
      </w:r>
      <w:r w:rsidRPr="00707320">
        <w:rPr>
          <w:rFonts w:ascii="Verdana" w:hAnsi="Verdana" w:cs="Arial"/>
          <w:i/>
          <w:sz w:val="16"/>
          <w:szCs w:val="16"/>
        </w:rPr>
        <w:t>doposud</w:t>
      </w:r>
      <w:r>
        <w:rPr>
          <w:rFonts w:ascii="Verdana" w:hAnsi="Verdana" w:cs="Arial"/>
          <w:i/>
          <w:color w:val="000000" w:themeColor="text1"/>
          <w:sz w:val="16"/>
          <w:szCs w:val="16"/>
        </w:rPr>
        <w:t xml:space="preserve"> </w:t>
      </w:r>
      <w:r w:rsidRPr="00124B48">
        <w:rPr>
          <w:rFonts w:ascii="Verdana" w:hAnsi="Verdana" w:cs="Arial"/>
          <w:i/>
          <w:color w:val="000000" w:themeColor="text1"/>
          <w:sz w:val="16"/>
          <w:szCs w:val="16"/>
        </w:rPr>
        <w:t>není vydána.</w:t>
      </w:r>
    </w:p>
    <w:p w14:paraId="75F74F23" w14:textId="77777777" w:rsidR="00C1002B" w:rsidRPr="00124B48" w:rsidRDefault="00C1002B" w:rsidP="00707320">
      <w:pPr>
        <w:widowControl w:val="0"/>
        <w:spacing w:before="60"/>
        <w:ind w:left="1418"/>
        <w:jc w:val="both"/>
        <w:rPr>
          <w:rFonts w:ascii="Verdana" w:hAnsi="Verdana" w:cs="Arial"/>
          <w:i/>
          <w:color w:val="000000" w:themeColor="text1"/>
          <w:sz w:val="16"/>
          <w:szCs w:val="16"/>
        </w:rPr>
      </w:pPr>
      <w:r w:rsidRPr="00124B48">
        <w:rPr>
          <w:rFonts w:ascii="Verdana" w:hAnsi="Verdana" w:cs="Arial"/>
          <w:i/>
          <w:color w:val="000000" w:themeColor="text1"/>
          <w:sz w:val="16"/>
          <w:szCs w:val="16"/>
        </w:rPr>
        <w:t>GDPR ve vztahu k</w:t>
      </w:r>
      <w:r>
        <w:rPr>
          <w:rFonts w:ascii="Verdana" w:hAnsi="Verdana" w:cs="Arial"/>
          <w:i/>
          <w:color w:val="000000" w:themeColor="text1"/>
          <w:sz w:val="16"/>
          <w:szCs w:val="16"/>
        </w:rPr>
        <w:t> Zákon</w:t>
      </w:r>
      <w:r w:rsidRPr="00124B48">
        <w:rPr>
          <w:rFonts w:ascii="Verdana" w:hAnsi="Verdana" w:cs="Arial"/>
          <w:i/>
          <w:color w:val="000000" w:themeColor="text1"/>
          <w:sz w:val="16"/>
          <w:szCs w:val="16"/>
        </w:rPr>
        <w:t>u</w:t>
      </w:r>
      <w:r>
        <w:rPr>
          <w:rFonts w:ascii="Verdana" w:hAnsi="Verdana" w:cs="Arial"/>
          <w:i/>
          <w:color w:val="000000" w:themeColor="text1"/>
          <w:sz w:val="16"/>
          <w:szCs w:val="16"/>
        </w:rPr>
        <w:t>*</w:t>
      </w:r>
      <w:r w:rsidRPr="00124B48">
        <w:rPr>
          <w:rFonts w:ascii="Verdana" w:hAnsi="Verdana" w:cs="Arial"/>
          <w:i/>
          <w:color w:val="000000" w:themeColor="text1"/>
          <w:sz w:val="16"/>
          <w:szCs w:val="16"/>
        </w:rPr>
        <w:t>:</w:t>
      </w:r>
    </w:p>
    <w:p w14:paraId="2BA3F37E" w14:textId="77777777" w:rsidR="00C1002B" w:rsidRPr="00124B48" w:rsidRDefault="00C1002B" w:rsidP="00707320">
      <w:pPr>
        <w:widowControl w:val="0"/>
        <w:spacing w:before="60"/>
        <w:ind w:left="1418"/>
        <w:jc w:val="both"/>
        <w:rPr>
          <w:rFonts w:ascii="Verdana" w:hAnsi="Verdana" w:cs="Arial"/>
          <w:i/>
          <w:color w:val="000000" w:themeColor="text1"/>
          <w:sz w:val="16"/>
          <w:szCs w:val="16"/>
        </w:rPr>
      </w:pPr>
      <w:r w:rsidRPr="00124B48">
        <w:rPr>
          <w:rFonts w:ascii="Verdana" w:hAnsi="Verdana" w:cs="Arial"/>
          <w:i/>
          <w:color w:val="000000" w:themeColor="text1"/>
          <w:sz w:val="16"/>
          <w:szCs w:val="16"/>
        </w:rPr>
        <w:t xml:space="preserve">GDPR neposkytuje ochranu osobních údajů právnických osob, včetně jejich názvu, právní formy a kontaktních údajů, to však nelze vztahovat na kontaktní údaje konkrétních fyzických osob (např. zaměstnanců). V souvislosti se zadáváním veřejné zakázky bude u zadavatele docházet ke zpracování osobních údajů spadajících do věcné působnosti GDPR. Aby zadavatel nabyl oprávnění ke zpracování osobních údajů, musí být zadavatelem splněna alespoň jedna z podmínek uvedených v čl. 6 odst. 1 písm. a) až f) GDPR. Právní důvod pro zpracování osobních údajů při zadávání veřejných zakázek je zadavateli dán v čl. 6 odst. 1 písm. c) GDPR – zpracování osobních údajů je nezbytné pro splnění právní povinnosti, která se na správce (zadavatele) vztahuje. </w:t>
      </w:r>
    </w:p>
    <w:p w14:paraId="4BC0F354" w14:textId="77777777" w:rsidR="00C1002B" w:rsidRPr="00124B48" w:rsidRDefault="00C1002B" w:rsidP="00707320">
      <w:pPr>
        <w:widowControl w:val="0"/>
        <w:spacing w:before="60"/>
        <w:ind w:left="1418"/>
        <w:jc w:val="both"/>
        <w:rPr>
          <w:rFonts w:ascii="Verdana" w:hAnsi="Verdana" w:cs="Arial"/>
          <w:i/>
          <w:color w:val="000000" w:themeColor="text1"/>
          <w:sz w:val="16"/>
          <w:szCs w:val="16"/>
        </w:rPr>
      </w:pPr>
      <w:r w:rsidRPr="00124B48">
        <w:rPr>
          <w:rFonts w:ascii="Verdana" w:hAnsi="Verdana" w:cs="Arial"/>
          <w:i/>
          <w:color w:val="000000" w:themeColor="text1"/>
          <w:sz w:val="16"/>
          <w:szCs w:val="16"/>
        </w:rPr>
        <w:t xml:space="preserve">Pro řádné zadání veřejné zakázky musí zadavatel osobní údaje zpracovávat, neboť to </w:t>
      </w:r>
      <w:r>
        <w:rPr>
          <w:rFonts w:ascii="Verdana" w:hAnsi="Verdana" w:cs="Arial"/>
          <w:i/>
          <w:color w:val="000000" w:themeColor="text1"/>
          <w:sz w:val="16"/>
          <w:szCs w:val="16"/>
        </w:rPr>
        <w:t>Zákon</w:t>
      </w:r>
      <w:r w:rsidRPr="00124B48">
        <w:rPr>
          <w:rFonts w:ascii="Verdana" w:hAnsi="Verdana" w:cs="Arial"/>
          <w:i/>
          <w:color w:val="000000" w:themeColor="text1"/>
          <w:sz w:val="16"/>
          <w:szCs w:val="16"/>
        </w:rPr>
        <w:t xml:space="preserve"> zadavateli výslovně ukládá (např. výpis z evidence rejstříku trestů) nebo umožňuje (např. oprávnění o vzdělání a kvalifikaci realizačního týmu), případně mohou být zadavatelem zpracovány také osobní údaje, jejichž zpracování </w:t>
      </w:r>
      <w:r>
        <w:rPr>
          <w:rFonts w:ascii="Verdana" w:hAnsi="Verdana" w:cs="Arial"/>
          <w:i/>
          <w:color w:val="000000" w:themeColor="text1"/>
          <w:sz w:val="16"/>
          <w:szCs w:val="16"/>
        </w:rPr>
        <w:t>Zákon</w:t>
      </w:r>
      <w:r w:rsidRPr="00124B48">
        <w:rPr>
          <w:rFonts w:ascii="Verdana" w:hAnsi="Verdana" w:cs="Arial"/>
          <w:i/>
          <w:color w:val="000000" w:themeColor="text1"/>
          <w:sz w:val="16"/>
          <w:szCs w:val="16"/>
        </w:rPr>
        <w:t xml:space="preserve"> výslovně neukládá nebo neumožňuje, ale jejichž zpracování je nezbytné pro splnění právní povinnosti zadavatele, tedy pro řádné zadání veřejné zakázky (např. osobní údaje členů komise). Zpracování osobních údajů podle čl. 6 odst. 1 písm. c) GDPR však není neomezené a zadavatel musí respektovat rozsah, způsob a účel zpracování osobních údajů, které vyplývají ze </w:t>
      </w:r>
      <w:r>
        <w:rPr>
          <w:rFonts w:ascii="Verdana" w:hAnsi="Verdana" w:cs="Arial"/>
          <w:i/>
          <w:color w:val="000000" w:themeColor="text1"/>
          <w:sz w:val="16"/>
          <w:szCs w:val="16"/>
        </w:rPr>
        <w:t>Zákon</w:t>
      </w:r>
      <w:r w:rsidRPr="00124B48">
        <w:rPr>
          <w:rFonts w:ascii="Verdana" w:hAnsi="Verdana" w:cs="Arial"/>
          <w:i/>
          <w:color w:val="000000" w:themeColor="text1"/>
          <w:sz w:val="16"/>
          <w:szCs w:val="16"/>
        </w:rPr>
        <w:t>a a jsou nezbytné pro splnění právní povinnosti zadavatele, tj. zadavatel nesmí osobní údaje zpracovávat jiným způsobem či pro jiný účel, než je stanoven v </w:t>
      </w:r>
      <w:r>
        <w:rPr>
          <w:rFonts w:ascii="Verdana" w:hAnsi="Verdana" w:cs="Arial"/>
          <w:i/>
          <w:color w:val="000000" w:themeColor="text1"/>
          <w:sz w:val="16"/>
          <w:szCs w:val="16"/>
        </w:rPr>
        <w:t>Zákon</w:t>
      </w:r>
      <w:r w:rsidRPr="00124B48">
        <w:rPr>
          <w:rFonts w:ascii="Verdana" w:hAnsi="Verdana" w:cs="Arial"/>
          <w:i/>
          <w:color w:val="000000" w:themeColor="text1"/>
          <w:sz w:val="16"/>
          <w:szCs w:val="16"/>
        </w:rPr>
        <w:t>ě.</w:t>
      </w:r>
    </w:p>
    <w:p w14:paraId="4443AD17" w14:textId="77777777" w:rsidR="00C1002B" w:rsidRPr="00124B48" w:rsidRDefault="00C1002B" w:rsidP="00707320">
      <w:pPr>
        <w:widowControl w:val="0"/>
        <w:spacing w:before="60"/>
        <w:ind w:left="1418"/>
        <w:jc w:val="both"/>
        <w:rPr>
          <w:rFonts w:ascii="Verdana" w:hAnsi="Verdana" w:cs="Arial"/>
          <w:i/>
          <w:color w:val="000000" w:themeColor="text1"/>
          <w:sz w:val="16"/>
          <w:szCs w:val="16"/>
        </w:rPr>
      </w:pPr>
      <w:r w:rsidRPr="00124B48">
        <w:rPr>
          <w:rFonts w:ascii="Verdana" w:hAnsi="Verdana" w:cs="Arial"/>
          <w:i/>
          <w:color w:val="000000" w:themeColor="text1"/>
          <w:sz w:val="16"/>
          <w:szCs w:val="16"/>
        </w:rPr>
        <w:t>Souhlas subjektu (čl. 6 odst. 1 GDPR), který poskytuje osobní údaje není nutný, pokud existuje jiný d</w:t>
      </w:r>
      <w:r>
        <w:rPr>
          <w:rFonts w:ascii="Verdana" w:hAnsi="Verdana" w:cs="Arial"/>
          <w:i/>
          <w:color w:val="000000" w:themeColor="text1"/>
          <w:sz w:val="16"/>
          <w:szCs w:val="16"/>
        </w:rPr>
        <w:t>ůvod podle čl. 6 odst. 1 GDPR</w:t>
      </w:r>
      <w:r w:rsidRPr="00124B48">
        <w:rPr>
          <w:rFonts w:ascii="Verdana" w:hAnsi="Verdana" w:cs="Arial"/>
          <w:i/>
          <w:color w:val="000000" w:themeColor="text1"/>
          <w:sz w:val="16"/>
          <w:szCs w:val="16"/>
        </w:rPr>
        <w:t xml:space="preserve"> – v případě zadání veřejné zakázky je tedy zadavatel oprávněn zpracovávat osobní údaje přímo ze </w:t>
      </w:r>
      <w:r>
        <w:rPr>
          <w:rFonts w:ascii="Verdana" w:hAnsi="Verdana" w:cs="Arial"/>
          <w:i/>
          <w:color w:val="000000" w:themeColor="text1"/>
          <w:sz w:val="16"/>
          <w:szCs w:val="16"/>
        </w:rPr>
        <w:t>Zákon</w:t>
      </w:r>
      <w:r w:rsidRPr="00124B48">
        <w:rPr>
          <w:rFonts w:ascii="Verdana" w:hAnsi="Verdana" w:cs="Arial"/>
          <w:i/>
          <w:color w:val="000000" w:themeColor="text1"/>
          <w:sz w:val="16"/>
          <w:szCs w:val="16"/>
        </w:rPr>
        <w:t>a.</w:t>
      </w:r>
    </w:p>
    <w:p w14:paraId="73542172" w14:textId="77777777" w:rsidR="00C1002B" w:rsidRPr="00124B48" w:rsidRDefault="00C1002B" w:rsidP="00707320">
      <w:pPr>
        <w:widowControl w:val="0"/>
        <w:spacing w:before="60"/>
        <w:ind w:left="1418"/>
        <w:jc w:val="both"/>
        <w:rPr>
          <w:rFonts w:ascii="Verdana" w:hAnsi="Verdana" w:cs="Arial"/>
          <w:i/>
          <w:color w:val="000000" w:themeColor="text1"/>
          <w:sz w:val="16"/>
          <w:szCs w:val="16"/>
        </w:rPr>
      </w:pPr>
      <w:r w:rsidRPr="00124B48">
        <w:rPr>
          <w:rFonts w:ascii="Verdana" w:hAnsi="Verdana" w:cs="Arial"/>
          <w:i/>
          <w:color w:val="000000" w:themeColor="text1"/>
          <w:sz w:val="16"/>
          <w:szCs w:val="16"/>
        </w:rPr>
        <w:t xml:space="preserve">Právo na výmaz osobních údajů (právo být zapomenut) je dáno čl. 17 GDPR. V případě veřejné zakázky je však toto právo nutné vztáhnout k archivační povinnosti zadavatele, která je ze </w:t>
      </w:r>
      <w:r>
        <w:rPr>
          <w:rFonts w:ascii="Verdana" w:hAnsi="Verdana" w:cs="Arial"/>
          <w:i/>
          <w:color w:val="000000" w:themeColor="text1"/>
          <w:sz w:val="16"/>
          <w:szCs w:val="16"/>
        </w:rPr>
        <w:t>Zákon</w:t>
      </w:r>
      <w:r w:rsidRPr="00124B48">
        <w:rPr>
          <w:rFonts w:ascii="Verdana" w:hAnsi="Verdana" w:cs="Arial"/>
          <w:i/>
          <w:color w:val="000000" w:themeColor="text1"/>
          <w:sz w:val="16"/>
          <w:szCs w:val="16"/>
        </w:rPr>
        <w:t xml:space="preserve">a 10 let. Archivační povinnost se vztahuje ze </w:t>
      </w:r>
      <w:r>
        <w:rPr>
          <w:rFonts w:ascii="Verdana" w:hAnsi="Verdana" w:cs="Arial"/>
          <w:i/>
          <w:color w:val="000000" w:themeColor="text1"/>
          <w:sz w:val="16"/>
          <w:szCs w:val="16"/>
        </w:rPr>
        <w:t>Zákon</w:t>
      </w:r>
      <w:r w:rsidRPr="00124B48">
        <w:rPr>
          <w:rFonts w:ascii="Verdana" w:hAnsi="Verdana" w:cs="Arial"/>
          <w:i/>
          <w:color w:val="000000" w:themeColor="text1"/>
          <w:sz w:val="16"/>
          <w:szCs w:val="16"/>
        </w:rPr>
        <w:t xml:space="preserve">a také na osobní údaje, které byly při zadání veřejné zakázky zadavatelem zpracovávány, neboť pouze tak je možné dosáhnout účelu archivace, tj. možnosti kontroly postupu zadavatele v zadávacím řízení po zadání veřejné zakázky. Pro účely archivace tedy platí čl. 17 odst. 3 písm. d) GDPR, který umožňuje zadavateli zpracovávat osobní údaje pro účely archivace po </w:t>
      </w:r>
      <w:r>
        <w:rPr>
          <w:rFonts w:ascii="Verdana" w:hAnsi="Verdana" w:cs="Arial"/>
          <w:i/>
          <w:color w:val="000000" w:themeColor="text1"/>
          <w:sz w:val="16"/>
          <w:szCs w:val="16"/>
        </w:rPr>
        <w:t>Zákon</w:t>
      </w:r>
      <w:r w:rsidRPr="00124B48">
        <w:rPr>
          <w:rFonts w:ascii="Verdana" w:hAnsi="Verdana" w:cs="Arial"/>
          <w:i/>
          <w:color w:val="000000" w:themeColor="text1"/>
          <w:sz w:val="16"/>
          <w:szCs w:val="16"/>
        </w:rPr>
        <w:t xml:space="preserve">em stanovenou dobu v trvání 10 let, přestože došlo k naplnění některého z důvodů pro jejich výmaz uvedených v čl. 17 GDPR. Vedle toho lze aplikovat také čl. 17 odst. 3 písm. b) GDPR, podle něhož je možné osobní údaje zpracovávat, je-li to nezbytné pro plnění právní povinnosti (např. povinnosti plynoucí z § 216 </w:t>
      </w:r>
      <w:r>
        <w:rPr>
          <w:rFonts w:ascii="Verdana" w:hAnsi="Verdana" w:cs="Arial"/>
          <w:i/>
          <w:color w:val="000000" w:themeColor="text1"/>
          <w:sz w:val="16"/>
          <w:szCs w:val="16"/>
        </w:rPr>
        <w:t>Zákon</w:t>
      </w:r>
      <w:r w:rsidRPr="00124B48">
        <w:rPr>
          <w:rFonts w:ascii="Verdana" w:hAnsi="Verdana" w:cs="Arial"/>
          <w:i/>
          <w:color w:val="000000" w:themeColor="text1"/>
          <w:sz w:val="16"/>
          <w:szCs w:val="16"/>
        </w:rPr>
        <w:t xml:space="preserve">a). Zadavatel není z pohledu GDPR povinen a z pohledu </w:t>
      </w:r>
      <w:r>
        <w:rPr>
          <w:rFonts w:ascii="Verdana" w:hAnsi="Verdana" w:cs="Arial"/>
          <w:i/>
          <w:color w:val="000000" w:themeColor="text1"/>
          <w:sz w:val="16"/>
          <w:szCs w:val="16"/>
        </w:rPr>
        <w:t>Zákon</w:t>
      </w:r>
      <w:r w:rsidRPr="00124B48">
        <w:rPr>
          <w:rFonts w:ascii="Verdana" w:hAnsi="Verdana" w:cs="Arial"/>
          <w:i/>
          <w:color w:val="000000" w:themeColor="text1"/>
          <w:sz w:val="16"/>
          <w:szCs w:val="16"/>
        </w:rPr>
        <w:t xml:space="preserve">a ani oprávněn osobní údaje na žádost subjektu údajů z dokumentace o zadávacím řízení odstraňovat, neboť má podle § 216 </w:t>
      </w:r>
      <w:r>
        <w:rPr>
          <w:rFonts w:ascii="Verdana" w:hAnsi="Verdana" w:cs="Arial"/>
          <w:i/>
          <w:color w:val="000000" w:themeColor="text1"/>
          <w:sz w:val="16"/>
          <w:szCs w:val="16"/>
        </w:rPr>
        <w:t>Zákon</w:t>
      </w:r>
      <w:r w:rsidRPr="00124B48">
        <w:rPr>
          <w:rFonts w:ascii="Verdana" w:hAnsi="Verdana" w:cs="Arial"/>
          <w:i/>
          <w:color w:val="000000" w:themeColor="text1"/>
          <w:sz w:val="16"/>
          <w:szCs w:val="16"/>
        </w:rPr>
        <w:t>a povinnost předmětnou dokumentaci archivovat po dobu 10 let.</w:t>
      </w:r>
    </w:p>
    <w:p w14:paraId="7D94074C" w14:textId="77777777" w:rsidR="00C1002B" w:rsidRPr="00124B48" w:rsidRDefault="00C1002B" w:rsidP="00707320">
      <w:pPr>
        <w:widowControl w:val="0"/>
        <w:spacing w:before="60"/>
        <w:ind w:left="2127" w:hanging="709"/>
        <w:jc w:val="both"/>
        <w:rPr>
          <w:rFonts w:ascii="Verdana" w:hAnsi="Verdana" w:cs="Arial"/>
          <w:i/>
          <w:color w:val="000000" w:themeColor="text1"/>
          <w:sz w:val="14"/>
          <w:szCs w:val="14"/>
        </w:rPr>
      </w:pPr>
      <w:r w:rsidRPr="00124B48">
        <w:rPr>
          <w:rFonts w:ascii="Verdana" w:hAnsi="Verdana" w:cs="Arial"/>
          <w:i/>
          <w:color w:val="000000" w:themeColor="text1"/>
          <w:sz w:val="14"/>
          <w:szCs w:val="14"/>
        </w:rPr>
        <w:t xml:space="preserve">* </w:t>
      </w:r>
      <w:r w:rsidRPr="00124B48">
        <w:rPr>
          <w:rFonts w:ascii="Verdana" w:hAnsi="Verdana" w:cs="Arial"/>
          <w:i/>
          <w:color w:val="000000" w:themeColor="text1"/>
          <w:sz w:val="14"/>
          <w:szCs w:val="14"/>
        </w:rPr>
        <w:tab/>
        <w:t>(výše uvedené údaje byl převzaty z článku „Dopady GDPR na proces zadávání veřejných zakázek“, Mgr. Markéta Adámková, Ministerstvo pro místní rozvoj ČR, časopis Veřejné zakázky v praxi, květen 2018).</w:t>
      </w:r>
    </w:p>
    <w:p w14:paraId="2C5DB951" w14:textId="0C60D3F4" w:rsidR="00057FC3" w:rsidRDefault="00057FC3" w:rsidP="00707320">
      <w:pPr>
        <w:spacing w:before="240"/>
        <w:rPr>
          <w:rFonts w:ascii="Verdana" w:hAnsi="Verdana" w:cs="Arial"/>
          <w:i/>
          <w:color w:val="000000" w:themeColor="text1"/>
          <w:sz w:val="16"/>
          <w:szCs w:val="16"/>
        </w:rPr>
      </w:pPr>
      <w:r w:rsidRPr="00952AF6">
        <w:rPr>
          <w:rFonts w:ascii="Verdana" w:hAnsi="Verdana" w:cs="Arial"/>
          <w:b/>
          <w:i/>
          <w:color w:val="000000" w:themeColor="text1"/>
          <w:sz w:val="16"/>
          <w:szCs w:val="16"/>
        </w:rPr>
        <w:t xml:space="preserve">V Brně </w:t>
      </w:r>
      <w:r w:rsidRPr="008362C2">
        <w:rPr>
          <w:rFonts w:ascii="Verdana" w:hAnsi="Verdana" w:cs="Arial"/>
          <w:b/>
          <w:i/>
          <w:color w:val="000000" w:themeColor="text1"/>
          <w:sz w:val="16"/>
          <w:szCs w:val="16"/>
        </w:rPr>
        <w:t xml:space="preserve">dne </w:t>
      </w:r>
      <w:r w:rsidR="008362C2" w:rsidRPr="008362C2">
        <w:rPr>
          <w:rFonts w:ascii="Verdana" w:hAnsi="Verdana" w:cs="Arial"/>
          <w:b/>
          <w:i/>
          <w:color w:val="000000" w:themeColor="text1"/>
          <w:sz w:val="16"/>
          <w:szCs w:val="16"/>
        </w:rPr>
        <w:t>2.9.</w:t>
      </w:r>
      <w:r w:rsidRPr="008362C2">
        <w:rPr>
          <w:rFonts w:ascii="Verdana" w:hAnsi="Verdana" w:cs="Arial"/>
          <w:b/>
          <w:i/>
          <w:color w:val="000000" w:themeColor="text1"/>
          <w:sz w:val="16"/>
          <w:szCs w:val="16"/>
        </w:rPr>
        <w:t xml:space="preserve"> 201</w:t>
      </w:r>
      <w:r w:rsidR="007856CC" w:rsidRPr="008362C2">
        <w:rPr>
          <w:rFonts w:ascii="Verdana" w:hAnsi="Verdana" w:cs="Arial"/>
          <w:b/>
          <w:i/>
          <w:color w:val="000000" w:themeColor="text1"/>
          <w:sz w:val="16"/>
          <w:szCs w:val="16"/>
        </w:rPr>
        <w:t>9</w:t>
      </w:r>
      <w:r w:rsidRPr="008362C2">
        <w:rPr>
          <w:rFonts w:ascii="Verdana" w:hAnsi="Verdana" w:cs="Arial"/>
          <w:i/>
          <w:color w:val="000000" w:themeColor="text1"/>
          <w:sz w:val="16"/>
          <w:szCs w:val="16"/>
        </w:rPr>
        <w:t xml:space="preserve"> </w:t>
      </w:r>
      <w:r w:rsidRPr="00952AF6">
        <w:rPr>
          <w:rFonts w:ascii="Verdana" w:hAnsi="Verdana" w:cs="Arial"/>
          <w:i/>
          <w:color w:val="000000" w:themeColor="text1"/>
          <w:sz w:val="16"/>
          <w:szCs w:val="16"/>
        </w:rPr>
        <w:t>ve spolupráci se zadavatelem zpracoval</w:t>
      </w:r>
      <w:r w:rsidR="00C172D4">
        <w:rPr>
          <w:rFonts w:ascii="Verdana" w:hAnsi="Verdana" w:cs="Arial"/>
          <w:i/>
          <w:color w:val="000000" w:themeColor="text1"/>
          <w:sz w:val="16"/>
          <w:szCs w:val="16"/>
        </w:rPr>
        <w:t>a</w:t>
      </w:r>
    </w:p>
    <w:p w14:paraId="3B7BC50D" w14:textId="1643632F" w:rsidR="00C172D4" w:rsidRDefault="00C172D4" w:rsidP="00707320">
      <w:pPr>
        <w:spacing w:before="240"/>
        <w:rPr>
          <w:rFonts w:ascii="Verdana" w:hAnsi="Verdana" w:cs="Arial"/>
          <w:i/>
          <w:color w:val="000000" w:themeColor="text1"/>
          <w:sz w:val="16"/>
          <w:szCs w:val="16"/>
        </w:rPr>
      </w:pPr>
    </w:p>
    <w:p w14:paraId="3240C549" w14:textId="77777777" w:rsidR="00C172D4" w:rsidRPr="00952AF6" w:rsidRDefault="00C172D4" w:rsidP="00707320">
      <w:pPr>
        <w:spacing w:before="240"/>
        <w:rPr>
          <w:rFonts w:ascii="Verdana" w:hAnsi="Verdana" w:cs="Arial"/>
          <w:i/>
          <w:color w:val="000000" w:themeColor="text1"/>
          <w:sz w:val="16"/>
          <w:szCs w:val="16"/>
        </w:rPr>
      </w:pPr>
    </w:p>
    <w:p w14:paraId="68650CC2" w14:textId="77777777" w:rsidR="00E57FC4" w:rsidRPr="00C172D4" w:rsidRDefault="00E57FC4" w:rsidP="00E57FC4">
      <w:pPr>
        <w:ind w:left="6662"/>
        <w:jc w:val="center"/>
        <w:rPr>
          <w:rFonts w:ascii="Verdana" w:hAnsi="Verdana" w:cs="Arial"/>
          <w:b/>
          <w:i/>
          <w:color w:val="000000" w:themeColor="text1"/>
          <w:sz w:val="16"/>
          <w:szCs w:val="16"/>
        </w:rPr>
      </w:pPr>
      <w:r w:rsidRPr="00C172D4">
        <w:rPr>
          <w:rFonts w:ascii="Verdana" w:hAnsi="Verdana" w:cs="Arial"/>
          <w:b/>
          <w:i/>
          <w:color w:val="000000" w:themeColor="text1"/>
          <w:sz w:val="16"/>
          <w:szCs w:val="16"/>
        </w:rPr>
        <w:t>Mgr. Markéta Šimková</w:t>
      </w:r>
    </w:p>
    <w:p w14:paraId="07A75834" w14:textId="77777777" w:rsidR="00E57FC4" w:rsidRPr="00C172D4" w:rsidRDefault="00E57FC4" w:rsidP="00E57FC4">
      <w:pPr>
        <w:spacing w:before="60"/>
        <w:ind w:left="6663"/>
        <w:jc w:val="center"/>
        <w:rPr>
          <w:rFonts w:ascii="Verdana" w:hAnsi="Verdana" w:cs="Arial"/>
          <w:i/>
          <w:color w:val="000000" w:themeColor="text1"/>
          <w:sz w:val="16"/>
          <w:szCs w:val="16"/>
        </w:rPr>
      </w:pPr>
      <w:r w:rsidRPr="00C172D4">
        <w:rPr>
          <w:rFonts w:ascii="Verdana" w:hAnsi="Verdana" w:cs="Arial"/>
          <w:i/>
          <w:color w:val="000000" w:themeColor="text1"/>
          <w:sz w:val="16"/>
          <w:szCs w:val="16"/>
        </w:rPr>
        <w:t>pracovník veřejných zakázek</w:t>
      </w:r>
    </w:p>
    <w:p w14:paraId="39EF81AE" w14:textId="77777777" w:rsidR="00E57FC4" w:rsidRPr="00C172D4" w:rsidRDefault="00E57FC4" w:rsidP="00E57FC4">
      <w:pPr>
        <w:ind w:left="6663"/>
        <w:jc w:val="center"/>
        <w:rPr>
          <w:rFonts w:ascii="Verdana" w:hAnsi="Verdana" w:cs="Arial"/>
          <w:i/>
          <w:color w:val="000000" w:themeColor="text1"/>
          <w:sz w:val="16"/>
          <w:szCs w:val="16"/>
        </w:rPr>
      </w:pPr>
      <w:r w:rsidRPr="00C172D4">
        <w:rPr>
          <w:rFonts w:ascii="Verdana" w:hAnsi="Verdana" w:cs="Arial"/>
          <w:i/>
          <w:color w:val="000000" w:themeColor="text1"/>
          <w:sz w:val="16"/>
          <w:szCs w:val="16"/>
        </w:rPr>
        <w:t>ikis, s.r.o.</w:t>
      </w:r>
    </w:p>
    <w:p w14:paraId="286A1386" w14:textId="709FEAD2" w:rsidR="00057FC3" w:rsidRDefault="00057FC3" w:rsidP="00707320">
      <w:pPr>
        <w:ind w:left="6663"/>
        <w:jc w:val="center"/>
        <w:rPr>
          <w:rFonts w:ascii="Verdana" w:hAnsi="Verdana" w:cs="Arial"/>
          <w:i/>
          <w:sz w:val="16"/>
          <w:szCs w:val="16"/>
        </w:rPr>
      </w:pPr>
    </w:p>
    <w:sectPr w:rsidR="00057FC3" w:rsidSect="00FE5B40">
      <w:headerReference w:type="default" r:id="rId11"/>
      <w:footerReference w:type="default" r:id="rId12"/>
      <w:headerReference w:type="first" r:id="rId13"/>
      <w:footerReference w:type="first" r:id="rId14"/>
      <w:pgSz w:w="11906" w:h="16838" w:code="9"/>
      <w:pgMar w:top="1544" w:right="1204" w:bottom="941" w:left="1063" w:header="709" w:footer="5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0FFBC3" w14:textId="77777777" w:rsidR="009B1F35" w:rsidRDefault="009B1F35">
      <w:r>
        <w:separator/>
      </w:r>
    </w:p>
  </w:endnote>
  <w:endnote w:type="continuationSeparator" w:id="0">
    <w:p w14:paraId="13550699" w14:textId="77777777" w:rsidR="009B1F35" w:rsidRDefault="009B1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Light">
    <w:panose1 w:val="020F0302020204030204"/>
    <w:charset w:val="EE"/>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MT CE Black">
    <w:panose1 w:val="020B0604020202020204"/>
    <w:charset w:val="00"/>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EBEEF1" w14:textId="2B896E14" w:rsidR="00EA127D" w:rsidRPr="00B66B0A" w:rsidRDefault="00EA127D" w:rsidP="0028509F">
    <w:pPr>
      <w:pStyle w:val="Zpat"/>
      <w:pBdr>
        <w:top w:val="double" w:sz="4" w:space="1" w:color="1A0E74"/>
      </w:pBdr>
      <w:tabs>
        <w:tab w:val="clear" w:pos="4536"/>
        <w:tab w:val="clear" w:pos="9072"/>
        <w:tab w:val="center" w:pos="4962"/>
        <w:tab w:val="right" w:pos="9639"/>
      </w:tabs>
      <w:rPr>
        <w:rFonts w:ascii="Verdana" w:hAnsi="Verdana" w:cs="Verdana"/>
        <w:b/>
        <w:bCs/>
        <w:i/>
        <w:iCs/>
        <w:color w:val="0D50FF"/>
        <w:sz w:val="16"/>
        <w:szCs w:val="16"/>
      </w:rPr>
    </w:pPr>
    <w:r w:rsidRPr="00B66B0A">
      <w:rPr>
        <w:rFonts w:ascii="Verdana" w:hAnsi="Verdana" w:cs="Verdana"/>
        <w:b/>
        <w:bCs/>
        <w:i/>
        <w:iCs/>
        <w:color w:val="0D50FF"/>
        <w:sz w:val="14"/>
        <w:szCs w:val="14"/>
      </w:rPr>
      <w:t>ZADÁVACÍ PODMÍNKY</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noProof/>
        <w:color w:val="0D50FF"/>
        <w:sz w:val="14"/>
        <w:szCs w:val="14"/>
      </w:rPr>
      <w:t>37</w:t>
    </w:r>
    <w:r w:rsidRPr="00B66B0A">
      <w:rPr>
        <w:rFonts w:ascii="Verdana" w:hAnsi="Verdana" w:cs="Verdana"/>
        <w:b/>
        <w:bCs/>
        <w:i/>
        <w:iCs/>
        <w:color w:val="0D50F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3260C" w14:textId="77777777" w:rsidR="00EA127D" w:rsidRPr="001E17E2" w:rsidRDefault="00EA127D" w:rsidP="003A6D50">
    <w:pPr>
      <w:pStyle w:val="Zpat"/>
      <w:pBdr>
        <w:bottom w:val="single" w:sz="12" w:space="1" w:color="auto"/>
      </w:pBdr>
      <w:rPr>
        <w:sz w:val="2"/>
      </w:rPr>
    </w:pPr>
  </w:p>
  <w:p w14:paraId="7E6780DC" w14:textId="7674CFEF" w:rsidR="00EA127D" w:rsidRPr="003A6D50" w:rsidRDefault="00EA127D" w:rsidP="003A6D50">
    <w:pPr>
      <w:pStyle w:val="Zpat"/>
      <w:rPr>
        <w:rFonts w:ascii="Palatino Linotype" w:hAnsi="Palatino Linotype"/>
        <w:i/>
        <w:sz w:val="16"/>
        <w:szCs w:val="16"/>
      </w:rPr>
    </w:pPr>
    <w:r w:rsidRPr="006E5D39">
      <w:rPr>
        <w:rFonts w:ascii="Arial MT CE Black" w:hAnsi="Arial MT CE Black"/>
        <w:noProof/>
        <w14:shadow w14:blurRad="50800" w14:dist="38100" w14:dir="2700000" w14:sx="100000" w14:sy="100000" w14:kx="0" w14:ky="0" w14:algn="tl">
          <w14:srgbClr w14:val="000000">
            <w14:alpha w14:val="60000"/>
          </w14:srgbClr>
        </w14:shadow>
      </w:rPr>
      <w:drawing>
        <wp:inline distT="0" distB="0" distL="0" distR="0" wp14:anchorId="38B9365A" wp14:editId="4F908616">
          <wp:extent cx="417830" cy="266700"/>
          <wp:effectExtent l="0" t="0" r="0" b="12700"/>
          <wp:docPr id="3" name="obrázek 3"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7830" cy="266700"/>
                  </a:xfrm>
                  <a:prstGeom prst="rect">
                    <a:avLst/>
                  </a:prstGeom>
                  <a:noFill/>
                  <a:ln>
                    <a:noFill/>
                  </a:ln>
                </pic:spPr>
              </pic:pic>
            </a:graphicData>
          </a:graphic>
        </wp:inline>
      </w:drawing>
    </w:r>
    <w:r>
      <w:rPr>
        <w:rFonts w:ascii="Palatino Linotype" w:hAnsi="Palatino Linotype"/>
        <w:i/>
        <w:sz w:val="16"/>
        <w:szCs w:val="16"/>
      </w:rPr>
      <w:t xml:space="preserve">Zadávací podmínky                                                                                                                                                             </w:t>
    </w:r>
    <w:r w:rsidRPr="003A6D50">
      <w:rPr>
        <w:rFonts w:ascii="Palatino Linotype" w:hAnsi="Palatino Linotype"/>
        <w:i/>
        <w:sz w:val="16"/>
        <w:szCs w:val="16"/>
      </w:rPr>
      <w:t xml:space="preserve">strana </w:t>
    </w:r>
    <w:r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Pr="003A6D50">
      <w:rPr>
        <w:rStyle w:val="slostrnky"/>
        <w:rFonts w:ascii="Palatino Linotype" w:hAnsi="Palatino Linotype"/>
        <w:b/>
        <w:sz w:val="20"/>
        <w:szCs w:val="16"/>
      </w:rPr>
      <w:fldChar w:fldCharType="separate"/>
    </w:r>
    <w:r>
      <w:rPr>
        <w:rStyle w:val="slostrnky"/>
        <w:rFonts w:ascii="Palatino Linotype" w:hAnsi="Palatino Linotype"/>
        <w:b/>
        <w:noProof/>
        <w:sz w:val="20"/>
        <w:szCs w:val="16"/>
      </w:rPr>
      <w:t>1</w:t>
    </w:r>
    <w:r w:rsidRPr="003A6D50">
      <w:rPr>
        <w:rStyle w:val="slostrnky"/>
        <w:rFonts w:ascii="Palatino Linotype" w:hAnsi="Palatino Linotype"/>
        <w:b/>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CCFEC" w14:textId="77777777" w:rsidR="009B1F35" w:rsidRDefault="009B1F35">
      <w:r>
        <w:separator/>
      </w:r>
    </w:p>
  </w:footnote>
  <w:footnote w:type="continuationSeparator" w:id="0">
    <w:p w14:paraId="21B2EC56" w14:textId="77777777" w:rsidR="009B1F35" w:rsidRDefault="009B1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F304C" w14:textId="30579BAD" w:rsidR="00EA127D" w:rsidRPr="00A02365" w:rsidRDefault="00EA127D" w:rsidP="00A02365">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sidRPr="00F53E1C">
      <w:rPr>
        <w:rFonts w:ascii="Verdana" w:hAnsi="Verdana"/>
        <w:b/>
        <w:i/>
        <w:noProof/>
        <w:color w:val="0000FF"/>
        <w:sz w:val="16"/>
        <w:szCs w:val="16"/>
      </w:rPr>
      <w:drawing>
        <wp:inline distT="0" distB="0" distL="0" distR="0" wp14:anchorId="18BC1BC5" wp14:editId="0382232C">
          <wp:extent cx="452755" cy="516255"/>
          <wp:effectExtent l="0" t="0" r="0" b="0"/>
          <wp:docPr id="1" name="Obráze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755" cy="516255"/>
                  </a:xfrm>
                  <a:prstGeom prst="rect">
                    <a:avLst/>
                  </a:prstGeom>
                  <a:noFill/>
                  <a:ln>
                    <a:noFill/>
                  </a:ln>
                </pic:spPr>
              </pic:pic>
            </a:graphicData>
          </a:graphic>
        </wp:inline>
      </w:drawing>
    </w:r>
    <w:r>
      <w:rPr>
        <w:rFonts w:ascii="Verdana" w:hAnsi="Verdana"/>
        <w:b/>
        <w:i/>
        <w:color w:val="0000FF"/>
        <w:sz w:val="16"/>
        <w:szCs w:val="16"/>
      </w:rPr>
      <w:tab/>
    </w:r>
    <w:r w:rsidRPr="00F53E1C">
      <w:rPr>
        <w:rFonts w:ascii="Verdana" w:hAnsi="Verdana"/>
        <w:b/>
        <w:i/>
        <w:noProof/>
        <w:color w:val="0000FF"/>
        <w:sz w:val="28"/>
      </w:rPr>
      <w:drawing>
        <wp:inline distT="0" distB="0" distL="0" distR="0" wp14:anchorId="328BF0DA" wp14:editId="3DA3B8EE">
          <wp:extent cx="769620" cy="280670"/>
          <wp:effectExtent l="0" t="0" r="0" b="0"/>
          <wp:docPr id="4" name="obrázek 3" descr="Description: Description: nové%20logo%20ikis%20s%20ochrannou%20známkou"/>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3" descr="Description: Description: nové%20logo%20ikis%20s%20ochrannou%20známkou"/>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9620" cy="28067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8F2DF" w14:textId="6C002F32" w:rsidR="00EA127D" w:rsidRPr="00F7266A" w:rsidRDefault="00EA127D" w:rsidP="00F7266A">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Pr>
        <w:rFonts w:ascii="Verdana" w:hAnsi="Verdana"/>
        <w:b/>
        <w:i/>
        <w:color w:val="0000FF"/>
        <w:sz w:val="16"/>
        <w:szCs w:val="16"/>
      </w:rPr>
      <w:tab/>
    </w:r>
    <w:r>
      <w:rPr>
        <w:rFonts w:ascii="Verdana" w:hAnsi="Verdana"/>
        <w:b/>
        <w:i/>
        <w:noProof/>
        <w:color w:val="0000FF"/>
        <w:sz w:val="28"/>
      </w:rPr>
      <w:drawing>
        <wp:inline distT="0" distB="0" distL="0" distR="0" wp14:anchorId="1053B0BB" wp14:editId="75AFBBEA">
          <wp:extent cx="1079500" cy="292100"/>
          <wp:effectExtent l="0" t="0" r="12700" b="12700"/>
          <wp:docPr id="2" name="obrázek 3" descr="Description: Description: nové%20logo%20ikis%20s%20ochrannou%20známk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Description: nové%20logo%20ikis%20s%20ochrannou%20známko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339B2"/>
    <w:multiLevelType w:val="hybridMultilevel"/>
    <w:tmpl w:val="1B6C86D0"/>
    <w:lvl w:ilvl="0" w:tplc="49B4FF42">
      <w:start w:val="1"/>
      <w:numFmt w:val="lowerLetter"/>
      <w:lvlText w:val="%1."/>
      <w:lvlJc w:val="left"/>
      <w:pPr>
        <w:ind w:left="360" w:hanging="360"/>
      </w:pPr>
      <w:rPr>
        <w:rFonts w:hint="default"/>
        <w:b w:val="0"/>
        <w:i/>
        <w:sz w:val="18"/>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07E6221F"/>
    <w:multiLevelType w:val="hybridMultilevel"/>
    <w:tmpl w:val="F5929E7E"/>
    <w:lvl w:ilvl="0" w:tplc="04090017">
      <w:start w:val="1"/>
      <w:numFmt w:val="lowerLetter"/>
      <w:lvlText w:val="%1)"/>
      <w:lvlJc w:val="left"/>
      <w:pPr>
        <w:ind w:left="720" w:hanging="360"/>
      </w:pPr>
    </w:lvl>
    <w:lvl w:ilvl="1" w:tplc="F2CAB564">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C346A0"/>
    <w:multiLevelType w:val="hybridMultilevel"/>
    <w:tmpl w:val="BC42B28A"/>
    <w:lvl w:ilvl="0" w:tplc="AF00464E">
      <w:start w:val="1"/>
      <w:numFmt w:val="bullet"/>
      <w:pStyle w:val="Odrka1"/>
      <w:lvlText w:val=""/>
      <w:lvlJc w:val="left"/>
      <w:pPr>
        <w:tabs>
          <w:tab w:val="num" w:pos="1440"/>
        </w:tabs>
        <w:ind w:left="1440" w:hanging="360"/>
      </w:pPr>
      <w:rPr>
        <w:rFonts w:ascii="Symbol" w:hAnsi="Symbol" w:hint="default"/>
      </w:rPr>
    </w:lvl>
    <w:lvl w:ilvl="1" w:tplc="F6B882B6">
      <w:start w:val="1"/>
      <w:numFmt w:val="lowerLetter"/>
      <w:lvlText w:val="%2)"/>
      <w:lvlJc w:val="left"/>
      <w:pPr>
        <w:tabs>
          <w:tab w:val="num" w:pos="2160"/>
        </w:tabs>
        <w:ind w:left="2160" w:hanging="360"/>
      </w:pPr>
      <w:rPr>
        <w:rFonts w:hint="default"/>
      </w:r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3" w15:restartNumberingAfterBreak="0">
    <w:nsid w:val="0ED00029"/>
    <w:multiLevelType w:val="hybridMultilevel"/>
    <w:tmpl w:val="B3E25F28"/>
    <w:lvl w:ilvl="0" w:tplc="0409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6D6CC3"/>
    <w:multiLevelType w:val="hybridMultilevel"/>
    <w:tmpl w:val="81F29468"/>
    <w:lvl w:ilvl="0" w:tplc="03C871C8">
      <w:start w:val="1"/>
      <w:numFmt w:val="decimal"/>
      <w:lvlText w:val="%1."/>
      <w:lvlJc w:val="left"/>
      <w:pPr>
        <w:ind w:left="3061" w:hanging="360"/>
      </w:pPr>
      <w:rPr>
        <w:rFonts w:hint="default"/>
      </w:rPr>
    </w:lvl>
    <w:lvl w:ilvl="1" w:tplc="04050019" w:tentative="1">
      <w:start w:val="1"/>
      <w:numFmt w:val="lowerLetter"/>
      <w:lvlText w:val="%2."/>
      <w:lvlJc w:val="left"/>
      <w:pPr>
        <w:ind w:left="3781" w:hanging="360"/>
      </w:pPr>
    </w:lvl>
    <w:lvl w:ilvl="2" w:tplc="0405001B" w:tentative="1">
      <w:start w:val="1"/>
      <w:numFmt w:val="lowerRoman"/>
      <w:lvlText w:val="%3."/>
      <w:lvlJc w:val="right"/>
      <w:pPr>
        <w:ind w:left="4501" w:hanging="180"/>
      </w:pPr>
    </w:lvl>
    <w:lvl w:ilvl="3" w:tplc="0405000F" w:tentative="1">
      <w:start w:val="1"/>
      <w:numFmt w:val="decimal"/>
      <w:lvlText w:val="%4."/>
      <w:lvlJc w:val="left"/>
      <w:pPr>
        <w:ind w:left="5221" w:hanging="360"/>
      </w:pPr>
    </w:lvl>
    <w:lvl w:ilvl="4" w:tplc="04050019" w:tentative="1">
      <w:start w:val="1"/>
      <w:numFmt w:val="lowerLetter"/>
      <w:lvlText w:val="%5."/>
      <w:lvlJc w:val="left"/>
      <w:pPr>
        <w:ind w:left="5941" w:hanging="360"/>
      </w:pPr>
    </w:lvl>
    <w:lvl w:ilvl="5" w:tplc="0405001B" w:tentative="1">
      <w:start w:val="1"/>
      <w:numFmt w:val="lowerRoman"/>
      <w:lvlText w:val="%6."/>
      <w:lvlJc w:val="right"/>
      <w:pPr>
        <w:ind w:left="6661" w:hanging="180"/>
      </w:pPr>
    </w:lvl>
    <w:lvl w:ilvl="6" w:tplc="0405000F" w:tentative="1">
      <w:start w:val="1"/>
      <w:numFmt w:val="decimal"/>
      <w:lvlText w:val="%7."/>
      <w:lvlJc w:val="left"/>
      <w:pPr>
        <w:ind w:left="7381" w:hanging="360"/>
      </w:pPr>
    </w:lvl>
    <w:lvl w:ilvl="7" w:tplc="04050019" w:tentative="1">
      <w:start w:val="1"/>
      <w:numFmt w:val="lowerLetter"/>
      <w:lvlText w:val="%8."/>
      <w:lvlJc w:val="left"/>
      <w:pPr>
        <w:ind w:left="8101" w:hanging="360"/>
      </w:pPr>
    </w:lvl>
    <w:lvl w:ilvl="8" w:tplc="0405001B" w:tentative="1">
      <w:start w:val="1"/>
      <w:numFmt w:val="lowerRoman"/>
      <w:lvlText w:val="%9."/>
      <w:lvlJc w:val="right"/>
      <w:pPr>
        <w:ind w:left="8821" w:hanging="180"/>
      </w:pPr>
    </w:lvl>
  </w:abstractNum>
  <w:abstractNum w:abstractNumId="5" w15:restartNumberingAfterBreak="0">
    <w:nsid w:val="11800D7C"/>
    <w:multiLevelType w:val="hybridMultilevel"/>
    <w:tmpl w:val="8396A7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1A1D45"/>
    <w:multiLevelType w:val="hybridMultilevel"/>
    <w:tmpl w:val="66AEBCA2"/>
    <w:lvl w:ilvl="0" w:tplc="86A276E8">
      <w:start w:val="1"/>
      <w:numFmt w:val="lowerLetter"/>
      <w:lvlText w:val="%1)"/>
      <w:lvlJc w:val="left"/>
      <w:pPr>
        <w:tabs>
          <w:tab w:val="num" w:pos="1068"/>
        </w:tabs>
        <w:ind w:left="1068" w:hanging="360"/>
      </w:pPr>
      <w:rPr>
        <w:rFonts w:hint="default"/>
      </w:rPr>
    </w:lvl>
    <w:lvl w:ilvl="1" w:tplc="D3FAC6FA">
      <w:start w:val="1"/>
      <w:numFmt w:val="lowerLetter"/>
      <w:lvlText w:val="%2)"/>
      <w:lvlJc w:val="left"/>
      <w:pPr>
        <w:tabs>
          <w:tab w:val="num" w:pos="1788"/>
        </w:tabs>
        <w:ind w:left="1788" w:hanging="360"/>
      </w:pPr>
      <w:rPr>
        <w:rFonts w:hint="default"/>
      </w:rPr>
    </w:lvl>
    <w:lvl w:ilvl="2" w:tplc="371EDC36">
      <w:start w:val="1"/>
      <w:numFmt w:val="decimal"/>
      <w:lvlText w:val="%3."/>
      <w:lvlJc w:val="left"/>
      <w:pPr>
        <w:ind w:left="2688" w:hanging="360"/>
      </w:pPr>
      <w:rPr>
        <w:rFonts w:hint="default"/>
      </w:r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7" w15:restartNumberingAfterBreak="0">
    <w:nsid w:val="12E6410E"/>
    <w:multiLevelType w:val="hybridMultilevel"/>
    <w:tmpl w:val="CE6A41AE"/>
    <w:lvl w:ilvl="0" w:tplc="EBD04A62">
      <w:start w:val="1"/>
      <w:numFmt w:val="lowerLetter"/>
      <w:lvlText w:val="%1)"/>
      <w:lvlJc w:val="left"/>
      <w:pPr>
        <w:ind w:left="2563" w:hanging="360"/>
      </w:pPr>
      <w:rPr>
        <w:rFonts w:ascii="Verdana" w:hAnsi="Verdana" w:hint="default"/>
        <w:b w:val="0"/>
        <w:i/>
        <w:color w:val="auto"/>
        <w:sz w:val="16"/>
      </w:rPr>
    </w:lvl>
    <w:lvl w:ilvl="1" w:tplc="3C641E84">
      <w:start w:val="1"/>
      <w:numFmt w:val="lowerLetter"/>
      <w:lvlText w:val="%2)"/>
      <w:lvlJc w:val="left"/>
      <w:pPr>
        <w:ind w:left="3283" w:hanging="360"/>
      </w:pPr>
      <w:rPr>
        <w:rFonts w:hint="default"/>
      </w:rPr>
    </w:lvl>
    <w:lvl w:ilvl="2" w:tplc="EBD04A62">
      <w:start w:val="1"/>
      <w:numFmt w:val="lowerLetter"/>
      <w:lvlText w:val="%3)"/>
      <w:lvlJc w:val="left"/>
      <w:pPr>
        <w:ind w:left="4183" w:hanging="360"/>
      </w:pPr>
      <w:rPr>
        <w:rFonts w:ascii="Verdana" w:hAnsi="Verdana" w:hint="default"/>
        <w:b w:val="0"/>
        <w:i/>
        <w:color w:val="auto"/>
        <w:sz w:val="16"/>
      </w:r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8" w15:restartNumberingAfterBreak="0">
    <w:nsid w:val="154C26AD"/>
    <w:multiLevelType w:val="hybridMultilevel"/>
    <w:tmpl w:val="071C39F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893764E"/>
    <w:multiLevelType w:val="hybridMultilevel"/>
    <w:tmpl w:val="81F29468"/>
    <w:lvl w:ilvl="0" w:tplc="03C871C8">
      <w:start w:val="1"/>
      <w:numFmt w:val="decimal"/>
      <w:lvlText w:val="%1."/>
      <w:lvlJc w:val="left"/>
      <w:pPr>
        <w:ind w:left="3061" w:hanging="360"/>
      </w:pPr>
      <w:rPr>
        <w:rFonts w:hint="default"/>
      </w:rPr>
    </w:lvl>
    <w:lvl w:ilvl="1" w:tplc="04050019" w:tentative="1">
      <w:start w:val="1"/>
      <w:numFmt w:val="lowerLetter"/>
      <w:lvlText w:val="%2."/>
      <w:lvlJc w:val="left"/>
      <w:pPr>
        <w:ind w:left="3781" w:hanging="360"/>
      </w:pPr>
    </w:lvl>
    <w:lvl w:ilvl="2" w:tplc="0405001B" w:tentative="1">
      <w:start w:val="1"/>
      <w:numFmt w:val="lowerRoman"/>
      <w:lvlText w:val="%3."/>
      <w:lvlJc w:val="right"/>
      <w:pPr>
        <w:ind w:left="4501" w:hanging="180"/>
      </w:pPr>
    </w:lvl>
    <w:lvl w:ilvl="3" w:tplc="0405000F" w:tentative="1">
      <w:start w:val="1"/>
      <w:numFmt w:val="decimal"/>
      <w:lvlText w:val="%4."/>
      <w:lvlJc w:val="left"/>
      <w:pPr>
        <w:ind w:left="5221" w:hanging="360"/>
      </w:pPr>
    </w:lvl>
    <w:lvl w:ilvl="4" w:tplc="04050019" w:tentative="1">
      <w:start w:val="1"/>
      <w:numFmt w:val="lowerLetter"/>
      <w:lvlText w:val="%5."/>
      <w:lvlJc w:val="left"/>
      <w:pPr>
        <w:ind w:left="5941" w:hanging="360"/>
      </w:pPr>
    </w:lvl>
    <w:lvl w:ilvl="5" w:tplc="0405001B" w:tentative="1">
      <w:start w:val="1"/>
      <w:numFmt w:val="lowerRoman"/>
      <w:lvlText w:val="%6."/>
      <w:lvlJc w:val="right"/>
      <w:pPr>
        <w:ind w:left="6661" w:hanging="180"/>
      </w:pPr>
    </w:lvl>
    <w:lvl w:ilvl="6" w:tplc="0405000F" w:tentative="1">
      <w:start w:val="1"/>
      <w:numFmt w:val="decimal"/>
      <w:lvlText w:val="%7."/>
      <w:lvlJc w:val="left"/>
      <w:pPr>
        <w:ind w:left="7381" w:hanging="360"/>
      </w:pPr>
    </w:lvl>
    <w:lvl w:ilvl="7" w:tplc="04050019" w:tentative="1">
      <w:start w:val="1"/>
      <w:numFmt w:val="lowerLetter"/>
      <w:lvlText w:val="%8."/>
      <w:lvlJc w:val="left"/>
      <w:pPr>
        <w:ind w:left="8101" w:hanging="360"/>
      </w:pPr>
    </w:lvl>
    <w:lvl w:ilvl="8" w:tplc="0405001B" w:tentative="1">
      <w:start w:val="1"/>
      <w:numFmt w:val="lowerRoman"/>
      <w:lvlText w:val="%9."/>
      <w:lvlJc w:val="right"/>
      <w:pPr>
        <w:ind w:left="8821" w:hanging="180"/>
      </w:pPr>
    </w:lvl>
  </w:abstractNum>
  <w:abstractNum w:abstractNumId="10" w15:restartNumberingAfterBreak="0">
    <w:nsid w:val="1A3350BF"/>
    <w:multiLevelType w:val="multilevel"/>
    <w:tmpl w:val="3EEA1CCA"/>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11" w15:restartNumberingAfterBreak="0">
    <w:nsid w:val="20F22DB4"/>
    <w:multiLevelType w:val="hybridMultilevel"/>
    <w:tmpl w:val="B9F434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325C9C"/>
    <w:multiLevelType w:val="hybridMultilevel"/>
    <w:tmpl w:val="05525D8C"/>
    <w:lvl w:ilvl="0" w:tplc="ADAAE574">
      <w:start w:val="1"/>
      <w:numFmt w:val="bullet"/>
      <w:lvlText w:val="-"/>
      <w:lvlJc w:val="left"/>
      <w:pPr>
        <w:ind w:left="725" w:hanging="360"/>
      </w:pPr>
      <w:rPr>
        <w:rFonts w:ascii="Arial" w:eastAsiaTheme="minorEastAsia" w:hAnsi="Arial" w:cs="Arial" w:hint="default"/>
      </w:rPr>
    </w:lvl>
    <w:lvl w:ilvl="1" w:tplc="ADAAE574">
      <w:start w:val="1"/>
      <w:numFmt w:val="bullet"/>
      <w:lvlText w:val="-"/>
      <w:lvlJc w:val="left"/>
      <w:pPr>
        <w:ind w:left="1445" w:hanging="360"/>
      </w:pPr>
      <w:rPr>
        <w:rFonts w:ascii="Arial" w:eastAsiaTheme="minorEastAsia" w:hAnsi="Arial" w:cs="Arial" w:hint="default"/>
      </w:rPr>
    </w:lvl>
    <w:lvl w:ilvl="2" w:tplc="04050005" w:tentative="1">
      <w:start w:val="1"/>
      <w:numFmt w:val="bullet"/>
      <w:lvlText w:val=""/>
      <w:lvlJc w:val="left"/>
      <w:pPr>
        <w:ind w:left="2165" w:hanging="360"/>
      </w:pPr>
      <w:rPr>
        <w:rFonts w:ascii="Wingdings" w:hAnsi="Wingdings" w:hint="default"/>
      </w:rPr>
    </w:lvl>
    <w:lvl w:ilvl="3" w:tplc="04050001" w:tentative="1">
      <w:start w:val="1"/>
      <w:numFmt w:val="bullet"/>
      <w:lvlText w:val=""/>
      <w:lvlJc w:val="left"/>
      <w:pPr>
        <w:ind w:left="2885" w:hanging="360"/>
      </w:pPr>
      <w:rPr>
        <w:rFonts w:ascii="Symbol" w:hAnsi="Symbol" w:hint="default"/>
      </w:rPr>
    </w:lvl>
    <w:lvl w:ilvl="4" w:tplc="04050003" w:tentative="1">
      <w:start w:val="1"/>
      <w:numFmt w:val="bullet"/>
      <w:lvlText w:val="o"/>
      <w:lvlJc w:val="left"/>
      <w:pPr>
        <w:ind w:left="3605" w:hanging="360"/>
      </w:pPr>
      <w:rPr>
        <w:rFonts w:ascii="Courier New" w:hAnsi="Courier New" w:cs="Courier New" w:hint="default"/>
      </w:rPr>
    </w:lvl>
    <w:lvl w:ilvl="5" w:tplc="04050005" w:tentative="1">
      <w:start w:val="1"/>
      <w:numFmt w:val="bullet"/>
      <w:lvlText w:val=""/>
      <w:lvlJc w:val="left"/>
      <w:pPr>
        <w:ind w:left="4325" w:hanging="360"/>
      </w:pPr>
      <w:rPr>
        <w:rFonts w:ascii="Wingdings" w:hAnsi="Wingdings" w:hint="default"/>
      </w:rPr>
    </w:lvl>
    <w:lvl w:ilvl="6" w:tplc="04050001" w:tentative="1">
      <w:start w:val="1"/>
      <w:numFmt w:val="bullet"/>
      <w:lvlText w:val=""/>
      <w:lvlJc w:val="left"/>
      <w:pPr>
        <w:ind w:left="5045" w:hanging="360"/>
      </w:pPr>
      <w:rPr>
        <w:rFonts w:ascii="Symbol" w:hAnsi="Symbol" w:hint="default"/>
      </w:rPr>
    </w:lvl>
    <w:lvl w:ilvl="7" w:tplc="04050003" w:tentative="1">
      <w:start w:val="1"/>
      <w:numFmt w:val="bullet"/>
      <w:lvlText w:val="o"/>
      <w:lvlJc w:val="left"/>
      <w:pPr>
        <w:ind w:left="5765" w:hanging="360"/>
      </w:pPr>
      <w:rPr>
        <w:rFonts w:ascii="Courier New" w:hAnsi="Courier New" w:cs="Courier New" w:hint="default"/>
      </w:rPr>
    </w:lvl>
    <w:lvl w:ilvl="8" w:tplc="04050005" w:tentative="1">
      <w:start w:val="1"/>
      <w:numFmt w:val="bullet"/>
      <w:lvlText w:val=""/>
      <w:lvlJc w:val="left"/>
      <w:pPr>
        <w:ind w:left="6485" w:hanging="360"/>
      </w:pPr>
      <w:rPr>
        <w:rFonts w:ascii="Wingdings" w:hAnsi="Wingdings" w:hint="default"/>
      </w:rPr>
    </w:lvl>
  </w:abstractNum>
  <w:abstractNum w:abstractNumId="13" w15:restartNumberingAfterBreak="0">
    <w:nsid w:val="241451E4"/>
    <w:multiLevelType w:val="hybridMultilevel"/>
    <w:tmpl w:val="E1F64750"/>
    <w:lvl w:ilvl="0" w:tplc="0409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25AB5954"/>
    <w:multiLevelType w:val="hybridMultilevel"/>
    <w:tmpl w:val="02EA33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327D98"/>
    <w:multiLevelType w:val="hybridMultilevel"/>
    <w:tmpl w:val="33580616"/>
    <w:lvl w:ilvl="0" w:tplc="0409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26C05315"/>
    <w:multiLevelType w:val="hybridMultilevel"/>
    <w:tmpl w:val="2572F69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26D60D9A"/>
    <w:multiLevelType w:val="hybridMultilevel"/>
    <w:tmpl w:val="F4D637E8"/>
    <w:lvl w:ilvl="0" w:tplc="2E82A48A">
      <w:numFmt w:val="bullet"/>
      <w:lvlText w:val="-"/>
      <w:lvlJc w:val="left"/>
      <w:pPr>
        <w:ind w:left="2138" w:hanging="360"/>
      </w:pPr>
      <w:rPr>
        <w:rFonts w:ascii="Verdana" w:eastAsia="Times New Roman" w:hAnsi="Verdana" w:cs="Aria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8" w15:restartNumberingAfterBreak="0">
    <w:nsid w:val="284C1DDB"/>
    <w:multiLevelType w:val="hybridMultilevel"/>
    <w:tmpl w:val="9064C6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8249C0"/>
    <w:multiLevelType w:val="hybridMultilevel"/>
    <w:tmpl w:val="37CE6C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E94D04"/>
    <w:multiLevelType w:val="hybridMultilevel"/>
    <w:tmpl w:val="A694EFF4"/>
    <w:lvl w:ilvl="0" w:tplc="00CE46BA">
      <w:start w:val="1"/>
      <w:numFmt w:val="lowerLetter"/>
      <w:lvlText w:val="%1)"/>
      <w:lvlJc w:val="left"/>
      <w:pPr>
        <w:ind w:left="3781" w:hanging="360"/>
      </w:pPr>
      <w:rPr>
        <w:rFonts w:hint="default"/>
      </w:rPr>
    </w:lvl>
    <w:lvl w:ilvl="1" w:tplc="04090019" w:tentative="1">
      <w:start w:val="1"/>
      <w:numFmt w:val="lowerLetter"/>
      <w:lvlText w:val="%2."/>
      <w:lvlJc w:val="left"/>
      <w:pPr>
        <w:ind w:left="4501" w:hanging="360"/>
      </w:pPr>
    </w:lvl>
    <w:lvl w:ilvl="2" w:tplc="0409001B" w:tentative="1">
      <w:start w:val="1"/>
      <w:numFmt w:val="lowerRoman"/>
      <w:lvlText w:val="%3."/>
      <w:lvlJc w:val="right"/>
      <w:pPr>
        <w:ind w:left="5221" w:hanging="180"/>
      </w:pPr>
    </w:lvl>
    <w:lvl w:ilvl="3" w:tplc="0409000F" w:tentative="1">
      <w:start w:val="1"/>
      <w:numFmt w:val="decimal"/>
      <w:lvlText w:val="%4."/>
      <w:lvlJc w:val="left"/>
      <w:pPr>
        <w:ind w:left="5941" w:hanging="360"/>
      </w:pPr>
    </w:lvl>
    <w:lvl w:ilvl="4" w:tplc="04090019" w:tentative="1">
      <w:start w:val="1"/>
      <w:numFmt w:val="lowerLetter"/>
      <w:lvlText w:val="%5."/>
      <w:lvlJc w:val="left"/>
      <w:pPr>
        <w:ind w:left="6661" w:hanging="360"/>
      </w:pPr>
    </w:lvl>
    <w:lvl w:ilvl="5" w:tplc="0409001B" w:tentative="1">
      <w:start w:val="1"/>
      <w:numFmt w:val="lowerRoman"/>
      <w:lvlText w:val="%6."/>
      <w:lvlJc w:val="right"/>
      <w:pPr>
        <w:ind w:left="7381" w:hanging="180"/>
      </w:pPr>
    </w:lvl>
    <w:lvl w:ilvl="6" w:tplc="0409000F" w:tentative="1">
      <w:start w:val="1"/>
      <w:numFmt w:val="decimal"/>
      <w:lvlText w:val="%7."/>
      <w:lvlJc w:val="left"/>
      <w:pPr>
        <w:ind w:left="8101" w:hanging="360"/>
      </w:pPr>
    </w:lvl>
    <w:lvl w:ilvl="7" w:tplc="04090019" w:tentative="1">
      <w:start w:val="1"/>
      <w:numFmt w:val="lowerLetter"/>
      <w:lvlText w:val="%8."/>
      <w:lvlJc w:val="left"/>
      <w:pPr>
        <w:ind w:left="8821" w:hanging="360"/>
      </w:pPr>
    </w:lvl>
    <w:lvl w:ilvl="8" w:tplc="0409001B" w:tentative="1">
      <w:start w:val="1"/>
      <w:numFmt w:val="lowerRoman"/>
      <w:lvlText w:val="%9."/>
      <w:lvlJc w:val="right"/>
      <w:pPr>
        <w:ind w:left="9541" w:hanging="180"/>
      </w:pPr>
    </w:lvl>
  </w:abstractNum>
  <w:abstractNum w:abstractNumId="21" w15:restartNumberingAfterBreak="0">
    <w:nsid w:val="3B81021E"/>
    <w:multiLevelType w:val="multilevel"/>
    <w:tmpl w:val="FE4C519E"/>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b/>
      </w:rPr>
    </w:lvl>
    <w:lvl w:ilvl="2">
      <w:start w:val="1"/>
      <w:numFmt w:val="decimal"/>
      <w:isLgl/>
      <w:lvlText w:val="%1.%2.%3."/>
      <w:lvlJc w:val="left"/>
      <w:pPr>
        <w:ind w:left="2139" w:hanging="720"/>
      </w:pPr>
      <w:rPr>
        <w:rFonts w:hint="default"/>
        <w:b w:val="0"/>
        <w:color w:val="auto"/>
      </w:rPr>
    </w:lvl>
    <w:lvl w:ilvl="3">
      <w:start w:val="1"/>
      <w:numFmt w:val="decimal"/>
      <w:isLgl/>
      <w:lvlText w:val="%1.%2.%3.%4."/>
      <w:lvlJc w:val="left"/>
      <w:pPr>
        <w:ind w:left="2484" w:hanging="1080"/>
      </w:pPr>
      <w:rPr>
        <w:rFonts w:hint="default"/>
        <w:b w:val="0"/>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22" w15:restartNumberingAfterBreak="0">
    <w:nsid w:val="4533702B"/>
    <w:multiLevelType w:val="hybridMultilevel"/>
    <w:tmpl w:val="3278887E"/>
    <w:lvl w:ilvl="0" w:tplc="0409000B">
      <w:start w:val="1"/>
      <w:numFmt w:val="bullet"/>
      <w:lvlText w:val=""/>
      <w:lvlJc w:val="left"/>
      <w:pPr>
        <w:ind w:left="1080" w:hanging="360"/>
      </w:pPr>
      <w:rPr>
        <w:rFonts w:ascii="Wingdings" w:hAnsi="Wingdings" w:hint="default"/>
      </w:rPr>
    </w:lvl>
    <w:lvl w:ilvl="1" w:tplc="7B084E8C">
      <w:start w:val="1"/>
      <w:numFmt w:val="bullet"/>
      <w:lvlText w:val=""/>
      <w:lvlJc w:val="left"/>
      <w:pPr>
        <w:tabs>
          <w:tab w:val="num" w:pos="1429"/>
        </w:tabs>
        <w:ind w:left="1429" w:hanging="360"/>
      </w:pPr>
      <w:rPr>
        <w:rFonts w:ascii="Wingdings" w:hAnsi="Wingdings" w:hint="default"/>
      </w:rPr>
    </w:lvl>
    <w:lvl w:ilvl="2" w:tplc="04050005" w:tentative="1">
      <w:start w:val="1"/>
      <w:numFmt w:val="bullet"/>
      <w:lvlText w:val=""/>
      <w:lvlJc w:val="left"/>
      <w:pPr>
        <w:tabs>
          <w:tab w:val="num" w:pos="2149"/>
        </w:tabs>
        <w:ind w:left="2149" w:hanging="360"/>
      </w:pPr>
      <w:rPr>
        <w:rFonts w:ascii="Wingdings" w:hAnsi="Wingdings" w:hint="default"/>
      </w:rPr>
    </w:lvl>
    <w:lvl w:ilvl="3" w:tplc="04050001" w:tentative="1">
      <w:start w:val="1"/>
      <w:numFmt w:val="bullet"/>
      <w:lvlText w:val=""/>
      <w:lvlJc w:val="left"/>
      <w:pPr>
        <w:tabs>
          <w:tab w:val="num" w:pos="2869"/>
        </w:tabs>
        <w:ind w:left="2869" w:hanging="360"/>
      </w:pPr>
      <w:rPr>
        <w:rFonts w:ascii="Symbol" w:hAnsi="Symbol" w:hint="default"/>
      </w:rPr>
    </w:lvl>
    <w:lvl w:ilvl="4" w:tplc="04050003" w:tentative="1">
      <w:start w:val="1"/>
      <w:numFmt w:val="bullet"/>
      <w:lvlText w:val="o"/>
      <w:lvlJc w:val="left"/>
      <w:pPr>
        <w:tabs>
          <w:tab w:val="num" w:pos="3589"/>
        </w:tabs>
        <w:ind w:left="3589" w:hanging="360"/>
      </w:pPr>
      <w:rPr>
        <w:rFonts w:ascii="Courier New" w:hAnsi="Courier New" w:cs="Courier New" w:hint="default"/>
      </w:rPr>
    </w:lvl>
    <w:lvl w:ilvl="5" w:tplc="04050005" w:tentative="1">
      <w:start w:val="1"/>
      <w:numFmt w:val="bullet"/>
      <w:lvlText w:val=""/>
      <w:lvlJc w:val="left"/>
      <w:pPr>
        <w:tabs>
          <w:tab w:val="num" w:pos="4309"/>
        </w:tabs>
        <w:ind w:left="4309" w:hanging="360"/>
      </w:pPr>
      <w:rPr>
        <w:rFonts w:ascii="Wingdings" w:hAnsi="Wingdings" w:hint="default"/>
      </w:rPr>
    </w:lvl>
    <w:lvl w:ilvl="6" w:tplc="04050001" w:tentative="1">
      <w:start w:val="1"/>
      <w:numFmt w:val="bullet"/>
      <w:lvlText w:val=""/>
      <w:lvlJc w:val="left"/>
      <w:pPr>
        <w:tabs>
          <w:tab w:val="num" w:pos="5029"/>
        </w:tabs>
        <w:ind w:left="5029" w:hanging="360"/>
      </w:pPr>
      <w:rPr>
        <w:rFonts w:ascii="Symbol" w:hAnsi="Symbol" w:hint="default"/>
      </w:rPr>
    </w:lvl>
    <w:lvl w:ilvl="7" w:tplc="04050003" w:tentative="1">
      <w:start w:val="1"/>
      <w:numFmt w:val="bullet"/>
      <w:lvlText w:val="o"/>
      <w:lvlJc w:val="left"/>
      <w:pPr>
        <w:tabs>
          <w:tab w:val="num" w:pos="5749"/>
        </w:tabs>
        <w:ind w:left="5749" w:hanging="360"/>
      </w:pPr>
      <w:rPr>
        <w:rFonts w:ascii="Courier New" w:hAnsi="Courier New" w:cs="Courier New" w:hint="default"/>
      </w:rPr>
    </w:lvl>
    <w:lvl w:ilvl="8" w:tplc="04050005" w:tentative="1">
      <w:start w:val="1"/>
      <w:numFmt w:val="bullet"/>
      <w:lvlText w:val=""/>
      <w:lvlJc w:val="left"/>
      <w:pPr>
        <w:tabs>
          <w:tab w:val="num" w:pos="6469"/>
        </w:tabs>
        <w:ind w:left="6469" w:hanging="360"/>
      </w:pPr>
      <w:rPr>
        <w:rFonts w:ascii="Wingdings" w:hAnsi="Wingdings" w:hint="default"/>
      </w:rPr>
    </w:lvl>
  </w:abstractNum>
  <w:abstractNum w:abstractNumId="23" w15:restartNumberingAfterBreak="0">
    <w:nsid w:val="479B49C5"/>
    <w:multiLevelType w:val="hybridMultilevel"/>
    <w:tmpl w:val="96C810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BF4C0D"/>
    <w:multiLevelType w:val="hybridMultilevel"/>
    <w:tmpl w:val="91A63420"/>
    <w:lvl w:ilvl="0" w:tplc="0409000B">
      <w:start w:val="1"/>
      <w:numFmt w:val="bullet"/>
      <w:lvlText w:val=""/>
      <w:lvlJc w:val="left"/>
      <w:pPr>
        <w:ind w:left="1080" w:hanging="360"/>
      </w:pPr>
      <w:rPr>
        <w:rFonts w:ascii="Wingdings" w:hAnsi="Wingdings" w:hint="default"/>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E653388"/>
    <w:multiLevelType w:val="hybridMultilevel"/>
    <w:tmpl w:val="81F29468"/>
    <w:lvl w:ilvl="0" w:tplc="03C871C8">
      <w:start w:val="1"/>
      <w:numFmt w:val="decimal"/>
      <w:lvlText w:val="%1."/>
      <w:lvlJc w:val="left"/>
      <w:pPr>
        <w:ind w:left="3061" w:hanging="360"/>
      </w:pPr>
      <w:rPr>
        <w:rFonts w:hint="default"/>
      </w:rPr>
    </w:lvl>
    <w:lvl w:ilvl="1" w:tplc="04050019" w:tentative="1">
      <w:start w:val="1"/>
      <w:numFmt w:val="lowerLetter"/>
      <w:lvlText w:val="%2."/>
      <w:lvlJc w:val="left"/>
      <w:pPr>
        <w:ind w:left="3781" w:hanging="360"/>
      </w:pPr>
    </w:lvl>
    <w:lvl w:ilvl="2" w:tplc="0405001B" w:tentative="1">
      <w:start w:val="1"/>
      <w:numFmt w:val="lowerRoman"/>
      <w:lvlText w:val="%3."/>
      <w:lvlJc w:val="right"/>
      <w:pPr>
        <w:ind w:left="4501" w:hanging="180"/>
      </w:pPr>
    </w:lvl>
    <w:lvl w:ilvl="3" w:tplc="0405000F" w:tentative="1">
      <w:start w:val="1"/>
      <w:numFmt w:val="decimal"/>
      <w:lvlText w:val="%4."/>
      <w:lvlJc w:val="left"/>
      <w:pPr>
        <w:ind w:left="5221" w:hanging="360"/>
      </w:pPr>
    </w:lvl>
    <w:lvl w:ilvl="4" w:tplc="04050019" w:tentative="1">
      <w:start w:val="1"/>
      <w:numFmt w:val="lowerLetter"/>
      <w:lvlText w:val="%5."/>
      <w:lvlJc w:val="left"/>
      <w:pPr>
        <w:ind w:left="5941" w:hanging="360"/>
      </w:pPr>
    </w:lvl>
    <w:lvl w:ilvl="5" w:tplc="0405001B" w:tentative="1">
      <w:start w:val="1"/>
      <w:numFmt w:val="lowerRoman"/>
      <w:lvlText w:val="%6."/>
      <w:lvlJc w:val="right"/>
      <w:pPr>
        <w:ind w:left="6661" w:hanging="180"/>
      </w:pPr>
    </w:lvl>
    <w:lvl w:ilvl="6" w:tplc="0405000F" w:tentative="1">
      <w:start w:val="1"/>
      <w:numFmt w:val="decimal"/>
      <w:lvlText w:val="%7."/>
      <w:lvlJc w:val="left"/>
      <w:pPr>
        <w:ind w:left="7381" w:hanging="360"/>
      </w:pPr>
    </w:lvl>
    <w:lvl w:ilvl="7" w:tplc="04050019" w:tentative="1">
      <w:start w:val="1"/>
      <w:numFmt w:val="lowerLetter"/>
      <w:lvlText w:val="%8."/>
      <w:lvlJc w:val="left"/>
      <w:pPr>
        <w:ind w:left="8101" w:hanging="360"/>
      </w:pPr>
    </w:lvl>
    <w:lvl w:ilvl="8" w:tplc="0405001B" w:tentative="1">
      <w:start w:val="1"/>
      <w:numFmt w:val="lowerRoman"/>
      <w:lvlText w:val="%9."/>
      <w:lvlJc w:val="right"/>
      <w:pPr>
        <w:ind w:left="8821" w:hanging="180"/>
      </w:pPr>
    </w:lvl>
  </w:abstractNum>
  <w:abstractNum w:abstractNumId="26" w15:restartNumberingAfterBreak="0">
    <w:nsid w:val="54E77752"/>
    <w:multiLevelType w:val="hybridMultilevel"/>
    <w:tmpl w:val="A7D880E6"/>
    <w:lvl w:ilvl="0" w:tplc="0405000B">
      <w:start w:val="1"/>
      <w:numFmt w:val="bullet"/>
      <w:lvlText w:val=""/>
      <w:lvlJc w:val="left"/>
      <w:pPr>
        <w:ind w:left="1068" w:hanging="360"/>
      </w:pPr>
      <w:rPr>
        <w:rFonts w:ascii="Wingdings" w:hAnsi="Wingdings" w:hint="default"/>
      </w:rPr>
    </w:lvl>
    <w:lvl w:ilvl="1" w:tplc="0405000B">
      <w:start w:val="1"/>
      <w:numFmt w:val="bullet"/>
      <w:lvlText w:val=""/>
      <w:lvlJc w:val="left"/>
      <w:pPr>
        <w:ind w:left="1788" w:hanging="360"/>
      </w:pPr>
      <w:rPr>
        <w:rFonts w:ascii="Wingdings" w:hAnsi="Wingdings"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57036803"/>
    <w:multiLevelType w:val="hybridMultilevel"/>
    <w:tmpl w:val="37CE6C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4E2E05"/>
    <w:multiLevelType w:val="multilevel"/>
    <w:tmpl w:val="44167F3E"/>
    <w:lvl w:ilvl="0">
      <w:start w:val="1"/>
      <w:numFmt w:val="decimal"/>
      <w:pStyle w:val="selnseznam"/>
      <w:lvlText w:val="%1."/>
      <w:lvlJc w:val="left"/>
      <w:pPr>
        <w:ind w:left="786" w:hanging="360"/>
      </w:pPr>
      <w:rPr>
        <w:rFonts w:ascii="Arial" w:hAnsi="Arial" w:cs="Arial" w:hint="default"/>
        <w:b/>
        <w:i w:val="0"/>
        <w:color w:val="auto"/>
        <w:u w:color="FFFFFF" w:themeColor="background1"/>
      </w:rPr>
    </w:lvl>
    <w:lvl w:ilvl="1">
      <w:start w:val="1"/>
      <w:numFmt w:val="decimal"/>
      <w:isLgl/>
      <w:lvlText w:val="%1.%2."/>
      <w:lvlJc w:val="left"/>
      <w:pPr>
        <w:ind w:left="1080" w:hanging="720"/>
      </w:pPr>
      <w:rPr>
        <w:rFonts w:ascii="Arial" w:hAnsi="Arial" w:cs="Arial" w:hint="default"/>
        <w:b/>
        <w:color w:val="auto"/>
        <w:sz w:val="22"/>
      </w:rPr>
    </w:lvl>
    <w:lvl w:ilvl="2">
      <w:start w:val="1"/>
      <w:numFmt w:val="lowerLetter"/>
      <w:isLgl/>
      <w:lvlText w:val="%3)"/>
      <w:lvlJc w:val="left"/>
      <w:pPr>
        <w:ind w:left="1080" w:hanging="720"/>
      </w:pPr>
      <w:rPr>
        <w:rFonts w:ascii="Arial" w:eastAsiaTheme="minorEastAsia" w:hAnsi="Arial" w:cs="Arial"/>
        <w:b w:val="0"/>
        <w:color w:val="auto"/>
      </w:rPr>
    </w:lvl>
    <w:lvl w:ilvl="3">
      <w:start w:val="1"/>
      <w:numFmt w:val="decimal"/>
      <w:isLgl/>
      <w:lvlText w:val="%1.%2.%3.%4."/>
      <w:lvlJc w:val="left"/>
      <w:pPr>
        <w:ind w:left="1440" w:hanging="1080"/>
      </w:pPr>
      <w:rPr>
        <w:rFonts w:hint="default"/>
        <w:b/>
        <w:color w:val="003865"/>
      </w:rPr>
    </w:lvl>
    <w:lvl w:ilvl="4">
      <w:start w:val="1"/>
      <w:numFmt w:val="decimal"/>
      <w:isLgl/>
      <w:lvlText w:val="%1.%2.%3.%4.%5."/>
      <w:lvlJc w:val="left"/>
      <w:pPr>
        <w:ind w:left="1440" w:hanging="1080"/>
      </w:pPr>
      <w:rPr>
        <w:rFonts w:hint="default"/>
        <w:b/>
        <w:color w:val="003865"/>
      </w:rPr>
    </w:lvl>
    <w:lvl w:ilvl="5">
      <w:start w:val="1"/>
      <w:numFmt w:val="decimal"/>
      <w:isLgl/>
      <w:lvlText w:val="%1.%2.%3.%4.%5.%6."/>
      <w:lvlJc w:val="left"/>
      <w:pPr>
        <w:ind w:left="1800" w:hanging="1440"/>
      </w:pPr>
      <w:rPr>
        <w:rFonts w:hint="default"/>
        <w:b/>
        <w:color w:val="003865"/>
      </w:rPr>
    </w:lvl>
    <w:lvl w:ilvl="6">
      <w:start w:val="1"/>
      <w:numFmt w:val="decimal"/>
      <w:isLgl/>
      <w:lvlText w:val="%1.%2.%3.%4.%5.%6.%7."/>
      <w:lvlJc w:val="left"/>
      <w:pPr>
        <w:ind w:left="1800" w:hanging="1440"/>
      </w:pPr>
      <w:rPr>
        <w:rFonts w:hint="default"/>
        <w:b/>
        <w:color w:val="003865"/>
      </w:rPr>
    </w:lvl>
    <w:lvl w:ilvl="7">
      <w:start w:val="1"/>
      <w:numFmt w:val="decimal"/>
      <w:isLgl/>
      <w:lvlText w:val="%1.%2.%3.%4.%5.%6.%7.%8."/>
      <w:lvlJc w:val="left"/>
      <w:pPr>
        <w:ind w:left="2160" w:hanging="1800"/>
      </w:pPr>
      <w:rPr>
        <w:rFonts w:hint="default"/>
        <w:b/>
        <w:color w:val="003865"/>
      </w:rPr>
    </w:lvl>
    <w:lvl w:ilvl="8">
      <w:start w:val="1"/>
      <w:numFmt w:val="decimal"/>
      <w:isLgl/>
      <w:lvlText w:val="%1.%2.%3.%4.%5.%6.%7.%8.%9."/>
      <w:lvlJc w:val="left"/>
      <w:pPr>
        <w:ind w:left="2160" w:hanging="1800"/>
      </w:pPr>
      <w:rPr>
        <w:rFonts w:hint="default"/>
        <w:b/>
        <w:color w:val="003865"/>
      </w:rPr>
    </w:lvl>
  </w:abstractNum>
  <w:abstractNum w:abstractNumId="29" w15:restartNumberingAfterBreak="0">
    <w:nsid w:val="5AE2574D"/>
    <w:multiLevelType w:val="hybridMultilevel"/>
    <w:tmpl w:val="81F29468"/>
    <w:lvl w:ilvl="0" w:tplc="03C871C8">
      <w:start w:val="1"/>
      <w:numFmt w:val="decimal"/>
      <w:lvlText w:val="%1."/>
      <w:lvlJc w:val="left"/>
      <w:pPr>
        <w:ind w:left="3061" w:hanging="360"/>
      </w:pPr>
      <w:rPr>
        <w:rFonts w:hint="default"/>
      </w:rPr>
    </w:lvl>
    <w:lvl w:ilvl="1" w:tplc="04050019" w:tentative="1">
      <w:start w:val="1"/>
      <w:numFmt w:val="lowerLetter"/>
      <w:lvlText w:val="%2."/>
      <w:lvlJc w:val="left"/>
      <w:pPr>
        <w:ind w:left="3781" w:hanging="360"/>
      </w:pPr>
    </w:lvl>
    <w:lvl w:ilvl="2" w:tplc="0405001B" w:tentative="1">
      <w:start w:val="1"/>
      <w:numFmt w:val="lowerRoman"/>
      <w:lvlText w:val="%3."/>
      <w:lvlJc w:val="right"/>
      <w:pPr>
        <w:ind w:left="4501" w:hanging="180"/>
      </w:pPr>
    </w:lvl>
    <w:lvl w:ilvl="3" w:tplc="0405000F" w:tentative="1">
      <w:start w:val="1"/>
      <w:numFmt w:val="decimal"/>
      <w:lvlText w:val="%4."/>
      <w:lvlJc w:val="left"/>
      <w:pPr>
        <w:ind w:left="5221" w:hanging="360"/>
      </w:pPr>
    </w:lvl>
    <w:lvl w:ilvl="4" w:tplc="04050019" w:tentative="1">
      <w:start w:val="1"/>
      <w:numFmt w:val="lowerLetter"/>
      <w:lvlText w:val="%5."/>
      <w:lvlJc w:val="left"/>
      <w:pPr>
        <w:ind w:left="5941" w:hanging="360"/>
      </w:pPr>
    </w:lvl>
    <w:lvl w:ilvl="5" w:tplc="0405001B" w:tentative="1">
      <w:start w:val="1"/>
      <w:numFmt w:val="lowerRoman"/>
      <w:lvlText w:val="%6."/>
      <w:lvlJc w:val="right"/>
      <w:pPr>
        <w:ind w:left="6661" w:hanging="180"/>
      </w:pPr>
    </w:lvl>
    <w:lvl w:ilvl="6" w:tplc="0405000F" w:tentative="1">
      <w:start w:val="1"/>
      <w:numFmt w:val="decimal"/>
      <w:lvlText w:val="%7."/>
      <w:lvlJc w:val="left"/>
      <w:pPr>
        <w:ind w:left="7381" w:hanging="360"/>
      </w:pPr>
    </w:lvl>
    <w:lvl w:ilvl="7" w:tplc="04050019" w:tentative="1">
      <w:start w:val="1"/>
      <w:numFmt w:val="lowerLetter"/>
      <w:lvlText w:val="%8."/>
      <w:lvlJc w:val="left"/>
      <w:pPr>
        <w:ind w:left="8101" w:hanging="360"/>
      </w:pPr>
    </w:lvl>
    <w:lvl w:ilvl="8" w:tplc="0405001B" w:tentative="1">
      <w:start w:val="1"/>
      <w:numFmt w:val="lowerRoman"/>
      <w:lvlText w:val="%9."/>
      <w:lvlJc w:val="right"/>
      <w:pPr>
        <w:ind w:left="8821" w:hanging="180"/>
      </w:pPr>
    </w:lvl>
  </w:abstractNum>
  <w:abstractNum w:abstractNumId="30" w15:restartNumberingAfterBreak="0">
    <w:nsid w:val="5C113291"/>
    <w:multiLevelType w:val="hybridMultilevel"/>
    <w:tmpl w:val="6B4813B6"/>
    <w:lvl w:ilvl="0" w:tplc="76F2C820">
      <w:start w:val="1"/>
      <w:numFmt w:val="lowerLetter"/>
      <w:lvlText w:val="%1."/>
      <w:lvlJc w:val="left"/>
      <w:pPr>
        <w:ind w:left="360" w:hanging="360"/>
      </w:pPr>
      <w:rPr>
        <w:rFonts w:hint="default"/>
        <w:b w:val="0"/>
        <w:i/>
        <w:color w:val="auto"/>
        <w:sz w:val="16"/>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1" w15:restartNumberingAfterBreak="0">
    <w:nsid w:val="5F55140F"/>
    <w:multiLevelType w:val="hybridMultilevel"/>
    <w:tmpl w:val="98CA2988"/>
    <w:lvl w:ilvl="0" w:tplc="1846BE64">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2" w15:restartNumberingAfterBreak="0">
    <w:nsid w:val="608226D2"/>
    <w:multiLevelType w:val="hybridMultilevel"/>
    <w:tmpl w:val="BF4C7D3A"/>
    <w:lvl w:ilvl="0" w:tplc="AC40963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3" w15:restartNumberingAfterBreak="0">
    <w:nsid w:val="60C36322"/>
    <w:multiLevelType w:val="hybridMultilevel"/>
    <w:tmpl w:val="37CE6C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31C68F2"/>
    <w:multiLevelType w:val="multilevel"/>
    <w:tmpl w:val="05525D8C"/>
    <w:lvl w:ilvl="0">
      <w:start w:val="1"/>
      <w:numFmt w:val="bullet"/>
      <w:lvlText w:val="-"/>
      <w:lvlJc w:val="left"/>
      <w:pPr>
        <w:ind w:left="725" w:hanging="360"/>
      </w:pPr>
      <w:rPr>
        <w:rFonts w:ascii="Arial" w:eastAsiaTheme="minorEastAsia" w:hAnsi="Arial" w:cs="Arial" w:hint="default"/>
      </w:rPr>
    </w:lvl>
    <w:lvl w:ilvl="1">
      <w:start w:val="1"/>
      <w:numFmt w:val="bullet"/>
      <w:lvlText w:val="-"/>
      <w:lvlJc w:val="left"/>
      <w:pPr>
        <w:ind w:left="1445" w:hanging="360"/>
      </w:pPr>
      <w:rPr>
        <w:rFonts w:ascii="Arial" w:eastAsiaTheme="minorEastAsia" w:hAnsi="Arial" w:cs="Arial" w:hint="default"/>
      </w:rPr>
    </w:lvl>
    <w:lvl w:ilvl="2">
      <w:start w:val="1"/>
      <w:numFmt w:val="bullet"/>
      <w:lvlText w:val=""/>
      <w:lvlJc w:val="left"/>
      <w:pPr>
        <w:ind w:left="2165" w:hanging="360"/>
      </w:pPr>
      <w:rPr>
        <w:rFonts w:ascii="Wingdings" w:hAnsi="Wingdings" w:hint="default"/>
      </w:rPr>
    </w:lvl>
    <w:lvl w:ilvl="3">
      <w:start w:val="1"/>
      <w:numFmt w:val="bullet"/>
      <w:lvlText w:val=""/>
      <w:lvlJc w:val="left"/>
      <w:pPr>
        <w:ind w:left="2885" w:hanging="360"/>
      </w:pPr>
      <w:rPr>
        <w:rFonts w:ascii="Symbol" w:hAnsi="Symbol" w:hint="default"/>
      </w:rPr>
    </w:lvl>
    <w:lvl w:ilvl="4">
      <w:start w:val="1"/>
      <w:numFmt w:val="bullet"/>
      <w:lvlText w:val="o"/>
      <w:lvlJc w:val="left"/>
      <w:pPr>
        <w:ind w:left="3605" w:hanging="360"/>
      </w:pPr>
      <w:rPr>
        <w:rFonts w:ascii="Courier New" w:hAnsi="Courier New" w:cs="Courier New" w:hint="default"/>
      </w:rPr>
    </w:lvl>
    <w:lvl w:ilvl="5">
      <w:start w:val="1"/>
      <w:numFmt w:val="bullet"/>
      <w:lvlText w:val=""/>
      <w:lvlJc w:val="left"/>
      <w:pPr>
        <w:ind w:left="4325" w:hanging="360"/>
      </w:pPr>
      <w:rPr>
        <w:rFonts w:ascii="Wingdings" w:hAnsi="Wingdings" w:hint="default"/>
      </w:rPr>
    </w:lvl>
    <w:lvl w:ilvl="6">
      <w:start w:val="1"/>
      <w:numFmt w:val="bullet"/>
      <w:lvlText w:val=""/>
      <w:lvlJc w:val="left"/>
      <w:pPr>
        <w:ind w:left="5045" w:hanging="360"/>
      </w:pPr>
      <w:rPr>
        <w:rFonts w:ascii="Symbol" w:hAnsi="Symbol" w:hint="default"/>
      </w:rPr>
    </w:lvl>
    <w:lvl w:ilvl="7">
      <w:start w:val="1"/>
      <w:numFmt w:val="bullet"/>
      <w:lvlText w:val="o"/>
      <w:lvlJc w:val="left"/>
      <w:pPr>
        <w:ind w:left="5765" w:hanging="360"/>
      </w:pPr>
      <w:rPr>
        <w:rFonts w:ascii="Courier New" w:hAnsi="Courier New" w:cs="Courier New" w:hint="default"/>
      </w:rPr>
    </w:lvl>
    <w:lvl w:ilvl="8">
      <w:start w:val="1"/>
      <w:numFmt w:val="bullet"/>
      <w:lvlText w:val=""/>
      <w:lvlJc w:val="left"/>
      <w:pPr>
        <w:ind w:left="6485" w:hanging="360"/>
      </w:pPr>
      <w:rPr>
        <w:rFonts w:ascii="Wingdings" w:hAnsi="Wingdings" w:hint="default"/>
      </w:rPr>
    </w:lvl>
  </w:abstractNum>
  <w:abstractNum w:abstractNumId="35" w15:restartNumberingAfterBreak="0">
    <w:nsid w:val="6586122F"/>
    <w:multiLevelType w:val="multilevel"/>
    <w:tmpl w:val="1BA862AA"/>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b/>
      </w:rPr>
    </w:lvl>
    <w:lvl w:ilvl="2">
      <w:start w:val="1"/>
      <w:numFmt w:val="bullet"/>
      <w:lvlText w:val=""/>
      <w:lvlJc w:val="left"/>
      <w:pPr>
        <w:ind w:left="1779" w:hanging="360"/>
      </w:pPr>
      <w:rPr>
        <w:rFonts w:ascii="Symbol" w:hAnsi="Symbol" w:hint="default"/>
        <w:b w:val="0"/>
        <w:color w:val="auto"/>
      </w:rPr>
    </w:lvl>
    <w:lvl w:ilvl="3">
      <w:start w:val="1"/>
      <w:numFmt w:val="decimal"/>
      <w:isLgl/>
      <w:lvlText w:val="%1.%2.%3.%4."/>
      <w:lvlJc w:val="left"/>
      <w:pPr>
        <w:ind w:left="2484" w:hanging="1080"/>
      </w:pPr>
      <w:rPr>
        <w:rFonts w:hint="default"/>
        <w:b w:val="0"/>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36" w15:restartNumberingAfterBreak="0">
    <w:nsid w:val="6C721E92"/>
    <w:multiLevelType w:val="hybridMultilevel"/>
    <w:tmpl w:val="E5DA899E"/>
    <w:lvl w:ilvl="0" w:tplc="2C0C374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7" w15:restartNumberingAfterBreak="0">
    <w:nsid w:val="6FED2CC7"/>
    <w:multiLevelType w:val="hybridMultilevel"/>
    <w:tmpl w:val="36363192"/>
    <w:lvl w:ilvl="0" w:tplc="0405000F">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38" w15:restartNumberingAfterBreak="0">
    <w:nsid w:val="7693319B"/>
    <w:multiLevelType w:val="hybridMultilevel"/>
    <w:tmpl w:val="67603E42"/>
    <w:lvl w:ilvl="0" w:tplc="04090011">
      <w:start w:val="1"/>
      <w:numFmt w:val="decimal"/>
      <w:lvlText w:val="%1)"/>
      <w:lvlJc w:val="left"/>
      <w:pPr>
        <w:ind w:left="1003" w:hanging="360"/>
      </w:pPr>
    </w:lvl>
    <w:lvl w:ilvl="1" w:tplc="04090011">
      <w:start w:val="1"/>
      <w:numFmt w:val="decimal"/>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39" w15:restartNumberingAfterBreak="0">
    <w:nsid w:val="79644EB6"/>
    <w:multiLevelType w:val="hybridMultilevel"/>
    <w:tmpl w:val="8A5208C8"/>
    <w:lvl w:ilvl="0" w:tplc="03C871C8">
      <w:start w:val="1"/>
      <w:numFmt w:val="decimal"/>
      <w:lvlText w:val="%1."/>
      <w:lvlJc w:val="left"/>
      <w:pPr>
        <w:ind w:left="3061" w:hanging="360"/>
      </w:pPr>
      <w:rPr>
        <w:rFonts w:hint="default"/>
      </w:rPr>
    </w:lvl>
    <w:lvl w:ilvl="1" w:tplc="62361276">
      <w:start w:val="1"/>
      <w:numFmt w:val="lowerLetter"/>
      <w:lvlText w:val="%2)"/>
      <w:lvlJc w:val="left"/>
      <w:pPr>
        <w:ind w:left="3781" w:hanging="360"/>
      </w:pPr>
      <w:rPr>
        <w:rFonts w:cs="Courier New" w:hint="default"/>
      </w:rPr>
    </w:lvl>
    <w:lvl w:ilvl="2" w:tplc="0405001B" w:tentative="1">
      <w:start w:val="1"/>
      <w:numFmt w:val="lowerRoman"/>
      <w:lvlText w:val="%3."/>
      <w:lvlJc w:val="right"/>
      <w:pPr>
        <w:ind w:left="4501" w:hanging="180"/>
      </w:pPr>
    </w:lvl>
    <w:lvl w:ilvl="3" w:tplc="0405000F" w:tentative="1">
      <w:start w:val="1"/>
      <w:numFmt w:val="decimal"/>
      <w:lvlText w:val="%4."/>
      <w:lvlJc w:val="left"/>
      <w:pPr>
        <w:ind w:left="5221" w:hanging="360"/>
      </w:pPr>
    </w:lvl>
    <w:lvl w:ilvl="4" w:tplc="04050019" w:tentative="1">
      <w:start w:val="1"/>
      <w:numFmt w:val="lowerLetter"/>
      <w:lvlText w:val="%5."/>
      <w:lvlJc w:val="left"/>
      <w:pPr>
        <w:ind w:left="5941" w:hanging="360"/>
      </w:pPr>
    </w:lvl>
    <w:lvl w:ilvl="5" w:tplc="0405001B" w:tentative="1">
      <w:start w:val="1"/>
      <w:numFmt w:val="lowerRoman"/>
      <w:lvlText w:val="%6."/>
      <w:lvlJc w:val="right"/>
      <w:pPr>
        <w:ind w:left="6661" w:hanging="180"/>
      </w:pPr>
    </w:lvl>
    <w:lvl w:ilvl="6" w:tplc="0405000F" w:tentative="1">
      <w:start w:val="1"/>
      <w:numFmt w:val="decimal"/>
      <w:lvlText w:val="%7."/>
      <w:lvlJc w:val="left"/>
      <w:pPr>
        <w:ind w:left="7381" w:hanging="360"/>
      </w:pPr>
    </w:lvl>
    <w:lvl w:ilvl="7" w:tplc="04050019" w:tentative="1">
      <w:start w:val="1"/>
      <w:numFmt w:val="lowerLetter"/>
      <w:lvlText w:val="%8."/>
      <w:lvlJc w:val="left"/>
      <w:pPr>
        <w:ind w:left="8101" w:hanging="360"/>
      </w:pPr>
    </w:lvl>
    <w:lvl w:ilvl="8" w:tplc="0405001B" w:tentative="1">
      <w:start w:val="1"/>
      <w:numFmt w:val="lowerRoman"/>
      <w:lvlText w:val="%9."/>
      <w:lvlJc w:val="right"/>
      <w:pPr>
        <w:ind w:left="8821" w:hanging="180"/>
      </w:pPr>
    </w:lvl>
  </w:abstractNum>
  <w:abstractNum w:abstractNumId="40" w15:restartNumberingAfterBreak="0">
    <w:nsid w:val="7AAA29D4"/>
    <w:multiLevelType w:val="hybridMultilevel"/>
    <w:tmpl w:val="B186FD7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1" w15:restartNumberingAfterBreak="0">
    <w:nsid w:val="7F4B25CD"/>
    <w:multiLevelType w:val="hybridMultilevel"/>
    <w:tmpl w:val="9F0CF80C"/>
    <w:lvl w:ilvl="0" w:tplc="DE64268E">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num w:numId="1">
    <w:abstractNumId w:val="10"/>
  </w:num>
  <w:num w:numId="2">
    <w:abstractNumId w:val="22"/>
  </w:num>
  <w:num w:numId="3">
    <w:abstractNumId w:val="2"/>
  </w:num>
  <w:num w:numId="4">
    <w:abstractNumId w:val="33"/>
  </w:num>
  <w:num w:numId="5">
    <w:abstractNumId w:val="6"/>
  </w:num>
  <w:num w:numId="6">
    <w:abstractNumId w:val="13"/>
  </w:num>
  <w:num w:numId="7">
    <w:abstractNumId w:val="15"/>
  </w:num>
  <w:num w:numId="8">
    <w:abstractNumId w:val="4"/>
  </w:num>
  <w:num w:numId="9">
    <w:abstractNumId w:val="9"/>
  </w:num>
  <w:num w:numId="10">
    <w:abstractNumId w:val="29"/>
  </w:num>
  <w:num w:numId="11">
    <w:abstractNumId w:val="39"/>
  </w:num>
  <w:num w:numId="12">
    <w:abstractNumId w:val="25"/>
  </w:num>
  <w:num w:numId="13">
    <w:abstractNumId w:val="14"/>
  </w:num>
  <w:num w:numId="14">
    <w:abstractNumId w:val="11"/>
  </w:num>
  <w:num w:numId="15">
    <w:abstractNumId w:val="5"/>
  </w:num>
  <w:num w:numId="16">
    <w:abstractNumId w:val="36"/>
  </w:num>
  <w:num w:numId="17">
    <w:abstractNumId w:val="18"/>
  </w:num>
  <w:num w:numId="18">
    <w:abstractNumId w:val="8"/>
  </w:num>
  <w:num w:numId="19">
    <w:abstractNumId w:val="21"/>
  </w:num>
  <w:num w:numId="20">
    <w:abstractNumId w:val="24"/>
  </w:num>
  <w:num w:numId="21">
    <w:abstractNumId w:val="27"/>
  </w:num>
  <w:num w:numId="22">
    <w:abstractNumId w:val="19"/>
  </w:num>
  <w:num w:numId="23">
    <w:abstractNumId w:val="3"/>
  </w:num>
  <w:num w:numId="24">
    <w:abstractNumId w:val="1"/>
  </w:num>
  <w:num w:numId="25">
    <w:abstractNumId w:val="38"/>
  </w:num>
  <w:num w:numId="26">
    <w:abstractNumId w:val="17"/>
  </w:num>
  <w:num w:numId="27">
    <w:abstractNumId w:val="26"/>
  </w:num>
  <w:num w:numId="28">
    <w:abstractNumId w:val="21"/>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1428" w:hanging="720"/>
        </w:pPr>
        <w:rPr>
          <w:rFonts w:ascii="Verdana" w:hAnsi="Verdana" w:hint="default"/>
          <w:b/>
          <w:i/>
          <w:color w:val="auto"/>
          <w:sz w:val="16"/>
        </w:rPr>
      </w:lvl>
    </w:lvlOverride>
    <w:lvlOverride w:ilvl="2">
      <w:lvl w:ilvl="2">
        <w:start w:val="1"/>
        <w:numFmt w:val="decimal"/>
        <w:isLgl/>
        <w:lvlText w:val="%1.%2.%3."/>
        <w:lvlJc w:val="left"/>
        <w:pPr>
          <w:ind w:left="2139" w:hanging="720"/>
        </w:pPr>
        <w:rPr>
          <w:rFonts w:hint="default"/>
          <w:b w:val="0"/>
          <w:color w:val="auto"/>
        </w:rPr>
      </w:lvl>
    </w:lvlOverride>
    <w:lvlOverride w:ilvl="3">
      <w:lvl w:ilvl="3">
        <w:start w:val="1"/>
        <w:numFmt w:val="decimal"/>
        <w:isLgl/>
        <w:lvlText w:val="%1.%2.%3.%4."/>
        <w:lvlJc w:val="left"/>
        <w:pPr>
          <w:ind w:left="2484" w:hanging="1080"/>
        </w:pPr>
        <w:rPr>
          <w:rFonts w:hint="default"/>
          <w:b w:val="0"/>
        </w:rPr>
      </w:lvl>
    </w:lvlOverride>
    <w:lvlOverride w:ilvl="4">
      <w:lvl w:ilvl="4">
        <w:start w:val="1"/>
        <w:numFmt w:val="decimal"/>
        <w:isLgl/>
        <w:lvlText w:val="%1.%2.%3.%4.%5."/>
        <w:lvlJc w:val="left"/>
        <w:pPr>
          <w:ind w:left="2832" w:hanging="1080"/>
        </w:pPr>
        <w:rPr>
          <w:rFonts w:hint="default"/>
        </w:rPr>
      </w:lvl>
    </w:lvlOverride>
    <w:lvlOverride w:ilvl="5">
      <w:lvl w:ilvl="5">
        <w:start w:val="1"/>
        <w:numFmt w:val="decimal"/>
        <w:isLgl/>
        <w:lvlText w:val="%1.%2.%3.%4.%5.%6."/>
        <w:lvlJc w:val="left"/>
        <w:pPr>
          <w:ind w:left="3540" w:hanging="1440"/>
        </w:pPr>
        <w:rPr>
          <w:rFonts w:hint="default"/>
        </w:rPr>
      </w:lvl>
    </w:lvlOverride>
    <w:lvlOverride w:ilvl="6">
      <w:lvl w:ilvl="6">
        <w:start w:val="1"/>
        <w:numFmt w:val="decimal"/>
        <w:isLgl/>
        <w:lvlText w:val="%1.%2.%3.%4.%5.%6.%7."/>
        <w:lvlJc w:val="left"/>
        <w:pPr>
          <w:ind w:left="3888" w:hanging="1440"/>
        </w:pPr>
        <w:rPr>
          <w:rFonts w:hint="default"/>
        </w:rPr>
      </w:lvl>
    </w:lvlOverride>
    <w:lvlOverride w:ilvl="7">
      <w:lvl w:ilvl="7">
        <w:start w:val="1"/>
        <w:numFmt w:val="decimal"/>
        <w:isLgl/>
        <w:lvlText w:val="%1.%2.%3.%4.%5.%6.%7.%8."/>
        <w:lvlJc w:val="left"/>
        <w:pPr>
          <w:ind w:left="4596" w:hanging="1800"/>
        </w:pPr>
        <w:rPr>
          <w:rFonts w:hint="default"/>
        </w:rPr>
      </w:lvl>
    </w:lvlOverride>
    <w:lvlOverride w:ilvl="8">
      <w:lvl w:ilvl="8">
        <w:start w:val="1"/>
        <w:numFmt w:val="decimal"/>
        <w:isLgl/>
        <w:lvlText w:val="%1.%2.%3.%4.%5.%6.%7.%8.%9."/>
        <w:lvlJc w:val="left"/>
        <w:pPr>
          <w:ind w:left="4944" w:hanging="1800"/>
        </w:pPr>
        <w:rPr>
          <w:rFonts w:hint="default"/>
        </w:rPr>
      </w:lvl>
    </w:lvlOverride>
  </w:num>
  <w:num w:numId="29">
    <w:abstractNumId w:val="7"/>
  </w:num>
  <w:num w:numId="30">
    <w:abstractNumId w:val="32"/>
  </w:num>
  <w:num w:numId="31">
    <w:abstractNumId w:val="31"/>
  </w:num>
  <w:num w:numId="32">
    <w:abstractNumId w:val="41"/>
  </w:num>
  <w:num w:numId="33">
    <w:abstractNumId w:val="0"/>
  </w:num>
  <w:num w:numId="34">
    <w:abstractNumId w:val="30"/>
  </w:num>
  <w:num w:numId="35">
    <w:abstractNumId w:val="40"/>
  </w:num>
  <w:num w:numId="36">
    <w:abstractNumId w:val="23"/>
  </w:num>
  <w:num w:numId="37">
    <w:abstractNumId w:val="20"/>
  </w:num>
  <w:num w:numId="38">
    <w:abstractNumId w:val="35"/>
  </w:num>
  <w:num w:numId="39">
    <w:abstractNumId w:val="37"/>
  </w:num>
  <w:num w:numId="40">
    <w:abstractNumId w:val="16"/>
  </w:num>
  <w:num w:numId="41">
    <w:abstractNumId w:val="28"/>
  </w:num>
  <w:num w:numId="42">
    <w:abstractNumId w:val="12"/>
  </w:num>
  <w:num w:numId="43">
    <w:abstractNumId w:val="3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830"/>
    <w:rsid w:val="000022CE"/>
    <w:rsid w:val="00002FC0"/>
    <w:rsid w:val="000039B7"/>
    <w:rsid w:val="00005434"/>
    <w:rsid w:val="00010186"/>
    <w:rsid w:val="0001088E"/>
    <w:rsid w:val="00010DF4"/>
    <w:rsid w:val="00011D7E"/>
    <w:rsid w:val="00011DD1"/>
    <w:rsid w:val="00013373"/>
    <w:rsid w:val="0001370C"/>
    <w:rsid w:val="00015F50"/>
    <w:rsid w:val="00017398"/>
    <w:rsid w:val="000175A8"/>
    <w:rsid w:val="00020E98"/>
    <w:rsid w:val="00021309"/>
    <w:rsid w:val="00022AC7"/>
    <w:rsid w:val="00023115"/>
    <w:rsid w:val="0002394D"/>
    <w:rsid w:val="00023F3E"/>
    <w:rsid w:val="000265FD"/>
    <w:rsid w:val="00026FF3"/>
    <w:rsid w:val="0003032F"/>
    <w:rsid w:val="00030E4B"/>
    <w:rsid w:val="0003294A"/>
    <w:rsid w:val="00032FFC"/>
    <w:rsid w:val="00033C22"/>
    <w:rsid w:val="00034A96"/>
    <w:rsid w:val="00034B75"/>
    <w:rsid w:val="000354AC"/>
    <w:rsid w:val="000357C5"/>
    <w:rsid w:val="000364FA"/>
    <w:rsid w:val="00036B4A"/>
    <w:rsid w:val="0003783F"/>
    <w:rsid w:val="00041B29"/>
    <w:rsid w:val="0004389B"/>
    <w:rsid w:val="000455BE"/>
    <w:rsid w:val="0004775B"/>
    <w:rsid w:val="00050AB5"/>
    <w:rsid w:val="00054364"/>
    <w:rsid w:val="0005447D"/>
    <w:rsid w:val="000569F2"/>
    <w:rsid w:val="000573FD"/>
    <w:rsid w:val="0005765E"/>
    <w:rsid w:val="00057F47"/>
    <w:rsid w:val="00057FC3"/>
    <w:rsid w:val="00061EEE"/>
    <w:rsid w:val="0006406D"/>
    <w:rsid w:val="000651A7"/>
    <w:rsid w:val="0006656D"/>
    <w:rsid w:val="000678B7"/>
    <w:rsid w:val="000707B2"/>
    <w:rsid w:val="00072A56"/>
    <w:rsid w:val="000735AE"/>
    <w:rsid w:val="00074D76"/>
    <w:rsid w:val="00075004"/>
    <w:rsid w:val="0007507E"/>
    <w:rsid w:val="0007563B"/>
    <w:rsid w:val="000762AA"/>
    <w:rsid w:val="00077FE6"/>
    <w:rsid w:val="00080C3E"/>
    <w:rsid w:val="00081206"/>
    <w:rsid w:val="00081D73"/>
    <w:rsid w:val="000821EB"/>
    <w:rsid w:val="00083ADB"/>
    <w:rsid w:val="00083F30"/>
    <w:rsid w:val="000865A3"/>
    <w:rsid w:val="0008660D"/>
    <w:rsid w:val="00086C11"/>
    <w:rsid w:val="00087EF8"/>
    <w:rsid w:val="00090507"/>
    <w:rsid w:val="00090FC1"/>
    <w:rsid w:val="0009157B"/>
    <w:rsid w:val="000919B9"/>
    <w:rsid w:val="0009320A"/>
    <w:rsid w:val="0009356A"/>
    <w:rsid w:val="0009504F"/>
    <w:rsid w:val="0009593D"/>
    <w:rsid w:val="0009608A"/>
    <w:rsid w:val="00096CB3"/>
    <w:rsid w:val="00097FE1"/>
    <w:rsid w:val="000A210A"/>
    <w:rsid w:val="000A2851"/>
    <w:rsid w:val="000A2FE6"/>
    <w:rsid w:val="000A4F41"/>
    <w:rsid w:val="000A5FA3"/>
    <w:rsid w:val="000A77D5"/>
    <w:rsid w:val="000B2B97"/>
    <w:rsid w:val="000B3ADE"/>
    <w:rsid w:val="000B5995"/>
    <w:rsid w:val="000B6D1F"/>
    <w:rsid w:val="000B7FCB"/>
    <w:rsid w:val="000C06F6"/>
    <w:rsid w:val="000C0AD2"/>
    <w:rsid w:val="000C1696"/>
    <w:rsid w:val="000C1B83"/>
    <w:rsid w:val="000C239E"/>
    <w:rsid w:val="000C2C12"/>
    <w:rsid w:val="000C3BE7"/>
    <w:rsid w:val="000C6430"/>
    <w:rsid w:val="000C69E4"/>
    <w:rsid w:val="000C7589"/>
    <w:rsid w:val="000D04EC"/>
    <w:rsid w:val="000D0895"/>
    <w:rsid w:val="000D0C2F"/>
    <w:rsid w:val="000D1601"/>
    <w:rsid w:val="000D271A"/>
    <w:rsid w:val="000D3DDF"/>
    <w:rsid w:val="000D4208"/>
    <w:rsid w:val="000D5D07"/>
    <w:rsid w:val="000D65A3"/>
    <w:rsid w:val="000D7193"/>
    <w:rsid w:val="000D7DD4"/>
    <w:rsid w:val="000E01FD"/>
    <w:rsid w:val="000E28FC"/>
    <w:rsid w:val="000E2E4F"/>
    <w:rsid w:val="000E46EB"/>
    <w:rsid w:val="000E75E3"/>
    <w:rsid w:val="000E7D2B"/>
    <w:rsid w:val="000E7DA1"/>
    <w:rsid w:val="000F145F"/>
    <w:rsid w:val="000F26A1"/>
    <w:rsid w:val="000F2CB8"/>
    <w:rsid w:val="000F42C6"/>
    <w:rsid w:val="000F5051"/>
    <w:rsid w:val="000F5FA3"/>
    <w:rsid w:val="000F6FA7"/>
    <w:rsid w:val="000F77CE"/>
    <w:rsid w:val="000F7BDF"/>
    <w:rsid w:val="0010140B"/>
    <w:rsid w:val="001030A7"/>
    <w:rsid w:val="00103296"/>
    <w:rsid w:val="00103F80"/>
    <w:rsid w:val="00106656"/>
    <w:rsid w:val="001079BA"/>
    <w:rsid w:val="00107F87"/>
    <w:rsid w:val="0011252E"/>
    <w:rsid w:val="001141C5"/>
    <w:rsid w:val="00116E8E"/>
    <w:rsid w:val="00117058"/>
    <w:rsid w:val="001170A5"/>
    <w:rsid w:val="001170B4"/>
    <w:rsid w:val="00117971"/>
    <w:rsid w:val="00120878"/>
    <w:rsid w:val="0012385B"/>
    <w:rsid w:val="001244AD"/>
    <w:rsid w:val="00124B48"/>
    <w:rsid w:val="00124E65"/>
    <w:rsid w:val="00124E8C"/>
    <w:rsid w:val="0012664E"/>
    <w:rsid w:val="0012782B"/>
    <w:rsid w:val="0013027B"/>
    <w:rsid w:val="001302D8"/>
    <w:rsid w:val="001330FD"/>
    <w:rsid w:val="00134E71"/>
    <w:rsid w:val="00134F88"/>
    <w:rsid w:val="00137AFB"/>
    <w:rsid w:val="001411E7"/>
    <w:rsid w:val="00142797"/>
    <w:rsid w:val="0014577D"/>
    <w:rsid w:val="00146701"/>
    <w:rsid w:val="00146DCE"/>
    <w:rsid w:val="00147A82"/>
    <w:rsid w:val="001505CA"/>
    <w:rsid w:val="00150A92"/>
    <w:rsid w:val="001514C7"/>
    <w:rsid w:val="00152B30"/>
    <w:rsid w:val="00152BF3"/>
    <w:rsid w:val="00152C5A"/>
    <w:rsid w:val="0015489A"/>
    <w:rsid w:val="00155CD7"/>
    <w:rsid w:val="00155D9C"/>
    <w:rsid w:val="00156C5A"/>
    <w:rsid w:val="001572AB"/>
    <w:rsid w:val="00160DFF"/>
    <w:rsid w:val="00162115"/>
    <w:rsid w:val="0016346B"/>
    <w:rsid w:val="0016668F"/>
    <w:rsid w:val="0016685A"/>
    <w:rsid w:val="00170374"/>
    <w:rsid w:val="001706F8"/>
    <w:rsid w:val="00171187"/>
    <w:rsid w:val="00171A4D"/>
    <w:rsid w:val="00172EB5"/>
    <w:rsid w:val="00174385"/>
    <w:rsid w:val="00175340"/>
    <w:rsid w:val="00175C24"/>
    <w:rsid w:val="00176507"/>
    <w:rsid w:val="00177D5A"/>
    <w:rsid w:val="001800EF"/>
    <w:rsid w:val="00181B4E"/>
    <w:rsid w:val="00182B3E"/>
    <w:rsid w:val="00183CBE"/>
    <w:rsid w:val="00184025"/>
    <w:rsid w:val="00185745"/>
    <w:rsid w:val="00185A73"/>
    <w:rsid w:val="0019061C"/>
    <w:rsid w:val="0019179A"/>
    <w:rsid w:val="00191CC6"/>
    <w:rsid w:val="00193249"/>
    <w:rsid w:val="00193393"/>
    <w:rsid w:val="0019518D"/>
    <w:rsid w:val="001962D2"/>
    <w:rsid w:val="00197739"/>
    <w:rsid w:val="00197C2F"/>
    <w:rsid w:val="001A1DB0"/>
    <w:rsid w:val="001A29A8"/>
    <w:rsid w:val="001A3430"/>
    <w:rsid w:val="001A68DA"/>
    <w:rsid w:val="001B4886"/>
    <w:rsid w:val="001B590C"/>
    <w:rsid w:val="001C0891"/>
    <w:rsid w:val="001C285F"/>
    <w:rsid w:val="001C434B"/>
    <w:rsid w:val="001C67AA"/>
    <w:rsid w:val="001C6815"/>
    <w:rsid w:val="001C7403"/>
    <w:rsid w:val="001C7579"/>
    <w:rsid w:val="001D029C"/>
    <w:rsid w:val="001D2879"/>
    <w:rsid w:val="001D3882"/>
    <w:rsid w:val="001D3E40"/>
    <w:rsid w:val="001D440F"/>
    <w:rsid w:val="001E041B"/>
    <w:rsid w:val="001E17E2"/>
    <w:rsid w:val="001E2965"/>
    <w:rsid w:val="001E33F5"/>
    <w:rsid w:val="001E39A0"/>
    <w:rsid w:val="001E3BEB"/>
    <w:rsid w:val="001E461F"/>
    <w:rsid w:val="001E501D"/>
    <w:rsid w:val="001E7397"/>
    <w:rsid w:val="001F2A96"/>
    <w:rsid w:val="001F6F0E"/>
    <w:rsid w:val="002003E2"/>
    <w:rsid w:val="00201F35"/>
    <w:rsid w:val="00202BCA"/>
    <w:rsid w:val="00203070"/>
    <w:rsid w:val="0020404E"/>
    <w:rsid w:val="002045BF"/>
    <w:rsid w:val="00204706"/>
    <w:rsid w:val="00206865"/>
    <w:rsid w:val="00210898"/>
    <w:rsid w:val="00210DE5"/>
    <w:rsid w:val="00211D0B"/>
    <w:rsid w:val="00211FA4"/>
    <w:rsid w:val="00212565"/>
    <w:rsid w:val="00214098"/>
    <w:rsid w:val="002154A8"/>
    <w:rsid w:val="002162ED"/>
    <w:rsid w:val="0021785F"/>
    <w:rsid w:val="00217C4B"/>
    <w:rsid w:val="00217EB8"/>
    <w:rsid w:val="00220E2E"/>
    <w:rsid w:val="00221C9E"/>
    <w:rsid w:val="002232F7"/>
    <w:rsid w:val="0022344E"/>
    <w:rsid w:val="00223BDD"/>
    <w:rsid w:val="00224DD3"/>
    <w:rsid w:val="0022644A"/>
    <w:rsid w:val="002300F3"/>
    <w:rsid w:val="00230E71"/>
    <w:rsid w:val="00232C27"/>
    <w:rsid w:val="00232F76"/>
    <w:rsid w:val="00233D95"/>
    <w:rsid w:val="0023617D"/>
    <w:rsid w:val="0023735C"/>
    <w:rsid w:val="0023786D"/>
    <w:rsid w:val="002425A8"/>
    <w:rsid w:val="00242833"/>
    <w:rsid w:val="00243626"/>
    <w:rsid w:val="00244280"/>
    <w:rsid w:val="002511CF"/>
    <w:rsid w:val="002556F3"/>
    <w:rsid w:val="00256CBE"/>
    <w:rsid w:val="00260A4C"/>
    <w:rsid w:val="00262EAB"/>
    <w:rsid w:val="002649F6"/>
    <w:rsid w:val="00266947"/>
    <w:rsid w:val="0026725A"/>
    <w:rsid w:val="00267DE5"/>
    <w:rsid w:val="0027013C"/>
    <w:rsid w:val="00270C24"/>
    <w:rsid w:val="00275208"/>
    <w:rsid w:val="0027677E"/>
    <w:rsid w:val="0027713A"/>
    <w:rsid w:val="00277C93"/>
    <w:rsid w:val="00277D31"/>
    <w:rsid w:val="00280EF2"/>
    <w:rsid w:val="002828FC"/>
    <w:rsid w:val="00282FD8"/>
    <w:rsid w:val="002834BC"/>
    <w:rsid w:val="00283DAC"/>
    <w:rsid w:val="0028509F"/>
    <w:rsid w:val="0028516B"/>
    <w:rsid w:val="00287A48"/>
    <w:rsid w:val="00287E04"/>
    <w:rsid w:val="002907EC"/>
    <w:rsid w:val="00290A2A"/>
    <w:rsid w:val="00291911"/>
    <w:rsid w:val="00291D59"/>
    <w:rsid w:val="002929FA"/>
    <w:rsid w:val="00292DEC"/>
    <w:rsid w:val="00293749"/>
    <w:rsid w:val="0029423A"/>
    <w:rsid w:val="00297EF4"/>
    <w:rsid w:val="002A0409"/>
    <w:rsid w:val="002A18B9"/>
    <w:rsid w:val="002A1939"/>
    <w:rsid w:val="002A20B4"/>
    <w:rsid w:val="002A488E"/>
    <w:rsid w:val="002B008E"/>
    <w:rsid w:val="002B288D"/>
    <w:rsid w:val="002B3896"/>
    <w:rsid w:val="002B3C4C"/>
    <w:rsid w:val="002B47DF"/>
    <w:rsid w:val="002B4A5F"/>
    <w:rsid w:val="002B7B68"/>
    <w:rsid w:val="002C128B"/>
    <w:rsid w:val="002C2B12"/>
    <w:rsid w:val="002C2C50"/>
    <w:rsid w:val="002C34CA"/>
    <w:rsid w:val="002C450C"/>
    <w:rsid w:val="002C4D3C"/>
    <w:rsid w:val="002C5958"/>
    <w:rsid w:val="002C5B01"/>
    <w:rsid w:val="002C5F8E"/>
    <w:rsid w:val="002C61E3"/>
    <w:rsid w:val="002C6F79"/>
    <w:rsid w:val="002C7254"/>
    <w:rsid w:val="002D031A"/>
    <w:rsid w:val="002D10BE"/>
    <w:rsid w:val="002D1850"/>
    <w:rsid w:val="002D388C"/>
    <w:rsid w:val="002D4BDC"/>
    <w:rsid w:val="002D5A42"/>
    <w:rsid w:val="002D6F8D"/>
    <w:rsid w:val="002D7400"/>
    <w:rsid w:val="002E02EC"/>
    <w:rsid w:val="002E110D"/>
    <w:rsid w:val="002E17C6"/>
    <w:rsid w:val="002E192C"/>
    <w:rsid w:val="002E3DDA"/>
    <w:rsid w:val="002E53AC"/>
    <w:rsid w:val="002E5972"/>
    <w:rsid w:val="002E5F8B"/>
    <w:rsid w:val="002F1AB6"/>
    <w:rsid w:val="002F2D78"/>
    <w:rsid w:val="002F3071"/>
    <w:rsid w:val="002F32AC"/>
    <w:rsid w:val="002F3431"/>
    <w:rsid w:val="002F3EFC"/>
    <w:rsid w:val="002F4C11"/>
    <w:rsid w:val="002F61EC"/>
    <w:rsid w:val="002F656D"/>
    <w:rsid w:val="002F6CE1"/>
    <w:rsid w:val="002F7797"/>
    <w:rsid w:val="00300287"/>
    <w:rsid w:val="00300759"/>
    <w:rsid w:val="0030488E"/>
    <w:rsid w:val="00304C1F"/>
    <w:rsid w:val="00305327"/>
    <w:rsid w:val="00305D08"/>
    <w:rsid w:val="00307AD8"/>
    <w:rsid w:val="00310271"/>
    <w:rsid w:val="00311D8F"/>
    <w:rsid w:val="00312297"/>
    <w:rsid w:val="0031308F"/>
    <w:rsid w:val="00313AF9"/>
    <w:rsid w:val="00313FDD"/>
    <w:rsid w:val="0031432B"/>
    <w:rsid w:val="003144CD"/>
    <w:rsid w:val="003148C3"/>
    <w:rsid w:val="00314D10"/>
    <w:rsid w:val="0031538F"/>
    <w:rsid w:val="00315772"/>
    <w:rsid w:val="00316294"/>
    <w:rsid w:val="003219D1"/>
    <w:rsid w:val="00321D9C"/>
    <w:rsid w:val="00323658"/>
    <w:rsid w:val="00326D02"/>
    <w:rsid w:val="00327446"/>
    <w:rsid w:val="003306E5"/>
    <w:rsid w:val="00330A53"/>
    <w:rsid w:val="0033217D"/>
    <w:rsid w:val="00332EFD"/>
    <w:rsid w:val="0034303D"/>
    <w:rsid w:val="00347D77"/>
    <w:rsid w:val="00350A1F"/>
    <w:rsid w:val="003519C6"/>
    <w:rsid w:val="00352396"/>
    <w:rsid w:val="003606C8"/>
    <w:rsid w:val="00360EF3"/>
    <w:rsid w:val="00360F50"/>
    <w:rsid w:val="00361E28"/>
    <w:rsid w:val="00363034"/>
    <w:rsid w:val="00363C4A"/>
    <w:rsid w:val="00367ACE"/>
    <w:rsid w:val="003734C1"/>
    <w:rsid w:val="00373FB0"/>
    <w:rsid w:val="00375F37"/>
    <w:rsid w:val="00376856"/>
    <w:rsid w:val="00377741"/>
    <w:rsid w:val="003844AE"/>
    <w:rsid w:val="00385247"/>
    <w:rsid w:val="00385D00"/>
    <w:rsid w:val="003863F7"/>
    <w:rsid w:val="003908B8"/>
    <w:rsid w:val="00392FE1"/>
    <w:rsid w:val="0039506A"/>
    <w:rsid w:val="003961ED"/>
    <w:rsid w:val="003962B9"/>
    <w:rsid w:val="00396991"/>
    <w:rsid w:val="003A0612"/>
    <w:rsid w:val="003A1183"/>
    <w:rsid w:val="003A338E"/>
    <w:rsid w:val="003A648C"/>
    <w:rsid w:val="003A6732"/>
    <w:rsid w:val="003A6D50"/>
    <w:rsid w:val="003A7D81"/>
    <w:rsid w:val="003B4A09"/>
    <w:rsid w:val="003B6786"/>
    <w:rsid w:val="003C0A68"/>
    <w:rsid w:val="003C325B"/>
    <w:rsid w:val="003C3B9A"/>
    <w:rsid w:val="003C43F2"/>
    <w:rsid w:val="003C500A"/>
    <w:rsid w:val="003C6B47"/>
    <w:rsid w:val="003C7689"/>
    <w:rsid w:val="003C76AA"/>
    <w:rsid w:val="003D045B"/>
    <w:rsid w:val="003D1823"/>
    <w:rsid w:val="003D1998"/>
    <w:rsid w:val="003D1DC6"/>
    <w:rsid w:val="003D2A82"/>
    <w:rsid w:val="003D32BD"/>
    <w:rsid w:val="003D3A3A"/>
    <w:rsid w:val="003D5137"/>
    <w:rsid w:val="003E0310"/>
    <w:rsid w:val="003E1B20"/>
    <w:rsid w:val="003E206C"/>
    <w:rsid w:val="003E223B"/>
    <w:rsid w:val="003E227A"/>
    <w:rsid w:val="003E4847"/>
    <w:rsid w:val="003E488B"/>
    <w:rsid w:val="003E5682"/>
    <w:rsid w:val="003E5ECA"/>
    <w:rsid w:val="003E6B6A"/>
    <w:rsid w:val="003F1704"/>
    <w:rsid w:val="003F35B2"/>
    <w:rsid w:val="003F75BA"/>
    <w:rsid w:val="004006D2"/>
    <w:rsid w:val="00400A67"/>
    <w:rsid w:val="00400CD2"/>
    <w:rsid w:val="00401B34"/>
    <w:rsid w:val="00402D48"/>
    <w:rsid w:val="00402E9E"/>
    <w:rsid w:val="00406238"/>
    <w:rsid w:val="0041053B"/>
    <w:rsid w:val="0041129F"/>
    <w:rsid w:val="00411441"/>
    <w:rsid w:val="00412193"/>
    <w:rsid w:val="0041316E"/>
    <w:rsid w:val="004134AD"/>
    <w:rsid w:val="0041350F"/>
    <w:rsid w:val="00414053"/>
    <w:rsid w:val="00416A5F"/>
    <w:rsid w:val="00416BB6"/>
    <w:rsid w:val="00416DD0"/>
    <w:rsid w:val="004175C1"/>
    <w:rsid w:val="0041796F"/>
    <w:rsid w:val="004222B1"/>
    <w:rsid w:val="0042422E"/>
    <w:rsid w:val="00424509"/>
    <w:rsid w:val="00425406"/>
    <w:rsid w:val="0042548A"/>
    <w:rsid w:val="00425826"/>
    <w:rsid w:val="0043022F"/>
    <w:rsid w:val="00431026"/>
    <w:rsid w:val="00431686"/>
    <w:rsid w:val="00431C10"/>
    <w:rsid w:val="00432BB9"/>
    <w:rsid w:val="00432F80"/>
    <w:rsid w:val="00435002"/>
    <w:rsid w:val="0043721A"/>
    <w:rsid w:val="00440B58"/>
    <w:rsid w:val="00441008"/>
    <w:rsid w:val="004410DB"/>
    <w:rsid w:val="00444F16"/>
    <w:rsid w:val="00447469"/>
    <w:rsid w:val="00447F64"/>
    <w:rsid w:val="00450365"/>
    <w:rsid w:val="00451EE1"/>
    <w:rsid w:val="004529BF"/>
    <w:rsid w:val="00454EE3"/>
    <w:rsid w:val="00455125"/>
    <w:rsid w:val="00455254"/>
    <w:rsid w:val="00456942"/>
    <w:rsid w:val="00461685"/>
    <w:rsid w:val="00461A25"/>
    <w:rsid w:val="0046310E"/>
    <w:rsid w:val="00463766"/>
    <w:rsid w:val="0046585D"/>
    <w:rsid w:val="00466F09"/>
    <w:rsid w:val="00470EAD"/>
    <w:rsid w:val="00471170"/>
    <w:rsid w:val="004739B3"/>
    <w:rsid w:val="004800FF"/>
    <w:rsid w:val="0048121F"/>
    <w:rsid w:val="0048210C"/>
    <w:rsid w:val="004827CD"/>
    <w:rsid w:val="004840A8"/>
    <w:rsid w:val="00484256"/>
    <w:rsid w:val="00484716"/>
    <w:rsid w:val="004853C6"/>
    <w:rsid w:val="00485EDB"/>
    <w:rsid w:val="0048742D"/>
    <w:rsid w:val="004877EE"/>
    <w:rsid w:val="004900E1"/>
    <w:rsid w:val="004910A5"/>
    <w:rsid w:val="00493777"/>
    <w:rsid w:val="00495BB7"/>
    <w:rsid w:val="00495FC6"/>
    <w:rsid w:val="004967CF"/>
    <w:rsid w:val="00496CBC"/>
    <w:rsid w:val="004A0414"/>
    <w:rsid w:val="004A2F4B"/>
    <w:rsid w:val="004A3273"/>
    <w:rsid w:val="004A4400"/>
    <w:rsid w:val="004A5939"/>
    <w:rsid w:val="004A5E14"/>
    <w:rsid w:val="004B008C"/>
    <w:rsid w:val="004B2DB9"/>
    <w:rsid w:val="004B39C0"/>
    <w:rsid w:val="004B4604"/>
    <w:rsid w:val="004B6267"/>
    <w:rsid w:val="004C0B6E"/>
    <w:rsid w:val="004C3516"/>
    <w:rsid w:val="004C3719"/>
    <w:rsid w:val="004C3ABA"/>
    <w:rsid w:val="004C5404"/>
    <w:rsid w:val="004C6206"/>
    <w:rsid w:val="004C6942"/>
    <w:rsid w:val="004C6EB1"/>
    <w:rsid w:val="004C7034"/>
    <w:rsid w:val="004C7551"/>
    <w:rsid w:val="004D41B3"/>
    <w:rsid w:val="004D4C89"/>
    <w:rsid w:val="004D5C60"/>
    <w:rsid w:val="004D76D4"/>
    <w:rsid w:val="004E1FFD"/>
    <w:rsid w:val="004E209B"/>
    <w:rsid w:val="004E274C"/>
    <w:rsid w:val="004E3E7A"/>
    <w:rsid w:val="004E44A9"/>
    <w:rsid w:val="004E5EF7"/>
    <w:rsid w:val="004E7E29"/>
    <w:rsid w:val="004F105E"/>
    <w:rsid w:val="004F194E"/>
    <w:rsid w:val="004F2A4F"/>
    <w:rsid w:val="004F3436"/>
    <w:rsid w:val="004F4E2B"/>
    <w:rsid w:val="004F7E7B"/>
    <w:rsid w:val="005001D5"/>
    <w:rsid w:val="00501669"/>
    <w:rsid w:val="00502439"/>
    <w:rsid w:val="00502929"/>
    <w:rsid w:val="00504222"/>
    <w:rsid w:val="005058E2"/>
    <w:rsid w:val="005060C8"/>
    <w:rsid w:val="00507733"/>
    <w:rsid w:val="00507A3A"/>
    <w:rsid w:val="00511F4E"/>
    <w:rsid w:val="00512805"/>
    <w:rsid w:val="00512A79"/>
    <w:rsid w:val="005130DF"/>
    <w:rsid w:val="00513575"/>
    <w:rsid w:val="005143F9"/>
    <w:rsid w:val="0051740A"/>
    <w:rsid w:val="00517742"/>
    <w:rsid w:val="00520C0A"/>
    <w:rsid w:val="005248B0"/>
    <w:rsid w:val="00525183"/>
    <w:rsid w:val="005258AA"/>
    <w:rsid w:val="005267FB"/>
    <w:rsid w:val="00526F0D"/>
    <w:rsid w:val="0053182E"/>
    <w:rsid w:val="00532416"/>
    <w:rsid w:val="00533ED5"/>
    <w:rsid w:val="00534098"/>
    <w:rsid w:val="005352C6"/>
    <w:rsid w:val="005352F6"/>
    <w:rsid w:val="00535449"/>
    <w:rsid w:val="0053581D"/>
    <w:rsid w:val="00536A47"/>
    <w:rsid w:val="005406C2"/>
    <w:rsid w:val="005407C8"/>
    <w:rsid w:val="00540D84"/>
    <w:rsid w:val="00542570"/>
    <w:rsid w:val="005426BE"/>
    <w:rsid w:val="00543080"/>
    <w:rsid w:val="0054369D"/>
    <w:rsid w:val="0054433C"/>
    <w:rsid w:val="00545607"/>
    <w:rsid w:val="00546B3D"/>
    <w:rsid w:val="00550AAA"/>
    <w:rsid w:val="00550E3B"/>
    <w:rsid w:val="00551BC4"/>
    <w:rsid w:val="005528A6"/>
    <w:rsid w:val="00552EDB"/>
    <w:rsid w:val="00554542"/>
    <w:rsid w:val="00554576"/>
    <w:rsid w:val="005548C8"/>
    <w:rsid w:val="00555256"/>
    <w:rsid w:val="00556D69"/>
    <w:rsid w:val="0055755B"/>
    <w:rsid w:val="00557B16"/>
    <w:rsid w:val="00557D64"/>
    <w:rsid w:val="005601AF"/>
    <w:rsid w:val="00560598"/>
    <w:rsid w:val="00560ED3"/>
    <w:rsid w:val="005617FA"/>
    <w:rsid w:val="005619ED"/>
    <w:rsid w:val="00563195"/>
    <w:rsid w:val="005663D8"/>
    <w:rsid w:val="00566DEE"/>
    <w:rsid w:val="00566F25"/>
    <w:rsid w:val="00570D09"/>
    <w:rsid w:val="005725D3"/>
    <w:rsid w:val="005731E8"/>
    <w:rsid w:val="0057389F"/>
    <w:rsid w:val="00573992"/>
    <w:rsid w:val="00574905"/>
    <w:rsid w:val="005751B6"/>
    <w:rsid w:val="005757DB"/>
    <w:rsid w:val="0057588C"/>
    <w:rsid w:val="00575E64"/>
    <w:rsid w:val="005778C7"/>
    <w:rsid w:val="00577D6D"/>
    <w:rsid w:val="005815A6"/>
    <w:rsid w:val="0058198E"/>
    <w:rsid w:val="00582061"/>
    <w:rsid w:val="005834B6"/>
    <w:rsid w:val="00583AFD"/>
    <w:rsid w:val="005843C3"/>
    <w:rsid w:val="00586575"/>
    <w:rsid w:val="005921B3"/>
    <w:rsid w:val="005921BD"/>
    <w:rsid w:val="00592F12"/>
    <w:rsid w:val="00593F5C"/>
    <w:rsid w:val="005958B4"/>
    <w:rsid w:val="005A088C"/>
    <w:rsid w:val="005A10BB"/>
    <w:rsid w:val="005A11F3"/>
    <w:rsid w:val="005A1908"/>
    <w:rsid w:val="005A3B26"/>
    <w:rsid w:val="005A3D11"/>
    <w:rsid w:val="005A6F2A"/>
    <w:rsid w:val="005A705C"/>
    <w:rsid w:val="005B1236"/>
    <w:rsid w:val="005B41D8"/>
    <w:rsid w:val="005B4F1E"/>
    <w:rsid w:val="005B57CC"/>
    <w:rsid w:val="005B72D5"/>
    <w:rsid w:val="005C080E"/>
    <w:rsid w:val="005C0F66"/>
    <w:rsid w:val="005C0FE5"/>
    <w:rsid w:val="005C21F9"/>
    <w:rsid w:val="005C22A3"/>
    <w:rsid w:val="005C2341"/>
    <w:rsid w:val="005C2FFF"/>
    <w:rsid w:val="005C49D0"/>
    <w:rsid w:val="005C4A9A"/>
    <w:rsid w:val="005C4BE9"/>
    <w:rsid w:val="005C5847"/>
    <w:rsid w:val="005C790E"/>
    <w:rsid w:val="005D0A37"/>
    <w:rsid w:val="005D18CC"/>
    <w:rsid w:val="005D329F"/>
    <w:rsid w:val="005D3661"/>
    <w:rsid w:val="005D3D6F"/>
    <w:rsid w:val="005D4E9C"/>
    <w:rsid w:val="005D626C"/>
    <w:rsid w:val="005D65D3"/>
    <w:rsid w:val="005D65E4"/>
    <w:rsid w:val="005D68A8"/>
    <w:rsid w:val="005D6F75"/>
    <w:rsid w:val="005D7FDA"/>
    <w:rsid w:val="005E0D9F"/>
    <w:rsid w:val="005E1FDB"/>
    <w:rsid w:val="005E3294"/>
    <w:rsid w:val="005E5B10"/>
    <w:rsid w:val="005E6C22"/>
    <w:rsid w:val="005E6C54"/>
    <w:rsid w:val="005F0F67"/>
    <w:rsid w:val="005F10D5"/>
    <w:rsid w:val="005F1771"/>
    <w:rsid w:val="005F1BE7"/>
    <w:rsid w:val="005F2101"/>
    <w:rsid w:val="005F245A"/>
    <w:rsid w:val="005F3A8E"/>
    <w:rsid w:val="005F3D78"/>
    <w:rsid w:val="005F6B06"/>
    <w:rsid w:val="0060032B"/>
    <w:rsid w:val="00600C5D"/>
    <w:rsid w:val="00601AB1"/>
    <w:rsid w:val="0060392B"/>
    <w:rsid w:val="00604205"/>
    <w:rsid w:val="00604336"/>
    <w:rsid w:val="00605D00"/>
    <w:rsid w:val="006071E4"/>
    <w:rsid w:val="0061045E"/>
    <w:rsid w:val="0061051E"/>
    <w:rsid w:val="006107D4"/>
    <w:rsid w:val="006114AF"/>
    <w:rsid w:val="0061708D"/>
    <w:rsid w:val="00617369"/>
    <w:rsid w:val="00617836"/>
    <w:rsid w:val="00621727"/>
    <w:rsid w:val="00622B81"/>
    <w:rsid w:val="006231BD"/>
    <w:rsid w:val="00623647"/>
    <w:rsid w:val="00623F19"/>
    <w:rsid w:val="00624073"/>
    <w:rsid w:val="00624884"/>
    <w:rsid w:val="00625844"/>
    <w:rsid w:val="00627BD0"/>
    <w:rsid w:val="00631735"/>
    <w:rsid w:val="00631CD4"/>
    <w:rsid w:val="006359D7"/>
    <w:rsid w:val="0063650E"/>
    <w:rsid w:val="006416D5"/>
    <w:rsid w:val="00642D3D"/>
    <w:rsid w:val="00643855"/>
    <w:rsid w:val="00644AC3"/>
    <w:rsid w:val="006451A0"/>
    <w:rsid w:val="006469CA"/>
    <w:rsid w:val="00652015"/>
    <w:rsid w:val="0065373D"/>
    <w:rsid w:val="00653EBB"/>
    <w:rsid w:val="0065697D"/>
    <w:rsid w:val="00657992"/>
    <w:rsid w:val="006607A3"/>
    <w:rsid w:val="006607B5"/>
    <w:rsid w:val="00660DD9"/>
    <w:rsid w:val="00661674"/>
    <w:rsid w:val="0066214E"/>
    <w:rsid w:val="00663108"/>
    <w:rsid w:val="006657E1"/>
    <w:rsid w:val="00666002"/>
    <w:rsid w:val="00666B22"/>
    <w:rsid w:val="00667DA3"/>
    <w:rsid w:val="006709E1"/>
    <w:rsid w:val="00670F4D"/>
    <w:rsid w:val="00672279"/>
    <w:rsid w:val="00672EE2"/>
    <w:rsid w:val="006731F0"/>
    <w:rsid w:val="00674EE6"/>
    <w:rsid w:val="0067734A"/>
    <w:rsid w:val="0068191E"/>
    <w:rsid w:val="006819B9"/>
    <w:rsid w:val="00682888"/>
    <w:rsid w:val="006836E2"/>
    <w:rsid w:val="00684661"/>
    <w:rsid w:val="0068493F"/>
    <w:rsid w:val="00684EB4"/>
    <w:rsid w:val="00685BA0"/>
    <w:rsid w:val="00686218"/>
    <w:rsid w:val="00691ABF"/>
    <w:rsid w:val="00692024"/>
    <w:rsid w:val="006921C2"/>
    <w:rsid w:val="006940C6"/>
    <w:rsid w:val="00694B72"/>
    <w:rsid w:val="00694D38"/>
    <w:rsid w:val="0069648F"/>
    <w:rsid w:val="006A0C35"/>
    <w:rsid w:val="006A10EF"/>
    <w:rsid w:val="006A120E"/>
    <w:rsid w:val="006A13BE"/>
    <w:rsid w:val="006A1455"/>
    <w:rsid w:val="006A459F"/>
    <w:rsid w:val="006A51E9"/>
    <w:rsid w:val="006A5956"/>
    <w:rsid w:val="006A743C"/>
    <w:rsid w:val="006B1493"/>
    <w:rsid w:val="006B1AC8"/>
    <w:rsid w:val="006B3902"/>
    <w:rsid w:val="006B54BF"/>
    <w:rsid w:val="006B5DCA"/>
    <w:rsid w:val="006B67E8"/>
    <w:rsid w:val="006B7660"/>
    <w:rsid w:val="006C045C"/>
    <w:rsid w:val="006C08B9"/>
    <w:rsid w:val="006C1136"/>
    <w:rsid w:val="006C2D06"/>
    <w:rsid w:val="006C3503"/>
    <w:rsid w:val="006C4220"/>
    <w:rsid w:val="006C58CF"/>
    <w:rsid w:val="006C5E68"/>
    <w:rsid w:val="006C74C1"/>
    <w:rsid w:val="006C7A05"/>
    <w:rsid w:val="006D21E0"/>
    <w:rsid w:val="006D2483"/>
    <w:rsid w:val="006D2514"/>
    <w:rsid w:val="006D48BF"/>
    <w:rsid w:val="006D688E"/>
    <w:rsid w:val="006D7620"/>
    <w:rsid w:val="006E197A"/>
    <w:rsid w:val="006E3021"/>
    <w:rsid w:val="006E3B0C"/>
    <w:rsid w:val="006E42D1"/>
    <w:rsid w:val="006E43F7"/>
    <w:rsid w:val="006E4C61"/>
    <w:rsid w:val="006E5D39"/>
    <w:rsid w:val="006E62FA"/>
    <w:rsid w:val="006E756A"/>
    <w:rsid w:val="006E7799"/>
    <w:rsid w:val="006E7EB4"/>
    <w:rsid w:val="006F00E9"/>
    <w:rsid w:val="006F21C1"/>
    <w:rsid w:val="006F2BD7"/>
    <w:rsid w:val="006F44CE"/>
    <w:rsid w:val="006F4B0D"/>
    <w:rsid w:val="006F5022"/>
    <w:rsid w:val="006F764C"/>
    <w:rsid w:val="007005F6"/>
    <w:rsid w:val="0070113C"/>
    <w:rsid w:val="00702673"/>
    <w:rsid w:val="00704238"/>
    <w:rsid w:val="007052A5"/>
    <w:rsid w:val="00707320"/>
    <w:rsid w:val="0070753A"/>
    <w:rsid w:val="00707A18"/>
    <w:rsid w:val="00707C12"/>
    <w:rsid w:val="00710DEF"/>
    <w:rsid w:val="00711830"/>
    <w:rsid w:val="00711D0F"/>
    <w:rsid w:val="007127CC"/>
    <w:rsid w:val="00712C5D"/>
    <w:rsid w:val="00713057"/>
    <w:rsid w:val="00715328"/>
    <w:rsid w:val="00717ADC"/>
    <w:rsid w:val="00721E31"/>
    <w:rsid w:val="007233B1"/>
    <w:rsid w:val="00723E30"/>
    <w:rsid w:val="00727BD9"/>
    <w:rsid w:val="00727D25"/>
    <w:rsid w:val="00730389"/>
    <w:rsid w:val="007309C7"/>
    <w:rsid w:val="0073124A"/>
    <w:rsid w:val="00731A0A"/>
    <w:rsid w:val="00731BB8"/>
    <w:rsid w:val="007330EA"/>
    <w:rsid w:val="0073420C"/>
    <w:rsid w:val="007350F7"/>
    <w:rsid w:val="007364E6"/>
    <w:rsid w:val="00736C46"/>
    <w:rsid w:val="00737692"/>
    <w:rsid w:val="007409E8"/>
    <w:rsid w:val="00740F31"/>
    <w:rsid w:val="00741AF5"/>
    <w:rsid w:val="00743968"/>
    <w:rsid w:val="00744246"/>
    <w:rsid w:val="007443AF"/>
    <w:rsid w:val="00747695"/>
    <w:rsid w:val="007476A9"/>
    <w:rsid w:val="0075104C"/>
    <w:rsid w:val="00751699"/>
    <w:rsid w:val="007545A8"/>
    <w:rsid w:val="007572DB"/>
    <w:rsid w:val="00757DA3"/>
    <w:rsid w:val="0076185C"/>
    <w:rsid w:val="00761E54"/>
    <w:rsid w:val="00764BA7"/>
    <w:rsid w:val="00764BC8"/>
    <w:rsid w:val="00765681"/>
    <w:rsid w:val="0076668A"/>
    <w:rsid w:val="00770390"/>
    <w:rsid w:val="00770477"/>
    <w:rsid w:val="00770F5C"/>
    <w:rsid w:val="00771462"/>
    <w:rsid w:val="00772321"/>
    <w:rsid w:val="00773A02"/>
    <w:rsid w:val="00776258"/>
    <w:rsid w:val="00776A63"/>
    <w:rsid w:val="00777BAA"/>
    <w:rsid w:val="00777E3A"/>
    <w:rsid w:val="007807E3"/>
    <w:rsid w:val="00781334"/>
    <w:rsid w:val="007817CD"/>
    <w:rsid w:val="00781F65"/>
    <w:rsid w:val="0078328A"/>
    <w:rsid w:val="00784B51"/>
    <w:rsid w:val="0078523A"/>
    <w:rsid w:val="007856CC"/>
    <w:rsid w:val="007876F5"/>
    <w:rsid w:val="0079064D"/>
    <w:rsid w:val="00791765"/>
    <w:rsid w:val="007929C4"/>
    <w:rsid w:val="00792A3E"/>
    <w:rsid w:val="0079479A"/>
    <w:rsid w:val="00794FD4"/>
    <w:rsid w:val="007950F2"/>
    <w:rsid w:val="00795CB1"/>
    <w:rsid w:val="00796742"/>
    <w:rsid w:val="00796E83"/>
    <w:rsid w:val="007A0DCF"/>
    <w:rsid w:val="007A16E3"/>
    <w:rsid w:val="007A2326"/>
    <w:rsid w:val="007A55D3"/>
    <w:rsid w:val="007A5633"/>
    <w:rsid w:val="007A6688"/>
    <w:rsid w:val="007B3234"/>
    <w:rsid w:val="007B3CB6"/>
    <w:rsid w:val="007B3D1A"/>
    <w:rsid w:val="007B4B97"/>
    <w:rsid w:val="007B549E"/>
    <w:rsid w:val="007B745D"/>
    <w:rsid w:val="007B7E93"/>
    <w:rsid w:val="007C079B"/>
    <w:rsid w:val="007C1BD3"/>
    <w:rsid w:val="007C41D1"/>
    <w:rsid w:val="007C4492"/>
    <w:rsid w:val="007C7372"/>
    <w:rsid w:val="007C73B1"/>
    <w:rsid w:val="007C7B4F"/>
    <w:rsid w:val="007C7FC0"/>
    <w:rsid w:val="007D2F9D"/>
    <w:rsid w:val="007D5B8D"/>
    <w:rsid w:val="007D7439"/>
    <w:rsid w:val="007E21B4"/>
    <w:rsid w:val="007E4645"/>
    <w:rsid w:val="007E4767"/>
    <w:rsid w:val="007E4FA2"/>
    <w:rsid w:val="007E6588"/>
    <w:rsid w:val="007E75BC"/>
    <w:rsid w:val="007F057F"/>
    <w:rsid w:val="007F1333"/>
    <w:rsid w:val="007F31C1"/>
    <w:rsid w:val="007F7726"/>
    <w:rsid w:val="00802F58"/>
    <w:rsid w:val="0080382A"/>
    <w:rsid w:val="00806F74"/>
    <w:rsid w:val="0081070F"/>
    <w:rsid w:val="00810ABE"/>
    <w:rsid w:val="00812334"/>
    <w:rsid w:val="008148C7"/>
    <w:rsid w:val="0081581D"/>
    <w:rsid w:val="00815D29"/>
    <w:rsid w:val="008161C8"/>
    <w:rsid w:val="0081660B"/>
    <w:rsid w:val="00822B70"/>
    <w:rsid w:val="0082366B"/>
    <w:rsid w:val="00823FC7"/>
    <w:rsid w:val="00825311"/>
    <w:rsid w:val="00825FCB"/>
    <w:rsid w:val="00826AD3"/>
    <w:rsid w:val="00826C04"/>
    <w:rsid w:val="008271E7"/>
    <w:rsid w:val="00827B92"/>
    <w:rsid w:val="00832621"/>
    <w:rsid w:val="0083375E"/>
    <w:rsid w:val="00833F2F"/>
    <w:rsid w:val="00834B6B"/>
    <w:rsid w:val="00835CA1"/>
    <w:rsid w:val="008362C2"/>
    <w:rsid w:val="008368CF"/>
    <w:rsid w:val="00837233"/>
    <w:rsid w:val="008374E1"/>
    <w:rsid w:val="008375A2"/>
    <w:rsid w:val="00837EFD"/>
    <w:rsid w:val="008411A2"/>
    <w:rsid w:val="00842547"/>
    <w:rsid w:val="00842560"/>
    <w:rsid w:val="00842D1B"/>
    <w:rsid w:val="00843459"/>
    <w:rsid w:val="00844962"/>
    <w:rsid w:val="008454D5"/>
    <w:rsid w:val="00851B18"/>
    <w:rsid w:val="0085207D"/>
    <w:rsid w:val="00853279"/>
    <w:rsid w:val="00854217"/>
    <w:rsid w:val="00855C26"/>
    <w:rsid w:val="00855FFB"/>
    <w:rsid w:val="008569EF"/>
    <w:rsid w:val="00857B42"/>
    <w:rsid w:val="0086091E"/>
    <w:rsid w:val="00860F08"/>
    <w:rsid w:val="00861477"/>
    <w:rsid w:val="00862208"/>
    <w:rsid w:val="00863B96"/>
    <w:rsid w:val="00863CC5"/>
    <w:rsid w:val="0086511E"/>
    <w:rsid w:val="008652DE"/>
    <w:rsid w:val="008660F8"/>
    <w:rsid w:val="00866B7B"/>
    <w:rsid w:val="00866C19"/>
    <w:rsid w:val="00866F8A"/>
    <w:rsid w:val="00870BFA"/>
    <w:rsid w:val="008727CD"/>
    <w:rsid w:val="00875BFD"/>
    <w:rsid w:val="0087687F"/>
    <w:rsid w:val="00876EAA"/>
    <w:rsid w:val="00881185"/>
    <w:rsid w:val="00881801"/>
    <w:rsid w:val="0088215E"/>
    <w:rsid w:val="008823FE"/>
    <w:rsid w:val="00885114"/>
    <w:rsid w:val="008867FD"/>
    <w:rsid w:val="008871E1"/>
    <w:rsid w:val="00887208"/>
    <w:rsid w:val="00887F17"/>
    <w:rsid w:val="00887FB5"/>
    <w:rsid w:val="00890785"/>
    <w:rsid w:val="008936A8"/>
    <w:rsid w:val="00894F3D"/>
    <w:rsid w:val="0089514A"/>
    <w:rsid w:val="0089635D"/>
    <w:rsid w:val="00897D83"/>
    <w:rsid w:val="008A0A88"/>
    <w:rsid w:val="008A288D"/>
    <w:rsid w:val="008A3710"/>
    <w:rsid w:val="008A3865"/>
    <w:rsid w:val="008A4918"/>
    <w:rsid w:val="008A4E2A"/>
    <w:rsid w:val="008A5267"/>
    <w:rsid w:val="008A5585"/>
    <w:rsid w:val="008A5D39"/>
    <w:rsid w:val="008A66C5"/>
    <w:rsid w:val="008A6D01"/>
    <w:rsid w:val="008A77DA"/>
    <w:rsid w:val="008B221C"/>
    <w:rsid w:val="008B2A2D"/>
    <w:rsid w:val="008B4177"/>
    <w:rsid w:val="008B57E5"/>
    <w:rsid w:val="008C2714"/>
    <w:rsid w:val="008C39A7"/>
    <w:rsid w:val="008C4CD2"/>
    <w:rsid w:val="008C5F42"/>
    <w:rsid w:val="008C6C2A"/>
    <w:rsid w:val="008C6F46"/>
    <w:rsid w:val="008D1AB1"/>
    <w:rsid w:val="008D1D18"/>
    <w:rsid w:val="008D21C2"/>
    <w:rsid w:val="008D513E"/>
    <w:rsid w:val="008D52A4"/>
    <w:rsid w:val="008D553E"/>
    <w:rsid w:val="008D7518"/>
    <w:rsid w:val="008D7AFA"/>
    <w:rsid w:val="008E0B94"/>
    <w:rsid w:val="008E1AA2"/>
    <w:rsid w:val="008E1B8A"/>
    <w:rsid w:val="008E2B88"/>
    <w:rsid w:val="008E2D8E"/>
    <w:rsid w:val="008E42D8"/>
    <w:rsid w:val="008E4927"/>
    <w:rsid w:val="008E6399"/>
    <w:rsid w:val="008E7431"/>
    <w:rsid w:val="008E7483"/>
    <w:rsid w:val="008E7ADE"/>
    <w:rsid w:val="008F096F"/>
    <w:rsid w:val="008F1A33"/>
    <w:rsid w:val="008F360B"/>
    <w:rsid w:val="008F4C3A"/>
    <w:rsid w:val="008F687C"/>
    <w:rsid w:val="008F7DA2"/>
    <w:rsid w:val="009004F7"/>
    <w:rsid w:val="00901193"/>
    <w:rsid w:val="009018ED"/>
    <w:rsid w:val="00902253"/>
    <w:rsid w:val="009031F1"/>
    <w:rsid w:val="00904FD8"/>
    <w:rsid w:val="00905491"/>
    <w:rsid w:val="00905A5C"/>
    <w:rsid w:val="00907047"/>
    <w:rsid w:val="0090747E"/>
    <w:rsid w:val="00907C2B"/>
    <w:rsid w:val="00911D6B"/>
    <w:rsid w:val="00916C1A"/>
    <w:rsid w:val="00917C1E"/>
    <w:rsid w:val="009206B6"/>
    <w:rsid w:val="00920931"/>
    <w:rsid w:val="00920CCA"/>
    <w:rsid w:val="00920D4F"/>
    <w:rsid w:val="00921D64"/>
    <w:rsid w:val="00921FCD"/>
    <w:rsid w:val="00926256"/>
    <w:rsid w:val="009263DC"/>
    <w:rsid w:val="0092661F"/>
    <w:rsid w:val="0092712F"/>
    <w:rsid w:val="009301F9"/>
    <w:rsid w:val="00930E39"/>
    <w:rsid w:val="009311D6"/>
    <w:rsid w:val="00931DEE"/>
    <w:rsid w:val="009323DE"/>
    <w:rsid w:val="00932E79"/>
    <w:rsid w:val="00934FB5"/>
    <w:rsid w:val="00935A97"/>
    <w:rsid w:val="00935CCF"/>
    <w:rsid w:val="00936740"/>
    <w:rsid w:val="009418A4"/>
    <w:rsid w:val="00942830"/>
    <w:rsid w:val="00943BFF"/>
    <w:rsid w:val="00944538"/>
    <w:rsid w:val="00946C97"/>
    <w:rsid w:val="009507FD"/>
    <w:rsid w:val="00952064"/>
    <w:rsid w:val="00952A5D"/>
    <w:rsid w:val="00952DD1"/>
    <w:rsid w:val="00953189"/>
    <w:rsid w:val="009544DA"/>
    <w:rsid w:val="0095462A"/>
    <w:rsid w:val="00957BE2"/>
    <w:rsid w:val="00961517"/>
    <w:rsid w:val="009625D0"/>
    <w:rsid w:val="00967DE3"/>
    <w:rsid w:val="00967FC9"/>
    <w:rsid w:val="009733A6"/>
    <w:rsid w:val="00973960"/>
    <w:rsid w:val="00973D81"/>
    <w:rsid w:val="00976372"/>
    <w:rsid w:val="00976627"/>
    <w:rsid w:val="009772BC"/>
    <w:rsid w:val="0097778A"/>
    <w:rsid w:val="0098021A"/>
    <w:rsid w:val="00980900"/>
    <w:rsid w:val="009813C1"/>
    <w:rsid w:val="009818F0"/>
    <w:rsid w:val="009824C3"/>
    <w:rsid w:val="009836CF"/>
    <w:rsid w:val="0098386D"/>
    <w:rsid w:val="00984F71"/>
    <w:rsid w:val="00985726"/>
    <w:rsid w:val="0098591C"/>
    <w:rsid w:val="00985F49"/>
    <w:rsid w:val="0099244D"/>
    <w:rsid w:val="00992B28"/>
    <w:rsid w:val="00993D89"/>
    <w:rsid w:val="0099440E"/>
    <w:rsid w:val="0099472A"/>
    <w:rsid w:val="0099481F"/>
    <w:rsid w:val="00995786"/>
    <w:rsid w:val="00995844"/>
    <w:rsid w:val="00995F44"/>
    <w:rsid w:val="009961CF"/>
    <w:rsid w:val="00996322"/>
    <w:rsid w:val="009A0609"/>
    <w:rsid w:val="009A15EA"/>
    <w:rsid w:val="009A1B0B"/>
    <w:rsid w:val="009A2016"/>
    <w:rsid w:val="009A4E52"/>
    <w:rsid w:val="009A64A0"/>
    <w:rsid w:val="009A6720"/>
    <w:rsid w:val="009A6C92"/>
    <w:rsid w:val="009B1610"/>
    <w:rsid w:val="009B1D7D"/>
    <w:rsid w:val="009B1F35"/>
    <w:rsid w:val="009B22F0"/>
    <w:rsid w:val="009B24A3"/>
    <w:rsid w:val="009B4865"/>
    <w:rsid w:val="009B579B"/>
    <w:rsid w:val="009B6954"/>
    <w:rsid w:val="009C137E"/>
    <w:rsid w:val="009C3FC6"/>
    <w:rsid w:val="009C530B"/>
    <w:rsid w:val="009C5440"/>
    <w:rsid w:val="009C614D"/>
    <w:rsid w:val="009C6F35"/>
    <w:rsid w:val="009D09E4"/>
    <w:rsid w:val="009D2784"/>
    <w:rsid w:val="009D284A"/>
    <w:rsid w:val="009D5A5C"/>
    <w:rsid w:val="009D6A6C"/>
    <w:rsid w:val="009D7D82"/>
    <w:rsid w:val="009E0A8B"/>
    <w:rsid w:val="009E1E46"/>
    <w:rsid w:val="009E1EDF"/>
    <w:rsid w:val="009E2051"/>
    <w:rsid w:val="009E3834"/>
    <w:rsid w:val="009E3E26"/>
    <w:rsid w:val="009E4195"/>
    <w:rsid w:val="009E5515"/>
    <w:rsid w:val="009E648A"/>
    <w:rsid w:val="009E736D"/>
    <w:rsid w:val="009E7790"/>
    <w:rsid w:val="009F1445"/>
    <w:rsid w:val="009F1D79"/>
    <w:rsid w:val="009F22AA"/>
    <w:rsid w:val="009F3A33"/>
    <w:rsid w:val="009F7573"/>
    <w:rsid w:val="009F7B2C"/>
    <w:rsid w:val="00A00A6C"/>
    <w:rsid w:val="00A011F8"/>
    <w:rsid w:val="00A02365"/>
    <w:rsid w:val="00A02F5E"/>
    <w:rsid w:val="00A02F68"/>
    <w:rsid w:val="00A037C2"/>
    <w:rsid w:val="00A06D53"/>
    <w:rsid w:val="00A07336"/>
    <w:rsid w:val="00A12448"/>
    <w:rsid w:val="00A13038"/>
    <w:rsid w:val="00A1383D"/>
    <w:rsid w:val="00A15A09"/>
    <w:rsid w:val="00A15CCF"/>
    <w:rsid w:val="00A15DDC"/>
    <w:rsid w:val="00A16313"/>
    <w:rsid w:val="00A167E6"/>
    <w:rsid w:val="00A176BA"/>
    <w:rsid w:val="00A17FE8"/>
    <w:rsid w:val="00A206FB"/>
    <w:rsid w:val="00A207B0"/>
    <w:rsid w:val="00A21CC7"/>
    <w:rsid w:val="00A233FF"/>
    <w:rsid w:val="00A255AB"/>
    <w:rsid w:val="00A25F66"/>
    <w:rsid w:val="00A265BB"/>
    <w:rsid w:val="00A27B64"/>
    <w:rsid w:val="00A34A40"/>
    <w:rsid w:val="00A37089"/>
    <w:rsid w:val="00A403BF"/>
    <w:rsid w:val="00A40930"/>
    <w:rsid w:val="00A40D57"/>
    <w:rsid w:val="00A42717"/>
    <w:rsid w:val="00A43D6B"/>
    <w:rsid w:val="00A446CB"/>
    <w:rsid w:val="00A44FF5"/>
    <w:rsid w:val="00A459F7"/>
    <w:rsid w:val="00A461F6"/>
    <w:rsid w:val="00A46D4A"/>
    <w:rsid w:val="00A46E54"/>
    <w:rsid w:val="00A471F1"/>
    <w:rsid w:val="00A47D0A"/>
    <w:rsid w:val="00A50050"/>
    <w:rsid w:val="00A54662"/>
    <w:rsid w:val="00A54D1E"/>
    <w:rsid w:val="00A54F89"/>
    <w:rsid w:val="00A5665E"/>
    <w:rsid w:val="00A6031A"/>
    <w:rsid w:val="00A61055"/>
    <w:rsid w:val="00A6275E"/>
    <w:rsid w:val="00A66459"/>
    <w:rsid w:val="00A72FC5"/>
    <w:rsid w:val="00A735F5"/>
    <w:rsid w:val="00A760EC"/>
    <w:rsid w:val="00A76854"/>
    <w:rsid w:val="00A76B02"/>
    <w:rsid w:val="00A77870"/>
    <w:rsid w:val="00A80021"/>
    <w:rsid w:val="00A80AD7"/>
    <w:rsid w:val="00A81580"/>
    <w:rsid w:val="00A81D5C"/>
    <w:rsid w:val="00A822B5"/>
    <w:rsid w:val="00A82F82"/>
    <w:rsid w:val="00A83DA5"/>
    <w:rsid w:val="00A8499D"/>
    <w:rsid w:val="00A85B5C"/>
    <w:rsid w:val="00A86119"/>
    <w:rsid w:val="00A870EE"/>
    <w:rsid w:val="00A90FCA"/>
    <w:rsid w:val="00A91540"/>
    <w:rsid w:val="00A9164F"/>
    <w:rsid w:val="00A92985"/>
    <w:rsid w:val="00A97E3B"/>
    <w:rsid w:val="00AA024D"/>
    <w:rsid w:val="00AA03B4"/>
    <w:rsid w:val="00AA0479"/>
    <w:rsid w:val="00AA1A20"/>
    <w:rsid w:val="00AA3D5E"/>
    <w:rsid w:val="00AA3DBE"/>
    <w:rsid w:val="00AA6366"/>
    <w:rsid w:val="00AB07E6"/>
    <w:rsid w:val="00AB0FF6"/>
    <w:rsid w:val="00AB203B"/>
    <w:rsid w:val="00AB344C"/>
    <w:rsid w:val="00AB409A"/>
    <w:rsid w:val="00AB41E8"/>
    <w:rsid w:val="00AB423C"/>
    <w:rsid w:val="00AB5446"/>
    <w:rsid w:val="00AB559C"/>
    <w:rsid w:val="00AB5714"/>
    <w:rsid w:val="00AB6B66"/>
    <w:rsid w:val="00AB7C0E"/>
    <w:rsid w:val="00AB7FF0"/>
    <w:rsid w:val="00AC0085"/>
    <w:rsid w:val="00AC13DE"/>
    <w:rsid w:val="00AC54F2"/>
    <w:rsid w:val="00AC758D"/>
    <w:rsid w:val="00AD10EB"/>
    <w:rsid w:val="00AD1394"/>
    <w:rsid w:val="00AD168C"/>
    <w:rsid w:val="00AD21BB"/>
    <w:rsid w:val="00AD2273"/>
    <w:rsid w:val="00AD2C8E"/>
    <w:rsid w:val="00AD3061"/>
    <w:rsid w:val="00AD4515"/>
    <w:rsid w:val="00AD545D"/>
    <w:rsid w:val="00AD77A0"/>
    <w:rsid w:val="00AE1598"/>
    <w:rsid w:val="00AE2549"/>
    <w:rsid w:val="00AE25F4"/>
    <w:rsid w:val="00AE57FB"/>
    <w:rsid w:val="00AE5A14"/>
    <w:rsid w:val="00AF00D5"/>
    <w:rsid w:val="00AF0D2B"/>
    <w:rsid w:val="00AF30E7"/>
    <w:rsid w:val="00AF3387"/>
    <w:rsid w:val="00AF4FAC"/>
    <w:rsid w:val="00AF5DF2"/>
    <w:rsid w:val="00AF7593"/>
    <w:rsid w:val="00B00C00"/>
    <w:rsid w:val="00B01E38"/>
    <w:rsid w:val="00B02647"/>
    <w:rsid w:val="00B0284D"/>
    <w:rsid w:val="00B03069"/>
    <w:rsid w:val="00B04BC2"/>
    <w:rsid w:val="00B04FB1"/>
    <w:rsid w:val="00B05E48"/>
    <w:rsid w:val="00B06281"/>
    <w:rsid w:val="00B06713"/>
    <w:rsid w:val="00B073A7"/>
    <w:rsid w:val="00B108BE"/>
    <w:rsid w:val="00B11F15"/>
    <w:rsid w:val="00B11F43"/>
    <w:rsid w:val="00B12140"/>
    <w:rsid w:val="00B13028"/>
    <w:rsid w:val="00B134CE"/>
    <w:rsid w:val="00B15717"/>
    <w:rsid w:val="00B15786"/>
    <w:rsid w:val="00B15C16"/>
    <w:rsid w:val="00B15C7F"/>
    <w:rsid w:val="00B16C41"/>
    <w:rsid w:val="00B17584"/>
    <w:rsid w:val="00B20AB9"/>
    <w:rsid w:val="00B2370E"/>
    <w:rsid w:val="00B23D40"/>
    <w:rsid w:val="00B24361"/>
    <w:rsid w:val="00B24E32"/>
    <w:rsid w:val="00B25CD0"/>
    <w:rsid w:val="00B276D3"/>
    <w:rsid w:val="00B27EA4"/>
    <w:rsid w:val="00B30426"/>
    <w:rsid w:val="00B30658"/>
    <w:rsid w:val="00B34AEC"/>
    <w:rsid w:val="00B364BA"/>
    <w:rsid w:val="00B41387"/>
    <w:rsid w:val="00B42ECD"/>
    <w:rsid w:val="00B432F2"/>
    <w:rsid w:val="00B43EE8"/>
    <w:rsid w:val="00B44BA8"/>
    <w:rsid w:val="00B44F81"/>
    <w:rsid w:val="00B45D4E"/>
    <w:rsid w:val="00B47D68"/>
    <w:rsid w:val="00B504CC"/>
    <w:rsid w:val="00B50689"/>
    <w:rsid w:val="00B50D6F"/>
    <w:rsid w:val="00B51337"/>
    <w:rsid w:val="00B515B9"/>
    <w:rsid w:val="00B538C3"/>
    <w:rsid w:val="00B5522E"/>
    <w:rsid w:val="00B553F4"/>
    <w:rsid w:val="00B555E6"/>
    <w:rsid w:val="00B56613"/>
    <w:rsid w:val="00B60CC4"/>
    <w:rsid w:val="00B643BC"/>
    <w:rsid w:val="00B64DA3"/>
    <w:rsid w:val="00B64F23"/>
    <w:rsid w:val="00B64F8A"/>
    <w:rsid w:val="00B66367"/>
    <w:rsid w:val="00B66B0A"/>
    <w:rsid w:val="00B671E0"/>
    <w:rsid w:val="00B70B00"/>
    <w:rsid w:val="00B71831"/>
    <w:rsid w:val="00B72416"/>
    <w:rsid w:val="00B755F1"/>
    <w:rsid w:val="00B75800"/>
    <w:rsid w:val="00B760D9"/>
    <w:rsid w:val="00B76863"/>
    <w:rsid w:val="00B76DD2"/>
    <w:rsid w:val="00B7788F"/>
    <w:rsid w:val="00B81A07"/>
    <w:rsid w:val="00B81CFC"/>
    <w:rsid w:val="00B83085"/>
    <w:rsid w:val="00B833B8"/>
    <w:rsid w:val="00B866C2"/>
    <w:rsid w:val="00B86E7F"/>
    <w:rsid w:val="00B87E26"/>
    <w:rsid w:val="00B907FC"/>
    <w:rsid w:val="00B93B5F"/>
    <w:rsid w:val="00B93EE7"/>
    <w:rsid w:val="00B9417B"/>
    <w:rsid w:val="00B95E53"/>
    <w:rsid w:val="00B96ED6"/>
    <w:rsid w:val="00BA0320"/>
    <w:rsid w:val="00BA2117"/>
    <w:rsid w:val="00BA2F46"/>
    <w:rsid w:val="00BA391E"/>
    <w:rsid w:val="00BA3B6A"/>
    <w:rsid w:val="00BA3CED"/>
    <w:rsid w:val="00BB5524"/>
    <w:rsid w:val="00BB552A"/>
    <w:rsid w:val="00BB586F"/>
    <w:rsid w:val="00BB5BA7"/>
    <w:rsid w:val="00BB69F2"/>
    <w:rsid w:val="00BB7A50"/>
    <w:rsid w:val="00BC0286"/>
    <w:rsid w:val="00BC03D4"/>
    <w:rsid w:val="00BC1848"/>
    <w:rsid w:val="00BC21F2"/>
    <w:rsid w:val="00BC2C96"/>
    <w:rsid w:val="00BC3019"/>
    <w:rsid w:val="00BC34A2"/>
    <w:rsid w:val="00BC3EDB"/>
    <w:rsid w:val="00BC5D81"/>
    <w:rsid w:val="00BC66B4"/>
    <w:rsid w:val="00BC7BF4"/>
    <w:rsid w:val="00BD2A67"/>
    <w:rsid w:val="00BD2BFE"/>
    <w:rsid w:val="00BD3D8C"/>
    <w:rsid w:val="00BD4B2C"/>
    <w:rsid w:val="00BD6866"/>
    <w:rsid w:val="00BD6C2E"/>
    <w:rsid w:val="00BD7E66"/>
    <w:rsid w:val="00BE1528"/>
    <w:rsid w:val="00BE3FF7"/>
    <w:rsid w:val="00BE7CB1"/>
    <w:rsid w:val="00BF0921"/>
    <w:rsid w:val="00BF0F3D"/>
    <w:rsid w:val="00BF0FC7"/>
    <w:rsid w:val="00BF1F41"/>
    <w:rsid w:val="00BF3251"/>
    <w:rsid w:val="00BF67F3"/>
    <w:rsid w:val="00BF7189"/>
    <w:rsid w:val="00C0094B"/>
    <w:rsid w:val="00C00D2C"/>
    <w:rsid w:val="00C01BE7"/>
    <w:rsid w:val="00C05D8A"/>
    <w:rsid w:val="00C06629"/>
    <w:rsid w:val="00C1002B"/>
    <w:rsid w:val="00C101F2"/>
    <w:rsid w:val="00C114BB"/>
    <w:rsid w:val="00C12074"/>
    <w:rsid w:val="00C12A12"/>
    <w:rsid w:val="00C12A88"/>
    <w:rsid w:val="00C14513"/>
    <w:rsid w:val="00C145E2"/>
    <w:rsid w:val="00C146DC"/>
    <w:rsid w:val="00C14989"/>
    <w:rsid w:val="00C15288"/>
    <w:rsid w:val="00C153B2"/>
    <w:rsid w:val="00C172D4"/>
    <w:rsid w:val="00C1780D"/>
    <w:rsid w:val="00C178BF"/>
    <w:rsid w:val="00C202BD"/>
    <w:rsid w:val="00C21D83"/>
    <w:rsid w:val="00C21EB5"/>
    <w:rsid w:val="00C21FE9"/>
    <w:rsid w:val="00C22928"/>
    <w:rsid w:val="00C24378"/>
    <w:rsid w:val="00C251B9"/>
    <w:rsid w:val="00C259F7"/>
    <w:rsid w:val="00C261E1"/>
    <w:rsid w:val="00C26287"/>
    <w:rsid w:val="00C30BE5"/>
    <w:rsid w:val="00C31BC9"/>
    <w:rsid w:val="00C32C16"/>
    <w:rsid w:val="00C345C0"/>
    <w:rsid w:val="00C4173F"/>
    <w:rsid w:val="00C42258"/>
    <w:rsid w:val="00C4366D"/>
    <w:rsid w:val="00C45189"/>
    <w:rsid w:val="00C45B9A"/>
    <w:rsid w:val="00C465C8"/>
    <w:rsid w:val="00C46707"/>
    <w:rsid w:val="00C46801"/>
    <w:rsid w:val="00C51514"/>
    <w:rsid w:val="00C51844"/>
    <w:rsid w:val="00C5328C"/>
    <w:rsid w:val="00C5451D"/>
    <w:rsid w:val="00C55A89"/>
    <w:rsid w:val="00C560A0"/>
    <w:rsid w:val="00C564D7"/>
    <w:rsid w:val="00C575B4"/>
    <w:rsid w:val="00C60D9B"/>
    <w:rsid w:val="00C617E1"/>
    <w:rsid w:val="00C61A1F"/>
    <w:rsid w:val="00C62506"/>
    <w:rsid w:val="00C629C2"/>
    <w:rsid w:val="00C62EA2"/>
    <w:rsid w:val="00C6366E"/>
    <w:rsid w:val="00C65418"/>
    <w:rsid w:val="00C65656"/>
    <w:rsid w:val="00C663B2"/>
    <w:rsid w:val="00C70318"/>
    <w:rsid w:val="00C73781"/>
    <w:rsid w:val="00C739A7"/>
    <w:rsid w:val="00C756ED"/>
    <w:rsid w:val="00C7788F"/>
    <w:rsid w:val="00C77F1E"/>
    <w:rsid w:val="00C8019A"/>
    <w:rsid w:val="00C80611"/>
    <w:rsid w:val="00C8074C"/>
    <w:rsid w:val="00C817EF"/>
    <w:rsid w:val="00C83866"/>
    <w:rsid w:val="00C84085"/>
    <w:rsid w:val="00C847D1"/>
    <w:rsid w:val="00C84971"/>
    <w:rsid w:val="00C84BAB"/>
    <w:rsid w:val="00C8507A"/>
    <w:rsid w:val="00C868F9"/>
    <w:rsid w:val="00C86EDF"/>
    <w:rsid w:val="00C907F9"/>
    <w:rsid w:val="00C90823"/>
    <w:rsid w:val="00C90AA8"/>
    <w:rsid w:val="00C90C41"/>
    <w:rsid w:val="00C91187"/>
    <w:rsid w:val="00C9178D"/>
    <w:rsid w:val="00C91BEB"/>
    <w:rsid w:val="00C930C3"/>
    <w:rsid w:val="00C93271"/>
    <w:rsid w:val="00C93457"/>
    <w:rsid w:val="00C93D35"/>
    <w:rsid w:val="00C9794A"/>
    <w:rsid w:val="00C97B20"/>
    <w:rsid w:val="00CA228F"/>
    <w:rsid w:val="00CA2401"/>
    <w:rsid w:val="00CA3BDE"/>
    <w:rsid w:val="00CA3FCD"/>
    <w:rsid w:val="00CA408E"/>
    <w:rsid w:val="00CA5FF0"/>
    <w:rsid w:val="00CA7162"/>
    <w:rsid w:val="00CA7A7A"/>
    <w:rsid w:val="00CA7CE3"/>
    <w:rsid w:val="00CB0BBC"/>
    <w:rsid w:val="00CB1B91"/>
    <w:rsid w:val="00CB1EDC"/>
    <w:rsid w:val="00CB2028"/>
    <w:rsid w:val="00CB2BA1"/>
    <w:rsid w:val="00CB3F7C"/>
    <w:rsid w:val="00CB4879"/>
    <w:rsid w:val="00CB527E"/>
    <w:rsid w:val="00CB60C5"/>
    <w:rsid w:val="00CB68B5"/>
    <w:rsid w:val="00CC0AA9"/>
    <w:rsid w:val="00CC1BD1"/>
    <w:rsid w:val="00CC35F5"/>
    <w:rsid w:val="00CC5EAD"/>
    <w:rsid w:val="00CD0439"/>
    <w:rsid w:val="00CD3206"/>
    <w:rsid w:val="00CD466E"/>
    <w:rsid w:val="00CD4A5E"/>
    <w:rsid w:val="00CD57B6"/>
    <w:rsid w:val="00CD652D"/>
    <w:rsid w:val="00CD7865"/>
    <w:rsid w:val="00CD7E2F"/>
    <w:rsid w:val="00CE0E0C"/>
    <w:rsid w:val="00CE11BD"/>
    <w:rsid w:val="00CE18CB"/>
    <w:rsid w:val="00CE1E13"/>
    <w:rsid w:val="00CE211A"/>
    <w:rsid w:val="00CE4A02"/>
    <w:rsid w:val="00CE4F1B"/>
    <w:rsid w:val="00CE70AB"/>
    <w:rsid w:val="00CE7763"/>
    <w:rsid w:val="00CF01A8"/>
    <w:rsid w:val="00CF2F96"/>
    <w:rsid w:val="00CF33F6"/>
    <w:rsid w:val="00CF428A"/>
    <w:rsid w:val="00CF436E"/>
    <w:rsid w:val="00CF6954"/>
    <w:rsid w:val="00D00B4B"/>
    <w:rsid w:val="00D017BB"/>
    <w:rsid w:val="00D021C1"/>
    <w:rsid w:val="00D03D24"/>
    <w:rsid w:val="00D04AB0"/>
    <w:rsid w:val="00D05921"/>
    <w:rsid w:val="00D06BCD"/>
    <w:rsid w:val="00D0753F"/>
    <w:rsid w:val="00D07911"/>
    <w:rsid w:val="00D07EB2"/>
    <w:rsid w:val="00D1052E"/>
    <w:rsid w:val="00D1099C"/>
    <w:rsid w:val="00D117B6"/>
    <w:rsid w:val="00D12A92"/>
    <w:rsid w:val="00D13C14"/>
    <w:rsid w:val="00D14249"/>
    <w:rsid w:val="00D143D9"/>
    <w:rsid w:val="00D15A99"/>
    <w:rsid w:val="00D16806"/>
    <w:rsid w:val="00D17189"/>
    <w:rsid w:val="00D17D88"/>
    <w:rsid w:val="00D2134F"/>
    <w:rsid w:val="00D23C0D"/>
    <w:rsid w:val="00D24787"/>
    <w:rsid w:val="00D258A6"/>
    <w:rsid w:val="00D258F4"/>
    <w:rsid w:val="00D3244F"/>
    <w:rsid w:val="00D34452"/>
    <w:rsid w:val="00D34D70"/>
    <w:rsid w:val="00D35171"/>
    <w:rsid w:val="00D3674B"/>
    <w:rsid w:val="00D4000C"/>
    <w:rsid w:val="00D43618"/>
    <w:rsid w:val="00D436DC"/>
    <w:rsid w:val="00D46173"/>
    <w:rsid w:val="00D464F4"/>
    <w:rsid w:val="00D46FBB"/>
    <w:rsid w:val="00D50A49"/>
    <w:rsid w:val="00D522DB"/>
    <w:rsid w:val="00D53177"/>
    <w:rsid w:val="00D5339B"/>
    <w:rsid w:val="00D53CC9"/>
    <w:rsid w:val="00D53CFC"/>
    <w:rsid w:val="00D53D1C"/>
    <w:rsid w:val="00D552CD"/>
    <w:rsid w:val="00D56312"/>
    <w:rsid w:val="00D57549"/>
    <w:rsid w:val="00D60050"/>
    <w:rsid w:val="00D61CFD"/>
    <w:rsid w:val="00D61CFE"/>
    <w:rsid w:val="00D622F6"/>
    <w:rsid w:val="00D63695"/>
    <w:rsid w:val="00D647F9"/>
    <w:rsid w:val="00D64A67"/>
    <w:rsid w:val="00D67FBD"/>
    <w:rsid w:val="00D705C0"/>
    <w:rsid w:val="00D70E69"/>
    <w:rsid w:val="00D71DD1"/>
    <w:rsid w:val="00D72FD8"/>
    <w:rsid w:val="00D73248"/>
    <w:rsid w:val="00D76197"/>
    <w:rsid w:val="00D764CC"/>
    <w:rsid w:val="00D821D5"/>
    <w:rsid w:val="00D82546"/>
    <w:rsid w:val="00D83571"/>
    <w:rsid w:val="00D84356"/>
    <w:rsid w:val="00D84BE4"/>
    <w:rsid w:val="00D85323"/>
    <w:rsid w:val="00D8562B"/>
    <w:rsid w:val="00D8618F"/>
    <w:rsid w:val="00D869AB"/>
    <w:rsid w:val="00D90D4C"/>
    <w:rsid w:val="00D91752"/>
    <w:rsid w:val="00D94A4D"/>
    <w:rsid w:val="00D9629E"/>
    <w:rsid w:val="00D96BA6"/>
    <w:rsid w:val="00DA019F"/>
    <w:rsid w:val="00DA07B2"/>
    <w:rsid w:val="00DA13C5"/>
    <w:rsid w:val="00DA1D47"/>
    <w:rsid w:val="00DA2FE1"/>
    <w:rsid w:val="00DA3B37"/>
    <w:rsid w:val="00DA4947"/>
    <w:rsid w:val="00DA53F9"/>
    <w:rsid w:val="00DB0ABC"/>
    <w:rsid w:val="00DB1262"/>
    <w:rsid w:val="00DB187E"/>
    <w:rsid w:val="00DB1FD4"/>
    <w:rsid w:val="00DB23F7"/>
    <w:rsid w:val="00DB5B7D"/>
    <w:rsid w:val="00DB64DD"/>
    <w:rsid w:val="00DB668A"/>
    <w:rsid w:val="00DB6BA5"/>
    <w:rsid w:val="00DB788A"/>
    <w:rsid w:val="00DC2237"/>
    <w:rsid w:val="00DC3130"/>
    <w:rsid w:val="00DC3858"/>
    <w:rsid w:val="00DC4B4B"/>
    <w:rsid w:val="00DC6586"/>
    <w:rsid w:val="00DC6E11"/>
    <w:rsid w:val="00DC7C80"/>
    <w:rsid w:val="00DD03C3"/>
    <w:rsid w:val="00DD0816"/>
    <w:rsid w:val="00DD13AF"/>
    <w:rsid w:val="00DD1537"/>
    <w:rsid w:val="00DD26C5"/>
    <w:rsid w:val="00DD369D"/>
    <w:rsid w:val="00DD3E66"/>
    <w:rsid w:val="00DE1857"/>
    <w:rsid w:val="00DE342B"/>
    <w:rsid w:val="00DE3A28"/>
    <w:rsid w:val="00DE732E"/>
    <w:rsid w:val="00DE7A57"/>
    <w:rsid w:val="00DE7AE3"/>
    <w:rsid w:val="00DF0B8A"/>
    <w:rsid w:val="00DF2147"/>
    <w:rsid w:val="00DF4460"/>
    <w:rsid w:val="00DF5449"/>
    <w:rsid w:val="00DF61EF"/>
    <w:rsid w:val="00E015E4"/>
    <w:rsid w:val="00E02C3E"/>
    <w:rsid w:val="00E02EC2"/>
    <w:rsid w:val="00E02FC6"/>
    <w:rsid w:val="00E0332B"/>
    <w:rsid w:val="00E034C3"/>
    <w:rsid w:val="00E03838"/>
    <w:rsid w:val="00E11F56"/>
    <w:rsid w:val="00E12C8F"/>
    <w:rsid w:val="00E13BC2"/>
    <w:rsid w:val="00E14050"/>
    <w:rsid w:val="00E150FC"/>
    <w:rsid w:val="00E1530D"/>
    <w:rsid w:val="00E21078"/>
    <w:rsid w:val="00E2146A"/>
    <w:rsid w:val="00E22246"/>
    <w:rsid w:val="00E22877"/>
    <w:rsid w:val="00E23993"/>
    <w:rsid w:val="00E24DF4"/>
    <w:rsid w:val="00E250CD"/>
    <w:rsid w:val="00E2633D"/>
    <w:rsid w:val="00E26EF4"/>
    <w:rsid w:val="00E26F01"/>
    <w:rsid w:val="00E27247"/>
    <w:rsid w:val="00E27656"/>
    <w:rsid w:val="00E31505"/>
    <w:rsid w:val="00E3459F"/>
    <w:rsid w:val="00E4452E"/>
    <w:rsid w:val="00E447B1"/>
    <w:rsid w:val="00E44C09"/>
    <w:rsid w:val="00E478FF"/>
    <w:rsid w:val="00E50087"/>
    <w:rsid w:val="00E51553"/>
    <w:rsid w:val="00E5252C"/>
    <w:rsid w:val="00E5375F"/>
    <w:rsid w:val="00E538A6"/>
    <w:rsid w:val="00E546D5"/>
    <w:rsid w:val="00E55FEE"/>
    <w:rsid w:val="00E57703"/>
    <w:rsid w:val="00E57AE9"/>
    <w:rsid w:val="00E57FC4"/>
    <w:rsid w:val="00E60A1B"/>
    <w:rsid w:val="00E62218"/>
    <w:rsid w:val="00E626A9"/>
    <w:rsid w:val="00E6338D"/>
    <w:rsid w:val="00E63673"/>
    <w:rsid w:val="00E65F8E"/>
    <w:rsid w:val="00E66358"/>
    <w:rsid w:val="00E669D0"/>
    <w:rsid w:val="00E66A31"/>
    <w:rsid w:val="00E66CC6"/>
    <w:rsid w:val="00E67AED"/>
    <w:rsid w:val="00E67F36"/>
    <w:rsid w:val="00E73140"/>
    <w:rsid w:val="00E7343C"/>
    <w:rsid w:val="00E734F7"/>
    <w:rsid w:val="00E73EE2"/>
    <w:rsid w:val="00E74796"/>
    <w:rsid w:val="00E74EAC"/>
    <w:rsid w:val="00E755A9"/>
    <w:rsid w:val="00E75FCD"/>
    <w:rsid w:val="00E75FEF"/>
    <w:rsid w:val="00E761C7"/>
    <w:rsid w:val="00E764CD"/>
    <w:rsid w:val="00E770E1"/>
    <w:rsid w:val="00E77208"/>
    <w:rsid w:val="00E77213"/>
    <w:rsid w:val="00E77CFE"/>
    <w:rsid w:val="00E811EC"/>
    <w:rsid w:val="00E8128F"/>
    <w:rsid w:val="00E84723"/>
    <w:rsid w:val="00E84DED"/>
    <w:rsid w:val="00E85902"/>
    <w:rsid w:val="00E861CC"/>
    <w:rsid w:val="00E944BE"/>
    <w:rsid w:val="00E94B98"/>
    <w:rsid w:val="00E96E82"/>
    <w:rsid w:val="00E9795D"/>
    <w:rsid w:val="00EA046F"/>
    <w:rsid w:val="00EA127D"/>
    <w:rsid w:val="00EA3E0A"/>
    <w:rsid w:val="00EA460A"/>
    <w:rsid w:val="00EA5184"/>
    <w:rsid w:val="00EA6B7B"/>
    <w:rsid w:val="00EA6E62"/>
    <w:rsid w:val="00EA7275"/>
    <w:rsid w:val="00EA7A04"/>
    <w:rsid w:val="00EB01E0"/>
    <w:rsid w:val="00EB1CD7"/>
    <w:rsid w:val="00EB33D5"/>
    <w:rsid w:val="00EB356C"/>
    <w:rsid w:val="00EB41C1"/>
    <w:rsid w:val="00EB4924"/>
    <w:rsid w:val="00EB5D3E"/>
    <w:rsid w:val="00EB75FF"/>
    <w:rsid w:val="00EB79B0"/>
    <w:rsid w:val="00EB7B01"/>
    <w:rsid w:val="00EC06DA"/>
    <w:rsid w:val="00EC0C1E"/>
    <w:rsid w:val="00EC27BE"/>
    <w:rsid w:val="00EC3261"/>
    <w:rsid w:val="00EC524C"/>
    <w:rsid w:val="00EC5913"/>
    <w:rsid w:val="00EC7491"/>
    <w:rsid w:val="00ED02F6"/>
    <w:rsid w:val="00ED04A6"/>
    <w:rsid w:val="00ED0D17"/>
    <w:rsid w:val="00ED3D57"/>
    <w:rsid w:val="00ED4359"/>
    <w:rsid w:val="00ED52F3"/>
    <w:rsid w:val="00ED6F19"/>
    <w:rsid w:val="00ED6FF7"/>
    <w:rsid w:val="00ED74B8"/>
    <w:rsid w:val="00ED7987"/>
    <w:rsid w:val="00ED7BEE"/>
    <w:rsid w:val="00EE02EC"/>
    <w:rsid w:val="00EE18AA"/>
    <w:rsid w:val="00EE1C18"/>
    <w:rsid w:val="00EE1DC0"/>
    <w:rsid w:val="00EE2086"/>
    <w:rsid w:val="00EE3AB0"/>
    <w:rsid w:val="00EE566A"/>
    <w:rsid w:val="00EE5785"/>
    <w:rsid w:val="00EE5A2D"/>
    <w:rsid w:val="00EE696C"/>
    <w:rsid w:val="00EE72CF"/>
    <w:rsid w:val="00EF0558"/>
    <w:rsid w:val="00EF165D"/>
    <w:rsid w:val="00EF3B75"/>
    <w:rsid w:val="00EF5BFC"/>
    <w:rsid w:val="00EF7D53"/>
    <w:rsid w:val="00F00A43"/>
    <w:rsid w:val="00F02082"/>
    <w:rsid w:val="00F0589D"/>
    <w:rsid w:val="00F07191"/>
    <w:rsid w:val="00F11AE4"/>
    <w:rsid w:val="00F1317C"/>
    <w:rsid w:val="00F13E38"/>
    <w:rsid w:val="00F14BF5"/>
    <w:rsid w:val="00F150B9"/>
    <w:rsid w:val="00F15EC4"/>
    <w:rsid w:val="00F2161E"/>
    <w:rsid w:val="00F22915"/>
    <w:rsid w:val="00F229D8"/>
    <w:rsid w:val="00F2323F"/>
    <w:rsid w:val="00F23625"/>
    <w:rsid w:val="00F2364D"/>
    <w:rsid w:val="00F2374D"/>
    <w:rsid w:val="00F24F9D"/>
    <w:rsid w:val="00F253BA"/>
    <w:rsid w:val="00F26EE0"/>
    <w:rsid w:val="00F2703D"/>
    <w:rsid w:val="00F27547"/>
    <w:rsid w:val="00F27772"/>
    <w:rsid w:val="00F27A26"/>
    <w:rsid w:val="00F30DDC"/>
    <w:rsid w:val="00F3287D"/>
    <w:rsid w:val="00F33663"/>
    <w:rsid w:val="00F34C21"/>
    <w:rsid w:val="00F35E0C"/>
    <w:rsid w:val="00F35F62"/>
    <w:rsid w:val="00F36FC7"/>
    <w:rsid w:val="00F3737E"/>
    <w:rsid w:val="00F4096E"/>
    <w:rsid w:val="00F409A4"/>
    <w:rsid w:val="00F40FA3"/>
    <w:rsid w:val="00F41113"/>
    <w:rsid w:val="00F43171"/>
    <w:rsid w:val="00F431D5"/>
    <w:rsid w:val="00F47769"/>
    <w:rsid w:val="00F515FE"/>
    <w:rsid w:val="00F53835"/>
    <w:rsid w:val="00F56CD5"/>
    <w:rsid w:val="00F57097"/>
    <w:rsid w:val="00F57548"/>
    <w:rsid w:val="00F577BE"/>
    <w:rsid w:val="00F61ADF"/>
    <w:rsid w:val="00F62361"/>
    <w:rsid w:val="00F63777"/>
    <w:rsid w:val="00F64A04"/>
    <w:rsid w:val="00F64A24"/>
    <w:rsid w:val="00F6540C"/>
    <w:rsid w:val="00F65D07"/>
    <w:rsid w:val="00F664E7"/>
    <w:rsid w:val="00F6657B"/>
    <w:rsid w:val="00F6695C"/>
    <w:rsid w:val="00F71F93"/>
    <w:rsid w:val="00F723B2"/>
    <w:rsid w:val="00F7266A"/>
    <w:rsid w:val="00F75449"/>
    <w:rsid w:val="00F76103"/>
    <w:rsid w:val="00F769EC"/>
    <w:rsid w:val="00F76B4E"/>
    <w:rsid w:val="00F7790E"/>
    <w:rsid w:val="00F77A11"/>
    <w:rsid w:val="00F8104A"/>
    <w:rsid w:val="00F81890"/>
    <w:rsid w:val="00F838FA"/>
    <w:rsid w:val="00F84E9E"/>
    <w:rsid w:val="00F867BA"/>
    <w:rsid w:val="00F911FF"/>
    <w:rsid w:val="00F93040"/>
    <w:rsid w:val="00F95939"/>
    <w:rsid w:val="00F978C4"/>
    <w:rsid w:val="00F97B99"/>
    <w:rsid w:val="00FA0D53"/>
    <w:rsid w:val="00FA10A0"/>
    <w:rsid w:val="00FA1DA7"/>
    <w:rsid w:val="00FA33E0"/>
    <w:rsid w:val="00FA6556"/>
    <w:rsid w:val="00FA6A1A"/>
    <w:rsid w:val="00FA70BD"/>
    <w:rsid w:val="00FA7979"/>
    <w:rsid w:val="00FB13F6"/>
    <w:rsid w:val="00FB15A1"/>
    <w:rsid w:val="00FB4E78"/>
    <w:rsid w:val="00FB6C57"/>
    <w:rsid w:val="00FB722B"/>
    <w:rsid w:val="00FC005B"/>
    <w:rsid w:val="00FC138F"/>
    <w:rsid w:val="00FC1578"/>
    <w:rsid w:val="00FC46A3"/>
    <w:rsid w:val="00FC4827"/>
    <w:rsid w:val="00FC58E1"/>
    <w:rsid w:val="00FC6234"/>
    <w:rsid w:val="00FC627F"/>
    <w:rsid w:val="00FC6C27"/>
    <w:rsid w:val="00FC6FD9"/>
    <w:rsid w:val="00FD13DD"/>
    <w:rsid w:val="00FD2454"/>
    <w:rsid w:val="00FD2CD2"/>
    <w:rsid w:val="00FD3137"/>
    <w:rsid w:val="00FD42EC"/>
    <w:rsid w:val="00FD61E8"/>
    <w:rsid w:val="00FD6523"/>
    <w:rsid w:val="00FD69AC"/>
    <w:rsid w:val="00FD75E4"/>
    <w:rsid w:val="00FE1681"/>
    <w:rsid w:val="00FE2520"/>
    <w:rsid w:val="00FE3DFC"/>
    <w:rsid w:val="00FE523B"/>
    <w:rsid w:val="00FE5B40"/>
    <w:rsid w:val="00FE63B9"/>
    <w:rsid w:val="00FE7416"/>
    <w:rsid w:val="00FF2026"/>
    <w:rsid w:val="00FF59F0"/>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D75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Pr>
      <w:sz w:val="24"/>
      <w:szCs w:val="24"/>
    </w:rPr>
  </w:style>
  <w:style w:type="paragraph" w:styleId="Nadpis1">
    <w:name w:val="heading 1"/>
    <w:basedOn w:val="Normln"/>
    <w:next w:val="Normln"/>
    <w:link w:val="Nadpis1Char"/>
    <w:qFormat/>
    <w:rsid w:val="0079479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semiHidden/>
    <w:unhideWhenUsed/>
    <w:qFormat/>
    <w:rsid w:val="00D84BE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
    <w:next w:val="Normln"/>
    <w:link w:val="Nadpis6Char"/>
    <w:qFormat/>
    <w:rsid w:val="00AA03B4"/>
    <w:pPr>
      <w:spacing w:before="240" w:after="60"/>
      <w:outlineLvl w:val="5"/>
    </w:pPr>
    <w:rPr>
      <w:b/>
      <w:bCs/>
      <w:sz w:val="22"/>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ED02F6"/>
    <w:pPr>
      <w:tabs>
        <w:tab w:val="center" w:pos="4536"/>
        <w:tab w:val="right" w:pos="9072"/>
      </w:tabs>
    </w:pPr>
  </w:style>
  <w:style w:type="paragraph" w:styleId="Zpat">
    <w:name w:val="footer"/>
    <w:basedOn w:val="Normln"/>
    <w:link w:val="ZpatChar"/>
    <w:uiPriority w:val="99"/>
    <w:rsid w:val="00ED02F6"/>
    <w:pPr>
      <w:tabs>
        <w:tab w:val="center" w:pos="4536"/>
        <w:tab w:val="right" w:pos="9072"/>
      </w:tabs>
    </w:pPr>
  </w:style>
  <w:style w:type="paragraph" w:styleId="Zkladntext2">
    <w:name w:val="Body Text 2"/>
    <w:basedOn w:val="Normln"/>
    <w:rsid w:val="00ED02F6"/>
    <w:rPr>
      <w:rFonts w:ascii="Arial MT CE Black" w:hAnsi="Arial MT CE Black"/>
      <w:sz w:val="16"/>
      <w:szCs w:val="20"/>
    </w:rPr>
  </w:style>
  <w:style w:type="paragraph" w:styleId="Zkladntextodsazen">
    <w:name w:val="Body Text Indent"/>
    <w:basedOn w:val="Normln"/>
    <w:link w:val="ZkladntextodsazenChar"/>
    <w:rsid w:val="005C21F9"/>
    <w:pPr>
      <w:ind w:left="426" w:firstLine="708"/>
      <w:jc w:val="both"/>
    </w:pPr>
    <w:rPr>
      <w:rFonts w:ascii="Arial" w:hAnsi="Arial"/>
      <w:sz w:val="22"/>
      <w:szCs w:val="20"/>
      <w:lang w:val="x-none" w:eastAsia="x-none"/>
    </w:rPr>
  </w:style>
  <w:style w:type="paragraph" w:styleId="Zkladntextodsazen2">
    <w:name w:val="Body Text Indent 2"/>
    <w:basedOn w:val="Normln"/>
    <w:link w:val="Zkladntextodsazen2Char"/>
    <w:rsid w:val="005C21F9"/>
    <w:pPr>
      <w:spacing w:after="120" w:line="480" w:lineRule="auto"/>
      <w:ind w:left="283"/>
    </w:pPr>
    <w:rPr>
      <w:lang w:val="x-none" w:eastAsia="x-none"/>
    </w:rPr>
  </w:style>
  <w:style w:type="character" w:styleId="slostrnky">
    <w:name w:val="page number"/>
    <w:basedOn w:val="Standardnpsmoodstavce"/>
    <w:rsid w:val="001E17E2"/>
  </w:style>
  <w:style w:type="paragraph" w:customStyle="1" w:styleId="Odrka1">
    <w:name w:val="Odrážka 1"/>
    <w:basedOn w:val="Normln"/>
    <w:rsid w:val="00DA3B37"/>
    <w:pPr>
      <w:numPr>
        <w:numId w:val="3"/>
      </w:numPr>
    </w:pPr>
  </w:style>
  <w:style w:type="paragraph" w:styleId="Zkladntext">
    <w:name w:val="Body Text"/>
    <w:basedOn w:val="Normln"/>
    <w:link w:val="ZkladntextChar"/>
    <w:rsid w:val="003844AE"/>
    <w:pPr>
      <w:spacing w:after="120"/>
    </w:pPr>
    <w:rPr>
      <w:lang w:val="x-none" w:eastAsia="x-none"/>
    </w:rPr>
  </w:style>
  <w:style w:type="character" w:styleId="Hypertextovodkaz">
    <w:name w:val="Hyperlink"/>
    <w:rsid w:val="00124E65"/>
    <w:rPr>
      <w:color w:val="0000FF"/>
      <w:u w:val="single"/>
    </w:rPr>
  </w:style>
  <w:style w:type="paragraph" w:styleId="Rozloendokumentu">
    <w:name w:val="Document Map"/>
    <w:basedOn w:val="Normln"/>
    <w:semiHidden/>
    <w:rsid w:val="005E5B10"/>
    <w:pPr>
      <w:shd w:val="clear" w:color="auto" w:fill="000080"/>
    </w:pPr>
    <w:rPr>
      <w:rFonts w:ascii="Tahoma" w:hAnsi="Tahoma" w:cs="Tahoma"/>
      <w:sz w:val="20"/>
      <w:szCs w:val="20"/>
    </w:rPr>
  </w:style>
  <w:style w:type="paragraph" w:customStyle="1" w:styleId="Normalleader">
    <w:name w:val="Normal leader"/>
    <w:basedOn w:val="Normln"/>
    <w:rsid w:val="00751699"/>
    <w:rPr>
      <w:szCs w:val="20"/>
    </w:rPr>
  </w:style>
  <w:style w:type="paragraph" w:styleId="Textbubliny">
    <w:name w:val="Balloon Text"/>
    <w:basedOn w:val="Normln"/>
    <w:semiHidden/>
    <w:rsid w:val="002D031A"/>
    <w:rPr>
      <w:rFonts w:ascii="Tahoma" w:hAnsi="Tahoma" w:cs="Tahoma"/>
      <w:sz w:val="16"/>
      <w:szCs w:val="16"/>
    </w:rPr>
  </w:style>
  <w:style w:type="character" w:customStyle="1" w:styleId="ZkladntextChar">
    <w:name w:val="Základní text Char"/>
    <w:link w:val="Zkladntext"/>
    <w:rsid w:val="003E5682"/>
    <w:rPr>
      <w:sz w:val="24"/>
      <w:szCs w:val="24"/>
    </w:rPr>
  </w:style>
  <w:style w:type="character" w:customStyle="1" w:styleId="ZkladntextodsazenChar">
    <w:name w:val="Základní text odsazený Char"/>
    <w:link w:val="Zkladntextodsazen"/>
    <w:rsid w:val="008A3710"/>
    <w:rPr>
      <w:rFonts w:ascii="Arial" w:hAnsi="Arial"/>
      <w:sz w:val="22"/>
    </w:rPr>
  </w:style>
  <w:style w:type="paragraph" w:customStyle="1" w:styleId="Textodstavce">
    <w:name w:val="Text odstavce"/>
    <w:basedOn w:val="Normln"/>
    <w:rsid w:val="0003783F"/>
    <w:pPr>
      <w:tabs>
        <w:tab w:val="left" w:pos="851"/>
        <w:tab w:val="num" w:pos="3414"/>
      </w:tabs>
      <w:spacing w:before="120" w:after="120"/>
      <w:ind w:left="3414" w:hanging="360"/>
      <w:jc w:val="both"/>
      <w:outlineLvl w:val="6"/>
    </w:pPr>
  </w:style>
  <w:style w:type="character" w:customStyle="1" w:styleId="Nadpis6Char">
    <w:name w:val="Nadpis 6 Char"/>
    <w:link w:val="Nadpis6"/>
    <w:rsid w:val="00AA03B4"/>
    <w:rPr>
      <w:b/>
      <w:bCs/>
      <w:sz w:val="22"/>
      <w:szCs w:val="22"/>
    </w:rPr>
  </w:style>
  <w:style w:type="character" w:styleId="Odkaznakoment">
    <w:name w:val="annotation reference"/>
    <w:rsid w:val="00DC6586"/>
    <w:rPr>
      <w:sz w:val="16"/>
      <w:szCs w:val="16"/>
    </w:rPr>
  </w:style>
  <w:style w:type="paragraph" w:styleId="Textkomente">
    <w:name w:val="annotation text"/>
    <w:basedOn w:val="Normln"/>
    <w:link w:val="TextkomenteChar"/>
    <w:rsid w:val="00DC6586"/>
    <w:rPr>
      <w:sz w:val="20"/>
      <w:szCs w:val="20"/>
    </w:rPr>
  </w:style>
  <w:style w:type="character" w:customStyle="1" w:styleId="TextkomenteChar">
    <w:name w:val="Text komentáře Char"/>
    <w:basedOn w:val="Standardnpsmoodstavce"/>
    <w:link w:val="Textkomente"/>
    <w:rsid w:val="00DC6586"/>
  </w:style>
  <w:style w:type="paragraph" w:styleId="Pedmtkomente">
    <w:name w:val="annotation subject"/>
    <w:basedOn w:val="Textkomente"/>
    <w:next w:val="Textkomente"/>
    <w:link w:val="PedmtkomenteChar"/>
    <w:rsid w:val="00DC6586"/>
    <w:rPr>
      <w:b/>
      <w:bCs/>
      <w:lang w:val="x-none" w:eastAsia="x-none"/>
    </w:rPr>
  </w:style>
  <w:style w:type="character" w:customStyle="1" w:styleId="PedmtkomenteChar">
    <w:name w:val="Předmět komentáře Char"/>
    <w:link w:val="Pedmtkomente"/>
    <w:rsid w:val="00DC6586"/>
    <w:rPr>
      <w:b/>
      <w:bCs/>
    </w:rPr>
  </w:style>
  <w:style w:type="paragraph" w:customStyle="1" w:styleId="Import3">
    <w:name w:val="Import 3"/>
    <w:basedOn w:val="Normln"/>
    <w:rsid w:val="005A11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pPr>
    <w:rPr>
      <w:rFonts w:ascii="Courier New" w:hAnsi="Courier New"/>
      <w:szCs w:val="20"/>
    </w:rPr>
  </w:style>
  <w:style w:type="character" w:customStyle="1" w:styleId="Zkladntextodsazen2Char">
    <w:name w:val="Základní text odsazený 2 Char"/>
    <w:link w:val="Zkladntextodsazen2"/>
    <w:rsid w:val="005A11F3"/>
    <w:rPr>
      <w:sz w:val="24"/>
      <w:szCs w:val="24"/>
    </w:rPr>
  </w:style>
  <w:style w:type="paragraph" w:styleId="Textpoznpodarou">
    <w:name w:val="footnote text"/>
    <w:basedOn w:val="Normln"/>
    <w:link w:val="TextpoznpodarouChar"/>
    <w:rsid w:val="00EE5A2D"/>
    <w:pPr>
      <w:widowControl w:val="0"/>
      <w:autoSpaceDE w:val="0"/>
      <w:autoSpaceDN w:val="0"/>
      <w:adjustRightInd w:val="0"/>
    </w:pPr>
    <w:rPr>
      <w:sz w:val="20"/>
      <w:szCs w:val="20"/>
    </w:rPr>
  </w:style>
  <w:style w:type="character" w:customStyle="1" w:styleId="TextpoznpodarouChar">
    <w:name w:val="Text pozn. pod čarou Char"/>
    <w:basedOn w:val="Standardnpsmoodstavce"/>
    <w:link w:val="Textpoznpodarou"/>
    <w:rsid w:val="00EE5A2D"/>
  </w:style>
  <w:style w:type="character" w:styleId="Znakapoznpodarou">
    <w:name w:val="footnote reference"/>
    <w:rsid w:val="00EE5A2D"/>
    <w:rPr>
      <w:vertAlign w:val="superscript"/>
    </w:rPr>
  </w:style>
  <w:style w:type="character" w:customStyle="1" w:styleId="ZhlavChar">
    <w:name w:val="Záhlaví Char"/>
    <w:link w:val="Zhlav"/>
    <w:uiPriority w:val="99"/>
    <w:locked/>
    <w:rsid w:val="00F7266A"/>
    <w:rPr>
      <w:sz w:val="24"/>
      <w:szCs w:val="24"/>
    </w:rPr>
  </w:style>
  <w:style w:type="character" w:customStyle="1" w:styleId="ZpatChar">
    <w:name w:val="Zápatí Char"/>
    <w:link w:val="Zpat"/>
    <w:uiPriority w:val="99"/>
    <w:rsid w:val="00F7266A"/>
    <w:rPr>
      <w:sz w:val="24"/>
      <w:szCs w:val="24"/>
    </w:rPr>
  </w:style>
  <w:style w:type="paragraph" w:styleId="Odstavecseseznamem">
    <w:name w:val="List Paragraph"/>
    <w:aliases w:val="Odstavec se seznamem a odrážkou,1 úroveň Odstavec se seznamem,List Paragraph (Czech Tourism),Odrážky"/>
    <w:basedOn w:val="Normln"/>
    <w:link w:val="OdstavecseseznamemChar"/>
    <w:uiPriority w:val="34"/>
    <w:qFormat/>
    <w:rsid w:val="00BE3FF7"/>
    <w:pPr>
      <w:ind w:left="720"/>
      <w:contextualSpacing/>
    </w:pPr>
  </w:style>
  <w:style w:type="character" w:customStyle="1" w:styleId="OdstavecseseznamemChar">
    <w:name w:val="Odstavec se seznamem Char"/>
    <w:aliases w:val="Odstavec se seznamem a odrážkou Char,1 úroveň Odstavec se seznamem Char,List Paragraph (Czech Tourism) Char,Odrážky Char"/>
    <w:basedOn w:val="Standardnpsmoodstavce"/>
    <w:link w:val="Odstavecseseznamem"/>
    <w:uiPriority w:val="34"/>
    <w:rsid w:val="005C790E"/>
    <w:rPr>
      <w:sz w:val="24"/>
      <w:szCs w:val="24"/>
    </w:rPr>
  </w:style>
  <w:style w:type="character" w:customStyle="1" w:styleId="Nadpis2Char">
    <w:name w:val="Nadpis 2 Char"/>
    <w:basedOn w:val="Standardnpsmoodstavce"/>
    <w:link w:val="Nadpis2"/>
    <w:semiHidden/>
    <w:rsid w:val="00D84BE4"/>
    <w:rPr>
      <w:rFonts w:asciiTheme="majorHAnsi" w:eastAsiaTheme="majorEastAsia" w:hAnsiTheme="majorHAnsi" w:cstheme="majorBidi"/>
      <w:color w:val="2E74B5" w:themeColor="accent1" w:themeShade="BF"/>
      <w:sz w:val="26"/>
      <w:szCs w:val="26"/>
    </w:rPr>
  </w:style>
  <w:style w:type="paragraph" w:customStyle="1" w:styleId="Textbodu">
    <w:name w:val="Text bodu"/>
    <w:basedOn w:val="Normln"/>
    <w:rsid w:val="00741AF5"/>
    <w:pPr>
      <w:tabs>
        <w:tab w:val="num" w:pos="850"/>
      </w:tabs>
      <w:ind w:left="850" w:hanging="425"/>
      <w:jc w:val="both"/>
      <w:outlineLvl w:val="8"/>
    </w:pPr>
    <w:rPr>
      <w:szCs w:val="20"/>
    </w:rPr>
  </w:style>
  <w:style w:type="paragraph" w:customStyle="1" w:styleId="Textpsmene">
    <w:name w:val="Text písmene"/>
    <w:basedOn w:val="Normln"/>
    <w:rsid w:val="00741AF5"/>
    <w:pPr>
      <w:tabs>
        <w:tab w:val="num" w:pos="425"/>
      </w:tabs>
      <w:ind w:left="425" w:hanging="425"/>
      <w:jc w:val="both"/>
      <w:outlineLvl w:val="7"/>
    </w:pPr>
    <w:rPr>
      <w:szCs w:val="20"/>
    </w:rPr>
  </w:style>
  <w:style w:type="character" w:customStyle="1" w:styleId="Nevyeenzmnka1">
    <w:name w:val="Nevyřešená zmínka1"/>
    <w:basedOn w:val="Standardnpsmoodstavce"/>
    <w:rsid w:val="00160DFF"/>
    <w:rPr>
      <w:color w:val="605E5C"/>
      <w:shd w:val="clear" w:color="auto" w:fill="E1DFDD"/>
    </w:rPr>
  </w:style>
  <w:style w:type="character" w:styleId="Sledovanodkaz">
    <w:name w:val="FollowedHyperlink"/>
    <w:basedOn w:val="Standardnpsmoodstavce"/>
    <w:semiHidden/>
    <w:unhideWhenUsed/>
    <w:rsid w:val="00C70318"/>
    <w:rPr>
      <w:color w:val="954F72" w:themeColor="followedHyperlink"/>
      <w:u w:val="single"/>
    </w:rPr>
  </w:style>
  <w:style w:type="character" w:styleId="Nevyeenzmnka">
    <w:name w:val="Unresolved Mention"/>
    <w:basedOn w:val="Standardnpsmoodstavce"/>
    <w:rsid w:val="007856CC"/>
    <w:rPr>
      <w:color w:val="605E5C"/>
      <w:shd w:val="clear" w:color="auto" w:fill="E1DFDD"/>
    </w:rPr>
  </w:style>
  <w:style w:type="paragraph" w:styleId="Textvbloku">
    <w:name w:val="Block Text"/>
    <w:basedOn w:val="Normln"/>
    <w:rsid w:val="00287E04"/>
    <w:pPr>
      <w:ind w:right="-92"/>
      <w:jc w:val="both"/>
    </w:pPr>
    <w:rPr>
      <w:szCs w:val="20"/>
    </w:rPr>
  </w:style>
  <w:style w:type="character" w:customStyle="1" w:styleId="Nadpis1Char">
    <w:name w:val="Nadpis 1 Char"/>
    <w:basedOn w:val="Standardnpsmoodstavce"/>
    <w:link w:val="Nadpis1"/>
    <w:rsid w:val="0079479A"/>
    <w:rPr>
      <w:rFonts w:asciiTheme="majorHAnsi" w:eastAsiaTheme="majorEastAsia" w:hAnsiTheme="majorHAnsi" w:cstheme="majorBidi"/>
      <w:color w:val="2E74B5" w:themeColor="accent1" w:themeShade="BF"/>
      <w:sz w:val="32"/>
      <w:szCs w:val="32"/>
    </w:rPr>
  </w:style>
  <w:style w:type="paragraph" w:customStyle="1" w:styleId="selnseznam">
    <w:name w:val="Číselný seznam"/>
    <w:basedOn w:val="Odstavecseseznamem"/>
    <w:qFormat/>
    <w:rsid w:val="0079479A"/>
    <w:pPr>
      <w:numPr>
        <w:numId w:val="41"/>
      </w:numPr>
      <w:spacing w:line="276" w:lineRule="auto"/>
      <w:jc w:val="both"/>
    </w:pPr>
    <w:rPr>
      <w:rFonts w:ascii="Arial" w:hAnsi="Arial" w:cs="Arial"/>
      <w:color w:val="000000"/>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103886">
      <w:bodyDiv w:val="1"/>
      <w:marLeft w:val="0"/>
      <w:marRight w:val="0"/>
      <w:marTop w:val="0"/>
      <w:marBottom w:val="0"/>
      <w:divBdr>
        <w:top w:val="none" w:sz="0" w:space="0" w:color="auto"/>
        <w:left w:val="none" w:sz="0" w:space="0" w:color="auto"/>
        <w:bottom w:val="none" w:sz="0" w:space="0" w:color="auto"/>
        <w:right w:val="none" w:sz="0" w:space="0" w:color="auto"/>
      </w:divBdr>
      <w:divsChild>
        <w:div w:id="1683009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0882609">
              <w:marLeft w:val="0"/>
              <w:marRight w:val="0"/>
              <w:marTop w:val="0"/>
              <w:marBottom w:val="0"/>
              <w:divBdr>
                <w:top w:val="none" w:sz="0" w:space="0" w:color="auto"/>
                <w:left w:val="none" w:sz="0" w:space="0" w:color="auto"/>
                <w:bottom w:val="none" w:sz="0" w:space="0" w:color="auto"/>
                <w:right w:val="none" w:sz="0" w:space="0" w:color="auto"/>
              </w:divBdr>
              <w:divsChild>
                <w:div w:id="103993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cs/promoter/my-tenders/lis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investcz@s-investcz.cz" TargetMode="External"/><Relationship Id="rId4" Type="http://schemas.openxmlformats.org/officeDocument/2006/relationships/settings" Target="settings.xml"/><Relationship Id="rId9" Type="http://schemas.openxmlformats.org/officeDocument/2006/relationships/hyperlink" Target="https://profily.proebiz.com/profile/00293881"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E130C-80B2-1949-84B0-F199471F9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9230</Words>
  <Characters>54460</Characters>
  <Application>Microsoft Office Word</Application>
  <DocSecurity>0</DocSecurity>
  <Lines>453</Lines>
  <Paragraphs>127</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63563</CharactersWithSpaces>
  <SharedDoc>false</SharedDoc>
  <HLinks>
    <vt:vector size="36" baseType="variant">
      <vt:variant>
        <vt:i4>1376330</vt:i4>
      </vt:variant>
      <vt:variant>
        <vt:i4>3</vt:i4>
      </vt:variant>
      <vt:variant>
        <vt:i4>0</vt:i4>
      </vt:variant>
      <vt:variant>
        <vt:i4>5</vt:i4>
      </vt:variant>
      <vt:variant>
        <vt:lpwstr>mailto:s-investcz@s-investcz.cz</vt:lpwstr>
      </vt:variant>
      <vt:variant>
        <vt:lpwstr/>
      </vt:variant>
      <vt:variant>
        <vt:i4>8323099</vt:i4>
      </vt:variant>
      <vt:variant>
        <vt:i4>0</vt:i4>
      </vt:variant>
      <vt:variant>
        <vt:i4>0</vt:i4>
      </vt:variant>
      <vt:variant>
        <vt:i4>5</vt:i4>
      </vt:variant>
      <vt:variant>
        <vt:lpwstr>http://www.msmt.cz/</vt:lpwstr>
      </vt:variant>
      <vt:variant>
        <vt:lpwstr/>
      </vt:variant>
      <vt:variant>
        <vt:i4>6946833</vt:i4>
      </vt:variant>
      <vt:variant>
        <vt:i4>361760</vt:i4>
      </vt:variant>
      <vt:variant>
        <vt:i4>1026</vt:i4>
      </vt:variant>
      <vt:variant>
        <vt:i4>1</vt:i4>
      </vt:variant>
      <vt:variant>
        <vt:lpwstr>logo-opravené s velkým isem</vt:lpwstr>
      </vt:variant>
      <vt:variant>
        <vt:lpwstr/>
      </vt:variant>
      <vt:variant>
        <vt:i4>6946833</vt:i4>
      </vt:variant>
      <vt:variant>
        <vt:i4>361918</vt:i4>
      </vt:variant>
      <vt:variant>
        <vt:i4>1025</vt:i4>
      </vt:variant>
      <vt:variant>
        <vt:i4>1</vt:i4>
      </vt:variant>
      <vt:variant>
        <vt:lpwstr>logo-opravené s velkým isem</vt:lpwstr>
      </vt:variant>
      <vt:variant>
        <vt:lpwstr/>
      </vt:variant>
      <vt:variant>
        <vt:i4>6946833</vt:i4>
      </vt:variant>
      <vt:variant>
        <vt:i4>362310</vt:i4>
      </vt:variant>
      <vt:variant>
        <vt:i4>1027</vt:i4>
      </vt:variant>
      <vt:variant>
        <vt:i4>1</vt:i4>
      </vt:variant>
      <vt:variant>
        <vt:lpwstr>logo-opravené s velkým isem</vt:lpwstr>
      </vt:variant>
      <vt:variant>
        <vt:lpwstr/>
      </vt:variant>
      <vt:variant>
        <vt:i4>6946833</vt:i4>
      </vt:variant>
      <vt:variant>
        <vt:i4>362488</vt:i4>
      </vt:variant>
      <vt:variant>
        <vt:i4>1028</vt:i4>
      </vt:variant>
      <vt:variant>
        <vt:i4>1</vt:i4>
      </vt:variant>
      <vt:variant>
        <vt:lpwstr>logo-opravené s velkým isem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2007-08-01T08:37:00Z</cp:lastPrinted>
  <dcterms:created xsi:type="dcterms:W3CDTF">2019-06-20T07:39:00Z</dcterms:created>
  <dcterms:modified xsi:type="dcterms:W3CDTF">2019-09-03T10:01:00Z</dcterms:modified>
</cp:coreProperties>
</file>