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F71" w:rsidRDefault="00937519">
      <w:pPr>
        <w:jc w:val="center"/>
        <w:rPr>
          <w:rFonts w:ascii="Times New Roman" w:hAnsi="Times New Roman"/>
          <w:color w:val="000000"/>
          <w:sz w:val="20"/>
          <w:szCs w:val="20"/>
          <w:highlight w:val="white"/>
        </w:rPr>
      </w:pPr>
      <w:r>
        <w:rPr>
          <w:rFonts w:ascii="Times New Roman" w:hAnsi="Times New Roman"/>
          <w:b/>
          <w:color w:val="000000"/>
          <w:sz w:val="32"/>
          <w:szCs w:val="32"/>
          <w:shd w:val="clear" w:color="auto" w:fill="FFFFFF"/>
        </w:rPr>
        <w:t>PURCHASE CONTRACT</w:t>
      </w:r>
      <w:r>
        <w:rPr>
          <w:rFonts w:ascii="Times New Roman" w:hAnsi="Times New Roman"/>
          <w:color w:val="000000"/>
          <w:sz w:val="20"/>
          <w:szCs w:val="20"/>
        </w:rPr>
        <w:br/>
      </w:r>
      <w:r w:rsidRPr="005C6E31">
        <w:rPr>
          <w:rFonts w:ascii="Times New Roman" w:hAnsi="Times New Roman"/>
          <w:color w:val="000000"/>
          <w:sz w:val="20"/>
          <w:szCs w:val="20"/>
          <w:highlight w:val="yellow"/>
        </w:rPr>
        <w:t>N</w:t>
      </w:r>
      <w:r w:rsidRPr="005C6E31">
        <w:rPr>
          <w:rFonts w:ascii="Times New Roman" w:hAnsi="Times New Roman"/>
          <w:color w:val="000000"/>
          <w:sz w:val="20"/>
          <w:szCs w:val="20"/>
          <w:highlight w:val="yellow"/>
          <w:shd w:val="clear" w:color="auto" w:fill="FFFFFF"/>
        </w:rPr>
        <w:t>o. ……………</w:t>
      </w:r>
      <w:r>
        <w:rPr>
          <w:rFonts w:ascii="Times New Roman" w:hAnsi="Times New Roman"/>
          <w:color w:val="000000"/>
          <w:sz w:val="20"/>
          <w:szCs w:val="20"/>
        </w:rPr>
        <w:br/>
      </w:r>
      <w:r>
        <w:rPr>
          <w:rFonts w:ascii="Times New Roman" w:hAnsi="Times New Roman"/>
          <w:color w:val="000000"/>
          <w:sz w:val="20"/>
          <w:szCs w:val="20"/>
          <w:shd w:val="clear" w:color="auto" w:fill="FFFFFF"/>
        </w:rPr>
        <w:t xml:space="preserve">concluded in accordance with the provisions of Law No. 89/2012 </w:t>
      </w:r>
      <w:proofErr w:type="gramStart"/>
      <w:r>
        <w:rPr>
          <w:rFonts w:ascii="Times New Roman" w:hAnsi="Times New Roman"/>
          <w:color w:val="000000"/>
          <w:sz w:val="20"/>
          <w:szCs w:val="20"/>
          <w:shd w:val="clear" w:color="auto" w:fill="FFFFFF"/>
        </w:rPr>
        <w:t>Coll .</w:t>
      </w:r>
      <w:proofErr w:type="gramEnd"/>
      <w:r>
        <w:rPr>
          <w:rFonts w:ascii="Times New Roman" w:hAnsi="Times New Roman"/>
          <w:color w:val="000000"/>
          <w:sz w:val="20"/>
          <w:szCs w:val="20"/>
          <w:shd w:val="clear" w:color="auto" w:fill="FFFFFF"/>
        </w:rPr>
        <w:t xml:space="preserve"> , the Civil Code, as amended.</w:t>
      </w:r>
    </w:p>
    <w:p w:rsidR="00461F71" w:rsidRDefault="00461F71">
      <w:pPr>
        <w:jc w:val="center"/>
        <w:rPr>
          <w:rFonts w:ascii="Times New Roman" w:hAnsi="Times New Roman"/>
          <w:b/>
          <w:color w:val="000000"/>
          <w:sz w:val="24"/>
          <w:szCs w:val="24"/>
          <w:shd w:val="clear" w:color="auto" w:fill="FFFFFF"/>
        </w:rPr>
      </w:pPr>
    </w:p>
    <w:p w:rsidR="00461F71" w:rsidRDefault="00937519">
      <w:pPr>
        <w:pStyle w:val="Odstavecseseznamem"/>
        <w:numPr>
          <w:ilvl w:val="0"/>
          <w:numId w:val="1"/>
        </w:numPr>
        <w:jc w:val="center"/>
        <w:rPr>
          <w:rFonts w:ascii="Times New Roman" w:hAnsi="Times New Roman"/>
          <w:b/>
          <w:color w:val="000000"/>
          <w:sz w:val="24"/>
          <w:szCs w:val="24"/>
          <w:highlight w:val="white"/>
        </w:rPr>
      </w:pPr>
      <w:r>
        <w:rPr>
          <w:rFonts w:ascii="Times New Roman" w:hAnsi="Times New Roman"/>
          <w:b/>
          <w:color w:val="000000"/>
          <w:sz w:val="24"/>
          <w:szCs w:val="24"/>
          <w:shd w:val="clear" w:color="auto" w:fill="FFFFFF"/>
        </w:rPr>
        <w:t>THE PARTIES</w:t>
      </w:r>
    </w:p>
    <w:p w:rsidR="00461F71" w:rsidRDefault="00461F71">
      <w:pPr>
        <w:rPr>
          <w:rFonts w:ascii="Times New Roman" w:hAnsi="Times New Roman"/>
          <w:color w:val="000000"/>
          <w:shd w:val="clear" w:color="auto" w:fill="FFFFFF"/>
        </w:rPr>
      </w:pPr>
    </w:p>
    <w:p w:rsidR="00461F71" w:rsidRDefault="00937519" w:rsidP="002263CC">
      <w:pPr>
        <w:spacing w:after="120" w:line="240" w:lineRule="auto"/>
        <w:rPr>
          <w:rFonts w:ascii="Times New Roman" w:hAnsi="Times New Roman"/>
          <w:color w:val="000000"/>
        </w:rPr>
      </w:pPr>
      <w:r>
        <w:rPr>
          <w:rFonts w:ascii="Times New Roman" w:hAnsi="Times New Roman"/>
          <w:b/>
          <w:color w:val="000000"/>
        </w:rPr>
        <w:t>Buyer</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Pr="002263CC">
        <w:rPr>
          <w:rFonts w:ascii="Times New Roman" w:hAnsi="Times New Roman"/>
          <w:b/>
          <w:bCs/>
          <w:color w:val="000000"/>
        </w:rPr>
        <w:t xml:space="preserve">OPTOKON, </w:t>
      </w:r>
      <w:proofErr w:type="spellStart"/>
      <w:r w:rsidRPr="002263CC">
        <w:rPr>
          <w:rFonts w:ascii="Times New Roman" w:hAnsi="Times New Roman"/>
          <w:b/>
          <w:bCs/>
          <w:color w:val="000000"/>
        </w:rPr>
        <w:t>a.s.</w:t>
      </w:r>
      <w:proofErr w:type="spellEnd"/>
    </w:p>
    <w:p w:rsidR="00461F71" w:rsidRDefault="00937519" w:rsidP="002263CC">
      <w:pPr>
        <w:spacing w:after="120" w:line="240" w:lineRule="auto"/>
        <w:ind w:left="1416"/>
        <w:rPr>
          <w:rFonts w:ascii="Times New Roman" w:hAnsi="Times New Roman"/>
          <w:color w:val="000000"/>
        </w:rPr>
      </w:pPr>
      <w:r>
        <w:rPr>
          <w:rFonts w:ascii="Times New Roman" w:hAnsi="Times New Roman"/>
          <w:color w:val="000000"/>
        </w:rPr>
        <w:t>registered in the commercial register of the Regional Court in Brno, Section B</w:t>
      </w:r>
      <w:r w:rsidR="00256C39">
        <w:rPr>
          <w:rFonts w:ascii="Times New Roman" w:hAnsi="Times New Roman"/>
          <w:color w:val="000000"/>
        </w:rPr>
        <w:t>,</w:t>
      </w:r>
      <w:r>
        <w:rPr>
          <w:rFonts w:ascii="Times New Roman" w:hAnsi="Times New Roman"/>
          <w:color w:val="000000"/>
        </w:rPr>
        <w:t xml:space="preserve"> Entry 6403  </w:t>
      </w:r>
    </w:p>
    <w:p w:rsidR="00461F71" w:rsidRDefault="00937519" w:rsidP="002263CC">
      <w:pPr>
        <w:spacing w:after="120" w:line="240" w:lineRule="auto"/>
        <w:ind w:left="1416"/>
      </w:pPr>
      <w:r>
        <w:rPr>
          <w:rFonts w:ascii="Times New Roman" w:hAnsi="Times New Roman"/>
          <w:color w:val="000000"/>
        </w:rPr>
        <w:t>represented by statutory director</w:t>
      </w:r>
      <w:r>
        <w:rPr>
          <w:rFonts w:ascii="Times New Roman" w:hAnsi="Times New Roman"/>
          <w:color w:val="000000"/>
        </w:rPr>
        <w:tab/>
        <w:t xml:space="preserve">                                           </w:t>
      </w:r>
      <w:r>
        <w:rPr>
          <w:rFonts w:ascii="Times New Roman" w:hAnsi="Times New Roman"/>
          <w:color w:val="000000"/>
        </w:rPr>
        <w:tab/>
      </w:r>
    </w:p>
    <w:p w:rsidR="00461F71" w:rsidRDefault="00937519" w:rsidP="002263CC">
      <w:pPr>
        <w:spacing w:after="120" w:line="240" w:lineRule="auto"/>
        <w:ind w:left="1416"/>
        <w:rPr>
          <w:rFonts w:ascii="Times New Roman" w:hAnsi="Times New Roman"/>
          <w:color w:val="000000"/>
        </w:rPr>
      </w:pPr>
      <w:r>
        <w:rPr>
          <w:rFonts w:ascii="Times New Roman" w:hAnsi="Times New Roman"/>
          <w:color w:val="000000"/>
        </w:rPr>
        <w:t xml:space="preserve">Ing. </w:t>
      </w:r>
      <w:proofErr w:type="spellStart"/>
      <w:r>
        <w:rPr>
          <w:rFonts w:ascii="Times New Roman" w:hAnsi="Times New Roman"/>
          <w:color w:val="000000"/>
        </w:rPr>
        <w:t>Ji</w:t>
      </w:r>
      <w:r w:rsidR="00256C39">
        <w:rPr>
          <w:rFonts w:ascii="Times New Roman" w:hAnsi="Times New Roman"/>
          <w:color w:val="000000"/>
        </w:rPr>
        <w:t>ř</w:t>
      </w:r>
      <w:r>
        <w:rPr>
          <w:rFonts w:ascii="Times New Roman" w:hAnsi="Times New Roman"/>
          <w:color w:val="000000"/>
        </w:rPr>
        <w:t>i</w:t>
      </w:r>
      <w:proofErr w:type="spellEnd"/>
      <w:r>
        <w:rPr>
          <w:rFonts w:ascii="Times New Roman" w:hAnsi="Times New Roman"/>
          <w:color w:val="000000"/>
        </w:rPr>
        <w:t xml:space="preserve"> </w:t>
      </w:r>
      <w:r w:rsidR="00256C39">
        <w:rPr>
          <w:rFonts w:ascii="Times New Roman" w:hAnsi="Times New Roman"/>
          <w:color w:val="000000"/>
        </w:rPr>
        <w:t>Štefl</w:t>
      </w:r>
      <w:bookmarkStart w:id="0" w:name="_GoBack"/>
      <w:bookmarkEnd w:id="0"/>
    </w:p>
    <w:p w:rsidR="00461F71" w:rsidRDefault="00256C39" w:rsidP="002263CC">
      <w:pPr>
        <w:spacing w:after="120" w:line="240" w:lineRule="auto"/>
        <w:ind w:left="1416"/>
        <w:rPr>
          <w:rFonts w:ascii="Times New Roman" w:hAnsi="Times New Roman"/>
          <w:color w:val="000000"/>
        </w:rPr>
      </w:pPr>
      <w:proofErr w:type="spellStart"/>
      <w:r>
        <w:rPr>
          <w:rFonts w:ascii="Times New Roman" w:hAnsi="Times New Roman"/>
          <w:color w:val="000000"/>
        </w:rPr>
        <w:t>Č</w:t>
      </w:r>
      <w:r w:rsidR="00937519">
        <w:rPr>
          <w:rFonts w:ascii="Times New Roman" w:hAnsi="Times New Roman"/>
          <w:color w:val="000000"/>
        </w:rPr>
        <w:t>ervený</w:t>
      </w:r>
      <w:proofErr w:type="spellEnd"/>
      <w:r w:rsidR="00937519">
        <w:rPr>
          <w:rFonts w:ascii="Times New Roman" w:hAnsi="Times New Roman"/>
          <w:color w:val="000000"/>
        </w:rPr>
        <w:t xml:space="preserve"> </w:t>
      </w:r>
      <w:proofErr w:type="spellStart"/>
      <w:r w:rsidR="00937519">
        <w:rPr>
          <w:rFonts w:ascii="Times New Roman" w:hAnsi="Times New Roman"/>
          <w:color w:val="000000"/>
        </w:rPr>
        <w:t>K</w:t>
      </w:r>
      <w:r>
        <w:rPr>
          <w:rFonts w:ascii="Times New Roman" w:hAnsi="Times New Roman"/>
          <w:color w:val="000000"/>
        </w:rPr>
        <w:t>říž</w:t>
      </w:r>
      <w:proofErr w:type="spellEnd"/>
      <w:r w:rsidR="00937519">
        <w:rPr>
          <w:rFonts w:ascii="Times New Roman" w:hAnsi="Times New Roman"/>
          <w:color w:val="000000"/>
        </w:rPr>
        <w:t xml:space="preserve"> 250, 586 01 </w:t>
      </w:r>
      <w:proofErr w:type="spellStart"/>
      <w:r w:rsidR="00937519">
        <w:rPr>
          <w:rFonts w:ascii="Times New Roman" w:hAnsi="Times New Roman"/>
          <w:color w:val="000000"/>
        </w:rPr>
        <w:t>Jihlava</w:t>
      </w:r>
      <w:proofErr w:type="spellEnd"/>
    </w:p>
    <w:p w:rsidR="00461F71" w:rsidRDefault="00937519" w:rsidP="002263CC">
      <w:pPr>
        <w:spacing w:after="120" w:line="240" w:lineRule="auto"/>
        <w:ind w:left="1416"/>
        <w:rPr>
          <w:rFonts w:ascii="Times New Roman" w:hAnsi="Times New Roman"/>
          <w:color w:val="000000"/>
        </w:rPr>
      </w:pPr>
      <w:r>
        <w:rPr>
          <w:rFonts w:ascii="Times New Roman" w:hAnsi="Times New Roman"/>
          <w:color w:val="000000"/>
        </w:rPr>
        <w:t>ID:</w:t>
      </w:r>
      <w:r w:rsidR="00256C39">
        <w:rPr>
          <w:rFonts w:ascii="Times New Roman" w:hAnsi="Times New Roman"/>
          <w:color w:val="000000"/>
        </w:rPr>
        <w:t xml:space="preserve"> </w:t>
      </w:r>
      <w:proofErr w:type="gramStart"/>
      <w:r>
        <w:rPr>
          <w:rFonts w:ascii="Times New Roman" w:hAnsi="Times New Roman"/>
          <w:color w:val="000000"/>
        </w:rPr>
        <w:t>13692283  VAT</w:t>
      </w:r>
      <w:proofErr w:type="gramEnd"/>
      <w:r>
        <w:rPr>
          <w:rFonts w:ascii="Times New Roman" w:hAnsi="Times New Roman"/>
          <w:color w:val="000000"/>
        </w:rPr>
        <w:t xml:space="preserve">:CZ13692283 </w:t>
      </w:r>
    </w:p>
    <w:p w:rsidR="00461F71" w:rsidRDefault="00937519" w:rsidP="002263CC">
      <w:pPr>
        <w:pStyle w:val="Zkladntext"/>
        <w:spacing w:after="120" w:line="240" w:lineRule="auto"/>
        <w:ind w:left="1416"/>
      </w:pPr>
      <w:r>
        <w:rPr>
          <w:rFonts w:ascii="Times New Roman" w:hAnsi="Times New Roman"/>
          <w:color w:val="000000"/>
        </w:rPr>
        <w:t xml:space="preserve">Bank: </w:t>
      </w:r>
      <w:proofErr w:type="spellStart"/>
      <w:r>
        <w:rPr>
          <w:rFonts w:ascii="Times New Roman" w:hAnsi="Times New Roman"/>
          <w:b/>
          <w:color w:val="000000"/>
        </w:rPr>
        <w:t>Komercni</w:t>
      </w:r>
      <w:proofErr w:type="spellEnd"/>
      <w:r>
        <w:rPr>
          <w:rFonts w:ascii="Times New Roman" w:hAnsi="Times New Roman"/>
          <w:b/>
          <w:color w:val="000000"/>
        </w:rPr>
        <w:t xml:space="preserve"> Banka </w:t>
      </w:r>
      <w:proofErr w:type="spellStart"/>
      <w:r>
        <w:rPr>
          <w:rFonts w:ascii="Times New Roman" w:hAnsi="Times New Roman"/>
          <w:b/>
          <w:color w:val="000000"/>
        </w:rPr>
        <w:t>a.s.</w:t>
      </w:r>
      <w:proofErr w:type="spellEnd"/>
    </w:p>
    <w:p w:rsidR="00461F71" w:rsidRDefault="00937519" w:rsidP="002263CC">
      <w:pPr>
        <w:pStyle w:val="Zkladntext"/>
        <w:spacing w:after="120" w:line="240" w:lineRule="auto"/>
        <w:ind w:left="1416"/>
      </w:pPr>
      <w:r>
        <w:t xml:space="preserve">Account No.: </w:t>
      </w:r>
      <w:r>
        <w:rPr>
          <w:b/>
        </w:rPr>
        <w:t>34833-199055681/0100</w:t>
      </w:r>
      <w:r>
        <w:t xml:space="preserve"> </w:t>
      </w:r>
    </w:p>
    <w:p w:rsidR="00461F71" w:rsidRDefault="00937519" w:rsidP="002263CC">
      <w:pPr>
        <w:pStyle w:val="Zkladntext"/>
        <w:spacing w:after="120" w:line="240" w:lineRule="auto"/>
        <w:ind w:left="1416"/>
      </w:pPr>
      <w:r>
        <w:t xml:space="preserve">IBAN: </w:t>
      </w:r>
      <w:r>
        <w:rPr>
          <w:b/>
        </w:rPr>
        <w:t>CZ2301000348330199055681</w:t>
      </w:r>
    </w:p>
    <w:p w:rsidR="00461F71" w:rsidRDefault="00937519" w:rsidP="002263CC">
      <w:pPr>
        <w:pStyle w:val="Zkladntext"/>
        <w:spacing w:after="120" w:line="240" w:lineRule="auto"/>
        <w:ind w:left="1416"/>
      </w:pPr>
      <w:r>
        <w:t>Bank:</w:t>
      </w:r>
      <w:r w:rsidR="00256C39">
        <w:t xml:space="preserve"> </w:t>
      </w:r>
      <w:proofErr w:type="spellStart"/>
      <w:r>
        <w:rPr>
          <w:rFonts w:ascii="Times New Roman;serif" w:hAnsi="Times New Roman;serif"/>
        </w:rPr>
        <w:t>Citfin</w:t>
      </w:r>
      <w:proofErr w:type="spellEnd"/>
      <w:r>
        <w:rPr>
          <w:rFonts w:ascii="Times New Roman;serif" w:hAnsi="Times New Roman;serif"/>
        </w:rPr>
        <w:t xml:space="preserve">, </w:t>
      </w:r>
      <w:proofErr w:type="spellStart"/>
      <w:r>
        <w:rPr>
          <w:rFonts w:ascii="Times New Roman;serif" w:hAnsi="Times New Roman;serif"/>
        </w:rPr>
        <w:t>spo</w:t>
      </w:r>
      <w:r w:rsidR="00256C39">
        <w:rPr>
          <w:rFonts w:ascii="Times New Roman;serif" w:hAnsi="Times New Roman;serif"/>
        </w:rPr>
        <w:t>ř</w:t>
      </w:r>
      <w:r>
        <w:rPr>
          <w:rFonts w:ascii="Times New Roman;serif" w:hAnsi="Times New Roman;serif"/>
        </w:rPr>
        <w:t>iteln</w:t>
      </w:r>
      <w:r w:rsidR="00256C39">
        <w:rPr>
          <w:rFonts w:ascii="Times New Roman;serif" w:hAnsi="Times New Roman;serif"/>
        </w:rPr>
        <w:t>í</w:t>
      </w:r>
      <w:proofErr w:type="spellEnd"/>
      <w:r>
        <w:rPr>
          <w:rFonts w:ascii="Times New Roman;serif" w:hAnsi="Times New Roman;serif"/>
        </w:rPr>
        <w:t xml:space="preserve"> </w:t>
      </w:r>
      <w:proofErr w:type="spellStart"/>
      <w:r>
        <w:rPr>
          <w:rFonts w:ascii="Times New Roman;serif" w:hAnsi="Times New Roman;serif"/>
        </w:rPr>
        <w:t>dru</w:t>
      </w:r>
      <w:r w:rsidR="00256C39">
        <w:rPr>
          <w:rFonts w:ascii="Times New Roman;serif" w:hAnsi="Times New Roman;serif"/>
        </w:rPr>
        <w:t>ž</w:t>
      </w:r>
      <w:r>
        <w:rPr>
          <w:rFonts w:ascii="Times New Roman;serif" w:hAnsi="Times New Roman;serif"/>
        </w:rPr>
        <w:t>stvo</w:t>
      </w:r>
      <w:proofErr w:type="spellEnd"/>
    </w:p>
    <w:p w:rsidR="00461F71" w:rsidRDefault="00937519" w:rsidP="002263CC">
      <w:pPr>
        <w:pStyle w:val="Zkladntext"/>
        <w:spacing w:after="120" w:line="240" w:lineRule="auto"/>
        <w:ind w:left="1416"/>
      </w:pPr>
      <w:r>
        <w:t>Account no.:</w:t>
      </w:r>
      <w:r>
        <w:rPr>
          <w:rFonts w:ascii="Times New Roman;serif" w:hAnsi="Times New Roman;serif"/>
        </w:rPr>
        <w:t>1073922/2060</w:t>
      </w:r>
      <w:r>
        <w:t xml:space="preserve">   </w:t>
      </w:r>
    </w:p>
    <w:p w:rsidR="00461F71" w:rsidRDefault="00256C39" w:rsidP="002263CC">
      <w:pPr>
        <w:pStyle w:val="Zkladntext"/>
        <w:spacing w:after="120" w:line="240" w:lineRule="auto"/>
        <w:ind w:left="1416"/>
      </w:pPr>
      <w:r>
        <w:t>I</w:t>
      </w:r>
      <w:r w:rsidR="00937519">
        <w:t xml:space="preserve">BAN: </w:t>
      </w:r>
      <w:r w:rsidR="00937519">
        <w:rPr>
          <w:rFonts w:ascii="Times New Roman;serif" w:hAnsi="Times New Roman;serif"/>
        </w:rPr>
        <w:t>CZ1420600000000001073922</w:t>
      </w:r>
    </w:p>
    <w:p w:rsidR="00461F71" w:rsidRDefault="00461F71">
      <w:pPr>
        <w:spacing w:line="240" w:lineRule="auto"/>
        <w:rPr>
          <w:rFonts w:ascii="Times New Roman" w:hAnsi="Times New Roman"/>
          <w:color w:val="000000"/>
        </w:rPr>
      </w:pPr>
    </w:p>
    <w:p w:rsidR="00461F71" w:rsidRPr="00256C39" w:rsidRDefault="00937519" w:rsidP="002263CC">
      <w:pPr>
        <w:spacing w:after="0" w:line="240" w:lineRule="auto"/>
      </w:pPr>
      <w:r>
        <w:rPr>
          <w:rFonts w:ascii="Times New Roman" w:hAnsi="Times New Roman"/>
          <w:b/>
          <w:color w:val="000000"/>
        </w:rPr>
        <w:t>Seller</w:t>
      </w:r>
      <w:r>
        <w:rPr>
          <w:rFonts w:ascii="Times New Roman" w:hAnsi="Times New Roman"/>
          <w:color w:val="000000"/>
        </w:rPr>
        <w:t xml:space="preserve">: </w:t>
      </w:r>
      <w:r>
        <w:rPr>
          <w:rFonts w:ascii="Times New Roman" w:hAnsi="Times New Roman"/>
          <w:color w:val="000000"/>
        </w:rPr>
        <w:tab/>
      </w:r>
      <w:r w:rsidR="002263CC">
        <w:rPr>
          <w:rFonts w:ascii="Times New Roman" w:hAnsi="Times New Roman"/>
          <w:color w:val="000000"/>
        </w:rPr>
        <w:tab/>
      </w:r>
      <w:r>
        <w:rPr>
          <w:rFonts w:ascii="Times New Roman" w:hAnsi="Times New Roman"/>
          <w:color w:val="000000"/>
        </w:rPr>
        <w:t xml:space="preserve"> </w:t>
      </w:r>
      <w:r w:rsidRPr="00256C39">
        <w:rPr>
          <w:rFonts w:ascii="Times New Roman" w:hAnsi="Times New Roman"/>
          <w:color w:val="000000"/>
          <w:highlight w:val="yellow"/>
        </w:rPr>
        <w:t>…………………………………………</w:t>
      </w:r>
    </w:p>
    <w:p w:rsidR="002263CC" w:rsidRPr="00256C39" w:rsidRDefault="00937519" w:rsidP="002263CC">
      <w:pPr>
        <w:spacing w:after="0" w:line="240" w:lineRule="auto"/>
      </w:pPr>
      <w:r w:rsidRPr="00256C39">
        <w:rPr>
          <w:rFonts w:ascii="Times New Roman" w:hAnsi="Times New Roman"/>
          <w:color w:val="000000"/>
        </w:rPr>
        <w:tab/>
      </w:r>
      <w:r w:rsidRPr="00256C39">
        <w:rPr>
          <w:rFonts w:ascii="Times New Roman" w:hAnsi="Times New Roman"/>
          <w:color w:val="000000"/>
        </w:rPr>
        <w:tab/>
      </w:r>
      <w:bookmarkStart w:id="1" w:name="_Hlk19261028"/>
      <w:r w:rsidRPr="00256C39">
        <w:rPr>
          <w:rFonts w:ascii="Times New Roman" w:hAnsi="Times New Roman"/>
          <w:color w:val="000000"/>
        </w:rPr>
        <w:t xml:space="preserve">registered in the Commercial Register of the </w:t>
      </w:r>
      <w:r w:rsidRPr="00256C39">
        <w:rPr>
          <w:rFonts w:ascii="Times New Roman" w:hAnsi="Times New Roman"/>
          <w:color w:val="000000"/>
          <w:highlight w:val="yellow"/>
        </w:rPr>
        <w:t>…………………………</w:t>
      </w:r>
    </w:p>
    <w:p w:rsidR="00461F71" w:rsidRPr="00256C39" w:rsidRDefault="00937519" w:rsidP="002263CC">
      <w:pPr>
        <w:spacing w:after="0" w:line="240" w:lineRule="auto"/>
        <w:ind w:left="708" w:firstLine="708"/>
      </w:pPr>
      <w:r w:rsidRPr="00256C39">
        <w:rPr>
          <w:rFonts w:ascii="Times New Roman" w:hAnsi="Times New Roman"/>
          <w:color w:val="000000"/>
        </w:rPr>
        <w:t xml:space="preserve">represented by </w:t>
      </w:r>
      <w:r w:rsidRPr="00256C39">
        <w:rPr>
          <w:rFonts w:ascii="Times New Roman" w:hAnsi="Times New Roman"/>
          <w:color w:val="000000"/>
          <w:highlight w:val="yellow"/>
        </w:rPr>
        <w:t>…………………………</w:t>
      </w:r>
    </w:p>
    <w:p w:rsidR="00461F71" w:rsidRPr="00256C39" w:rsidRDefault="00937519" w:rsidP="002263CC">
      <w:pPr>
        <w:spacing w:after="0" w:line="240" w:lineRule="auto"/>
        <w:ind w:left="1416"/>
        <w:rPr>
          <w:rFonts w:ascii="Times New Roman" w:hAnsi="Times New Roman"/>
          <w:color w:val="000000"/>
          <w:highlight w:val="yellow"/>
        </w:rPr>
      </w:pPr>
      <w:r w:rsidRPr="00256C39">
        <w:rPr>
          <w:rFonts w:ascii="Times New Roman" w:hAnsi="Times New Roman"/>
          <w:color w:val="000000"/>
          <w:highlight w:val="yellow"/>
        </w:rPr>
        <w:t>…………………………</w:t>
      </w:r>
      <w:r w:rsidR="002263CC" w:rsidRPr="00256C39">
        <w:rPr>
          <w:rFonts w:ascii="Times New Roman" w:hAnsi="Times New Roman"/>
          <w:color w:val="000000"/>
          <w:highlight w:val="yellow"/>
        </w:rPr>
        <w:t>………………</w:t>
      </w:r>
    </w:p>
    <w:p w:rsidR="00461F71" w:rsidRPr="00256C39" w:rsidRDefault="00937519" w:rsidP="002263CC">
      <w:pPr>
        <w:spacing w:after="0" w:line="240" w:lineRule="auto"/>
        <w:ind w:left="1416"/>
        <w:rPr>
          <w:rFonts w:ascii="Times New Roman" w:hAnsi="Times New Roman"/>
          <w:color w:val="000000"/>
        </w:rPr>
      </w:pPr>
      <w:r w:rsidRPr="00256C39">
        <w:rPr>
          <w:rFonts w:ascii="Times New Roman" w:hAnsi="Times New Roman"/>
          <w:color w:val="000000"/>
          <w:highlight w:val="yellow"/>
        </w:rPr>
        <w:t>………………………………………</w:t>
      </w:r>
      <w:r w:rsidR="002263CC" w:rsidRPr="00256C39">
        <w:rPr>
          <w:rFonts w:ascii="Times New Roman" w:hAnsi="Times New Roman"/>
          <w:color w:val="000000"/>
          <w:highlight w:val="yellow"/>
        </w:rPr>
        <w:t>…</w:t>
      </w:r>
    </w:p>
    <w:p w:rsidR="00461F71" w:rsidRPr="00256C39" w:rsidRDefault="00937519" w:rsidP="002263CC">
      <w:pPr>
        <w:spacing w:after="0" w:line="240" w:lineRule="auto"/>
        <w:ind w:left="1416"/>
        <w:rPr>
          <w:rFonts w:ascii="Times New Roman" w:hAnsi="Times New Roman"/>
          <w:color w:val="000000"/>
        </w:rPr>
      </w:pPr>
      <w:r w:rsidRPr="00256C39">
        <w:rPr>
          <w:rFonts w:ascii="Times New Roman" w:hAnsi="Times New Roman"/>
          <w:color w:val="000000"/>
        </w:rPr>
        <w:t xml:space="preserve">ID </w:t>
      </w:r>
      <w:r w:rsidRPr="00256C39">
        <w:rPr>
          <w:rFonts w:ascii="Times New Roman" w:hAnsi="Times New Roman"/>
          <w:color w:val="000000"/>
          <w:highlight w:val="yellow"/>
        </w:rPr>
        <w:t>……………</w:t>
      </w:r>
      <w:r w:rsidR="00256C39" w:rsidRPr="00256C39">
        <w:rPr>
          <w:rFonts w:ascii="Times New Roman" w:hAnsi="Times New Roman"/>
          <w:color w:val="000000"/>
          <w:highlight w:val="yellow"/>
        </w:rPr>
        <w:t>…</w:t>
      </w:r>
      <w:proofErr w:type="gramStart"/>
      <w:r w:rsidR="00256C39" w:rsidRPr="00256C39">
        <w:rPr>
          <w:rFonts w:ascii="Times New Roman" w:hAnsi="Times New Roman"/>
          <w:color w:val="000000"/>
        </w:rPr>
        <w:t>…</w:t>
      </w:r>
      <w:r w:rsidRPr="00256C39">
        <w:rPr>
          <w:rFonts w:ascii="Times New Roman" w:hAnsi="Times New Roman"/>
          <w:color w:val="000000"/>
        </w:rPr>
        <w:t>,VAT</w:t>
      </w:r>
      <w:proofErr w:type="gramEnd"/>
      <w:r w:rsidRPr="00256C39">
        <w:rPr>
          <w:rFonts w:ascii="Times New Roman" w:hAnsi="Times New Roman"/>
          <w:color w:val="000000"/>
        </w:rPr>
        <w:t xml:space="preserve"> No. </w:t>
      </w:r>
      <w:r w:rsidRPr="00256C39">
        <w:rPr>
          <w:rFonts w:ascii="Times New Roman" w:hAnsi="Times New Roman"/>
          <w:color w:val="000000"/>
          <w:highlight w:val="yellow"/>
        </w:rPr>
        <w:t>………</w:t>
      </w:r>
      <w:r w:rsidR="002263CC" w:rsidRPr="00256C39">
        <w:rPr>
          <w:rFonts w:ascii="Times New Roman" w:hAnsi="Times New Roman"/>
          <w:color w:val="000000"/>
          <w:highlight w:val="yellow"/>
        </w:rPr>
        <w:t>.</w:t>
      </w:r>
    </w:p>
    <w:p w:rsidR="00461F71" w:rsidRPr="00256C39" w:rsidRDefault="00937519" w:rsidP="002263CC">
      <w:pPr>
        <w:spacing w:after="0" w:line="240" w:lineRule="auto"/>
        <w:ind w:left="1416"/>
        <w:rPr>
          <w:rFonts w:ascii="Times New Roman" w:hAnsi="Times New Roman"/>
          <w:color w:val="000000"/>
        </w:rPr>
      </w:pPr>
      <w:r w:rsidRPr="00256C39">
        <w:rPr>
          <w:rFonts w:ascii="Times New Roman" w:hAnsi="Times New Roman"/>
          <w:color w:val="000000"/>
        </w:rPr>
        <w:t xml:space="preserve">Bank: </w:t>
      </w:r>
      <w:r w:rsidRPr="00256C39">
        <w:rPr>
          <w:rFonts w:ascii="Times New Roman" w:hAnsi="Times New Roman"/>
          <w:color w:val="000000"/>
          <w:highlight w:val="yellow"/>
        </w:rPr>
        <w:t>………………………</w:t>
      </w:r>
      <w:r w:rsidR="002263CC" w:rsidRPr="00256C39">
        <w:rPr>
          <w:rFonts w:ascii="Times New Roman" w:hAnsi="Times New Roman"/>
          <w:color w:val="000000"/>
          <w:highlight w:val="yellow"/>
        </w:rPr>
        <w:t>………….</w:t>
      </w:r>
    </w:p>
    <w:p w:rsidR="00461F71" w:rsidRPr="00256C39" w:rsidRDefault="00937519" w:rsidP="002263CC">
      <w:pPr>
        <w:spacing w:after="0" w:line="240" w:lineRule="auto"/>
        <w:ind w:left="1416"/>
        <w:rPr>
          <w:rFonts w:ascii="Times New Roman" w:hAnsi="Times New Roman"/>
          <w:color w:val="000000"/>
        </w:rPr>
      </w:pPr>
      <w:r w:rsidRPr="00256C39">
        <w:rPr>
          <w:rFonts w:ascii="Times New Roman" w:hAnsi="Times New Roman"/>
          <w:color w:val="000000"/>
        </w:rPr>
        <w:t xml:space="preserve">Account No.: </w:t>
      </w:r>
      <w:r w:rsidRPr="00256C39">
        <w:rPr>
          <w:rFonts w:ascii="Times New Roman" w:hAnsi="Times New Roman"/>
          <w:color w:val="000000"/>
          <w:highlight w:val="yellow"/>
        </w:rPr>
        <w:t>………………………</w:t>
      </w:r>
      <w:r w:rsidR="002263CC" w:rsidRPr="00256C39">
        <w:rPr>
          <w:rFonts w:ascii="Times New Roman" w:hAnsi="Times New Roman"/>
          <w:color w:val="000000"/>
          <w:highlight w:val="yellow"/>
        </w:rPr>
        <w:t>….</w:t>
      </w:r>
    </w:p>
    <w:p w:rsidR="00461F71" w:rsidRDefault="00937519" w:rsidP="002263CC">
      <w:pPr>
        <w:spacing w:after="0" w:line="240" w:lineRule="auto"/>
        <w:ind w:left="1416"/>
        <w:rPr>
          <w:rFonts w:ascii="Times New Roman" w:hAnsi="Times New Roman"/>
          <w:color w:val="000000"/>
        </w:rPr>
      </w:pPr>
      <w:proofErr w:type="gramStart"/>
      <w:r w:rsidRPr="00256C39">
        <w:rPr>
          <w:rFonts w:ascii="Times New Roman" w:hAnsi="Times New Roman"/>
          <w:color w:val="000000"/>
        </w:rPr>
        <w:t>IBAN :</w:t>
      </w:r>
      <w:proofErr w:type="gramEnd"/>
      <w:r w:rsidRPr="00256C39">
        <w:rPr>
          <w:rFonts w:ascii="Times New Roman" w:hAnsi="Times New Roman"/>
          <w:color w:val="000000"/>
        </w:rPr>
        <w:t xml:space="preserve"> </w:t>
      </w:r>
      <w:r w:rsidRPr="00256C39">
        <w:rPr>
          <w:rFonts w:ascii="Times New Roman" w:hAnsi="Times New Roman"/>
          <w:color w:val="000000"/>
          <w:highlight w:val="yellow"/>
        </w:rPr>
        <w:t>…………………………………</w:t>
      </w:r>
    </w:p>
    <w:bookmarkEnd w:id="1"/>
    <w:p w:rsidR="00461F71" w:rsidRDefault="00461F71">
      <w:pPr>
        <w:rPr>
          <w:rFonts w:ascii="Times New Roman" w:hAnsi="Times New Roman"/>
          <w:color w:val="000000"/>
        </w:rPr>
      </w:pPr>
    </w:p>
    <w:p w:rsidR="00461F71" w:rsidRDefault="00461F71">
      <w:pPr>
        <w:jc w:val="center"/>
        <w:rPr>
          <w:rFonts w:ascii="Times New Roman" w:hAnsi="Times New Roman"/>
          <w:b/>
          <w:color w:val="000000"/>
          <w:sz w:val="24"/>
          <w:szCs w:val="24"/>
        </w:rPr>
      </w:pPr>
    </w:p>
    <w:p w:rsidR="00461F71" w:rsidRDefault="00461F71">
      <w:pPr>
        <w:jc w:val="center"/>
        <w:rPr>
          <w:rFonts w:ascii="Times New Roman" w:hAnsi="Times New Roman"/>
          <w:b/>
          <w:color w:val="000000"/>
          <w:sz w:val="24"/>
          <w:szCs w:val="24"/>
        </w:rPr>
      </w:pPr>
    </w:p>
    <w:p w:rsidR="00461F71" w:rsidRDefault="00937519">
      <w:pPr>
        <w:jc w:val="center"/>
        <w:rPr>
          <w:rFonts w:ascii="Times New Roman" w:hAnsi="Times New Roman"/>
          <w:b/>
          <w:color w:val="000000"/>
          <w:sz w:val="24"/>
          <w:szCs w:val="24"/>
        </w:rPr>
      </w:pPr>
      <w:proofErr w:type="gramStart"/>
      <w:r>
        <w:rPr>
          <w:rFonts w:ascii="Times New Roman" w:hAnsi="Times New Roman"/>
          <w:b/>
          <w:color w:val="000000"/>
          <w:sz w:val="24"/>
          <w:szCs w:val="24"/>
        </w:rPr>
        <w:t>II .</w:t>
      </w:r>
      <w:proofErr w:type="gramEnd"/>
      <w:r>
        <w:rPr>
          <w:rFonts w:ascii="Times New Roman" w:hAnsi="Times New Roman"/>
          <w:b/>
          <w:color w:val="000000"/>
          <w:sz w:val="24"/>
          <w:szCs w:val="24"/>
        </w:rPr>
        <w:t xml:space="preserve"> SUBJECT OF THE CONTRACT</w:t>
      </w:r>
    </w:p>
    <w:p w:rsidR="00461F71" w:rsidRDefault="00937519">
      <w:pPr>
        <w:pStyle w:val="Odstavecseseznamem"/>
        <w:numPr>
          <w:ilvl w:val="0"/>
          <w:numId w:val="2"/>
        </w:numPr>
        <w:rPr>
          <w:rFonts w:ascii="Times New Roman" w:hAnsi="Times New Roman"/>
          <w:color w:val="000000"/>
        </w:rPr>
      </w:pPr>
      <w:r>
        <w:rPr>
          <w:rFonts w:ascii="Times New Roman" w:hAnsi="Times New Roman"/>
          <w:color w:val="000000"/>
        </w:rPr>
        <w:t xml:space="preserve">The Seller agrees to the terms set out below to sell the goods to the buyer, as listed in Annex 1 (hereinafter referred to as the "goods"). Appendix 1 is an integral part of </w:t>
      </w:r>
      <w:proofErr w:type="spellStart"/>
      <w:r>
        <w:rPr>
          <w:rFonts w:ascii="Times New Roman" w:hAnsi="Times New Roman"/>
          <w:color w:val="000000"/>
        </w:rPr>
        <w:t>tendr</w:t>
      </w:r>
      <w:proofErr w:type="spellEnd"/>
      <w:r>
        <w:rPr>
          <w:rFonts w:ascii="Times New Roman" w:hAnsi="Times New Roman"/>
          <w:color w:val="000000"/>
        </w:rPr>
        <w:t xml:space="preserve"> documentation and offer of the seller</w:t>
      </w:r>
    </w:p>
    <w:p w:rsidR="00461F71" w:rsidRDefault="00937519">
      <w:pPr>
        <w:pStyle w:val="Odstavecseseznamem"/>
        <w:numPr>
          <w:ilvl w:val="0"/>
          <w:numId w:val="2"/>
        </w:numPr>
        <w:rPr>
          <w:rFonts w:ascii="Times New Roman" w:hAnsi="Times New Roman"/>
          <w:color w:val="000000"/>
        </w:rPr>
      </w:pPr>
      <w:r>
        <w:rPr>
          <w:rFonts w:ascii="Times New Roman" w:hAnsi="Times New Roman"/>
          <w:color w:val="000000"/>
        </w:rPr>
        <w:t>The buyer agrees to accept the goods and pay the seller the agreed amount in the manner and under the conditions specified in this contract.</w:t>
      </w:r>
    </w:p>
    <w:p w:rsidR="00461F71" w:rsidRDefault="00461F71">
      <w:pPr>
        <w:pStyle w:val="Odstavecseseznamem"/>
        <w:rPr>
          <w:rFonts w:ascii="Times New Roman" w:hAnsi="Times New Roman"/>
          <w:color w:val="000000"/>
        </w:rPr>
      </w:pPr>
    </w:p>
    <w:p w:rsidR="00461F71" w:rsidRDefault="00937519">
      <w:pPr>
        <w:pStyle w:val="Odstavecseseznamem"/>
        <w:jc w:val="center"/>
        <w:rPr>
          <w:rFonts w:ascii="Times New Roman" w:hAnsi="Times New Roman"/>
          <w:b/>
          <w:color w:val="000000"/>
          <w:sz w:val="24"/>
          <w:szCs w:val="24"/>
        </w:rPr>
      </w:pPr>
      <w:r>
        <w:rPr>
          <w:rFonts w:ascii="Times New Roman" w:hAnsi="Times New Roman"/>
          <w:b/>
          <w:color w:val="000000"/>
          <w:sz w:val="24"/>
          <w:szCs w:val="24"/>
        </w:rPr>
        <w:lastRenderedPageBreak/>
        <w:t>III. PERFORMANCE TERM</w:t>
      </w:r>
    </w:p>
    <w:p w:rsidR="00461F71" w:rsidRDefault="00461F71">
      <w:pPr>
        <w:pStyle w:val="Odstavecseseznamem"/>
        <w:jc w:val="center"/>
        <w:rPr>
          <w:rFonts w:ascii="Times New Roman" w:hAnsi="Times New Roman"/>
          <w:b/>
          <w:color w:val="000000"/>
        </w:rPr>
      </w:pPr>
    </w:p>
    <w:p w:rsidR="00461F71" w:rsidRPr="00256C39" w:rsidRDefault="00937519">
      <w:pPr>
        <w:pStyle w:val="Odstavecseseznamem"/>
        <w:numPr>
          <w:ilvl w:val="0"/>
          <w:numId w:val="3"/>
        </w:numPr>
        <w:rPr>
          <w:rFonts w:ascii="Times New Roman" w:hAnsi="Times New Roman"/>
          <w:color w:val="000000"/>
          <w:highlight w:val="yellow"/>
        </w:rPr>
      </w:pPr>
      <w:r>
        <w:rPr>
          <w:rFonts w:ascii="Times New Roman" w:hAnsi="Times New Roman"/>
          <w:color w:val="000000"/>
        </w:rPr>
        <w:t xml:space="preserve">The date of delivery of the goods is by </w:t>
      </w:r>
      <w:r w:rsidRPr="00256C39">
        <w:rPr>
          <w:rFonts w:ascii="Times New Roman" w:hAnsi="Times New Roman"/>
          <w:color w:val="000000"/>
          <w:highlight w:val="yellow"/>
        </w:rPr>
        <w:t>………………….</w:t>
      </w:r>
    </w:p>
    <w:p w:rsidR="00461F71" w:rsidRDefault="00461F71">
      <w:pPr>
        <w:pStyle w:val="Odstavecseseznamem"/>
        <w:ind w:left="1068"/>
        <w:rPr>
          <w:rFonts w:ascii="Times New Roman" w:hAnsi="Times New Roman"/>
          <w:color w:val="000000"/>
        </w:rPr>
      </w:pPr>
    </w:p>
    <w:p w:rsidR="00461F71" w:rsidRDefault="00937519">
      <w:pPr>
        <w:pStyle w:val="Odstavecseseznamem"/>
        <w:ind w:left="1068"/>
        <w:jc w:val="center"/>
        <w:rPr>
          <w:rFonts w:ascii="Times New Roman" w:hAnsi="Times New Roman"/>
          <w:b/>
          <w:color w:val="000000"/>
          <w:sz w:val="24"/>
          <w:szCs w:val="24"/>
        </w:rPr>
      </w:pPr>
      <w:r>
        <w:rPr>
          <w:rFonts w:ascii="Times New Roman" w:hAnsi="Times New Roman"/>
          <w:b/>
          <w:color w:val="000000"/>
          <w:sz w:val="24"/>
          <w:szCs w:val="24"/>
        </w:rPr>
        <w:t>IV. LOCATION AND METHOD OF DELIVERY</w:t>
      </w:r>
    </w:p>
    <w:p w:rsidR="00461F71" w:rsidRDefault="00461F71">
      <w:pPr>
        <w:pStyle w:val="Odstavecseseznamem"/>
        <w:ind w:left="1068"/>
        <w:jc w:val="center"/>
        <w:rPr>
          <w:rFonts w:ascii="Times New Roman" w:hAnsi="Times New Roman"/>
          <w:b/>
          <w:color w:val="000000"/>
          <w:sz w:val="24"/>
          <w:szCs w:val="24"/>
        </w:rPr>
      </w:pPr>
    </w:p>
    <w:p w:rsidR="00461F71" w:rsidRDefault="00937519">
      <w:pPr>
        <w:ind w:left="708"/>
        <w:rPr>
          <w:rFonts w:ascii="Times New Roman" w:hAnsi="Times New Roman"/>
          <w:color w:val="000000"/>
        </w:rPr>
      </w:pPr>
      <w:r>
        <w:rPr>
          <w:rFonts w:ascii="Times New Roman" w:hAnsi="Times New Roman"/>
          <w:color w:val="000000"/>
        </w:rPr>
        <w:t>1. The goods will be delivered to the buyer or its representative at the headquarters of the buyer in accordance with paragraph. I. of the contract. The transfer shall be signed by the authorized personnel of both parties.</w:t>
      </w:r>
    </w:p>
    <w:p w:rsidR="00461F71" w:rsidRDefault="00937519">
      <w:pPr>
        <w:ind w:left="708"/>
        <w:rPr>
          <w:rFonts w:ascii="Times New Roman" w:hAnsi="Times New Roman"/>
          <w:color w:val="000000"/>
        </w:rPr>
      </w:pPr>
      <w:r>
        <w:rPr>
          <w:rFonts w:ascii="Times New Roman" w:hAnsi="Times New Roman"/>
          <w:color w:val="000000"/>
        </w:rPr>
        <w:t xml:space="preserve">2. When the delivery and receipt of the goods will be confirmed for each device the seller will issue the warranty and the operating </w:t>
      </w:r>
      <w:proofErr w:type="gramStart"/>
      <w:r>
        <w:rPr>
          <w:rFonts w:ascii="Times New Roman" w:hAnsi="Times New Roman"/>
          <w:color w:val="000000"/>
        </w:rPr>
        <w:t>instructions .</w:t>
      </w:r>
      <w:proofErr w:type="gramEnd"/>
    </w:p>
    <w:p w:rsidR="00461F71" w:rsidRDefault="00461F71">
      <w:pPr>
        <w:ind w:left="708"/>
        <w:rPr>
          <w:rFonts w:ascii="Times New Roman" w:hAnsi="Times New Roman"/>
          <w:color w:val="000000"/>
        </w:rPr>
      </w:pPr>
    </w:p>
    <w:p w:rsidR="00461F71" w:rsidRDefault="00937519">
      <w:pPr>
        <w:ind w:left="708"/>
        <w:jc w:val="center"/>
        <w:rPr>
          <w:rFonts w:ascii="Times New Roman" w:hAnsi="Times New Roman"/>
          <w:b/>
          <w:color w:val="000000"/>
          <w:sz w:val="24"/>
          <w:szCs w:val="24"/>
        </w:rPr>
      </w:pPr>
      <w:r>
        <w:rPr>
          <w:rFonts w:ascii="Times New Roman" w:hAnsi="Times New Roman"/>
          <w:b/>
          <w:color w:val="000000"/>
          <w:sz w:val="24"/>
          <w:szCs w:val="24"/>
        </w:rPr>
        <w:t>V. PRICE AND PAYMENT</w:t>
      </w:r>
    </w:p>
    <w:p w:rsidR="00461F71" w:rsidRDefault="00937519">
      <w:pPr>
        <w:ind w:left="708"/>
        <w:rPr>
          <w:rFonts w:ascii="Times New Roman" w:hAnsi="Times New Roman"/>
          <w:color w:val="000000"/>
        </w:rPr>
      </w:pPr>
      <w:r>
        <w:rPr>
          <w:rFonts w:ascii="Times New Roman" w:hAnsi="Times New Roman"/>
          <w:color w:val="000000"/>
        </w:rPr>
        <w:t xml:space="preserve">1. The total agreed price for the goods without VAT is </w:t>
      </w:r>
      <w:r w:rsidRPr="00256C39">
        <w:rPr>
          <w:rFonts w:ascii="Times New Roman" w:hAnsi="Times New Roman"/>
          <w:color w:val="000000"/>
          <w:highlight w:val="yellow"/>
        </w:rPr>
        <w:t>……………………………….</w:t>
      </w:r>
    </w:p>
    <w:p w:rsidR="00461F71" w:rsidRDefault="00937519">
      <w:pPr>
        <w:ind w:left="708"/>
        <w:rPr>
          <w:rFonts w:ascii="Times New Roman" w:hAnsi="Times New Roman"/>
          <w:color w:val="000000"/>
        </w:rPr>
      </w:pPr>
      <w:r>
        <w:rPr>
          <w:rFonts w:ascii="Times New Roman" w:hAnsi="Times New Roman"/>
          <w:color w:val="000000"/>
        </w:rPr>
        <w:t xml:space="preserve"> (in </w:t>
      </w:r>
      <w:proofErr w:type="gramStart"/>
      <w:r>
        <w:rPr>
          <w:rFonts w:ascii="Times New Roman" w:hAnsi="Times New Roman"/>
          <w:color w:val="000000"/>
        </w:rPr>
        <w:t>words :</w:t>
      </w:r>
      <w:proofErr w:type="gramEnd"/>
      <w:r>
        <w:rPr>
          <w:rFonts w:ascii="Times New Roman" w:hAnsi="Times New Roman"/>
          <w:color w:val="000000"/>
        </w:rPr>
        <w:t xml:space="preserve"> </w:t>
      </w:r>
      <w:r w:rsidRPr="00256C39">
        <w:rPr>
          <w:rFonts w:ascii="Times New Roman" w:hAnsi="Times New Roman"/>
          <w:color w:val="000000"/>
          <w:highlight w:val="yellow"/>
        </w:rPr>
        <w:t>……………………………………..</w:t>
      </w:r>
      <w:r>
        <w:rPr>
          <w:rFonts w:ascii="Times New Roman" w:hAnsi="Times New Roman"/>
          <w:color w:val="000000"/>
        </w:rPr>
        <w:t xml:space="preserve"> )</w:t>
      </w:r>
    </w:p>
    <w:p w:rsidR="00C81E33" w:rsidRPr="005C6E31" w:rsidRDefault="00C81E33">
      <w:pPr>
        <w:pStyle w:val="Odstavecseseznamem"/>
        <w:numPr>
          <w:ilvl w:val="0"/>
          <w:numId w:val="3"/>
        </w:numPr>
      </w:pPr>
      <w:r w:rsidRPr="00C81E33">
        <w:rPr>
          <w:rFonts w:ascii="Times New Roman" w:hAnsi="Times New Roman"/>
          <w:color w:val="000000"/>
        </w:rPr>
        <w:t>The terms of payment are as follows:</w:t>
      </w:r>
    </w:p>
    <w:p w:rsidR="00C81E33" w:rsidRPr="005C6E31" w:rsidRDefault="00C81E33" w:rsidP="00C81E33">
      <w:pPr>
        <w:pStyle w:val="Odstavecseseznamem"/>
        <w:ind w:left="1068"/>
        <w:rPr>
          <w:rFonts w:ascii="Times New Roman" w:hAnsi="Times New Roman"/>
        </w:rPr>
      </w:pPr>
      <w:r w:rsidRPr="005C6E31">
        <w:rPr>
          <w:rFonts w:ascii="Times New Roman" w:hAnsi="Times New Roman"/>
        </w:rPr>
        <w:t>30% advance payment with order</w:t>
      </w:r>
    </w:p>
    <w:p w:rsidR="00C81E33" w:rsidRPr="005C6E31" w:rsidRDefault="00C81E33" w:rsidP="00C81E33">
      <w:pPr>
        <w:pStyle w:val="Odstavecseseznamem"/>
        <w:ind w:left="1068"/>
        <w:rPr>
          <w:rFonts w:ascii="Times New Roman" w:hAnsi="Times New Roman"/>
        </w:rPr>
      </w:pPr>
      <w:r w:rsidRPr="005C6E31">
        <w:rPr>
          <w:rFonts w:ascii="Times New Roman" w:hAnsi="Times New Roman"/>
        </w:rPr>
        <w:t>30% after sending the goods to the buyer</w:t>
      </w:r>
    </w:p>
    <w:p w:rsidR="00C81E33" w:rsidRPr="005C6E31" w:rsidRDefault="00C81E33" w:rsidP="005C6E31">
      <w:pPr>
        <w:pStyle w:val="Odstavecseseznamem"/>
        <w:ind w:left="1068"/>
        <w:rPr>
          <w:rFonts w:ascii="Times New Roman" w:hAnsi="Times New Roman"/>
        </w:rPr>
      </w:pPr>
      <w:r w:rsidRPr="005C6E31">
        <w:rPr>
          <w:rFonts w:ascii="Times New Roman" w:hAnsi="Times New Roman"/>
        </w:rPr>
        <w:t>40% at the end of installation, measurement report provided.</w:t>
      </w:r>
    </w:p>
    <w:p w:rsidR="00461F71" w:rsidRDefault="00937519" w:rsidP="005C6E31">
      <w:pPr>
        <w:pStyle w:val="Odstavecseseznamem"/>
        <w:ind w:left="1068"/>
      </w:pPr>
      <w:r>
        <w:rPr>
          <w:rFonts w:ascii="Times New Roman" w:hAnsi="Times New Roman"/>
          <w:color w:val="000000"/>
        </w:rPr>
        <w:t>The listed price will be charged with VAT in accordance with applicable laws. The invoice must contain all the essentials of a tax document under the relevant statutory provisions and shall be accompanied by a copy of the record of the handover of the goods signed by the authorized representative of the buyer. The invoice shall be payable 14 days from the date of delivery to the buyer.</w:t>
      </w:r>
    </w:p>
    <w:p w:rsidR="00461F71" w:rsidRDefault="00461F71">
      <w:pPr>
        <w:pStyle w:val="Odstavecseseznamem"/>
        <w:ind w:left="1068"/>
        <w:rPr>
          <w:rFonts w:ascii="Times New Roman" w:hAnsi="Times New Roman"/>
          <w:color w:val="000000"/>
        </w:rPr>
      </w:pPr>
    </w:p>
    <w:p w:rsidR="00461F71" w:rsidRDefault="00937519">
      <w:pPr>
        <w:pStyle w:val="Odstavecseseznamem"/>
        <w:ind w:left="1068"/>
        <w:jc w:val="center"/>
        <w:rPr>
          <w:rFonts w:ascii="Times New Roman" w:hAnsi="Times New Roman"/>
          <w:b/>
          <w:color w:val="000000"/>
          <w:sz w:val="24"/>
          <w:szCs w:val="24"/>
        </w:rPr>
      </w:pPr>
      <w:r>
        <w:rPr>
          <w:rFonts w:ascii="Times New Roman" w:hAnsi="Times New Roman"/>
          <w:b/>
          <w:color w:val="000000"/>
          <w:sz w:val="24"/>
          <w:szCs w:val="24"/>
        </w:rPr>
        <w:t>VI. WARRANTY</w:t>
      </w:r>
    </w:p>
    <w:p w:rsidR="00461F71" w:rsidRDefault="00937519">
      <w:pPr>
        <w:pStyle w:val="Odstavecseseznamem"/>
        <w:numPr>
          <w:ilvl w:val="0"/>
          <w:numId w:val="4"/>
        </w:numPr>
      </w:pPr>
      <w:r>
        <w:rPr>
          <w:rFonts w:ascii="Times New Roman" w:hAnsi="Times New Roman"/>
          <w:color w:val="000000"/>
        </w:rPr>
        <w:t>The warranty period for goods supplied under this contract is</w:t>
      </w:r>
      <w:r w:rsidRPr="005C6E31">
        <w:rPr>
          <w:rFonts w:ascii="Times New Roman" w:hAnsi="Times New Roman"/>
          <w:color w:val="000000"/>
        </w:rPr>
        <w:t xml:space="preserve"> </w:t>
      </w:r>
      <w:r w:rsidR="00C81E33">
        <w:rPr>
          <w:rFonts w:ascii="Times New Roman" w:hAnsi="Times New Roman"/>
          <w:color w:val="000000"/>
        </w:rPr>
        <w:t>24</w:t>
      </w:r>
      <w:r>
        <w:rPr>
          <w:rFonts w:ascii="Times New Roman" w:hAnsi="Times New Roman"/>
          <w:color w:val="000000"/>
        </w:rPr>
        <w:t xml:space="preserve"> months from the date of receipt according to </w:t>
      </w:r>
      <w:proofErr w:type="spellStart"/>
      <w:proofErr w:type="gramStart"/>
      <w:r>
        <w:rPr>
          <w:rFonts w:ascii="Times New Roman" w:hAnsi="Times New Roman"/>
          <w:color w:val="000000"/>
        </w:rPr>
        <w:t>paragraph.IV</w:t>
      </w:r>
      <w:proofErr w:type="spellEnd"/>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a )</w:t>
      </w:r>
      <w:proofErr w:type="gramEnd"/>
      <w:r>
        <w:rPr>
          <w:rFonts w:ascii="Times New Roman" w:hAnsi="Times New Roman"/>
          <w:color w:val="000000"/>
        </w:rPr>
        <w:t xml:space="preserve"> contracts . The seller will issue the warranty for the period free of defects for the operation of the purchased goods pursuant to Art. </w:t>
      </w:r>
      <w:proofErr w:type="gramStart"/>
      <w:r>
        <w:rPr>
          <w:rFonts w:ascii="Times New Roman" w:hAnsi="Times New Roman"/>
          <w:color w:val="000000"/>
        </w:rPr>
        <w:t>II .</w:t>
      </w:r>
      <w:proofErr w:type="gramEnd"/>
      <w:r>
        <w:rPr>
          <w:rFonts w:ascii="Times New Roman" w:hAnsi="Times New Roman"/>
          <w:color w:val="000000"/>
        </w:rPr>
        <w:t xml:space="preserve"> </w:t>
      </w:r>
      <w:bookmarkStart w:id="2" w:name="__DdeLink__256_1135462284"/>
      <w:bookmarkEnd w:id="2"/>
      <w:r>
        <w:rPr>
          <w:rFonts w:ascii="Times New Roman" w:hAnsi="Times New Roman"/>
          <w:color w:val="000000"/>
        </w:rPr>
        <w:t xml:space="preserve"> The cost of transportation to the headquarters of the seller to repair and return or other related costs </w:t>
      </w:r>
      <w:proofErr w:type="gramStart"/>
      <w:r>
        <w:rPr>
          <w:rFonts w:ascii="Times New Roman" w:hAnsi="Times New Roman"/>
          <w:color w:val="000000"/>
        </w:rPr>
        <w:t>( e.g.</w:t>
      </w:r>
      <w:proofErr w:type="gramEnd"/>
      <w:r>
        <w:rPr>
          <w:rFonts w:ascii="Times New Roman" w:hAnsi="Times New Roman"/>
          <w:color w:val="000000"/>
        </w:rPr>
        <w:t xml:space="preserve"> . Assembly, disassembly, customs fees, </w:t>
      </w:r>
      <w:proofErr w:type="spellStart"/>
      <w:proofErr w:type="gramStart"/>
      <w:r>
        <w:rPr>
          <w:rFonts w:ascii="Times New Roman" w:hAnsi="Times New Roman"/>
          <w:color w:val="000000"/>
        </w:rPr>
        <w:t>etc</w:t>
      </w:r>
      <w:proofErr w:type="spellEnd"/>
      <w:r>
        <w:rPr>
          <w:rFonts w:ascii="Times New Roman" w:hAnsi="Times New Roman"/>
          <w:color w:val="000000"/>
        </w:rPr>
        <w:t xml:space="preserve"> .</w:t>
      </w:r>
      <w:proofErr w:type="gramEnd"/>
      <w:r>
        <w:rPr>
          <w:rFonts w:ascii="Times New Roman" w:hAnsi="Times New Roman"/>
          <w:color w:val="000000"/>
        </w:rPr>
        <w:t xml:space="preserve"> ) are to be paid by the seller .</w:t>
      </w:r>
    </w:p>
    <w:p w:rsidR="00461F71" w:rsidRDefault="00937519">
      <w:pPr>
        <w:pStyle w:val="Odstavecseseznamem"/>
        <w:numPr>
          <w:ilvl w:val="0"/>
          <w:numId w:val="4"/>
        </w:numPr>
        <w:rPr>
          <w:rFonts w:ascii="Times New Roman" w:hAnsi="Times New Roman"/>
          <w:color w:val="000000"/>
        </w:rPr>
      </w:pPr>
      <w:r>
        <w:rPr>
          <w:rFonts w:ascii="Times New Roman" w:hAnsi="Times New Roman"/>
          <w:color w:val="000000"/>
        </w:rPr>
        <w:t>This warranty does not cover failures caused by improper operation or maintenance, failure to comply with the engine operating conditions other than normal operation and disturbances caused by force majeure.</w:t>
      </w:r>
    </w:p>
    <w:p w:rsidR="00461F71" w:rsidRDefault="00937519">
      <w:pPr>
        <w:pStyle w:val="Odstavecseseznamem"/>
        <w:numPr>
          <w:ilvl w:val="0"/>
          <w:numId w:val="4"/>
        </w:numPr>
        <w:rPr>
          <w:rFonts w:ascii="Times New Roman" w:hAnsi="Times New Roman"/>
          <w:color w:val="000000"/>
        </w:rPr>
      </w:pPr>
      <w:r>
        <w:rPr>
          <w:rFonts w:ascii="Times New Roman" w:hAnsi="Times New Roman"/>
          <w:color w:val="000000"/>
        </w:rPr>
        <w:t>The seller declares that delivery is free of defects and without legal rights of third parties.</w:t>
      </w:r>
    </w:p>
    <w:p w:rsidR="00461F71" w:rsidRDefault="00461F71">
      <w:pPr>
        <w:pStyle w:val="Odstavecseseznamem"/>
        <w:ind w:left="1068"/>
        <w:rPr>
          <w:rFonts w:ascii="Times New Roman" w:hAnsi="Times New Roman"/>
          <w:color w:val="000000"/>
        </w:rPr>
      </w:pPr>
    </w:p>
    <w:p w:rsidR="00461F71" w:rsidRDefault="00461F71">
      <w:pPr>
        <w:pStyle w:val="Odstavecseseznamem"/>
        <w:ind w:left="1068"/>
        <w:rPr>
          <w:rFonts w:ascii="Times New Roman" w:hAnsi="Times New Roman"/>
          <w:color w:val="000000"/>
        </w:rPr>
      </w:pPr>
    </w:p>
    <w:p w:rsidR="00461F71" w:rsidRDefault="00937519">
      <w:pPr>
        <w:pStyle w:val="Odstavecseseznamem"/>
        <w:ind w:left="1068"/>
        <w:jc w:val="center"/>
        <w:rPr>
          <w:rFonts w:ascii="Times New Roman" w:hAnsi="Times New Roman"/>
          <w:b/>
          <w:color w:val="000000"/>
          <w:sz w:val="24"/>
          <w:szCs w:val="24"/>
        </w:rPr>
      </w:pPr>
      <w:r>
        <w:rPr>
          <w:rFonts w:ascii="Times New Roman" w:hAnsi="Times New Roman"/>
          <w:b/>
          <w:color w:val="000000"/>
          <w:sz w:val="24"/>
          <w:szCs w:val="24"/>
        </w:rPr>
        <w:t>VII. OTHER PROVISIONS</w:t>
      </w:r>
    </w:p>
    <w:p w:rsidR="00461F71" w:rsidRDefault="00937519">
      <w:pPr>
        <w:ind w:left="708"/>
        <w:rPr>
          <w:rFonts w:ascii="Times New Roman" w:hAnsi="Times New Roman"/>
          <w:color w:val="000000"/>
        </w:rPr>
      </w:pPr>
      <w:r>
        <w:rPr>
          <w:rFonts w:ascii="Times New Roman" w:hAnsi="Times New Roman"/>
          <w:color w:val="000000"/>
        </w:rPr>
        <w:t xml:space="preserve">1. Transition ownership: The Buyer will acquire ownership rights until full payment of the purchase price § 2132-2134 Law no. 89/2012 </w:t>
      </w:r>
      <w:proofErr w:type="gramStart"/>
      <w:r>
        <w:rPr>
          <w:rFonts w:ascii="Times New Roman" w:hAnsi="Times New Roman"/>
          <w:color w:val="000000"/>
        </w:rPr>
        <w:t>Coll .</w:t>
      </w:r>
      <w:proofErr w:type="gramEnd"/>
      <w:r>
        <w:rPr>
          <w:rFonts w:ascii="Times New Roman" w:hAnsi="Times New Roman"/>
          <w:color w:val="000000"/>
        </w:rPr>
        <w:t xml:space="preserve"> The Civil Code</w:t>
      </w:r>
    </w:p>
    <w:p w:rsidR="00461F71" w:rsidRDefault="00937519">
      <w:pPr>
        <w:ind w:left="708"/>
        <w:rPr>
          <w:rFonts w:ascii="Times New Roman" w:hAnsi="Times New Roman"/>
          <w:color w:val="000000"/>
        </w:rPr>
      </w:pPr>
      <w:r>
        <w:rPr>
          <w:rFonts w:ascii="Times New Roman" w:hAnsi="Times New Roman"/>
          <w:color w:val="000000"/>
        </w:rPr>
        <w:lastRenderedPageBreak/>
        <w:t>2. The risk of damage to the goods passes to the buyer upon receipt of the goods from the seller.</w:t>
      </w:r>
    </w:p>
    <w:p w:rsidR="00461F71" w:rsidRDefault="00937519">
      <w:pPr>
        <w:ind w:left="708"/>
        <w:rPr>
          <w:rFonts w:ascii="Times New Roman" w:hAnsi="Times New Roman"/>
          <w:color w:val="000000"/>
        </w:rPr>
      </w:pPr>
      <w:r>
        <w:rPr>
          <w:rFonts w:ascii="Times New Roman" w:hAnsi="Times New Roman"/>
          <w:color w:val="000000"/>
        </w:rPr>
        <w:t xml:space="preserve">3. If the contract does not expressly state otherwise, the relevant provisions of Law No. 89/2012 </w:t>
      </w:r>
      <w:proofErr w:type="gramStart"/>
      <w:r>
        <w:rPr>
          <w:rFonts w:ascii="Times New Roman" w:hAnsi="Times New Roman"/>
          <w:color w:val="000000"/>
        </w:rPr>
        <w:t>Coll ,</w:t>
      </w:r>
      <w:proofErr w:type="gramEnd"/>
      <w:r>
        <w:rPr>
          <w:rFonts w:ascii="Times New Roman" w:hAnsi="Times New Roman"/>
          <w:color w:val="000000"/>
        </w:rPr>
        <w:t xml:space="preserve"> The Civil Code will apply.</w:t>
      </w:r>
    </w:p>
    <w:p w:rsidR="00461F71" w:rsidRDefault="00937519">
      <w:pPr>
        <w:ind w:left="708"/>
        <w:rPr>
          <w:rFonts w:ascii="Times New Roman" w:hAnsi="Times New Roman"/>
          <w:color w:val="000000"/>
        </w:rPr>
      </w:pPr>
      <w:r>
        <w:rPr>
          <w:rFonts w:ascii="Times New Roman" w:hAnsi="Times New Roman"/>
          <w:color w:val="000000"/>
        </w:rPr>
        <w:t xml:space="preserve">4. This purchase agreement may only be modified by mutually confirmed written amendments. </w:t>
      </w:r>
    </w:p>
    <w:p w:rsidR="00461F71" w:rsidRDefault="00937519">
      <w:pPr>
        <w:ind w:left="708"/>
        <w:rPr>
          <w:rFonts w:ascii="Times New Roman" w:hAnsi="Times New Roman"/>
          <w:color w:val="000000"/>
        </w:rPr>
      </w:pPr>
      <w:r>
        <w:rPr>
          <w:rFonts w:ascii="Times New Roman" w:hAnsi="Times New Roman"/>
          <w:color w:val="000000"/>
        </w:rPr>
        <w:t>5. The purchase agreement is executed in two copies; one for each party.</w:t>
      </w:r>
    </w:p>
    <w:p w:rsidR="00461F71" w:rsidRDefault="00937519">
      <w:pPr>
        <w:ind w:left="708"/>
        <w:rPr>
          <w:rFonts w:ascii="Times New Roman" w:hAnsi="Times New Roman"/>
          <w:color w:val="000000"/>
        </w:rPr>
      </w:pPr>
      <w:r>
        <w:rPr>
          <w:rFonts w:ascii="Times New Roman" w:hAnsi="Times New Roman"/>
          <w:color w:val="000000"/>
        </w:rPr>
        <w:t>6. This agreement shall become effective upon signature by the authorized representatives of both parties.</w:t>
      </w:r>
    </w:p>
    <w:p w:rsidR="00461F71" w:rsidRDefault="00937519">
      <w:pPr>
        <w:ind w:left="708"/>
        <w:rPr>
          <w:rFonts w:ascii="Times New Roman" w:hAnsi="Times New Roman"/>
          <w:color w:val="000000"/>
        </w:rPr>
      </w:pPr>
      <w:r>
        <w:rPr>
          <w:rFonts w:ascii="Times New Roman" w:hAnsi="Times New Roman"/>
          <w:color w:val="000000"/>
        </w:rPr>
        <w:t>7. The seller undertakes to cooperate with conducting financial controls in accordance with §2 e) of Act No. 320/2001 Coll. on Financial Control, as amended.</w:t>
      </w:r>
    </w:p>
    <w:p w:rsidR="00461F71" w:rsidRDefault="00461F71">
      <w:pPr>
        <w:ind w:left="708"/>
        <w:rPr>
          <w:rFonts w:ascii="Times New Roman" w:hAnsi="Times New Roman"/>
          <w:color w:val="000000"/>
        </w:rPr>
      </w:pPr>
    </w:p>
    <w:p w:rsidR="00461F71" w:rsidRDefault="00461F71">
      <w:pPr>
        <w:ind w:left="708"/>
        <w:rPr>
          <w:rFonts w:ascii="Times New Roman" w:hAnsi="Times New Roman"/>
          <w:color w:val="000000"/>
        </w:rPr>
      </w:pPr>
    </w:p>
    <w:p w:rsidR="00461F71" w:rsidRDefault="00461F71">
      <w:pPr>
        <w:ind w:left="708"/>
        <w:rPr>
          <w:rFonts w:ascii="Times New Roman" w:hAnsi="Times New Roman"/>
          <w:color w:val="000000"/>
        </w:rPr>
      </w:pPr>
    </w:p>
    <w:p w:rsidR="00461F71" w:rsidRDefault="00937519">
      <w:r>
        <w:rPr>
          <w:rFonts w:ascii="Times New Roman" w:hAnsi="Times New Roman"/>
          <w:color w:val="000000"/>
        </w:rPr>
        <w:t xml:space="preserve">In </w:t>
      </w:r>
      <w:proofErr w:type="spellStart"/>
      <w:r>
        <w:rPr>
          <w:rFonts w:ascii="Times New Roman" w:hAnsi="Times New Roman"/>
          <w:color w:val="000000"/>
        </w:rPr>
        <w:t>Jihlava</w:t>
      </w:r>
      <w:proofErr w:type="spellEnd"/>
      <w:r>
        <w:rPr>
          <w:rFonts w:ascii="Times New Roman" w:hAnsi="Times New Roman"/>
          <w:color w:val="000000"/>
        </w:rPr>
        <w:t xml:space="preserve">   .........................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In   ..................................</w:t>
      </w:r>
    </w:p>
    <w:p w:rsidR="00461F71" w:rsidRDefault="00461F71">
      <w:pPr>
        <w:rPr>
          <w:rFonts w:ascii="Times New Roman" w:hAnsi="Times New Roman"/>
          <w:color w:val="000000"/>
        </w:rPr>
      </w:pPr>
    </w:p>
    <w:p w:rsidR="00461F71" w:rsidRDefault="00461F71">
      <w:pPr>
        <w:rPr>
          <w:rFonts w:ascii="Times New Roman" w:hAnsi="Times New Roman"/>
          <w:color w:val="000000"/>
        </w:rPr>
      </w:pPr>
    </w:p>
    <w:p w:rsidR="00461F71" w:rsidRDefault="00937519">
      <w:pPr>
        <w:rPr>
          <w:rFonts w:ascii="Times New Roman" w:hAnsi="Times New Roman"/>
          <w:color w:val="000000"/>
        </w:rPr>
      </w:pPr>
      <w:r>
        <w:rPr>
          <w:rFonts w:ascii="Times New Roman" w:hAnsi="Times New Roman"/>
          <w:color w:val="000000"/>
        </w:rPr>
        <w:tab/>
        <w:t xml:space="preserve">              </w:t>
      </w:r>
    </w:p>
    <w:p w:rsidR="00461F71" w:rsidRDefault="00937519">
      <w:pPr>
        <w:rPr>
          <w:rFonts w:ascii="Times New Roman" w:hAnsi="Times New Roman"/>
          <w:color w:val="000000"/>
        </w:rPr>
      </w:pPr>
      <w:r>
        <w:rPr>
          <w:rFonts w:ascii="Times New Roman" w:hAnsi="Times New Roman"/>
          <w:color w:val="000000"/>
        </w:rPr>
        <w:t>………………………………………….</w:t>
      </w:r>
      <w:r>
        <w:rPr>
          <w:rFonts w:ascii="Times New Roman" w:hAnsi="Times New Roman"/>
          <w:color w:val="000000"/>
        </w:rPr>
        <w:tab/>
      </w:r>
      <w:r w:rsidR="00256C39">
        <w:rPr>
          <w:rFonts w:ascii="Times New Roman" w:hAnsi="Times New Roman"/>
          <w:color w:val="000000"/>
        </w:rPr>
        <w:tab/>
      </w:r>
      <w:r>
        <w:rPr>
          <w:rFonts w:ascii="Times New Roman" w:hAnsi="Times New Roman"/>
          <w:color w:val="000000"/>
        </w:rPr>
        <w:t>.............................................................</w:t>
      </w:r>
    </w:p>
    <w:p w:rsidR="00461F71" w:rsidRDefault="00937519">
      <w:pPr>
        <w:rPr>
          <w:rFonts w:ascii="Times New Roman" w:hAnsi="Times New Roman"/>
          <w:color w:val="000000"/>
        </w:rPr>
      </w:pPr>
      <w:r>
        <w:rPr>
          <w:rFonts w:ascii="Times New Roman" w:hAnsi="Times New Roman"/>
          <w:color w:val="000000"/>
        </w:rPr>
        <w:t xml:space="preserve">Buyer – stamp, signature                                         </w:t>
      </w:r>
      <w:r>
        <w:rPr>
          <w:rFonts w:ascii="Times New Roman" w:hAnsi="Times New Roman"/>
          <w:color w:val="000000"/>
        </w:rPr>
        <w:tab/>
        <w:t xml:space="preserve"> Seller –stamp, signature</w:t>
      </w:r>
    </w:p>
    <w:p w:rsidR="00461F71" w:rsidRDefault="00461F71"/>
    <w:sectPr w:rsidR="00461F71">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1355"/>
    <w:multiLevelType w:val="multilevel"/>
    <w:tmpl w:val="9558C436"/>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08908EE"/>
    <w:multiLevelType w:val="multilevel"/>
    <w:tmpl w:val="6E701E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2BC24FE"/>
    <w:multiLevelType w:val="multilevel"/>
    <w:tmpl w:val="BE682202"/>
    <w:lvl w:ilvl="0">
      <w:start w:val="1"/>
      <w:numFmt w:val="upperRoman"/>
      <w:lvlText w:val="%1."/>
      <w:lvlJc w:val="left"/>
      <w:pPr>
        <w:ind w:left="1080" w:hanging="72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71977A0A"/>
    <w:multiLevelType w:val="multilevel"/>
    <w:tmpl w:val="5E8487B0"/>
    <w:lvl w:ilvl="0">
      <w:start w:val="1"/>
      <w:numFmt w:val="decimal"/>
      <w:lvlText w:val="%1."/>
      <w:lvlJc w:val="left"/>
      <w:pPr>
        <w:ind w:left="1068" w:hanging="360"/>
      </w:pPr>
      <w:rPr>
        <w:rFonts w:ascii="Times New Roman" w:hAnsi="Times New Roman"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 w15:restartNumberingAfterBreak="0">
    <w:nsid w:val="763F2548"/>
    <w:multiLevelType w:val="multilevel"/>
    <w:tmpl w:val="050850EE"/>
    <w:lvl w:ilvl="0">
      <w:start w:val="1"/>
      <w:numFmt w:val="decimal"/>
      <w:lvlText w:val="%1."/>
      <w:lvlJc w:val="left"/>
      <w:pPr>
        <w:ind w:left="1068" w:hanging="360"/>
      </w:pPr>
      <w:rPr>
        <w:rFonts w:ascii="Times New Roman" w:hAnsi="Times New Roman"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F71"/>
    <w:rsid w:val="002263CC"/>
    <w:rsid w:val="00256C39"/>
    <w:rsid w:val="00461F71"/>
    <w:rsid w:val="005C6E31"/>
    <w:rsid w:val="00937519"/>
    <w:rsid w:val="0096386A"/>
    <w:rsid w:val="00AC221F"/>
    <w:rsid w:val="00C80AF0"/>
    <w:rsid w:val="00C81E33"/>
    <w:rsid w:val="00FC272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69084-EA88-41FF-AF46-48F9027A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93FCB"/>
    <w:pPr>
      <w:spacing w:after="200" w:line="276" w:lineRule="auto"/>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05654F"/>
    <w:rPr>
      <w:rFonts w:ascii="Times New Roman" w:hAnsi="Times New Roman"/>
      <w:sz w:val="0"/>
      <w:szCs w:val="0"/>
    </w:rPr>
  </w:style>
  <w:style w:type="character" w:customStyle="1" w:styleId="ListLabel1">
    <w:name w:val="ListLabel 1"/>
    <w:qFormat/>
    <w:rPr>
      <w:rFonts w:ascii="Times New Roman" w:hAnsi="Times New Roman"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New Roman" w:hAnsi="Times New Roman"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Times New Roman" w:hAnsi="Times New Roman" w:cs="Times New Roman"/>
      <w:b/>
      <w:sz w:val="24"/>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ascii="Times New Roman" w:hAnsi="Times New Roman"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hAnsi="Times New Roman" w:cs="Times New Roman"/>
      <w:b/>
      <w:sz w:val="24"/>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Times New Roman" w:hAnsi="Times New Roman"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Times New Roman" w:hAnsi="Times New Roman"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ascii="Times New Roman" w:hAnsi="Times New Roman"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ascii="Times New Roman" w:hAnsi="Times New Roman"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ascii="Times New Roman" w:hAnsi="Times New Roman"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Times New Roman" w:hAnsi="Times New Roman"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Times New Roman" w:hAnsi="Times New Roman" w:cs="Times New Roman"/>
      <w:b/>
      <w:sz w:val="24"/>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Times New Roman" w:hAnsi="Times New Roman"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Times New Roman" w:hAnsi="Times New Roman"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Times New Roman" w:hAnsi="Times New Roman"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67128B"/>
    <w:pPr>
      <w:ind w:left="720"/>
      <w:contextualSpacing/>
    </w:pPr>
  </w:style>
  <w:style w:type="paragraph" w:styleId="Textbubliny">
    <w:name w:val="Balloon Text"/>
    <w:basedOn w:val="Normln"/>
    <w:link w:val="TextbublinyChar"/>
    <w:uiPriority w:val="99"/>
    <w:semiHidden/>
    <w:qFormat/>
    <w:rsid w:val="000B2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622</Words>
  <Characters>3672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Hosová</dc:creator>
  <dc:description/>
  <cp:lastModifiedBy>Eva Vyoralova</cp:lastModifiedBy>
  <cp:revision>21</cp:revision>
  <cp:lastPrinted>2019-09-13T12:28:00Z</cp:lastPrinted>
  <dcterms:created xsi:type="dcterms:W3CDTF">2017-06-08T10:57:00Z</dcterms:created>
  <dcterms:modified xsi:type="dcterms:W3CDTF">2019-09-13T12:32:00Z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