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B2D02" w14:textId="7F8E1BF8" w:rsidR="004D5F83" w:rsidRPr="00FE407E" w:rsidRDefault="00D95FD5" w:rsidP="004D5F83">
      <w:pPr>
        <w:tabs>
          <w:tab w:val="left" w:pos="6096"/>
        </w:tabs>
        <w:spacing w:before="480" w:after="240"/>
        <w:jc w:val="center"/>
        <w:rPr>
          <w:b/>
          <w:color w:val="F79646" w:themeColor="accent6"/>
          <w:sz w:val="40"/>
          <w:szCs w:val="36"/>
        </w:rPr>
      </w:pPr>
      <w:r>
        <w:rPr>
          <w:b/>
          <w:color w:val="F79646" w:themeColor="accent6"/>
          <w:sz w:val="40"/>
          <w:szCs w:val="36"/>
        </w:rPr>
        <w:t>SEZNAM PODDODAVATELSKÉHO PLNĚNÍ</w:t>
      </w:r>
    </w:p>
    <w:p w14:paraId="05BE1C55" w14:textId="77777777" w:rsidR="009C2F40" w:rsidRDefault="004D5F83" w:rsidP="009C2F40">
      <w:pPr>
        <w:spacing w:before="36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4257A7C1" w14:textId="4B95D27D" w:rsidR="009C2F40" w:rsidRPr="009C2F40" w:rsidRDefault="009C2F40" w:rsidP="009C2F40">
      <w:pPr>
        <w:spacing w:before="360" w:after="360"/>
        <w:jc w:val="center"/>
        <w:rPr>
          <w:b/>
          <w:color w:val="F79646" w:themeColor="accent6"/>
          <w:sz w:val="32"/>
          <w:szCs w:val="36"/>
        </w:rPr>
      </w:pPr>
      <w:r w:rsidRPr="009C2F40">
        <w:rPr>
          <w:b/>
          <w:color w:val="F79646" w:themeColor="accent6"/>
          <w:sz w:val="32"/>
          <w:szCs w:val="36"/>
        </w:rPr>
        <w:t xml:space="preserve">„CELKOVÉ OPRAVY </w:t>
      </w:r>
      <w:r>
        <w:rPr>
          <w:b/>
          <w:color w:val="F79646" w:themeColor="accent6"/>
          <w:sz w:val="32"/>
          <w:szCs w:val="36"/>
        </w:rPr>
        <w:t>KABIN A MOTOR</w:t>
      </w:r>
      <w:bookmarkStart w:id="0" w:name="_GoBack"/>
      <w:r w:rsidR="00525011">
        <w:rPr>
          <w:b/>
          <w:color w:val="F79646" w:themeColor="accent6"/>
          <w:sz w:val="32"/>
          <w:szCs w:val="36"/>
        </w:rPr>
        <w:t>U</w:t>
      </w:r>
      <w:bookmarkEnd w:id="0"/>
      <w:r w:rsidRPr="009C2F40">
        <w:rPr>
          <w:b/>
          <w:color w:val="F79646" w:themeColor="accent6"/>
          <w:sz w:val="32"/>
          <w:szCs w:val="36"/>
        </w:rPr>
        <w:t>“</w:t>
      </w:r>
    </w:p>
    <w:p w14:paraId="0C240556" w14:textId="77777777" w:rsidR="004D5F83" w:rsidRPr="007F2302" w:rsidRDefault="004D5F83" w:rsidP="004D5F83">
      <w:pPr>
        <w:tabs>
          <w:tab w:val="left" w:pos="6096"/>
        </w:tabs>
        <w:spacing w:before="120" w:after="0"/>
        <w:jc w:val="center"/>
        <w:rPr>
          <w:b/>
          <w:color w:val="000000"/>
        </w:rPr>
      </w:pPr>
    </w:p>
    <w:tbl>
      <w:tblPr>
        <w:tblW w:w="0" w:type="auto"/>
        <w:jc w:val="center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95"/>
        <w:gridCol w:w="2098"/>
        <w:gridCol w:w="2976"/>
      </w:tblGrid>
      <w:tr w:rsidR="004D5F83" w:rsidRPr="007F2302" w14:paraId="664CB325" w14:textId="77777777" w:rsidTr="009C2F40">
        <w:trPr>
          <w:jc w:val="center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5CED714F" w14:textId="77777777" w:rsidR="004D5F83" w:rsidRPr="009C2F40" w:rsidRDefault="004D5F83" w:rsidP="009C2F4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0"/>
              </w:rPr>
            </w:pPr>
            <w:r w:rsidRPr="009C2F40">
              <w:rPr>
                <w:b/>
                <w:color w:val="000000"/>
                <w:sz w:val="20"/>
              </w:rPr>
              <w:t>Slovní popis plnění poddodavatele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1C20BEF7" w14:textId="77777777" w:rsidR="004D5F83" w:rsidRPr="009C2F40" w:rsidRDefault="004D5F83" w:rsidP="009C2F4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0"/>
              </w:rPr>
            </w:pPr>
            <w:r w:rsidRPr="009C2F40">
              <w:rPr>
                <w:b/>
                <w:color w:val="000000"/>
                <w:sz w:val="20"/>
              </w:rPr>
              <w:t>Poměr finančního objemu plnění poddodavatele k finančnímu objemu celkového plnění dle smlouvy (v %)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2F4AC659" w14:textId="77777777" w:rsidR="004D5F83" w:rsidRPr="009C2F40" w:rsidRDefault="004D5F83" w:rsidP="009C2F4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0"/>
              </w:rPr>
            </w:pPr>
            <w:r w:rsidRPr="009C2F40">
              <w:rPr>
                <w:b/>
                <w:color w:val="000000"/>
                <w:sz w:val="20"/>
              </w:rPr>
              <w:t>Název a identifikace poddodavatele</w:t>
            </w:r>
          </w:p>
          <w:p w14:paraId="62A81C25" w14:textId="77777777" w:rsidR="004D5F83" w:rsidRPr="009C2F40" w:rsidRDefault="004D5F83" w:rsidP="009C2F4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0"/>
              </w:rPr>
            </w:pPr>
            <w:r w:rsidRPr="009C2F40">
              <w:rPr>
                <w:b/>
                <w:sz w:val="20"/>
              </w:rPr>
              <w:t>(Obchodní název, sídlo, IČ)</w:t>
            </w:r>
          </w:p>
        </w:tc>
      </w:tr>
      <w:tr w:rsidR="004D5F83" w:rsidRPr="007F2302" w14:paraId="34472544" w14:textId="77777777" w:rsidTr="009C2F40">
        <w:trPr>
          <w:trHeight w:val="615"/>
          <w:jc w:val="center"/>
        </w:trPr>
        <w:tc>
          <w:tcPr>
            <w:tcW w:w="4395" w:type="dxa"/>
            <w:shd w:val="clear" w:color="auto" w:fill="auto"/>
            <w:vAlign w:val="center"/>
          </w:tcPr>
          <w:p w14:paraId="27818E60" w14:textId="77777777" w:rsidR="004D5F83" w:rsidRPr="009C2F40" w:rsidRDefault="004D5F83" w:rsidP="009C2F4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303FBCFC" w14:textId="77777777" w:rsidR="004D5F83" w:rsidRPr="007F2302" w:rsidRDefault="004D5F83" w:rsidP="009C2F4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1841EDA9" w14:textId="77777777" w:rsidR="004D5F83" w:rsidRPr="007F2302" w:rsidRDefault="004D5F83" w:rsidP="009C2F4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</w:tr>
      <w:tr w:rsidR="004D5F83" w:rsidRPr="007F2302" w14:paraId="1CD49F54" w14:textId="77777777" w:rsidTr="009C2F40">
        <w:trPr>
          <w:trHeight w:val="681"/>
          <w:jc w:val="center"/>
        </w:trPr>
        <w:tc>
          <w:tcPr>
            <w:tcW w:w="4395" w:type="dxa"/>
            <w:shd w:val="clear" w:color="auto" w:fill="auto"/>
            <w:vAlign w:val="center"/>
          </w:tcPr>
          <w:p w14:paraId="286D7660" w14:textId="77777777" w:rsidR="004D5F83" w:rsidRPr="009C2F40" w:rsidRDefault="004D5F83" w:rsidP="009C2F4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0A62FE18" w14:textId="77777777" w:rsidR="004D5F83" w:rsidRPr="007F2302" w:rsidRDefault="004D5F83" w:rsidP="009C2F4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12BAA18F" w14:textId="77777777" w:rsidR="004D5F83" w:rsidRPr="007F2302" w:rsidRDefault="004D5F83" w:rsidP="009C2F4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</w:tr>
      <w:tr w:rsidR="004D5F83" w:rsidRPr="007F2302" w14:paraId="4151991D" w14:textId="77777777" w:rsidTr="009C2F40">
        <w:trPr>
          <w:trHeight w:val="719"/>
          <w:jc w:val="center"/>
        </w:trPr>
        <w:tc>
          <w:tcPr>
            <w:tcW w:w="4395" w:type="dxa"/>
            <w:shd w:val="clear" w:color="auto" w:fill="auto"/>
            <w:vAlign w:val="center"/>
          </w:tcPr>
          <w:p w14:paraId="23F10BB8" w14:textId="77777777" w:rsidR="004D5F83" w:rsidRPr="009C2F40" w:rsidRDefault="004D5F83" w:rsidP="009C2F4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715B6024" w14:textId="77777777" w:rsidR="004D5F83" w:rsidRPr="007F2302" w:rsidRDefault="004D5F83" w:rsidP="009C2F4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59843E29" w14:textId="77777777" w:rsidR="004D5F83" w:rsidRPr="007F2302" w:rsidRDefault="004D5F83" w:rsidP="009C2F4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</w:tr>
    </w:tbl>
    <w:p w14:paraId="3ABF1E34" w14:textId="77777777" w:rsidR="00A566A0" w:rsidRPr="008973B9" w:rsidRDefault="00A566A0" w:rsidP="0042325A">
      <w:pPr>
        <w:tabs>
          <w:tab w:val="left" w:pos="1575"/>
        </w:tabs>
        <w:spacing w:after="0" w:line="240" w:lineRule="auto"/>
      </w:pPr>
    </w:p>
    <w:sectPr w:rsidR="00A566A0" w:rsidRPr="008973B9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72CC4" w14:textId="77777777" w:rsidR="00CD7431" w:rsidRDefault="00CD7431" w:rsidP="00AB5244">
      <w:r>
        <w:separator/>
      </w:r>
    </w:p>
  </w:endnote>
  <w:endnote w:type="continuationSeparator" w:id="0">
    <w:p w14:paraId="1E5F609E" w14:textId="77777777" w:rsidR="00CD7431" w:rsidRDefault="00CD7431" w:rsidP="00AB5244">
      <w:r>
        <w:continuationSeparator/>
      </w:r>
    </w:p>
  </w:endnote>
  <w:endnote w:type="continuationNotice" w:id="1">
    <w:p w14:paraId="40732288" w14:textId="77777777" w:rsidR="00CD7431" w:rsidRDefault="00CD74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88DA7" w14:textId="77777777" w:rsidR="00CD7431" w:rsidRDefault="00CD7431" w:rsidP="00AB5244">
      <w:r>
        <w:separator/>
      </w:r>
    </w:p>
  </w:footnote>
  <w:footnote w:type="continuationSeparator" w:id="0">
    <w:p w14:paraId="40BEC996" w14:textId="77777777" w:rsidR="00CD7431" w:rsidRDefault="00CD7431" w:rsidP="00AB5244">
      <w:r>
        <w:continuationSeparator/>
      </w:r>
    </w:p>
  </w:footnote>
  <w:footnote w:type="continuationNotice" w:id="1">
    <w:p w14:paraId="5B673142" w14:textId="77777777" w:rsidR="00CD7431" w:rsidRDefault="00CD74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F" w14:textId="601AE942" w:rsidR="004846E3" w:rsidRDefault="004D5F83" w:rsidP="004D5F83">
    <w:pPr>
      <w:pStyle w:val="Zhlav"/>
      <w:jc w:val="right"/>
    </w:pPr>
    <w:r w:rsidRPr="00D33D32">
      <w:t xml:space="preserve">Příloha č. </w:t>
    </w:r>
    <w:r w:rsidR="00D95FD5">
      <w:t>4</w:t>
    </w:r>
    <w:r w:rsidRPr="00D33D32">
      <w:t xml:space="preserve"> </w:t>
    </w:r>
    <w:r>
      <w:t>Z</w:t>
    </w:r>
    <w:r w:rsidRPr="00D33D32">
      <w:t>adávací dokumentace</w:t>
    </w:r>
    <w:r w:rsidR="004846E3"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7338F920" wp14:editId="3D425CC8">
          <wp:simplePos x="0" y="0"/>
          <wp:positionH relativeFrom="margin">
            <wp:posOffset>-120015</wp:posOffset>
          </wp:positionH>
          <wp:positionV relativeFrom="paragraph">
            <wp:posOffset>6985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7"/>
  </w:num>
  <w:num w:numId="9">
    <w:abstractNumId w:val="14"/>
  </w:num>
  <w:num w:numId="10">
    <w:abstractNumId w:val="0"/>
  </w:num>
  <w:num w:numId="11">
    <w:abstractNumId w:val="23"/>
  </w:num>
  <w:num w:numId="12">
    <w:abstractNumId w:val="20"/>
  </w:num>
  <w:num w:numId="13">
    <w:abstractNumId w:val="26"/>
  </w:num>
  <w:num w:numId="14">
    <w:abstractNumId w:val="3"/>
  </w:num>
  <w:num w:numId="15">
    <w:abstractNumId w:val="22"/>
  </w:num>
  <w:num w:numId="16">
    <w:abstractNumId w:val="13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9"/>
  </w:num>
  <w:num w:numId="33">
    <w:abstractNumId w:val="5"/>
  </w:num>
  <w:num w:numId="34">
    <w:abstractNumId w:val="1"/>
  </w:num>
  <w:num w:numId="35">
    <w:abstractNumId w:val="25"/>
  </w:num>
  <w:num w:numId="36">
    <w:abstractNumId w:val="15"/>
  </w:num>
  <w:num w:numId="37">
    <w:abstractNumId w:val="12"/>
  </w:num>
  <w:num w:numId="38">
    <w:abstractNumId w:val="2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07"/>
    <w:rsid w:val="0001297A"/>
    <w:rsid w:val="00017EDD"/>
    <w:rsid w:val="00036E5B"/>
    <w:rsid w:val="00052C3D"/>
    <w:rsid w:val="00053AD6"/>
    <w:rsid w:val="00062589"/>
    <w:rsid w:val="00064997"/>
    <w:rsid w:val="0007122F"/>
    <w:rsid w:val="00081C3A"/>
    <w:rsid w:val="00090C3D"/>
    <w:rsid w:val="000A31A0"/>
    <w:rsid w:val="000C4AE5"/>
    <w:rsid w:val="000D5DFE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E06DA"/>
    <w:rsid w:val="001F4B6F"/>
    <w:rsid w:val="001F637B"/>
    <w:rsid w:val="00207CCB"/>
    <w:rsid w:val="002100C5"/>
    <w:rsid w:val="00222D77"/>
    <w:rsid w:val="0024184E"/>
    <w:rsid w:val="0024402F"/>
    <w:rsid w:val="00247E2D"/>
    <w:rsid w:val="00253100"/>
    <w:rsid w:val="00264773"/>
    <w:rsid w:val="0027394C"/>
    <w:rsid w:val="00280901"/>
    <w:rsid w:val="002A70F1"/>
    <w:rsid w:val="002B3B76"/>
    <w:rsid w:val="002F2145"/>
    <w:rsid w:val="00302321"/>
    <w:rsid w:val="00317CFB"/>
    <w:rsid w:val="00351071"/>
    <w:rsid w:val="003515C6"/>
    <w:rsid w:val="0036416E"/>
    <w:rsid w:val="0037150D"/>
    <w:rsid w:val="00386AD5"/>
    <w:rsid w:val="003D2553"/>
    <w:rsid w:val="003D2B0B"/>
    <w:rsid w:val="003D2D6D"/>
    <w:rsid w:val="003D6B4C"/>
    <w:rsid w:val="003E688C"/>
    <w:rsid w:val="003E6B46"/>
    <w:rsid w:val="003F2EE5"/>
    <w:rsid w:val="003F7863"/>
    <w:rsid w:val="0041365E"/>
    <w:rsid w:val="004162EA"/>
    <w:rsid w:val="004204A9"/>
    <w:rsid w:val="004227F2"/>
    <w:rsid w:val="0042325A"/>
    <w:rsid w:val="00426107"/>
    <w:rsid w:val="00441CFF"/>
    <w:rsid w:val="0044573D"/>
    <w:rsid w:val="0045218B"/>
    <w:rsid w:val="00453D8C"/>
    <w:rsid w:val="004560C7"/>
    <w:rsid w:val="004846E3"/>
    <w:rsid w:val="004A2D12"/>
    <w:rsid w:val="004C6337"/>
    <w:rsid w:val="004C74C1"/>
    <w:rsid w:val="004D5F83"/>
    <w:rsid w:val="004E24C7"/>
    <w:rsid w:val="004E293C"/>
    <w:rsid w:val="004E67EC"/>
    <w:rsid w:val="00511B41"/>
    <w:rsid w:val="00512D4D"/>
    <w:rsid w:val="00525011"/>
    <w:rsid w:val="005561F4"/>
    <w:rsid w:val="00567A97"/>
    <w:rsid w:val="00580C99"/>
    <w:rsid w:val="00593863"/>
    <w:rsid w:val="00596F21"/>
    <w:rsid w:val="00597BE8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9138B"/>
    <w:rsid w:val="006961FE"/>
    <w:rsid w:val="006C2036"/>
    <w:rsid w:val="006C4548"/>
    <w:rsid w:val="006C5417"/>
    <w:rsid w:val="006D14B7"/>
    <w:rsid w:val="006D3BA3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45DD"/>
    <w:rsid w:val="00734CC7"/>
    <w:rsid w:val="007526FF"/>
    <w:rsid w:val="0075373F"/>
    <w:rsid w:val="00760B83"/>
    <w:rsid w:val="00761978"/>
    <w:rsid w:val="00765404"/>
    <w:rsid w:val="007B6266"/>
    <w:rsid w:val="007D169C"/>
    <w:rsid w:val="007D5B7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90619"/>
    <w:rsid w:val="00895217"/>
    <w:rsid w:val="008A3A0A"/>
    <w:rsid w:val="008B4FC8"/>
    <w:rsid w:val="008B7192"/>
    <w:rsid w:val="008D16C8"/>
    <w:rsid w:val="008D7DC5"/>
    <w:rsid w:val="008E3310"/>
    <w:rsid w:val="008F1C99"/>
    <w:rsid w:val="00901C7A"/>
    <w:rsid w:val="009066E9"/>
    <w:rsid w:val="009178F1"/>
    <w:rsid w:val="00921BF3"/>
    <w:rsid w:val="00922C14"/>
    <w:rsid w:val="00925266"/>
    <w:rsid w:val="0096000B"/>
    <w:rsid w:val="0096629E"/>
    <w:rsid w:val="00981341"/>
    <w:rsid w:val="00981B80"/>
    <w:rsid w:val="00983A38"/>
    <w:rsid w:val="009A5DED"/>
    <w:rsid w:val="009B393E"/>
    <w:rsid w:val="009C05E4"/>
    <w:rsid w:val="009C1EAE"/>
    <w:rsid w:val="009C2F40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71357"/>
    <w:rsid w:val="00A743EF"/>
    <w:rsid w:val="00A90600"/>
    <w:rsid w:val="00A95535"/>
    <w:rsid w:val="00AA106B"/>
    <w:rsid w:val="00AA11D0"/>
    <w:rsid w:val="00AB20DB"/>
    <w:rsid w:val="00AB5244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3671"/>
    <w:rsid w:val="00B767C0"/>
    <w:rsid w:val="00B858BF"/>
    <w:rsid w:val="00B90439"/>
    <w:rsid w:val="00B90A53"/>
    <w:rsid w:val="00B93CCC"/>
    <w:rsid w:val="00B949B1"/>
    <w:rsid w:val="00BA2537"/>
    <w:rsid w:val="00BB57A4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437F"/>
    <w:rsid w:val="00C43389"/>
    <w:rsid w:val="00C45F55"/>
    <w:rsid w:val="00C5052C"/>
    <w:rsid w:val="00C5122E"/>
    <w:rsid w:val="00C54242"/>
    <w:rsid w:val="00C76633"/>
    <w:rsid w:val="00C87922"/>
    <w:rsid w:val="00CA3499"/>
    <w:rsid w:val="00CB292B"/>
    <w:rsid w:val="00CB41A7"/>
    <w:rsid w:val="00CC4696"/>
    <w:rsid w:val="00CD2496"/>
    <w:rsid w:val="00CD7431"/>
    <w:rsid w:val="00CE136A"/>
    <w:rsid w:val="00CE6D54"/>
    <w:rsid w:val="00D15734"/>
    <w:rsid w:val="00D23BB3"/>
    <w:rsid w:val="00D41B53"/>
    <w:rsid w:val="00D41BE4"/>
    <w:rsid w:val="00D45DDF"/>
    <w:rsid w:val="00D50B0F"/>
    <w:rsid w:val="00D67C1A"/>
    <w:rsid w:val="00D70ECE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D42A9"/>
    <w:rsid w:val="00DD5531"/>
    <w:rsid w:val="00DF1A1E"/>
    <w:rsid w:val="00DF37AE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862C2"/>
    <w:rsid w:val="00E910E4"/>
    <w:rsid w:val="00EA4C36"/>
    <w:rsid w:val="00EA70F9"/>
    <w:rsid w:val="00EB5E75"/>
    <w:rsid w:val="00EC6655"/>
    <w:rsid w:val="00ED40D6"/>
    <w:rsid w:val="00ED4CA5"/>
    <w:rsid w:val="00ED7510"/>
    <w:rsid w:val="00EE4339"/>
    <w:rsid w:val="00F015C1"/>
    <w:rsid w:val="00F153CF"/>
    <w:rsid w:val="00F56ABA"/>
    <w:rsid w:val="00F67B10"/>
    <w:rsid w:val="00F83773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6DE94662-543A-4661-8131-78417951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titul">
    <w:name w:val="Subtitle"/>
    <w:basedOn w:val="Nadpis3"/>
    <w:next w:val="Normln"/>
    <w:link w:val="Podtitul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59F74-97BD-4621-A9DD-CE64B882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Denis Tomáš, Silnice LK a.s.</cp:lastModifiedBy>
  <cp:revision>2</cp:revision>
  <dcterms:created xsi:type="dcterms:W3CDTF">2019-09-06T07:38:00Z</dcterms:created>
  <dcterms:modified xsi:type="dcterms:W3CDTF">2019-09-06T07:38:00Z</dcterms:modified>
</cp:coreProperties>
</file>