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Pr="00C63C2D" w:rsidRDefault="00EF0323" w:rsidP="00EF0323">
      <w:pPr>
        <w:rPr>
          <w:rFonts w:cs="Calibri"/>
        </w:rPr>
      </w:pPr>
    </w:p>
    <w:p w:rsidR="00EF0323" w:rsidRPr="00505FEC" w:rsidRDefault="00EF0323" w:rsidP="00EF0323">
      <w:pPr>
        <w:jc w:val="center"/>
        <w:rPr>
          <w:rFonts w:cs="Calibri"/>
          <w:b/>
        </w:rPr>
      </w:pPr>
      <w:r>
        <w:rPr>
          <w:rFonts w:cs="Calibri"/>
          <w:b/>
        </w:rPr>
        <w:t>Silnice LK a.s.</w:t>
      </w:r>
    </w:p>
    <w:p w:rsidR="00EF0323" w:rsidRPr="00C63C2D" w:rsidRDefault="00EF0323" w:rsidP="00EF0323">
      <w:pPr>
        <w:jc w:val="center"/>
        <w:rPr>
          <w:rFonts w:cs="Calibri"/>
        </w:rPr>
      </w:pPr>
    </w:p>
    <w:p w:rsidR="00EF0323" w:rsidRPr="00C63C2D" w:rsidRDefault="00EF0323" w:rsidP="00EF0323">
      <w:pPr>
        <w:jc w:val="center"/>
        <w:rPr>
          <w:rFonts w:cs="Calibri"/>
        </w:rPr>
      </w:pPr>
      <w:r>
        <w:rPr>
          <w:rFonts w:cs="Calibri"/>
        </w:rPr>
        <w:t>a</w:t>
      </w:r>
    </w:p>
    <w:p w:rsidR="00EF0323" w:rsidRPr="00C63C2D" w:rsidRDefault="00EF0323" w:rsidP="00EF0323">
      <w:pPr>
        <w:jc w:val="center"/>
        <w:rPr>
          <w:rFonts w:cs="Calibri"/>
        </w:rPr>
      </w:pPr>
    </w:p>
    <w:p w:rsidR="00EF0323" w:rsidRPr="00E443EF" w:rsidRDefault="00EF0323" w:rsidP="00EF0323">
      <w:pPr>
        <w:jc w:val="center"/>
        <w:rPr>
          <w:rFonts w:cs="Calibri"/>
          <w:b/>
        </w:rPr>
      </w:pPr>
      <w:r w:rsidRPr="00E443EF">
        <w:rPr>
          <w:b/>
          <w:color w:val="333333"/>
          <w:shd w:val="clear" w:color="auto" w:fill="FFFFFF"/>
        </w:rPr>
        <w:t>[</w:t>
      </w:r>
      <w:r w:rsidRPr="004E7BC4">
        <w:rPr>
          <w:b/>
          <w:color w:val="333333"/>
          <w:highlight w:val="green"/>
          <w:shd w:val="clear" w:color="auto" w:fill="FFFFFF"/>
        </w:rPr>
        <w:t xml:space="preserve">BUDE DOPLNĚNO PŘED PODPISEM </w:t>
      </w:r>
      <w:r w:rsidRPr="00B9376F">
        <w:rPr>
          <w:b/>
          <w:color w:val="333333"/>
          <w:highlight w:val="green"/>
          <w:shd w:val="clear" w:color="auto" w:fill="FFFFFF"/>
        </w:rPr>
        <w:t>SMLOUVY</w:t>
      </w:r>
      <w:r w:rsidR="00B9376F" w:rsidRPr="00B9376F">
        <w:rPr>
          <w:b/>
          <w:color w:val="333333"/>
          <w:highlight w:val="green"/>
          <w:shd w:val="clear" w:color="auto" w:fill="FFFFFF"/>
        </w:rPr>
        <w:t xml:space="preserve"> V SOULADU S NABÍDKOU ÚČASTNÍKA</w:t>
      </w:r>
      <w:r w:rsidRPr="00E443EF">
        <w:rPr>
          <w:b/>
          <w:color w:val="333333"/>
          <w:shd w:val="clear" w:color="auto" w:fill="FFFFFF"/>
        </w:rPr>
        <w:t>]</w:t>
      </w:r>
    </w:p>
    <w:p w:rsidR="00EF0323" w:rsidRDefault="00EF0323" w:rsidP="00EF0323">
      <w:pPr>
        <w:jc w:val="center"/>
        <w:rPr>
          <w:rFonts w:cs="Calibri"/>
        </w:rPr>
      </w:pPr>
    </w:p>
    <w:p w:rsidR="00EF0323" w:rsidRPr="00C63C2D" w:rsidRDefault="00EF0323" w:rsidP="00EF0323">
      <w:pPr>
        <w:jc w:val="center"/>
        <w:rPr>
          <w:rFonts w:cs="Calibri"/>
        </w:rPr>
      </w:pPr>
    </w:p>
    <w:p w:rsidR="00EF0323" w:rsidRPr="00C63C2D" w:rsidRDefault="00EF0323" w:rsidP="00EF0323">
      <w:pPr>
        <w:jc w:val="center"/>
        <w:rPr>
          <w:rFonts w:cs="Calibri"/>
        </w:rPr>
      </w:pPr>
    </w:p>
    <w:p w:rsidR="00EF0323" w:rsidRPr="00A322C7" w:rsidRDefault="00EF0323" w:rsidP="00EF0323">
      <w:pPr>
        <w:jc w:val="center"/>
        <w:rPr>
          <w:rFonts w:cs="Calibri"/>
          <w:b/>
          <w:color w:val="000000" w:themeColor="text1"/>
          <w:sz w:val="40"/>
        </w:rPr>
      </w:pPr>
      <w:r w:rsidRPr="00A322C7">
        <w:rPr>
          <w:rFonts w:cs="Calibri"/>
          <w:b/>
          <w:color w:val="000000" w:themeColor="text1"/>
          <w:sz w:val="40"/>
        </w:rPr>
        <w:t>SMLOUVA</w:t>
      </w:r>
      <w:r>
        <w:rPr>
          <w:rFonts w:cs="Calibri"/>
          <w:b/>
          <w:color w:val="000000" w:themeColor="text1"/>
          <w:sz w:val="40"/>
        </w:rPr>
        <w:t xml:space="preserve"> O DÍLO</w:t>
      </w:r>
      <w:r w:rsidRPr="00A322C7">
        <w:rPr>
          <w:rFonts w:cs="Calibri"/>
          <w:b/>
          <w:color w:val="000000" w:themeColor="text1"/>
          <w:sz w:val="40"/>
        </w:rPr>
        <w:t xml:space="preserve"> </w:t>
      </w:r>
    </w:p>
    <w:p w:rsidR="00EF0323" w:rsidRPr="00B94E22" w:rsidRDefault="00EF0323" w:rsidP="00EF0323">
      <w:pPr>
        <w:spacing w:before="360"/>
        <w:jc w:val="center"/>
        <w:rPr>
          <w:rFonts w:cs="Arial"/>
          <w:b/>
          <w:sz w:val="28"/>
        </w:rPr>
      </w:pPr>
      <w:r>
        <w:rPr>
          <w:rFonts w:cs="Calibri"/>
          <w:b/>
          <w:sz w:val="28"/>
        </w:rPr>
        <w:t>CELKOVÉ OPRAVY NÁSTAVEB ZIMNÍ ÚDRŽBY</w:t>
      </w:r>
    </w:p>
    <w:p w:rsidR="00EF0323" w:rsidRPr="00C63C2D" w:rsidRDefault="00EF0323" w:rsidP="00EF0323">
      <w:pPr>
        <w:spacing w:before="120"/>
        <w:jc w:val="center"/>
        <w:rPr>
          <w:rFonts w:cs="Calibri"/>
        </w:rPr>
      </w:pPr>
    </w:p>
    <w:p w:rsidR="00EF0323" w:rsidRPr="00C63C2D" w:rsidRDefault="00EF0323" w:rsidP="00EF0323">
      <w:pPr>
        <w:spacing w:before="120"/>
        <w:jc w:val="center"/>
        <w:rPr>
          <w:rFonts w:cs="Calibri"/>
        </w:rPr>
      </w:pPr>
    </w:p>
    <w:p w:rsidR="00EF0323" w:rsidRPr="00C63C2D" w:rsidRDefault="00EF0323" w:rsidP="00EF0323">
      <w:pPr>
        <w:rPr>
          <w:rFonts w:cs="Calibri"/>
          <w:b/>
          <w:iCs/>
        </w:rPr>
      </w:pPr>
      <w:r w:rsidRPr="00C63C2D">
        <w:rPr>
          <w:rFonts w:cs="Calibri"/>
        </w:rPr>
        <w:br w:type="page"/>
      </w:r>
    </w:p>
    <w:p w:rsidR="00466CC8" w:rsidRPr="008D7444" w:rsidRDefault="00466CC8" w:rsidP="00466CC8">
      <w:pPr>
        <w:rPr>
          <w:rFonts w:cs="Calibri"/>
        </w:rPr>
      </w:pPr>
      <w:r w:rsidRPr="008D7444">
        <w:rPr>
          <w:rFonts w:cs="Calibri"/>
          <w:b/>
        </w:rPr>
        <w:lastRenderedPageBreak/>
        <w:t>Tuto smlouvu o dílo</w:t>
      </w:r>
      <w:r w:rsidRPr="008D7444">
        <w:rPr>
          <w:rFonts w:cs="Calibri"/>
        </w:rPr>
        <w:t xml:space="preserve"> (dále jen „</w:t>
      </w:r>
      <w:r w:rsidRPr="008D7444">
        <w:rPr>
          <w:rFonts w:cs="Calibri"/>
          <w:b/>
        </w:rPr>
        <w:t>Smlouva</w:t>
      </w:r>
      <w:r w:rsidRPr="008D7444">
        <w:rPr>
          <w:rFonts w:cs="Calibri"/>
        </w:rPr>
        <w:t>“) uzavírají podle § 2586 a násl. zákona č. 89/2012 Sb., občanský zákoník, níže uvedeného data</w:t>
      </w:r>
      <w:r>
        <w:rPr>
          <w:rFonts w:cs="Calibri"/>
        </w:rPr>
        <w:t xml:space="preserve"> tyto smluvní strany:</w:t>
      </w:r>
    </w:p>
    <w:p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  <w:b/>
          <w:bCs/>
        </w:rPr>
        <w:t>Silnice LK a.s.</w:t>
      </w:r>
    </w:p>
    <w:p w:rsidR="00F579E1" w:rsidRPr="00C3074E" w:rsidRDefault="00EF0323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Sídlo</w:t>
      </w:r>
      <w:r w:rsidR="00F579E1" w:rsidRPr="00C3074E">
        <w:rPr>
          <w:rFonts w:cs="Tahoma"/>
        </w:rPr>
        <w:t>:</w:t>
      </w:r>
      <w:r w:rsidR="00F579E1" w:rsidRPr="00C3074E">
        <w:rPr>
          <w:rFonts w:cs="Tahoma"/>
        </w:rPr>
        <w:tab/>
      </w:r>
      <w:r w:rsidR="00F579E1" w:rsidRPr="00C3074E">
        <w:rPr>
          <w:rFonts w:cs="Tahoma"/>
        </w:rPr>
        <w:tab/>
      </w:r>
      <w:r>
        <w:rPr>
          <w:rFonts w:cs="Tahoma"/>
        </w:rPr>
        <w:tab/>
      </w:r>
      <w:r w:rsidR="00F579E1" w:rsidRPr="00C3074E">
        <w:rPr>
          <w:rFonts w:cs="Tahoma"/>
        </w:rPr>
        <w:t xml:space="preserve">Československé armády 4805/24, 466 05 Jablonec nad Nisou </w:t>
      </w:r>
    </w:p>
    <w:p w:rsidR="00F579E1" w:rsidRPr="00C3074E" w:rsidRDefault="00F579E1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Zastoupený</w:t>
      </w:r>
      <w:r w:rsidRPr="00C3074E">
        <w:rPr>
          <w:rFonts w:cs="Tahoma"/>
        </w:rPr>
        <w:t>:</w:t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Ing. Petr Šén, předseda představenstva</w:t>
      </w:r>
    </w:p>
    <w:p w:rsidR="00F579E1" w:rsidRPr="00C3074E" w:rsidRDefault="00F579E1" w:rsidP="00F579E1">
      <w:pPr>
        <w:spacing w:after="0"/>
        <w:ind w:left="357" w:right="-567" w:hanging="357"/>
        <w:rPr>
          <w:rFonts w:cs="Tahoma"/>
        </w:rPr>
      </w:pP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Ing. Josef Rechcígl, místopředseda představenstva</w:t>
      </w:r>
    </w:p>
    <w:p w:rsidR="00EF0323" w:rsidRPr="000670E5" w:rsidRDefault="00EF0323">
      <w:pPr>
        <w:pStyle w:val="Bezmezer"/>
        <w:ind w:right="-567"/>
        <w:rPr>
          <w:rFonts w:cs="Tahoma"/>
        </w:rPr>
      </w:pPr>
      <w:r w:rsidRPr="000670E5">
        <w:rPr>
          <w:rFonts w:cs="Tahoma"/>
        </w:rPr>
        <w:t>Zapsaný v obchodním rejstříku Krajského soudu v Ústí nad Labem, oddíl B, číslo vložky 2197</w:t>
      </w:r>
    </w:p>
    <w:p w:rsidR="00F579E1" w:rsidRPr="00EF0323" w:rsidRDefault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IČ: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28746503</w:t>
      </w:r>
    </w:p>
    <w:p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DIČ: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CZ28746503</w:t>
      </w:r>
    </w:p>
    <w:p w:rsidR="00EF0323" w:rsidRDefault="00EF0323" w:rsidP="00F579E1">
      <w:pPr>
        <w:pStyle w:val="Bezmezer"/>
        <w:ind w:right="-567"/>
        <w:rPr>
          <w:rFonts w:cs="Tahoma"/>
        </w:rPr>
      </w:pPr>
      <w:r>
        <w:rPr>
          <w:rFonts w:cs="Tahoma"/>
        </w:rPr>
        <w:t>Telefon:</w:t>
      </w:r>
      <w:r>
        <w:rPr>
          <w:rFonts w:cs="Tahoma"/>
        </w:rPr>
        <w:tab/>
      </w:r>
      <w:r>
        <w:rPr>
          <w:rFonts w:cs="Tahoma"/>
        </w:rPr>
        <w:tab/>
      </w:r>
      <w:r w:rsidRPr="00740211">
        <w:rPr>
          <w:rFonts w:asciiTheme="minorHAnsi" w:hAnsiTheme="minorHAnsi" w:cstheme="minorHAnsi"/>
        </w:rPr>
        <w:t>488 043 235</w:t>
      </w:r>
      <w:r>
        <w:rPr>
          <w:rFonts w:cs="Tahoma"/>
        </w:rPr>
        <w:tab/>
      </w:r>
    </w:p>
    <w:p w:rsidR="00F579E1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>E-mail:</w:t>
      </w:r>
      <w:r w:rsidRPr="00C3074E">
        <w:rPr>
          <w:rFonts w:cs="Tahoma"/>
        </w:rPr>
        <w:tab/>
      </w:r>
      <w:r w:rsidRPr="00C3074E">
        <w:rPr>
          <w:rFonts w:cs="Tahoma"/>
        </w:rPr>
        <w:tab/>
      </w:r>
      <w:r w:rsidRPr="00C3074E">
        <w:rPr>
          <w:rFonts w:cs="Tahoma"/>
        </w:rPr>
        <w:tab/>
        <w:t>info@silnicelk.cz</w:t>
      </w:r>
    </w:p>
    <w:p w:rsidR="00F579E1" w:rsidRPr="00C3074E" w:rsidRDefault="00F579E1" w:rsidP="00F579E1">
      <w:pPr>
        <w:pStyle w:val="Bezmezer"/>
        <w:ind w:right="-567"/>
        <w:rPr>
          <w:rFonts w:cs="Tahoma"/>
        </w:rPr>
      </w:pPr>
      <w:r w:rsidRPr="00C3074E">
        <w:rPr>
          <w:rFonts w:cs="Tahoma"/>
        </w:rPr>
        <w:t xml:space="preserve">Bankovní </w:t>
      </w:r>
      <w:r w:rsidRPr="00C43850">
        <w:rPr>
          <w:rFonts w:cs="Tahoma"/>
        </w:rPr>
        <w:t>spojení:</w:t>
      </w:r>
      <w:r w:rsidRPr="00C43850">
        <w:rPr>
          <w:rFonts w:cs="Tahoma"/>
        </w:rPr>
        <w:tab/>
      </w:r>
      <w:r w:rsidRPr="00330005">
        <w:rPr>
          <w:rFonts w:cs="Tahoma"/>
        </w:rPr>
        <w:t>Komerční banka, a.s</w:t>
      </w:r>
      <w:r w:rsidR="00EF0323">
        <w:rPr>
          <w:rFonts w:cs="Tahoma"/>
        </w:rPr>
        <w:t>.</w:t>
      </w:r>
    </w:p>
    <w:p w:rsidR="00F579E1" w:rsidRDefault="00EF0323" w:rsidP="000670E5">
      <w:pPr>
        <w:pStyle w:val="Nadpis2"/>
        <w:numPr>
          <w:ilvl w:val="0"/>
          <w:numId w:val="0"/>
        </w:numPr>
        <w:tabs>
          <w:tab w:val="left" w:pos="2127"/>
        </w:tabs>
        <w:contextualSpacing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Číslo účtu: </w:t>
      </w:r>
      <w:r>
        <w:rPr>
          <w:rFonts w:ascii="Calibri" w:hAnsi="Calibri" w:cs="Calibri"/>
          <w:szCs w:val="22"/>
          <w:lang w:val="cs-CZ"/>
        </w:rPr>
        <w:tab/>
      </w:r>
      <w:r w:rsidRPr="000670E5">
        <w:rPr>
          <w:rFonts w:ascii="Calibri" w:eastAsia="Calibri" w:hAnsi="Calibri" w:cs="Tahoma"/>
          <w:kern w:val="0"/>
          <w:szCs w:val="22"/>
          <w:lang w:val="cs-CZ" w:eastAsia="zh-CN"/>
        </w:rPr>
        <w:t>43-9618960207/0100</w:t>
      </w:r>
      <w:r>
        <w:rPr>
          <w:rFonts w:ascii="Calibri" w:hAnsi="Calibri" w:cs="Calibri"/>
          <w:szCs w:val="22"/>
          <w:lang w:val="cs-CZ"/>
        </w:rPr>
        <w:tab/>
      </w:r>
    </w:p>
    <w:p w:rsidR="00466CC8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after="120" w:line="240" w:lineRule="auto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Osoba oprávněná</w:t>
      </w:r>
      <w:r w:rsidR="00466CC8" w:rsidRPr="005255DB">
        <w:rPr>
          <w:rFonts w:ascii="Calibri" w:hAnsi="Calibri" w:cs="Calibri"/>
          <w:szCs w:val="22"/>
          <w:lang w:val="cs-CZ"/>
        </w:rPr>
        <w:t xml:space="preserve"> jednat z</w:t>
      </w:r>
      <w:r w:rsidR="00466CC8">
        <w:rPr>
          <w:rFonts w:ascii="Calibri" w:hAnsi="Calibri" w:cs="Calibri"/>
          <w:szCs w:val="22"/>
          <w:lang w:val="cs-CZ"/>
        </w:rPr>
        <w:t>a objed</w:t>
      </w:r>
      <w:r>
        <w:rPr>
          <w:rFonts w:ascii="Calibri" w:hAnsi="Calibri" w:cs="Calibri"/>
          <w:szCs w:val="22"/>
          <w:lang w:val="cs-CZ"/>
        </w:rPr>
        <w:t>natele v rámci uzavřené Sm</w:t>
      </w:r>
      <w:r w:rsidR="00E22422">
        <w:rPr>
          <w:rFonts w:ascii="Calibri" w:hAnsi="Calibri" w:cs="Calibri"/>
          <w:szCs w:val="22"/>
          <w:lang w:val="cs-CZ"/>
        </w:rPr>
        <w:t xml:space="preserve">louvy ve věcech smluvních: </w:t>
      </w:r>
      <w:r w:rsidR="00EF0323">
        <w:rPr>
          <w:rFonts w:ascii="Calibri" w:hAnsi="Calibri" w:cs="Calibri"/>
          <w:szCs w:val="22"/>
          <w:lang w:val="cs-CZ"/>
        </w:rPr>
        <w:t>Bc.</w:t>
      </w:r>
      <w:r w:rsidR="00B9376F">
        <w:rPr>
          <w:rFonts w:ascii="Calibri" w:hAnsi="Calibri" w:cs="Calibri"/>
          <w:szCs w:val="22"/>
          <w:lang w:val="cs-CZ"/>
        </w:rPr>
        <w:t> </w:t>
      </w:r>
      <w:r w:rsidR="00EF0323">
        <w:rPr>
          <w:rFonts w:ascii="Calibri" w:hAnsi="Calibri" w:cs="Calibri"/>
          <w:szCs w:val="22"/>
          <w:lang w:val="cs-CZ"/>
        </w:rPr>
        <w:t>Miroslav Ira</w:t>
      </w:r>
      <w:r>
        <w:rPr>
          <w:rFonts w:ascii="Calibri" w:hAnsi="Calibri" w:cs="Calibri"/>
          <w:szCs w:val="22"/>
          <w:lang w:val="cs-CZ"/>
        </w:rPr>
        <w:t xml:space="preserve">, </w:t>
      </w:r>
      <w:r w:rsidR="00EF0323">
        <w:rPr>
          <w:rFonts w:ascii="Calibri" w:hAnsi="Calibri" w:cs="Calibri"/>
          <w:szCs w:val="22"/>
          <w:lang w:val="cs-CZ"/>
        </w:rPr>
        <w:t xml:space="preserve">provozní ředitel, </w:t>
      </w:r>
      <w:r>
        <w:rPr>
          <w:rFonts w:ascii="Calibri" w:hAnsi="Calibri" w:cs="Calibri"/>
          <w:szCs w:val="22"/>
          <w:lang w:val="cs-CZ"/>
        </w:rPr>
        <w:t>telefon</w:t>
      </w:r>
      <w:r w:rsidR="00E22422">
        <w:rPr>
          <w:rFonts w:ascii="Calibri" w:hAnsi="Calibri" w:cs="Calibri"/>
          <w:szCs w:val="22"/>
          <w:lang w:val="cs-CZ"/>
        </w:rPr>
        <w:t>:</w:t>
      </w:r>
      <w:r>
        <w:rPr>
          <w:rFonts w:ascii="Calibri" w:hAnsi="Calibri" w:cs="Calibri"/>
          <w:szCs w:val="22"/>
          <w:lang w:val="cs-CZ"/>
        </w:rPr>
        <w:t xml:space="preserve"> </w:t>
      </w:r>
      <w:r w:rsidR="00EF0323">
        <w:rPr>
          <w:rFonts w:ascii="Calibri" w:hAnsi="Calibri" w:cs="Calibri"/>
          <w:szCs w:val="22"/>
          <w:lang w:val="cs-CZ"/>
        </w:rPr>
        <w:t>724 6351 522</w:t>
      </w:r>
      <w:r>
        <w:rPr>
          <w:rFonts w:ascii="Calibri" w:hAnsi="Calibri" w:cs="Calibri"/>
          <w:szCs w:val="22"/>
          <w:lang w:val="cs-CZ"/>
        </w:rPr>
        <w:t xml:space="preserve">, e-mail: </w:t>
      </w:r>
      <w:r w:rsidR="00EF0323">
        <w:rPr>
          <w:rFonts w:ascii="Calibri" w:hAnsi="Calibri" w:cs="Calibri"/>
          <w:szCs w:val="22"/>
          <w:lang w:val="cs-CZ"/>
        </w:rPr>
        <w:t>Miroslav.ira</w:t>
      </w:r>
      <w:r w:rsidRPr="00F579E1">
        <w:rPr>
          <w:rFonts w:ascii="Calibri" w:hAnsi="Calibri" w:cs="Calibri"/>
          <w:szCs w:val="22"/>
          <w:lang w:val="cs-CZ"/>
        </w:rPr>
        <w:t>@silnicelk.cz</w:t>
      </w:r>
    </w:p>
    <w:p w:rsidR="00F579E1" w:rsidRPr="00F579E1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line="240" w:lineRule="auto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Osoba oprávněná</w:t>
      </w:r>
      <w:r w:rsidRPr="005255DB">
        <w:rPr>
          <w:rFonts w:ascii="Calibri" w:hAnsi="Calibri" w:cs="Calibri"/>
          <w:szCs w:val="22"/>
          <w:lang w:val="cs-CZ"/>
        </w:rPr>
        <w:t xml:space="preserve"> jednat z</w:t>
      </w:r>
      <w:r>
        <w:rPr>
          <w:rFonts w:ascii="Calibri" w:hAnsi="Calibri" w:cs="Calibri"/>
          <w:szCs w:val="22"/>
          <w:lang w:val="cs-CZ"/>
        </w:rPr>
        <w:t xml:space="preserve">a objednatele v rámci uzavřené Smlouvy ve věcech technických, předání a převzetí díla: </w:t>
      </w:r>
      <w:r w:rsidR="00EF0323">
        <w:rPr>
          <w:rFonts w:ascii="Calibri" w:hAnsi="Calibri" w:cs="Calibri"/>
          <w:szCs w:val="22"/>
          <w:lang w:val="cs-CZ"/>
        </w:rPr>
        <w:t>Milan Pánek</w:t>
      </w:r>
      <w:r>
        <w:rPr>
          <w:rFonts w:ascii="Calibri" w:hAnsi="Calibri" w:cs="Calibri"/>
          <w:szCs w:val="22"/>
          <w:lang w:val="cs-CZ"/>
        </w:rPr>
        <w:t xml:space="preserve">, telefon: </w:t>
      </w:r>
      <w:r w:rsidR="00EF0323">
        <w:rPr>
          <w:rFonts w:ascii="Calibri" w:hAnsi="Calibri" w:cs="Calibri"/>
          <w:szCs w:val="22"/>
          <w:lang w:val="cs-CZ"/>
        </w:rPr>
        <w:t>775 503 888</w:t>
      </w:r>
      <w:r>
        <w:rPr>
          <w:rFonts w:ascii="Calibri" w:hAnsi="Calibri" w:cs="Calibri"/>
          <w:szCs w:val="22"/>
          <w:lang w:val="cs-CZ"/>
        </w:rPr>
        <w:t xml:space="preserve">, e-mail: </w:t>
      </w:r>
      <w:r w:rsidR="00EF0323">
        <w:rPr>
          <w:rFonts w:ascii="Calibri" w:hAnsi="Calibri" w:cs="Calibri"/>
          <w:szCs w:val="22"/>
          <w:lang w:val="cs-CZ"/>
        </w:rPr>
        <w:t>milan.panek</w:t>
      </w:r>
      <w:r w:rsidRPr="00F579E1">
        <w:rPr>
          <w:rFonts w:ascii="Calibri" w:hAnsi="Calibri" w:cs="Calibri"/>
          <w:szCs w:val="22"/>
          <w:lang w:val="cs-CZ"/>
        </w:rPr>
        <w:t>@silnicelk.cz</w:t>
      </w:r>
    </w:p>
    <w:p w:rsidR="00466CC8" w:rsidRDefault="00466CC8" w:rsidP="00F579E1">
      <w:pPr>
        <w:pStyle w:val="Nadpis2"/>
        <w:numPr>
          <w:ilvl w:val="0"/>
          <w:numId w:val="0"/>
        </w:numPr>
        <w:tabs>
          <w:tab w:val="clear" w:pos="22"/>
        </w:tabs>
        <w:rPr>
          <w:rFonts w:ascii="Calibri" w:hAnsi="Calibri" w:cs="Calibri"/>
          <w:b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(</w:t>
      </w:r>
      <w:r w:rsidRPr="008D7444">
        <w:rPr>
          <w:rFonts w:ascii="Calibri" w:hAnsi="Calibri" w:cs="Calibri"/>
          <w:szCs w:val="22"/>
          <w:lang w:val="cs-CZ"/>
        </w:rPr>
        <w:t>dále jen „</w:t>
      </w:r>
      <w:r>
        <w:rPr>
          <w:rFonts w:ascii="Calibri" w:hAnsi="Calibri" w:cs="Calibri"/>
          <w:b/>
          <w:szCs w:val="22"/>
          <w:lang w:val="cs-CZ"/>
        </w:rPr>
        <w:t>Objednatel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:rsidR="00466CC8" w:rsidRPr="008D7444" w:rsidRDefault="00466CC8" w:rsidP="00F579E1">
      <w:pPr>
        <w:rPr>
          <w:rFonts w:cs="Calibri"/>
        </w:rPr>
      </w:pPr>
      <w:r w:rsidRPr="008D7444">
        <w:rPr>
          <w:rFonts w:cs="Calibri"/>
        </w:rPr>
        <w:t>a</w:t>
      </w:r>
    </w:p>
    <w:p w:rsidR="00F579E1" w:rsidRPr="009C5E94" w:rsidRDefault="00F05B68" w:rsidP="00F579E1">
      <w:pPr>
        <w:pStyle w:val="Bezmezer"/>
        <w:tabs>
          <w:tab w:val="left" w:pos="1843"/>
        </w:tabs>
        <w:ind w:right="-567"/>
        <w:rPr>
          <w:rFonts w:cs="Tahoma"/>
        </w:rPr>
      </w:pPr>
      <w:r>
        <w:rPr>
          <w:rFonts w:cs="Tahoma"/>
          <w:b/>
          <w:bCs/>
        </w:rPr>
        <w:t>Zhotovitel</w:t>
      </w:r>
      <w:r w:rsidR="00F579E1" w:rsidRPr="00C3074E">
        <w:rPr>
          <w:rFonts w:cs="Tahoma"/>
          <w:b/>
          <w:bCs/>
        </w:rPr>
        <w:t xml:space="preserve">: </w:t>
      </w:r>
      <w:r w:rsidR="00F579E1">
        <w:rPr>
          <w:rFonts w:cs="Tahoma"/>
          <w:b/>
        </w:rPr>
        <w:t xml:space="preserve"> </w:t>
      </w:r>
      <w:r w:rsidR="00F579E1">
        <w:rPr>
          <w:rFonts w:cs="Tahoma"/>
          <w:b/>
        </w:rPr>
        <w:tab/>
      </w:r>
      <w:r w:rsidR="00F579E1" w:rsidRPr="009C5E94">
        <w:rPr>
          <w:rFonts w:cs="Tahoma"/>
          <w:b/>
        </w:rPr>
        <w:t>[</w:t>
      </w:r>
      <w:r w:rsidR="00F579E1" w:rsidRPr="009C5E94">
        <w:rPr>
          <w:rFonts w:cs="Tahoma"/>
          <w:b/>
          <w:highlight w:val="green"/>
        </w:rPr>
        <w:t xml:space="preserve">Bude doplněno před podpisem smlouvy v souladu s nabídkou </w:t>
      </w:r>
      <w:r w:rsidR="00F579E1">
        <w:rPr>
          <w:rFonts w:cs="Tahoma"/>
          <w:b/>
          <w:highlight w:val="green"/>
        </w:rPr>
        <w:t>ú</w:t>
      </w:r>
      <w:r w:rsidR="00F579E1" w:rsidRPr="009C5E94">
        <w:rPr>
          <w:rFonts w:cs="Tahoma"/>
          <w:b/>
          <w:highlight w:val="green"/>
        </w:rPr>
        <w:t>častníka</w:t>
      </w:r>
      <w:r w:rsidR="00F579E1" w:rsidRPr="009C5E94">
        <w:rPr>
          <w:rFonts w:cs="Tahoma"/>
          <w:b/>
        </w:rPr>
        <w:t>]</w:t>
      </w:r>
      <w:r w:rsidR="00F579E1" w:rsidRPr="00C3074E">
        <w:rPr>
          <w:rFonts w:cs="Tahoma"/>
          <w:b/>
        </w:rPr>
        <w:br/>
      </w:r>
      <w:r w:rsidR="00EF0323">
        <w:rPr>
          <w:rFonts w:cs="Tahoma"/>
        </w:rPr>
        <w:t>Sídlo</w:t>
      </w:r>
      <w:r w:rsidR="00F579E1">
        <w:rPr>
          <w:rFonts w:cs="Tahoma"/>
        </w:rPr>
        <w:t xml:space="preserve">: </w:t>
      </w:r>
      <w:r w:rsidR="00F579E1">
        <w:rPr>
          <w:rFonts w:cs="Tahoma"/>
        </w:rPr>
        <w:tab/>
      </w:r>
      <w:r w:rsidR="00F579E1" w:rsidRPr="009C5E94">
        <w:rPr>
          <w:rFonts w:cs="Tahoma"/>
        </w:rPr>
        <w:t>[</w:t>
      </w:r>
      <w:r w:rsidR="00F579E1" w:rsidRPr="009C5E94">
        <w:rPr>
          <w:rFonts w:cs="Tahoma"/>
          <w:highlight w:val="green"/>
        </w:rPr>
        <w:t>Bude doplněno před podpisem smlouvy v souladu s nabídkou účastníka</w:t>
      </w:r>
      <w:r w:rsidR="00F579E1" w:rsidRPr="009C5E94">
        <w:rPr>
          <w:rFonts w:cs="Tahoma"/>
        </w:rPr>
        <w:t>]</w:t>
      </w:r>
    </w:p>
    <w:p w:rsidR="00F579E1" w:rsidRPr="009C5E94" w:rsidRDefault="00F579E1" w:rsidP="00F579E1">
      <w:pPr>
        <w:pStyle w:val="Bezmezer"/>
        <w:tabs>
          <w:tab w:val="left" w:pos="1843"/>
        </w:tabs>
        <w:rPr>
          <w:rFonts w:cs="Tahoma"/>
          <w:shd w:val="clear" w:color="auto" w:fill="FFFF00"/>
        </w:rPr>
      </w:pPr>
      <w:r>
        <w:rPr>
          <w:rFonts w:cs="Tahoma"/>
        </w:rPr>
        <w:t xml:space="preserve">Zastoupený: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>
        <w:rPr>
          <w:rFonts w:cs="Tahoma"/>
        </w:rPr>
        <w:t>]</w:t>
      </w:r>
      <w:r>
        <w:rPr>
          <w:rFonts w:cs="Tahoma"/>
        </w:rPr>
        <w:br/>
      </w:r>
      <w:r w:rsidR="00EF0323">
        <w:rPr>
          <w:rFonts w:cs="Tahoma"/>
        </w:rPr>
        <w:t>Zapsaný v</w:t>
      </w:r>
      <w:r w:rsidR="00EF0323"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EF0323" w:rsidRDefault="00EF0323" w:rsidP="00F579E1">
      <w:pPr>
        <w:pStyle w:val="Bezmezer"/>
        <w:tabs>
          <w:tab w:val="left" w:pos="1843"/>
        </w:tabs>
        <w:ind w:right="-284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F579E1" w:rsidRPr="009C5E94" w:rsidRDefault="00F579E1" w:rsidP="00F579E1">
      <w:pPr>
        <w:pStyle w:val="Bezmezer"/>
        <w:tabs>
          <w:tab w:val="left" w:pos="1843"/>
        </w:tabs>
        <w:ind w:right="-284"/>
        <w:rPr>
          <w:rFonts w:cs="Tahoma"/>
          <w:shd w:val="clear" w:color="auto" w:fill="FFFF00"/>
        </w:rPr>
      </w:pPr>
      <w:r>
        <w:rPr>
          <w:rFonts w:cs="Tahoma"/>
        </w:rPr>
        <w:t xml:space="preserve">DIČ: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>
        <w:rPr>
          <w:rFonts w:cs="Tahoma"/>
        </w:rPr>
        <w:t>]</w:t>
      </w:r>
      <w:r>
        <w:rPr>
          <w:rFonts w:cs="Tahoma"/>
        </w:rPr>
        <w:tab/>
      </w:r>
    </w:p>
    <w:p w:rsidR="00EF0323" w:rsidRDefault="00EF0323" w:rsidP="00F579E1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Telefon: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F579E1" w:rsidRDefault="00F579E1" w:rsidP="00F579E1">
      <w:pPr>
        <w:pStyle w:val="Bezmezer"/>
        <w:tabs>
          <w:tab w:val="left" w:pos="1843"/>
        </w:tabs>
        <w:rPr>
          <w:rFonts w:cs="Tahoma"/>
        </w:rPr>
      </w:pPr>
      <w:r w:rsidRPr="009C5E94">
        <w:rPr>
          <w:rFonts w:cs="Tahoma"/>
        </w:rPr>
        <w:t>E-mail:</w:t>
      </w:r>
      <w:r w:rsidRPr="00330005">
        <w:rPr>
          <w:rFonts w:cs="Tahoma"/>
        </w:rPr>
        <w:t xml:space="preserve"> 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F579E1" w:rsidRPr="009C5E94" w:rsidRDefault="00F579E1" w:rsidP="00F579E1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9C5E94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F579E1" w:rsidRPr="000670E5" w:rsidRDefault="00EF0323" w:rsidP="000670E5">
      <w:pPr>
        <w:pStyle w:val="Bezmezer"/>
        <w:tabs>
          <w:tab w:val="left" w:pos="1843"/>
        </w:tabs>
        <w:rPr>
          <w:rFonts w:cs="Tahoma"/>
        </w:rPr>
      </w:pPr>
      <w:r>
        <w:rPr>
          <w:rFonts w:cs="Tahoma"/>
        </w:rPr>
        <w:t>Číslo účtu:</w:t>
      </w:r>
      <w:r>
        <w:rPr>
          <w:rFonts w:cs="Tahoma"/>
        </w:rPr>
        <w:tab/>
      </w:r>
      <w:r w:rsidRPr="009C5E94">
        <w:rPr>
          <w:rFonts w:cs="Tahoma"/>
        </w:rPr>
        <w:t>[</w:t>
      </w:r>
      <w:r w:rsidRPr="000670E5">
        <w:rPr>
          <w:rFonts w:cs="Tahoma"/>
          <w:highlight w:val="green"/>
        </w:rPr>
        <w:t>Bude doplněno před podpisem smlouvy v souladu s nabídkou účastníka</w:t>
      </w:r>
      <w:r w:rsidRPr="009C5E94">
        <w:rPr>
          <w:rFonts w:cs="Tahoma"/>
        </w:rPr>
        <w:t>]</w:t>
      </w:r>
    </w:p>
    <w:p w:rsidR="00F579E1" w:rsidRPr="00F579E1" w:rsidRDefault="00F579E1" w:rsidP="000670E5">
      <w:pPr>
        <w:pStyle w:val="Nadpis2"/>
        <w:numPr>
          <w:ilvl w:val="0"/>
          <w:numId w:val="0"/>
        </w:numPr>
        <w:tabs>
          <w:tab w:val="left" w:pos="2977"/>
        </w:tabs>
        <w:spacing w:before="120" w:after="120" w:line="240" w:lineRule="auto"/>
        <w:rPr>
          <w:rFonts w:asciiTheme="minorHAnsi" w:hAnsiTheme="minorHAnsi" w:cs="Calibri"/>
          <w:szCs w:val="22"/>
          <w:lang w:val="cs-CZ"/>
        </w:rPr>
      </w:pPr>
      <w:r w:rsidRPr="00F579E1">
        <w:rPr>
          <w:rFonts w:asciiTheme="minorHAnsi" w:hAnsiTheme="minorHAnsi" w:cs="Calibri"/>
          <w:szCs w:val="22"/>
          <w:lang w:val="cs-CZ"/>
        </w:rPr>
        <w:t xml:space="preserve">Osoba oprávněná jednat za zhotovitele v rámci uzavřené Smlouvy ve věcech smluvních: </w:t>
      </w:r>
      <w:r w:rsidRPr="00F579E1">
        <w:rPr>
          <w:rFonts w:asciiTheme="minorHAnsi" w:hAnsiTheme="minorHAnsi" w:cs="Tahoma"/>
          <w:lang w:val="cs-CZ"/>
        </w:rPr>
        <w:t>[</w:t>
      </w:r>
      <w:r w:rsidRPr="00F579E1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Pr="00F579E1">
        <w:rPr>
          <w:rFonts w:asciiTheme="minorHAnsi" w:hAnsiTheme="minorHAnsi" w:cs="Tahoma"/>
          <w:lang w:val="cs-CZ"/>
        </w:rPr>
        <w:t>]</w:t>
      </w:r>
    </w:p>
    <w:p w:rsidR="00F579E1" w:rsidRPr="00F579E1" w:rsidRDefault="00F579E1" w:rsidP="00F05B68">
      <w:pPr>
        <w:pStyle w:val="Nadpis2"/>
        <w:numPr>
          <w:ilvl w:val="0"/>
          <w:numId w:val="0"/>
        </w:numPr>
        <w:tabs>
          <w:tab w:val="left" w:pos="2977"/>
        </w:tabs>
        <w:spacing w:line="240" w:lineRule="auto"/>
        <w:rPr>
          <w:rFonts w:asciiTheme="minorHAnsi" w:hAnsiTheme="minorHAnsi" w:cs="Calibri"/>
          <w:szCs w:val="22"/>
          <w:lang w:val="cs-CZ"/>
        </w:rPr>
      </w:pPr>
      <w:r w:rsidRPr="00F579E1">
        <w:rPr>
          <w:rFonts w:asciiTheme="minorHAnsi" w:hAnsiTheme="minorHAnsi" w:cs="Calibri"/>
          <w:szCs w:val="22"/>
          <w:lang w:val="cs-CZ"/>
        </w:rPr>
        <w:t xml:space="preserve">Osoba oprávněná jednat za zhotovitele v rámci uzavřené Smlouvy ve věcech technických, předání a převzetí díla: </w:t>
      </w:r>
      <w:r w:rsidRPr="00F579E1">
        <w:rPr>
          <w:rFonts w:asciiTheme="minorHAnsi" w:hAnsiTheme="minorHAnsi" w:cs="Tahoma"/>
          <w:lang w:val="cs-CZ"/>
        </w:rPr>
        <w:t>[</w:t>
      </w:r>
      <w:r w:rsidRPr="00F579E1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Pr="00F579E1">
        <w:rPr>
          <w:rFonts w:asciiTheme="minorHAnsi" w:hAnsiTheme="minorHAnsi" w:cs="Tahoma"/>
          <w:lang w:val="cs-CZ"/>
        </w:rPr>
        <w:t>]</w:t>
      </w:r>
    </w:p>
    <w:p w:rsidR="00466CC8" w:rsidRDefault="00466CC8" w:rsidP="00F579E1">
      <w:pPr>
        <w:pStyle w:val="Zkladntext"/>
        <w:ind w:left="0"/>
        <w:rPr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(dále jen „</w:t>
      </w:r>
      <w:r w:rsidRPr="00A16C39">
        <w:rPr>
          <w:rFonts w:ascii="Calibri" w:hAnsi="Calibri" w:cs="Calibri"/>
          <w:b/>
          <w:szCs w:val="22"/>
          <w:lang w:val="cs-CZ"/>
        </w:rPr>
        <w:t>Zhotovitel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:rsidR="00466CC8" w:rsidRDefault="00466CC8" w:rsidP="00F579E1">
      <w:pPr>
        <w:pStyle w:val="Zkladntext"/>
        <w:ind w:left="0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 xml:space="preserve">(Zhotovitel a </w:t>
      </w:r>
      <w:r>
        <w:rPr>
          <w:rFonts w:ascii="Calibri" w:hAnsi="Calibri" w:cs="Calibri"/>
          <w:szCs w:val="22"/>
          <w:lang w:val="cs-CZ"/>
        </w:rPr>
        <w:t>Objednatel</w:t>
      </w:r>
      <w:r w:rsidRPr="008D7444">
        <w:rPr>
          <w:rFonts w:ascii="Calibri" w:hAnsi="Calibri" w:cs="Calibri"/>
          <w:szCs w:val="22"/>
          <w:lang w:val="cs-CZ"/>
        </w:rPr>
        <w:t xml:space="preserve"> společně dále také jen „</w:t>
      </w:r>
      <w:r w:rsidRPr="008D7444">
        <w:rPr>
          <w:rFonts w:ascii="Calibri" w:hAnsi="Calibri" w:cs="Calibri"/>
          <w:b/>
          <w:szCs w:val="22"/>
          <w:lang w:val="cs-CZ"/>
        </w:rPr>
        <w:t>Smluvní strany</w:t>
      </w:r>
      <w:r w:rsidRPr="008D7444">
        <w:rPr>
          <w:rFonts w:ascii="Calibri" w:hAnsi="Calibri" w:cs="Calibri"/>
          <w:szCs w:val="22"/>
          <w:lang w:val="cs-CZ"/>
        </w:rPr>
        <w:t>“ nebo jednotlivě „</w:t>
      </w:r>
      <w:r w:rsidRPr="008D7444">
        <w:rPr>
          <w:rFonts w:ascii="Calibri" w:hAnsi="Calibri" w:cs="Calibri"/>
          <w:b/>
          <w:szCs w:val="22"/>
          <w:lang w:val="cs-CZ"/>
        </w:rPr>
        <w:t>Smluvní strana</w:t>
      </w:r>
      <w:r w:rsidRPr="008D7444">
        <w:rPr>
          <w:rFonts w:ascii="Calibri" w:hAnsi="Calibri" w:cs="Calibri"/>
          <w:szCs w:val="22"/>
          <w:lang w:val="cs-CZ"/>
        </w:rPr>
        <w:t>“)</w:t>
      </w:r>
    </w:p>
    <w:p w:rsidR="00F579E1" w:rsidRDefault="00F579E1">
      <w:pPr>
        <w:spacing w:after="0" w:line="240" w:lineRule="auto"/>
        <w:rPr>
          <w:rFonts w:eastAsia="Times New Roman" w:cs="Calibri"/>
          <w:b/>
          <w:caps/>
          <w:kern w:val="28"/>
          <w:lang w:eastAsia="cs-CZ"/>
        </w:rPr>
      </w:pPr>
      <w:r>
        <w:rPr>
          <w:rFonts w:cs="Calibri"/>
        </w:rPr>
        <w:br w:type="page"/>
      </w:r>
    </w:p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lastRenderedPageBreak/>
        <w:t>PŘEDMĚT SMLOUVY</w:t>
      </w:r>
    </w:p>
    <w:p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bCs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 xml:space="preserve">Zhotovitel se touto Smlouvou zavazuje pro </w:t>
      </w:r>
      <w:r>
        <w:rPr>
          <w:rFonts w:ascii="Calibri" w:hAnsi="Calibri" w:cs="Calibri"/>
          <w:szCs w:val="22"/>
          <w:lang w:val="cs-CZ"/>
        </w:rPr>
        <w:t>Objednatele</w:t>
      </w:r>
      <w:r w:rsidRPr="008D7444">
        <w:rPr>
          <w:rFonts w:ascii="Calibri" w:hAnsi="Calibri" w:cs="Calibri"/>
          <w:szCs w:val="22"/>
          <w:lang w:val="cs-CZ"/>
        </w:rPr>
        <w:t xml:space="preserve"> p</w:t>
      </w:r>
      <w:r w:rsidRPr="008D7444">
        <w:rPr>
          <w:rFonts w:ascii="Calibri" w:hAnsi="Calibri" w:cs="Calibri"/>
          <w:bCs/>
          <w:szCs w:val="22"/>
          <w:lang w:val="cs-CZ"/>
        </w:rPr>
        <w:t>rovést na svůj náklad a nebezpečí</w:t>
      </w:r>
      <w:r>
        <w:rPr>
          <w:rFonts w:ascii="Calibri" w:hAnsi="Calibri" w:cs="Calibri"/>
          <w:bCs/>
          <w:szCs w:val="22"/>
          <w:lang w:val="cs-CZ"/>
        </w:rPr>
        <w:t xml:space="preserve"> níže specifikované dílo a Objednatel se touto Smlouvou zavazuje řádně provedené dílo převzít a zaplatit Zhotoviteli za řádně provedené dílo níže sjednanou cenu.</w:t>
      </w:r>
    </w:p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t xml:space="preserve">PŘEDMĚT </w:t>
      </w:r>
      <w:r>
        <w:rPr>
          <w:rFonts w:ascii="Calibri" w:hAnsi="Calibri" w:cs="Calibri"/>
          <w:sz w:val="22"/>
          <w:szCs w:val="22"/>
          <w:lang w:val="cs-CZ"/>
        </w:rPr>
        <w:t>díla</w:t>
      </w:r>
    </w:p>
    <w:p w:rsidR="00466CC8" w:rsidRP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/>
          <w:snapToGrid w:val="0"/>
          <w:lang w:val="cs-CZ"/>
        </w:rPr>
      </w:pPr>
      <w:r w:rsidRPr="00466CC8">
        <w:rPr>
          <w:rFonts w:ascii="Calibri" w:hAnsi="Calibri"/>
          <w:lang w:val="cs-CZ"/>
        </w:rPr>
        <w:t xml:space="preserve">Zhotovitel se zavazuje pro Objednatele provést dílo spočívající v opravě nástaveb </w:t>
      </w:r>
      <w:r w:rsidR="00F579E1">
        <w:rPr>
          <w:rFonts w:ascii="Calibri" w:hAnsi="Calibri" w:cs="Calibri"/>
          <w:szCs w:val="22"/>
          <w:lang w:val="cs-CZ"/>
        </w:rPr>
        <w:t>na </w:t>
      </w:r>
      <w:r w:rsidRPr="00466CC8">
        <w:rPr>
          <w:rFonts w:ascii="Calibri" w:hAnsi="Calibri" w:cs="Calibri"/>
          <w:szCs w:val="22"/>
          <w:lang w:val="cs-CZ"/>
        </w:rPr>
        <w:t xml:space="preserve">údržbu komunikací </w:t>
      </w:r>
      <w:r w:rsidR="00D04DD6">
        <w:rPr>
          <w:rFonts w:ascii="Calibri" w:hAnsi="Calibri" w:cs="Calibri"/>
          <w:szCs w:val="22"/>
          <w:lang w:val="cs-CZ"/>
        </w:rPr>
        <w:t xml:space="preserve">a hydraulických okruhů vozidel </w:t>
      </w:r>
      <w:r w:rsidRPr="00F85BBB">
        <w:rPr>
          <w:rFonts w:ascii="Calibri" w:hAnsi="Calibri" w:cs="Calibri"/>
          <w:snapToGrid w:val="0"/>
          <w:lang w:val="cs-CZ"/>
        </w:rPr>
        <w:t xml:space="preserve">rozdělených do následujících </w:t>
      </w:r>
      <w:r w:rsidR="00D90409">
        <w:rPr>
          <w:rFonts w:ascii="Calibri" w:hAnsi="Calibri" w:cs="Calibri"/>
          <w:snapToGrid w:val="0"/>
          <w:lang w:val="cs-CZ"/>
        </w:rPr>
        <w:t>3</w:t>
      </w:r>
      <w:r w:rsidRPr="00F85BBB">
        <w:rPr>
          <w:rFonts w:ascii="Calibri" w:hAnsi="Calibri" w:cs="Calibri"/>
          <w:snapToGrid w:val="0"/>
          <w:lang w:val="cs-CZ"/>
        </w:rPr>
        <w:t xml:space="preserve"> kategorií</w:t>
      </w:r>
      <w:r w:rsidRPr="00466CC8">
        <w:rPr>
          <w:rFonts w:ascii="Calibri" w:hAnsi="Calibri"/>
          <w:snapToGrid w:val="0"/>
          <w:lang w:val="cs-CZ"/>
        </w:rPr>
        <w:t>:</w:t>
      </w:r>
    </w:p>
    <w:p w:rsidR="00466CC8" w:rsidRPr="00D90409" w:rsidRDefault="00F579E1" w:rsidP="00466CC8">
      <w:pPr>
        <w:pStyle w:val="Nadpis3"/>
        <w:tabs>
          <w:tab w:val="clear" w:pos="1417"/>
          <w:tab w:val="num" w:pos="567"/>
        </w:tabs>
        <w:ind w:hanging="1417"/>
        <w:rPr>
          <w:rFonts w:asciiTheme="minorHAnsi" w:hAnsiTheme="minorHAnsi"/>
          <w:i/>
          <w:lang w:val="cs-CZ"/>
        </w:rPr>
      </w:pPr>
      <w:r w:rsidRPr="00D90409">
        <w:rPr>
          <w:rFonts w:asciiTheme="minorHAnsi" w:hAnsiTheme="minorHAnsi"/>
          <w:bCs/>
          <w:i/>
          <w:iCs/>
          <w:lang w:val="cs-CZ"/>
        </w:rPr>
        <w:t>Nástavby zimní údržby pro aplikaci posypového materiálu – celkem 6 ks</w:t>
      </w:r>
      <w:r w:rsidRPr="00D90409">
        <w:rPr>
          <w:rFonts w:asciiTheme="minorHAnsi" w:hAnsiTheme="minorHAnsi"/>
          <w:i/>
          <w:lang w:val="cs-CZ"/>
        </w:rPr>
        <w:t xml:space="preserve"> </w:t>
      </w:r>
      <w:r w:rsidR="00466CC8" w:rsidRPr="00D90409">
        <w:rPr>
          <w:rFonts w:asciiTheme="minorHAnsi" w:hAnsiTheme="minorHAnsi"/>
          <w:i/>
          <w:lang w:val="cs-CZ"/>
        </w:rPr>
        <w:fldChar w:fldCharType="begin"/>
      </w:r>
      <w:r w:rsidR="00466CC8" w:rsidRPr="00D90409">
        <w:rPr>
          <w:rFonts w:asciiTheme="minorHAnsi" w:hAnsiTheme="minorHAnsi"/>
          <w:i/>
          <w:lang w:val="cs-CZ"/>
        </w:rPr>
        <w:instrText xml:space="preserve"> LINK </w:instrText>
      </w:r>
      <w:r w:rsidR="00D21721" w:rsidRPr="00D90409">
        <w:rPr>
          <w:rFonts w:asciiTheme="minorHAnsi" w:hAnsiTheme="minorHAnsi"/>
          <w:i/>
          <w:lang w:val="cs-CZ"/>
        </w:rPr>
        <w:instrText xml:space="preserve">Excel.Sheet.8 "\\\\ad\\provozní úsek\\Mechanizace a doprava\\Silniční technika na CO - 2016\\Požadavky na CO - zimní a letní technika 2016.xls" "Technika na CO - 2016!R6C1:R13C9" </w:instrText>
      </w:r>
      <w:r w:rsidR="00466CC8" w:rsidRPr="00D90409">
        <w:rPr>
          <w:rFonts w:asciiTheme="minorHAnsi" w:hAnsiTheme="minorHAnsi"/>
          <w:i/>
          <w:lang w:val="cs-CZ"/>
        </w:rPr>
        <w:instrText xml:space="preserve">\a \f 4 \h  \* MERGEFORMAT </w:instrText>
      </w:r>
      <w:r w:rsidR="00466CC8" w:rsidRPr="00D90409">
        <w:rPr>
          <w:rFonts w:asciiTheme="minorHAnsi" w:hAnsiTheme="minorHAnsi"/>
          <w:i/>
          <w:lang w:val="cs-CZ"/>
        </w:rPr>
        <w:fldChar w:fldCharType="separate"/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83"/>
        <w:gridCol w:w="850"/>
        <w:gridCol w:w="2268"/>
        <w:gridCol w:w="992"/>
        <w:gridCol w:w="1771"/>
      </w:tblGrid>
      <w:tr w:rsidR="00D90409" w:rsidRPr="00D90409" w:rsidTr="00E81334">
        <w:trPr>
          <w:trHeight w:val="705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proofErr w:type="spellStart"/>
            <w:r w:rsidRPr="00D90409">
              <w:rPr>
                <w:rFonts w:eastAsia="Times New Roman" w:cs="Arial"/>
                <w:b/>
                <w:bCs/>
                <w:lang w:eastAsia="cs-CZ"/>
              </w:rPr>
              <w:t>Cestmistrovství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RZ vozidla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Typ vozidla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Typ nástavby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RV nástavby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Výrobní číslo nástavby</w:t>
            </w:r>
          </w:p>
        </w:tc>
      </w:tr>
      <w:tr w:rsidR="00D90409" w:rsidRPr="00D90409" w:rsidTr="00E81334">
        <w:trPr>
          <w:trHeight w:val="630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LBN 80-63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 xml:space="preserve">SYKO </w:t>
            </w:r>
            <w:r>
              <w:rPr>
                <w:rFonts w:eastAsia="Times New Roman" w:cs="Arial"/>
                <w:lang w:eastAsia="cs-CZ"/>
              </w:rPr>
              <w:t xml:space="preserve">6M </w:t>
            </w:r>
            <w:r w:rsidRPr="003D1413">
              <w:rPr>
                <w:rFonts w:eastAsia="Times New Roman" w:cs="Arial"/>
                <w:lang w:eastAsia="cs-CZ"/>
              </w:rPr>
              <w:t xml:space="preserve">Chemie s možností použití </w:t>
            </w:r>
            <w:proofErr w:type="spellStart"/>
            <w:r w:rsidRPr="003D1413">
              <w:rPr>
                <w:rFonts w:eastAsia="Times New Roman" w:cs="Arial"/>
                <w:lang w:eastAsia="cs-CZ"/>
              </w:rPr>
              <w:t>inertu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200</w:t>
            </w:r>
            <w:r>
              <w:rPr>
                <w:rFonts w:eastAsia="Times New Roman" w:cs="Arial"/>
                <w:lang w:eastAsia="cs-CZ"/>
              </w:rPr>
              <w:t>5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696/480/05</w:t>
            </w:r>
          </w:p>
        </w:tc>
      </w:tr>
      <w:tr w:rsidR="00D90409" w:rsidRPr="00D90409" w:rsidTr="00E81334">
        <w:trPr>
          <w:trHeight w:val="540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3L3 6049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 xml:space="preserve">SYKO </w:t>
            </w:r>
            <w:r>
              <w:rPr>
                <w:rFonts w:eastAsia="Times New Roman" w:cs="Arial"/>
                <w:lang w:eastAsia="cs-CZ"/>
              </w:rPr>
              <w:t>6</w:t>
            </w:r>
            <w:r w:rsidRPr="000768A1">
              <w:rPr>
                <w:rFonts w:eastAsia="Times New Roman" w:cs="Arial"/>
                <w:lang w:eastAsia="cs-CZ"/>
              </w:rPr>
              <w:t>H</w:t>
            </w:r>
            <w:r>
              <w:rPr>
                <w:rFonts w:eastAsia="Times New Roman" w:cs="Arial"/>
                <w:lang w:eastAsia="cs-CZ"/>
              </w:rPr>
              <w:t xml:space="preserve"> INERT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200</w:t>
            </w:r>
            <w:r>
              <w:rPr>
                <w:rFonts w:eastAsia="Times New Roman" w:cs="Arial"/>
                <w:lang w:eastAsia="cs-CZ"/>
              </w:rPr>
              <w:t>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1181/450/08</w:t>
            </w:r>
          </w:p>
        </w:tc>
      </w:tr>
      <w:tr w:rsidR="00D90409" w:rsidRPr="00D90409" w:rsidTr="00E81334">
        <w:trPr>
          <w:trHeight w:val="480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Turnov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3L4 6327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 xml:space="preserve">SYKO </w:t>
            </w:r>
            <w:r>
              <w:rPr>
                <w:rFonts w:eastAsia="Times New Roman" w:cs="Arial"/>
                <w:lang w:eastAsia="cs-CZ"/>
              </w:rPr>
              <w:t>6</w:t>
            </w:r>
            <w:r w:rsidRPr="000768A1">
              <w:rPr>
                <w:rFonts w:eastAsia="Times New Roman" w:cs="Arial"/>
                <w:lang w:eastAsia="cs-CZ"/>
              </w:rPr>
              <w:t>H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1B12AE">
              <w:rPr>
                <w:rFonts w:eastAsia="Times New Roman" w:cs="Arial"/>
                <w:lang w:eastAsia="cs-CZ"/>
              </w:rPr>
              <w:t xml:space="preserve">Chemie s možností použití </w:t>
            </w:r>
            <w:proofErr w:type="spellStart"/>
            <w:r w:rsidRPr="001B12AE">
              <w:rPr>
                <w:rFonts w:eastAsia="Times New Roman" w:cs="Arial"/>
                <w:lang w:eastAsia="cs-CZ"/>
              </w:rPr>
              <w:t>inertu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200</w:t>
            </w:r>
            <w:r>
              <w:rPr>
                <w:rFonts w:eastAsia="Times New Roman" w:cs="Arial"/>
                <w:lang w:eastAsia="cs-CZ"/>
              </w:rPr>
              <w:t>6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813/480/06</w:t>
            </w:r>
          </w:p>
        </w:tc>
      </w:tr>
      <w:tr w:rsidR="00D90409" w:rsidRPr="00D90409" w:rsidTr="00E81334">
        <w:trPr>
          <w:trHeight w:val="570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Turnov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3L3 6048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SYKO 6H INERT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200</w:t>
            </w:r>
            <w:r>
              <w:rPr>
                <w:rFonts w:eastAsia="Times New Roman" w:cs="Arial"/>
                <w:lang w:eastAsia="cs-CZ"/>
              </w:rPr>
              <w:t>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1180/450/08</w:t>
            </w:r>
          </w:p>
        </w:tc>
      </w:tr>
      <w:tr w:rsidR="00D90409" w:rsidRPr="00D90409" w:rsidTr="00E81334">
        <w:trPr>
          <w:trHeight w:val="495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Liberec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1L2 0975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 xml:space="preserve">SYKO </w:t>
            </w:r>
            <w:r>
              <w:rPr>
                <w:rFonts w:eastAsia="Times New Roman" w:cs="Arial"/>
                <w:lang w:eastAsia="cs-CZ"/>
              </w:rPr>
              <w:t>8</w:t>
            </w:r>
            <w:r w:rsidRPr="000768A1">
              <w:rPr>
                <w:rFonts w:eastAsia="Times New Roman" w:cs="Arial"/>
                <w:lang w:eastAsia="cs-CZ"/>
              </w:rPr>
              <w:t xml:space="preserve">H </w:t>
            </w:r>
            <w:r w:rsidRPr="001B12AE">
              <w:rPr>
                <w:rFonts w:eastAsia="Times New Roman" w:cs="Arial"/>
                <w:lang w:eastAsia="cs-CZ"/>
              </w:rPr>
              <w:t xml:space="preserve">Chemie s možností použití </w:t>
            </w:r>
            <w:proofErr w:type="spellStart"/>
            <w:r w:rsidRPr="001B12AE">
              <w:rPr>
                <w:rFonts w:eastAsia="Times New Roman" w:cs="Arial"/>
                <w:lang w:eastAsia="cs-CZ"/>
              </w:rPr>
              <w:t>inertu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1999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87/480/99</w:t>
            </w:r>
          </w:p>
        </w:tc>
      </w:tr>
      <w:tr w:rsidR="00D90409" w:rsidRPr="00D90409" w:rsidTr="00E81334">
        <w:trPr>
          <w:trHeight w:val="420"/>
          <w:jc w:val="center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Frýdlant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5L8 9426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T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0768A1">
              <w:rPr>
                <w:rFonts w:eastAsia="Times New Roman" w:cs="Arial"/>
                <w:lang w:eastAsia="cs-CZ"/>
              </w:rPr>
              <w:t>815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SYKO 6 INERT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0768A1">
              <w:rPr>
                <w:rFonts w:eastAsia="Times New Roman" w:cs="Arial"/>
                <w:lang w:eastAsia="cs-CZ"/>
              </w:rPr>
              <w:t>2008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1B12AE">
              <w:rPr>
                <w:rFonts w:eastAsia="Times New Roman" w:cs="Arial"/>
                <w:lang w:eastAsia="cs-CZ"/>
              </w:rPr>
              <w:t>1182/450/08</w:t>
            </w:r>
          </w:p>
        </w:tc>
      </w:tr>
    </w:tbl>
    <w:p w:rsidR="00466CC8" w:rsidRPr="00D90409" w:rsidRDefault="00466CC8" w:rsidP="00466CC8">
      <w:pPr>
        <w:spacing w:after="0"/>
        <w:ind w:left="720"/>
        <w:rPr>
          <w:bCs/>
          <w:iCs/>
        </w:rPr>
      </w:pPr>
      <w:r w:rsidRPr="00D90409">
        <w:rPr>
          <w:rFonts w:asciiTheme="minorHAnsi" w:hAnsiTheme="minorHAnsi"/>
          <w:bCs/>
          <w:iCs/>
        </w:rPr>
        <w:fldChar w:fldCharType="end"/>
      </w:r>
    </w:p>
    <w:p w:rsidR="00466CC8" w:rsidRPr="00D90409" w:rsidRDefault="00F579E1" w:rsidP="00466CC8">
      <w:pPr>
        <w:pStyle w:val="Nadpis3"/>
        <w:tabs>
          <w:tab w:val="clear" w:pos="1417"/>
          <w:tab w:val="num" w:pos="567"/>
        </w:tabs>
        <w:ind w:hanging="1417"/>
        <w:rPr>
          <w:rFonts w:ascii="Calibri" w:hAnsi="Calibri"/>
          <w:bCs/>
          <w:i/>
          <w:iCs/>
          <w:lang w:val="cs-CZ"/>
        </w:rPr>
      </w:pPr>
      <w:r w:rsidRPr="00D90409">
        <w:rPr>
          <w:rFonts w:ascii="Calibri" w:hAnsi="Calibri"/>
          <w:bCs/>
          <w:i/>
          <w:iCs/>
          <w:lang w:val="cs-CZ"/>
        </w:rPr>
        <w:t>Radlice</w:t>
      </w:r>
      <w:r w:rsidR="00466CC8" w:rsidRPr="00D90409">
        <w:rPr>
          <w:rFonts w:ascii="Calibri" w:hAnsi="Calibri"/>
          <w:bCs/>
          <w:i/>
          <w:iCs/>
          <w:lang w:val="cs-CZ"/>
        </w:rPr>
        <w:t xml:space="preserve"> – celkem 1</w:t>
      </w:r>
      <w:r w:rsidR="00D90409">
        <w:rPr>
          <w:rFonts w:ascii="Calibri" w:hAnsi="Calibri"/>
          <w:bCs/>
          <w:i/>
          <w:iCs/>
          <w:lang w:val="cs-CZ"/>
        </w:rPr>
        <w:t>2</w:t>
      </w:r>
      <w:r w:rsidR="00466CC8" w:rsidRPr="00D90409">
        <w:rPr>
          <w:rFonts w:ascii="Calibri" w:hAnsi="Calibri"/>
          <w:bCs/>
          <w:i/>
          <w:iCs/>
          <w:lang w:val="cs-CZ"/>
        </w:rPr>
        <w:t xml:space="preserve"> ks</w:t>
      </w:r>
    </w:p>
    <w:tbl>
      <w:tblPr>
        <w:tblW w:w="85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32"/>
        <w:gridCol w:w="2100"/>
        <w:gridCol w:w="2275"/>
      </w:tblGrid>
      <w:tr w:rsidR="00F579E1" w:rsidRPr="00D90409" w:rsidTr="00E81334">
        <w:trPr>
          <w:trHeight w:val="35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579E1" w:rsidRPr="00D90409" w:rsidRDefault="00F579E1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Cestmistrovství</w:t>
            </w:r>
          </w:p>
        </w:tc>
        <w:tc>
          <w:tcPr>
            <w:tcW w:w="1932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Typ radlice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JU radlice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F579E1" w:rsidRPr="00D90409" w:rsidRDefault="00F579E1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Výrobní číslo radlice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Česká Lípa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RS 3500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125</w:t>
            </w:r>
            <w:r>
              <w:rPr>
                <w:rFonts w:eastAsia="Times New Roman" w:cs="Arial"/>
                <w:lang w:eastAsia="cs-CZ"/>
              </w:rPr>
              <w:t>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Frýdlant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RS 3500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3237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Turnov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SRSD 3500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3192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proofErr w:type="spellStart"/>
            <w:r>
              <w:rPr>
                <w:rFonts w:eastAsia="Times New Roman" w:cs="Arial"/>
                <w:lang w:eastAsia="cs-CZ"/>
              </w:rPr>
              <w:t>Hrabačov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SRSD</w:t>
            </w:r>
            <w:r w:rsidRPr="00507F9E">
              <w:rPr>
                <w:rFonts w:eastAsia="Times New Roman" w:cs="Arial"/>
                <w:lang w:eastAsia="cs-CZ"/>
              </w:rPr>
              <w:t xml:space="preserve"> 3500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4433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Česká Lípa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SRL 3502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1231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Semily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SRL 3501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4448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Turnov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SR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4425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6233E3">
              <w:rPr>
                <w:rFonts w:eastAsia="Times New Roman" w:cs="Arial"/>
                <w:lang w:eastAsia="cs-CZ"/>
              </w:rPr>
              <w:t>Nová Ves nad Nisou</w:t>
            </w:r>
            <w:r w:rsidRPr="001B12AE" w:rsidDel="00475D28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RSS 26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2667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RSS 26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2685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Rychnov</w:t>
            </w:r>
            <w:r w:rsidRPr="00507F9E">
              <w:rPr>
                <w:rFonts w:eastAsia="Times New Roman" w:cs="Arial"/>
                <w:lang w:eastAsia="cs-CZ"/>
              </w:rPr>
              <w:t xml:space="preserve"> u Jablonce nad Nisou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RSS 29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2665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URL 3502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2481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  <w:tr w:rsidR="00D90409" w:rsidRPr="00D90409" w:rsidTr="00E81334">
        <w:trPr>
          <w:trHeight w:val="255"/>
        </w:trPr>
        <w:tc>
          <w:tcPr>
            <w:tcW w:w="2268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URL 3501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2485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NEZJIŠTĚNO</w:t>
            </w:r>
          </w:p>
        </w:tc>
      </w:tr>
    </w:tbl>
    <w:p w:rsidR="00466CC8" w:rsidRPr="00D90409" w:rsidRDefault="00466CC8" w:rsidP="00466CC8">
      <w:pPr>
        <w:spacing w:after="0"/>
        <w:rPr>
          <w:bCs/>
          <w:iCs/>
        </w:rPr>
      </w:pPr>
    </w:p>
    <w:p w:rsidR="00B84C6E" w:rsidRPr="00D90409" w:rsidRDefault="00EF137E" w:rsidP="00B84C6E">
      <w:pPr>
        <w:pStyle w:val="Nadpis3"/>
        <w:tabs>
          <w:tab w:val="clear" w:pos="1417"/>
          <w:tab w:val="num" w:pos="567"/>
        </w:tabs>
        <w:spacing w:before="240"/>
        <w:ind w:hanging="1417"/>
        <w:rPr>
          <w:rFonts w:ascii="Calibri" w:hAnsi="Calibri"/>
          <w:bCs/>
          <w:i/>
          <w:iCs/>
          <w:lang w:val="cs-CZ"/>
        </w:rPr>
      </w:pPr>
      <w:r w:rsidRPr="00D90409">
        <w:rPr>
          <w:rFonts w:ascii="Calibri" w:hAnsi="Calibri"/>
          <w:i/>
          <w:lang w:val="cs-CZ"/>
        </w:rPr>
        <w:t>Oprava hydraulických obvodů vozidel</w:t>
      </w:r>
      <w:r w:rsidR="00B84C6E" w:rsidRPr="00D90409">
        <w:rPr>
          <w:rFonts w:ascii="Calibri" w:hAnsi="Calibri"/>
          <w:i/>
          <w:lang w:val="cs-CZ"/>
        </w:rPr>
        <w:t xml:space="preserve"> – celkem </w:t>
      </w:r>
      <w:r w:rsidR="00D04DD6">
        <w:rPr>
          <w:rFonts w:ascii="Calibri" w:hAnsi="Calibri"/>
          <w:i/>
          <w:lang w:val="cs-CZ"/>
        </w:rPr>
        <w:t>7</w:t>
      </w:r>
      <w:r w:rsidRPr="00D90409">
        <w:rPr>
          <w:rFonts w:ascii="Calibri" w:hAnsi="Calibri"/>
          <w:i/>
          <w:lang w:val="cs-CZ"/>
        </w:rPr>
        <w:t xml:space="preserve"> </w:t>
      </w:r>
      <w:r w:rsidR="00B84C6E" w:rsidRPr="00D90409">
        <w:rPr>
          <w:rFonts w:ascii="Calibri" w:hAnsi="Calibri"/>
          <w:i/>
          <w:lang w:val="cs-CZ"/>
        </w:rPr>
        <w:t>ks</w:t>
      </w:r>
      <w:r w:rsidR="00B84C6E" w:rsidRPr="00D90409" w:rsidDel="00904479">
        <w:rPr>
          <w:rFonts w:ascii="Calibri" w:hAnsi="Calibri"/>
          <w:bCs/>
          <w:i/>
          <w:iCs/>
          <w:lang w:val="cs-CZ"/>
        </w:rPr>
        <w:t xml:space="preserve"> 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409"/>
      </w:tblGrid>
      <w:tr w:rsidR="00EF137E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F137E" w:rsidRPr="00D90409" w:rsidRDefault="00EF137E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Cestmistrovství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F137E" w:rsidRPr="00D90409" w:rsidRDefault="00EF137E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Typ vozidla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F137E" w:rsidRPr="00D90409" w:rsidRDefault="00EF137E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>RZ vozidla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F137E" w:rsidRPr="00D90409" w:rsidRDefault="00EF137E" w:rsidP="00313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D90409">
              <w:rPr>
                <w:rFonts w:eastAsia="Times New Roman" w:cs="Arial"/>
                <w:b/>
                <w:bCs/>
                <w:lang w:eastAsia="cs-CZ"/>
              </w:rPr>
              <w:t xml:space="preserve">Výrobní číslo </w:t>
            </w:r>
          </w:p>
        </w:tc>
      </w:tr>
      <w:tr w:rsidR="00D90409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lastRenderedPageBreak/>
              <w:t>Liberec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T 815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LBN 80-63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- </w:t>
            </w:r>
          </w:p>
        </w:tc>
      </w:tr>
      <w:tr w:rsidR="00D90409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Liberec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1L2 0975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-</w:t>
            </w:r>
          </w:p>
        </w:tc>
      </w:tr>
      <w:tr w:rsidR="00D90409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6233E3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3L3 6049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-</w:t>
            </w:r>
          </w:p>
        </w:tc>
      </w:tr>
      <w:tr w:rsidR="00D90409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6233E3">
              <w:rPr>
                <w:rFonts w:eastAsia="Times New Roman" w:cs="Arial"/>
                <w:lang w:eastAsia="cs-CZ"/>
              </w:rPr>
              <w:t>Nová Ves nad Nisou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3L4 6328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-</w:t>
            </w:r>
          </w:p>
        </w:tc>
      </w:tr>
      <w:tr w:rsidR="00D90409" w:rsidRPr="00D90409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Turnov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3L3 6048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 xml:space="preserve"> -</w:t>
            </w:r>
          </w:p>
        </w:tc>
      </w:tr>
      <w:tr w:rsidR="00D90409" w:rsidRPr="00201EA5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Frýdlant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5L8 9426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443B5F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507F9E">
              <w:rPr>
                <w:rFonts w:eastAsia="Times New Roman" w:cs="Arial"/>
                <w:lang w:eastAsia="cs-CZ"/>
              </w:rPr>
              <w:t>-</w:t>
            </w:r>
          </w:p>
        </w:tc>
      </w:tr>
      <w:tr w:rsidR="00D90409" w:rsidRPr="00201EA5" w:rsidTr="00EF137E">
        <w:trPr>
          <w:trHeight w:val="20"/>
        </w:trPr>
        <w:tc>
          <w:tcPr>
            <w:tcW w:w="2127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Frýdlant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6233E3">
              <w:rPr>
                <w:rFonts w:eastAsia="Times New Roman" w:cs="Arial"/>
                <w:lang w:eastAsia="cs-CZ"/>
              </w:rPr>
              <w:t>T 815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475D28">
              <w:rPr>
                <w:rFonts w:eastAsia="Times New Roman" w:cs="Arial"/>
                <w:lang w:eastAsia="cs-CZ"/>
              </w:rPr>
              <w:t>1L2 0921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90409" w:rsidRPr="00D90409" w:rsidRDefault="00D90409" w:rsidP="00313CE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-</w:t>
            </w:r>
          </w:p>
        </w:tc>
      </w:tr>
    </w:tbl>
    <w:p w:rsidR="00466CC8" w:rsidRPr="00466CC8" w:rsidRDefault="00466CC8" w:rsidP="00466CC8">
      <w:pPr>
        <w:spacing w:before="120"/>
        <w:ind w:firstLine="567"/>
        <w:rPr>
          <w:rFonts w:cs="Tahoma"/>
        </w:rPr>
      </w:pPr>
      <w:r w:rsidRPr="00466CC8">
        <w:rPr>
          <w:rFonts w:cs="Calibri"/>
          <w:snapToGrid w:val="0"/>
        </w:rPr>
        <w:t>(nástavby uvedené shora v odst. 2.1.1. až 2.1.</w:t>
      </w:r>
      <w:r w:rsidR="00D90409">
        <w:rPr>
          <w:rFonts w:cs="Calibri"/>
          <w:snapToGrid w:val="0"/>
        </w:rPr>
        <w:t>3</w:t>
      </w:r>
      <w:r w:rsidR="00EF137E">
        <w:rPr>
          <w:rFonts w:cs="Calibri"/>
          <w:snapToGrid w:val="0"/>
        </w:rPr>
        <w:t>. Smlouvy souhrnně dále jen „</w:t>
      </w:r>
      <w:r w:rsidRPr="00466CC8">
        <w:rPr>
          <w:rFonts w:cs="Calibri"/>
          <w:b/>
          <w:snapToGrid w:val="0"/>
        </w:rPr>
        <w:t>Nástavby</w:t>
      </w:r>
      <w:r w:rsidR="00EF137E">
        <w:rPr>
          <w:rFonts w:cs="Calibri"/>
          <w:b/>
          <w:snapToGrid w:val="0"/>
        </w:rPr>
        <w:t>“</w:t>
      </w:r>
      <w:r w:rsidRPr="00466CC8">
        <w:rPr>
          <w:rFonts w:cs="Calibri"/>
          <w:snapToGrid w:val="0"/>
        </w:rPr>
        <w:t>)</w:t>
      </w:r>
    </w:p>
    <w:p w:rsidR="00466CC8" w:rsidRPr="00466CC8" w:rsidRDefault="00466CC8" w:rsidP="00466CC8">
      <w:pPr>
        <w:pStyle w:val="Nadpis2"/>
        <w:numPr>
          <w:ilvl w:val="0"/>
          <w:numId w:val="0"/>
        </w:numPr>
        <w:tabs>
          <w:tab w:val="clear" w:pos="22"/>
        </w:tabs>
        <w:spacing w:before="200"/>
        <w:ind w:left="567"/>
        <w:rPr>
          <w:rFonts w:ascii="Calibri" w:hAnsi="Calibri" w:cs="Calibri"/>
          <w:snapToGrid w:val="0"/>
          <w:szCs w:val="22"/>
          <w:lang w:val="cs-CZ"/>
        </w:rPr>
      </w:pPr>
      <w:r w:rsidRPr="00466CC8">
        <w:rPr>
          <w:rFonts w:ascii="Calibri" w:hAnsi="Calibri" w:cs="Calibri"/>
          <w:snapToGrid w:val="0"/>
          <w:szCs w:val="22"/>
          <w:lang w:val="cs-CZ"/>
        </w:rPr>
        <w:t>Předmětem díla je provedení veškerých oprav nutných k uvedení Nástaveb do plně funkčního stavu, přičemž</w:t>
      </w:r>
      <w:r w:rsidRPr="00466CC8">
        <w:rPr>
          <w:rFonts w:ascii="Calibri" w:hAnsi="Calibri"/>
          <w:snapToGrid w:val="0"/>
          <w:lang w:val="cs-CZ"/>
        </w:rPr>
        <w:t xml:space="preserve"> rozsah oprav nezbytných k dosažení takového stavu je </w:t>
      </w:r>
      <w:r w:rsidRPr="00466CC8">
        <w:rPr>
          <w:rFonts w:ascii="Calibri" w:hAnsi="Calibri" w:cs="Calibri"/>
          <w:snapToGrid w:val="0"/>
          <w:szCs w:val="22"/>
          <w:lang w:val="cs-CZ"/>
        </w:rPr>
        <w:t xml:space="preserve">specifikován v příloze č. 1 Smlouvy </w:t>
      </w:r>
      <w:r w:rsidR="00EF137E">
        <w:rPr>
          <w:rFonts w:ascii="Calibri" w:hAnsi="Calibri" w:cs="Calibri"/>
          <w:snapToGrid w:val="0"/>
          <w:szCs w:val="22"/>
          <w:lang w:val="cs-CZ"/>
        </w:rPr>
        <w:t>(dále jen „</w:t>
      </w:r>
      <w:r w:rsidRPr="00735088">
        <w:rPr>
          <w:rFonts w:ascii="Calibri" w:hAnsi="Calibri" w:cs="Calibri"/>
          <w:b/>
          <w:snapToGrid w:val="0"/>
          <w:szCs w:val="22"/>
          <w:lang w:val="cs-CZ"/>
        </w:rPr>
        <w:t>Dílo</w:t>
      </w:r>
      <w:r w:rsidR="00EF137E">
        <w:rPr>
          <w:rFonts w:ascii="Calibri" w:hAnsi="Calibri" w:cs="Calibri"/>
          <w:b/>
          <w:snapToGrid w:val="0"/>
          <w:szCs w:val="22"/>
          <w:lang w:val="cs-CZ"/>
        </w:rPr>
        <w:t>“</w:t>
      </w:r>
      <w:r>
        <w:rPr>
          <w:rFonts w:ascii="Calibri" w:hAnsi="Calibri" w:cs="Calibri"/>
          <w:snapToGrid w:val="0"/>
          <w:szCs w:val="22"/>
          <w:lang w:val="cs-CZ"/>
        </w:rPr>
        <w:t xml:space="preserve"> a ve vztahu ke konkrétní Nástavbě dále jen „</w:t>
      </w:r>
      <w:r>
        <w:rPr>
          <w:rFonts w:ascii="Calibri" w:hAnsi="Calibri" w:cs="Calibri"/>
          <w:b/>
          <w:snapToGrid w:val="0"/>
          <w:szCs w:val="22"/>
          <w:lang w:val="cs-CZ"/>
        </w:rPr>
        <w:t>Č</w:t>
      </w:r>
      <w:r w:rsidRPr="00641DFC">
        <w:rPr>
          <w:rFonts w:ascii="Calibri" w:hAnsi="Calibri" w:cs="Calibri"/>
          <w:b/>
          <w:snapToGrid w:val="0"/>
          <w:szCs w:val="22"/>
          <w:lang w:val="cs-CZ"/>
        </w:rPr>
        <w:t xml:space="preserve">ást </w:t>
      </w:r>
      <w:r>
        <w:rPr>
          <w:rFonts w:ascii="Calibri" w:hAnsi="Calibri" w:cs="Calibri"/>
          <w:b/>
          <w:snapToGrid w:val="0"/>
          <w:szCs w:val="22"/>
          <w:lang w:val="cs-CZ"/>
        </w:rPr>
        <w:t>d</w:t>
      </w:r>
      <w:r w:rsidRPr="00641DFC">
        <w:rPr>
          <w:rFonts w:ascii="Calibri" w:hAnsi="Calibri" w:cs="Calibri"/>
          <w:b/>
          <w:snapToGrid w:val="0"/>
          <w:szCs w:val="22"/>
          <w:lang w:val="cs-CZ"/>
        </w:rPr>
        <w:t>íla</w:t>
      </w:r>
      <w:r>
        <w:rPr>
          <w:rFonts w:ascii="Calibri" w:hAnsi="Calibri" w:cs="Calibri"/>
          <w:snapToGrid w:val="0"/>
          <w:szCs w:val="22"/>
          <w:lang w:val="cs-CZ"/>
        </w:rPr>
        <w:t>“</w:t>
      </w:r>
      <w:r w:rsidRPr="00735088">
        <w:rPr>
          <w:rFonts w:ascii="Calibri" w:hAnsi="Calibri" w:cs="Calibri"/>
          <w:snapToGrid w:val="0"/>
          <w:szCs w:val="22"/>
          <w:lang w:val="cs-CZ"/>
        </w:rPr>
        <w:t>)</w:t>
      </w:r>
      <w:r w:rsidRPr="00466CC8">
        <w:rPr>
          <w:rFonts w:ascii="Calibri" w:hAnsi="Calibri" w:cs="Calibri"/>
          <w:snapToGrid w:val="0"/>
          <w:szCs w:val="22"/>
          <w:lang w:val="cs-CZ"/>
        </w:rPr>
        <w:t>.</w:t>
      </w:r>
    </w:p>
    <w:p w:rsidR="00466CC8" w:rsidRPr="0057538A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 w:rsidRPr="000D734D">
        <w:rPr>
          <w:rFonts w:ascii="Calibri" w:hAnsi="Calibri" w:cs="Calibri"/>
          <w:snapToGrid w:val="0"/>
          <w:szCs w:val="22"/>
          <w:lang w:val="cs-CZ"/>
        </w:rPr>
        <w:t xml:space="preserve">Účelem realizace </w:t>
      </w:r>
      <w:r>
        <w:rPr>
          <w:rFonts w:ascii="Calibri" w:hAnsi="Calibri" w:cs="Calibri"/>
          <w:snapToGrid w:val="0"/>
          <w:szCs w:val="22"/>
          <w:lang w:val="cs-CZ"/>
        </w:rPr>
        <w:t>D</w:t>
      </w:r>
      <w:r w:rsidRPr="000D734D">
        <w:rPr>
          <w:rFonts w:ascii="Calibri" w:hAnsi="Calibri" w:cs="Calibri"/>
          <w:snapToGrid w:val="0"/>
          <w:szCs w:val="22"/>
          <w:lang w:val="cs-CZ"/>
        </w:rPr>
        <w:t>íla je zajištění plné</w:t>
      </w:r>
      <w:r>
        <w:rPr>
          <w:rFonts w:ascii="Calibri" w:hAnsi="Calibri" w:cs="Calibri"/>
          <w:snapToGrid w:val="0"/>
          <w:szCs w:val="22"/>
          <w:lang w:val="cs-CZ"/>
        </w:rPr>
        <w:t xml:space="preserve"> provozu</w:t>
      </w:r>
      <w:r w:rsidRPr="000D734D">
        <w:rPr>
          <w:rFonts w:ascii="Calibri" w:hAnsi="Calibri" w:cs="Calibri"/>
          <w:snapToGrid w:val="0"/>
          <w:szCs w:val="22"/>
          <w:lang w:val="cs-CZ"/>
        </w:rPr>
        <w:t>sc</w:t>
      </w:r>
      <w:r>
        <w:rPr>
          <w:rFonts w:ascii="Calibri" w:hAnsi="Calibri" w:cs="Calibri"/>
          <w:snapToGrid w:val="0"/>
          <w:szCs w:val="22"/>
          <w:lang w:val="cs-CZ"/>
        </w:rPr>
        <w:t>hopnosti Nástaveb tak, aby mohly</w:t>
      </w:r>
      <w:r w:rsidRPr="000D734D">
        <w:rPr>
          <w:rFonts w:ascii="Calibri" w:hAnsi="Calibri" w:cs="Calibri"/>
          <w:snapToGrid w:val="0"/>
          <w:szCs w:val="22"/>
          <w:lang w:val="cs-CZ"/>
        </w:rPr>
        <w:t xml:space="preserve"> být bez omezení využívány k jejich primárnímu určení.</w:t>
      </w:r>
      <w:r>
        <w:rPr>
          <w:rFonts w:ascii="Calibri" w:hAnsi="Calibri" w:cs="Calibri"/>
          <w:snapToGrid w:val="0"/>
          <w:szCs w:val="22"/>
          <w:lang w:val="cs-CZ"/>
        </w:rPr>
        <w:t xml:space="preserve"> Objednatelem je tedy vyžadována zejména jejich plná funkčnost, oprava estetického vzhledu a řádná montáž na odpovídající podvozek (nosič Nástavby).</w:t>
      </w:r>
    </w:p>
    <w:p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>Součástí Díla se nad rámec výše uvedeného rozumí také veškeré práce nezbytné k řádnému provedení jednotlivých činností a k realizaci a naplnění účelu Díla. Zejména se součástí Díla rozumí i demontáž a montáž Nástaveb z a na jednotlivá vozidla, montáž jednotlivých součástí, a to včetně spojovacího materiálu atd. Veškeré práce nezbytné k řádnému provedení jednotlivých činností a k realizaci a naplnění účelu Díla jsou již obsaženy v ceně Díla specifikované v příloze č. 2 Smlouvy a Zhotovitel nemá nárok na jejich dodatečné uhrazení.</w:t>
      </w:r>
    </w:p>
    <w:p w:rsidR="00466CC8" w:rsidRPr="00CE4CD3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 w:rsidRPr="00CE4CD3">
        <w:rPr>
          <w:rFonts w:ascii="Calibri" w:hAnsi="Calibri" w:cs="Calibri"/>
          <w:snapToGrid w:val="0"/>
          <w:szCs w:val="22"/>
          <w:lang w:val="cs-CZ"/>
        </w:rPr>
        <w:t xml:space="preserve">V případě, že bude při provádění Díla Zhotovitelem zjištěna potřeba oprav </w:t>
      </w:r>
      <w:r>
        <w:rPr>
          <w:rFonts w:ascii="Calibri" w:hAnsi="Calibri" w:cs="Calibri"/>
          <w:snapToGrid w:val="0"/>
          <w:szCs w:val="22"/>
          <w:lang w:val="cs-CZ"/>
        </w:rPr>
        <w:t>nezbytných k </w:t>
      </w:r>
      <w:r w:rsidRPr="00CE4CD3">
        <w:rPr>
          <w:rFonts w:ascii="Calibri" w:hAnsi="Calibri" w:cs="Calibri"/>
          <w:snapToGrid w:val="0"/>
          <w:szCs w:val="22"/>
          <w:lang w:val="cs-CZ"/>
        </w:rPr>
        <w:t>zajištění plné funkčnosti Nástaveb,</w:t>
      </w:r>
      <w:r>
        <w:rPr>
          <w:rFonts w:ascii="Calibri" w:hAnsi="Calibri" w:cs="Calibri"/>
          <w:snapToGrid w:val="0"/>
          <w:szCs w:val="22"/>
          <w:lang w:val="cs-CZ"/>
        </w:rPr>
        <w:t xml:space="preserve"> která není uvedena v příloze č. 1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 Smlouvy, informuje o tomto </w:t>
      </w:r>
      <w:r>
        <w:rPr>
          <w:rFonts w:ascii="Calibri" w:hAnsi="Calibri" w:cs="Calibri"/>
          <w:snapToGrid w:val="0"/>
          <w:szCs w:val="22"/>
          <w:lang w:val="cs-CZ"/>
        </w:rPr>
        <w:t xml:space="preserve">Zhotovitel 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písemně Objednatele. V rámci písemného oznámení sdělí </w:t>
      </w:r>
      <w:r>
        <w:rPr>
          <w:rFonts w:ascii="Calibri" w:hAnsi="Calibri" w:cs="Calibri"/>
          <w:snapToGrid w:val="0"/>
          <w:szCs w:val="22"/>
          <w:lang w:val="cs-CZ"/>
        </w:rPr>
        <w:t xml:space="preserve">Zhotovitel 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Objednateli </w:t>
      </w:r>
      <w:r>
        <w:rPr>
          <w:rFonts w:ascii="Calibri" w:hAnsi="Calibri" w:cs="Calibri"/>
          <w:snapToGrid w:val="0"/>
          <w:szCs w:val="22"/>
          <w:lang w:val="cs-CZ"/>
        </w:rPr>
        <w:t xml:space="preserve">taktéž </w:t>
      </w:r>
      <w:r w:rsidRPr="00CE4CD3">
        <w:rPr>
          <w:rFonts w:ascii="Calibri" w:hAnsi="Calibri" w:cs="Calibri"/>
          <w:snapToGrid w:val="0"/>
          <w:szCs w:val="22"/>
          <w:lang w:val="cs-CZ"/>
        </w:rPr>
        <w:t>rozsah a předpokládanou cenu dodatečný</w:t>
      </w:r>
      <w:r>
        <w:rPr>
          <w:rFonts w:ascii="Calibri" w:hAnsi="Calibri" w:cs="Calibri"/>
          <w:snapToGrid w:val="0"/>
          <w:szCs w:val="22"/>
          <w:lang w:val="cs-CZ"/>
        </w:rPr>
        <w:t>ch</w:t>
      </w:r>
      <w:r w:rsidRPr="00CE4CD3">
        <w:rPr>
          <w:rFonts w:ascii="Calibri" w:hAnsi="Calibri" w:cs="Calibri"/>
          <w:snapToGrid w:val="0"/>
          <w:szCs w:val="22"/>
          <w:lang w:val="cs-CZ"/>
        </w:rPr>
        <w:t xml:space="preserve"> oprav. Provedení takových oprav zajistí Objednatel v souladu se </w:t>
      </w:r>
      <w:r>
        <w:rPr>
          <w:rFonts w:ascii="Calibri" w:hAnsi="Calibri" w:cs="Calibri"/>
          <w:snapToGrid w:val="0"/>
          <w:szCs w:val="22"/>
          <w:lang w:val="cs-CZ"/>
        </w:rPr>
        <w:t>zákonem č. 13</w:t>
      </w:r>
      <w:r w:rsidR="00EF137E">
        <w:rPr>
          <w:rFonts w:ascii="Calibri" w:hAnsi="Calibri" w:cs="Calibri"/>
          <w:snapToGrid w:val="0"/>
          <w:szCs w:val="22"/>
          <w:lang w:val="cs-CZ"/>
        </w:rPr>
        <w:t>4</w:t>
      </w:r>
      <w:r>
        <w:rPr>
          <w:rFonts w:ascii="Calibri" w:hAnsi="Calibri" w:cs="Calibri"/>
          <w:snapToGrid w:val="0"/>
          <w:szCs w:val="22"/>
          <w:lang w:val="cs-CZ"/>
        </w:rPr>
        <w:t>/20</w:t>
      </w:r>
      <w:r w:rsidR="00EF137E">
        <w:rPr>
          <w:rFonts w:ascii="Calibri" w:hAnsi="Calibri" w:cs="Calibri"/>
          <w:snapToGrid w:val="0"/>
          <w:szCs w:val="22"/>
          <w:lang w:val="cs-CZ"/>
        </w:rPr>
        <w:t>16</w:t>
      </w:r>
      <w:r>
        <w:rPr>
          <w:rFonts w:ascii="Calibri" w:hAnsi="Calibri" w:cs="Calibri"/>
          <w:snapToGrid w:val="0"/>
          <w:szCs w:val="22"/>
          <w:lang w:val="cs-CZ"/>
        </w:rPr>
        <w:t xml:space="preserve"> Sb., o </w:t>
      </w:r>
      <w:r w:rsidR="00EF137E">
        <w:rPr>
          <w:rFonts w:ascii="Calibri" w:hAnsi="Calibri" w:cs="Calibri"/>
          <w:snapToGrid w:val="0"/>
          <w:szCs w:val="22"/>
          <w:lang w:val="cs-CZ"/>
        </w:rPr>
        <w:t>zadávání veřejných zakázek</w:t>
      </w:r>
      <w:r>
        <w:rPr>
          <w:rFonts w:ascii="Calibri" w:hAnsi="Calibri" w:cs="Calibri"/>
          <w:snapToGrid w:val="0"/>
          <w:szCs w:val="22"/>
          <w:lang w:val="cs-CZ"/>
        </w:rPr>
        <w:t xml:space="preserve">, ve znění pozdějších předpisů. </w:t>
      </w:r>
    </w:p>
    <w:p w:rsidR="00466CC8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Provádění díla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 xml:space="preserve">Zhotovitel tímto výslovně prohlašuje, že se před podpisem Smlouvy důkladně seznámil s technickým a faktickým stavem Nástaveb, a je tak plně seznámen s rozsahem jednotlivých závad a rozsahem nutných oprav. S ohledem na tuto skutečnost nebude Zhotovitel oprávněn uplatňovat jakékoli další náklady nad rámec ceny Díla, specifikované v čl. 5 Smlouvy. 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zCs w:val="22"/>
          <w:lang w:val="cs-CZ"/>
        </w:rPr>
      </w:pPr>
      <w:r>
        <w:rPr>
          <w:rFonts w:ascii="Calibri" w:hAnsi="Calibri" w:cs="Calibri"/>
          <w:snapToGrid w:val="0"/>
          <w:szCs w:val="22"/>
          <w:lang w:val="cs-CZ"/>
        </w:rPr>
        <w:t xml:space="preserve">Zhotovitel tímto prohlašuje, že </w:t>
      </w:r>
      <w:r w:rsidRPr="001F553E">
        <w:rPr>
          <w:rFonts w:ascii="Calibri" w:hAnsi="Calibri" w:cs="Calibri"/>
          <w:snapToGrid w:val="0"/>
          <w:szCs w:val="22"/>
          <w:lang w:val="cs-CZ"/>
        </w:rPr>
        <w:t>má veškerá oprávnění a techn</w:t>
      </w:r>
      <w:r>
        <w:rPr>
          <w:rFonts w:ascii="Calibri" w:hAnsi="Calibri" w:cs="Calibri"/>
          <w:snapToGrid w:val="0"/>
          <w:szCs w:val="22"/>
          <w:lang w:val="cs-CZ"/>
        </w:rPr>
        <w:t>ické vybavení potřebné k řádné realizaci Díla.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Zhotovitel se zavazuje při realizaci Díla postupovat v souladu s účelem této Smlouvy, pokyny Objednatele, technickými normami a obecně závaznými právními předpisy.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27890">
        <w:rPr>
          <w:rFonts w:ascii="Calibri" w:hAnsi="Calibri" w:cs="Calibri"/>
          <w:szCs w:val="22"/>
          <w:lang w:val="cs-CZ"/>
        </w:rPr>
        <w:lastRenderedPageBreak/>
        <w:t>Zhotovitel se zavazuje provést Dílo v rozsahu sjednaném dle</w:t>
      </w:r>
      <w:r>
        <w:rPr>
          <w:rFonts w:ascii="Calibri" w:hAnsi="Calibri" w:cs="Calibri"/>
          <w:szCs w:val="22"/>
          <w:lang w:val="cs-CZ"/>
        </w:rPr>
        <w:t xml:space="preserve"> čl. 2</w:t>
      </w:r>
      <w:r w:rsidRPr="00E27890">
        <w:rPr>
          <w:rFonts w:ascii="Calibri" w:hAnsi="Calibri" w:cs="Calibri"/>
          <w:szCs w:val="22"/>
          <w:lang w:val="cs-CZ"/>
        </w:rPr>
        <w:t xml:space="preserve"> této Smlouvy v dohodnutém místě plnění specifikovaném v čl. 4 této Smlouvy</w:t>
      </w:r>
      <w:r>
        <w:rPr>
          <w:rFonts w:ascii="Calibri" w:hAnsi="Calibri" w:cs="Calibri"/>
          <w:szCs w:val="22"/>
          <w:lang w:val="cs-CZ"/>
        </w:rPr>
        <w:t>.</w:t>
      </w:r>
    </w:p>
    <w:p w:rsidR="000D7EE2" w:rsidRDefault="000D7EE2" w:rsidP="000D7EE2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Zhotovitel se zavazuje při realizaci Díla využívat výhradně originální náhradní díly Nástaveb.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A5796A">
        <w:rPr>
          <w:rFonts w:ascii="Calibri" w:hAnsi="Calibri" w:cs="Calibri"/>
          <w:szCs w:val="22"/>
          <w:lang w:val="cs-CZ"/>
        </w:rPr>
        <w:t>Nástavby a podvozky (nosiče), na které se provádí jejich montáž</w:t>
      </w:r>
      <w:r>
        <w:rPr>
          <w:rFonts w:ascii="Calibri" w:hAnsi="Calibri" w:cs="Calibri"/>
          <w:szCs w:val="22"/>
          <w:lang w:val="cs-CZ"/>
        </w:rPr>
        <w:t>, jsou po celou dobu provádění Díla ve vlastnictví Objednatele.</w:t>
      </w:r>
      <w:r w:rsidRPr="00E27890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N</w:t>
      </w:r>
      <w:r w:rsidRPr="00E27890">
        <w:rPr>
          <w:rFonts w:ascii="Calibri" w:hAnsi="Calibri" w:cs="Calibri"/>
          <w:szCs w:val="22"/>
          <w:lang w:val="cs-CZ"/>
        </w:rPr>
        <w:t xml:space="preserve">ebezpečí škody však nese Zhotovitel </w:t>
      </w:r>
      <w:r>
        <w:rPr>
          <w:rFonts w:ascii="Calibri" w:hAnsi="Calibri" w:cs="Calibri"/>
          <w:szCs w:val="22"/>
          <w:lang w:val="cs-CZ"/>
        </w:rPr>
        <w:t>na</w:t>
      </w:r>
      <w:r w:rsidR="00B9376F">
        <w:rPr>
          <w:rFonts w:ascii="Calibri" w:hAnsi="Calibri" w:cs="Calibri"/>
          <w:szCs w:val="22"/>
          <w:lang w:val="cs-CZ"/>
        </w:rPr>
        <w:t> </w:t>
      </w:r>
      <w:r>
        <w:rPr>
          <w:rFonts w:ascii="Calibri" w:hAnsi="Calibri" w:cs="Calibri"/>
          <w:szCs w:val="22"/>
          <w:lang w:val="cs-CZ"/>
        </w:rPr>
        <w:t xml:space="preserve">konkrétní Nástavbě </w:t>
      </w:r>
      <w:r w:rsidRPr="00A5796A">
        <w:rPr>
          <w:rFonts w:ascii="Calibri" w:hAnsi="Calibri" w:cs="Calibri"/>
          <w:szCs w:val="22"/>
          <w:lang w:val="cs-CZ"/>
        </w:rPr>
        <w:t>a podvozku, na které</w:t>
      </w:r>
      <w:r w:rsidR="00313CE7">
        <w:rPr>
          <w:rFonts w:ascii="Calibri" w:hAnsi="Calibri" w:cs="Calibri"/>
          <w:szCs w:val="22"/>
          <w:lang w:val="cs-CZ"/>
        </w:rPr>
        <w:t>m</w:t>
      </w:r>
      <w:r w:rsidRPr="00A5796A">
        <w:rPr>
          <w:rFonts w:ascii="Calibri" w:hAnsi="Calibri" w:cs="Calibri"/>
          <w:szCs w:val="22"/>
          <w:lang w:val="cs-CZ"/>
        </w:rPr>
        <w:t xml:space="preserve"> se provádí její montáž, od předání konkrétní Nástavby a podvozku, na které</w:t>
      </w:r>
      <w:r w:rsidR="00313CE7">
        <w:rPr>
          <w:rFonts w:ascii="Calibri" w:hAnsi="Calibri" w:cs="Calibri"/>
          <w:szCs w:val="22"/>
          <w:lang w:val="cs-CZ"/>
        </w:rPr>
        <w:t>m</w:t>
      </w:r>
      <w:r w:rsidRPr="00A5796A">
        <w:rPr>
          <w:rFonts w:ascii="Calibri" w:hAnsi="Calibri" w:cs="Calibri"/>
          <w:szCs w:val="22"/>
          <w:lang w:val="cs-CZ"/>
        </w:rPr>
        <w:t xml:space="preserve"> se provádí její montáž, Objednatelem Zhotoviteli až do předání této </w:t>
      </w:r>
      <w:r>
        <w:rPr>
          <w:rFonts w:ascii="Calibri" w:hAnsi="Calibri" w:cs="Calibri"/>
          <w:szCs w:val="22"/>
          <w:lang w:val="cs-CZ"/>
        </w:rPr>
        <w:t>N</w:t>
      </w:r>
      <w:r w:rsidRPr="00A5796A">
        <w:rPr>
          <w:rFonts w:ascii="Calibri" w:hAnsi="Calibri" w:cs="Calibri"/>
          <w:szCs w:val="22"/>
          <w:lang w:val="cs-CZ"/>
        </w:rPr>
        <w:t>ástavby a podvozku Zhot</w:t>
      </w:r>
      <w:r>
        <w:rPr>
          <w:rFonts w:ascii="Calibri" w:hAnsi="Calibri" w:cs="Calibri"/>
          <w:szCs w:val="22"/>
          <w:lang w:val="cs-CZ"/>
        </w:rPr>
        <w:t xml:space="preserve">ovitelem zpět </w:t>
      </w:r>
      <w:r w:rsidRPr="00E27890">
        <w:rPr>
          <w:rFonts w:ascii="Calibri" w:hAnsi="Calibri" w:cs="Calibri"/>
          <w:szCs w:val="22"/>
          <w:lang w:val="cs-CZ"/>
        </w:rPr>
        <w:t xml:space="preserve">Objednateli. 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Po celou dobu realizace Díla není Zhotovitel s Nástavbami, ani </w:t>
      </w:r>
      <w:r w:rsidRPr="00CD045F">
        <w:rPr>
          <w:rFonts w:ascii="Calibri" w:hAnsi="Calibri" w:cs="Calibri"/>
          <w:szCs w:val="22"/>
          <w:lang w:val="cs-CZ"/>
        </w:rPr>
        <w:t>vozidly, na které se provádí jejich montáž</w:t>
      </w:r>
      <w:r>
        <w:rPr>
          <w:rFonts w:ascii="Calibri" w:hAnsi="Calibri" w:cs="Calibri"/>
          <w:szCs w:val="22"/>
          <w:lang w:val="cs-CZ"/>
        </w:rPr>
        <w:t>, oprávněn jakýmkoli způsobem disponovat, mimo dispozici nutnou k řádnému provedení Díla. Zhotovitel není současně bez vědomí a písemného souhlasu Objednatele oprávněn Nástavby,</w:t>
      </w:r>
      <w:r w:rsidRPr="00CD045F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 xml:space="preserve">ani </w:t>
      </w:r>
      <w:r w:rsidRPr="00CD045F">
        <w:rPr>
          <w:rFonts w:ascii="Calibri" w:hAnsi="Calibri" w:cs="Calibri"/>
          <w:szCs w:val="22"/>
          <w:lang w:val="cs-CZ"/>
        </w:rPr>
        <w:t>vozidl</w:t>
      </w:r>
      <w:r>
        <w:rPr>
          <w:rFonts w:ascii="Calibri" w:hAnsi="Calibri" w:cs="Calibri"/>
          <w:szCs w:val="22"/>
          <w:lang w:val="cs-CZ"/>
        </w:rPr>
        <w:t>a</w:t>
      </w:r>
      <w:r w:rsidRPr="00CD045F">
        <w:rPr>
          <w:rFonts w:ascii="Calibri" w:hAnsi="Calibri" w:cs="Calibri"/>
          <w:szCs w:val="22"/>
          <w:lang w:val="cs-CZ"/>
        </w:rPr>
        <w:t>, na které se provádí jejich montáž</w:t>
      </w:r>
      <w:r>
        <w:rPr>
          <w:rFonts w:ascii="Calibri" w:hAnsi="Calibri" w:cs="Calibri"/>
          <w:szCs w:val="22"/>
          <w:lang w:val="cs-CZ"/>
        </w:rPr>
        <w:t>, přemístit mimo místo plnění Díla uvedené v čl. 4.1 Smlouvy.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3E462A">
        <w:rPr>
          <w:rFonts w:ascii="Calibri" w:hAnsi="Calibri" w:cs="Calibri"/>
          <w:szCs w:val="22"/>
          <w:lang w:val="cs-CZ"/>
        </w:rPr>
        <w:t xml:space="preserve">Zhotovitel je povinen mít po celou dobu provádění </w:t>
      </w:r>
      <w:r>
        <w:rPr>
          <w:rFonts w:ascii="Calibri" w:hAnsi="Calibri" w:cs="Calibri"/>
          <w:szCs w:val="22"/>
          <w:lang w:val="cs-CZ"/>
        </w:rPr>
        <w:t>Díla,</w:t>
      </w:r>
      <w:r w:rsidRPr="003E462A">
        <w:rPr>
          <w:rFonts w:ascii="Calibri" w:hAnsi="Calibri" w:cs="Calibri"/>
          <w:szCs w:val="22"/>
          <w:lang w:val="cs-CZ"/>
        </w:rPr>
        <w:t xml:space="preserve"> až </w:t>
      </w:r>
      <w:r>
        <w:rPr>
          <w:rFonts w:ascii="Calibri" w:hAnsi="Calibri" w:cs="Calibri"/>
          <w:szCs w:val="22"/>
          <w:lang w:val="cs-CZ"/>
        </w:rPr>
        <w:t>do jeho úplného předání,</w:t>
      </w:r>
      <w:r w:rsidRPr="003E462A">
        <w:rPr>
          <w:rFonts w:ascii="Calibri" w:hAnsi="Calibri" w:cs="Calibri"/>
          <w:szCs w:val="22"/>
          <w:lang w:val="cs-CZ"/>
        </w:rPr>
        <w:t xml:space="preserve"> sjednané pojištění odpovědnosti za škodu </w:t>
      </w:r>
      <w:r w:rsidRPr="0013425B">
        <w:rPr>
          <w:rFonts w:ascii="Calibri" w:hAnsi="Calibri" w:cs="Calibri"/>
          <w:szCs w:val="22"/>
          <w:lang w:val="cs-CZ"/>
        </w:rPr>
        <w:t>způsobenou při výkonu své činnosti třetím osobám, včetně Objednatele, s pojistným plněním ve výši nejméně 10.000.000 Kč na pojistnou událost (slovy: deset milionů korun českých). Zhotovitel je</w:t>
      </w:r>
      <w:r w:rsidRPr="003E462A">
        <w:rPr>
          <w:rFonts w:ascii="Calibri" w:hAnsi="Calibri" w:cs="Calibri"/>
          <w:szCs w:val="22"/>
          <w:lang w:val="cs-CZ"/>
        </w:rPr>
        <w:t xml:space="preserve"> na žádost </w:t>
      </w:r>
      <w:r>
        <w:rPr>
          <w:rFonts w:ascii="Calibri" w:hAnsi="Calibri" w:cs="Calibri"/>
          <w:szCs w:val="22"/>
          <w:lang w:val="cs-CZ"/>
        </w:rPr>
        <w:t>O</w:t>
      </w:r>
      <w:r w:rsidRPr="003E462A">
        <w:rPr>
          <w:rFonts w:ascii="Calibri" w:hAnsi="Calibri" w:cs="Calibri"/>
          <w:szCs w:val="22"/>
          <w:lang w:val="cs-CZ"/>
        </w:rPr>
        <w:t>bjednatele povinen předložit doklad o existenci pojištění</w:t>
      </w:r>
      <w:r>
        <w:rPr>
          <w:rFonts w:ascii="Calibri" w:hAnsi="Calibri" w:cs="Calibri"/>
          <w:szCs w:val="22"/>
          <w:lang w:val="cs-CZ"/>
        </w:rPr>
        <w:t>.</w:t>
      </w:r>
    </w:p>
    <w:p w:rsidR="00466CC8" w:rsidRPr="002A76B0" w:rsidRDefault="00EF137E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F137E">
        <w:rPr>
          <w:rFonts w:asciiTheme="minorHAnsi" w:hAnsiTheme="minorHAnsi"/>
          <w:szCs w:val="22"/>
          <w:lang w:val="cs-CZ"/>
        </w:rPr>
        <w:t xml:space="preserve">Plnění může </w:t>
      </w:r>
      <w:r>
        <w:rPr>
          <w:rFonts w:asciiTheme="minorHAnsi" w:hAnsiTheme="minorHAnsi"/>
          <w:szCs w:val="22"/>
          <w:lang w:val="cs-CZ"/>
        </w:rPr>
        <w:t>Z</w:t>
      </w:r>
      <w:r w:rsidRPr="00EF137E">
        <w:rPr>
          <w:rFonts w:asciiTheme="minorHAnsi" w:hAnsiTheme="minorHAnsi"/>
          <w:szCs w:val="22"/>
          <w:lang w:val="cs-CZ"/>
        </w:rPr>
        <w:t xml:space="preserve">hotovitel provést prostřednictvím poddodavatelů s předchozím souhlasem </w:t>
      </w:r>
      <w:r>
        <w:rPr>
          <w:rFonts w:asciiTheme="minorHAnsi" w:hAnsiTheme="minorHAnsi"/>
          <w:szCs w:val="22"/>
          <w:lang w:val="cs-CZ"/>
        </w:rPr>
        <w:t>O</w:t>
      </w:r>
      <w:r w:rsidRPr="00EF137E">
        <w:rPr>
          <w:rFonts w:asciiTheme="minorHAnsi" w:hAnsiTheme="minorHAnsi"/>
          <w:szCs w:val="22"/>
          <w:lang w:val="cs-CZ"/>
        </w:rPr>
        <w:t xml:space="preserve">bjednatele, odpovídá však, jako by plnil sám. </w:t>
      </w:r>
      <w:r w:rsidRPr="00EF137E">
        <w:rPr>
          <w:rFonts w:asciiTheme="minorHAnsi" w:hAnsiTheme="minorHAnsi"/>
          <w:color w:val="000000"/>
          <w:szCs w:val="22"/>
          <w:lang w:val="cs-CZ"/>
        </w:rPr>
        <w:t>Aktuální seznam poddodavatelů je uveden v </w:t>
      </w:r>
      <w:r>
        <w:rPr>
          <w:rFonts w:asciiTheme="minorHAnsi" w:hAnsiTheme="minorHAnsi"/>
          <w:color w:val="000000"/>
          <w:szCs w:val="22"/>
          <w:lang w:val="cs-CZ"/>
        </w:rPr>
        <w:t>příloze č. 3 S</w:t>
      </w:r>
      <w:r w:rsidRPr="00EF137E">
        <w:rPr>
          <w:rFonts w:asciiTheme="minorHAnsi" w:hAnsiTheme="minorHAnsi"/>
          <w:color w:val="000000"/>
          <w:szCs w:val="22"/>
          <w:lang w:val="cs-CZ"/>
        </w:rPr>
        <w:t>mlouvy – „Seznam poddodavatelů“. Jakoukoli změnu v osobách poddo</w:t>
      </w:r>
      <w:r>
        <w:rPr>
          <w:rFonts w:asciiTheme="minorHAnsi" w:hAnsiTheme="minorHAnsi"/>
          <w:color w:val="000000"/>
          <w:szCs w:val="22"/>
          <w:lang w:val="cs-CZ"/>
        </w:rPr>
        <w:t>davatelů je Z</w:t>
      </w:r>
      <w:r w:rsidRPr="00EF137E">
        <w:rPr>
          <w:rFonts w:asciiTheme="minorHAnsi" w:hAnsiTheme="minorHAnsi"/>
          <w:color w:val="000000"/>
          <w:szCs w:val="22"/>
          <w:lang w:val="cs-CZ"/>
        </w:rPr>
        <w:t xml:space="preserve">hotovitel povinen písemně oznámit </w:t>
      </w:r>
      <w:r>
        <w:rPr>
          <w:rFonts w:asciiTheme="minorHAnsi" w:hAnsiTheme="minorHAnsi"/>
          <w:color w:val="000000"/>
          <w:szCs w:val="22"/>
          <w:lang w:val="cs-CZ"/>
        </w:rPr>
        <w:t>O</w:t>
      </w:r>
      <w:r w:rsidRPr="00EF137E">
        <w:rPr>
          <w:rFonts w:asciiTheme="minorHAnsi" w:hAnsiTheme="minorHAnsi"/>
          <w:color w:val="000000"/>
          <w:szCs w:val="22"/>
          <w:lang w:val="cs-CZ"/>
        </w:rPr>
        <w:t>bjednateli</w:t>
      </w:r>
      <w:r w:rsidR="00466CC8">
        <w:rPr>
          <w:rFonts w:ascii="Calibri" w:hAnsi="Calibri" w:cs="Calibri"/>
          <w:szCs w:val="22"/>
          <w:lang w:val="cs-CZ"/>
        </w:rPr>
        <w:t>.</w:t>
      </w:r>
      <w:r w:rsidR="00B9376F">
        <w:rPr>
          <w:rFonts w:ascii="Calibri" w:hAnsi="Calibri" w:cs="Calibri"/>
          <w:szCs w:val="22"/>
          <w:lang w:val="cs-CZ"/>
        </w:rPr>
        <w:t xml:space="preserve"> Objednatel odsouhlasí změnu poddodavatele, pomocí něhož Zhotovitel prokázal část kvalifikace, pouze pokud Zhotovitel prokáže, že nový </w:t>
      </w:r>
      <w:r w:rsidR="00B9376F" w:rsidRPr="00B9376F">
        <w:rPr>
          <w:rFonts w:asciiTheme="minorHAnsi" w:hAnsiTheme="minorHAnsi"/>
          <w:szCs w:val="22"/>
          <w:lang w:val="cs-CZ"/>
        </w:rPr>
        <w:t>poddodavatel dispon</w:t>
      </w:r>
      <w:r w:rsidR="00B9376F">
        <w:rPr>
          <w:rFonts w:asciiTheme="minorHAnsi" w:hAnsiTheme="minorHAnsi"/>
          <w:szCs w:val="22"/>
          <w:lang w:val="cs-CZ"/>
        </w:rPr>
        <w:t>uje</w:t>
      </w:r>
      <w:r w:rsidR="00B9376F" w:rsidRPr="00B9376F">
        <w:rPr>
          <w:rFonts w:asciiTheme="minorHAnsi" w:hAnsiTheme="minorHAnsi"/>
          <w:szCs w:val="22"/>
          <w:lang w:val="cs-CZ"/>
        </w:rPr>
        <w:t xml:space="preserve"> kvalifikací ve stejném či větším rozsahu, který původní poddodavatel prokázal za Zhotovitele</w:t>
      </w:r>
      <w:r w:rsidR="00B9376F">
        <w:rPr>
          <w:rFonts w:asciiTheme="minorHAnsi" w:hAnsiTheme="minorHAnsi"/>
          <w:szCs w:val="22"/>
          <w:lang w:val="cs-CZ"/>
        </w:rPr>
        <w:t xml:space="preserve">. </w:t>
      </w:r>
    </w:p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t>Místo plnění</w:t>
      </w:r>
      <w:r>
        <w:rPr>
          <w:rFonts w:ascii="Calibri" w:hAnsi="Calibri" w:cs="Calibri"/>
          <w:sz w:val="22"/>
          <w:szCs w:val="22"/>
          <w:lang w:val="cs-CZ"/>
        </w:rPr>
        <w:t xml:space="preserve"> a místo předání</w:t>
      </w:r>
    </w:p>
    <w:p w:rsidR="00466CC8" w:rsidRPr="007C0434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napToGrid w:val="0"/>
          <w:szCs w:val="22"/>
          <w:lang w:val="cs-CZ"/>
        </w:rPr>
        <w:t xml:space="preserve">Dílo bude provedeno v </w:t>
      </w:r>
      <w:r>
        <w:rPr>
          <w:rFonts w:ascii="Calibri" w:hAnsi="Calibri" w:cs="Calibri"/>
          <w:snapToGrid w:val="0"/>
          <w:szCs w:val="22"/>
          <w:lang w:val="cs-CZ"/>
        </w:rPr>
        <w:t xml:space="preserve">provozovně Zhotovitele na </w:t>
      </w:r>
      <w:r w:rsidRPr="00462CEA">
        <w:rPr>
          <w:rFonts w:ascii="Calibri" w:hAnsi="Calibri" w:cs="Calibri"/>
          <w:snapToGrid w:val="0"/>
          <w:szCs w:val="22"/>
          <w:lang w:val="cs-CZ"/>
        </w:rPr>
        <w:t xml:space="preserve">adrese </w:t>
      </w:r>
      <w:r w:rsidR="00EF137E" w:rsidRPr="00EF137E">
        <w:rPr>
          <w:rFonts w:asciiTheme="minorHAnsi" w:hAnsiTheme="minorHAnsi" w:cs="Tahoma"/>
          <w:lang w:val="cs-CZ"/>
        </w:rPr>
        <w:t>[</w:t>
      </w:r>
      <w:r w:rsidR="00EF137E" w:rsidRPr="00EF137E">
        <w:rPr>
          <w:rFonts w:asciiTheme="minorHAnsi" w:hAnsiTheme="minorHAnsi" w:cs="Tahoma"/>
          <w:highlight w:val="green"/>
          <w:lang w:val="cs-CZ"/>
        </w:rPr>
        <w:t>Bude doplněno před podpisem smlouvy v souladu s nabídkou účastníka</w:t>
      </w:r>
      <w:r w:rsidR="00EF137E" w:rsidRPr="00EF137E">
        <w:rPr>
          <w:rFonts w:asciiTheme="minorHAnsi" w:hAnsiTheme="minorHAnsi" w:cs="Tahoma"/>
          <w:lang w:val="cs-CZ"/>
        </w:rPr>
        <w:t>]</w:t>
      </w:r>
      <w:r w:rsidRPr="008D7444">
        <w:rPr>
          <w:rFonts w:ascii="Calibri" w:hAnsi="Calibri" w:cs="Calibri"/>
          <w:szCs w:val="22"/>
          <w:lang w:val="cs-CZ"/>
        </w:rPr>
        <w:t xml:space="preserve"> (dále jen „</w:t>
      </w:r>
      <w:r w:rsidRPr="007C0434">
        <w:rPr>
          <w:rFonts w:ascii="Calibri" w:hAnsi="Calibri" w:cs="Calibri"/>
          <w:b/>
          <w:szCs w:val="22"/>
          <w:lang w:val="cs-CZ"/>
        </w:rPr>
        <w:t>Místo plnění</w:t>
      </w:r>
      <w:r w:rsidRPr="007C0434">
        <w:rPr>
          <w:rFonts w:ascii="Calibri" w:hAnsi="Calibri" w:cs="Calibri"/>
          <w:szCs w:val="22"/>
          <w:lang w:val="cs-CZ"/>
        </w:rPr>
        <w:t>“).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583894">
        <w:rPr>
          <w:rFonts w:ascii="Calibri" w:hAnsi="Calibri" w:cs="Calibri"/>
          <w:szCs w:val="22"/>
          <w:lang w:val="cs-CZ"/>
        </w:rPr>
        <w:t>Objednatel zajistí pro realizaci Díla přistavení Nástaveb do Místa plnění</w:t>
      </w:r>
      <w:r>
        <w:rPr>
          <w:rFonts w:ascii="Calibri" w:hAnsi="Calibri" w:cs="Calibri"/>
          <w:szCs w:val="22"/>
          <w:lang w:val="cs-CZ"/>
        </w:rPr>
        <w:t xml:space="preserve">. O přistavení konkrétní Nástavby do Místa plnění bude Objednatel Zhotovitele informovat </w:t>
      </w:r>
      <w:r w:rsidRPr="000E33CE">
        <w:rPr>
          <w:rFonts w:ascii="Calibri" w:hAnsi="Calibri" w:cs="Calibri"/>
          <w:szCs w:val="22"/>
          <w:lang w:val="cs-CZ"/>
        </w:rPr>
        <w:t xml:space="preserve">nejméně </w:t>
      </w:r>
      <w:r w:rsidRPr="005E08DE">
        <w:rPr>
          <w:rFonts w:ascii="Calibri" w:hAnsi="Calibri" w:cs="Calibri"/>
          <w:szCs w:val="22"/>
          <w:lang w:val="cs-CZ"/>
        </w:rPr>
        <w:t>2</w:t>
      </w:r>
      <w:r>
        <w:rPr>
          <w:rFonts w:ascii="Calibri" w:hAnsi="Calibri" w:cs="Calibri"/>
          <w:szCs w:val="22"/>
          <w:lang w:val="cs-CZ"/>
        </w:rPr>
        <w:t xml:space="preserve"> pracovní dny předem</w:t>
      </w:r>
      <w:r w:rsidRPr="00625046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na e-mailovou adresu o</w:t>
      </w:r>
      <w:r w:rsidRPr="005255DB">
        <w:rPr>
          <w:rFonts w:ascii="Calibri" w:hAnsi="Calibri" w:cs="Calibri"/>
          <w:szCs w:val="22"/>
          <w:lang w:val="cs-CZ"/>
        </w:rPr>
        <w:t xml:space="preserve">soby oprávněné jednat za </w:t>
      </w:r>
      <w:r>
        <w:rPr>
          <w:rFonts w:ascii="Calibri" w:hAnsi="Calibri" w:cs="Calibri"/>
          <w:szCs w:val="22"/>
          <w:lang w:val="cs-CZ"/>
        </w:rPr>
        <w:t>Zhotovitele</w:t>
      </w:r>
      <w:r w:rsidRPr="003A3A87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ve</w:t>
      </w:r>
      <w:r w:rsidR="00B9376F">
        <w:rPr>
          <w:rFonts w:ascii="Calibri" w:hAnsi="Calibri" w:cs="Calibri"/>
          <w:szCs w:val="22"/>
          <w:lang w:val="cs-CZ"/>
        </w:rPr>
        <w:t> </w:t>
      </w:r>
      <w:r>
        <w:rPr>
          <w:rFonts w:ascii="Calibri" w:hAnsi="Calibri" w:cs="Calibri"/>
          <w:szCs w:val="22"/>
          <w:lang w:val="cs-CZ"/>
        </w:rPr>
        <w:t xml:space="preserve">věcech </w:t>
      </w:r>
      <w:r w:rsidRPr="005255DB">
        <w:rPr>
          <w:rFonts w:ascii="Calibri" w:hAnsi="Calibri" w:cs="Calibri"/>
          <w:szCs w:val="22"/>
          <w:lang w:val="cs-CZ"/>
        </w:rPr>
        <w:t>technických, předání a převzetí díla</w:t>
      </w:r>
      <w:r>
        <w:rPr>
          <w:rFonts w:ascii="Calibri" w:hAnsi="Calibri" w:cs="Calibri"/>
          <w:szCs w:val="22"/>
          <w:lang w:val="cs-CZ"/>
        </w:rPr>
        <w:t>. Časy rozmezí mezi jednotlivým přistavením Nástaveb a počty přistavovaných Nástaveb ve výše uvedeném období jsou plně na úvaze Objednatele a Zhotovitel nemá nárok požadovat přistavení Nástaveb mimo termíny určené Objednatelem, ani v jiném než Objednatelem stanoveném počtu.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Zhotovitel se zavazuje Objednateli poskytnout veškerou součinnost nezbytnou k umožnění přistavení Nástaveb do Místa plnění a převzetí Nástaveb </w:t>
      </w:r>
      <w:r w:rsidRPr="006F02EE">
        <w:rPr>
          <w:rFonts w:ascii="Calibri" w:hAnsi="Calibri" w:cs="Calibri"/>
          <w:szCs w:val="22"/>
          <w:lang w:val="cs-CZ"/>
        </w:rPr>
        <w:t>včetně podvozků, na které se provádí jejich montáž.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lastRenderedPageBreak/>
        <w:t xml:space="preserve">V případě, že nebude součinnost dle čl. 4.3 Smlouvy Zhotovitelem poskytnuta, zavazuje se Zhotovitel uhradit Objednateli náklady na dopravu do Místa plnění </w:t>
      </w:r>
      <w:r w:rsidR="00313CE7">
        <w:rPr>
          <w:rFonts w:ascii="Calibri" w:hAnsi="Calibri" w:cs="Calibri"/>
          <w:szCs w:val="22"/>
          <w:lang w:val="cs-CZ"/>
        </w:rPr>
        <w:t xml:space="preserve">z příslušného cestmistrovství Objednatele </w:t>
      </w:r>
      <w:r>
        <w:rPr>
          <w:rFonts w:ascii="Calibri" w:hAnsi="Calibri" w:cs="Calibri"/>
          <w:szCs w:val="22"/>
          <w:lang w:val="cs-CZ"/>
        </w:rPr>
        <w:t xml:space="preserve">a zpět, spolu se smluvní pokutou ve </w:t>
      </w:r>
      <w:r w:rsidRPr="006F02EE">
        <w:rPr>
          <w:rFonts w:ascii="Calibri" w:hAnsi="Calibri" w:cs="Calibri"/>
          <w:szCs w:val="22"/>
          <w:lang w:val="cs-CZ"/>
        </w:rPr>
        <w:t xml:space="preserve">výši 5.000 Kč. </w:t>
      </w:r>
      <w:r w:rsidR="00313CE7">
        <w:rPr>
          <w:rFonts w:ascii="Calibri" w:hAnsi="Calibri" w:cs="Calibri"/>
          <w:szCs w:val="22"/>
          <w:lang w:val="cs-CZ"/>
        </w:rPr>
        <w:t xml:space="preserve">Náklady budou vyúčtovány ve výši 40 Kč/km a každou neúspěšně přistavenou Nástavbu. </w:t>
      </w:r>
      <w:r w:rsidRPr="006F02EE">
        <w:rPr>
          <w:rFonts w:ascii="Calibri" w:hAnsi="Calibri" w:cs="Calibri"/>
          <w:szCs w:val="22"/>
          <w:lang w:val="cs-CZ"/>
        </w:rPr>
        <w:t>Na</w:t>
      </w:r>
      <w:r w:rsidR="00B9376F">
        <w:rPr>
          <w:rFonts w:ascii="Calibri" w:hAnsi="Calibri" w:cs="Calibri"/>
          <w:szCs w:val="22"/>
          <w:lang w:val="cs-CZ"/>
        </w:rPr>
        <w:t> </w:t>
      </w:r>
      <w:r w:rsidRPr="006F02EE">
        <w:rPr>
          <w:rFonts w:ascii="Calibri" w:hAnsi="Calibri" w:cs="Calibri"/>
          <w:szCs w:val="22"/>
          <w:lang w:val="cs-CZ"/>
        </w:rPr>
        <w:t>opakované předání Nástaveb včetně podvozků, na které se provádí jejich montáž, se použijí výše uvedené ustanovení tohoto článku Smlouvy obdobně.</w:t>
      </w:r>
      <w:r>
        <w:rPr>
          <w:rFonts w:ascii="Calibri" w:hAnsi="Calibri" w:cs="Calibri"/>
          <w:szCs w:val="22"/>
          <w:lang w:val="cs-CZ"/>
        </w:rPr>
        <w:t xml:space="preserve"> 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9A7A43">
        <w:rPr>
          <w:rFonts w:ascii="Calibri" w:hAnsi="Calibri" w:cs="Calibri"/>
          <w:szCs w:val="22"/>
          <w:lang w:val="cs-CZ"/>
        </w:rPr>
        <w:t xml:space="preserve">O předání </w:t>
      </w:r>
      <w:r>
        <w:rPr>
          <w:rFonts w:ascii="Calibri" w:hAnsi="Calibri" w:cs="Calibri"/>
          <w:szCs w:val="22"/>
          <w:lang w:val="cs-CZ"/>
        </w:rPr>
        <w:t>Nástaveb</w:t>
      </w:r>
      <w:r w:rsidRPr="009A7A43">
        <w:rPr>
          <w:rFonts w:ascii="Calibri" w:hAnsi="Calibri" w:cs="Calibri"/>
          <w:szCs w:val="22"/>
          <w:lang w:val="cs-CZ"/>
        </w:rPr>
        <w:t xml:space="preserve"> </w:t>
      </w:r>
      <w:r w:rsidRPr="006F02EE">
        <w:rPr>
          <w:rFonts w:ascii="Calibri" w:hAnsi="Calibri" w:cs="Calibri"/>
          <w:szCs w:val="22"/>
          <w:lang w:val="cs-CZ"/>
        </w:rPr>
        <w:t xml:space="preserve">včetně podvozků, na které se provádí jejich montáž, Objednatelem Zhotoviteli bude sepsán předávací protokol, který bude podepsán </w:t>
      </w:r>
      <w:r w:rsidRPr="00EA5D77">
        <w:rPr>
          <w:rFonts w:ascii="Calibri" w:hAnsi="Calibri" w:cs="Calibri"/>
          <w:szCs w:val="22"/>
          <w:lang w:val="cs-CZ"/>
        </w:rPr>
        <w:t xml:space="preserve">oběma Smluvními stranami. </w:t>
      </w:r>
      <w:r w:rsidRPr="006F02EE">
        <w:rPr>
          <w:rFonts w:ascii="Calibri" w:hAnsi="Calibri" w:cs="Calibri"/>
          <w:szCs w:val="22"/>
          <w:lang w:val="cs-CZ"/>
        </w:rPr>
        <w:t>Předávací protokol bude obsahovat specifikaci Nástavby, zejména zde musí být uvedeno výrobní číslo Nástavby, typ Nástavby, rok její výroby a identifikaci vozidla, na které se provádí její montáž</w:t>
      </w:r>
      <w:r w:rsidR="00F05B68">
        <w:rPr>
          <w:rFonts w:ascii="Calibri" w:hAnsi="Calibri" w:cs="Calibri"/>
          <w:szCs w:val="22"/>
          <w:lang w:val="cs-CZ"/>
        </w:rPr>
        <w:t xml:space="preserve"> (pokud jsou tyto údaje k dispozici)</w:t>
      </w:r>
      <w:r w:rsidRPr="006F02EE">
        <w:rPr>
          <w:rFonts w:ascii="Calibri" w:hAnsi="Calibri" w:cs="Calibri"/>
          <w:szCs w:val="22"/>
          <w:lang w:val="cs-CZ"/>
        </w:rPr>
        <w:t xml:space="preserve">. Spolu s podpisem předávacího protokolu bude Zhotoviteli předána i </w:t>
      </w:r>
      <w:r w:rsidR="00313CE7">
        <w:rPr>
          <w:rFonts w:ascii="Calibri" w:hAnsi="Calibri" w:cs="Calibri"/>
          <w:szCs w:val="22"/>
          <w:lang w:val="cs-CZ"/>
        </w:rPr>
        <w:t>veškerá dokumentace Nástavby. O </w:t>
      </w:r>
      <w:r w:rsidRPr="00EA5D77">
        <w:rPr>
          <w:rFonts w:ascii="Calibri" w:hAnsi="Calibri" w:cs="Calibri"/>
          <w:szCs w:val="22"/>
          <w:lang w:val="cs-CZ"/>
        </w:rPr>
        <w:t>předání dokumentů k Ná</w:t>
      </w:r>
      <w:r>
        <w:rPr>
          <w:rFonts w:ascii="Calibri" w:hAnsi="Calibri" w:cs="Calibri"/>
          <w:szCs w:val="22"/>
          <w:lang w:val="cs-CZ"/>
        </w:rPr>
        <w:t>stavbě bude proveden záznam do předávacího protokolu.</w:t>
      </w:r>
    </w:p>
    <w:p w:rsidR="00466CC8" w:rsidRPr="000062C6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7C0434">
        <w:rPr>
          <w:rFonts w:ascii="Calibri" w:hAnsi="Calibri" w:cs="Calibri"/>
          <w:szCs w:val="22"/>
          <w:lang w:val="cs-CZ"/>
        </w:rPr>
        <w:t xml:space="preserve">Zhotovitel </w:t>
      </w:r>
      <w:r>
        <w:rPr>
          <w:rFonts w:ascii="Calibri" w:hAnsi="Calibri" w:cs="Calibri"/>
          <w:szCs w:val="22"/>
          <w:lang w:val="cs-CZ"/>
        </w:rPr>
        <w:t xml:space="preserve">je povinen kdykoli v průběhu provádění Díla umožnit </w:t>
      </w:r>
      <w:r w:rsidRPr="007C0434">
        <w:rPr>
          <w:rFonts w:ascii="Calibri" w:hAnsi="Calibri" w:cs="Calibri"/>
          <w:szCs w:val="22"/>
          <w:lang w:val="cs-CZ"/>
        </w:rPr>
        <w:t>pověřeným zam</w:t>
      </w:r>
      <w:r>
        <w:rPr>
          <w:rFonts w:ascii="Calibri" w:hAnsi="Calibri" w:cs="Calibri"/>
          <w:szCs w:val="22"/>
          <w:lang w:val="cs-CZ"/>
        </w:rPr>
        <w:t>ěstnancům Objednatele vstup na M</w:t>
      </w:r>
      <w:r w:rsidRPr="007C0434">
        <w:rPr>
          <w:rFonts w:ascii="Calibri" w:hAnsi="Calibri" w:cs="Calibri"/>
          <w:szCs w:val="22"/>
          <w:lang w:val="cs-CZ"/>
        </w:rPr>
        <w:t xml:space="preserve">ísto plnění </w:t>
      </w:r>
      <w:r>
        <w:rPr>
          <w:rFonts w:ascii="Calibri" w:hAnsi="Calibri" w:cs="Calibri"/>
          <w:szCs w:val="22"/>
          <w:lang w:val="cs-CZ"/>
        </w:rPr>
        <w:t>za účelem</w:t>
      </w:r>
      <w:r w:rsidRPr="007C0434">
        <w:rPr>
          <w:rFonts w:ascii="Calibri" w:hAnsi="Calibri" w:cs="Calibri"/>
          <w:szCs w:val="22"/>
          <w:lang w:val="cs-CZ"/>
        </w:rPr>
        <w:t xml:space="preserve"> provedení k</w:t>
      </w:r>
      <w:r>
        <w:rPr>
          <w:rFonts w:ascii="Calibri" w:hAnsi="Calibri" w:cs="Calibri"/>
          <w:szCs w:val="22"/>
          <w:lang w:val="cs-CZ"/>
        </w:rPr>
        <w:t>ontroly průběhu plnění povinností</w:t>
      </w:r>
      <w:r w:rsidRPr="007C0434">
        <w:rPr>
          <w:rFonts w:ascii="Calibri" w:hAnsi="Calibri" w:cs="Calibri"/>
          <w:szCs w:val="22"/>
          <w:lang w:val="cs-CZ"/>
        </w:rPr>
        <w:t xml:space="preserve"> Zhotovitele plynoucích</w:t>
      </w:r>
      <w:r w:rsidRPr="000062C6">
        <w:rPr>
          <w:rFonts w:ascii="Calibri" w:hAnsi="Calibri" w:cs="Calibri"/>
          <w:szCs w:val="22"/>
          <w:lang w:val="cs-CZ"/>
        </w:rPr>
        <w:t xml:space="preserve"> z této Smlouvy.</w:t>
      </w:r>
      <w:r>
        <w:rPr>
          <w:rFonts w:ascii="Calibri" w:hAnsi="Calibri" w:cs="Calibri"/>
          <w:szCs w:val="22"/>
          <w:lang w:val="cs-CZ"/>
        </w:rPr>
        <w:t xml:space="preserve"> Poruší-li Zhotovitel tuto povinnost a neumožní-li </w:t>
      </w:r>
      <w:r w:rsidRPr="007C0434">
        <w:rPr>
          <w:rFonts w:ascii="Calibri" w:hAnsi="Calibri" w:cs="Calibri"/>
          <w:szCs w:val="22"/>
          <w:lang w:val="cs-CZ"/>
        </w:rPr>
        <w:t>pověřeným zam</w:t>
      </w:r>
      <w:r>
        <w:rPr>
          <w:rFonts w:ascii="Calibri" w:hAnsi="Calibri" w:cs="Calibri"/>
          <w:szCs w:val="22"/>
          <w:lang w:val="cs-CZ"/>
        </w:rPr>
        <w:t>ěstnancům Objednatele vstup na M</w:t>
      </w:r>
      <w:r w:rsidRPr="007C0434">
        <w:rPr>
          <w:rFonts w:ascii="Calibri" w:hAnsi="Calibri" w:cs="Calibri"/>
          <w:szCs w:val="22"/>
          <w:lang w:val="cs-CZ"/>
        </w:rPr>
        <w:t>ísto plněn</w:t>
      </w:r>
      <w:r>
        <w:rPr>
          <w:rFonts w:ascii="Calibri" w:hAnsi="Calibri" w:cs="Calibri"/>
          <w:szCs w:val="22"/>
          <w:lang w:val="cs-CZ"/>
        </w:rPr>
        <w:t xml:space="preserve">í, zavazuje se uhradit za každé takové porušení povinnosti smluvní pokutu ve výši </w:t>
      </w:r>
      <w:r w:rsidRPr="006F02EE">
        <w:rPr>
          <w:rFonts w:ascii="Calibri" w:hAnsi="Calibri" w:cs="Calibri"/>
          <w:szCs w:val="22"/>
          <w:lang w:val="cs-CZ"/>
        </w:rPr>
        <w:t>5.000 Kč</w:t>
      </w:r>
      <w:r>
        <w:rPr>
          <w:rFonts w:ascii="Calibri" w:hAnsi="Calibri" w:cs="Calibri"/>
          <w:szCs w:val="22"/>
          <w:lang w:val="cs-CZ"/>
        </w:rPr>
        <w:t>.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96699C">
        <w:rPr>
          <w:rFonts w:ascii="Calibri" w:hAnsi="Calibri" w:cs="Calibri"/>
          <w:szCs w:val="22"/>
          <w:lang w:val="cs-CZ"/>
        </w:rPr>
        <w:t>Místo plnění je současně i místem předání Díla</w:t>
      </w:r>
      <w:r>
        <w:rPr>
          <w:rFonts w:ascii="Calibri" w:hAnsi="Calibri" w:cs="Calibri"/>
          <w:szCs w:val="22"/>
          <w:lang w:val="cs-CZ"/>
        </w:rPr>
        <w:t xml:space="preserve">. </w:t>
      </w:r>
    </w:p>
    <w:p w:rsidR="00466CC8" w:rsidRDefault="00466CC8" w:rsidP="00466CC8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N</w:t>
      </w:r>
      <w:r w:rsidRPr="0096699C">
        <w:rPr>
          <w:rFonts w:ascii="Calibri" w:hAnsi="Calibri" w:cs="Calibri"/>
          <w:szCs w:val="22"/>
          <w:lang w:val="cs-CZ"/>
        </w:rPr>
        <w:t xml:space="preserve">áklady na dopravu </w:t>
      </w:r>
      <w:r>
        <w:rPr>
          <w:rFonts w:ascii="Calibri" w:hAnsi="Calibri" w:cs="Calibri"/>
          <w:szCs w:val="22"/>
          <w:lang w:val="cs-CZ"/>
        </w:rPr>
        <w:t>do a z </w:t>
      </w:r>
      <w:r w:rsidRPr="009A7A43">
        <w:rPr>
          <w:rFonts w:ascii="Calibri" w:hAnsi="Calibri" w:cs="Calibri"/>
          <w:szCs w:val="22"/>
          <w:lang w:val="cs-CZ"/>
        </w:rPr>
        <w:t xml:space="preserve">Místa plnění </w:t>
      </w:r>
      <w:r>
        <w:rPr>
          <w:rFonts w:ascii="Calibri" w:hAnsi="Calibri" w:cs="Calibri"/>
          <w:szCs w:val="22"/>
          <w:lang w:val="cs-CZ"/>
        </w:rPr>
        <w:t>nesou Smluvní strany následovně:</w:t>
      </w:r>
    </w:p>
    <w:p w:rsidR="00466CC8" w:rsidRPr="006F02EE" w:rsidRDefault="00466CC8" w:rsidP="00466CC8">
      <w:pPr>
        <w:pStyle w:val="Odstavecseseznamem"/>
        <w:widowControl/>
        <w:numPr>
          <w:ilvl w:val="0"/>
          <w:numId w:val="19"/>
        </w:numPr>
        <w:suppressAutoHyphens w:val="0"/>
        <w:spacing w:after="200" w:line="276" w:lineRule="auto"/>
        <w:ind w:left="1134" w:hanging="426"/>
        <w:contextualSpacing/>
        <w:jc w:val="both"/>
        <w:rPr>
          <w:rFonts w:cs="Tahoma"/>
          <w:color w:val="000000"/>
        </w:rPr>
      </w:pPr>
      <w:r w:rsidRPr="006F02EE">
        <w:rPr>
          <w:rFonts w:cs="Tahoma"/>
          <w:color w:val="000000"/>
        </w:rPr>
        <w:t xml:space="preserve">náklady na dopravu </w:t>
      </w:r>
      <w:r>
        <w:rPr>
          <w:rFonts w:cs="Tahoma"/>
          <w:color w:val="000000"/>
        </w:rPr>
        <w:t>do 200 km dojezdové vzdálenosti z</w:t>
      </w:r>
      <w:r w:rsidRPr="006F02EE">
        <w:rPr>
          <w:rFonts w:cs="Tahoma"/>
          <w:color w:val="000000"/>
        </w:rPr>
        <w:t xml:space="preserve"> území Libereckého kraje budou hrazeny Objednatelem;</w:t>
      </w:r>
    </w:p>
    <w:p w:rsidR="00466CC8" w:rsidRPr="006F02EE" w:rsidRDefault="00466CC8" w:rsidP="00466CC8">
      <w:pPr>
        <w:pStyle w:val="Odstavecseseznamem"/>
        <w:widowControl/>
        <w:numPr>
          <w:ilvl w:val="0"/>
          <w:numId w:val="19"/>
        </w:numPr>
        <w:suppressAutoHyphens w:val="0"/>
        <w:spacing w:after="200" w:line="276" w:lineRule="auto"/>
        <w:ind w:left="1134" w:hanging="426"/>
        <w:contextualSpacing/>
        <w:jc w:val="both"/>
        <w:rPr>
          <w:rFonts w:cs="Tahoma"/>
          <w:color w:val="000000"/>
        </w:rPr>
      </w:pPr>
      <w:r w:rsidRPr="006F02EE">
        <w:rPr>
          <w:rFonts w:cs="Tahoma"/>
          <w:color w:val="000000"/>
        </w:rPr>
        <w:t xml:space="preserve">náklady na dopravu </w:t>
      </w:r>
      <w:r>
        <w:rPr>
          <w:rFonts w:cs="Tahoma"/>
          <w:color w:val="000000"/>
        </w:rPr>
        <w:t>nad 200 km dojezdové vzdálenosti z</w:t>
      </w:r>
      <w:r w:rsidRPr="006F02EE">
        <w:rPr>
          <w:rFonts w:cs="Tahoma"/>
          <w:color w:val="000000"/>
        </w:rPr>
        <w:t xml:space="preserve"> území Libereckého kraje budou </w:t>
      </w:r>
      <w:r>
        <w:rPr>
          <w:rFonts w:cs="Tahoma"/>
          <w:color w:val="000000"/>
        </w:rPr>
        <w:t>nad tuto h</w:t>
      </w:r>
      <w:r w:rsidRPr="006F02EE">
        <w:rPr>
          <w:rFonts w:cs="Tahoma"/>
          <w:color w:val="000000"/>
        </w:rPr>
        <w:t>ranic</w:t>
      </w:r>
      <w:r>
        <w:rPr>
          <w:rFonts w:cs="Tahoma"/>
          <w:color w:val="000000"/>
        </w:rPr>
        <w:t>i</w:t>
      </w:r>
      <w:r w:rsidRPr="006F02EE">
        <w:rPr>
          <w:rFonts w:cs="Tahoma"/>
          <w:color w:val="000000"/>
        </w:rPr>
        <w:t xml:space="preserve"> do </w:t>
      </w:r>
      <w:r w:rsidR="00F05B68">
        <w:rPr>
          <w:rFonts w:cs="Tahoma"/>
          <w:color w:val="000000"/>
        </w:rPr>
        <w:t>M</w:t>
      </w:r>
      <w:r w:rsidRPr="006F02EE">
        <w:rPr>
          <w:rFonts w:cs="Tahoma"/>
          <w:color w:val="000000"/>
        </w:rPr>
        <w:t>ísta plnění hrazeny Zhotovitelem</w:t>
      </w:r>
      <w:r w:rsidR="00313CE7">
        <w:rPr>
          <w:rFonts w:cs="Tahoma"/>
          <w:color w:val="000000"/>
        </w:rPr>
        <w:t xml:space="preserve"> (a to pro cestu </w:t>
      </w:r>
      <w:r w:rsidR="005C3C17">
        <w:rPr>
          <w:rFonts w:cs="Tahoma"/>
          <w:color w:val="000000"/>
        </w:rPr>
        <w:t xml:space="preserve">tam </w:t>
      </w:r>
      <w:r w:rsidR="00313CE7">
        <w:rPr>
          <w:rFonts w:cs="Tahoma"/>
          <w:color w:val="000000"/>
        </w:rPr>
        <w:t>i zpět a pro případ přistavení i převzetí Nástavby)</w:t>
      </w:r>
      <w:r w:rsidRPr="006F02EE">
        <w:rPr>
          <w:rFonts w:cs="Tahoma"/>
          <w:color w:val="000000"/>
        </w:rPr>
        <w:t xml:space="preserve">. </w:t>
      </w:r>
    </w:p>
    <w:p w:rsidR="00466CC8" w:rsidRPr="00B2618C" w:rsidRDefault="00466CC8" w:rsidP="00EF137E">
      <w:pPr>
        <w:ind w:left="567"/>
        <w:contextualSpacing/>
        <w:jc w:val="both"/>
        <w:rPr>
          <w:rFonts w:cs="Calibri"/>
          <w:kern w:val="24"/>
        </w:rPr>
      </w:pPr>
      <w:r w:rsidRPr="00B2618C">
        <w:rPr>
          <w:rFonts w:cs="Calibri"/>
          <w:kern w:val="24"/>
        </w:rPr>
        <w:t>Náklad</w:t>
      </w:r>
      <w:r>
        <w:rPr>
          <w:rFonts w:cs="Calibri"/>
          <w:kern w:val="24"/>
        </w:rPr>
        <w:t xml:space="preserve">y na dopravu nad 200 km dojezdové vzdálenosti z území Libereckého kraje budou Objednatelem po přistavení </w:t>
      </w:r>
      <w:r w:rsidR="00313CE7">
        <w:rPr>
          <w:rFonts w:cs="Calibri"/>
          <w:kern w:val="24"/>
        </w:rPr>
        <w:t xml:space="preserve">nebo převzetí </w:t>
      </w:r>
      <w:r>
        <w:rPr>
          <w:rFonts w:cs="Calibri"/>
          <w:kern w:val="24"/>
        </w:rPr>
        <w:t>jednotlivých Nástaveb přeúčtovány Zhotoviteli, a to ve výši 40</w:t>
      </w:r>
      <w:r w:rsidRPr="00283611">
        <w:rPr>
          <w:rFonts w:cs="Calibri"/>
          <w:kern w:val="24"/>
        </w:rPr>
        <w:t xml:space="preserve"> Kč/km</w:t>
      </w:r>
      <w:r>
        <w:rPr>
          <w:rFonts w:cs="Calibri"/>
          <w:kern w:val="24"/>
        </w:rPr>
        <w:t xml:space="preserve"> a každou přistavenou Nástavbu.</w:t>
      </w:r>
    </w:p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t>CENA díla A PLATEBNÍ PODMÍNKY</w:t>
      </w:r>
    </w:p>
    <w:p w:rsidR="00466CC8" w:rsidRPr="00F02A1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bookmarkStart w:id="0" w:name="_Ref377980716"/>
      <w:r w:rsidRPr="008D7444">
        <w:rPr>
          <w:rFonts w:ascii="Calibri" w:hAnsi="Calibri" w:cs="Calibri"/>
          <w:szCs w:val="22"/>
          <w:lang w:val="cs-CZ"/>
        </w:rPr>
        <w:t>Cen</w:t>
      </w:r>
      <w:r>
        <w:rPr>
          <w:rFonts w:ascii="Calibri" w:hAnsi="Calibri" w:cs="Calibri"/>
          <w:szCs w:val="22"/>
          <w:lang w:val="cs-CZ"/>
        </w:rPr>
        <w:t>y</w:t>
      </w:r>
      <w:r w:rsidRPr="008D7444">
        <w:rPr>
          <w:rFonts w:ascii="Calibri" w:hAnsi="Calibri" w:cs="Calibri"/>
          <w:szCs w:val="22"/>
          <w:lang w:val="cs-CZ"/>
        </w:rPr>
        <w:t xml:space="preserve"> za </w:t>
      </w:r>
      <w:r>
        <w:rPr>
          <w:rFonts w:ascii="Calibri" w:hAnsi="Calibri" w:cs="Calibri"/>
          <w:szCs w:val="22"/>
          <w:lang w:val="cs-CZ"/>
        </w:rPr>
        <w:t xml:space="preserve">jednotlivé Části díla </w:t>
      </w:r>
      <w:r w:rsidR="00A47AA6">
        <w:rPr>
          <w:rFonts w:ascii="Calibri" w:hAnsi="Calibri" w:cs="Calibri"/>
          <w:szCs w:val="22"/>
          <w:lang w:val="cs-CZ"/>
        </w:rPr>
        <w:t xml:space="preserve">bez DPH </w:t>
      </w:r>
      <w:r w:rsidRPr="008D7444">
        <w:rPr>
          <w:rFonts w:ascii="Calibri" w:hAnsi="Calibri" w:cs="Calibri"/>
          <w:szCs w:val="22"/>
          <w:lang w:val="cs-CZ"/>
        </w:rPr>
        <w:t>j</w:t>
      </w:r>
      <w:r>
        <w:rPr>
          <w:rFonts w:ascii="Calibri" w:hAnsi="Calibri" w:cs="Calibri"/>
          <w:szCs w:val="22"/>
          <w:lang w:val="cs-CZ"/>
        </w:rPr>
        <w:t xml:space="preserve">sou Smluvními stranami </w:t>
      </w:r>
      <w:bookmarkEnd w:id="0"/>
      <w:r>
        <w:rPr>
          <w:rFonts w:ascii="Calibri" w:hAnsi="Calibri" w:cs="Calibri"/>
          <w:szCs w:val="22"/>
          <w:lang w:val="cs-CZ"/>
        </w:rPr>
        <w:t xml:space="preserve">sjednány v příloze č. 2 této Smlouvy. </w:t>
      </w:r>
      <w:r w:rsidR="00A47AA6" w:rsidRPr="00A47AA6">
        <w:rPr>
          <w:rFonts w:ascii="Calibri" w:hAnsi="Calibri"/>
          <w:szCs w:val="22"/>
          <w:lang w:val="cs-CZ"/>
        </w:rPr>
        <w:t>Konečná výše DPH bude vyčíslena a DPH bude odvedeno v souladu s platnými právními předpisy ke dni uskutečnění zdanitelného plnění</w:t>
      </w:r>
      <w:r w:rsidR="00A47AA6">
        <w:rPr>
          <w:rFonts w:ascii="Calibri" w:hAnsi="Calibri"/>
          <w:szCs w:val="22"/>
          <w:lang w:val="cs-CZ"/>
        </w:rPr>
        <w:t>.</w:t>
      </w:r>
    </w:p>
    <w:p w:rsidR="00466CC8" w:rsidRPr="001656C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V ceně Části díla jsou vždy započteny všechny náklady nezbytné k řádnému provedení Části díla včetně pořízení věcí, zejména náhradních dílů, které budou k provedení příslušné Části díla opatřeny Zhotovitelem i všechny práce uvedené v příloze č. 1 Smlouvy, nebo jinak nezbytné k provedení příslušné Části díla.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lastRenderedPageBreak/>
        <w:t>Cena za Část díla bude uhrazena Zhotoviteli bezho</w:t>
      </w:r>
      <w:r>
        <w:rPr>
          <w:rFonts w:ascii="Calibri" w:hAnsi="Calibri" w:cs="Calibri"/>
          <w:szCs w:val="22"/>
          <w:lang w:val="cs-CZ"/>
        </w:rPr>
        <w:t>tovostním platebním převodem na </w:t>
      </w:r>
      <w:r w:rsidRPr="00101F03">
        <w:rPr>
          <w:rFonts w:ascii="Calibri" w:hAnsi="Calibri" w:cs="Calibri"/>
          <w:szCs w:val="22"/>
          <w:lang w:val="cs-CZ"/>
        </w:rPr>
        <w:t>základě faktury (daňového dokladu) vystavené Zhotovitelem</w:t>
      </w:r>
      <w:r>
        <w:rPr>
          <w:rFonts w:ascii="Calibri" w:hAnsi="Calibri" w:cs="Calibri"/>
          <w:szCs w:val="22"/>
          <w:lang w:val="cs-CZ"/>
        </w:rPr>
        <w:t xml:space="preserve"> po předání a převzetí příslušné řádně dokončené Části díla</w:t>
      </w:r>
      <w:r w:rsidRPr="00101F03">
        <w:rPr>
          <w:rFonts w:ascii="Calibri" w:hAnsi="Calibri" w:cs="Calibri"/>
          <w:szCs w:val="22"/>
          <w:lang w:val="cs-CZ"/>
        </w:rPr>
        <w:t xml:space="preserve">. </w:t>
      </w:r>
    </w:p>
    <w:p w:rsidR="00466CC8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Zhotovitel může vystavit fakturu na základě předávacího protokolu u dílčích dodávek hotových Nástaveb v souladu s tímto článkem 5. Smlouvy.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Faktury musí obsahovat označení Smlouvy</w:t>
      </w:r>
      <w:r>
        <w:rPr>
          <w:rFonts w:ascii="Calibri" w:hAnsi="Calibri" w:cs="Calibri"/>
          <w:szCs w:val="22"/>
          <w:lang w:val="cs-CZ"/>
        </w:rPr>
        <w:t xml:space="preserve"> a</w:t>
      </w:r>
      <w:r w:rsidRPr="00101F03">
        <w:rPr>
          <w:rFonts w:ascii="Calibri" w:hAnsi="Calibri" w:cs="Calibri"/>
          <w:szCs w:val="22"/>
          <w:lang w:val="cs-CZ"/>
        </w:rPr>
        <w:t xml:space="preserve"> údaje uvedené </w:t>
      </w:r>
      <w:r>
        <w:rPr>
          <w:rFonts w:ascii="Calibri" w:hAnsi="Calibri" w:cs="Calibri"/>
          <w:szCs w:val="22"/>
          <w:lang w:val="cs-CZ"/>
        </w:rPr>
        <w:t>v zákoně</w:t>
      </w:r>
      <w:r w:rsidRPr="00101F03">
        <w:rPr>
          <w:rFonts w:ascii="Calibri" w:hAnsi="Calibri" w:cs="Calibri"/>
          <w:szCs w:val="22"/>
          <w:lang w:val="cs-CZ"/>
        </w:rPr>
        <w:t xml:space="preserve"> č.</w:t>
      </w:r>
      <w:r>
        <w:rPr>
          <w:rFonts w:ascii="Calibri" w:hAnsi="Calibri" w:cs="Calibri"/>
          <w:szCs w:val="22"/>
          <w:lang w:val="cs-CZ"/>
        </w:rPr>
        <w:t> </w:t>
      </w:r>
      <w:r w:rsidRPr="00101F03">
        <w:rPr>
          <w:rFonts w:ascii="Calibri" w:hAnsi="Calibri" w:cs="Calibri"/>
          <w:szCs w:val="22"/>
          <w:lang w:val="cs-CZ"/>
        </w:rPr>
        <w:t>235/2004</w:t>
      </w:r>
      <w:r>
        <w:rPr>
          <w:rFonts w:ascii="Calibri" w:hAnsi="Calibri" w:cs="Calibri"/>
          <w:szCs w:val="22"/>
          <w:lang w:val="cs-CZ"/>
        </w:rPr>
        <w:t> Sb., o </w:t>
      </w:r>
      <w:r w:rsidRPr="00101F03">
        <w:rPr>
          <w:rFonts w:ascii="Calibri" w:hAnsi="Calibri" w:cs="Calibri"/>
          <w:szCs w:val="22"/>
          <w:lang w:val="cs-CZ"/>
        </w:rPr>
        <w:t>dani z přidané hodnot</w:t>
      </w:r>
      <w:r>
        <w:rPr>
          <w:rFonts w:ascii="Calibri" w:hAnsi="Calibri" w:cs="Calibri"/>
          <w:szCs w:val="22"/>
          <w:lang w:val="cs-CZ"/>
        </w:rPr>
        <w:t>y, ve znění pozdějších předpisů</w:t>
      </w:r>
      <w:r w:rsidRPr="00101F03">
        <w:rPr>
          <w:rFonts w:ascii="Calibri" w:hAnsi="Calibri" w:cs="Calibri"/>
          <w:szCs w:val="22"/>
          <w:lang w:val="cs-CZ"/>
        </w:rPr>
        <w:t>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Faktury jsou splatné v době 30 kalendářních dnů ode dne jejich prokazatelného doručení Objednateli na adresu sídla Objednatele.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Faktura je považována za proplacenou okamžikem odepsání příslušné finanční částky z účtu Objednatele ve prospěch účtu Zhotovitele.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 xml:space="preserve">Objednatel je oprávněn před uplynutím doby splatnosti faktury vrátit Zhotoviteli bez zaplacení fakturu, která neobsahuje náležitosti stanovené </w:t>
      </w:r>
      <w:r>
        <w:rPr>
          <w:rFonts w:ascii="Calibri" w:hAnsi="Calibri" w:cs="Calibri"/>
          <w:szCs w:val="22"/>
          <w:lang w:val="cs-CZ"/>
        </w:rPr>
        <w:t>S</w:t>
      </w:r>
      <w:r w:rsidRPr="00101F03">
        <w:rPr>
          <w:rFonts w:ascii="Calibri" w:hAnsi="Calibri" w:cs="Calibri"/>
          <w:szCs w:val="22"/>
          <w:lang w:val="cs-CZ"/>
        </w:rPr>
        <w:t>mlouvou nebo obecně závaznými právními předpisy, obsahuje jiné cenové údaje nebo jiný druh plnění než dohodnutý ve Smlouvě nebo budou-li tyto údaje uvedeny chybně, a to s uvedením důvodu vrácení. Zhotovitel je povinen v případě vrácení faktury fakturu opravit nebo vyhotovit fakturu novou. Důvodným vrácením faktury přestává běžet původní doba splatnosti. Nová doba v původní délce splatnosti běží znovu ode dne doručení opravené nebo nově vystavené faktury Objednateli.</w:t>
      </w:r>
    </w:p>
    <w:p w:rsidR="00466CC8" w:rsidRPr="00101F03" w:rsidRDefault="00466CC8" w:rsidP="003640BF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101F03">
        <w:rPr>
          <w:rFonts w:ascii="Calibri" w:hAnsi="Calibri" w:cs="Calibri"/>
          <w:szCs w:val="22"/>
          <w:lang w:val="cs-CZ"/>
        </w:rPr>
        <w:t>Měna plateb je česká koruna. Zálohové platby Objednatel neposkytuje</w:t>
      </w:r>
      <w:r>
        <w:rPr>
          <w:rFonts w:ascii="Calibri" w:hAnsi="Calibri" w:cs="Calibri"/>
          <w:szCs w:val="22"/>
          <w:lang w:val="cs-CZ"/>
        </w:rPr>
        <w:t>.</w:t>
      </w:r>
    </w:p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bookmarkStart w:id="1" w:name="_Ref377987001"/>
      <w:bookmarkStart w:id="2" w:name="_Ref215982627"/>
      <w:r w:rsidRPr="008D7444">
        <w:rPr>
          <w:rFonts w:ascii="Calibri" w:hAnsi="Calibri" w:cs="Calibri"/>
          <w:sz w:val="22"/>
          <w:szCs w:val="22"/>
          <w:lang w:val="cs-CZ"/>
        </w:rPr>
        <w:t>Termín dokončení a převzetí Díla</w:t>
      </w:r>
      <w:bookmarkEnd w:id="1"/>
    </w:p>
    <w:p w:rsidR="00466CC8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Dílo bude Zhotovitelem Objednateli předáváno po částech (po jednotlivých Nástavbách), vždy po provedení jednotlivé Části díla.</w:t>
      </w:r>
      <w:r w:rsidRPr="005728D2">
        <w:rPr>
          <w:rFonts w:ascii="Calibri" w:hAnsi="Calibri" w:cs="Calibri"/>
          <w:szCs w:val="22"/>
          <w:lang w:val="cs-CZ"/>
        </w:rPr>
        <w:t xml:space="preserve"> </w:t>
      </w:r>
      <w:r w:rsidRPr="008D7444">
        <w:rPr>
          <w:rFonts w:ascii="Calibri" w:hAnsi="Calibri" w:cs="Calibri"/>
          <w:szCs w:val="22"/>
          <w:lang w:val="cs-CZ"/>
        </w:rPr>
        <w:t xml:space="preserve">Zhotovitel písemně vyzve </w:t>
      </w:r>
      <w:r>
        <w:rPr>
          <w:rFonts w:ascii="Calibri" w:hAnsi="Calibri" w:cs="Calibri"/>
          <w:szCs w:val="22"/>
          <w:lang w:val="cs-CZ"/>
        </w:rPr>
        <w:t>Objednatele</w:t>
      </w:r>
      <w:r w:rsidRPr="008D7444">
        <w:rPr>
          <w:rFonts w:ascii="Calibri" w:hAnsi="Calibri" w:cs="Calibri"/>
          <w:szCs w:val="22"/>
          <w:lang w:val="cs-CZ"/>
        </w:rPr>
        <w:t xml:space="preserve"> k převzetí </w:t>
      </w:r>
      <w:r>
        <w:rPr>
          <w:rFonts w:ascii="Calibri" w:hAnsi="Calibri" w:cs="Calibri"/>
          <w:szCs w:val="22"/>
          <w:lang w:val="cs-CZ"/>
        </w:rPr>
        <w:t>každé z Částí díla.</w:t>
      </w:r>
    </w:p>
    <w:p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 xml:space="preserve">Zhotovitel předá každou Část díla Objednateli tak, že předvede a prokáže zástupci Objednatele v Místě plnění způsobilost Nástavby sloužit požadovanému účelu, tedy prokáže provedení všech požadovaných oprav a plnou funkčnost Nástavby, jakožto </w:t>
      </w:r>
      <w:r w:rsidRPr="006A7AF9">
        <w:rPr>
          <w:rFonts w:ascii="Calibri" w:hAnsi="Calibri" w:cs="Calibri"/>
          <w:szCs w:val="22"/>
          <w:lang w:val="cs-CZ"/>
        </w:rPr>
        <w:t>řádné provedení montáže na podvozek.</w:t>
      </w:r>
    </w:p>
    <w:p w:rsidR="00466CC8" w:rsidRPr="006A7AF9" w:rsidRDefault="00466CC8" w:rsidP="00D04DD6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>Celé Dílo se má za dokončené v okamžiku předání poslední Části díla</w:t>
      </w:r>
      <w:r w:rsidR="00F05B68">
        <w:rPr>
          <w:rFonts w:ascii="Calibri" w:hAnsi="Calibri" w:cs="Calibri"/>
          <w:szCs w:val="22"/>
          <w:lang w:val="cs-CZ"/>
        </w:rPr>
        <w:t xml:space="preserve"> bez vad.</w:t>
      </w:r>
      <w:r w:rsidR="00850A87">
        <w:rPr>
          <w:rFonts w:ascii="Calibri" w:hAnsi="Calibri" w:cs="Calibri"/>
          <w:szCs w:val="22"/>
          <w:lang w:val="cs-CZ"/>
        </w:rPr>
        <w:t xml:space="preserve"> </w:t>
      </w:r>
      <w:r w:rsidR="00D04DD6">
        <w:rPr>
          <w:rFonts w:ascii="Calibri" w:hAnsi="Calibri" w:cs="Calibri"/>
          <w:szCs w:val="22"/>
          <w:lang w:val="cs-CZ"/>
        </w:rPr>
        <w:t xml:space="preserve">Dokončení celého Díla Smluvní strany předpokládají </w:t>
      </w:r>
      <w:bookmarkStart w:id="3" w:name="_GoBack"/>
      <w:r w:rsidR="00850A87" w:rsidRPr="00850A87">
        <w:rPr>
          <w:rFonts w:ascii="Calibri" w:hAnsi="Calibri" w:cs="Calibri"/>
          <w:szCs w:val="22"/>
          <w:lang w:val="cs-CZ"/>
        </w:rPr>
        <w:t xml:space="preserve">do </w:t>
      </w:r>
      <w:r w:rsidR="00850A87">
        <w:rPr>
          <w:rFonts w:ascii="Calibri" w:hAnsi="Calibri" w:cs="Calibri"/>
          <w:szCs w:val="22"/>
          <w:lang w:val="cs-CZ"/>
        </w:rPr>
        <w:t>šesti</w:t>
      </w:r>
      <w:r w:rsidR="00850A87" w:rsidRPr="00850A87">
        <w:rPr>
          <w:rFonts w:ascii="Calibri" w:hAnsi="Calibri" w:cs="Calibri"/>
          <w:szCs w:val="22"/>
          <w:lang w:val="cs-CZ"/>
        </w:rPr>
        <w:t xml:space="preserve"> měsíců od účinnosti Smlouvy</w:t>
      </w:r>
      <w:r w:rsidR="00850A87">
        <w:rPr>
          <w:rFonts w:ascii="Calibri" w:hAnsi="Calibri" w:cs="Calibri"/>
          <w:szCs w:val="22"/>
          <w:lang w:val="cs-CZ"/>
        </w:rPr>
        <w:t>.</w:t>
      </w:r>
      <w:bookmarkEnd w:id="3"/>
    </w:p>
    <w:p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 xml:space="preserve">Zhotovitel se zavazuje dokončit každou Část díla nejpozději do dvou měsíců od okamžiku přistavení Nástavby do Místa plnění. </w:t>
      </w:r>
    </w:p>
    <w:p w:rsidR="00466CC8" w:rsidRPr="006A7AF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6A7AF9">
        <w:rPr>
          <w:rFonts w:ascii="Calibri" w:hAnsi="Calibri" w:cs="Calibri"/>
          <w:szCs w:val="22"/>
          <w:lang w:val="cs-CZ"/>
        </w:rPr>
        <w:t>V případě, že Zhotovitel neprovede Část díla ve lhůtě dle čl. 6.4 Smlouvy, zavazuje se za každý den prodlení s předáním Části díla uhradit Objednateli smluvní pokutu ve výši 0,5 % z ceny za jednotlivou Část díla</w:t>
      </w:r>
      <w:r w:rsidR="00B9376F">
        <w:rPr>
          <w:rFonts w:ascii="Calibri" w:hAnsi="Calibri" w:cs="Calibri"/>
          <w:szCs w:val="22"/>
          <w:lang w:val="cs-CZ"/>
        </w:rPr>
        <w:t xml:space="preserve"> bez DPH</w:t>
      </w:r>
      <w:r w:rsidRPr="006A7AF9">
        <w:rPr>
          <w:rFonts w:ascii="Calibri" w:hAnsi="Calibri" w:cs="Calibri"/>
          <w:szCs w:val="22"/>
          <w:lang w:val="cs-CZ"/>
        </w:rPr>
        <w:t>, s jejímž předáním je Zhotovitel v prodlení.</w:t>
      </w:r>
    </w:p>
    <w:p w:rsidR="00466CC8" w:rsidRPr="0027115D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27115D">
        <w:rPr>
          <w:rFonts w:ascii="Calibri" w:hAnsi="Calibri" w:cs="Calibri"/>
          <w:szCs w:val="22"/>
          <w:lang w:val="cs-CZ"/>
        </w:rPr>
        <w:t xml:space="preserve">Objednatel se zavazuje </w:t>
      </w:r>
      <w:r>
        <w:rPr>
          <w:rFonts w:ascii="Calibri" w:hAnsi="Calibri" w:cs="Calibri"/>
          <w:szCs w:val="22"/>
          <w:lang w:val="cs-CZ"/>
        </w:rPr>
        <w:t>Část díla</w:t>
      </w:r>
      <w:r w:rsidRPr="0027115D">
        <w:rPr>
          <w:rFonts w:ascii="Calibri" w:hAnsi="Calibri" w:cs="Calibri"/>
          <w:szCs w:val="22"/>
          <w:lang w:val="cs-CZ"/>
        </w:rPr>
        <w:t xml:space="preserve"> převzít v souladu s příslušný</w:t>
      </w:r>
      <w:r>
        <w:rPr>
          <w:rFonts w:ascii="Calibri" w:hAnsi="Calibri" w:cs="Calibri"/>
          <w:szCs w:val="22"/>
          <w:lang w:val="cs-CZ"/>
        </w:rPr>
        <w:t xml:space="preserve">mi ustanoveními této Smlouvy v Místě plnění pouze v případech, kdy mu bude prokázána způsobilost </w:t>
      </w:r>
      <w:r>
        <w:rPr>
          <w:rFonts w:ascii="Calibri" w:hAnsi="Calibri" w:cs="Calibri"/>
          <w:szCs w:val="22"/>
          <w:lang w:val="cs-CZ"/>
        </w:rPr>
        <w:lastRenderedPageBreak/>
        <w:t>Nástavby sloužit sjednanému účelu a v případě, že nebude vykazovat žádnou vadu či odchylku od sjednaného rozsahu příslušné Části díla.</w:t>
      </w:r>
    </w:p>
    <w:p w:rsidR="00466CC8" w:rsidRPr="005E08DE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0062C6">
        <w:rPr>
          <w:rFonts w:ascii="Calibri" w:hAnsi="Calibri" w:cs="Calibri"/>
          <w:szCs w:val="22"/>
          <w:lang w:val="cs-CZ"/>
        </w:rPr>
        <w:t xml:space="preserve">O </w:t>
      </w:r>
      <w:r>
        <w:rPr>
          <w:rFonts w:ascii="Calibri" w:hAnsi="Calibri" w:cs="Calibri"/>
          <w:szCs w:val="22"/>
          <w:lang w:val="cs-CZ"/>
        </w:rPr>
        <w:t>převzetí</w:t>
      </w:r>
      <w:r w:rsidRPr="000062C6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každé Části díla</w:t>
      </w:r>
      <w:r w:rsidRPr="000062C6">
        <w:rPr>
          <w:rFonts w:ascii="Calibri" w:hAnsi="Calibri" w:cs="Calibri"/>
          <w:szCs w:val="22"/>
          <w:lang w:val="cs-CZ"/>
        </w:rPr>
        <w:t xml:space="preserve"> bude </w:t>
      </w:r>
      <w:r>
        <w:rPr>
          <w:rFonts w:ascii="Calibri" w:hAnsi="Calibri" w:cs="Calibri"/>
          <w:szCs w:val="22"/>
          <w:lang w:val="cs-CZ"/>
        </w:rPr>
        <w:t>mezi Smluvními stranami</w:t>
      </w:r>
      <w:r w:rsidRPr="000062C6">
        <w:rPr>
          <w:rFonts w:ascii="Calibri" w:hAnsi="Calibri" w:cs="Calibri"/>
          <w:szCs w:val="22"/>
          <w:lang w:val="cs-CZ"/>
        </w:rPr>
        <w:t xml:space="preserve"> sepsán</w:t>
      </w:r>
      <w:r>
        <w:rPr>
          <w:rFonts w:ascii="Calibri" w:hAnsi="Calibri" w:cs="Calibri"/>
          <w:szCs w:val="22"/>
          <w:lang w:val="cs-CZ"/>
        </w:rPr>
        <w:t xml:space="preserve"> předávací protokol, který bude mimo obecnou specifikaci, uvedenou v čl. 4.5 Smlouvy, </w:t>
      </w:r>
      <w:r w:rsidRPr="005E08DE">
        <w:rPr>
          <w:rFonts w:ascii="Calibri" w:hAnsi="Calibri" w:cs="Calibri"/>
          <w:szCs w:val="22"/>
          <w:lang w:val="cs-CZ"/>
        </w:rPr>
        <w:t>obsahovat soupis provedených oprav a následující dokumentaci:</w:t>
      </w:r>
    </w:p>
    <w:p w:rsidR="00466CC8" w:rsidRPr="00BF071D" w:rsidRDefault="00466CC8" w:rsidP="00466CC8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atesty, záruční listy a doklady o použitých náhradních dílech, popř. k dalším dílům a jiným hmotám a materiálům, použitým při realizaci Části díla;</w:t>
      </w:r>
    </w:p>
    <w:p w:rsidR="00466CC8" w:rsidRPr="00BF071D" w:rsidRDefault="00466CC8" w:rsidP="00466CC8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protokol o kalibraci dávkování (je-li relevantní);</w:t>
      </w:r>
    </w:p>
    <w:p w:rsidR="00466CC8" w:rsidRPr="00BF071D" w:rsidRDefault="00466CC8" w:rsidP="00466CC8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r w:rsidRPr="00BF071D">
        <w:rPr>
          <w:rFonts w:ascii="Calibri" w:hAnsi="Calibri" w:cs="Calibri"/>
          <w:snapToGrid w:val="0"/>
          <w:szCs w:val="22"/>
          <w:lang w:val="cs-CZ"/>
        </w:rPr>
        <w:t>protokoly o provedených opravách, včetně výpisu vyměněných dílů s jejich výrobními čísly, pokud jsou jimi náhradní díly označeny;</w:t>
      </w:r>
    </w:p>
    <w:p w:rsidR="00466CC8" w:rsidRPr="00BF071D" w:rsidRDefault="00466CC8" w:rsidP="00466CC8">
      <w:pPr>
        <w:pStyle w:val="Nadpis2"/>
        <w:numPr>
          <w:ilvl w:val="0"/>
          <w:numId w:val="9"/>
        </w:numPr>
        <w:tabs>
          <w:tab w:val="clear" w:pos="22"/>
        </w:tabs>
        <w:ind w:left="1281" w:hanging="357"/>
        <w:contextualSpacing/>
        <w:rPr>
          <w:rFonts w:ascii="Calibri" w:hAnsi="Calibri" w:cs="Calibri"/>
          <w:snapToGrid w:val="0"/>
          <w:szCs w:val="22"/>
          <w:lang w:val="cs-CZ"/>
        </w:rPr>
      </w:pPr>
      <w:proofErr w:type="spellStart"/>
      <w:r w:rsidRPr="00BF071D">
        <w:rPr>
          <w:rFonts w:ascii="Calibri" w:hAnsi="Calibri" w:cs="Calibri"/>
          <w:snapToGrid w:val="0"/>
          <w:szCs w:val="22"/>
          <w:lang w:val="cs-CZ"/>
        </w:rPr>
        <w:t>technicko-bezpečnostní</w:t>
      </w:r>
      <w:proofErr w:type="spellEnd"/>
      <w:r w:rsidRPr="00BF071D">
        <w:rPr>
          <w:rFonts w:ascii="Calibri" w:hAnsi="Calibri" w:cs="Calibri"/>
          <w:snapToGrid w:val="0"/>
          <w:szCs w:val="22"/>
          <w:lang w:val="cs-CZ"/>
        </w:rPr>
        <w:t xml:space="preserve"> listy použitých nátěrových hmot.</w:t>
      </w:r>
    </w:p>
    <w:p w:rsidR="00466CC8" w:rsidRPr="00BA76FC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BA76FC">
        <w:rPr>
          <w:rFonts w:ascii="Calibri" w:hAnsi="Calibri" w:cs="Calibri"/>
          <w:sz w:val="22"/>
          <w:szCs w:val="22"/>
          <w:lang w:val="cs-CZ"/>
        </w:rPr>
        <w:t xml:space="preserve">záruka </w:t>
      </w:r>
      <w:r>
        <w:rPr>
          <w:rFonts w:ascii="Calibri" w:hAnsi="Calibri" w:cs="Calibri"/>
          <w:sz w:val="22"/>
          <w:szCs w:val="22"/>
          <w:lang w:val="cs-CZ"/>
        </w:rPr>
        <w:t>ZA JAKOST</w:t>
      </w:r>
    </w:p>
    <w:p w:rsidR="00466CC8" w:rsidRPr="004A0ED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bookmarkStart w:id="4" w:name="_Ref377987117"/>
      <w:r w:rsidRPr="004A0ED9">
        <w:rPr>
          <w:rFonts w:ascii="Calibri" w:hAnsi="Calibri" w:cs="Calibri"/>
          <w:szCs w:val="22"/>
          <w:lang w:val="cs-CZ"/>
        </w:rPr>
        <w:t>Smluvní strany sjednávají záruku za jakost</w:t>
      </w:r>
      <w:r>
        <w:rPr>
          <w:rFonts w:ascii="Calibri" w:hAnsi="Calibri" w:cs="Calibri"/>
          <w:szCs w:val="22"/>
          <w:lang w:val="cs-CZ"/>
        </w:rPr>
        <w:t xml:space="preserve"> na jednotlivé Části díla</w:t>
      </w:r>
      <w:r w:rsidRPr="004A0ED9">
        <w:rPr>
          <w:rFonts w:ascii="Calibri" w:hAnsi="Calibri" w:cs="Calibri"/>
          <w:szCs w:val="22"/>
          <w:lang w:val="cs-CZ"/>
        </w:rPr>
        <w:t xml:space="preserve"> po dobu </w:t>
      </w:r>
      <w:r w:rsidRPr="005E08DE">
        <w:rPr>
          <w:rFonts w:ascii="Calibri" w:hAnsi="Calibri" w:cs="Calibri"/>
          <w:szCs w:val="22"/>
          <w:lang w:val="cs-CZ"/>
        </w:rPr>
        <w:t>dvou (2) let</w:t>
      </w:r>
      <w:r w:rsidRPr="004A0ED9">
        <w:rPr>
          <w:rFonts w:ascii="Calibri" w:hAnsi="Calibri" w:cs="Calibri"/>
          <w:szCs w:val="22"/>
          <w:lang w:val="cs-CZ"/>
        </w:rPr>
        <w:t xml:space="preserve"> od </w:t>
      </w:r>
      <w:r>
        <w:rPr>
          <w:rFonts w:ascii="Calibri" w:hAnsi="Calibri" w:cs="Calibri"/>
          <w:szCs w:val="22"/>
          <w:lang w:val="cs-CZ"/>
        </w:rPr>
        <w:t>předání</w:t>
      </w:r>
      <w:r w:rsidRPr="004A0ED9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konkrétní Části díla</w:t>
      </w:r>
      <w:r w:rsidRPr="004A0ED9">
        <w:rPr>
          <w:rFonts w:ascii="Calibri" w:hAnsi="Calibri" w:cs="Calibri"/>
          <w:szCs w:val="22"/>
          <w:lang w:val="cs-CZ"/>
        </w:rPr>
        <w:t xml:space="preserve"> bez vad</w:t>
      </w:r>
      <w:r>
        <w:rPr>
          <w:rFonts w:ascii="Calibri" w:hAnsi="Calibri" w:cs="Calibri"/>
          <w:szCs w:val="22"/>
          <w:lang w:val="cs-CZ"/>
        </w:rPr>
        <w:t xml:space="preserve">, </w:t>
      </w:r>
      <w:r w:rsidRPr="00BA76FC">
        <w:rPr>
          <w:rFonts w:ascii="Calibri" w:hAnsi="Calibri" w:cs="Calibri"/>
          <w:szCs w:val="22"/>
          <w:lang w:val="cs-CZ"/>
        </w:rPr>
        <w:t>a to s výjimkou dodaných a použitých náhradních dílů a výrobků, na něž je záruka poskytována v délce trvání určené výrobcem.</w:t>
      </w:r>
      <w:r w:rsidRPr="004A0ED9"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  <w:lang w:val="cs-CZ"/>
        </w:rPr>
        <w:t>Zhotovitel</w:t>
      </w:r>
      <w:r w:rsidRPr="004A0ED9">
        <w:rPr>
          <w:rFonts w:ascii="Calibri" w:hAnsi="Calibri" w:cs="Calibri"/>
          <w:szCs w:val="22"/>
          <w:lang w:val="cs-CZ"/>
        </w:rPr>
        <w:t xml:space="preserve"> se zavazuje, že po tuto dobu bude </w:t>
      </w:r>
      <w:r>
        <w:rPr>
          <w:rFonts w:ascii="Calibri" w:hAnsi="Calibri" w:cs="Calibri"/>
          <w:szCs w:val="22"/>
          <w:lang w:val="cs-CZ"/>
        </w:rPr>
        <w:t>Část díla způsobilá k použití pro </w:t>
      </w:r>
      <w:r w:rsidRPr="004A0ED9">
        <w:rPr>
          <w:rFonts w:ascii="Calibri" w:hAnsi="Calibri" w:cs="Calibri"/>
          <w:szCs w:val="22"/>
          <w:lang w:val="cs-CZ"/>
        </w:rPr>
        <w:t>obvyklý účel a zachová si dohodnuté vlastnosti.</w:t>
      </w:r>
    </w:p>
    <w:p w:rsidR="00466CC8" w:rsidRPr="004A0ED9" w:rsidRDefault="00466CC8" w:rsidP="00466CC8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4A0ED9">
        <w:rPr>
          <w:rFonts w:ascii="Calibri" w:hAnsi="Calibri" w:cs="Calibri"/>
          <w:szCs w:val="22"/>
          <w:lang w:val="cs-CZ"/>
        </w:rPr>
        <w:t xml:space="preserve">Tato záruční doba začíná běžet pro každou </w:t>
      </w:r>
      <w:r>
        <w:rPr>
          <w:rFonts w:ascii="Calibri" w:hAnsi="Calibri" w:cs="Calibri"/>
          <w:szCs w:val="22"/>
          <w:lang w:val="cs-CZ"/>
        </w:rPr>
        <w:t>Část díla</w:t>
      </w:r>
      <w:r w:rsidRPr="004A0ED9">
        <w:rPr>
          <w:rFonts w:ascii="Calibri" w:hAnsi="Calibri" w:cs="Calibri"/>
          <w:szCs w:val="22"/>
          <w:lang w:val="cs-CZ"/>
        </w:rPr>
        <w:t xml:space="preserve"> samostatně vždy od okamžiku </w:t>
      </w:r>
      <w:r>
        <w:rPr>
          <w:rFonts w:ascii="Calibri" w:hAnsi="Calibri" w:cs="Calibri"/>
          <w:szCs w:val="22"/>
          <w:lang w:val="cs-CZ"/>
        </w:rPr>
        <w:t>předání Části díla</w:t>
      </w:r>
      <w:r w:rsidRPr="004A0ED9">
        <w:rPr>
          <w:rFonts w:ascii="Calibri" w:hAnsi="Calibri" w:cs="Calibri"/>
          <w:szCs w:val="22"/>
          <w:lang w:val="cs-CZ"/>
        </w:rPr>
        <w:t xml:space="preserve"> bez vad </w:t>
      </w:r>
      <w:r>
        <w:rPr>
          <w:rFonts w:ascii="Calibri" w:hAnsi="Calibri" w:cs="Calibri"/>
          <w:szCs w:val="22"/>
          <w:lang w:val="cs-CZ"/>
        </w:rPr>
        <w:t>Objednateli</w:t>
      </w:r>
      <w:r w:rsidRPr="004A0ED9">
        <w:rPr>
          <w:rFonts w:ascii="Calibri" w:hAnsi="Calibri" w:cs="Calibri"/>
          <w:szCs w:val="22"/>
          <w:lang w:val="cs-CZ"/>
        </w:rPr>
        <w:t>.</w:t>
      </w:r>
    </w:p>
    <w:p w:rsidR="00E015C9" w:rsidRPr="00E015C9" w:rsidRDefault="00466CC8" w:rsidP="00E015C9">
      <w:pPr>
        <w:pStyle w:val="Nadpis2"/>
        <w:tabs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4A0ED9">
        <w:rPr>
          <w:rFonts w:ascii="Calibri" w:hAnsi="Calibri" w:cs="Calibri"/>
          <w:szCs w:val="22"/>
          <w:lang w:val="cs-CZ"/>
        </w:rPr>
        <w:t xml:space="preserve">Smluvní strany se dohodly, že </w:t>
      </w:r>
      <w:r>
        <w:rPr>
          <w:rFonts w:ascii="Calibri" w:hAnsi="Calibri" w:cs="Calibri"/>
          <w:szCs w:val="22"/>
          <w:lang w:val="cs-CZ"/>
        </w:rPr>
        <w:t>Objednatel</w:t>
      </w:r>
      <w:r w:rsidRPr="004A0ED9">
        <w:rPr>
          <w:rFonts w:ascii="Calibri" w:hAnsi="Calibri" w:cs="Calibri"/>
          <w:szCs w:val="22"/>
          <w:lang w:val="cs-CZ"/>
        </w:rPr>
        <w:t xml:space="preserve"> v případě zjištění vady musí tuto vadu </w:t>
      </w:r>
      <w:r>
        <w:rPr>
          <w:rFonts w:ascii="Calibri" w:hAnsi="Calibri" w:cs="Calibri"/>
          <w:szCs w:val="22"/>
          <w:lang w:val="cs-CZ"/>
        </w:rPr>
        <w:t>Zhotoviteli</w:t>
      </w:r>
      <w:r w:rsidRPr="004A0ED9">
        <w:rPr>
          <w:rFonts w:ascii="Calibri" w:hAnsi="Calibri" w:cs="Calibri"/>
          <w:szCs w:val="22"/>
          <w:lang w:val="cs-CZ"/>
        </w:rPr>
        <w:t xml:space="preserve"> oznámit do šedesáti (60) dnů ode dne jejího zjištění. Smluvní strany se dohodly, že veškeré následky, které </w:t>
      </w:r>
      <w:r>
        <w:rPr>
          <w:rFonts w:ascii="Calibri" w:hAnsi="Calibri" w:cs="Calibri"/>
          <w:szCs w:val="22"/>
          <w:lang w:val="cs-CZ"/>
        </w:rPr>
        <w:t>zákon č. 89/2012 Sb., o</w:t>
      </w:r>
      <w:r w:rsidRPr="004A0ED9">
        <w:rPr>
          <w:rFonts w:ascii="Calibri" w:hAnsi="Calibri" w:cs="Calibri"/>
          <w:szCs w:val="22"/>
          <w:lang w:val="cs-CZ"/>
        </w:rPr>
        <w:t>bčanský zákoník</w:t>
      </w:r>
      <w:r>
        <w:rPr>
          <w:rFonts w:ascii="Calibri" w:hAnsi="Calibri" w:cs="Calibri"/>
          <w:szCs w:val="22"/>
          <w:lang w:val="cs-CZ"/>
        </w:rPr>
        <w:t>,</w:t>
      </w:r>
      <w:r w:rsidRPr="004A0ED9">
        <w:rPr>
          <w:rFonts w:ascii="Calibri" w:hAnsi="Calibri" w:cs="Calibri"/>
          <w:szCs w:val="22"/>
          <w:lang w:val="cs-CZ"/>
        </w:rPr>
        <w:t xml:space="preserve"> spojuje s nevčasným oznámením vad, mohou nastat až po uplynutí sjednané lhůty pro oznámení vad</w:t>
      </w:r>
      <w:r>
        <w:rPr>
          <w:rFonts w:ascii="Calibri" w:hAnsi="Calibri" w:cs="Calibri"/>
          <w:szCs w:val="22"/>
          <w:lang w:val="cs-CZ"/>
        </w:rPr>
        <w:t>.</w:t>
      </w:r>
    </w:p>
    <w:bookmarkEnd w:id="2"/>
    <w:bookmarkEnd w:id="4"/>
    <w:p w:rsidR="00466CC8" w:rsidRPr="008D7444" w:rsidRDefault="00466CC8" w:rsidP="000670E5">
      <w:pPr>
        <w:pStyle w:val="Nadpis1"/>
        <w:tabs>
          <w:tab w:val="clear" w:pos="22"/>
          <w:tab w:val="clear" w:pos="624"/>
        </w:tabs>
        <w:spacing w:before="480"/>
        <w:ind w:left="567" w:hanging="567"/>
        <w:rPr>
          <w:rFonts w:ascii="Calibri" w:hAnsi="Calibri" w:cs="Calibri"/>
          <w:sz w:val="22"/>
          <w:szCs w:val="22"/>
          <w:lang w:val="cs-CZ"/>
        </w:rPr>
      </w:pPr>
      <w:r w:rsidRPr="008D7444">
        <w:rPr>
          <w:rFonts w:ascii="Calibri" w:hAnsi="Calibri" w:cs="Calibri"/>
          <w:sz w:val="22"/>
          <w:szCs w:val="22"/>
          <w:lang w:val="cs-CZ"/>
        </w:rPr>
        <w:t>Závěrečná ustanovení</w:t>
      </w:r>
    </w:p>
    <w:p w:rsidR="00EF137E" w:rsidRDefault="00EF137E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EF137E">
        <w:rPr>
          <w:rFonts w:ascii="Calibri" w:hAnsi="Calibri"/>
          <w:szCs w:val="22"/>
          <w:lang w:val="cs-CZ"/>
        </w:rPr>
        <w:t xml:space="preserve">Tato Smlouva nabývá platnosti v den podpisu Smlouvy </w:t>
      </w:r>
      <w:r>
        <w:rPr>
          <w:rFonts w:ascii="Calibri" w:hAnsi="Calibri"/>
          <w:szCs w:val="22"/>
          <w:lang w:val="cs-CZ"/>
        </w:rPr>
        <w:t>oběma Smluvními stranami a </w:t>
      </w:r>
      <w:r w:rsidRPr="00EF137E">
        <w:rPr>
          <w:rFonts w:ascii="Calibri" w:hAnsi="Calibri"/>
          <w:szCs w:val="22"/>
          <w:lang w:val="cs-CZ"/>
        </w:rPr>
        <w:t>účinnosti jejím zveřejněním v registru smluv zřízeném zákonem č. 340/2015</w:t>
      </w:r>
      <w:r>
        <w:rPr>
          <w:rFonts w:ascii="Calibri" w:hAnsi="Calibri"/>
          <w:szCs w:val="22"/>
          <w:lang w:val="cs-CZ"/>
        </w:rPr>
        <w:t xml:space="preserve"> Sb., o </w:t>
      </w:r>
      <w:r w:rsidRPr="00EF137E">
        <w:rPr>
          <w:rFonts w:ascii="Calibri" w:hAnsi="Calibri"/>
          <w:szCs w:val="22"/>
          <w:lang w:val="cs-CZ"/>
        </w:rPr>
        <w:t>zvláštních podmínkách účinnosti některých smluv</w:t>
      </w:r>
      <w:r>
        <w:rPr>
          <w:rFonts w:ascii="Calibri" w:hAnsi="Calibri"/>
          <w:szCs w:val="22"/>
          <w:lang w:val="cs-CZ"/>
        </w:rPr>
        <w:t>, uveřejňování těchto smluv a o </w:t>
      </w:r>
      <w:r w:rsidRPr="00EF137E">
        <w:rPr>
          <w:rFonts w:ascii="Calibri" w:hAnsi="Calibri"/>
          <w:szCs w:val="22"/>
          <w:lang w:val="cs-CZ"/>
        </w:rPr>
        <w:t>registru smluv, ve znění pozdějších předpisů</w:t>
      </w:r>
      <w:r>
        <w:rPr>
          <w:rFonts w:ascii="Calibri" w:hAnsi="Calibri"/>
          <w:szCs w:val="22"/>
          <w:lang w:val="cs-CZ"/>
        </w:rPr>
        <w:t>.</w:t>
      </w:r>
    </w:p>
    <w:p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V nesjednaném se práva a povinnosti Smluvních stran řídí ustanoveními zákona č. 89/2012 Sb., občanský zákoník.</w:t>
      </w:r>
    </w:p>
    <w:p w:rsidR="00466CC8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>
        <w:rPr>
          <w:rFonts w:ascii="Calibri" w:hAnsi="Calibri" w:cs="Calibri"/>
          <w:szCs w:val="22"/>
          <w:lang w:val="cs-CZ"/>
        </w:rPr>
        <w:t>Uhrazením jakékoli smluvní pokuty dle této Smlouvy se nedotýká povinnosti náhrady škody v plné výši ani povinnosti splnit smluvní pokutou z</w:t>
      </w:r>
      <w:r w:rsidR="00EF137E">
        <w:rPr>
          <w:rFonts w:ascii="Calibri" w:hAnsi="Calibri" w:cs="Calibri"/>
          <w:szCs w:val="22"/>
          <w:lang w:val="cs-CZ"/>
        </w:rPr>
        <w:t>ajištěnou povinnost jakékoli ze </w:t>
      </w:r>
      <w:r>
        <w:rPr>
          <w:rFonts w:ascii="Calibri" w:hAnsi="Calibri" w:cs="Calibri"/>
          <w:szCs w:val="22"/>
          <w:lang w:val="cs-CZ"/>
        </w:rPr>
        <w:t>Smluvních stran.</w:t>
      </w:r>
    </w:p>
    <w:p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 xml:space="preserve">Pokud se stane některé ustanovení této Smlouvy neplatným, neúčinným či nevymahatelným, platnost, účinnost a vymahatelnost ostatních ustanovení tím nebude dotčena a takové neplatné, neúčinné či nevymahatelné ustanovení bude </w:t>
      </w:r>
      <w:r w:rsidRPr="008D7444">
        <w:rPr>
          <w:rFonts w:ascii="Calibri" w:hAnsi="Calibri" w:cs="Calibri"/>
          <w:szCs w:val="22"/>
          <w:lang w:val="cs-CZ"/>
        </w:rPr>
        <w:lastRenderedPageBreak/>
        <w:t>nahrazeno jiným platným, účinným či vymahatelným ustanovením, svým obsahem a účelem co nejbližším ustanovení neplatnému, neúčinnému či nevymahatelnému.</w:t>
      </w:r>
    </w:p>
    <w:p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zCs w:val="22"/>
          <w:lang w:val="cs-CZ"/>
        </w:rPr>
        <w:t>Tato Smlouva může být měněna pouze písemnou formou označenou jako dodatek ke Smlouvě a podepsanou oběma Smluvními stranami.</w:t>
      </w:r>
    </w:p>
    <w:p w:rsidR="00466CC8" w:rsidRPr="008D7444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zCs w:val="22"/>
          <w:lang w:val="cs-CZ"/>
        </w:rPr>
      </w:pPr>
      <w:r w:rsidRPr="008D7444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Tato Smlouva je </w:t>
      </w: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sepsána ve </w:t>
      </w:r>
      <w:r>
        <w:rPr>
          <w:rFonts w:ascii="Calibri" w:hAnsi="Calibri" w:cs="Calibri"/>
          <w:snapToGrid w:val="0"/>
          <w:spacing w:val="-2"/>
          <w:szCs w:val="22"/>
          <w:lang w:val="cs-CZ" w:eastAsia="en-US"/>
        </w:rPr>
        <w:t>třech</w:t>
      </w: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 xml:space="preserve"> (3) vyhotoveních, z nichž Objednatel obdrží vyhotovení dvě (2) a Zhotovitel </w:t>
      </w:r>
      <w:r w:rsidRPr="00380CCE">
        <w:rPr>
          <w:rFonts w:ascii="Calibri" w:hAnsi="Calibri" w:cs="Calibri"/>
          <w:szCs w:val="22"/>
          <w:lang w:val="cs-CZ"/>
        </w:rPr>
        <w:t>obdrží jedno (1) vyhotovení.</w:t>
      </w:r>
    </w:p>
    <w:p w:rsidR="00466CC8" w:rsidRPr="00380CCE" w:rsidRDefault="00466CC8" w:rsidP="008D4C1D">
      <w:pPr>
        <w:pStyle w:val="Nadpis2"/>
        <w:tabs>
          <w:tab w:val="clear" w:pos="22"/>
          <w:tab w:val="clear" w:pos="766"/>
        </w:tabs>
        <w:ind w:left="567" w:hanging="567"/>
        <w:rPr>
          <w:rFonts w:ascii="Calibri" w:hAnsi="Calibri" w:cs="Calibri"/>
          <w:snapToGrid w:val="0"/>
          <w:spacing w:val="-2"/>
          <w:szCs w:val="22"/>
          <w:lang w:val="cs-CZ" w:eastAsia="en-US"/>
        </w:rPr>
      </w:pPr>
      <w:r w:rsidRPr="00380CCE">
        <w:rPr>
          <w:rFonts w:ascii="Calibri" w:hAnsi="Calibri" w:cs="Calibri"/>
          <w:snapToGrid w:val="0"/>
          <w:spacing w:val="-2"/>
          <w:szCs w:val="22"/>
          <w:lang w:val="cs-CZ" w:eastAsia="en-US"/>
        </w:rPr>
        <w:t>Nedílnou součástí této Smlouvy jsou její přílohy:</w:t>
      </w:r>
    </w:p>
    <w:p w:rsidR="00466CC8" w:rsidRDefault="00466CC8" w:rsidP="00466CC8">
      <w:pPr>
        <w:pStyle w:val="Zkladntext"/>
        <w:tabs>
          <w:tab w:val="num" w:pos="709"/>
        </w:tabs>
        <w:ind w:left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>Příloha č. 1 – Specifikace Díla</w:t>
      </w:r>
    </w:p>
    <w:p w:rsidR="00466CC8" w:rsidRPr="00606F37" w:rsidRDefault="00466CC8" w:rsidP="00466CC8">
      <w:pPr>
        <w:pStyle w:val="Zkladntext"/>
        <w:tabs>
          <w:tab w:val="num" w:pos="709"/>
        </w:tabs>
        <w:ind w:left="567" w:hanging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ab/>
        <w:t>Příloha č. 2 – Specifikace c</w:t>
      </w:r>
      <w:r w:rsidRPr="008D7444">
        <w:rPr>
          <w:rFonts w:ascii="Calibri" w:hAnsi="Calibri" w:cs="Calibri"/>
          <w:szCs w:val="22"/>
          <w:lang w:val="cs-CZ"/>
        </w:rPr>
        <w:t xml:space="preserve">en za </w:t>
      </w:r>
      <w:r>
        <w:rPr>
          <w:rFonts w:ascii="Calibri" w:hAnsi="Calibri" w:cs="Calibri"/>
          <w:szCs w:val="22"/>
          <w:lang w:val="cs-CZ"/>
        </w:rPr>
        <w:t>jednotlivé Části Díla</w:t>
      </w:r>
    </w:p>
    <w:p w:rsidR="00466CC8" w:rsidRPr="008D7444" w:rsidRDefault="00466CC8" w:rsidP="00466CC8">
      <w:pPr>
        <w:pStyle w:val="Zkladntext"/>
        <w:tabs>
          <w:tab w:val="num" w:pos="709"/>
        </w:tabs>
        <w:ind w:left="567" w:hanging="567"/>
        <w:rPr>
          <w:rFonts w:ascii="Calibri" w:hAnsi="Calibri"/>
          <w:szCs w:val="22"/>
          <w:lang w:val="cs-CZ"/>
        </w:rPr>
      </w:pPr>
      <w:r>
        <w:rPr>
          <w:rFonts w:ascii="Calibri" w:hAnsi="Calibri"/>
          <w:szCs w:val="22"/>
          <w:lang w:val="cs-CZ"/>
        </w:rPr>
        <w:tab/>
        <w:t xml:space="preserve">Příloha č. 3 – Seznam </w:t>
      </w:r>
      <w:r w:rsidR="00EF137E">
        <w:rPr>
          <w:rFonts w:ascii="Calibri" w:hAnsi="Calibri"/>
          <w:szCs w:val="22"/>
          <w:lang w:val="cs-CZ"/>
        </w:rPr>
        <w:t>pod</w:t>
      </w:r>
      <w:r>
        <w:rPr>
          <w:rFonts w:ascii="Calibri" w:hAnsi="Calibri"/>
          <w:szCs w:val="22"/>
          <w:lang w:val="cs-CZ"/>
        </w:rPr>
        <w:t>dodavatel</w:t>
      </w:r>
      <w:r w:rsidR="00F05B68">
        <w:rPr>
          <w:rFonts w:ascii="Calibri" w:hAnsi="Calibri"/>
          <w:szCs w:val="22"/>
          <w:lang w:val="cs-CZ"/>
        </w:rPr>
        <w:t>ského plnění</w:t>
      </w:r>
    </w:p>
    <w:p w:rsidR="00466CC8" w:rsidRPr="001820FF" w:rsidRDefault="00466CC8" w:rsidP="00466CC8">
      <w:pPr>
        <w:pStyle w:val="Nadpis2"/>
        <w:numPr>
          <w:ilvl w:val="0"/>
          <w:numId w:val="0"/>
        </w:numPr>
        <w:tabs>
          <w:tab w:val="clear" w:pos="22"/>
        </w:tabs>
        <w:ind w:left="142"/>
        <w:rPr>
          <w:rFonts w:ascii="Calibri" w:hAnsi="Calibri" w:cs="Calibri"/>
          <w:snapToGrid w:val="0"/>
          <w:spacing w:val="-2"/>
          <w:szCs w:val="22"/>
          <w:lang w:val="cs-CZ" w:eastAsia="en-US"/>
        </w:rPr>
      </w:pPr>
      <w:r w:rsidRPr="008D7444">
        <w:rPr>
          <w:rFonts w:ascii="Calibri" w:hAnsi="Calibri" w:cs="Calibri"/>
          <w:szCs w:val="22"/>
          <w:lang w:val="cs-CZ"/>
        </w:rPr>
        <w:t xml:space="preserve">Smluvní strany této Smlouvy po jejím přečtení potvrzují, že její obsah, závazky, prohlášení, práva a povinnosti odpovídají jejich pravé, vážné a svobodné vůli a že tato Smlouva byla uzavřena </w:t>
      </w:r>
      <w:r>
        <w:rPr>
          <w:rFonts w:ascii="Calibri" w:hAnsi="Calibri" w:cs="Calibri"/>
          <w:szCs w:val="22"/>
          <w:lang w:val="cs-CZ"/>
        </w:rPr>
        <w:t>po vzájemném projednání, nikoli</w:t>
      </w:r>
      <w:r w:rsidRPr="008D7444">
        <w:rPr>
          <w:rFonts w:ascii="Calibri" w:hAnsi="Calibri" w:cs="Calibri"/>
          <w:szCs w:val="22"/>
          <w:lang w:val="cs-CZ"/>
        </w:rPr>
        <w:t xml:space="preserve"> v tísni ani za n</w:t>
      </w:r>
      <w:r w:rsidR="00EF137E">
        <w:rPr>
          <w:rFonts w:ascii="Calibri" w:hAnsi="Calibri" w:cs="Calibri"/>
          <w:szCs w:val="22"/>
          <w:lang w:val="cs-CZ"/>
        </w:rPr>
        <w:t>ápadně nevýhodných podmínek. Na </w:t>
      </w:r>
      <w:r w:rsidRPr="008D7444">
        <w:rPr>
          <w:rFonts w:ascii="Calibri" w:hAnsi="Calibri" w:cs="Calibri"/>
          <w:szCs w:val="22"/>
          <w:lang w:val="cs-CZ"/>
        </w:rPr>
        <w:t xml:space="preserve">důkaz toho připojují své podpisy. </w:t>
      </w:r>
    </w:p>
    <w:p w:rsidR="00466CC8" w:rsidRDefault="00466CC8" w:rsidP="00466CC8">
      <w:pPr>
        <w:suppressAutoHyphens/>
        <w:rPr>
          <w:rFonts w:cs="Calibri"/>
          <w:snapToGrid w:val="0"/>
          <w:spacing w:val="-2"/>
        </w:rPr>
      </w:pPr>
    </w:p>
    <w:p w:rsidR="00466CC8" w:rsidRPr="008D7444" w:rsidRDefault="00466CC8" w:rsidP="00466CC8">
      <w:pPr>
        <w:suppressAutoHyphens/>
        <w:rPr>
          <w:rFonts w:cs="Calibri"/>
          <w:snapToGrid w:val="0"/>
          <w:spacing w:val="-2"/>
        </w:rPr>
      </w:pPr>
      <w:r w:rsidRPr="008D7444">
        <w:rPr>
          <w:rFonts w:cs="Calibri"/>
          <w:snapToGrid w:val="0"/>
          <w:spacing w:val="-2"/>
        </w:rPr>
        <w:t>V</w:t>
      </w:r>
      <w:r>
        <w:rPr>
          <w:rFonts w:cs="Calibri"/>
          <w:snapToGrid w:val="0"/>
          <w:spacing w:val="-2"/>
        </w:rPr>
        <w:t> </w:t>
      </w:r>
      <w:r>
        <w:rPr>
          <w:rFonts w:cs="Calibri"/>
          <w:caps/>
        </w:rPr>
        <w:t>J</w:t>
      </w:r>
      <w:r>
        <w:rPr>
          <w:rFonts w:cs="Calibri"/>
        </w:rPr>
        <w:t>ablonci nad Nisou</w:t>
      </w:r>
      <w:r w:rsidRPr="008D7444">
        <w:rPr>
          <w:rFonts w:cs="Calibri"/>
          <w:caps/>
        </w:rPr>
        <w:t xml:space="preserve"> </w:t>
      </w:r>
      <w:r w:rsidRPr="008D7444">
        <w:rPr>
          <w:rFonts w:cs="Calibri"/>
          <w:snapToGrid w:val="0"/>
          <w:spacing w:val="-2"/>
        </w:rPr>
        <w:t xml:space="preserve">dne </w:t>
      </w:r>
      <w:r w:rsidRPr="00704C33">
        <w:rPr>
          <w:rFonts w:cs="Calibri"/>
          <w:caps/>
        </w:rPr>
        <w:t>___________________</w:t>
      </w:r>
    </w:p>
    <w:p w:rsidR="00466CC8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:rsidR="00EF0323" w:rsidRDefault="00466CC8" w:rsidP="00EF0323">
      <w:pPr>
        <w:spacing w:after="0"/>
        <w:rPr>
          <w:rFonts w:cs="Calibri"/>
          <w:b/>
        </w:rPr>
      </w:pPr>
      <w:r w:rsidRPr="00374B89">
        <w:rPr>
          <w:rFonts w:cs="Arial"/>
        </w:rPr>
        <w:t xml:space="preserve">za </w:t>
      </w:r>
      <w:r w:rsidR="00EF0323">
        <w:rPr>
          <w:rFonts w:cs="Calibri"/>
          <w:b/>
        </w:rPr>
        <w:t>Silnice LK a.s.</w:t>
      </w:r>
    </w:p>
    <w:p w:rsidR="00466CC8" w:rsidRPr="00374B89" w:rsidRDefault="00466CC8" w:rsidP="000670E5">
      <w:pPr>
        <w:rPr>
          <w:rFonts w:cs="Arial"/>
        </w:rPr>
      </w:pPr>
    </w:p>
    <w:p w:rsidR="00466CC8" w:rsidRPr="00374B89" w:rsidRDefault="00466CC8" w:rsidP="00466CC8">
      <w:pPr>
        <w:spacing w:after="0" w:line="240" w:lineRule="auto"/>
        <w:rPr>
          <w:rFonts w:cs="Arial"/>
        </w:rPr>
      </w:pPr>
    </w:p>
    <w:p w:rsidR="00466CC8" w:rsidRPr="00374B89" w:rsidRDefault="00466CC8" w:rsidP="00466CC8">
      <w:pPr>
        <w:spacing w:after="0" w:line="240" w:lineRule="auto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60"/>
      </w:tblGrid>
      <w:tr w:rsidR="00466CC8" w:rsidRPr="00374B89" w:rsidTr="00682C9D">
        <w:tc>
          <w:tcPr>
            <w:tcW w:w="5343" w:type="dxa"/>
            <w:shd w:val="clear" w:color="auto" w:fill="auto"/>
          </w:tcPr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Ing. Petr Šén</w:t>
            </w:r>
          </w:p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předseda představenstva</w:t>
            </w:r>
          </w:p>
        </w:tc>
        <w:tc>
          <w:tcPr>
            <w:tcW w:w="5343" w:type="dxa"/>
            <w:shd w:val="clear" w:color="auto" w:fill="auto"/>
          </w:tcPr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Ing. Josef Rechcígl</w:t>
            </w:r>
          </w:p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místopředseda představenstva</w:t>
            </w:r>
          </w:p>
        </w:tc>
      </w:tr>
    </w:tbl>
    <w:p w:rsidR="00466CC8" w:rsidRPr="00374B89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:rsidR="00466CC8" w:rsidRDefault="00466CC8" w:rsidP="00466CC8">
      <w:pPr>
        <w:suppressAutoHyphens/>
        <w:rPr>
          <w:rFonts w:cs="Calibri"/>
          <w:snapToGrid w:val="0"/>
          <w:spacing w:val="-2"/>
        </w:rPr>
      </w:pPr>
    </w:p>
    <w:p w:rsidR="00466CC8" w:rsidRPr="008D7444" w:rsidRDefault="00466CC8" w:rsidP="00466CC8">
      <w:pPr>
        <w:suppressAutoHyphens/>
        <w:rPr>
          <w:rFonts w:cs="Calibri"/>
          <w:snapToGrid w:val="0"/>
          <w:spacing w:val="-2"/>
        </w:rPr>
      </w:pPr>
      <w:r w:rsidRPr="00EF137E">
        <w:rPr>
          <w:rFonts w:cs="Calibri"/>
          <w:snapToGrid w:val="0"/>
          <w:spacing w:val="-2"/>
        </w:rPr>
        <w:t xml:space="preserve">V </w:t>
      </w:r>
      <w:r w:rsidR="00EF137E" w:rsidRPr="00EF137E">
        <w:rPr>
          <w:rFonts w:cs="Calibri"/>
          <w:caps/>
        </w:rPr>
        <w:t>_____________</w:t>
      </w:r>
      <w:r w:rsidRPr="008D7444">
        <w:rPr>
          <w:rFonts w:cs="Calibri"/>
          <w:caps/>
        </w:rPr>
        <w:t xml:space="preserve"> </w:t>
      </w:r>
      <w:r w:rsidRPr="008D7444">
        <w:rPr>
          <w:rFonts w:cs="Calibri"/>
          <w:snapToGrid w:val="0"/>
          <w:spacing w:val="-2"/>
        </w:rPr>
        <w:t xml:space="preserve">dne </w:t>
      </w:r>
      <w:r w:rsidR="00EF137E">
        <w:rPr>
          <w:rFonts w:cs="Calibri"/>
          <w:caps/>
        </w:rPr>
        <w:t>__________________</w:t>
      </w:r>
    </w:p>
    <w:p w:rsidR="00466CC8" w:rsidRPr="00D81D0C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</w:p>
    <w:p w:rsidR="00466CC8" w:rsidRPr="00D81D0C" w:rsidRDefault="00466CC8" w:rsidP="00466CC8">
      <w:pPr>
        <w:tabs>
          <w:tab w:val="left" w:pos="-720"/>
          <w:tab w:val="left" w:pos="0"/>
          <w:tab w:val="left" w:pos="4253"/>
        </w:tabs>
        <w:suppressAutoHyphens/>
        <w:spacing w:after="0"/>
        <w:ind w:left="720" w:hanging="720"/>
        <w:rPr>
          <w:rFonts w:cs="Calibri"/>
          <w:spacing w:val="-2"/>
        </w:rPr>
      </w:pPr>
      <w:r w:rsidRPr="00D81D0C">
        <w:rPr>
          <w:rFonts w:cs="Calibri"/>
          <w:spacing w:val="-2"/>
        </w:rPr>
        <w:t xml:space="preserve">za </w:t>
      </w:r>
      <w:r w:rsidR="00811CA3" w:rsidRPr="009C5E94">
        <w:rPr>
          <w:rFonts w:cs="Tahoma"/>
          <w:b/>
        </w:rPr>
        <w:t>[</w:t>
      </w:r>
      <w:r w:rsidR="00811CA3" w:rsidRPr="009C5E94">
        <w:rPr>
          <w:rFonts w:cs="Tahoma"/>
          <w:b/>
          <w:highlight w:val="green"/>
        </w:rPr>
        <w:t xml:space="preserve">Bude doplněno před podpisem smlouvy v souladu s nabídkou </w:t>
      </w:r>
      <w:r w:rsidR="00811CA3">
        <w:rPr>
          <w:rFonts w:cs="Tahoma"/>
          <w:b/>
          <w:highlight w:val="green"/>
        </w:rPr>
        <w:t>ú</w:t>
      </w:r>
      <w:r w:rsidR="00811CA3" w:rsidRPr="009C5E94">
        <w:rPr>
          <w:rFonts w:cs="Tahoma"/>
          <w:b/>
          <w:highlight w:val="green"/>
        </w:rPr>
        <w:t>častníka</w:t>
      </w:r>
      <w:r w:rsidR="00811CA3" w:rsidRPr="009C5E94">
        <w:rPr>
          <w:rFonts w:cs="Tahoma"/>
          <w:b/>
        </w:rPr>
        <w:t>]</w:t>
      </w:r>
    </w:p>
    <w:p w:rsidR="00466CC8" w:rsidRPr="00374B89" w:rsidRDefault="00466CC8" w:rsidP="00466CC8">
      <w:pPr>
        <w:spacing w:after="0" w:line="240" w:lineRule="auto"/>
        <w:rPr>
          <w:rFonts w:cs="Arial"/>
        </w:rPr>
      </w:pPr>
    </w:p>
    <w:p w:rsidR="00466CC8" w:rsidRPr="00374B89" w:rsidRDefault="00466CC8" w:rsidP="00466CC8">
      <w:pPr>
        <w:spacing w:after="0" w:line="240" w:lineRule="auto"/>
        <w:rPr>
          <w:rFonts w:cs="Arial"/>
        </w:rPr>
      </w:pPr>
    </w:p>
    <w:p w:rsidR="00466CC8" w:rsidRPr="00374B89" w:rsidRDefault="00466CC8" w:rsidP="00466CC8">
      <w:pPr>
        <w:spacing w:after="0" w:line="240" w:lineRule="auto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3897"/>
      </w:tblGrid>
      <w:tr w:rsidR="00466CC8" w:rsidRPr="00374B89" w:rsidTr="00682C9D">
        <w:tc>
          <w:tcPr>
            <w:tcW w:w="5343" w:type="dxa"/>
            <w:shd w:val="clear" w:color="auto" w:fill="auto"/>
          </w:tcPr>
          <w:p w:rsidR="00466CC8" w:rsidRPr="00462CEA" w:rsidRDefault="00466CC8" w:rsidP="00682C9D">
            <w:pPr>
              <w:spacing w:after="0"/>
              <w:rPr>
                <w:rFonts w:cs="Arial"/>
              </w:rPr>
            </w:pPr>
            <w:r w:rsidRPr="00462CEA">
              <w:rPr>
                <w:rFonts w:cs="Arial"/>
              </w:rPr>
              <w:t>______________________________</w:t>
            </w:r>
          </w:p>
          <w:p w:rsidR="00811CA3" w:rsidRPr="00811CA3" w:rsidRDefault="00811CA3" w:rsidP="000670E5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after="0"/>
              <w:rPr>
                <w:rFonts w:cs="Calibri"/>
                <w:spacing w:val="-2"/>
              </w:rPr>
            </w:pPr>
            <w:r w:rsidRPr="000670E5">
              <w:rPr>
                <w:rFonts w:cs="Tahoma"/>
              </w:rPr>
              <w:t>[</w:t>
            </w:r>
            <w:r w:rsidRPr="000670E5">
              <w:rPr>
                <w:rFonts w:cs="Tahoma"/>
                <w:highlight w:val="green"/>
              </w:rPr>
              <w:t>Bude doplněno před podpisem smlouvy v souladu s nabídkou účastníka</w:t>
            </w:r>
            <w:r w:rsidRPr="000670E5">
              <w:rPr>
                <w:rFonts w:cs="Tahoma"/>
              </w:rPr>
              <w:t>]</w:t>
            </w:r>
          </w:p>
          <w:p w:rsidR="00811CA3" w:rsidRPr="007F1688" w:rsidRDefault="00811CA3" w:rsidP="00811CA3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after="0"/>
              <w:rPr>
                <w:rFonts w:cs="Calibri"/>
                <w:spacing w:val="-2"/>
              </w:rPr>
            </w:pPr>
            <w:r w:rsidRPr="007F1688">
              <w:rPr>
                <w:rFonts w:cs="Tahoma"/>
              </w:rPr>
              <w:t>[</w:t>
            </w:r>
            <w:r w:rsidRPr="007F1688">
              <w:rPr>
                <w:rFonts w:cs="Tahoma"/>
                <w:highlight w:val="green"/>
              </w:rPr>
              <w:t>Bude doplněno před podpisem smlouvy v souladu s nabídkou účastníka</w:t>
            </w:r>
            <w:r w:rsidRPr="007F1688">
              <w:rPr>
                <w:rFonts w:cs="Tahoma"/>
              </w:rPr>
              <w:t>]</w:t>
            </w:r>
          </w:p>
          <w:p w:rsidR="00466CC8" w:rsidRPr="00462CEA" w:rsidRDefault="00466CC8" w:rsidP="00682C9D">
            <w:pPr>
              <w:rPr>
                <w:rFonts w:cs="Arial"/>
              </w:rPr>
            </w:pPr>
          </w:p>
        </w:tc>
        <w:tc>
          <w:tcPr>
            <w:tcW w:w="5343" w:type="dxa"/>
            <w:shd w:val="clear" w:color="auto" w:fill="auto"/>
          </w:tcPr>
          <w:p w:rsidR="00466CC8" w:rsidRPr="00462CEA" w:rsidRDefault="00466CC8" w:rsidP="00682C9D">
            <w:pPr>
              <w:rPr>
                <w:rFonts w:cs="Arial"/>
              </w:rPr>
            </w:pPr>
          </w:p>
        </w:tc>
      </w:tr>
    </w:tbl>
    <w:p w:rsidR="00466CC8" w:rsidRDefault="00466CC8" w:rsidP="00466CC8">
      <w:pPr>
        <w:tabs>
          <w:tab w:val="left" w:pos="-720"/>
          <w:tab w:val="left" w:pos="0"/>
        </w:tabs>
        <w:suppressAutoHyphens/>
        <w:spacing w:line="287" w:lineRule="auto"/>
        <w:rPr>
          <w:b/>
        </w:rPr>
      </w:pPr>
    </w:p>
    <w:p w:rsidR="00466CC8" w:rsidRDefault="00466CC8" w:rsidP="00466CC8">
      <w:pPr>
        <w:spacing w:after="0" w:line="240" w:lineRule="auto"/>
        <w:rPr>
          <w:b/>
          <w:highlight w:val="yellow"/>
        </w:rPr>
        <w:sectPr w:rsidR="00466CC8" w:rsidSect="00434FB5">
          <w:footerReference w:type="default" r:id="rId7"/>
          <w:endnotePr>
            <w:numFmt w:val="lowerLetter"/>
          </w:endnotePr>
          <w:pgSz w:w="11907" w:h="16840" w:code="9"/>
          <w:pgMar w:top="993" w:right="1701" w:bottom="993" w:left="1701" w:header="708" w:footer="284" w:gutter="0"/>
          <w:cols w:space="708"/>
          <w:titlePg/>
          <w:docGrid w:linePitch="299"/>
        </w:sectPr>
      </w:pPr>
    </w:p>
    <w:p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1B28BE">
        <w:rPr>
          <w:rFonts w:asciiTheme="minorHAnsi" w:hAnsiTheme="minorHAnsi"/>
          <w:b/>
          <w:color w:val="000000"/>
        </w:rPr>
        <w:lastRenderedPageBreak/>
        <w:t>PŘÍLOHA č. 1</w:t>
      </w:r>
    </w:p>
    <w:p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1B28BE">
        <w:rPr>
          <w:rFonts w:asciiTheme="minorHAnsi" w:hAnsiTheme="minorHAnsi"/>
          <w:b/>
          <w:bCs/>
          <w:color w:val="000000"/>
        </w:rPr>
        <w:t xml:space="preserve">SPECIFIKACE </w:t>
      </w:r>
      <w:r>
        <w:rPr>
          <w:rFonts w:asciiTheme="minorHAnsi" w:hAnsiTheme="minorHAnsi"/>
          <w:b/>
          <w:bCs/>
          <w:color w:val="000000"/>
        </w:rPr>
        <w:t>DÍLA</w:t>
      </w:r>
      <w:r w:rsidRPr="001B28BE">
        <w:rPr>
          <w:rStyle w:val="Odkaznakoment"/>
          <w:rFonts w:asciiTheme="minorHAnsi" w:hAnsiTheme="minorHAnsi"/>
          <w:color w:val="000000"/>
        </w:rPr>
        <w:t xml:space="preserve"> </w:t>
      </w:r>
    </w:p>
    <w:p w:rsidR="00EF137E" w:rsidRPr="001B28BE" w:rsidRDefault="00EF137E" w:rsidP="00EF137E">
      <w:pPr>
        <w:tabs>
          <w:tab w:val="left" w:pos="6096"/>
        </w:tabs>
        <w:spacing w:before="120" w:after="0"/>
        <w:jc w:val="center"/>
        <w:rPr>
          <w:rFonts w:asciiTheme="minorHAnsi" w:hAnsiTheme="minorHAnsi"/>
          <w:color w:val="000000"/>
        </w:rPr>
      </w:pPr>
      <w:r w:rsidRPr="001B28BE">
        <w:rPr>
          <w:rFonts w:asciiTheme="minorHAnsi" w:hAnsiTheme="minorHAnsi"/>
          <w:color w:val="000000"/>
        </w:rPr>
        <w:t>[</w:t>
      </w:r>
      <w:r w:rsidRPr="007824CA">
        <w:rPr>
          <w:rFonts w:asciiTheme="minorHAnsi" w:hAnsiTheme="minorHAnsi"/>
          <w:color w:val="000000"/>
          <w:highlight w:val="green"/>
        </w:rPr>
        <w:t xml:space="preserve">Před podpisem smlouvy bude doplněna </w:t>
      </w:r>
      <w:r>
        <w:rPr>
          <w:rFonts w:asciiTheme="minorHAnsi" w:hAnsiTheme="minorHAnsi"/>
          <w:color w:val="000000"/>
          <w:highlight w:val="green"/>
        </w:rPr>
        <w:t>dokumentace</w:t>
      </w:r>
      <w:r w:rsidRPr="001B28BE">
        <w:rPr>
          <w:rFonts w:asciiTheme="minorHAnsi" w:hAnsiTheme="minorHAnsi"/>
          <w:color w:val="000000"/>
          <w:highlight w:val="green"/>
        </w:rPr>
        <w:t>, která tvoří přílohu č. 1 zadávací dokumentace]</w:t>
      </w:r>
    </w:p>
    <w:p w:rsidR="00EF137E" w:rsidRDefault="00EF137E">
      <w:pPr>
        <w:spacing w:after="0" w:line="240" w:lineRule="auto"/>
        <w:rPr>
          <w:b/>
        </w:rPr>
      </w:pPr>
    </w:p>
    <w:p w:rsidR="00EF137E" w:rsidRDefault="00EF137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66CC8" w:rsidRPr="00273110" w:rsidRDefault="00466CC8" w:rsidP="00273110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273110">
        <w:rPr>
          <w:rFonts w:asciiTheme="minorHAnsi" w:hAnsiTheme="minorHAnsi"/>
          <w:b/>
          <w:color w:val="000000"/>
        </w:rPr>
        <w:lastRenderedPageBreak/>
        <w:t>PŘÍLOHA Č. 2</w:t>
      </w:r>
    </w:p>
    <w:p w:rsidR="00466CC8" w:rsidRDefault="00273110" w:rsidP="00434FB5">
      <w:pPr>
        <w:tabs>
          <w:tab w:val="left" w:pos="6096"/>
        </w:tabs>
        <w:spacing w:before="120" w:after="240"/>
        <w:jc w:val="center"/>
        <w:rPr>
          <w:rFonts w:asciiTheme="minorHAnsi" w:hAnsiTheme="minorHAnsi"/>
          <w:b/>
          <w:color w:val="000000"/>
        </w:rPr>
      </w:pPr>
      <w:r w:rsidRPr="00273110">
        <w:rPr>
          <w:rFonts w:asciiTheme="minorHAnsi" w:hAnsiTheme="minorHAnsi"/>
          <w:b/>
          <w:color w:val="000000"/>
        </w:rPr>
        <w:t>SPECIFIKACE CEN ZA JEDNOTLIVÉ ČÁSTI DÍLA</w:t>
      </w:r>
    </w:p>
    <w:p w:rsidR="00811CA3" w:rsidRDefault="00EF137E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  <w:r w:rsidRPr="00EF137E">
        <w:rPr>
          <w:rFonts w:asciiTheme="minorHAnsi" w:hAnsiTheme="minorHAnsi" w:cs="Tahoma"/>
        </w:rPr>
        <w:t>[</w:t>
      </w:r>
      <w:r w:rsidRPr="00EF137E">
        <w:rPr>
          <w:rFonts w:asciiTheme="minorHAnsi" w:hAnsiTheme="minorHAnsi" w:cs="Tahoma"/>
          <w:highlight w:val="green"/>
        </w:rPr>
        <w:t>Bude doplněno před podpisem smlouvy v souladu s nabídkou účastníka</w:t>
      </w:r>
      <w:r w:rsidRPr="00EF137E">
        <w:rPr>
          <w:rFonts w:asciiTheme="minorHAnsi" w:hAnsiTheme="minorHAnsi" w:cs="Tahoma"/>
        </w:rPr>
        <w:t>]</w:t>
      </w:r>
      <w:r w:rsidR="00811CA3" w:rsidRPr="00BE5BAA" w:rsidDel="00811CA3">
        <w:rPr>
          <w:b/>
          <w:caps/>
        </w:rPr>
        <w:t xml:space="preserve"> </w:t>
      </w: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811CA3" w:rsidRDefault="00811CA3" w:rsidP="000670E5">
      <w:pPr>
        <w:tabs>
          <w:tab w:val="left" w:pos="-720"/>
          <w:tab w:val="left" w:pos="0"/>
        </w:tabs>
        <w:suppressAutoHyphens/>
        <w:spacing w:after="60"/>
        <w:jc w:val="center"/>
        <w:rPr>
          <w:rFonts w:cs="Calibri"/>
          <w:snapToGrid w:val="0"/>
          <w:spacing w:val="-2"/>
        </w:rPr>
      </w:pPr>
    </w:p>
    <w:p w:rsidR="00466CC8" w:rsidRPr="00434FB5" w:rsidRDefault="00466CC8" w:rsidP="00434FB5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</w:rPr>
      </w:pPr>
      <w:r w:rsidRPr="00434FB5">
        <w:rPr>
          <w:rFonts w:asciiTheme="minorHAnsi" w:hAnsiTheme="minorHAnsi"/>
          <w:b/>
          <w:color w:val="000000"/>
        </w:rPr>
        <w:lastRenderedPageBreak/>
        <w:t>PŘÍLOHA Č. 3</w:t>
      </w:r>
    </w:p>
    <w:p w:rsidR="00466CC8" w:rsidRPr="00434FB5" w:rsidRDefault="00434FB5" w:rsidP="00434FB5">
      <w:pPr>
        <w:tabs>
          <w:tab w:val="left" w:pos="6096"/>
        </w:tabs>
        <w:spacing w:before="120" w:after="240"/>
        <w:jc w:val="center"/>
        <w:rPr>
          <w:rFonts w:asciiTheme="minorHAnsi" w:hAnsiTheme="minorHAnsi"/>
          <w:b/>
          <w:color w:val="000000"/>
        </w:rPr>
      </w:pPr>
      <w:r w:rsidRPr="00434FB5">
        <w:rPr>
          <w:rFonts w:asciiTheme="minorHAnsi" w:hAnsiTheme="minorHAnsi"/>
          <w:b/>
          <w:color w:val="000000"/>
        </w:rPr>
        <w:t xml:space="preserve">SEZNAM </w:t>
      </w:r>
      <w:r w:rsidR="00F05B68">
        <w:rPr>
          <w:rFonts w:asciiTheme="minorHAnsi" w:hAnsiTheme="minorHAnsi"/>
          <w:b/>
          <w:color w:val="000000"/>
        </w:rPr>
        <w:t>PODDODAVATELSKÉHO PLNĚNÍ</w:t>
      </w:r>
    </w:p>
    <w:p w:rsidR="00215B1F" w:rsidRDefault="00273110" w:rsidP="00273110">
      <w:pPr>
        <w:jc w:val="center"/>
      </w:pPr>
      <w:r w:rsidRPr="00EF137E">
        <w:rPr>
          <w:rFonts w:asciiTheme="minorHAnsi" w:hAnsiTheme="minorHAnsi" w:cs="Tahoma"/>
        </w:rPr>
        <w:t>[</w:t>
      </w:r>
      <w:r w:rsidRPr="00EF137E">
        <w:rPr>
          <w:rFonts w:asciiTheme="minorHAnsi" w:hAnsiTheme="minorHAnsi" w:cs="Tahoma"/>
          <w:highlight w:val="green"/>
        </w:rPr>
        <w:t>Bude doplněno před podpisem smlouvy v souladu s nabídkou účastníka</w:t>
      </w:r>
      <w:r w:rsidRPr="00EF137E">
        <w:rPr>
          <w:rFonts w:asciiTheme="minorHAnsi" w:hAnsiTheme="minorHAnsi" w:cs="Tahoma"/>
        </w:rPr>
        <w:t>]</w:t>
      </w:r>
    </w:p>
    <w:sectPr w:rsidR="00215B1F" w:rsidSect="00682C9D">
      <w:endnotePr>
        <w:numFmt w:val="lowerLetter"/>
      </w:endnotePr>
      <w:pgSz w:w="11907" w:h="16840" w:code="9"/>
      <w:pgMar w:top="993" w:right="1701" w:bottom="993" w:left="1701" w:header="708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02" w:rsidRDefault="00227402">
      <w:pPr>
        <w:spacing w:after="0" w:line="240" w:lineRule="auto"/>
      </w:pPr>
      <w:r>
        <w:separator/>
      </w:r>
    </w:p>
  </w:endnote>
  <w:endnote w:type="continuationSeparator" w:id="0">
    <w:p w:rsidR="00227402" w:rsidRDefault="0022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33bc">
    <w:charset w:val="00"/>
    <w:family w:val="swiss"/>
    <w:pitch w:val="variable"/>
    <w:sig w:usb0="00000003" w:usb1="00000000" w:usb2="00000000" w:usb3="00000000" w:csb0="00000001" w:csb1="00000000"/>
  </w:font>
  <w:font w:name="Copperplate31a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Default="00EF0323" w:rsidP="00434FB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02" w:rsidRDefault="00227402">
      <w:pPr>
        <w:spacing w:after="0" w:line="240" w:lineRule="auto"/>
      </w:pPr>
      <w:r>
        <w:separator/>
      </w:r>
    </w:p>
  </w:footnote>
  <w:footnote w:type="continuationSeparator" w:id="0">
    <w:p w:rsidR="00227402" w:rsidRDefault="0022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4467ACC"/>
    <w:name w:val="WW8Num11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D"/>
    <w:multiLevelType w:val="singleLevel"/>
    <w:tmpl w:val="677A54B2"/>
    <w:name w:val="WW8Num13"/>
    <w:lvl w:ilvl="0">
      <w:start w:val="1"/>
      <w:numFmt w:val="decimal"/>
      <w:lvlText w:val="11.%1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DC2"/>
    <w:multiLevelType w:val="hybridMultilevel"/>
    <w:tmpl w:val="1E5CEF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C6893"/>
    <w:multiLevelType w:val="hybridMultilevel"/>
    <w:tmpl w:val="5FD6F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084F"/>
    <w:multiLevelType w:val="multilevel"/>
    <w:tmpl w:val="C5FE1B66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7" w15:restartNumberingAfterBreak="0">
    <w:nsid w:val="2707773C"/>
    <w:multiLevelType w:val="hybridMultilevel"/>
    <w:tmpl w:val="7E32A1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D9536E"/>
    <w:multiLevelType w:val="multilevel"/>
    <w:tmpl w:val="4E9E6412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9" w15:restartNumberingAfterBreak="0">
    <w:nsid w:val="2D067609"/>
    <w:multiLevelType w:val="multilevel"/>
    <w:tmpl w:val="7F56AB1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66"/>
        </w:tabs>
        <w:ind w:left="766" w:hanging="624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vertAlign w:val="baseli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0" w15:restartNumberingAfterBreak="0">
    <w:nsid w:val="31F65B72"/>
    <w:multiLevelType w:val="multilevel"/>
    <w:tmpl w:val="FF6EB2F4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1" w15:restartNumberingAfterBreak="0">
    <w:nsid w:val="3E962F22"/>
    <w:multiLevelType w:val="hybridMultilevel"/>
    <w:tmpl w:val="0EFACA56"/>
    <w:lvl w:ilvl="0" w:tplc="F1CA8D1A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14279"/>
    <w:multiLevelType w:val="multilevel"/>
    <w:tmpl w:val="D49CEB62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3" w15:restartNumberingAfterBreak="0">
    <w:nsid w:val="4C4B2AEA"/>
    <w:multiLevelType w:val="multilevel"/>
    <w:tmpl w:val="49E2D1C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4" w15:restartNumberingAfterBreak="0">
    <w:nsid w:val="56B779F1"/>
    <w:multiLevelType w:val="hybridMultilevel"/>
    <w:tmpl w:val="E46A5598"/>
    <w:lvl w:ilvl="0" w:tplc="1836533C">
      <w:start w:val="1"/>
      <w:numFmt w:val="lowerLetter"/>
      <w:pStyle w:val="-Psmeno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F7B33DD"/>
    <w:multiLevelType w:val="multilevel"/>
    <w:tmpl w:val="211EFD6E"/>
    <w:lvl w:ilvl="0">
      <w:start w:val="1"/>
      <w:numFmt w:val="lowerLetter"/>
      <w:pStyle w:val="NotesAlpha"/>
      <w:lvlText w:val="(%1)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NotesArabic"/>
      <w:lvlText w:val="%2."/>
      <w:lvlJc w:val="left"/>
      <w:pPr>
        <w:tabs>
          <w:tab w:val="num" w:pos="624"/>
        </w:tabs>
        <w:ind w:left="624" w:hanging="624"/>
      </w:p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D65DAA"/>
    <w:multiLevelType w:val="multilevel"/>
    <w:tmpl w:val="CF4E7398"/>
    <w:lvl w:ilvl="0">
      <w:start w:val="1"/>
      <w:numFmt w:val="upperLetter"/>
      <w:lvlRestart w:val="0"/>
      <w:pStyle w:val="PartHeadings"/>
      <w:lvlText w:val="Part %1"/>
      <w:lvlJc w:val="left"/>
      <w:pPr>
        <w:tabs>
          <w:tab w:val="num" w:pos="612"/>
        </w:tabs>
        <w:ind w:left="0" w:firstLine="0"/>
      </w:pPr>
      <w:rPr>
        <w:rFonts w:ascii="CG Times" w:hAnsi="CG Times"/>
        <w:b/>
        <w:sz w:val="2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04202F"/>
    <w:multiLevelType w:val="multilevel"/>
    <w:tmpl w:val="5956CEC8"/>
    <w:lvl w:ilvl="0">
      <w:start w:val="1"/>
      <w:numFmt w:val="ordinal"/>
      <w:pStyle w:val="lnek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Odstavec2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ordinal"/>
      <w:pStyle w:val="Odstavec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Odstavec4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8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A1914"/>
    <w:multiLevelType w:val="hybridMultilevel"/>
    <w:tmpl w:val="9926F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15"/>
  </w:num>
  <w:num w:numId="8">
    <w:abstractNumId w:val="16"/>
  </w:num>
  <w:num w:numId="9">
    <w:abstractNumId w:val="7"/>
  </w:num>
  <w:num w:numId="10">
    <w:abstractNumId w:val="17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18"/>
  </w:num>
  <w:num w:numId="20">
    <w:abstractNumId w:val="1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C8"/>
    <w:rsid w:val="00007999"/>
    <w:rsid w:val="000508AC"/>
    <w:rsid w:val="000670E5"/>
    <w:rsid w:val="000D2640"/>
    <w:rsid w:val="000D7EE2"/>
    <w:rsid w:val="00125E81"/>
    <w:rsid w:val="0016340B"/>
    <w:rsid w:val="00215B1F"/>
    <w:rsid w:val="00227402"/>
    <w:rsid w:val="00273110"/>
    <w:rsid w:val="002A01C3"/>
    <w:rsid w:val="002B5E79"/>
    <w:rsid w:val="002F3C23"/>
    <w:rsid w:val="00313CE7"/>
    <w:rsid w:val="003640BF"/>
    <w:rsid w:val="003B3118"/>
    <w:rsid w:val="003B4F3D"/>
    <w:rsid w:val="00434FB5"/>
    <w:rsid w:val="0045252D"/>
    <w:rsid w:val="00466CC8"/>
    <w:rsid w:val="004F73A6"/>
    <w:rsid w:val="005C3C17"/>
    <w:rsid w:val="005D0EBB"/>
    <w:rsid w:val="005F1C38"/>
    <w:rsid w:val="00667DE7"/>
    <w:rsid w:val="00682C9D"/>
    <w:rsid w:val="006A6538"/>
    <w:rsid w:val="006D41B7"/>
    <w:rsid w:val="00811CA3"/>
    <w:rsid w:val="00827BEA"/>
    <w:rsid w:val="00850A87"/>
    <w:rsid w:val="008D4C1D"/>
    <w:rsid w:val="00947585"/>
    <w:rsid w:val="00984D04"/>
    <w:rsid w:val="009E0FB6"/>
    <w:rsid w:val="00A47AA6"/>
    <w:rsid w:val="00A60E96"/>
    <w:rsid w:val="00AE60AE"/>
    <w:rsid w:val="00B01BAB"/>
    <w:rsid w:val="00B84C6E"/>
    <w:rsid w:val="00B9376F"/>
    <w:rsid w:val="00BC0057"/>
    <w:rsid w:val="00BD4D41"/>
    <w:rsid w:val="00C25C76"/>
    <w:rsid w:val="00C76CDD"/>
    <w:rsid w:val="00CB227E"/>
    <w:rsid w:val="00CD75AA"/>
    <w:rsid w:val="00D04DD6"/>
    <w:rsid w:val="00D21721"/>
    <w:rsid w:val="00D90409"/>
    <w:rsid w:val="00D9258E"/>
    <w:rsid w:val="00E015C9"/>
    <w:rsid w:val="00E22422"/>
    <w:rsid w:val="00E369D7"/>
    <w:rsid w:val="00E81334"/>
    <w:rsid w:val="00EF0323"/>
    <w:rsid w:val="00EF137E"/>
    <w:rsid w:val="00F05B68"/>
    <w:rsid w:val="00F16585"/>
    <w:rsid w:val="00F176F8"/>
    <w:rsid w:val="00F3599E"/>
    <w:rsid w:val="00F579E1"/>
    <w:rsid w:val="00F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8C18-1B5C-4A90-90B7-E4895726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466CC8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val="en-GB" w:eastAsia="cs-CZ"/>
    </w:rPr>
  </w:style>
  <w:style w:type="paragraph" w:styleId="Nadpis2">
    <w:name w:val="heading 2"/>
    <w:basedOn w:val="Normln"/>
    <w:next w:val="Zkladntext"/>
    <w:link w:val="Nadpis2Char"/>
    <w:qFormat/>
    <w:rsid w:val="00466CC8"/>
    <w:pPr>
      <w:numPr>
        <w:ilvl w:val="1"/>
        <w:numId w:val="1"/>
      </w:numPr>
      <w:tabs>
        <w:tab w:val="left" w:pos="22"/>
      </w:tabs>
      <w:spacing w:line="288" w:lineRule="auto"/>
      <w:jc w:val="both"/>
      <w:outlineLvl w:val="1"/>
    </w:pPr>
    <w:rPr>
      <w:rFonts w:ascii="Times New Roman" w:eastAsia="Times New Roman" w:hAnsi="Times New Roman"/>
      <w:kern w:val="24"/>
      <w:szCs w:val="20"/>
      <w:lang w:val="en-GB" w:eastAsia="cs-CZ"/>
    </w:rPr>
  </w:style>
  <w:style w:type="paragraph" w:styleId="Nadpis3">
    <w:name w:val="heading 3"/>
    <w:basedOn w:val="Normln"/>
    <w:next w:val="Zkladntext2"/>
    <w:link w:val="Nadpis3Char"/>
    <w:qFormat/>
    <w:rsid w:val="00466CC8"/>
    <w:pPr>
      <w:numPr>
        <w:ilvl w:val="2"/>
        <w:numId w:val="1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Times New Roman" w:hAnsi="Times New Roman"/>
      <w:szCs w:val="20"/>
      <w:lang w:val="en-GB" w:eastAsia="cs-CZ"/>
    </w:rPr>
  </w:style>
  <w:style w:type="paragraph" w:styleId="Nadpis4">
    <w:name w:val="heading 4"/>
    <w:basedOn w:val="Normln"/>
    <w:next w:val="Zkladntext3"/>
    <w:link w:val="Nadpis4Char"/>
    <w:qFormat/>
    <w:rsid w:val="00466CC8"/>
    <w:pPr>
      <w:numPr>
        <w:ilvl w:val="3"/>
        <w:numId w:val="1"/>
      </w:numPr>
      <w:tabs>
        <w:tab w:val="left" w:pos="68"/>
      </w:tabs>
      <w:spacing w:line="288" w:lineRule="auto"/>
      <w:jc w:val="both"/>
      <w:outlineLvl w:val="3"/>
    </w:pPr>
    <w:rPr>
      <w:rFonts w:ascii="Times New Roman" w:eastAsia="Times New Roman" w:hAnsi="Times New Roman"/>
      <w:szCs w:val="20"/>
      <w:lang w:val="en-GB" w:eastAsia="cs-CZ"/>
    </w:rPr>
  </w:style>
  <w:style w:type="paragraph" w:styleId="Nadpis5">
    <w:name w:val="heading 5"/>
    <w:basedOn w:val="Normln"/>
    <w:next w:val="BodyText4"/>
    <w:link w:val="Nadpis5Char"/>
    <w:qFormat/>
    <w:rsid w:val="00466CC8"/>
    <w:pPr>
      <w:numPr>
        <w:ilvl w:val="4"/>
        <w:numId w:val="1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Times New Roman" w:hAnsi="Times New Roman"/>
      <w:szCs w:val="20"/>
      <w:lang w:val="en-GB" w:eastAsia="cs-CZ"/>
    </w:rPr>
  </w:style>
  <w:style w:type="paragraph" w:styleId="Nadpis6">
    <w:name w:val="heading 6"/>
    <w:basedOn w:val="Normln"/>
    <w:next w:val="BodyText5"/>
    <w:link w:val="Nadpis6Char"/>
    <w:qFormat/>
    <w:rsid w:val="00466CC8"/>
    <w:pPr>
      <w:numPr>
        <w:ilvl w:val="5"/>
        <w:numId w:val="1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Times New Roman" w:hAnsi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466CC8"/>
    <w:pPr>
      <w:numPr>
        <w:ilvl w:val="6"/>
        <w:numId w:val="1"/>
      </w:numPr>
      <w:spacing w:after="0" w:line="288" w:lineRule="auto"/>
      <w:jc w:val="both"/>
      <w:outlineLvl w:val="6"/>
    </w:pPr>
    <w:rPr>
      <w:rFonts w:ascii="Times New Roman" w:eastAsia="Times New Roman" w:hAnsi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466CC8"/>
    <w:pPr>
      <w:numPr>
        <w:ilvl w:val="7"/>
        <w:numId w:val="1"/>
      </w:numPr>
      <w:spacing w:after="0" w:line="288" w:lineRule="auto"/>
      <w:jc w:val="both"/>
      <w:outlineLvl w:val="7"/>
    </w:pPr>
    <w:rPr>
      <w:rFonts w:ascii="Times New Roman" w:eastAsia="Times New Roman" w:hAnsi="Times New Roman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466CC8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Times New Roman" w:hAnsi="Times New Roman"/>
      <w:b/>
      <w:smallCaps/>
      <w:sz w:val="21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66CC8"/>
    <w:rPr>
      <w:rFonts w:ascii="Times New Roman" w:eastAsia="Times New Roman" w:hAnsi="Times New Roman"/>
      <w:b/>
      <w:caps/>
      <w:kern w:val="28"/>
      <w:lang w:val="en-GB"/>
    </w:rPr>
  </w:style>
  <w:style w:type="character" w:customStyle="1" w:styleId="Nadpis2Char">
    <w:name w:val="Nadpis 2 Char"/>
    <w:link w:val="Nadpis2"/>
    <w:rsid w:val="00466CC8"/>
    <w:rPr>
      <w:rFonts w:ascii="Times New Roman" w:eastAsia="Times New Roman" w:hAnsi="Times New Roman"/>
      <w:kern w:val="24"/>
      <w:sz w:val="22"/>
      <w:lang w:val="en-GB"/>
    </w:rPr>
  </w:style>
  <w:style w:type="character" w:customStyle="1" w:styleId="Nadpis3Char">
    <w:name w:val="Nadpis 3 Char"/>
    <w:link w:val="Nadpis3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4Char">
    <w:name w:val="Nadpis 4 Char"/>
    <w:link w:val="Nadpis4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5Char">
    <w:name w:val="Nadpis 5 Char"/>
    <w:link w:val="Nadpis5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6Char">
    <w:name w:val="Nadpis 6 Char"/>
    <w:link w:val="Nadpis6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7Char">
    <w:name w:val="Nadpis 7 Char"/>
    <w:link w:val="Nadpis7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8Char">
    <w:name w:val="Nadpis 8 Char"/>
    <w:link w:val="Nadpis8"/>
    <w:rsid w:val="00466CC8"/>
    <w:rPr>
      <w:rFonts w:ascii="Times New Roman" w:eastAsia="Times New Roman" w:hAnsi="Times New Roman"/>
      <w:sz w:val="22"/>
      <w:lang w:val="en-GB"/>
    </w:rPr>
  </w:style>
  <w:style w:type="character" w:customStyle="1" w:styleId="Nadpis9Char">
    <w:name w:val="Nadpis 9 Char"/>
    <w:link w:val="Nadpis9"/>
    <w:rsid w:val="00466CC8"/>
    <w:rPr>
      <w:rFonts w:ascii="Times New Roman" w:eastAsia="Times New Roman" w:hAnsi="Times New Roman"/>
      <w:b/>
      <w:smallCaps/>
      <w:sz w:val="21"/>
      <w:lang w:val="en-GB"/>
    </w:rPr>
  </w:style>
  <w:style w:type="paragraph" w:styleId="Zkladntext">
    <w:name w:val="Body Text"/>
    <w:basedOn w:val="Normln"/>
    <w:link w:val="ZkladntextChar"/>
    <w:rsid w:val="00466CC8"/>
    <w:pPr>
      <w:spacing w:line="288" w:lineRule="auto"/>
      <w:ind w:left="624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Char">
    <w:name w:val="Základní text Char"/>
    <w:link w:val="Zkladntext"/>
    <w:rsid w:val="00466CC8"/>
    <w:rPr>
      <w:rFonts w:ascii="Times New Roman" w:eastAsia="Times New Roman" w:hAnsi="Times New Roman"/>
      <w:sz w:val="22"/>
      <w:lang w:val="en-GB"/>
    </w:rPr>
  </w:style>
  <w:style w:type="paragraph" w:styleId="Zkladntext2">
    <w:name w:val="Body Text 2"/>
    <w:basedOn w:val="Normln"/>
    <w:link w:val="Zkladntext2Char"/>
    <w:rsid w:val="00466CC8"/>
    <w:pPr>
      <w:spacing w:line="288" w:lineRule="auto"/>
      <w:ind w:left="1417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2Char">
    <w:name w:val="Základní text 2 Char"/>
    <w:link w:val="Zkladntext2"/>
    <w:rsid w:val="00466CC8"/>
    <w:rPr>
      <w:rFonts w:ascii="Times New Roman" w:eastAsia="Times New Roman" w:hAnsi="Times New Roman"/>
      <w:sz w:val="22"/>
      <w:lang w:val="en-GB"/>
    </w:rPr>
  </w:style>
  <w:style w:type="paragraph" w:styleId="Zkladntext3">
    <w:name w:val="Body Text 3"/>
    <w:basedOn w:val="Normln"/>
    <w:link w:val="Zkladntext3Char"/>
    <w:rsid w:val="00466CC8"/>
    <w:pPr>
      <w:spacing w:line="288" w:lineRule="auto"/>
      <w:ind w:left="1928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Zkladntext3Char">
    <w:name w:val="Základní text 3 Char"/>
    <w:link w:val="Zkladntext3"/>
    <w:rsid w:val="00466CC8"/>
    <w:rPr>
      <w:rFonts w:ascii="Times New Roman" w:eastAsia="Times New Roman" w:hAnsi="Times New Roman"/>
      <w:sz w:val="22"/>
      <w:lang w:val="en-GB"/>
    </w:rPr>
  </w:style>
  <w:style w:type="paragraph" w:customStyle="1" w:styleId="BodyText4">
    <w:name w:val="Body Text 4"/>
    <w:basedOn w:val="Normln"/>
    <w:rsid w:val="00466CC8"/>
    <w:pPr>
      <w:spacing w:line="288" w:lineRule="auto"/>
      <w:ind w:left="2438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BodyText5">
    <w:name w:val="Body Text 5"/>
    <w:basedOn w:val="Normln"/>
    <w:rsid w:val="00466CC8"/>
    <w:pPr>
      <w:spacing w:line="288" w:lineRule="auto"/>
      <w:ind w:left="2948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styleId="Odkaznakoment">
    <w:name w:val="annotation reference"/>
    <w:uiPriority w:val="99"/>
    <w:rsid w:val="00466CC8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66CC8"/>
    <w:pPr>
      <w:spacing w:line="288" w:lineRule="auto"/>
      <w:jc w:val="both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TextkomenteChar">
    <w:name w:val="Text komentáře Char"/>
    <w:link w:val="Textkomente"/>
    <w:uiPriority w:val="99"/>
    <w:rsid w:val="00466CC8"/>
    <w:rPr>
      <w:rFonts w:ascii="Times New Roman" w:eastAsia="Times New Roman" w:hAnsi="Times New Roman"/>
      <w:lang w:val="en-GB"/>
    </w:rPr>
  </w:style>
  <w:style w:type="paragraph" w:styleId="Zpat">
    <w:name w:val="footer"/>
    <w:basedOn w:val="Normln"/>
    <w:link w:val="ZpatChar"/>
    <w:rsid w:val="00466CC8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val="en-GB" w:eastAsia="cs-CZ"/>
    </w:rPr>
  </w:style>
  <w:style w:type="character" w:customStyle="1" w:styleId="ZpatChar">
    <w:name w:val="Zápatí Char"/>
    <w:link w:val="Zpat"/>
    <w:uiPriority w:val="99"/>
    <w:rsid w:val="00466CC8"/>
    <w:rPr>
      <w:rFonts w:ascii="Times New Roman" w:eastAsia="Times New Roman" w:hAnsi="Times New Roman"/>
      <w:sz w:val="16"/>
      <w:lang w:val="en-GB"/>
    </w:rPr>
  </w:style>
  <w:style w:type="paragraph" w:styleId="Zhlav">
    <w:name w:val="header"/>
    <w:basedOn w:val="Normln"/>
    <w:link w:val="ZhlavChar"/>
    <w:rsid w:val="00466CC8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val="en-GB" w:eastAsia="cs-CZ"/>
    </w:rPr>
  </w:style>
  <w:style w:type="character" w:customStyle="1" w:styleId="ZhlavChar">
    <w:name w:val="Záhlaví Char"/>
    <w:link w:val="Zhlav"/>
    <w:rsid w:val="00466CC8"/>
    <w:rPr>
      <w:rFonts w:ascii="Times New Roman" w:eastAsia="Times New Roman" w:hAnsi="Times New Roman"/>
      <w:sz w:val="16"/>
      <w:lang w:val="en-GB"/>
    </w:rPr>
  </w:style>
  <w:style w:type="paragraph" w:styleId="Podpis">
    <w:name w:val="Signature"/>
    <w:basedOn w:val="Normln"/>
    <w:link w:val="PodpisChar"/>
    <w:rsid w:val="00466CC8"/>
    <w:pPr>
      <w:spacing w:line="288" w:lineRule="auto"/>
      <w:ind w:left="4252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PodpisChar">
    <w:name w:val="Podpis Char"/>
    <w:link w:val="Podpis"/>
    <w:rsid w:val="00466CC8"/>
    <w:rPr>
      <w:rFonts w:ascii="Times New Roman" w:eastAsia="Times New Roman" w:hAnsi="Times New Roman"/>
      <w:sz w:val="22"/>
      <w:lang w:val="en-GB"/>
    </w:rPr>
  </w:style>
  <w:style w:type="paragraph" w:customStyle="1" w:styleId="ListAlpha1">
    <w:name w:val="List Alpha 1"/>
    <w:basedOn w:val="Normln"/>
    <w:next w:val="Zkladntext"/>
    <w:rsid w:val="00466CC8"/>
    <w:pPr>
      <w:numPr>
        <w:numId w:val="2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2">
    <w:name w:val="List Alpha 2"/>
    <w:basedOn w:val="Normln"/>
    <w:next w:val="Zkladntext2"/>
    <w:rsid w:val="00466CC8"/>
    <w:pPr>
      <w:numPr>
        <w:ilvl w:val="1"/>
        <w:numId w:val="2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3">
    <w:name w:val="List Alpha 3"/>
    <w:basedOn w:val="Normln"/>
    <w:next w:val="Zkladntext3"/>
    <w:rsid w:val="00466CC8"/>
    <w:pPr>
      <w:numPr>
        <w:ilvl w:val="2"/>
        <w:numId w:val="2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1">
    <w:name w:val="List ALPHA CAPS 1"/>
    <w:basedOn w:val="Normln"/>
    <w:next w:val="Zkladntext"/>
    <w:rsid w:val="00466CC8"/>
    <w:pPr>
      <w:numPr>
        <w:numId w:val="3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2">
    <w:name w:val="LIST ALPHA CAPS 2"/>
    <w:basedOn w:val="Normln"/>
    <w:next w:val="Zkladntext2"/>
    <w:rsid w:val="00466CC8"/>
    <w:pPr>
      <w:numPr>
        <w:ilvl w:val="1"/>
        <w:numId w:val="3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LPHACAPS3">
    <w:name w:val="LIST ALPHA CAPS 3"/>
    <w:basedOn w:val="Normln"/>
    <w:next w:val="Zkladntext3"/>
    <w:rsid w:val="00466CC8"/>
    <w:pPr>
      <w:numPr>
        <w:ilvl w:val="2"/>
        <w:numId w:val="3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1">
    <w:name w:val="List Arabic 1"/>
    <w:basedOn w:val="Normln"/>
    <w:next w:val="Zkladntext"/>
    <w:rsid w:val="00466CC8"/>
    <w:pPr>
      <w:numPr>
        <w:numId w:val="4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2">
    <w:name w:val="List Arabic 2"/>
    <w:basedOn w:val="Normln"/>
    <w:next w:val="Zkladntext2"/>
    <w:rsid w:val="00466CC8"/>
    <w:pPr>
      <w:numPr>
        <w:ilvl w:val="1"/>
        <w:numId w:val="4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3">
    <w:name w:val="List Arabic 3"/>
    <w:basedOn w:val="Normln"/>
    <w:next w:val="Zkladntext3"/>
    <w:rsid w:val="00466CC8"/>
    <w:pPr>
      <w:numPr>
        <w:ilvl w:val="2"/>
        <w:numId w:val="4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Arabic4">
    <w:name w:val="List Arabic 4"/>
    <w:basedOn w:val="Normln"/>
    <w:next w:val="BodyText4"/>
    <w:rsid w:val="00466CC8"/>
    <w:pPr>
      <w:numPr>
        <w:ilvl w:val="3"/>
        <w:numId w:val="5"/>
      </w:numPr>
      <w:tabs>
        <w:tab w:val="left" w:pos="86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1">
    <w:name w:val="List Legal 1"/>
    <w:basedOn w:val="Normln"/>
    <w:next w:val="Zkladntext"/>
    <w:rsid w:val="00466CC8"/>
    <w:pPr>
      <w:numPr>
        <w:numId w:val="5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2">
    <w:name w:val="List Legal 2"/>
    <w:basedOn w:val="Normln"/>
    <w:next w:val="Zkladntext"/>
    <w:rsid w:val="00466CC8"/>
    <w:pPr>
      <w:numPr>
        <w:ilvl w:val="1"/>
        <w:numId w:val="5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Legal3">
    <w:name w:val="List Legal 3"/>
    <w:basedOn w:val="Normln"/>
    <w:next w:val="Zkladntext2"/>
    <w:rsid w:val="00466CC8"/>
    <w:pPr>
      <w:numPr>
        <w:ilvl w:val="2"/>
        <w:numId w:val="5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1">
    <w:name w:val="List Roman 1"/>
    <w:basedOn w:val="Normln"/>
    <w:next w:val="Zkladntext"/>
    <w:rsid w:val="00466CC8"/>
    <w:pPr>
      <w:numPr>
        <w:numId w:val="6"/>
      </w:numPr>
      <w:tabs>
        <w:tab w:val="left" w:pos="22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2">
    <w:name w:val="List Roman 2"/>
    <w:basedOn w:val="Normln"/>
    <w:next w:val="Zkladntext2"/>
    <w:rsid w:val="00466CC8"/>
    <w:pPr>
      <w:numPr>
        <w:ilvl w:val="1"/>
        <w:numId w:val="6"/>
      </w:numPr>
      <w:tabs>
        <w:tab w:val="left" w:pos="50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istRoman3">
    <w:name w:val="List Roman 3"/>
    <w:basedOn w:val="Normln"/>
    <w:next w:val="Zkladntext3"/>
    <w:rsid w:val="00466CC8"/>
    <w:pPr>
      <w:numPr>
        <w:ilvl w:val="2"/>
        <w:numId w:val="6"/>
      </w:numPr>
      <w:tabs>
        <w:tab w:val="left" w:pos="68"/>
      </w:tabs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styleId="Odkaznavysvtlivky">
    <w:name w:val="endnote reference"/>
    <w:semiHidden/>
    <w:rsid w:val="00466CC8"/>
    <w:rPr>
      <w:rFonts w:ascii="Times New Roman" w:hAnsi="Times New Roman"/>
      <w:vertAlign w:val="superscript"/>
    </w:rPr>
  </w:style>
  <w:style w:type="paragraph" w:styleId="Obsah2">
    <w:name w:val="toc 2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Textvysvtlivek">
    <w:name w:val="endnote text"/>
    <w:basedOn w:val="Normln"/>
    <w:link w:val="TextvysvtlivekChar"/>
    <w:semiHidden/>
    <w:rsid w:val="00466CC8"/>
    <w:pPr>
      <w:tabs>
        <w:tab w:val="left" w:pos="113"/>
      </w:tabs>
      <w:spacing w:after="100" w:line="288" w:lineRule="auto"/>
      <w:ind w:left="113" w:hanging="113"/>
      <w:jc w:val="both"/>
    </w:pPr>
    <w:rPr>
      <w:rFonts w:ascii="Times New Roman" w:eastAsia="Times New Roman" w:hAnsi="Times New Roman"/>
      <w:sz w:val="18"/>
      <w:szCs w:val="20"/>
      <w:lang w:val="en-GB" w:eastAsia="cs-CZ"/>
    </w:rPr>
  </w:style>
  <w:style w:type="character" w:customStyle="1" w:styleId="TextvysvtlivekChar">
    <w:name w:val="Text vysvětlivek Char"/>
    <w:link w:val="Textvysvtlivek"/>
    <w:semiHidden/>
    <w:rsid w:val="00466CC8"/>
    <w:rPr>
      <w:rFonts w:ascii="Times New Roman" w:eastAsia="Times New Roman" w:hAnsi="Times New Roman"/>
      <w:sz w:val="18"/>
      <w:lang w:val="en-GB"/>
    </w:rPr>
  </w:style>
  <w:style w:type="character" w:styleId="Znakapoznpodarou">
    <w:name w:val="footnote reference"/>
    <w:semiHidden/>
    <w:rsid w:val="00466CC8"/>
    <w:rPr>
      <w:rFonts w:ascii="Times New Roman" w:hAnsi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466CC8"/>
    <w:pPr>
      <w:tabs>
        <w:tab w:val="left" w:pos="113"/>
      </w:tabs>
      <w:spacing w:after="100" w:line="288" w:lineRule="auto"/>
      <w:ind w:left="113" w:hanging="113"/>
      <w:jc w:val="both"/>
    </w:pPr>
    <w:rPr>
      <w:rFonts w:ascii="Times New Roman" w:eastAsia="Times New Roman" w:hAnsi="Times New Roman"/>
      <w:sz w:val="18"/>
      <w:szCs w:val="20"/>
      <w:lang w:val="en-GB" w:eastAsia="cs-CZ"/>
    </w:rPr>
  </w:style>
  <w:style w:type="character" w:customStyle="1" w:styleId="TextpoznpodarouChar">
    <w:name w:val="Text pozn. pod čarou Char"/>
    <w:link w:val="Textpoznpodarou"/>
    <w:semiHidden/>
    <w:rsid w:val="00466CC8"/>
    <w:rPr>
      <w:rFonts w:ascii="Times New Roman" w:eastAsia="Times New Roman" w:hAnsi="Times New Roman"/>
      <w:sz w:val="18"/>
      <w:lang w:val="en-GB"/>
    </w:rPr>
  </w:style>
  <w:style w:type="paragraph" w:customStyle="1" w:styleId="NotesAlpha">
    <w:name w:val="Notes Alpha"/>
    <w:basedOn w:val="Normln"/>
    <w:rsid w:val="00466CC8"/>
    <w:pPr>
      <w:numPr>
        <w:numId w:val="7"/>
      </w:numPr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NotesArabic">
    <w:name w:val="Notes Arabic"/>
    <w:basedOn w:val="Normln"/>
    <w:rsid w:val="00466CC8"/>
    <w:pPr>
      <w:numPr>
        <w:ilvl w:val="1"/>
        <w:numId w:val="7"/>
      </w:numPr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NotesRoman">
    <w:name w:val="Notes Roman"/>
    <w:basedOn w:val="Normln"/>
    <w:rsid w:val="00466CC8"/>
    <w:pPr>
      <w:numPr>
        <w:ilvl w:val="2"/>
        <w:numId w:val="7"/>
      </w:numPr>
      <w:tabs>
        <w:tab w:val="clear" w:pos="720"/>
        <w:tab w:val="left" w:pos="624"/>
      </w:tabs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RightTab">
    <w:name w:val="Right Tab"/>
    <w:basedOn w:val="Normln"/>
    <w:next w:val="Normln"/>
    <w:rsid w:val="00466CC8"/>
    <w:pPr>
      <w:tabs>
        <w:tab w:val="right" w:pos="8505"/>
      </w:tabs>
      <w:spacing w:after="100"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1">
    <w:name w:val="toc 1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3">
    <w:name w:val="toc 3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styleId="Obsah4">
    <w:name w:val="toc 4"/>
    <w:basedOn w:val="Normln"/>
    <w:next w:val="Normln"/>
    <w:semiHidden/>
    <w:rsid w:val="00466CC8"/>
    <w:pPr>
      <w:spacing w:line="288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PartHeadings">
    <w:name w:val="Part Headings"/>
    <w:basedOn w:val="Normln"/>
    <w:next w:val="Normln"/>
    <w:rsid w:val="00466CC8"/>
    <w:pPr>
      <w:numPr>
        <w:numId w:val="8"/>
      </w:numPr>
      <w:suppressAutoHyphens/>
      <w:spacing w:after="300" w:line="312" w:lineRule="auto"/>
      <w:jc w:val="center"/>
      <w:outlineLvl w:val="2"/>
    </w:pPr>
    <w:rPr>
      <w:rFonts w:ascii="Times New Roman" w:eastAsia="Times New Roman" w:hAnsi="Times New Roman"/>
      <w:b/>
      <w:sz w:val="21"/>
      <w:szCs w:val="20"/>
      <w:lang w:val="en-GB" w:eastAsia="cs-CZ"/>
    </w:rPr>
  </w:style>
  <w:style w:type="paragraph" w:customStyle="1" w:styleId="COVERPAGE">
    <w:name w:val="COVERPAGE"/>
    <w:basedOn w:val="Normln"/>
    <w:rsid w:val="00466CC8"/>
    <w:pPr>
      <w:spacing w:after="0" w:line="288" w:lineRule="auto"/>
    </w:pPr>
    <w:rPr>
      <w:rFonts w:ascii="Times New Roman" w:eastAsia="Times New Roman" w:hAnsi="Times New Roman"/>
      <w:szCs w:val="20"/>
      <w:lang w:val="en-GB" w:eastAsia="cs-CZ"/>
    </w:rPr>
  </w:style>
  <w:style w:type="paragraph" w:customStyle="1" w:styleId="LOGO">
    <w:name w:val="LOGO"/>
    <w:basedOn w:val="Normln"/>
    <w:next w:val="Normln"/>
    <w:rsid w:val="00466CC8"/>
    <w:pPr>
      <w:spacing w:after="0" w:line="288" w:lineRule="auto"/>
      <w:jc w:val="center"/>
    </w:pPr>
    <w:rPr>
      <w:rFonts w:ascii="Copperplate33bc" w:eastAsia="Times New Roman" w:hAnsi="Copperplate33bc"/>
      <w:caps/>
      <w:sz w:val="36"/>
      <w:szCs w:val="20"/>
      <w:lang w:val="en-GB" w:eastAsia="cs-CZ"/>
    </w:rPr>
  </w:style>
  <w:style w:type="paragraph" w:customStyle="1" w:styleId="ADDRESS">
    <w:name w:val="ADDRESS"/>
    <w:basedOn w:val="Normln"/>
    <w:rsid w:val="00466CC8"/>
    <w:pPr>
      <w:spacing w:after="60" w:line="360" w:lineRule="auto"/>
      <w:jc w:val="center"/>
    </w:pPr>
    <w:rPr>
      <w:rFonts w:ascii="Copperplate31ab" w:eastAsia="Times New Roman" w:hAnsi="Copperplate31ab"/>
      <w:caps/>
      <w:spacing w:val="24"/>
      <w:sz w:val="16"/>
      <w:szCs w:val="20"/>
      <w:lang w:val="en-GB" w:eastAsia="cs-CZ"/>
    </w:rPr>
  </w:style>
  <w:style w:type="table" w:styleId="Mkatabulky">
    <w:name w:val="Table Grid"/>
    <w:basedOn w:val="Normlntabulka"/>
    <w:rsid w:val="00466CC8"/>
    <w:pPr>
      <w:spacing w:after="20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466CC8"/>
    <w:pPr>
      <w:spacing w:line="288" w:lineRule="auto"/>
      <w:jc w:val="both"/>
    </w:pPr>
    <w:rPr>
      <w:rFonts w:ascii="Tahoma" w:eastAsia="Times New Roman" w:hAnsi="Tahoma" w:cs="Tahoma"/>
      <w:sz w:val="16"/>
      <w:szCs w:val="16"/>
      <w:lang w:val="en-GB" w:eastAsia="cs-CZ"/>
    </w:rPr>
  </w:style>
  <w:style w:type="character" w:customStyle="1" w:styleId="TextbublinyChar">
    <w:name w:val="Text bubliny Char"/>
    <w:link w:val="Textbubliny"/>
    <w:semiHidden/>
    <w:rsid w:val="00466CC8"/>
    <w:rPr>
      <w:rFonts w:ascii="Tahoma" w:eastAsia="Times New Roman" w:hAnsi="Tahoma" w:cs="Tahoma"/>
      <w:sz w:val="16"/>
      <w:szCs w:val="16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466CC8"/>
    <w:rPr>
      <w:b/>
      <w:bCs/>
    </w:rPr>
  </w:style>
  <w:style w:type="character" w:customStyle="1" w:styleId="PedmtkomenteChar">
    <w:name w:val="Předmět komentáře Char"/>
    <w:link w:val="Pedmtkomente"/>
    <w:semiHidden/>
    <w:rsid w:val="00466CC8"/>
    <w:rPr>
      <w:rFonts w:ascii="Times New Roman" w:eastAsia="Times New Roman" w:hAnsi="Times New Roman"/>
      <w:b/>
      <w:bCs/>
      <w:lang w:val="en-GB"/>
    </w:rPr>
  </w:style>
  <w:style w:type="paragraph" w:customStyle="1" w:styleId="AJAKO1">
    <w:name w:val="A) JAKO (1)"/>
    <w:basedOn w:val="Normln"/>
    <w:next w:val="Normln"/>
    <w:rsid w:val="00466CC8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466CC8"/>
  </w:style>
  <w:style w:type="character" w:styleId="Hypertextovodkaz">
    <w:name w:val="Hyperlink"/>
    <w:uiPriority w:val="99"/>
    <w:unhideWhenUsed/>
    <w:rsid w:val="00466CC8"/>
    <w:rPr>
      <w:color w:val="0000FF"/>
      <w:u w:val="single"/>
    </w:rPr>
  </w:style>
  <w:style w:type="paragraph" w:customStyle="1" w:styleId="Odstavec2">
    <w:name w:val="Odstavec2"/>
    <w:basedOn w:val="Normln"/>
    <w:qFormat/>
    <w:rsid w:val="00466CC8"/>
    <w:pPr>
      <w:numPr>
        <w:ilvl w:val="1"/>
        <w:numId w:val="10"/>
      </w:numPr>
      <w:tabs>
        <w:tab w:val="left" w:pos="567"/>
      </w:tabs>
      <w:spacing w:after="12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3">
    <w:name w:val="Odstavec3"/>
    <w:basedOn w:val="Odstavec2"/>
    <w:qFormat/>
    <w:rsid w:val="00466CC8"/>
    <w:pPr>
      <w:numPr>
        <w:ilvl w:val="2"/>
      </w:numPr>
      <w:tabs>
        <w:tab w:val="clear" w:pos="567"/>
        <w:tab w:val="left" w:pos="1134"/>
      </w:tabs>
    </w:pPr>
  </w:style>
  <w:style w:type="paragraph" w:customStyle="1" w:styleId="lnek">
    <w:name w:val="Článek"/>
    <w:basedOn w:val="Normln"/>
    <w:next w:val="Normln"/>
    <w:qFormat/>
    <w:rsid w:val="00466CC8"/>
    <w:pPr>
      <w:numPr>
        <w:numId w:val="10"/>
      </w:numPr>
      <w:spacing w:before="600" w:after="120" w:line="240" w:lineRule="auto"/>
      <w:jc w:val="center"/>
    </w:pPr>
    <w:rPr>
      <w:rFonts w:ascii="Arial" w:eastAsia="Times New Roman" w:hAnsi="Arial"/>
      <w:b/>
      <w:bCs/>
      <w:sz w:val="24"/>
      <w:szCs w:val="20"/>
      <w:lang w:eastAsia="cs-CZ"/>
    </w:rPr>
  </w:style>
  <w:style w:type="paragraph" w:customStyle="1" w:styleId="Odstavec4">
    <w:name w:val="Odstavec4"/>
    <w:basedOn w:val="Odstavec3"/>
    <w:qFormat/>
    <w:rsid w:val="00466CC8"/>
    <w:pPr>
      <w:numPr>
        <w:ilvl w:val="3"/>
      </w:numPr>
      <w:tabs>
        <w:tab w:val="left" w:pos="1701"/>
      </w:tabs>
    </w:pPr>
  </w:style>
  <w:style w:type="paragraph" w:customStyle="1" w:styleId="-Psmeno">
    <w:name w:val="- Písmeno"/>
    <w:basedOn w:val="Normln"/>
    <w:qFormat/>
    <w:rsid w:val="00466CC8"/>
    <w:pPr>
      <w:numPr>
        <w:numId w:val="11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Body">
    <w:name w:val="Body"/>
    <w:basedOn w:val="Normln"/>
    <w:qFormat/>
    <w:rsid w:val="00466CC8"/>
    <w:pPr>
      <w:numPr>
        <w:numId w:val="12"/>
      </w:numPr>
      <w:tabs>
        <w:tab w:val="clear" w:pos="720"/>
        <w:tab w:val="num" w:pos="993"/>
      </w:tabs>
      <w:spacing w:after="120" w:line="240" w:lineRule="auto"/>
      <w:ind w:left="993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WW8Num2z0">
    <w:name w:val="WW8Num2z0"/>
    <w:rsid w:val="00466CC8"/>
    <w:rPr>
      <w:rFonts w:ascii="Calibri" w:hAnsi="Calibri" w:cs="Times New Roman"/>
      <w:b w:val="0"/>
    </w:rPr>
  </w:style>
  <w:style w:type="paragraph" w:customStyle="1" w:styleId="ListParagraph1">
    <w:name w:val="List Paragraph1"/>
    <w:basedOn w:val="Normln"/>
    <w:rsid w:val="00466CC8"/>
    <w:pPr>
      <w:widowControl w:val="0"/>
      <w:suppressAutoHyphens/>
      <w:spacing w:after="0" w:line="240" w:lineRule="auto"/>
      <w:ind w:left="708"/>
      <w:jc w:val="center"/>
    </w:pPr>
    <w:rPr>
      <w:rFonts w:eastAsia="SimSun" w:cs="Mangal"/>
      <w:kern w:val="1"/>
      <w:szCs w:val="24"/>
      <w:lang w:eastAsia="zh-C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66CC8"/>
    <w:pPr>
      <w:widowControl w:val="0"/>
      <w:suppressAutoHyphens/>
      <w:spacing w:after="0" w:line="240" w:lineRule="auto"/>
      <w:ind w:left="708"/>
      <w:jc w:val="center"/>
    </w:pPr>
    <w:rPr>
      <w:rFonts w:eastAsia="SimSun" w:cs="Mangal"/>
      <w:kern w:val="1"/>
      <w:szCs w:val="21"/>
      <w:lang w:eastAsia="zh-CN" w:bidi="hi-IN"/>
    </w:rPr>
  </w:style>
  <w:style w:type="table" w:customStyle="1" w:styleId="Mkatabulky1">
    <w:name w:val="Mřížka tabulky1"/>
    <w:basedOn w:val="Normlntabulka"/>
    <w:next w:val="Mkatabulky"/>
    <w:uiPriority w:val="59"/>
    <w:rsid w:val="00466C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466CC8"/>
    <w:rPr>
      <w:rFonts w:eastAsia="SimSun" w:cs="Mangal"/>
      <w:kern w:val="1"/>
      <w:sz w:val="22"/>
      <w:szCs w:val="21"/>
      <w:lang w:eastAsia="zh-CN" w:bidi="hi-IN"/>
    </w:rPr>
  </w:style>
  <w:style w:type="paragraph" w:styleId="Revize">
    <w:name w:val="Revision"/>
    <w:hidden/>
    <w:uiPriority w:val="99"/>
    <w:semiHidden/>
    <w:rsid w:val="00466CC8"/>
    <w:rPr>
      <w:rFonts w:ascii="Times New Roman" w:eastAsia="Times New Roman" w:hAnsi="Times New Roman"/>
      <w:sz w:val="22"/>
      <w:lang w:val="en-GB"/>
    </w:rPr>
  </w:style>
  <w:style w:type="paragraph" w:styleId="Bezmezer">
    <w:name w:val="No Spacing"/>
    <w:qFormat/>
    <w:rsid w:val="00F579E1"/>
    <w:pPr>
      <w:suppressAutoHyphens/>
    </w:pPr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2796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Suchomel</dc:creator>
  <cp:lastModifiedBy>Denis Tomáš, Silnice LK a.s.</cp:lastModifiedBy>
  <cp:revision>6</cp:revision>
  <dcterms:created xsi:type="dcterms:W3CDTF">2019-09-20T06:55:00Z</dcterms:created>
  <dcterms:modified xsi:type="dcterms:W3CDTF">2019-09-20T12:55:00Z</dcterms:modified>
</cp:coreProperties>
</file>