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38" w:type="dxa"/>
        <w:jc w:val="center"/>
        <w:tblBorders>
          <w:top w:val="single" w:sz="12" w:space="0" w:color="000000"/>
          <w:left w:val="single" w:sz="12" w:space="0" w:color="000000"/>
          <w:bottom w:val="single" w:sz="12" w:space="0" w:color="000000"/>
          <w:right w:val="single" w:sz="12" w:space="0" w:color="000000"/>
        </w:tblBorders>
        <w:tblCellMar>
          <w:left w:w="70" w:type="dxa"/>
          <w:right w:w="70" w:type="dxa"/>
        </w:tblCellMar>
        <w:tblLook w:val="0000" w:firstRow="0" w:lastRow="0" w:firstColumn="0" w:lastColumn="0" w:noHBand="0" w:noVBand="0"/>
      </w:tblPr>
      <w:tblGrid>
        <w:gridCol w:w="2019"/>
        <w:gridCol w:w="7119"/>
      </w:tblGrid>
      <w:tr w:rsidR="000F3ACE" w:rsidRPr="00614F6A" w:rsidTr="00E92E82">
        <w:trPr>
          <w:trHeight w:hRule="exact" w:val="2268"/>
          <w:jc w:val="center"/>
        </w:trPr>
        <w:tc>
          <w:tcPr>
            <w:tcW w:w="9138" w:type="dxa"/>
            <w:gridSpan w:val="2"/>
            <w:tcBorders>
              <w:top w:val="double" w:sz="4" w:space="0" w:color="auto"/>
              <w:left w:val="double" w:sz="4" w:space="0" w:color="auto"/>
              <w:bottom w:val="nil"/>
              <w:right w:val="double" w:sz="4" w:space="0" w:color="auto"/>
            </w:tcBorders>
            <w:vAlign w:val="center"/>
          </w:tcPr>
          <w:p w:rsidR="000F3ACE" w:rsidRPr="00614F6A" w:rsidRDefault="000F3ACE" w:rsidP="0037514B">
            <w:pPr>
              <w:spacing w:before="100" w:beforeAutospacing="1" w:after="100" w:afterAutospacing="1" w:line="276" w:lineRule="auto"/>
              <w:contextualSpacing/>
              <w:jc w:val="center"/>
              <w:rPr>
                <w:rFonts w:cs="Arial"/>
                <w:b/>
                <w:sz w:val="24"/>
                <w:szCs w:val="24"/>
              </w:rPr>
            </w:pPr>
          </w:p>
        </w:tc>
      </w:tr>
      <w:tr w:rsidR="000F3ACE" w:rsidRPr="00614F6A" w:rsidTr="00E92E82">
        <w:trPr>
          <w:trHeight w:hRule="exact" w:val="1730"/>
          <w:jc w:val="center"/>
        </w:trPr>
        <w:tc>
          <w:tcPr>
            <w:tcW w:w="9138" w:type="dxa"/>
            <w:gridSpan w:val="2"/>
            <w:tcBorders>
              <w:top w:val="nil"/>
              <w:left w:val="double" w:sz="4" w:space="0" w:color="auto"/>
              <w:bottom w:val="nil"/>
              <w:right w:val="double" w:sz="4" w:space="0" w:color="auto"/>
            </w:tcBorders>
            <w:vAlign w:val="center"/>
          </w:tcPr>
          <w:p w:rsidR="002E74EB" w:rsidRPr="00614F6A" w:rsidRDefault="000F3ACE" w:rsidP="0037514B">
            <w:pPr>
              <w:spacing w:before="100" w:beforeAutospacing="1" w:after="100" w:afterAutospacing="1" w:line="276" w:lineRule="auto"/>
              <w:contextualSpacing/>
              <w:jc w:val="center"/>
              <w:rPr>
                <w:rFonts w:cs="Arial"/>
                <w:b/>
                <w:bCs/>
                <w:iCs/>
                <w:szCs w:val="22"/>
              </w:rPr>
            </w:pPr>
            <w:r w:rsidRPr="00614F6A">
              <w:rPr>
                <w:rFonts w:cs="Arial"/>
                <w:b/>
                <w:bCs/>
                <w:iCs/>
                <w:szCs w:val="22"/>
              </w:rPr>
              <w:t>Energetick</w:t>
            </w:r>
            <w:r w:rsidR="00D46E0F" w:rsidRPr="00614F6A">
              <w:rPr>
                <w:rFonts w:cs="Arial"/>
                <w:b/>
                <w:bCs/>
                <w:iCs/>
                <w:szCs w:val="22"/>
              </w:rPr>
              <w:t>é</w:t>
            </w:r>
            <w:r w:rsidRPr="00614F6A">
              <w:rPr>
                <w:rFonts w:cs="Arial"/>
                <w:b/>
                <w:bCs/>
                <w:iCs/>
                <w:szCs w:val="22"/>
              </w:rPr>
              <w:t xml:space="preserve"> </w:t>
            </w:r>
            <w:r w:rsidR="00267411" w:rsidRPr="00614F6A">
              <w:rPr>
                <w:rFonts w:cs="Arial"/>
                <w:b/>
                <w:bCs/>
                <w:iCs/>
                <w:szCs w:val="22"/>
              </w:rPr>
              <w:t>pos</w:t>
            </w:r>
            <w:r w:rsidR="00D46E0F" w:rsidRPr="00614F6A">
              <w:rPr>
                <w:rFonts w:cs="Arial"/>
                <w:b/>
                <w:bCs/>
                <w:iCs/>
                <w:szCs w:val="22"/>
              </w:rPr>
              <w:t>ouzení</w:t>
            </w:r>
          </w:p>
          <w:p w:rsidR="0044292D" w:rsidRPr="00614F6A" w:rsidRDefault="0044292D" w:rsidP="0037514B">
            <w:pPr>
              <w:autoSpaceDE w:val="0"/>
              <w:autoSpaceDN w:val="0"/>
              <w:adjustRightInd w:val="0"/>
              <w:spacing w:before="100" w:beforeAutospacing="1" w:after="100" w:afterAutospacing="1" w:line="276" w:lineRule="auto"/>
              <w:contextualSpacing/>
              <w:jc w:val="center"/>
              <w:rPr>
                <w:rFonts w:cs="Arial"/>
                <w:b/>
                <w:noProof/>
                <w:color w:val="000000"/>
                <w:szCs w:val="22"/>
              </w:rPr>
            </w:pPr>
          </w:p>
          <w:p w:rsidR="00443323" w:rsidRPr="00614F6A" w:rsidRDefault="00443323" w:rsidP="00443323">
            <w:pPr>
              <w:spacing w:before="100" w:beforeAutospacing="1" w:after="100" w:afterAutospacing="1" w:line="276" w:lineRule="auto"/>
              <w:contextualSpacing/>
              <w:rPr>
                <w:rFonts w:cs="Arial"/>
                <w:b/>
                <w:bCs/>
                <w:iCs/>
                <w:szCs w:val="22"/>
              </w:rPr>
            </w:pPr>
          </w:p>
        </w:tc>
      </w:tr>
      <w:tr w:rsidR="000F3ACE" w:rsidRPr="00614F6A" w:rsidTr="00383726">
        <w:trPr>
          <w:trHeight w:hRule="exact" w:val="4036"/>
          <w:jc w:val="center"/>
        </w:trPr>
        <w:tc>
          <w:tcPr>
            <w:tcW w:w="9138" w:type="dxa"/>
            <w:gridSpan w:val="2"/>
            <w:tcBorders>
              <w:top w:val="nil"/>
              <w:left w:val="double" w:sz="4" w:space="0" w:color="auto"/>
              <w:bottom w:val="single" w:sz="8" w:space="0" w:color="000000"/>
              <w:right w:val="double" w:sz="4" w:space="0" w:color="auto"/>
            </w:tcBorders>
          </w:tcPr>
          <w:p w:rsidR="000F3ACE" w:rsidRPr="00614F6A" w:rsidRDefault="000F3ACE" w:rsidP="0037514B">
            <w:pPr>
              <w:spacing w:before="100" w:beforeAutospacing="1" w:after="100" w:afterAutospacing="1" w:line="276" w:lineRule="auto"/>
              <w:contextualSpacing/>
              <w:rPr>
                <w:rFonts w:cs="Arial"/>
                <w:szCs w:val="22"/>
              </w:rPr>
            </w:pPr>
          </w:p>
          <w:p w:rsidR="003840B8" w:rsidRPr="00614F6A" w:rsidRDefault="0044292D" w:rsidP="0037514B">
            <w:pPr>
              <w:pStyle w:val="Normlntextstudie"/>
              <w:spacing w:before="100" w:beforeAutospacing="1" w:after="100" w:afterAutospacing="1" w:line="276" w:lineRule="auto"/>
              <w:contextualSpacing/>
              <w:rPr>
                <w:rFonts w:cs="Arial"/>
                <w:b/>
                <w:szCs w:val="22"/>
              </w:rPr>
            </w:pPr>
            <w:r w:rsidRPr="00614F6A">
              <w:rPr>
                <w:rFonts w:cs="Arial"/>
                <w:b/>
                <w:szCs w:val="22"/>
              </w:rPr>
              <w:t>Prioritní osa</w:t>
            </w:r>
            <w:r w:rsidR="003840B8" w:rsidRPr="00614F6A">
              <w:rPr>
                <w:rFonts w:cs="Arial"/>
                <w:b/>
                <w:szCs w:val="22"/>
              </w:rPr>
              <w:t xml:space="preserve"> </w:t>
            </w:r>
            <w:r w:rsidR="001B1AC8" w:rsidRPr="00614F6A">
              <w:rPr>
                <w:rFonts w:cs="Arial"/>
                <w:b/>
                <w:szCs w:val="22"/>
              </w:rPr>
              <w:t>5</w:t>
            </w:r>
            <w:r w:rsidR="003840B8" w:rsidRPr="00614F6A">
              <w:rPr>
                <w:rFonts w:cs="Arial"/>
                <w:b/>
                <w:szCs w:val="22"/>
              </w:rPr>
              <w:t>: Energetické úspory</w:t>
            </w:r>
            <w:r w:rsidR="00596CC5" w:rsidRPr="00614F6A">
              <w:rPr>
                <w:rFonts w:cs="Arial"/>
                <w:b/>
                <w:szCs w:val="22"/>
              </w:rPr>
              <w:t xml:space="preserve">; </w:t>
            </w:r>
          </w:p>
          <w:p w:rsidR="0044292D" w:rsidRPr="00614F6A" w:rsidRDefault="003840B8" w:rsidP="0037514B">
            <w:pPr>
              <w:pStyle w:val="Normlntextstudie"/>
              <w:spacing w:before="100" w:beforeAutospacing="1" w:after="100" w:afterAutospacing="1" w:line="276" w:lineRule="auto"/>
              <w:contextualSpacing/>
              <w:rPr>
                <w:rFonts w:cs="Arial"/>
                <w:b/>
                <w:szCs w:val="22"/>
              </w:rPr>
            </w:pPr>
            <w:r w:rsidRPr="00614F6A">
              <w:rPr>
                <w:rFonts w:cs="Arial"/>
                <w:b/>
                <w:szCs w:val="22"/>
              </w:rPr>
              <w:t xml:space="preserve">Specifický cíl 5.1: Snížit energetickou náročnost veřejných budov a zvýšit využití obnovitelných zdrojů energie </w:t>
            </w:r>
          </w:p>
          <w:p w:rsidR="003449D6" w:rsidRPr="00614F6A" w:rsidRDefault="003449D6" w:rsidP="0037514B">
            <w:pPr>
              <w:spacing w:before="100" w:beforeAutospacing="1" w:after="100" w:afterAutospacing="1" w:line="276" w:lineRule="auto"/>
              <w:contextualSpacing/>
              <w:rPr>
                <w:rFonts w:cs="Arial"/>
                <w:szCs w:val="22"/>
              </w:rPr>
            </w:pPr>
            <w:bookmarkStart w:id="0" w:name="_GoBack"/>
            <w:bookmarkEnd w:id="0"/>
          </w:p>
          <w:p w:rsidR="00AB7EC0" w:rsidRPr="00614F6A" w:rsidRDefault="00AB7EC0" w:rsidP="0037514B">
            <w:pPr>
              <w:spacing w:before="100" w:beforeAutospacing="1" w:after="100" w:afterAutospacing="1" w:line="276" w:lineRule="auto"/>
              <w:contextualSpacing/>
              <w:rPr>
                <w:rFonts w:cs="Arial"/>
                <w:szCs w:val="22"/>
              </w:rPr>
            </w:pPr>
          </w:p>
          <w:p w:rsidR="00842CBF" w:rsidRPr="00614F6A" w:rsidRDefault="00842CBF" w:rsidP="0037514B">
            <w:pPr>
              <w:spacing w:before="100" w:beforeAutospacing="1" w:after="100" w:afterAutospacing="1" w:line="276" w:lineRule="auto"/>
              <w:contextualSpacing/>
              <w:rPr>
                <w:rFonts w:cs="Arial"/>
                <w:szCs w:val="22"/>
              </w:rPr>
            </w:pPr>
          </w:p>
        </w:tc>
      </w:tr>
      <w:tr w:rsidR="000F3ACE" w:rsidRPr="00614F6A" w:rsidTr="00383726">
        <w:trPr>
          <w:trHeight w:hRule="exact" w:val="2268"/>
          <w:jc w:val="center"/>
        </w:trPr>
        <w:tc>
          <w:tcPr>
            <w:tcW w:w="9138" w:type="dxa"/>
            <w:gridSpan w:val="2"/>
            <w:tcBorders>
              <w:top w:val="single" w:sz="8" w:space="0" w:color="000000"/>
              <w:left w:val="double" w:sz="4" w:space="0" w:color="auto"/>
              <w:bottom w:val="single" w:sz="8" w:space="0" w:color="000000"/>
              <w:right w:val="double" w:sz="4" w:space="0" w:color="auto"/>
            </w:tcBorders>
            <w:vAlign w:val="center"/>
          </w:tcPr>
          <w:p w:rsidR="0044292D" w:rsidRPr="00614F6A" w:rsidRDefault="00850BAA" w:rsidP="0037514B">
            <w:pPr>
              <w:spacing w:before="100" w:beforeAutospacing="1" w:after="100" w:afterAutospacing="1" w:line="276" w:lineRule="auto"/>
              <w:contextualSpacing/>
              <w:rPr>
                <w:rFonts w:cs="Arial"/>
                <w:szCs w:val="22"/>
              </w:rPr>
            </w:pPr>
            <w:r w:rsidRPr="00614F6A">
              <w:rPr>
                <w:rFonts w:cs="Arial"/>
                <w:szCs w:val="22"/>
              </w:rPr>
              <w:t>N</w:t>
            </w:r>
            <w:r w:rsidR="003710AD" w:rsidRPr="00614F6A">
              <w:rPr>
                <w:rFonts w:cs="Arial"/>
                <w:szCs w:val="22"/>
              </w:rPr>
              <w:t>á</w:t>
            </w:r>
            <w:r w:rsidRPr="00614F6A">
              <w:rPr>
                <w:rFonts w:cs="Arial"/>
                <w:szCs w:val="22"/>
              </w:rPr>
              <w:t>zev posudku</w:t>
            </w:r>
            <w:r w:rsidR="00D85BE3">
              <w:rPr>
                <w:rFonts w:cs="Arial"/>
                <w:szCs w:val="22"/>
              </w:rPr>
              <w:t>: Zateplení budovy ZŠ Bruntál, Okružní</w:t>
            </w:r>
          </w:p>
          <w:p w:rsidR="00850BAA" w:rsidRPr="00614F6A" w:rsidRDefault="00850BAA" w:rsidP="0037514B">
            <w:pPr>
              <w:spacing w:before="100" w:beforeAutospacing="1" w:after="100" w:afterAutospacing="1" w:line="276" w:lineRule="auto"/>
              <w:contextualSpacing/>
              <w:rPr>
                <w:rFonts w:cs="Arial"/>
                <w:szCs w:val="22"/>
              </w:rPr>
            </w:pPr>
            <w:r w:rsidRPr="00614F6A">
              <w:rPr>
                <w:rFonts w:cs="Arial"/>
                <w:szCs w:val="22"/>
              </w:rPr>
              <w:t>Místo objektu</w:t>
            </w:r>
            <w:r w:rsidR="0048494B" w:rsidRPr="00614F6A">
              <w:rPr>
                <w:rFonts w:cs="Arial"/>
                <w:szCs w:val="22"/>
              </w:rPr>
              <w:t xml:space="preserve">: </w:t>
            </w:r>
            <w:r w:rsidR="00D85BE3">
              <w:rPr>
                <w:rFonts w:cs="Arial"/>
                <w:szCs w:val="22"/>
              </w:rPr>
              <w:t>Okružní 1890/38, 792 01 Bruntál</w:t>
            </w:r>
          </w:p>
          <w:p w:rsidR="00607F04" w:rsidRPr="00614F6A" w:rsidRDefault="001C7C81" w:rsidP="0037514B">
            <w:pPr>
              <w:spacing w:before="100" w:beforeAutospacing="1" w:after="100" w:afterAutospacing="1" w:line="276" w:lineRule="auto"/>
              <w:contextualSpacing/>
              <w:rPr>
                <w:rFonts w:cs="Arial"/>
                <w:szCs w:val="22"/>
              </w:rPr>
            </w:pPr>
            <w:r w:rsidRPr="00614F6A">
              <w:rPr>
                <w:rFonts w:cs="Arial"/>
                <w:szCs w:val="22"/>
              </w:rPr>
              <w:t xml:space="preserve">Katastrální </w:t>
            </w:r>
            <w:r w:rsidR="00607F04" w:rsidRPr="00614F6A">
              <w:rPr>
                <w:rFonts w:cs="Arial"/>
                <w:szCs w:val="22"/>
              </w:rPr>
              <w:t>ú</w:t>
            </w:r>
            <w:r w:rsidRPr="00614F6A">
              <w:rPr>
                <w:rFonts w:cs="Arial"/>
                <w:szCs w:val="22"/>
              </w:rPr>
              <w:t>zemí</w:t>
            </w:r>
            <w:r w:rsidR="00D85BE3">
              <w:rPr>
                <w:rFonts w:cs="Arial"/>
                <w:szCs w:val="22"/>
              </w:rPr>
              <w:t>: Bruntál 613169</w:t>
            </w:r>
          </w:p>
          <w:p w:rsidR="006633DF" w:rsidRPr="00614F6A" w:rsidRDefault="00607F04" w:rsidP="0037514B">
            <w:pPr>
              <w:spacing w:before="100" w:beforeAutospacing="1" w:after="100" w:afterAutospacing="1" w:line="276" w:lineRule="auto"/>
              <w:contextualSpacing/>
              <w:rPr>
                <w:rFonts w:cs="Arial"/>
                <w:b/>
                <w:szCs w:val="22"/>
              </w:rPr>
            </w:pPr>
            <w:r w:rsidRPr="00614F6A">
              <w:rPr>
                <w:rFonts w:cs="Arial"/>
                <w:szCs w:val="22"/>
              </w:rPr>
              <w:t xml:space="preserve">č. </w:t>
            </w:r>
            <w:proofErr w:type="spellStart"/>
            <w:r w:rsidRPr="00614F6A">
              <w:rPr>
                <w:rFonts w:cs="Arial"/>
                <w:szCs w:val="22"/>
              </w:rPr>
              <w:t>parc</w:t>
            </w:r>
            <w:proofErr w:type="spellEnd"/>
            <w:r w:rsidRPr="00614F6A">
              <w:rPr>
                <w:rFonts w:cs="Arial"/>
                <w:szCs w:val="22"/>
              </w:rPr>
              <w:t xml:space="preserve">. </w:t>
            </w:r>
            <w:r w:rsidR="0048494B" w:rsidRPr="00614F6A">
              <w:rPr>
                <w:rFonts w:cs="Arial"/>
                <w:szCs w:val="22"/>
              </w:rPr>
              <w:t xml:space="preserve">: </w:t>
            </w:r>
            <w:r w:rsidR="00D85BE3">
              <w:rPr>
                <w:rFonts w:cs="Arial"/>
                <w:szCs w:val="22"/>
              </w:rPr>
              <w:t>4845</w:t>
            </w:r>
          </w:p>
        </w:tc>
      </w:tr>
      <w:tr w:rsidR="000F3ACE" w:rsidRPr="00614F6A" w:rsidTr="00E92E82">
        <w:trPr>
          <w:trHeight w:val="567"/>
          <w:jc w:val="center"/>
        </w:trPr>
        <w:tc>
          <w:tcPr>
            <w:tcW w:w="2019" w:type="dxa"/>
            <w:tcBorders>
              <w:top w:val="single" w:sz="8" w:space="0" w:color="000000"/>
              <w:left w:val="double" w:sz="4" w:space="0" w:color="auto"/>
              <w:bottom w:val="single" w:sz="8" w:space="0" w:color="000000"/>
              <w:right w:val="single" w:sz="8" w:space="0" w:color="000000"/>
            </w:tcBorders>
            <w:vAlign w:val="center"/>
          </w:tcPr>
          <w:p w:rsidR="000F3ACE" w:rsidRPr="00614F6A" w:rsidRDefault="000F3ACE" w:rsidP="0037514B">
            <w:pPr>
              <w:spacing w:before="100" w:beforeAutospacing="1" w:after="100" w:afterAutospacing="1" w:line="276" w:lineRule="auto"/>
              <w:contextualSpacing/>
              <w:rPr>
                <w:rFonts w:cs="Arial"/>
                <w:szCs w:val="22"/>
              </w:rPr>
            </w:pPr>
            <w:r w:rsidRPr="00614F6A">
              <w:rPr>
                <w:rFonts w:cs="Arial"/>
                <w:szCs w:val="22"/>
              </w:rPr>
              <w:t>Zpracoval:</w:t>
            </w:r>
          </w:p>
        </w:tc>
        <w:tc>
          <w:tcPr>
            <w:tcW w:w="7119" w:type="dxa"/>
            <w:tcBorders>
              <w:top w:val="single" w:sz="8" w:space="0" w:color="000000"/>
              <w:left w:val="single" w:sz="8" w:space="0" w:color="000000"/>
              <w:bottom w:val="single" w:sz="8" w:space="0" w:color="000000"/>
              <w:right w:val="double" w:sz="4" w:space="0" w:color="auto"/>
            </w:tcBorders>
            <w:vAlign w:val="center"/>
          </w:tcPr>
          <w:p w:rsidR="000F3ACE" w:rsidRPr="00614F6A" w:rsidRDefault="0048494B" w:rsidP="0037514B">
            <w:pPr>
              <w:spacing w:before="100" w:beforeAutospacing="1" w:after="100" w:afterAutospacing="1" w:line="276" w:lineRule="auto"/>
              <w:contextualSpacing/>
              <w:rPr>
                <w:rFonts w:cs="Arial"/>
                <w:szCs w:val="22"/>
              </w:rPr>
            </w:pPr>
            <w:r w:rsidRPr="00614F6A">
              <w:rPr>
                <w:rFonts w:cs="Arial"/>
                <w:szCs w:val="22"/>
              </w:rPr>
              <w:t xml:space="preserve">Ing. Pavel </w:t>
            </w:r>
            <w:proofErr w:type="spellStart"/>
            <w:r w:rsidRPr="00614F6A">
              <w:rPr>
                <w:rFonts w:cs="Arial"/>
                <w:szCs w:val="22"/>
              </w:rPr>
              <w:t>Ščučka</w:t>
            </w:r>
            <w:proofErr w:type="spellEnd"/>
          </w:p>
        </w:tc>
      </w:tr>
      <w:tr w:rsidR="00C612EC" w:rsidRPr="00614F6A" w:rsidTr="007D18D9">
        <w:trPr>
          <w:trHeight w:val="567"/>
          <w:jc w:val="center"/>
        </w:trPr>
        <w:tc>
          <w:tcPr>
            <w:tcW w:w="2019" w:type="dxa"/>
            <w:tcBorders>
              <w:top w:val="single" w:sz="8" w:space="0" w:color="000000"/>
              <w:left w:val="double" w:sz="4" w:space="0" w:color="auto"/>
              <w:bottom w:val="double" w:sz="4" w:space="0" w:color="auto"/>
              <w:right w:val="single" w:sz="8" w:space="0" w:color="000000"/>
            </w:tcBorders>
            <w:vAlign w:val="center"/>
          </w:tcPr>
          <w:p w:rsidR="00C612EC" w:rsidRPr="00614F6A" w:rsidRDefault="00C612EC" w:rsidP="0037514B">
            <w:pPr>
              <w:spacing w:before="100" w:beforeAutospacing="1" w:after="100" w:afterAutospacing="1" w:line="276" w:lineRule="auto"/>
              <w:contextualSpacing/>
              <w:rPr>
                <w:rFonts w:cs="Arial"/>
                <w:szCs w:val="22"/>
              </w:rPr>
            </w:pPr>
            <w:r w:rsidRPr="00614F6A">
              <w:rPr>
                <w:rFonts w:cs="Arial"/>
                <w:szCs w:val="22"/>
              </w:rPr>
              <w:t>Datum zpracování:</w:t>
            </w:r>
          </w:p>
        </w:tc>
        <w:tc>
          <w:tcPr>
            <w:tcW w:w="7119" w:type="dxa"/>
            <w:tcBorders>
              <w:top w:val="single" w:sz="8" w:space="0" w:color="000000"/>
              <w:left w:val="single" w:sz="8" w:space="0" w:color="000000"/>
              <w:bottom w:val="double" w:sz="4" w:space="0" w:color="auto"/>
              <w:right w:val="double" w:sz="4" w:space="0" w:color="auto"/>
            </w:tcBorders>
            <w:vAlign w:val="center"/>
          </w:tcPr>
          <w:p w:rsidR="00C612EC" w:rsidRPr="00614F6A" w:rsidRDefault="005B3B51" w:rsidP="0037514B">
            <w:pPr>
              <w:spacing w:before="100" w:beforeAutospacing="1" w:after="100" w:afterAutospacing="1" w:line="276" w:lineRule="auto"/>
              <w:contextualSpacing/>
              <w:rPr>
                <w:rFonts w:cs="Arial"/>
                <w:szCs w:val="22"/>
              </w:rPr>
            </w:pPr>
            <w:r>
              <w:rPr>
                <w:rFonts w:cs="Arial"/>
                <w:szCs w:val="22"/>
              </w:rPr>
              <w:t>2</w:t>
            </w:r>
            <w:r w:rsidR="00653DA8">
              <w:rPr>
                <w:rFonts w:cs="Arial"/>
                <w:szCs w:val="22"/>
              </w:rPr>
              <w:t>9.3.2019</w:t>
            </w:r>
            <w:r w:rsidR="001F1867">
              <w:rPr>
                <w:rFonts w:cs="Arial"/>
                <w:szCs w:val="22"/>
              </w:rPr>
              <w:t>, Verze č.2</w:t>
            </w:r>
          </w:p>
        </w:tc>
      </w:tr>
    </w:tbl>
    <w:p w:rsidR="000F3ACE" w:rsidRPr="00614F6A" w:rsidRDefault="000F3ACE" w:rsidP="0037514B">
      <w:pPr>
        <w:spacing w:before="100" w:beforeAutospacing="1" w:after="100" w:afterAutospacing="1" w:line="276" w:lineRule="auto"/>
        <w:contextualSpacing/>
        <w:rPr>
          <w:rFonts w:cs="Arial"/>
          <w:szCs w:val="22"/>
        </w:rPr>
      </w:pPr>
    </w:p>
    <w:p w:rsidR="00607AAD" w:rsidRPr="00614F6A" w:rsidRDefault="00607AAD" w:rsidP="0037514B">
      <w:pPr>
        <w:spacing w:before="100" w:beforeAutospacing="1" w:after="100" w:afterAutospacing="1" w:line="276" w:lineRule="auto"/>
        <w:contextualSpacing/>
        <w:rPr>
          <w:rFonts w:cs="Arial"/>
          <w:szCs w:val="22"/>
        </w:rPr>
        <w:sectPr w:rsidR="00607AAD" w:rsidRPr="00614F6A" w:rsidSect="000B3965">
          <w:footerReference w:type="even" r:id="rId8"/>
          <w:footerReference w:type="default" r:id="rId9"/>
          <w:headerReference w:type="first" r:id="rId10"/>
          <w:footerReference w:type="first" r:id="rId11"/>
          <w:type w:val="continuous"/>
          <w:pgSz w:w="11907" w:h="16840" w:code="9"/>
          <w:pgMar w:top="1418" w:right="1134" w:bottom="1418" w:left="1418" w:header="709" w:footer="907" w:gutter="0"/>
          <w:cols w:space="708"/>
          <w:titlePg/>
        </w:sectPr>
      </w:pPr>
    </w:p>
    <w:tbl>
      <w:tblPr>
        <w:tblW w:w="921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CellMar>
          <w:left w:w="70" w:type="dxa"/>
          <w:right w:w="70" w:type="dxa"/>
        </w:tblCellMar>
        <w:tblLook w:val="0000" w:firstRow="0" w:lastRow="0" w:firstColumn="0" w:lastColumn="0" w:noHBand="0" w:noVBand="0"/>
      </w:tblPr>
      <w:tblGrid>
        <w:gridCol w:w="9211"/>
      </w:tblGrid>
      <w:tr w:rsidR="007E3D94" w:rsidRPr="00614F6A" w:rsidTr="00E92E82">
        <w:tc>
          <w:tcPr>
            <w:tcW w:w="9211" w:type="dxa"/>
            <w:shd w:val="clear" w:color="auto" w:fill="95B3D7" w:themeFill="accent1" w:themeFillTint="99"/>
          </w:tcPr>
          <w:p w:rsidR="007E3D94" w:rsidRPr="00614F6A" w:rsidRDefault="003710AD" w:rsidP="0037514B">
            <w:pPr>
              <w:spacing w:before="100" w:beforeAutospacing="1" w:after="100" w:afterAutospacing="1" w:line="276" w:lineRule="auto"/>
              <w:contextualSpacing/>
              <w:rPr>
                <w:rFonts w:cs="Arial"/>
                <w:b/>
                <w:szCs w:val="22"/>
              </w:rPr>
            </w:pPr>
            <w:bookmarkStart w:id="1" w:name="_Toc482765240"/>
            <w:bookmarkStart w:id="2" w:name="_Toc482765570"/>
            <w:bookmarkStart w:id="3" w:name="_Toc482765974"/>
            <w:bookmarkStart w:id="4" w:name="_Toc485437998"/>
            <w:bookmarkStart w:id="5" w:name="_Toc485528278"/>
            <w:bookmarkStart w:id="6" w:name="_Toc536072298"/>
            <w:bookmarkStart w:id="7" w:name="_Toc536283845"/>
            <w:bookmarkStart w:id="8" w:name="_Toc536283965"/>
            <w:bookmarkStart w:id="9" w:name="_Toc536284412"/>
            <w:bookmarkStart w:id="10" w:name="_Toc536284565"/>
            <w:bookmarkStart w:id="11" w:name="_Toc536284898"/>
            <w:bookmarkStart w:id="12" w:name="_Toc1787210"/>
            <w:bookmarkStart w:id="13" w:name="_Toc1787797"/>
            <w:bookmarkStart w:id="14" w:name="_Toc1807107"/>
            <w:bookmarkStart w:id="15" w:name="_Toc2054122"/>
            <w:bookmarkStart w:id="16" w:name="_Toc22523535"/>
            <w:bookmarkStart w:id="17" w:name="_Toc25544729"/>
            <w:bookmarkStart w:id="18" w:name="_Toc47834638"/>
            <w:r w:rsidRPr="00614F6A">
              <w:rPr>
                <w:rFonts w:cs="Arial"/>
                <w:b/>
                <w:szCs w:val="22"/>
              </w:rPr>
              <w:lastRenderedPageBreak/>
              <w:t>Obsa</w:t>
            </w:r>
            <w:r w:rsidR="007E3D94" w:rsidRPr="00614F6A">
              <w:rPr>
                <w:rFonts w:cs="Arial"/>
                <w:b/>
                <w:szCs w:val="22"/>
              </w:rPr>
              <w:t>h</w:t>
            </w:r>
          </w:p>
        </w:tc>
      </w:tr>
    </w:tbl>
    <w:bookmarkStart w:id="19" w:name="_Toc175472330"/>
    <w:p w:rsidR="001F1867" w:rsidRDefault="004E6683">
      <w:pPr>
        <w:pStyle w:val="Obsah1"/>
        <w:tabs>
          <w:tab w:val="right" w:leader="dot" w:pos="9060"/>
        </w:tabs>
        <w:rPr>
          <w:rFonts w:asciiTheme="minorHAnsi" w:eastAsiaTheme="minorEastAsia" w:hAnsiTheme="minorHAnsi" w:cstheme="minorBidi"/>
          <w:b w:val="0"/>
          <w:bCs w:val="0"/>
          <w:iCs w:val="0"/>
          <w:noProof/>
          <w:sz w:val="22"/>
          <w:szCs w:val="22"/>
        </w:rPr>
      </w:pPr>
      <w:r w:rsidRPr="00614F6A">
        <w:rPr>
          <w:rFonts w:cs="Arial"/>
          <w:b w:val="0"/>
          <w:sz w:val="22"/>
          <w:szCs w:val="22"/>
        </w:rPr>
        <w:fldChar w:fldCharType="begin"/>
      </w:r>
      <w:r w:rsidR="000B6DC8" w:rsidRPr="00614F6A">
        <w:rPr>
          <w:rFonts w:cs="Arial"/>
          <w:b w:val="0"/>
          <w:sz w:val="22"/>
          <w:szCs w:val="22"/>
        </w:rPr>
        <w:instrText xml:space="preserve"> TOC \o "1-3" \h \z \t "Nadpis 31;3" </w:instrText>
      </w:r>
      <w:r w:rsidRPr="00614F6A">
        <w:rPr>
          <w:rFonts w:cs="Arial"/>
          <w:b w:val="0"/>
          <w:sz w:val="22"/>
          <w:szCs w:val="22"/>
        </w:rPr>
        <w:fldChar w:fldCharType="separate"/>
      </w:r>
      <w:hyperlink w:anchor="_Toc4743324" w:history="1">
        <w:r w:rsidR="001F1867" w:rsidRPr="00787B72">
          <w:rPr>
            <w:rStyle w:val="Hypertextovodkaz"/>
            <w:noProof/>
          </w:rPr>
          <w:t>1. Účel zpracování energetického posouzení</w:t>
        </w:r>
        <w:r w:rsidR="001F1867">
          <w:rPr>
            <w:noProof/>
            <w:webHidden/>
          </w:rPr>
          <w:tab/>
        </w:r>
        <w:r w:rsidR="001F1867">
          <w:rPr>
            <w:noProof/>
            <w:webHidden/>
          </w:rPr>
          <w:fldChar w:fldCharType="begin"/>
        </w:r>
        <w:r w:rsidR="001F1867">
          <w:rPr>
            <w:noProof/>
            <w:webHidden/>
          </w:rPr>
          <w:instrText xml:space="preserve"> PAGEREF _Toc4743324 \h </w:instrText>
        </w:r>
        <w:r w:rsidR="001F1867">
          <w:rPr>
            <w:noProof/>
            <w:webHidden/>
          </w:rPr>
        </w:r>
        <w:r w:rsidR="001F1867">
          <w:rPr>
            <w:noProof/>
            <w:webHidden/>
          </w:rPr>
          <w:fldChar w:fldCharType="separate"/>
        </w:r>
        <w:r w:rsidR="001F1867">
          <w:rPr>
            <w:noProof/>
            <w:webHidden/>
          </w:rPr>
          <w:t>3</w:t>
        </w:r>
        <w:r w:rsidR="001F1867">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25" w:history="1">
        <w:r w:rsidRPr="00787B72">
          <w:rPr>
            <w:rStyle w:val="Hypertextovodkaz"/>
            <w:noProof/>
          </w:rPr>
          <w:t>2. Identifikační údaje</w:t>
        </w:r>
        <w:r>
          <w:rPr>
            <w:noProof/>
            <w:webHidden/>
          </w:rPr>
          <w:tab/>
        </w:r>
        <w:r>
          <w:rPr>
            <w:noProof/>
            <w:webHidden/>
          </w:rPr>
          <w:fldChar w:fldCharType="begin"/>
        </w:r>
        <w:r>
          <w:rPr>
            <w:noProof/>
            <w:webHidden/>
          </w:rPr>
          <w:instrText xml:space="preserve"> PAGEREF _Toc4743325 \h </w:instrText>
        </w:r>
        <w:r>
          <w:rPr>
            <w:noProof/>
            <w:webHidden/>
          </w:rPr>
        </w:r>
        <w:r>
          <w:rPr>
            <w:noProof/>
            <w:webHidden/>
          </w:rPr>
          <w:fldChar w:fldCharType="separate"/>
        </w:r>
        <w:r>
          <w:rPr>
            <w:noProof/>
            <w:webHidden/>
          </w:rPr>
          <w:t>3</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26" w:history="1">
        <w:r w:rsidRPr="00787B72">
          <w:rPr>
            <w:rStyle w:val="Hypertextovodkaz"/>
            <w:noProof/>
          </w:rPr>
          <w:t>3.  Podklady pro zpracování EP</w:t>
        </w:r>
        <w:r>
          <w:rPr>
            <w:noProof/>
            <w:webHidden/>
          </w:rPr>
          <w:tab/>
        </w:r>
        <w:r>
          <w:rPr>
            <w:noProof/>
            <w:webHidden/>
          </w:rPr>
          <w:fldChar w:fldCharType="begin"/>
        </w:r>
        <w:r>
          <w:rPr>
            <w:noProof/>
            <w:webHidden/>
          </w:rPr>
          <w:instrText xml:space="preserve"> PAGEREF _Toc4743326 \h </w:instrText>
        </w:r>
        <w:r>
          <w:rPr>
            <w:noProof/>
            <w:webHidden/>
          </w:rPr>
        </w:r>
        <w:r>
          <w:rPr>
            <w:noProof/>
            <w:webHidden/>
          </w:rPr>
          <w:fldChar w:fldCharType="separate"/>
        </w:r>
        <w:r>
          <w:rPr>
            <w:noProof/>
            <w:webHidden/>
          </w:rPr>
          <w:t>4</w:t>
        </w:r>
        <w:r>
          <w:rPr>
            <w:noProof/>
            <w:webHidden/>
          </w:rPr>
          <w:fldChar w:fldCharType="end"/>
        </w:r>
      </w:hyperlink>
    </w:p>
    <w:p w:rsidR="001F1867" w:rsidRDefault="001F1867">
      <w:pPr>
        <w:pStyle w:val="Obsah2"/>
        <w:tabs>
          <w:tab w:val="right" w:leader="dot" w:pos="9060"/>
        </w:tabs>
        <w:rPr>
          <w:rFonts w:asciiTheme="minorHAnsi" w:eastAsiaTheme="minorEastAsia" w:hAnsiTheme="minorHAnsi" w:cstheme="minorBidi"/>
          <w:bCs w:val="0"/>
          <w:noProof/>
        </w:rPr>
      </w:pPr>
      <w:hyperlink w:anchor="_Toc4743327" w:history="1">
        <w:r w:rsidRPr="00787B72">
          <w:rPr>
            <w:rStyle w:val="Hypertextovodkaz"/>
            <w:rFonts w:cs="Arial"/>
            <w:b/>
            <w:noProof/>
          </w:rPr>
          <w:t>3.1. Popis stávajícího stavu předmětu EP</w:t>
        </w:r>
        <w:r>
          <w:rPr>
            <w:noProof/>
            <w:webHidden/>
          </w:rPr>
          <w:tab/>
        </w:r>
        <w:r>
          <w:rPr>
            <w:noProof/>
            <w:webHidden/>
          </w:rPr>
          <w:fldChar w:fldCharType="begin"/>
        </w:r>
        <w:r>
          <w:rPr>
            <w:noProof/>
            <w:webHidden/>
          </w:rPr>
          <w:instrText xml:space="preserve"> PAGEREF _Toc4743327 \h </w:instrText>
        </w:r>
        <w:r>
          <w:rPr>
            <w:noProof/>
            <w:webHidden/>
          </w:rPr>
        </w:r>
        <w:r>
          <w:rPr>
            <w:noProof/>
            <w:webHidden/>
          </w:rPr>
          <w:fldChar w:fldCharType="separate"/>
        </w:r>
        <w:r>
          <w:rPr>
            <w:noProof/>
            <w:webHidden/>
          </w:rPr>
          <w:t>4</w:t>
        </w:r>
        <w:r>
          <w:rPr>
            <w:noProof/>
            <w:webHidden/>
          </w:rPr>
          <w:fldChar w:fldCharType="end"/>
        </w:r>
      </w:hyperlink>
    </w:p>
    <w:p w:rsidR="001F1867" w:rsidRDefault="001F1867">
      <w:pPr>
        <w:pStyle w:val="Obsah2"/>
        <w:tabs>
          <w:tab w:val="right" w:leader="dot" w:pos="9060"/>
        </w:tabs>
        <w:rPr>
          <w:rFonts w:asciiTheme="minorHAnsi" w:eastAsiaTheme="minorEastAsia" w:hAnsiTheme="minorHAnsi" w:cstheme="minorBidi"/>
          <w:bCs w:val="0"/>
          <w:noProof/>
        </w:rPr>
      </w:pPr>
      <w:hyperlink w:anchor="_Toc4743328" w:history="1">
        <w:r w:rsidRPr="00787B72">
          <w:rPr>
            <w:rStyle w:val="Hypertextovodkaz"/>
            <w:rFonts w:cs="Arial"/>
            <w:b/>
            <w:noProof/>
          </w:rPr>
          <w:t>3.2 Vyhodnocení výchozího stavu</w:t>
        </w:r>
        <w:r>
          <w:rPr>
            <w:noProof/>
            <w:webHidden/>
          </w:rPr>
          <w:tab/>
        </w:r>
        <w:r>
          <w:rPr>
            <w:noProof/>
            <w:webHidden/>
          </w:rPr>
          <w:fldChar w:fldCharType="begin"/>
        </w:r>
        <w:r>
          <w:rPr>
            <w:noProof/>
            <w:webHidden/>
          </w:rPr>
          <w:instrText xml:space="preserve"> PAGEREF _Toc4743328 \h </w:instrText>
        </w:r>
        <w:r>
          <w:rPr>
            <w:noProof/>
            <w:webHidden/>
          </w:rPr>
        </w:r>
        <w:r>
          <w:rPr>
            <w:noProof/>
            <w:webHidden/>
          </w:rPr>
          <w:fldChar w:fldCharType="separate"/>
        </w:r>
        <w:r>
          <w:rPr>
            <w:noProof/>
            <w:webHidden/>
          </w:rPr>
          <w:t>15</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29" w:history="1">
        <w:r w:rsidRPr="00787B72">
          <w:rPr>
            <w:rStyle w:val="Hypertextovodkaz"/>
            <w:noProof/>
          </w:rPr>
          <w:t>4. Navrhovaná opatření</w:t>
        </w:r>
        <w:r>
          <w:rPr>
            <w:noProof/>
            <w:webHidden/>
          </w:rPr>
          <w:tab/>
        </w:r>
        <w:r>
          <w:rPr>
            <w:noProof/>
            <w:webHidden/>
          </w:rPr>
          <w:fldChar w:fldCharType="begin"/>
        </w:r>
        <w:r>
          <w:rPr>
            <w:noProof/>
            <w:webHidden/>
          </w:rPr>
          <w:instrText xml:space="preserve"> PAGEREF _Toc4743329 \h </w:instrText>
        </w:r>
        <w:r>
          <w:rPr>
            <w:noProof/>
            <w:webHidden/>
          </w:rPr>
        </w:r>
        <w:r>
          <w:rPr>
            <w:noProof/>
            <w:webHidden/>
          </w:rPr>
          <w:fldChar w:fldCharType="separate"/>
        </w:r>
        <w:r>
          <w:rPr>
            <w:noProof/>
            <w:webHidden/>
          </w:rPr>
          <w:t>17</w:t>
        </w:r>
        <w:r>
          <w:rPr>
            <w:noProof/>
            <w:webHidden/>
          </w:rPr>
          <w:fldChar w:fldCharType="end"/>
        </w:r>
      </w:hyperlink>
    </w:p>
    <w:p w:rsidR="001F1867" w:rsidRDefault="001F1867">
      <w:pPr>
        <w:pStyle w:val="Obsah2"/>
        <w:tabs>
          <w:tab w:val="right" w:leader="dot" w:pos="9060"/>
        </w:tabs>
        <w:rPr>
          <w:rFonts w:asciiTheme="minorHAnsi" w:eastAsiaTheme="minorEastAsia" w:hAnsiTheme="minorHAnsi" w:cstheme="minorBidi"/>
          <w:bCs w:val="0"/>
          <w:noProof/>
        </w:rPr>
      </w:pPr>
      <w:hyperlink w:anchor="_Toc4743330" w:history="1">
        <w:r w:rsidRPr="00787B72">
          <w:rPr>
            <w:rStyle w:val="Hypertextovodkaz"/>
            <w:rFonts w:cs="Arial"/>
            <w:b/>
            <w:noProof/>
          </w:rPr>
          <w:t>4.2 Popis systémů TZB – navrhovaný stav</w:t>
        </w:r>
        <w:r>
          <w:rPr>
            <w:noProof/>
            <w:webHidden/>
          </w:rPr>
          <w:tab/>
        </w:r>
        <w:r>
          <w:rPr>
            <w:noProof/>
            <w:webHidden/>
          </w:rPr>
          <w:fldChar w:fldCharType="begin"/>
        </w:r>
        <w:r>
          <w:rPr>
            <w:noProof/>
            <w:webHidden/>
          </w:rPr>
          <w:instrText xml:space="preserve"> PAGEREF _Toc4743330 \h </w:instrText>
        </w:r>
        <w:r>
          <w:rPr>
            <w:noProof/>
            <w:webHidden/>
          </w:rPr>
        </w:r>
        <w:r>
          <w:rPr>
            <w:noProof/>
            <w:webHidden/>
          </w:rPr>
          <w:fldChar w:fldCharType="separate"/>
        </w:r>
        <w:r>
          <w:rPr>
            <w:noProof/>
            <w:webHidden/>
          </w:rPr>
          <w:t>21</w:t>
        </w:r>
        <w:r>
          <w:rPr>
            <w:noProof/>
            <w:webHidden/>
          </w:rPr>
          <w:fldChar w:fldCharType="end"/>
        </w:r>
      </w:hyperlink>
    </w:p>
    <w:p w:rsidR="001F1867" w:rsidRDefault="001F1867">
      <w:pPr>
        <w:pStyle w:val="Obsah2"/>
        <w:tabs>
          <w:tab w:val="right" w:leader="dot" w:pos="9060"/>
        </w:tabs>
        <w:rPr>
          <w:rFonts w:asciiTheme="minorHAnsi" w:eastAsiaTheme="minorEastAsia" w:hAnsiTheme="minorHAnsi" w:cstheme="minorBidi"/>
          <w:bCs w:val="0"/>
          <w:noProof/>
        </w:rPr>
      </w:pPr>
      <w:hyperlink w:anchor="_Toc4743331" w:history="1">
        <w:r w:rsidRPr="00787B72">
          <w:rPr>
            <w:rStyle w:val="Hypertextovodkaz"/>
            <w:rFonts w:cs="Arial"/>
            <w:b/>
            <w:noProof/>
          </w:rPr>
          <w:t>4.3 Management hospodaření s energií</w:t>
        </w:r>
        <w:r>
          <w:rPr>
            <w:noProof/>
            <w:webHidden/>
          </w:rPr>
          <w:tab/>
        </w:r>
        <w:r>
          <w:rPr>
            <w:noProof/>
            <w:webHidden/>
          </w:rPr>
          <w:fldChar w:fldCharType="begin"/>
        </w:r>
        <w:r>
          <w:rPr>
            <w:noProof/>
            <w:webHidden/>
          </w:rPr>
          <w:instrText xml:space="preserve"> PAGEREF _Toc4743331 \h </w:instrText>
        </w:r>
        <w:r>
          <w:rPr>
            <w:noProof/>
            <w:webHidden/>
          </w:rPr>
        </w:r>
        <w:r>
          <w:rPr>
            <w:noProof/>
            <w:webHidden/>
          </w:rPr>
          <w:fldChar w:fldCharType="separate"/>
        </w:r>
        <w:r>
          <w:rPr>
            <w:noProof/>
            <w:webHidden/>
          </w:rPr>
          <w:t>24</w:t>
        </w:r>
        <w:r>
          <w:rPr>
            <w:noProof/>
            <w:webHidden/>
          </w:rPr>
          <w:fldChar w:fldCharType="end"/>
        </w:r>
      </w:hyperlink>
    </w:p>
    <w:p w:rsidR="001F1867" w:rsidRDefault="001F1867">
      <w:pPr>
        <w:pStyle w:val="Obsah2"/>
        <w:tabs>
          <w:tab w:val="right" w:leader="dot" w:pos="9060"/>
        </w:tabs>
        <w:rPr>
          <w:rFonts w:asciiTheme="minorHAnsi" w:eastAsiaTheme="minorEastAsia" w:hAnsiTheme="minorHAnsi" w:cstheme="minorBidi"/>
          <w:bCs w:val="0"/>
          <w:noProof/>
        </w:rPr>
      </w:pPr>
      <w:hyperlink w:anchor="_Toc4743332" w:history="1">
        <w:r w:rsidRPr="00787B72">
          <w:rPr>
            <w:rStyle w:val="Hypertextovodkaz"/>
            <w:rFonts w:cs="Arial"/>
            <w:b/>
            <w:noProof/>
          </w:rPr>
          <w:t>4.4 Celková energetická bilance v navrhovaném stavu</w:t>
        </w:r>
        <w:r>
          <w:rPr>
            <w:noProof/>
            <w:webHidden/>
          </w:rPr>
          <w:tab/>
        </w:r>
        <w:r>
          <w:rPr>
            <w:noProof/>
            <w:webHidden/>
          </w:rPr>
          <w:fldChar w:fldCharType="begin"/>
        </w:r>
        <w:r>
          <w:rPr>
            <w:noProof/>
            <w:webHidden/>
          </w:rPr>
          <w:instrText xml:space="preserve"> PAGEREF _Toc4743332 \h </w:instrText>
        </w:r>
        <w:r>
          <w:rPr>
            <w:noProof/>
            <w:webHidden/>
          </w:rPr>
        </w:r>
        <w:r>
          <w:rPr>
            <w:noProof/>
            <w:webHidden/>
          </w:rPr>
          <w:fldChar w:fldCharType="separate"/>
        </w:r>
        <w:r>
          <w:rPr>
            <w:noProof/>
            <w:webHidden/>
          </w:rPr>
          <w:t>25</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33" w:history="1">
        <w:r w:rsidRPr="00787B72">
          <w:rPr>
            <w:rStyle w:val="Hypertextovodkaz"/>
            <w:noProof/>
          </w:rPr>
          <w:t>5. Ekologické vyhodnocení</w:t>
        </w:r>
        <w:r>
          <w:rPr>
            <w:noProof/>
            <w:webHidden/>
          </w:rPr>
          <w:tab/>
        </w:r>
        <w:r>
          <w:rPr>
            <w:noProof/>
            <w:webHidden/>
          </w:rPr>
          <w:fldChar w:fldCharType="begin"/>
        </w:r>
        <w:r>
          <w:rPr>
            <w:noProof/>
            <w:webHidden/>
          </w:rPr>
          <w:instrText xml:space="preserve"> PAGEREF _Toc4743333 \h </w:instrText>
        </w:r>
        <w:r>
          <w:rPr>
            <w:noProof/>
            <w:webHidden/>
          </w:rPr>
        </w:r>
        <w:r>
          <w:rPr>
            <w:noProof/>
            <w:webHidden/>
          </w:rPr>
          <w:fldChar w:fldCharType="separate"/>
        </w:r>
        <w:r>
          <w:rPr>
            <w:noProof/>
            <w:webHidden/>
          </w:rPr>
          <w:t>27</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34" w:history="1">
        <w:r w:rsidRPr="00787B72">
          <w:rPr>
            <w:rStyle w:val="Hypertextovodkaz"/>
            <w:noProof/>
          </w:rPr>
          <w:t>6. Ekonomické vyhodnocení</w:t>
        </w:r>
        <w:r>
          <w:rPr>
            <w:noProof/>
            <w:webHidden/>
          </w:rPr>
          <w:tab/>
        </w:r>
        <w:r>
          <w:rPr>
            <w:noProof/>
            <w:webHidden/>
          </w:rPr>
          <w:fldChar w:fldCharType="begin"/>
        </w:r>
        <w:r>
          <w:rPr>
            <w:noProof/>
            <w:webHidden/>
          </w:rPr>
          <w:instrText xml:space="preserve"> PAGEREF _Toc4743334 \h </w:instrText>
        </w:r>
        <w:r>
          <w:rPr>
            <w:noProof/>
            <w:webHidden/>
          </w:rPr>
        </w:r>
        <w:r>
          <w:rPr>
            <w:noProof/>
            <w:webHidden/>
          </w:rPr>
          <w:fldChar w:fldCharType="separate"/>
        </w:r>
        <w:r>
          <w:rPr>
            <w:noProof/>
            <w:webHidden/>
          </w:rPr>
          <w:t>29</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35" w:history="1">
        <w:r w:rsidRPr="00787B72">
          <w:rPr>
            <w:rStyle w:val="Hypertextovodkaz"/>
            <w:noProof/>
          </w:rPr>
          <w:t>7. Posouzení vhodnosti aplikace EPC</w:t>
        </w:r>
        <w:r>
          <w:rPr>
            <w:noProof/>
            <w:webHidden/>
          </w:rPr>
          <w:tab/>
        </w:r>
        <w:r>
          <w:rPr>
            <w:noProof/>
            <w:webHidden/>
          </w:rPr>
          <w:fldChar w:fldCharType="begin"/>
        </w:r>
        <w:r>
          <w:rPr>
            <w:noProof/>
            <w:webHidden/>
          </w:rPr>
          <w:instrText xml:space="preserve"> PAGEREF _Toc4743335 \h </w:instrText>
        </w:r>
        <w:r>
          <w:rPr>
            <w:noProof/>
            <w:webHidden/>
          </w:rPr>
        </w:r>
        <w:r>
          <w:rPr>
            <w:noProof/>
            <w:webHidden/>
          </w:rPr>
          <w:fldChar w:fldCharType="separate"/>
        </w:r>
        <w:r>
          <w:rPr>
            <w:noProof/>
            <w:webHidden/>
          </w:rPr>
          <w:t>31</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36" w:history="1">
        <w:r w:rsidRPr="00787B72">
          <w:rPr>
            <w:rStyle w:val="Hypertextovodkaz"/>
            <w:noProof/>
          </w:rPr>
          <w:t>8. Popis okrajových podmínek reálnosti dosažení předpokládané úspory energie</w:t>
        </w:r>
        <w:r>
          <w:rPr>
            <w:noProof/>
            <w:webHidden/>
          </w:rPr>
          <w:tab/>
        </w:r>
        <w:r>
          <w:rPr>
            <w:noProof/>
            <w:webHidden/>
          </w:rPr>
          <w:fldChar w:fldCharType="begin"/>
        </w:r>
        <w:r>
          <w:rPr>
            <w:noProof/>
            <w:webHidden/>
          </w:rPr>
          <w:instrText xml:space="preserve"> PAGEREF _Toc4743336 \h </w:instrText>
        </w:r>
        <w:r>
          <w:rPr>
            <w:noProof/>
            <w:webHidden/>
          </w:rPr>
        </w:r>
        <w:r>
          <w:rPr>
            <w:noProof/>
            <w:webHidden/>
          </w:rPr>
          <w:fldChar w:fldCharType="separate"/>
        </w:r>
        <w:r>
          <w:rPr>
            <w:noProof/>
            <w:webHidden/>
          </w:rPr>
          <w:t>31</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37" w:history="1">
        <w:r w:rsidRPr="00787B72">
          <w:rPr>
            <w:rStyle w:val="Hypertextovodkaz"/>
            <w:noProof/>
          </w:rPr>
          <w:t>9. Závěr</w:t>
        </w:r>
        <w:r>
          <w:rPr>
            <w:noProof/>
            <w:webHidden/>
          </w:rPr>
          <w:tab/>
        </w:r>
        <w:r>
          <w:rPr>
            <w:noProof/>
            <w:webHidden/>
          </w:rPr>
          <w:fldChar w:fldCharType="begin"/>
        </w:r>
        <w:r>
          <w:rPr>
            <w:noProof/>
            <w:webHidden/>
          </w:rPr>
          <w:instrText xml:space="preserve"> PAGEREF _Toc4743337 \h </w:instrText>
        </w:r>
        <w:r>
          <w:rPr>
            <w:noProof/>
            <w:webHidden/>
          </w:rPr>
        </w:r>
        <w:r>
          <w:rPr>
            <w:noProof/>
            <w:webHidden/>
          </w:rPr>
          <w:fldChar w:fldCharType="separate"/>
        </w:r>
        <w:r>
          <w:rPr>
            <w:noProof/>
            <w:webHidden/>
          </w:rPr>
          <w:t>32</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38" w:history="1">
        <w:r w:rsidRPr="00787B72">
          <w:rPr>
            <w:rStyle w:val="Hypertextovodkaz"/>
            <w:noProof/>
          </w:rPr>
          <w:t>Příloha č.1 - Evidenční list energetického posouzení</w:t>
        </w:r>
        <w:r>
          <w:rPr>
            <w:noProof/>
            <w:webHidden/>
          </w:rPr>
          <w:tab/>
        </w:r>
        <w:r>
          <w:rPr>
            <w:noProof/>
            <w:webHidden/>
          </w:rPr>
          <w:fldChar w:fldCharType="begin"/>
        </w:r>
        <w:r>
          <w:rPr>
            <w:noProof/>
            <w:webHidden/>
          </w:rPr>
          <w:instrText xml:space="preserve"> PAGEREF _Toc4743338 \h </w:instrText>
        </w:r>
        <w:r>
          <w:rPr>
            <w:noProof/>
            <w:webHidden/>
          </w:rPr>
        </w:r>
        <w:r>
          <w:rPr>
            <w:noProof/>
            <w:webHidden/>
          </w:rPr>
          <w:fldChar w:fldCharType="separate"/>
        </w:r>
        <w:r>
          <w:rPr>
            <w:noProof/>
            <w:webHidden/>
          </w:rPr>
          <w:t>33</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39" w:history="1">
        <w:r w:rsidRPr="00787B72">
          <w:rPr>
            <w:rStyle w:val="Hypertextovodkaz"/>
            <w:noProof/>
          </w:rPr>
          <w:t>Příloha č. 2 - Soulad projektu s požadavky OPŽP</w:t>
        </w:r>
        <w:r>
          <w:rPr>
            <w:noProof/>
            <w:webHidden/>
          </w:rPr>
          <w:tab/>
        </w:r>
        <w:r>
          <w:rPr>
            <w:noProof/>
            <w:webHidden/>
          </w:rPr>
          <w:fldChar w:fldCharType="begin"/>
        </w:r>
        <w:r>
          <w:rPr>
            <w:noProof/>
            <w:webHidden/>
          </w:rPr>
          <w:instrText xml:space="preserve"> PAGEREF _Toc4743339 \h </w:instrText>
        </w:r>
        <w:r>
          <w:rPr>
            <w:noProof/>
            <w:webHidden/>
          </w:rPr>
        </w:r>
        <w:r>
          <w:rPr>
            <w:noProof/>
            <w:webHidden/>
          </w:rPr>
          <w:fldChar w:fldCharType="separate"/>
        </w:r>
        <w:r>
          <w:rPr>
            <w:noProof/>
            <w:webHidden/>
          </w:rPr>
          <w:t>41</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40" w:history="1">
        <w:r w:rsidRPr="00787B72">
          <w:rPr>
            <w:rStyle w:val="Hypertextovodkaz"/>
            <w:noProof/>
          </w:rPr>
          <w:t>Příloha č. 3 - Indikátory (parametry) pro hodnocení a monitorování projektu</w:t>
        </w:r>
        <w:r>
          <w:rPr>
            <w:noProof/>
            <w:webHidden/>
          </w:rPr>
          <w:tab/>
        </w:r>
        <w:r>
          <w:rPr>
            <w:noProof/>
            <w:webHidden/>
          </w:rPr>
          <w:fldChar w:fldCharType="begin"/>
        </w:r>
        <w:r>
          <w:rPr>
            <w:noProof/>
            <w:webHidden/>
          </w:rPr>
          <w:instrText xml:space="preserve"> PAGEREF _Toc4743340 \h </w:instrText>
        </w:r>
        <w:r>
          <w:rPr>
            <w:noProof/>
            <w:webHidden/>
          </w:rPr>
        </w:r>
        <w:r>
          <w:rPr>
            <w:noProof/>
            <w:webHidden/>
          </w:rPr>
          <w:fldChar w:fldCharType="separate"/>
        </w:r>
        <w:r>
          <w:rPr>
            <w:noProof/>
            <w:webHidden/>
          </w:rPr>
          <w:t>44</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41" w:history="1">
        <w:r w:rsidRPr="00787B72">
          <w:rPr>
            <w:rStyle w:val="Hypertextovodkaz"/>
            <w:noProof/>
          </w:rPr>
          <w:t>Příloha č. 4 - Energetický štítek obálky budovy dle ČSN 73 0540-2 (2011)</w:t>
        </w:r>
        <w:r>
          <w:rPr>
            <w:noProof/>
            <w:webHidden/>
          </w:rPr>
          <w:tab/>
        </w:r>
        <w:r>
          <w:rPr>
            <w:noProof/>
            <w:webHidden/>
          </w:rPr>
          <w:fldChar w:fldCharType="begin"/>
        </w:r>
        <w:r>
          <w:rPr>
            <w:noProof/>
            <w:webHidden/>
          </w:rPr>
          <w:instrText xml:space="preserve"> PAGEREF _Toc4743341 \h </w:instrText>
        </w:r>
        <w:r>
          <w:rPr>
            <w:noProof/>
            <w:webHidden/>
          </w:rPr>
        </w:r>
        <w:r>
          <w:rPr>
            <w:noProof/>
            <w:webHidden/>
          </w:rPr>
          <w:fldChar w:fldCharType="separate"/>
        </w:r>
        <w:r>
          <w:rPr>
            <w:noProof/>
            <w:webHidden/>
          </w:rPr>
          <w:t>45</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42" w:history="1">
        <w:r w:rsidRPr="00787B72">
          <w:rPr>
            <w:rStyle w:val="Hypertextovodkaz"/>
            <w:noProof/>
          </w:rPr>
          <w:t>Příloha č. 5 - Průkaz energetické náročnosti budovy</w:t>
        </w:r>
        <w:r>
          <w:rPr>
            <w:noProof/>
            <w:webHidden/>
          </w:rPr>
          <w:tab/>
        </w:r>
        <w:r>
          <w:rPr>
            <w:noProof/>
            <w:webHidden/>
          </w:rPr>
          <w:fldChar w:fldCharType="begin"/>
        </w:r>
        <w:r>
          <w:rPr>
            <w:noProof/>
            <w:webHidden/>
          </w:rPr>
          <w:instrText xml:space="preserve"> PAGEREF _Toc4743342 \h </w:instrText>
        </w:r>
        <w:r>
          <w:rPr>
            <w:noProof/>
            <w:webHidden/>
          </w:rPr>
        </w:r>
        <w:r>
          <w:rPr>
            <w:noProof/>
            <w:webHidden/>
          </w:rPr>
          <w:fldChar w:fldCharType="separate"/>
        </w:r>
        <w:r>
          <w:rPr>
            <w:noProof/>
            <w:webHidden/>
          </w:rPr>
          <w:t>46</w:t>
        </w:r>
        <w:r>
          <w:rPr>
            <w:noProof/>
            <w:webHidden/>
          </w:rPr>
          <w:fldChar w:fldCharType="end"/>
        </w:r>
      </w:hyperlink>
    </w:p>
    <w:p w:rsidR="001F1867" w:rsidRDefault="001F1867">
      <w:pPr>
        <w:pStyle w:val="Obsah1"/>
        <w:tabs>
          <w:tab w:val="right" w:leader="dot" w:pos="9060"/>
        </w:tabs>
        <w:rPr>
          <w:rFonts w:asciiTheme="minorHAnsi" w:eastAsiaTheme="minorEastAsia" w:hAnsiTheme="minorHAnsi" w:cstheme="minorBidi"/>
          <w:b w:val="0"/>
          <w:bCs w:val="0"/>
          <w:iCs w:val="0"/>
          <w:noProof/>
          <w:sz w:val="22"/>
          <w:szCs w:val="22"/>
        </w:rPr>
      </w:pPr>
      <w:hyperlink w:anchor="_Toc4743343" w:history="1">
        <w:r w:rsidRPr="00787B72">
          <w:rPr>
            <w:rStyle w:val="Hypertextovodkaz"/>
            <w:noProof/>
          </w:rPr>
          <w:t>Příloha č. 6 - Kopie dokladu o vydání oprávnění podle §10b zákona č.406/2000 Sb.</w:t>
        </w:r>
        <w:r>
          <w:rPr>
            <w:noProof/>
            <w:webHidden/>
          </w:rPr>
          <w:tab/>
        </w:r>
        <w:r>
          <w:rPr>
            <w:noProof/>
            <w:webHidden/>
          </w:rPr>
          <w:fldChar w:fldCharType="begin"/>
        </w:r>
        <w:r>
          <w:rPr>
            <w:noProof/>
            <w:webHidden/>
          </w:rPr>
          <w:instrText xml:space="preserve"> PAGEREF _Toc4743343 \h </w:instrText>
        </w:r>
        <w:r>
          <w:rPr>
            <w:noProof/>
            <w:webHidden/>
          </w:rPr>
        </w:r>
        <w:r>
          <w:rPr>
            <w:noProof/>
            <w:webHidden/>
          </w:rPr>
          <w:fldChar w:fldCharType="separate"/>
        </w:r>
        <w:r>
          <w:rPr>
            <w:noProof/>
            <w:webHidden/>
          </w:rPr>
          <w:t>47</w:t>
        </w:r>
        <w:r>
          <w:rPr>
            <w:noProof/>
            <w:webHidden/>
          </w:rPr>
          <w:fldChar w:fldCharType="end"/>
        </w:r>
      </w:hyperlink>
    </w:p>
    <w:p w:rsidR="0037514B" w:rsidRDefault="004E6683" w:rsidP="0037514B">
      <w:pPr>
        <w:spacing w:before="100" w:beforeAutospacing="1" w:after="100" w:afterAutospacing="1" w:line="276" w:lineRule="auto"/>
        <w:contextualSpacing/>
        <w:rPr>
          <w:rFonts w:cs="Arial"/>
          <w:b/>
          <w:szCs w:val="22"/>
        </w:rPr>
      </w:pPr>
      <w:r w:rsidRPr="00614F6A">
        <w:rPr>
          <w:rFonts w:cs="Arial"/>
          <w:b/>
          <w:szCs w:val="22"/>
        </w:rPr>
        <w:fldChar w:fldCharType="end"/>
      </w:r>
    </w:p>
    <w:p w:rsidR="0037514B" w:rsidRDefault="0037514B">
      <w:pPr>
        <w:spacing w:before="0"/>
        <w:jc w:val="left"/>
        <w:rPr>
          <w:rFonts w:cs="Arial"/>
          <w:b/>
          <w:szCs w:val="22"/>
        </w:rPr>
      </w:pPr>
      <w:r>
        <w:rPr>
          <w:rFonts w:cs="Arial"/>
          <w:b/>
          <w:szCs w:val="22"/>
        </w:rPr>
        <w:br w:type="page"/>
      </w:r>
    </w:p>
    <w:p w:rsidR="00697D82" w:rsidRPr="00614F6A" w:rsidRDefault="00697D82" w:rsidP="0037514B">
      <w:pPr>
        <w:spacing w:before="100" w:beforeAutospacing="1" w:after="100" w:afterAutospacing="1" w:line="276" w:lineRule="auto"/>
        <w:contextualSpacing/>
        <w:rPr>
          <w:rFonts w:cs="Arial"/>
          <w:szCs w:val="22"/>
        </w:rPr>
      </w:pPr>
    </w:p>
    <w:p w:rsidR="00A52BE4" w:rsidRPr="00614F6A" w:rsidRDefault="005D0089" w:rsidP="0037514B">
      <w:pPr>
        <w:pStyle w:val="Nadpis1"/>
        <w:spacing w:before="100" w:beforeAutospacing="1" w:after="100" w:afterAutospacing="1" w:line="276" w:lineRule="auto"/>
        <w:jc w:val="both"/>
        <w:rPr>
          <w:rFonts w:ascii="Arial" w:hAnsi="Arial"/>
        </w:rPr>
      </w:pPr>
      <w:bookmarkStart w:id="20" w:name="_Toc4743324"/>
      <w:r w:rsidRPr="00614F6A">
        <w:rPr>
          <w:rFonts w:ascii="Arial" w:hAnsi="Arial"/>
        </w:rPr>
        <w:t xml:space="preserve">1. </w:t>
      </w:r>
      <w:r w:rsidR="0046526F" w:rsidRPr="00614F6A">
        <w:rPr>
          <w:rFonts w:ascii="Arial" w:hAnsi="Arial"/>
        </w:rPr>
        <w:t>Účel zpracování energetického p</w:t>
      </w:r>
      <w:r w:rsidR="00C612EC" w:rsidRPr="00614F6A">
        <w:rPr>
          <w:rFonts w:ascii="Arial" w:hAnsi="Arial"/>
        </w:rPr>
        <w:t>osouzení</w:t>
      </w:r>
      <w:bookmarkEnd w:id="19"/>
      <w:bookmarkEnd w:id="20"/>
    </w:p>
    <w:p w:rsidR="00607F04" w:rsidRPr="00614F6A" w:rsidRDefault="00AA561B" w:rsidP="0037514B">
      <w:pPr>
        <w:pStyle w:val="Default"/>
        <w:spacing w:before="100" w:beforeAutospacing="1" w:after="100" w:afterAutospacing="1" w:line="276" w:lineRule="auto"/>
        <w:contextualSpacing/>
        <w:jc w:val="both"/>
        <w:rPr>
          <w:color w:val="auto"/>
          <w:sz w:val="22"/>
          <w:szCs w:val="22"/>
        </w:rPr>
      </w:pPr>
      <w:r>
        <w:rPr>
          <w:color w:val="auto"/>
          <w:sz w:val="22"/>
          <w:szCs w:val="22"/>
        </w:rPr>
        <w:tab/>
      </w:r>
      <w:r w:rsidR="00A83155" w:rsidRPr="00614F6A">
        <w:rPr>
          <w:color w:val="auto"/>
          <w:sz w:val="22"/>
          <w:szCs w:val="22"/>
        </w:rPr>
        <w:t>Energetické posouzení</w:t>
      </w:r>
      <w:r w:rsidR="007D18D9" w:rsidRPr="00614F6A">
        <w:rPr>
          <w:color w:val="auto"/>
          <w:sz w:val="22"/>
          <w:szCs w:val="22"/>
        </w:rPr>
        <w:t xml:space="preserve"> (EP)</w:t>
      </w:r>
      <w:r w:rsidR="00C612EC" w:rsidRPr="00614F6A">
        <w:rPr>
          <w:color w:val="auto"/>
          <w:sz w:val="22"/>
          <w:szCs w:val="22"/>
        </w:rPr>
        <w:t xml:space="preserve"> </w:t>
      </w:r>
      <w:r w:rsidR="00607F04" w:rsidRPr="00614F6A">
        <w:rPr>
          <w:color w:val="auto"/>
          <w:sz w:val="22"/>
          <w:szCs w:val="22"/>
        </w:rPr>
        <w:t>je zpracován</w:t>
      </w:r>
      <w:r w:rsidR="00C612EC" w:rsidRPr="00614F6A">
        <w:rPr>
          <w:color w:val="auto"/>
          <w:sz w:val="22"/>
          <w:szCs w:val="22"/>
        </w:rPr>
        <w:t>o</w:t>
      </w:r>
      <w:r w:rsidR="00607F04" w:rsidRPr="00614F6A">
        <w:rPr>
          <w:color w:val="auto"/>
          <w:sz w:val="22"/>
          <w:szCs w:val="22"/>
        </w:rPr>
        <w:t xml:space="preserve"> pro účel žádosti o podporu z</w:t>
      </w:r>
      <w:r w:rsidR="00596CC5" w:rsidRPr="00614F6A">
        <w:rPr>
          <w:color w:val="auto"/>
          <w:sz w:val="22"/>
          <w:szCs w:val="22"/>
        </w:rPr>
        <w:t> Operačního p</w:t>
      </w:r>
      <w:r w:rsidR="00607F04" w:rsidRPr="00614F6A">
        <w:rPr>
          <w:color w:val="auto"/>
          <w:sz w:val="22"/>
          <w:szCs w:val="22"/>
        </w:rPr>
        <w:t xml:space="preserve">rogramu </w:t>
      </w:r>
      <w:r w:rsidR="00596CC5" w:rsidRPr="00614F6A">
        <w:rPr>
          <w:color w:val="auto"/>
          <w:sz w:val="22"/>
          <w:szCs w:val="22"/>
        </w:rPr>
        <w:t xml:space="preserve">Životní prostředí </w:t>
      </w:r>
      <w:r w:rsidR="0048494B" w:rsidRPr="00614F6A">
        <w:rPr>
          <w:color w:val="auto"/>
          <w:sz w:val="22"/>
          <w:szCs w:val="22"/>
        </w:rPr>
        <w:t>2014–2020</w:t>
      </w:r>
      <w:r w:rsidR="00596CC5" w:rsidRPr="00614F6A">
        <w:rPr>
          <w:color w:val="auto"/>
          <w:sz w:val="22"/>
          <w:szCs w:val="22"/>
        </w:rPr>
        <w:t xml:space="preserve"> (</w:t>
      </w:r>
      <w:r w:rsidR="008A3B4D" w:rsidRPr="00614F6A">
        <w:rPr>
          <w:color w:val="auto"/>
          <w:sz w:val="22"/>
          <w:szCs w:val="22"/>
        </w:rPr>
        <w:t>OPŽP</w:t>
      </w:r>
      <w:r w:rsidR="00596CC5" w:rsidRPr="00614F6A">
        <w:rPr>
          <w:color w:val="auto"/>
          <w:sz w:val="22"/>
          <w:szCs w:val="22"/>
        </w:rPr>
        <w:t>)</w:t>
      </w:r>
      <w:r w:rsidR="00C612EC" w:rsidRPr="00614F6A">
        <w:rPr>
          <w:color w:val="auto"/>
          <w:sz w:val="22"/>
          <w:szCs w:val="22"/>
        </w:rPr>
        <w:t xml:space="preserve">. </w:t>
      </w:r>
    </w:p>
    <w:p w:rsidR="00C612EC" w:rsidRPr="00614F6A" w:rsidRDefault="00C612EC" w:rsidP="0037514B">
      <w:pPr>
        <w:pStyle w:val="Default"/>
        <w:spacing w:before="100" w:beforeAutospacing="1" w:after="100" w:afterAutospacing="1" w:line="276" w:lineRule="auto"/>
        <w:contextualSpacing/>
        <w:jc w:val="both"/>
        <w:rPr>
          <w:color w:val="auto"/>
          <w:sz w:val="22"/>
          <w:szCs w:val="22"/>
        </w:rPr>
      </w:pPr>
    </w:p>
    <w:p w:rsidR="00596CC5" w:rsidRPr="00614F6A" w:rsidRDefault="00AA561B" w:rsidP="0037514B">
      <w:pPr>
        <w:pStyle w:val="Default"/>
        <w:spacing w:before="100" w:beforeAutospacing="1" w:after="100" w:afterAutospacing="1" w:line="276" w:lineRule="auto"/>
        <w:contextualSpacing/>
        <w:jc w:val="both"/>
        <w:rPr>
          <w:color w:val="auto"/>
          <w:sz w:val="22"/>
          <w:szCs w:val="22"/>
        </w:rPr>
      </w:pPr>
      <w:r>
        <w:rPr>
          <w:color w:val="auto"/>
          <w:sz w:val="22"/>
          <w:szCs w:val="22"/>
        </w:rPr>
        <w:tab/>
      </w:r>
      <w:r w:rsidR="00596CC5" w:rsidRPr="00614F6A">
        <w:rPr>
          <w:color w:val="auto"/>
          <w:sz w:val="22"/>
          <w:szCs w:val="22"/>
        </w:rPr>
        <w:t>Účelem zpracování</w:t>
      </w:r>
      <w:r w:rsidR="007D18D9" w:rsidRPr="00614F6A">
        <w:rPr>
          <w:color w:val="auto"/>
          <w:sz w:val="22"/>
          <w:szCs w:val="22"/>
        </w:rPr>
        <w:t xml:space="preserve"> (EP)</w:t>
      </w:r>
      <w:r w:rsidR="00596CC5" w:rsidRPr="00614F6A">
        <w:rPr>
          <w:color w:val="auto"/>
          <w:sz w:val="22"/>
          <w:szCs w:val="22"/>
        </w:rPr>
        <w:t xml:space="preserve"> je posouzení </w:t>
      </w:r>
      <w:r w:rsidR="003D717C" w:rsidRPr="00614F6A">
        <w:rPr>
          <w:color w:val="auto"/>
          <w:sz w:val="22"/>
          <w:szCs w:val="22"/>
        </w:rPr>
        <w:t xml:space="preserve">navržených opatření ke </w:t>
      </w:r>
      <w:r w:rsidR="00596CC5" w:rsidRPr="00614F6A">
        <w:rPr>
          <w:color w:val="auto"/>
          <w:sz w:val="22"/>
          <w:szCs w:val="22"/>
        </w:rPr>
        <w:t xml:space="preserve">snížení energetických spotřeb </w:t>
      </w:r>
      <w:r w:rsidR="003D717C" w:rsidRPr="00614F6A">
        <w:rPr>
          <w:color w:val="auto"/>
          <w:sz w:val="22"/>
          <w:szCs w:val="22"/>
        </w:rPr>
        <w:t xml:space="preserve">na vytápění, přípravu teplé vody </w:t>
      </w:r>
      <w:r w:rsidR="00596CC5" w:rsidRPr="00614F6A">
        <w:rPr>
          <w:color w:val="auto"/>
          <w:sz w:val="22"/>
          <w:szCs w:val="22"/>
        </w:rPr>
        <w:t>a spotřeby elektrické energie, přičemž výchozím stavem je stávající stav vyplývající ze skutečných fakturačně doložených spotřeb energie.</w:t>
      </w:r>
    </w:p>
    <w:p w:rsidR="00D25344" w:rsidRPr="00614F6A" w:rsidRDefault="00D25344" w:rsidP="0037514B">
      <w:pPr>
        <w:pStyle w:val="Nadpis1"/>
        <w:spacing w:before="100" w:beforeAutospacing="1" w:after="100" w:afterAutospacing="1" w:line="276" w:lineRule="auto"/>
        <w:jc w:val="both"/>
        <w:rPr>
          <w:rFonts w:ascii="Arial" w:hAnsi="Arial"/>
        </w:rPr>
      </w:pPr>
    </w:p>
    <w:p w:rsidR="0046526F" w:rsidRPr="00614F6A" w:rsidRDefault="005D0089" w:rsidP="0037514B">
      <w:pPr>
        <w:pStyle w:val="Nadpis1"/>
        <w:spacing w:before="100" w:beforeAutospacing="1" w:after="100" w:afterAutospacing="1" w:line="276" w:lineRule="auto"/>
        <w:jc w:val="both"/>
        <w:rPr>
          <w:rFonts w:ascii="Arial" w:hAnsi="Arial"/>
        </w:rPr>
      </w:pPr>
      <w:bookmarkStart w:id="21" w:name="_Toc4743325"/>
      <w:r w:rsidRPr="00614F6A">
        <w:rPr>
          <w:rFonts w:ascii="Arial" w:hAnsi="Arial"/>
        </w:rPr>
        <w:t xml:space="preserve">2. </w:t>
      </w:r>
      <w:r w:rsidR="0046526F" w:rsidRPr="00614F6A">
        <w:rPr>
          <w:rFonts w:ascii="Arial" w:hAnsi="Arial"/>
        </w:rPr>
        <w:t>Identifikační údaje</w:t>
      </w:r>
      <w:bookmarkEnd w:id="21"/>
    </w:p>
    <w:p w:rsidR="00A40CE8" w:rsidRPr="00614F6A" w:rsidRDefault="00586A53" w:rsidP="0037514B">
      <w:pPr>
        <w:pStyle w:val="Podnadpis"/>
        <w:tabs>
          <w:tab w:val="left" w:pos="0"/>
        </w:tabs>
        <w:spacing w:before="100" w:beforeAutospacing="1" w:after="100" w:afterAutospacing="1" w:line="276" w:lineRule="auto"/>
        <w:ind w:left="426" w:hanging="425"/>
        <w:contextualSpacing/>
        <w:jc w:val="both"/>
        <w:rPr>
          <w:rFonts w:cs="Arial"/>
          <w:b w:val="0"/>
          <w:sz w:val="22"/>
          <w:szCs w:val="22"/>
        </w:rPr>
      </w:pPr>
      <w:r w:rsidRPr="00614F6A">
        <w:rPr>
          <w:rFonts w:cs="Arial"/>
          <w:sz w:val="22"/>
          <w:szCs w:val="22"/>
        </w:rPr>
        <w:t>Vlastník předmětu</w:t>
      </w:r>
      <w:r w:rsidR="007D18D9" w:rsidRPr="00614F6A">
        <w:rPr>
          <w:rFonts w:cs="Arial"/>
          <w:sz w:val="22"/>
          <w:szCs w:val="22"/>
        </w:rPr>
        <w:t xml:space="preserve"> </w:t>
      </w:r>
      <w:r w:rsidR="00AA561B" w:rsidRPr="00614F6A">
        <w:rPr>
          <w:rFonts w:cs="Arial"/>
          <w:sz w:val="22"/>
          <w:szCs w:val="22"/>
        </w:rPr>
        <w:t>EP:</w:t>
      </w:r>
      <w:r w:rsidR="0048494B" w:rsidRPr="00614F6A">
        <w:rPr>
          <w:rFonts w:cs="Arial"/>
          <w:sz w:val="22"/>
          <w:szCs w:val="22"/>
        </w:rPr>
        <w:t xml:space="preserve"> </w:t>
      </w:r>
    </w:p>
    <w:p w:rsidR="00586A53" w:rsidRPr="00614F6A" w:rsidRDefault="00586A53" w:rsidP="0037514B">
      <w:pPr>
        <w:spacing w:before="100" w:beforeAutospacing="1" w:after="100" w:afterAutospacing="1" w:line="276" w:lineRule="auto"/>
        <w:contextualSpacing/>
        <w:rPr>
          <w:rFonts w:cs="Arial"/>
          <w:szCs w:val="22"/>
        </w:rPr>
      </w:pPr>
      <w:r w:rsidRPr="00614F6A">
        <w:rPr>
          <w:rFonts w:cs="Arial"/>
          <w:szCs w:val="22"/>
        </w:rPr>
        <w:t>Název nebo obchodní firma:</w:t>
      </w:r>
      <w:r w:rsidR="0048494B" w:rsidRPr="00614F6A">
        <w:rPr>
          <w:rFonts w:cs="Arial"/>
          <w:szCs w:val="22"/>
        </w:rPr>
        <w:t xml:space="preserve"> </w:t>
      </w:r>
      <w:r w:rsidR="00614F6A">
        <w:rPr>
          <w:rFonts w:cs="Arial"/>
          <w:szCs w:val="22"/>
        </w:rPr>
        <w:tab/>
      </w:r>
      <w:r w:rsidR="00D85BE3">
        <w:rPr>
          <w:rFonts w:cs="Arial"/>
          <w:szCs w:val="22"/>
        </w:rPr>
        <w:t>Město Bruntál</w:t>
      </w:r>
    </w:p>
    <w:p w:rsidR="00586A53" w:rsidRPr="00614F6A" w:rsidRDefault="00586A53" w:rsidP="0037514B">
      <w:pPr>
        <w:spacing w:before="100" w:beforeAutospacing="1" w:after="100" w:afterAutospacing="1" w:line="276" w:lineRule="auto"/>
        <w:contextualSpacing/>
        <w:rPr>
          <w:rFonts w:cs="Arial"/>
          <w:szCs w:val="22"/>
        </w:rPr>
      </w:pPr>
      <w:r w:rsidRPr="00614F6A">
        <w:rPr>
          <w:rFonts w:cs="Arial"/>
          <w:szCs w:val="22"/>
        </w:rPr>
        <w:t>Adresa:</w:t>
      </w:r>
      <w:r w:rsidR="0048494B" w:rsidRPr="00614F6A">
        <w:rPr>
          <w:rFonts w:cs="Arial"/>
          <w:szCs w:val="22"/>
        </w:rPr>
        <w:t xml:space="preserve"> </w:t>
      </w:r>
      <w:r w:rsidR="00614F6A">
        <w:rPr>
          <w:rFonts w:cs="Arial"/>
          <w:szCs w:val="22"/>
        </w:rPr>
        <w:tab/>
      </w:r>
      <w:r w:rsidR="00614F6A">
        <w:rPr>
          <w:rFonts w:cs="Arial"/>
          <w:szCs w:val="22"/>
        </w:rPr>
        <w:tab/>
      </w:r>
      <w:r w:rsidR="00614F6A">
        <w:rPr>
          <w:rFonts w:cs="Arial"/>
          <w:szCs w:val="22"/>
        </w:rPr>
        <w:tab/>
      </w:r>
      <w:r w:rsidR="00D85BE3">
        <w:rPr>
          <w:rFonts w:cs="Arial"/>
          <w:szCs w:val="22"/>
        </w:rPr>
        <w:t>Nádražní 994/20, 792 01 Bruntál</w:t>
      </w:r>
    </w:p>
    <w:p w:rsidR="00586A53" w:rsidRPr="00614F6A" w:rsidRDefault="00586A53" w:rsidP="0037514B">
      <w:pPr>
        <w:spacing w:before="100" w:beforeAutospacing="1" w:after="100" w:afterAutospacing="1" w:line="276" w:lineRule="auto"/>
        <w:contextualSpacing/>
        <w:rPr>
          <w:rFonts w:cs="Arial"/>
          <w:szCs w:val="22"/>
        </w:rPr>
      </w:pPr>
      <w:r w:rsidRPr="00614F6A">
        <w:rPr>
          <w:rFonts w:cs="Arial"/>
          <w:szCs w:val="22"/>
        </w:rPr>
        <w:t>IČ:</w:t>
      </w:r>
      <w:r w:rsidR="0048494B" w:rsidRPr="00614F6A">
        <w:rPr>
          <w:rFonts w:cs="Arial"/>
          <w:szCs w:val="22"/>
        </w:rPr>
        <w:t xml:space="preserve"> </w:t>
      </w:r>
      <w:r w:rsidR="00614F6A">
        <w:rPr>
          <w:rFonts w:cs="Arial"/>
          <w:szCs w:val="22"/>
        </w:rPr>
        <w:tab/>
      </w:r>
      <w:r w:rsidR="00614F6A">
        <w:rPr>
          <w:rFonts w:cs="Arial"/>
          <w:szCs w:val="22"/>
        </w:rPr>
        <w:tab/>
      </w:r>
      <w:r w:rsidR="00614F6A">
        <w:rPr>
          <w:rFonts w:cs="Arial"/>
          <w:szCs w:val="22"/>
        </w:rPr>
        <w:tab/>
      </w:r>
      <w:r w:rsidR="00614F6A">
        <w:rPr>
          <w:rFonts w:cs="Arial"/>
          <w:szCs w:val="22"/>
        </w:rPr>
        <w:tab/>
      </w:r>
      <w:r w:rsidR="00D85BE3">
        <w:rPr>
          <w:rFonts w:cs="Arial"/>
        </w:rPr>
        <w:t>002 95 892</w:t>
      </w:r>
    </w:p>
    <w:p w:rsidR="00586A53" w:rsidRPr="00614F6A" w:rsidRDefault="00586A53" w:rsidP="0037514B">
      <w:pPr>
        <w:spacing w:before="100" w:beforeAutospacing="1" w:after="100" w:afterAutospacing="1" w:line="276" w:lineRule="auto"/>
        <w:contextualSpacing/>
        <w:rPr>
          <w:rFonts w:cs="Arial"/>
          <w:szCs w:val="22"/>
        </w:rPr>
      </w:pPr>
    </w:p>
    <w:p w:rsidR="006C37A6" w:rsidRPr="00614F6A" w:rsidRDefault="00A40CE8" w:rsidP="0037514B">
      <w:pPr>
        <w:pStyle w:val="Podnadpis"/>
        <w:tabs>
          <w:tab w:val="left" w:pos="0"/>
        </w:tabs>
        <w:spacing w:before="100" w:beforeAutospacing="1" w:after="100" w:afterAutospacing="1" w:line="276" w:lineRule="auto"/>
        <w:ind w:left="426" w:hanging="425"/>
        <w:contextualSpacing/>
        <w:jc w:val="both"/>
        <w:rPr>
          <w:rFonts w:cs="Arial"/>
          <w:sz w:val="22"/>
          <w:szCs w:val="22"/>
        </w:rPr>
      </w:pPr>
      <w:r w:rsidRPr="00614F6A">
        <w:rPr>
          <w:rFonts w:cs="Arial"/>
          <w:sz w:val="22"/>
          <w:szCs w:val="22"/>
        </w:rPr>
        <w:t>Předmět</w:t>
      </w:r>
      <w:r w:rsidR="006C37A6" w:rsidRPr="00614F6A">
        <w:rPr>
          <w:rFonts w:cs="Arial"/>
          <w:sz w:val="22"/>
          <w:szCs w:val="22"/>
        </w:rPr>
        <w:t xml:space="preserve"> </w:t>
      </w:r>
      <w:r w:rsidR="007D18D9" w:rsidRPr="00614F6A">
        <w:rPr>
          <w:rFonts w:cs="Arial"/>
          <w:sz w:val="22"/>
          <w:szCs w:val="22"/>
        </w:rPr>
        <w:t>EP</w:t>
      </w:r>
      <w:r w:rsidRPr="00614F6A">
        <w:rPr>
          <w:rFonts w:cs="Arial"/>
          <w:sz w:val="22"/>
          <w:szCs w:val="22"/>
        </w:rPr>
        <w:t>:</w:t>
      </w:r>
    </w:p>
    <w:p w:rsidR="00586A53" w:rsidRPr="00614F6A" w:rsidRDefault="00586A53" w:rsidP="0037514B">
      <w:pPr>
        <w:tabs>
          <w:tab w:val="left" w:pos="0"/>
        </w:tabs>
        <w:spacing w:before="100" w:beforeAutospacing="1" w:after="100" w:afterAutospacing="1" w:line="276" w:lineRule="auto"/>
        <w:contextualSpacing/>
        <w:rPr>
          <w:rFonts w:cs="Arial"/>
          <w:szCs w:val="22"/>
        </w:rPr>
      </w:pPr>
      <w:r w:rsidRPr="00614F6A">
        <w:rPr>
          <w:rFonts w:cs="Arial"/>
          <w:szCs w:val="22"/>
        </w:rPr>
        <w:t>Název předmětu</w:t>
      </w:r>
      <w:r w:rsidR="00C612EC" w:rsidRPr="00614F6A">
        <w:rPr>
          <w:rFonts w:cs="Arial"/>
          <w:szCs w:val="22"/>
        </w:rPr>
        <w:t>:</w:t>
      </w:r>
      <w:r w:rsidR="0048494B" w:rsidRPr="00614F6A">
        <w:rPr>
          <w:rFonts w:cs="Arial"/>
          <w:szCs w:val="22"/>
        </w:rPr>
        <w:t xml:space="preserve"> </w:t>
      </w:r>
      <w:r w:rsidR="00614F6A">
        <w:rPr>
          <w:rFonts w:cs="Arial"/>
          <w:szCs w:val="22"/>
        </w:rPr>
        <w:tab/>
      </w:r>
      <w:r w:rsidR="00614F6A">
        <w:rPr>
          <w:rFonts w:cs="Arial"/>
          <w:szCs w:val="22"/>
        </w:rPr>
        <w:tab/>
      </w:r>
      <w:r w:rsidR="00D85BE3">
        <w:rPr>
          <w:rFonts w:cs="Arial"/>
          <w:szCs w:val="22"/>
        </w:rPr>
        <w:t>ZŠ Bruntál, Okružní</w:t>
      </w:r>
    </w:p>
    <w:p w:rsidR="00586A53" w:rsidRPr="00614F6A" w:rsidRDefault="00586A53" w:rsidP="0037514B">
      <w:pPr>
        <w:tabs>
          <w:tab w:val="left" w:pos="0"/>
        </w:tabs>
        <w:spacing w:before="100" w:beforeAutospacing="1" w:after="100" w:afterAutospacing="1" w:line="276" w:lineRule="auto"/>
        <w:contextualSpacing/>
        <w:rPr>
          <w:rFonts w:cs="Arial"/>
          <w:szCs w:val="22"/>
        </w:rPr>
      </w:pPr>
      <w:r w:rsidRPr="00614F6A">
        <w:rPr>
          <w:rFonts w:cs="Arial"/>
          <w:szCs w:val="22"/>
        </w:rPr>
        <w:t>Adresa:</w:t>
      </w:r>
      <w:r w:rsidR="0048494B" w:rsidRPr="00614F6A">
        <w:rPr>
          <w:rFonts w:cs="Arial"/>
          <w:szCs w:val="22"/>
        </w:rPr>
        <w:t xml:space="preserve"> </w:t>
      </w:r>
      <w:r w:rsidR="00614F6A">
        <w:rPr>
          <w:rFonts w:cs="Arial"/>
          <w:szCs w:val="22"/>
        </w:rPr>
        <w:tab/>
      </w:r>
      <w:r w:rsidR="00614F6A">
        <w:rPr>
          <w:rFonts w:cs="Arial"/>
          <w:szCs w:val="22"/>
        </w:rPr>
        <w:tab/>
      </w:r>
      <w:r w:rsidR="00614F6A">
        <w:rPr>
          <w:rFonts w:cs="Arial"/>
          <w:szCs w:val="22"/>
        </w:rPr>
        <w:tab/>
      </w:r>
      <w:r w:rsidR="00D85BE3">
        <w:rPr>
          <w:rFonts w:cs="Arial"/>
          <w:szCs w:val="22"/>
        </w:rPr>
        <w:t>Okružní 1890/38, 792 01 Bruntál</w:t>
      </w:r>
    </w:p>
    <w:p w:rsidR="00586A53" w:rsidRPr="00614F6A" w:rsidRDefault="00586A53" w:rsidP="0037514B">
      <w:pPr>
        <w:tabs>
          <w:tab w:val="left" w:pos="0"/>
        </w:tabs>
        <w:spacing w:before="100" w:beforeAutospacing="1" w:after="100" w:afterAutospacing="1" w:line="276" w:lineRule="auto"/>
        <w:contextualSpacing/>
        <w:rPr>
          <w:rFonts w:cs="Arial"/>
          <w:szCs w:val="22"/>
        </w:rPr>
      </w:pPr>
      <w:r w:rsidRPr="00614F6A">
        <w:rPr>
          <w:rFonts w:cs="Arial"/>
          <w:szCs w:val="22"/>
        </w:rPr>
        <w:t>Katastrální území:</w:t>
      </w:r>
      <w:r w:rsidR="00614F6A" w:rsidRPr="00614F6A">
        <w:rPr>
          <w:rFonts w:cs="Arial"/>
          <w:szCs w:val="22"/>
        </w:rPr>
        <w:t xml:space="preserve"> </w:t>
      </w:r>
      <w:r w:rsidR="00614F6A">
        <w:rPr>
          <w:rFonts w:cs="Arial"/>
          <w:szCs w:val="22"/>
        </w:rPr>
        <w:tab/>
      </w:r>
      <w:r w:rsidR="00614F6A">
        <w:rPr>
          <w:rFonts w:cs="Arial"/>
          <w:szCs w:val="22"/>
        </w:rPr>
        <w:tab/>
      </w:r>
      <w:r w:rsidR="00D85BE3">
        <w:rPr>
          <w:rFonts w:cs="Arial"/>
          <w:szCs w:val="22"/>
        </w:rPr>
        <w:t>Bruntál 613169</w:t>
      </w:r>
    </w:p>
    <w:p w:rsidR="00A40CE8" w:rsidRPr="00614F6A" w:rsidRDefault="00A40CE8" w:rsidP="0037514B">
      <w:pPr>
        <w:tabs>
          <w:tab w:val="left" w:pos="0"/>
        </w:tabs>
        <w:spacing w:before="100" w:beforeAutospacing="1" w:after="100" w:afterAutospacing="1" w:line="276" w:lineRule="auto"/>
        <w:contextualSpacing/>
        <w:rPr>
          <w:rFonts w:cs="Arial"/>
          <w:szCs w:val="22"/>
        </w:rPr>
      </w:pPr>
      <w:r w:rsidRPr="00614F6A">
        <w:rPr>
          <w:rFonts w:cs="Arial"/>
          <w:szCs w:val="22"/>
        </w:rPr>
        <w:t>Místo stavby:</w:t>
      </w:r>
      <w:r w:rsidR="00614F6A">
        <w:rPr>
          <w:rFonts w:cs="Arial"/>
          <w:szCs w:val="22"/>
        </w:rPr>
        <w:tab/>
      </w:r>
      <w:r w:rsidR="00614F6A">
        <w:rPr>
          <w:rFonts w:cs="Arial"/>
          <w:szCs w:val="22"/>
        </w:rPr>
        <w:tab/>
      </w:r>
      <w:r w:rsidR="00614F6A">
        <w:rPr>
          <w:rFonts w:cs="Arial"/>
          <w:szCs w:val="22"/>
        </w:rPr>
        <w:tab/>
      </w:r>
      <w:r w:rsidR="00D85BE3">
        <w:rPr>
          <w:rFonts w:cs="Arial"/>
          <w:szCs w:val="22"/>
        </w:rPr>
        <w:t>p.p.č.4845</w:t>
      </w:r>
      <w:r w:rsidRPr="00614F6A">
        <w:rPr>
          <w:rFonts w:cs="Arial"/>
          <w:szCs w:val="22"/>
        </w:rPr>
        <w:tab/>
      </w:r>
      <w:r w:rsidR="00DB4835" w:rsidRPr="00614F6A">
        <w:rPr>
          <w:rFonts w:cs="Arial"/>
          <w:szCs w:val="22"/>
        </w:rPr>
        <w:t xml:space="preserve"> </w:t>
      </w:r>
    </w:p>
    <w:p w:rsidR="00A40CE8" w:rsidRPr="00614F6A" w:rsidRDefault="00A40CE8" w:rsidP="0037514B">
      <w:pPr>
        <w:pStyle w:val="Podnadpis"/>
        <w:tabs>
          <w:tab w:val="left" w:pos="0"/>
        </w:tabs>
        <w:spacing w:before="100" w:beforeAutospacing="1" w:after="100" w:afterAutospacing="1" w:line="276" w:lineRule="auto"/>
        <w:ind w:left="426" w:hanging="425"/>
        <w:contextualSpacing/>
        <w:jc w:val="both"/>
        <w:rPr>
          <w:rFonts w:cs="Arial"/>
          <w:b w:val="0"/>
          <w:sz w:val="22"/>
          <w:szCs w:val="22"/>
        </w:rPr>
      </w:pPr>
      <w:r w:rsidRPr="00614F6A">
        <w:rPr>
          <w:rFonts w:cs="Arial"/>
          <w:b w:val="0"/>
          <w:sz w:val="22"/>
          <w:szCs w:val="22"/>
        </w:rPr>
        <w:t>Typ objektu:</w:t>
      </w:r>
      <w:r w:rsidRPr="00614F6A">
        <w:rPr>
          <w:rFonts w:cs="Arial"/>
          <w:b w:val="0"/>
          <w:sz w:val="22"/>
          <w:szCs w:val="22"/>
        </w:rPr>
        <w:tab/>
      </w:r>
      <w:r w:rsidR="00614F6A">
        <w:rPr>
          <w:rFonts w:cs="Arial"/>
          <w:b w:val="0"/>
          <w:sz w:val="22"/>
          <w:szCs w:val="22"/>
        </w:rPr>
        <w:tab/>
      </w:r>
      <w:r w:rsidR="00614F6A">
        <w:rPr>
          <w:rFonts w:cs="Arial"/>
          <w:b w:val="0"/>
          <w:sz w:val="22"/>
          <w:szCs w:val="22"/>
        </w:rPr>
        <w:tab/>
      </w:r>
      <w:r w:rsidR="00614F6A" w:rsidRPr="00614F6A">
        <w:rPr>
          <w:rFonts w:cs="Arial"/>
          <w:b w:val="0"/>
          <w:sz w:val="22"/>
          <w:szCs w:val="22"/>
        </w:rPr>
        <w:t xml:space="preserve">stavby občanského vybavení </w:t>
      </w:r>
      <w:r w:rsidRPr="00614F6A">
        <w:rPr>
          <w:rFonts w:cs="Arial"/>
          <w:b w:val="0"/>
          <w:sz w:val="22"/>
          <w:szCs w:val="22"/>
        </w:rPr>
        <w:tab/>
      </w:r>
    </w:p>
    <w:p w:rsidR="00A83155" w:rsidRPr="00614F6A" w:rsidRDefault="00A83155" w:rsidP="0037514B">
      <w:pPr>
        <w:pStyle w:val="Podnadpis"/>
        <w:tabs>
          <w:tab w:val="left" w:pos="0"/>
        </w:tabs>
        <w:spacing w:before="100" w:beforeAutospacing="1" w:after="100" w:afterAutospacing="1" w:line="276" w:lineRule="auto"/>
        <w:ind w:left="426" w:hanging="425"/>
        <w:contextualSpacing/>
        <w:jc w:val="both"/>
        <w:rPr>
          <w:rFonts w:cs="Arial"/>
          <w:sz w:val="22"/>
          <w:szCs w:val="22"/>
        </w:rPr>
      </w:pPr>
    </w:p>
    <w:p w:rsidR="00CB7231" w:rsidRPr="00614F6A" w:rsidRDefault="00586A53" w:rsidP="0037514B">
      <w:pPr>
        <w:pStyle w:val="Podnadpis"/>
        <w:tabs>
          <w:tab w:val="left" w:pos="0"/>
        </w:tabs>
        <w:spacing w:before="100" w:beforeAutospacing="1" w:after="100" w:afterAutospacing="1" w:line="276" w:lineRule="auto"/>
        <w:ind w:left="426" w:hanging="425"/>
        <w:contextualSpacing/>
        <w:jc w:val="both"/>
        <w:rPr>
          <w:rFonts w:cs="Arial"/>
          <w:b w:val="0"/>
          <w:sz w:val="22"/>
          <w:szCs w:val="22"/>
        </w:rPr>
      </w:pPr>
      <w:r w:rsidRPr="00614F6A">
        <w:rPr>
          <w:rFonts w:cs="Arial"/>
          <w:sz w:val="22"/>
          <w:szCs w:val="22"/>
        </w:rPr>
        <w:t xml:space="preserve">Zpracovatel </w:t>
      </w:r>
      <w:r w:rsidR="00744308" w:rsidRPr="00614F6A">
        <w:rPr>
          <w:rFonts w:cs="Arial"/>
          <w:sz w:val="22"/>
          <w:szCs w:val="22"/>
        </w:rPr>
        <w:t>EP</w:t>
      </w:r>
      <w:r w:rsidR="008B3A3E" w:rsidRPr="00614F6A">
        <w:rPr>
          <w:rFonts w:cs="Arial"/>
          <w:sz w:val="22"/>
          <w:szCs w:val="22"/>
        </w:rPr>
        <w:t>:</w:t>
      </w:r>
      <w:r w:rsidR="00A40CE8" w:rsidRPr="00614F6A">
        <w:rPr>
          <w:rFonts w:cs="Arial"/>
          <w:b w:val="0"/>
          <w:sz w:val="22"/>
          <w:szCs w:val="22"/>
        </w:rPr>
        <w:tab/>
      </w:r>
      <w:r w:rsidR="00A40CE8" w:rsidRPr="00614F6A">
        <w:rPr>
          <w:rFonts w:cs="Arial"/>
          <w:b w:val="0"/>
          <w:sz w:val="22"/>
          <w:szCs w:val="22"/>
        </w:rPr>
        <w:tab/>
      </w:r>
      <w:r w:rsidR="00A40CE8" w:rsidRPr="00614F6A">
        <w:rPr>
          <w:rFonts w:cs="Arial"/>
          <w:b w:val="0"/>
          <w:sz w:val="22"/>
          <w:szCs w:val="22"/>
        </w:rPr>
        <w:tab/>
      </w:r>
      <w:r w:rsidR="00A40CE8" w:rsidRPr="00614F6A">
        <w:rPr>
          <w:rFonts w:cs="Arial"/>
          <w:b w:val="0"/>
          <w:sz w:val="22"/>
          <w:szCs w:val="22"/>
        </w:rPr>
        <w:tab/>
      </w:r>
      <w:bookmarkStart w:id="22" w:name="_Toc362960228"/>
    </w:p>
    <w:p w:rsidR="00614F6A" w:rsidRPr="00614F6A" w:rsidRDefault="008A3B4D" w:rsidP="0037514B">
      <w:pPr>
        <w:autoSpaceDE w:val="0"/>
        <w:autoSpaceDN w:val="0"/>
        <w:adjustRightInd w:val="0"/>
        <w:spacing w:before="0" w:line="276" w:lineRule="auto"/>
        <w:jc w:val="left"/>
        <w:rPr>
          <w:rFonts w:cs="Arial"/>
          <w:szCs w:val="22"/>
        </w:rPr>
      </w:pPr>
      <w:r w:rsidRPr="00614F6A">
        <w:rPr>
          <w:rFonts w:cs="Arial"/>
          <w:szCs w:val="22"/>
        </w:rPr>
        <w:t>Zhotovitel:</w:t>
      </w:r>
      <w:r w:rsidR="003710AD" w:rsidRPr="00614F6A">
        <w:rPr>
          <w:rFonts w:cs="Arial"/>
          <w:szCs w:val="22"/>
        </w:rPr>
        <w:t xml:space="preserve"> </w:t>
      </w:r>
      <w:r w:rsidR="00614F6A">
        <w:rPr>
          <w:rFonts w:cs="Arial"/>
          <w:szCs w:val="22"/>
        </w:rPr>
        <w:tab/>
      </w:r>
      <w:r w:rsidR="00614F6A">
        <w:rPr>
          <w:rFonts w:cs="Arial"/>
          <w:szCs w:val="22"/>
        </w:rPr>
        <w:tab/>
      </w:r>
      <w:r w:rsidR="00614F6A">
        <w:rPr>
          <w:rFonts w:cs="Arial"/>
          <w:szCs w:val="22"/>
        </w:rPr>
        <w:tab/>
      </w:r>
      <w:r w:rsidR="00614F6A" w:rsidRPr="00614F6A">
        <w:rPr>
          <w:rFonts w:cs="Arial"/>
          <w:szCs w:val="22"/>
        </w:rPr>
        <w:t xml:space="preserve">Ing. Pavel </w:t>
      </w:r>
      <w:proofErr w:type="spellStart"/>
      <w:r w:rsidR="00614F6A" w:rsidRPr="00614F6A">
        <w:rPr>
          <w:rFonts w:cs="Arial"/>
          <w:szCs w:val="22"/>
        </w:rPr>
        <w:t>Ščučka</w:t>
      </w:r>
      <w:proofErr w:type="spellEnd"/>
      <w:r w:rsidR="00614F6A" w:rsidRPr="00614F6A">
        <w:rPr>
          <w:rFonts w:cs="Arial"/>
          <w:szCs w:val="22"/>
        </w:rPr>
        <w:t>, energetický auditor</w:t>
      </w:r>
    </w:p>
    <w:p w:rsidR="00614F6A" w:rsidRPr="00614F6A" w:rsidRDefault="00614F6A" w:rsidP="0037514B">
      <w:pPr>
        <w:autoSpaceDE w:val="0"/>
        <w:autoSpaceDN w:val="0"/>
        <w:adjustRightInd w:val="0"/>
        <w:spacing w:before="0" w:line="276" w:lineRule="auto"/>
        <w:jc w:val="left"/>
        <w:rPr>
          <w:rFonts w:cs="Arial"/>
          <w:szCs w:val="22"/>
        </w:rPr>
      </w:pPr>
      <w:r w:rsidRPr="00614F6A">
        <w:rPr>
          <w:rFonts w:cs="Arial"/>
          <w:szCs w:val="22"/>
        </w:rPr>
        <w:t>Adresa zpracovatele:</w:t>
      </w:r>
      <w:r>
        <w:rPr>
          <w:rFonts w:cs="Arial"/>
          <w:szCs w:val="22"/>
        </w:rPr>
        <w:tab/>
      </w:r>
      <w:r>
        <w:rPr>
          <w:rFonts w:cs="Arial"/>
          <w:szCs w:val="22"/>
        </w:rPr>
        <w:tab/>
      </w:r>
      <w:r w:rsidRPr="00614F6A">
        <w:rPr>
          <w:rFonts w:cs="Arial"/>
          <w:szCs w:val="22"/>
        </w:rPr>
        <w:t>Polní 637, 788 13 Vikýřovice</w:t>
      </w:r>
    </w:p>
    <w:p w:rsidR="00614F6A" w:rsidRPr="00614F6A" w:rsidRDefault="00AA561B" w:rsidP="0037514B">
      <w:pPr>
        <w:autoSpaceDE w:val="0"/>
        <w:autoSpaceDN w:val="0"/>
        <w:adjustRightInd w:val="0"/>
        <w:spacing w:before="0" w:line="276" w:lineRule="auto"/>
        <w:jc w:val="left"/>
        <w:rPr>
          <w:rFonts w:cs="Arial"/>
          <w:szCs w:val="22"/>
        </w:rPr>
      </w:pPr>
      <w:r w:rsidRPr="00614F6A">
        <w:rPr>
          <w:rFonts w:cs="Arial"/>
          <w:szCs w:val="22"/>
        </w:rPr>
        <w:t>IČ:</w:t>
      </w:r>
      <w:r w:rsidR="00614F6A">
        <w:rPr>
          <w:rFonts w:cs="Arial"/>
          <w:szCs w:val="22"/>
        </w:rPr>
        <w:tab/>
      </w:r>
      <w:r w:rsidR="00614F6A">
        <w:rPr>
          <w:rFonts w:cs="Arial"/>
          <w:szCs w:val="22"/>
        </w:rPr>
        <w:tab/>
      </w:r>
      <w:r w:rsidR="00614F6A">
        <w:rPr>
          <w:rFonts w:cs="Arial"/>
          <w:szCs w:val="22"/>
        </w:rPr>
        <w:tab/>
      </w:r>
      <w:r w:rsidR="00614F6A">
        <w:rPr>
          <w:rFonts w:cs="Arial"/>
          <w:szCs w:val="22"/>
        </w:rPr>
        <w:tab/>
      </w:r>
      <w:r w:rsidR="00614F6A" w:rsidRPr="00614F6A">
        <w:rPr>
          <w:rFonts w:cs="Arial"/>
          <w:szCs w:val="22"/>
        </w:rPr>
        <w:t>692 05 337</w:t>
      </w:r>
    </w:p>
    <w:p w:rsidR="00614F6A" w:rsidRPr="00614F6A" w:rsidRDefault="00614F6A" w:rsidP="0037514B">
      <w:pPr>
        <w:autoSpaceDE w:val="0"/>
        <w:autoSpaceDN w:val="0"/>
        <w:adjustRightInd w:val="0"/>
        <w:spacing w:before="0" w:line="276" w:lineRule="auto"/>
        <w:jc w:val="left"/>
        <w:rPr>
          <w:rFonts w:cs="Arial"/>
          <w:szCs w:val="22"/>
        </w:rPr>
      </w:pPr>
      <w:r w:rsidRPr="00614F6A">
        <w:rPr>
          <w:rFonts w:cs="Arial"/>
          <w:szCs w:val="22"/>
        </w:rPr>
        <w:t xml:space="preserve">E-mail: </w:t>
      </w:r>
      <w:r>
        <w:rPr>
          <w:rFonts w:cs="Arial"/>
          <w:szCs w:val="22"/>
        </w:rPr>
        <w:tab/>
      </w:r>
      <w:r>
        <w:rPr>
          <w:rFonts w:cs="Arial"/>
          <w:szCs w:val="22"/>
        </w:rPr>
        <w:tab/>
      </w:r>
      <w:r>
        <w:rPr>
          <w:rFonts w:cs="Arial"/>
          <w:szCs w:val="22"/>
        </w:rPr>
        <w:tab/>
      </w:r>
      <w:r w:rsidRPr="00614F6A">
        <w:rPr>
          <w:rFonts w:cs="Arial"/>
          <w:szCs w:val="22"/>
        </w:rPr>
        <w:t>scucka.pavel@enaudit.cz</w:t>
      </w:r>
    </w:p>
    <w:p w:rsidR="008A3B4D" w:rsidRPr="00614F6A" w:rsidRDefault="00614F6A" w:rsidP="0037514B">
      <w:pPr>
        <w:spacing w:before="100" w:beforeAutospacing="1" w:after="100" w:afterAutospacing="1" w:line="276" w:lineRule="auto"/>
        <w:contextualSpacing/>
        <w:rPr>
          <w:rFonts w:cs="Arial"/>
          <w:szCs w:val="22"/>
        </w:rPr>
      </w:pPr>
      <w:r w:rsidRPr="00614F6A">
        <w:rPr>
          <w:rFonts w:cs="Arial"/>
          <w:szCs w:val="22"/>
        </w:rPr>
        <w:t xml:space="preserve">Telefon: </w:t>
      </w:r>
      <w:r>
        <w:rPr>
          <w:rFonts w:cs="Arial"/>
          <w:szCs w:val="22"/>
        </w:rPr>
        <w:tab/>
      </w:r>
      <w:r>
        <w:rPr>
          <w:rFonts w:cs="Arial"/>
          <w:szCs w:val="22"/>
        </w:rPr>
        <w:tab/>
      </w:r>
      <w:r>
        <w:rPr>
          <w:rFonts w:cs="Arial"/>
          <w:szCs w:val="22"/>
        </w:rPr>
        <w:tab/>
      </w:r>
      <w:r w:rsidRPr="00614F6A">
        <w:rPr>
          <w:rFonts w:cs="Arial"/>
          <w:szCs w:val="22"/>
        </w:rPr>
        <w:t>737 249 384</w:t>
      </w:r>
    </w:p>
    <w:p w:rsidR="003710AD" w:rsidRPr="00614F6A" w:rsidRDefault="003710AD" w:rsidP="0037514B">
      <w:pPr>
        <w:spacing w:before="100" w:beforeAutospacing="1" w:after="100" w:afterAutospacing="1" w:line="276" w:lineRule="auto"/>
        <w:contextualSpacing/>
        <w:rPr>
          <w:rFonts w:cs="Arial"/>
          <w:b/>
          <w:szCs w:val="22"/>
        </w:rPr>
      </w:pPr>
    </w:p>
    <w:p w:rsidR="0037514B" w:rsidRDefault="0037514B">
      <w:pPr>
        <w:spacing w:before="0"/>
        <w:jc w:val="left"/>
        <w:rPr>
          <w:rFonts w:cs="Arial"/>
          <w:b/>
          <w:szCs w:val="22"/>
        </w:rPr>
      </w:pPr>
      <w:r>
        <w:rPr>
          <w:rFonts w:cs="Arial"/>
          <w:b/>
          <w:szCs w:val="22"/>
        </w:rPr>
        <w:br w:type="page"/>
      </w:r>
    </w:p>
    <w:p w:rsidR="000B3965" w:rsidRPr="00614F6A" w:rsidRDefault="000B3965" w:rsidP="0037514B">
      <w:pPr>
        <w:spacing w:before="100" w:beforeAutospacing="1" w:after="100" w:afterAutospacing="1" w:line="276" w:lineRule="auto"/>
        <w:contextualSpacing/>
        <w:rPr>
          <w:rFonts w:cs="Arial"/>
          <w:b/>
          <w:szCs w:val="22"/>
        </w:rPr>
      </w:pPr>
    </w:p>
    <w:p w:rsidR="00507AAE" w:rsidRPr="00614F6A" w:rsidRDefault="00955F4E" w:rsidP="0037514B">
      <w:pPr>
        <w:pStyle w:val="Nadpis1"/>
        <w:spacing w:before="100" w:beforeAutospacing="1" w:after="100" w:afterAutospacing="1" w:line="276" w:lineRule="auto"/>
        <w:jc w:val="both"/>
        <w:rPr>
          <w:rFonts w:ascii="Arial" w:hAnsi="Arial"/>
        </w:rPr>
      </w:pPr>
      <w:bookmarkStart w:id="23" w:name="_Toc4743326"/>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22"/>
      <w:r w:rsidRPr="00614F6A">
        <w:rPr>
          <w:rFonts w:ascii="Arial" w:hAnsi="Arial"/>
        </w:rPr>
        <w:t>3</w:t>
      </w:r>
      <w:r w:rsidR="00DE25A0" w:rsidRPr="00614F6A">
        <w:rPr>
          <w:rFonts w:ascii="Arial" w:hAnsi="Arial"/>
        </w:rPr>
        <w:t xml:space="preserve">. </w:t>
      </w:r>
      <w:r w:rsidR="005D0089" w:rsidRPr="00614F6A">
        <w:rPr>
          <w:rFonts w:ascii="Arial" w:hAnsi="Arial"/>
        </w:rPr>
        <w:t xml:space="preserve"> </w:t>
      </w:r>
      <w:r w:rsidR="00507AAE" w:rsidRPr="00614F6A">
        <w:rPr>
          <w:rFonts w:ascii="Arial" w:hAnsi="Arial"/>
        </w:rPr>
        <w:t>Podklady pro zpracování</w:t>
      </w:r>
      <w:r w:rsidR="007D18D9" w:rsidRPr="00614F6A">
        <w:rPr>
          <w:rFonts w:ascii="Arial" w:hAnsi="Arial"/>
        </w:rPr>
        <w:t xml:space="preserve"> EP</w:t>
      </w:r>
      <w:bookmarkEnd w:id="23"/>
    </w:p>
    <w:p w:rsidR="00ED0E56" w:rsidRPr="00614F6A" w:rsidRDefault="00ED0E56" w:rsidP="0037514B">
      <w:pPr>
        <w:pStyle w:val="Default"/>
        <w:spacing w:before="100" w:beforeAutospacing="1" w:after="100" w:afterAutospacing="1" w:line="276" w:lineRule="auto"/>
        <w:contextualSpacing/>
        <w:jc w:val="both"/>
        <w:rPr>
          <w:color w:val="auto"/>
          <w:sz w:val="22"/>
          <w:szCs w:val="22"/>
        </w:rPr>
      </w:pPr>
      <w:r w:rsidRPr="00614F6A">
        <w:rPr>
          <w:color w:val="auto"/>
          <w:sz w:val="22"/>
          <w:szCs w:val="22"/>
        </w:rPr>
        <w:t>Všechny údaje uvedené v tomto energetickém pos</w:t>
      </w:r>
      <w:r w:rsidR="00C612EC" w:rsidRPr="00614F6A">
        <w:rPr>
          <w:color w:val="auto"/>
          <w:sz w:val="22"/>
          <w:szCs w:val="22"/>
        </w:rPr>
        <w:t>ouzení</w:t>
      </w:r>
      <w:r w:rsidRPr="00614F6A">
        <w:rPr>
          <w:color w:val="auto"/>
          <w:sz w:val="22"/>
          <w:szCs w:val="22"/>
        </w:rPr>
        <w:t xml:space="preserve"> byly získány z následující dokumentace</w:t>
      </w:r>
      <w:r w:rsidR="00B300A3" w:rsidRPr="00614F6A">
        <w:rPr>
          <w:color w:val="auto"/>
          <w:sz w:val="22"/>
          <w:szCs w:val="22"/>
        </w:rPr>
        <w:t>:</w:t>
      </w:r>
    </w:p>
    <w:p w:rsidR="00E51964" w:rsidRPr="00614F6A" w:rsidRDefault="00E51964" w:rsidP="0037514B">
      <w:pPr>
        <w:pStyle w:val="Default"/>
        <w:numPr>
          <w:ilvl w:val="0"/>
          <w:numId w:val="12"/>
        </w:numPr>
        <w:spacing w:before="100" w:beforeAutospacing="1" w:after="100" w:afterAutospacing="1" w:line="276" w:lineRule="auto"/>
        <w:contextualSpacing/>
        <w:jc w:val="both"/>
        <w:rPr>
          <w:color w:val="auto"/>
          <w:sz w:val="22"/>
          <w:szCs w:val="22"/>
        </w:rPr>
      </w:pPr>
      <w:r w:rsidRPr="00614F6A">
        <w:rPr>
          <w:color w:val="auto"/>
          <w:sz w:val="22"/>
          <w:szCs w:val="22"/>
        </w:rPr>
        <w:t>P</w:t>
      </w:r>
      <w:r w:rsidR="00AD797A" w:rsidRPr="00614F6A">
        <w:rPr>
          <w:color w:val="auto"/>
          <w:sz w:val="22"/>
          <w:szCs w:val="22"/>
        </w:rPr>
        <w:t>rojektová dokumentace</w:t>
      </w:r>
      <w:r w:rsidRPr="00614F6A">
        <w:rPr>
          <w:color w:val="auto"/>
          <w:sz w:val="22"/>
          <w:szCs w:val="22"/>
        </w:rPr>
        <w:t xml:space="preserve"> stávajícího stavu,</w:t>
      </w:r>
    </w:p>
    <w:p w:rsidR="00E51964" w:rsidRPr="00614F6A" w:rsidRDefault="00E51964" w:rsidP="0037514B">
      <w:pPr>
        <w:pStyle w:val="Default"/>
        <w:numPr>
          <w:ilvl w:val="0"/>
          <w:numId w:val="12"/>
        </w:numPr>
        <w:spacing w:before="100" w:beforeAutospacing="1" w:after="100" w:afterAutospacing="1" w:line="276" w:lineRule="auto"/>
        <w:contextualSpacing/>
        <w:jc w:val="both"/>
        <w:rPr>
          <w:color w:val="auto"/>
          <w:sz w:val="22"/>
          <w:szCs w:val="22"/>
        </w:rPr>
      </w:pPr>
      <w:r w:rsidRPr="00614F6A">
        <w:rPr>
          <w:color w:val="auto"/>
          <w:sz w:val="22"/>
          <w:szCs w:val="22"/>
        </w:rPr>
        <w:t>Projektová dokumentace navrhovaného stavu obsahující:</w:t>
      </w:r>
    </w:p>
    <w:p w:rsidR="00E51964" w:rsidRPr="00614F6A" w:rsidRDefault="00E51964" w:rsidP="0037514B">
      <w:pPr>
        <w:pStyle w:val="Default"/>
        <w:numPr>
          <w:ilvl w:val="0"/>
          <w:numId w:val="12"/>
        </w:numPr>
        <w:spacing w:before="100" w:beforeAutospacing="1" w:after="100" w:afterAutospacing="1" w:line="276" w:lineRule="auto"/>
        <w:ind w:firstLine="981"/>
        <w:contextualSpacing/>
        <w:jc w:val="both"/>
        <w:rPr>
          <w:color w:val="auto"/>
          <w:sz w:val="22"/>
          <w:szCs w:val="22"/>
        </w:rPr>
      </w:pPr>
      <w:r w:rsidRPr="00614F6A">
        <w:rPr>
          <w:color w:val="auto"/>
          <w:sz w:val="22"/>
          <w:szCs w:val="22"/>
        </w:rPr>
        <w:t>Technická zpráva – stavební část</w:t>
      </w:r>
      <w:r w:rsidR="00C612EC" w:rsidRPr="00614F6A">
        <w:rPr>
          <w:color w:val="auto"/>
          <w:sz w:val="22"/>
          <w:szCs w:val="22"/>
        </w:rPr>
        <w:t>,</w:t>
      </w:r>
    </w:p>
    <w:p w:rsidR="00E51964" w:rsidRPr="00614F6A" w:rsidRDefault="00E51964" w:rsidP="0037514B">
      <w:pPr>
        <w:pStyle w:val="Default"/>
        <w:numPr>
          <w:ilvl w:val="0"/>
          <w:numId w:val="12"/>
        </w:numPr>
        <w:spacing w:before="100" w:beforeAutospacing="1" w:after="100" w:afterAutospacing="1" w:line="276" w:lineRule="auto"/>
        <w:ind w:firstLine="981"/>
        <w:contextualSpacing/>
        <w:jc w:val="both"/>
        <w:rPr>
          <w:color w:val="auto"/>
          <w:sz w:val="22"/>
          <w:szCs w:val="22"/>
        </w:rPr>
      </w:pPr>
      <w:r w:rsidRPr="00614F6A">
        <w:rPr>
          <w:color w:val="auto"/>
          <w:sz w:val="22"/>
          <w:szCs w:val="22"/>
        </w:rPr>
        <w:t xml:space="preserve">Technická zpráva – Vzduchotechnika, </w:t>
      </w:r>
    </w:p>
    <w:p w:rsidR="003774EC" w:rsidRPr="00614F6A" w:rsidRDefault="00E51964" w:rsidP="0037514B">
      <w:pPr>
        <w:pStyle w:val="Default"/>
        <w:numPr>
          <w:ilvl w:val="0"/>
          <w:numId w:val="12"/>
        </w:numPr>
        <w:spacing w:before="100" w:beforeAutospacing="1" w:after="100" w:afterAutospacing="1" w:line="276" w:lineRule="auto"/>
        <w:ind w:firstLine="981"/>
        <w:contextualSpacing/>
        <w:jc w:val="both"/>
        <w:rPr>
          <w:color w:val="auto"/>
          <w:sz w:val="22"/>
          <w:szCs w:val="22"/>
        </w:rPr>
      </w:pPr>
      <w:r w:rsidRPr="00614F6A">
        <w:rPr>
          <w:color w:val="auto"/>
          <w:sz w:val="22"/>
          <w:szCs w:val="22"/>
        </w:rPr>
        <w:t>Výkresovou část</w:t>
      </w:r>
      <w:r w:rsidR="00C612EC" w:rsidRPr="00614F6A">
        <w:rPr>
          <w:color w:val="auto"/>
          <w:sz w:val="22"/>
          <w:szCs w:val="22"/>
        </w:rPr>
        <w:t>.</w:t>
      </w:r>
    </w:p>
    <w:p w:rsidR="003774EC" w:rsidRPr="00614F6A" w:rsidRDefault="008C07C2" w:rsidP="0037514B">
      <w:pPr>
        <w:pStyle w:val="Default"/>
        <w:numPr>
          <w:ilvl w:val="0"/>
          <w:numId w:val="12"/>
        </w:numPr>
        <w:spacing w:before="100" w:beforeAutospacing="1" w:after="100" w:afterAutospacing="1" w:line="276" w:lineRule="auto"/>
        <w:contextualSpacing/>
        <w:jc w:val="both"/>
        <w:rPr>
          <w:color w:val="auto"/>
          <w:sz w:val="22"/>
          <w:szCs w:val="22"/>
        </w:rPr>
      </w:pPr>
      <w:r w:rsidRPr="00614F6A">
        <w:rPr>
          <w:color w:val="auto"/>
          <w:sz w:val="22"/>
          <w:szCs w:val="22"/>
        </w:rPr>
        <w:t>Technické dokumentace výrobků</w:t>
      </w:r>
      <w:r w:rsidR="00A97A35" w:rsidRPr="00614F6A">
        <w:rPr>
          <w:color w:val="auto"/>
          <w:sz w:val="22"/>
          <w:szCs w:val="22"/>
        </w:rPr>
        <w:t>,</w:t>
      </w:r>
      <w:r w:rsidRPr="00614F6A">
        <w:rPr>
          <w:color w:val="auto"/>
          <w:sz w:val="22"/>
          <w:szCs w:val="22"/>
        </w:rPr>
        <w:t xml:space="preserve"> </w:t>
      </w:r>
    </w:p>
    <w:p w:rsidR="00D25344" w:rsidRPr="00614F6A" w:rsidRDefault="00605135" w:rsidP="0037514B">
      <w:pPr>
        <w:pStyle w:val="Default"/>
        <w:numPr>
          <w:ilvl w:val="0"/>
          <w:numId w:val="12"/>
        </w:numPr>
        <w:spacing w:before="100" w:beforeAutospacing="1" w:after="100" w:afterAutospacing="1" w:line="276" w:lineRule="auto"/>
        <w:contextualSpacing/>
        <w:jc w:val="both"/>
        <w:rPr>
          <w:color w:val="auto"/>
          <w:sz w:val="22"/>
          <w:szCs w:val="22"/>
        </w:rPr>
      </w:pPr>
      <w:r w:rsidRPr="00614F6A">
        <w:rPr>
          <w:color w:val="auto"/>
          <w:sz w:val="22"/>
          <w:szCs w:val="22"/>
        </w:rPr>
        <w:t xml:space="preserve">Faktury a účetní doklady evidující veškerou spotřebovanou energii dodávanou do objektu v posledních 3 </w:t>
      </w:r>
      <w:r w:rsidR="00614F6A" w:rsidRPr="00614F6A">
        <w:rPr>
          <w:color w:val="auto"/>
          <w:sz w:val="22"/>
          <w:szCs w:val="22"/>
        </w:rPr>
        <w:t>letech – pakliže</w:t>
      </w:r>
      <w:r w:rsidRPr="00614F6A">
        <w:rPr>
          <w:color w:val="auto"/>
          <w:sz w:val="22"/>
          <w:szCs w:val="22"/>
        </w:rPr>
        <w:t xml:space="preserve"> účetní doklady nejsou k dispozici, můžou být nahrazeny jinou evidencí spotřeby energie vedenou provozovatelem objektu (např. pokud není instalováno samostatné fakturační měřidlo a dochází k rozúčtování na základě podružného měření nebo jiným způsobem)</w:t>
      </w:r>
      <w:r w:rsidR="00D25344" w:rsidRPr="00614F6A">
        <w:rPr>
          <w:color w:val="auto"/>
          <w:sz w:val="22"/>
          <w:szCs w:val="22"/>
        </w:rPr>
        <w:t>,</w:t>
      </w:r>
    </w:p>
    <w:p w:rsidR="00605135" w:rsidRPr="00614F6A" w:rsidRDefault="00605135" w:rsidP="0037514B">
      <w:pPr>
        <w:pStyle w:val="Default"/>
        <w:numPr>
          <w:ilvl w:val="0"/>
          <w:numId w:val="12"/>
        </w:numPr>
        <w:spacing w:before="100" w:beforeAutospacing="1" w:after="100" w:afterAutospacing="1" w:line="276" w:lineRule="auto"/>
        <w:contextualSpacing/>
        <w:jc w:val="both"/>
        <w:rPr>
          <w:color w:val="auto"/>
          <w:sz w:val="22"/>
          <w:szCs w:val="22"/>
        </w:rPr>
      </w:pPr>
      <w:r w:rsidRPr="00614F6A">
        <w:rPr>
          <w:color w:val="auto"/>
          <w:sz w:val="22"/>
          <w:szCs w:val="22"/>
        </w:rPr>
        <w:t>Vlastní prohlídka objektu a fotodokumentace</w:t>
      </w:r>
      <w:r w:rsidR="00C612EC" w:rsidRPr="00614F6A">
        <w:rPr>
          <w:color w:val="auto"/>
          <w:sz w:val="22"/>
          <w:szCs w:val="22"/>
        </w:rPr>
        <w:t>,</w:t>
      </w:r>
    </w:p>
    <w:p w:rsidR="00D25344" w:rsidRPr="00614F6A" w:rsidRDefault="00730325" w:rsidP="0037514B">
      <w:pPr>
        <w:pStyle w:val="Default"/>
        <w:numPr>
          <w:ilvl w:val="0"/>
          <w:numId w:val="12"/>
        </w:numPr>
        <w:spacing w:before="100" w:beforeAutospacing="1" w:after="100" w:afterAutospacing="1" w:line="276" w:lineRule="auto"/>
        <w:contextualSpacing/>
        <w:jc w:val="both"/>
        <w:rPr>
          <w:color w:val="000000" w:themeColor="text1"/>
          <w:sz w:val="22"/>
          <w:szCs w:val="22"/>
        </w:rPr>
      </w:pPr>
      <w:r w:rsidRPr="00614F6A">
        <w:rPr>
          <w:sz w:val="22"/>
        </w:rPr>
        <w:t xml:space="preserve">Pravidla pro žadatele a příjemce podpory v Operačním programu Životní prostředí </w:t>
      </w:r>
      <w:r w:rsidR="00AA561B" w:rsidRPr="00614F6A">
        <w:rPr>
          <w:sz w:val="22"/>
        </w:rPr>
        <w:t>2014–2020</w:t>
      </w:r>
      <w:r w:rsidR="00C612EC" w:rsidRPr="00614F6A">
        <w:rPr>
          <w:sz w:val="22"/>
        </w:rPr>
        <w:t>,</w:t>
      </w:r>
    </w:p>
    <w:p w:rsidR="00D25344" w:rsidRPr="00614F6A" w:rsidRDefault="00E51964" w:rsidP="0037514B">
      <w:pPr>
        <w:pStyle w:val="Default"/>
        <w:numPr>
          <w:ilvl w:val="0"/>
          <w:numId w:val="12"/>
        </w:numPr>
        <w:spacing w:before="100" w:beforeAutospacing="1" w:after="100" w:afterAutospacing="1" w:line="276" w:lineRule="auto"/>
        <w:contextualSpacing/>
        <w:jc w:val="both"/>
        <w:rPr>
          <w:color w:val="000000" w:themeColor="text1"/>
          <w:sz w:val="22"/>
          <w:szCs w:val="22"/>
        </w:rPr>
      </w:pPr>
      <w:r w:rsidRPr="00614F6A">
        <w:rPr>
          <w:sz w:val="22"/>
        </w:rPr>
        <w:t>Metodic</w:t>
      </w:r>
      <w:r w:rsidR="00B600D1" w:rsidRPr="00614F6A">
        <w:rPr>
          <w:sz w:val="22"/>
        </w:rPr>
        <w:t>ký pokyn pro návrh větrání škol</w:t>
      </w:r>
      <w:r w:rsidR="00C612EC" w:rsidRPr="00614F6A">
        <w:rPr>
          <w:sz w:val="22"/>
        </w:rPr>
        <w:t>,</w:t>
      </w:r>
    </w:p>
    <w:p w:rsidR="00D25344" w:rsidRPr="00614F6A" w:rsidRDefault="00E51964" w:rsidP="0037514B">
      <w:pPr>
        <w:pStyle w:val="Default"/>
        <w:numPr>
          <w:ilvl w:val="0"/>
          <w:numId w:val="12"/>
        </w:numPr>
        <w:spacing w:before="100" w:beforeAutospacing="1" w:after="100" w:afterAutospacing="1" w:line="276" w:lineRule="auto"/>
        <w:contextualSpacing/>
        <w:jc w:val="both"/>
        <w:rPr>
          <w:color w:val="000000" w:themeColor="text1"/>
          <w:sz w:val="22"/>
          <w:szCs w:val="22"/>
        </w:rPr>
      </w:pPr>
      <w:r w:rsidRPr="00614F6A">
        <w:rPr>
          <w:sz w:val="22"/>
        </w:rPr>
        <w:t xml:space="preserve">Metodický návod pro splnění požadavku na zavedení energetického managementu v prioritní ose 5 OPŽP </w:t>
      </w:r>
      <w:r w:rsidR="00AA561B" w:rsidRPr="00614F6A">
        <w:rPr>
          <w:sz w:val="22"/>
        </w:rPr>
        <w:t>2014–2020</w:t>
      </w:r>
      <w:r w:rsidR="00C612EC" w:rsidRPr="00614F6A">
        <w:rPr>
          <w:sz w:val="22"/>
        </w:rPr>
        <w:t>,</w:t>
      </w:r>
    </w:p>
    <w:p w:rsidR="000B3965" w:rsidRPr="00614F6A" w:rsidRDefault="000B3965" w:rsidP="0037514B">
      <w:pPr>
        <w:pStyle w:val="Default"/>
        <w:spacing w:before="100" w:beforeAutospacing="1" w:after="100" w:afterAutospacing="1" w:line="276" w:lineRule="auto"/>
        <w:contextualSpacing/>
        <w:jc w:val="both"/>
        <w:rPr>
          <w:color w:val="auto"/>
          <w:sz w:val="22"/>
          <w:szCs w:val="22"/>
        </w:rPr>
      </w:pPr>
    </w:p>
    <w:p w:rsidR="000B3965" w:rsidRPr="00614F6A" w:rsidRDefault="000B3965" w:rsidP="0037514B">
      <w:pPr>
        <w:pStyle w:val="Default"/>
        <w:spacing w:before="100" w:beforeAutospacing="1" w:after="100" w:afterAutospacing="1" w:line="276" w:lineRule="auto"/>
        <w:contextualSpacing/>
        <w:jc w:val="both"/>
        <w:rPr>
          <w:color w:val="auto"/>
          <w:sz w:val="22"/>
          <w:szCs w:val="22"/>
        </w:rPr>
      </w:pPr>
    </w:p>
    <w:p w:rsidR="00ED0E56" w:rsidRPr="00614F6A" w:rsidRDefault="00955F4E" w:rsidP="0037514B">
      <w:pPr>
        <w:pStyle w:val="Nadpis2"/>
        <w:spacing w:before="100" w:beforeAutospacing="1" w:after="100" w:afterAutospacing="1" w:line="276" w:lineRule="auto"/>
        <w:contextualSpacing/>
        <w:rPr>
          <w:rFonts w:cs="Arial"/>
          <w:b/>
          <w:szCs w:val="22"/>
        </w:rPr>
      </w:pPr>
      <w:bookmarkStart w:id="24" w:name="_Toc4743327"/>
      <w:r w:rsidRPr="00614F6A">
        <w:rPr>
          <w:rFonts w:cs="Arial"/>
          <w:b/>
          <w:szCs w:val="22"/>
        </w:rPr>
        <w:t>3</w:t>
      </w:r>
      <w:r w:rsidR="005D0089" w:rsidRPr="00614F6A">
        <w:rPr>
          <w:rFonts w:cs="Arial"/>
          <w:b/>
          <w:szCs w:val="22"/>
        </w:rPr>
        <w:t xml:space="preserve">.1. </w:t>
      </w:r>
      <w:r w:rsidR="00ED0E56" w:rsidRPr="00614F6A">
        <w:rPr>
          <w:rFonts w:cs="Arial"/>
          <w:b/>
          <w:szCs w:val="22"/>
        </w:rPr>
        <w:t xml:space="preserve">Popis </w:t>
      </w:r>
      <w:r w:rsidR="00DE25A0" w:rsidRPr="00614F6A">
        <w:rPr>
          <w:rFonts w:cs="Arial"/>
          <w:b/>
          <w:szCs w:val="22"/>
        </w:rPr>
        <w:t xml:space="preserve">stávajícího </w:t>
      </w:r>
      <w:r w:rsidR="00D25344" w:rsidRPr="00614F6A">
        <w:rPr>
          <w:rFonts w:cs="Arial"/>
          <w:b/>
          <w:szCs w:val="22"/>
        </w:rPr>
        <w:t>stavu předmětu</w:t>
      </w:r>
      <w:r w:rsidR="007D18D9" w:rsidRPr="00614F6A">
        <w:rPr>
          <w:rFonts w:cs="Arial"/>
          <w:b/>
          <w:szCs w:val="22"/>
        </w:rPr>
        <w:t xml:space="preserve"> EP</w:t>
      </w:r>
      <w:bookmarkEnd w:id="24"/>
    </w:p>
    <w:p w:rsidR="00DE25A0" w:rsidRPr="00614F6A" w:rsidRDefault="00CB61E6" w:rsidP="0037514B">
      <w:pPr>
        <w:tabs>
          <w:tab w:val="left" w:pos="567"/>
        </w:tabs>
        <w:spacing w:before="100" w:beforeAutospacing="1" w:after="100" w:afterAutospacing="1" w:line="276" w:lineRule="auto"/>
        <w:contextualSpacing/>
        <w:rPr>
          <w:rFonts w:cs="Arial"/>
          <w:b/>
          <w:szCs w:val="22"/>
        </w:rPr>
      </w:pPr>
      <w:r w:rsidRPr="00614F6A">
        <w:rPr>
          <w:rFonts w:cs="Arial"/>
          <w:b/>
          <w:szCs w:val="22"/>
        </w:rPr>
        <w:t xml:space="preserve">Základní údaje </w:t>
      </w:r>
      <w:r w:rsidR="00535E3A" w:rsidRPr="00614F6A">
        <w:rPr>
          <w:rFonts w:cs="Arial"/>
          <w:b/>
          <w:szCs w:val="22"/>
        </w:rPr>
        <w:t xml:space="preserve">o předmětu </w:t>
      </w:r>
      <w:r w:rsidR="007D18D9" w:rsidRPr="00614F6A">
        <w:rPr>
          <w:rFonts w:cs="Arial"/>
          <w:b/>
          <w:szCs w:val="22"/>
        </w:rPr>
        <w:t>EP</w:t>
      </w:r>
    </w:p>
    <w:p w:rsidR="003774EC" w:rsidRDefault="00A97A35" w:rsidP="0037514B">
      <w:pPr>
        <w:pStyle w:val="Default"/>
        <w:numPr>
          <w:ilvl w:val="0"/>
          <w:numId w:val="13"/>
        </w:numPr>
        <w:spacing w:before="100" w:beforeAutospacing="1" w:after="100" w:afterAutospacing="1" w:line="276" w:lineRule="auto"/>
        <w:contextualSpacing/>
        <w:jc w:val="both"/>
        <w:rPr>
          <w:sz w:val="22"/>
          <w:szCs w:val="22"/>
        </w:rPr>
      </w:pPr>
      <w:r w:rsidRPr="00614F6A">
        <w:rPr>
          <w:sz w:val="22"/>
          <w:szCs w:val="22"/>
        </w:rPr>
        <w:t>C</w:t>
      </w:r>
      <w:r w:rsidR="00DE25A0" w:rsidRPr="00614F6A">
        <w:rPr>
          <w:sz w:val="22"/>
          <w:szCs w:val="22"/>
        </w:rPr>
        <w:t xml:space="preserve">harakteristiku </w:t>
      </w:r>
      <w:r w:rsidR="00CB61E6" w:rsidRPr="00614F6A">
        <w:rPr>
          <w:sz w:val="22"/>
          <w:szCs w:val="22"/>
        </w:rPr>
        <w:t xml:space="preserve">a popis </w:t>
      </w:r>
      <w:r w:rsidR="00DE25A0" w:rsidRPr="00614F6A">
        <w:rPr>
          <w:sz w:val="22"/>
          <w:szCs w:val="22"/>
        </w:rPr>
        <w:t>hlavních činností</w:t>
      </w:r>
      <w:r w:rsidR="00A83155" w:rsidRPr="00614F6A">
        <w:rPr>
          <w:sz w:val="22"/>
          <w:szCs w:val="22"/>
        </w:rPr>
        <w:t xml:space="preserve"> předmětu</w:t>
      </w:r>
      <w:r w:rsidR="007D18D9" w:rsidRPr="00614F6A">
        <w:rPr>
          <w:sz w:val="22"/>
          <w:szCs w:val="22"/>
        </w:rPr>
        <w:t xml:space="preserve"> EP</w:t>
      </w:r>
      <w:r w:rsidR="00A83155" w:rsidRPr="00614F6A">
        <w:rPr>
          <w:sz w:val="22"/>
          <w:szCs w:val="22"/>
        </w:rPr>
        <w:t>.</w:t>
      </w:r>
    </w:p>
    <w:p w:rsidR="00F916C4" w:rsidRDefault="00F916C4" w:rsidP="0037514B">
      <w:pPr>
        <w:pStyle w:val="Default"/>
        <w:spacing w:before="100" w:beforeAutospacing="1" w:after="100" w:afterAutospacing="1" w:line="276" w:lineRule="auto"/>
        <w:ind w:left="720"/>
        <w:contextualSpacing/>
        <w:jc w:val="both"/>
        <w:rPr>
          <w:sz w:val="22"/>
          <w:szCs w:val="22"/>
        </w:rPr>
      </w:pPr>
      <w:r>
        <w:rPr>
          <w:sz w:val="22"/>
          <w:szCs w:val="22"/>
        </w:rPr>
        <w:tab/>
      </w:r>
    </w:p>
    <w:p w:rsidR="003D65D7" w:rsidRDefault="00F916C4" w:rsidP="0020128D">
      <w:pPr>
        <w:pStyle w:val="Default"/>
        <w:spacing w:before="100" w:beforeAutospacing="1" w:after="100" w:afterAutospacing="1" w:line="276" w:lineRule="auto"/>
        <w:contextualSpacing/>
        <w:rPr>
          <w:sz w:val="22"/>
          <w:szCs w:val="22"/>
        </w:rPr>
      </w:pPr>
      <w:r>
        <w:rPr>
          <w:sz w:val="22"/>
          <w:szCs w:val="22"/>
        </w:rPr>
        <w:tab/>
      </w:r>
      <w:r w:rsidR="003D65D7">
        <w:rPr>
          <w:sz w:val="22"/>
          <w:szCs w:val="22"/>
        </w:rPr>
        <w:t xml:space="preserve">Předmětem energetického posouzení je budova </w:t>
      </w:r>
      <w:r w:rsidR="0020128D" w:rsidRPr="0020128D">
        <w:rPr>
          <w:sz w:val="22"/>
          <w:szCs w:val="22"/>
        </w:rPr>
        <w:t>ZŠ Bruntál, Okružní 1890/20. Objekty se</w:t>
      </w:r>
      <w:r w:rsidR="0020128D">
        <w:rPr>
          <w:sz w:val="22"/>
          <w:szCs w:val="22"/>
        </w:rPr>
        <w:t xml:space="preserve"> </w:t>
      </w:r>
      <w:r w:rsidR="0020128D" w:rsidRPr="0020128D">
        <w:rPr>
          <w:sz w:val="22"/>
          <w:szCs w:val="22"/>
        </w:rPr>
        <w:t>stavebními úpravami jsou umístěny na stavební parcele číslo 4845 – objekt SO 01 pavilon učeben, objekt SO 02</w:t>
      </w:r>
      <w:r w:rsidR="0020128D">
        <w:rPr>
          <w:sz w:val="22"/>
          <w:szCs w:val="22"/>
        </w:rPr>
        <w:t xml:space="preserve"> </w:t>
      </w:r>
      <w:r w:rsidR="0020128D" w:rsidRPr="0020128D">
        <w:rPr>
          <w:sz w:val="22"/>
          <w:szCs w:val="22"/>
        </w:rPr>
        <w:t xml:space="preserve">pavilon jídelny s kuchyní, objekt SO 03 pavilon tělocvičny a objekt SO 04 spojovací krček. Parcely jsou v </w:t>
      </w:r>
      <w:proofErr w:type="spellStart"/>
      <w:r w:rsidR="0020128D" w:rsidRPr="0020128D">
        <w:rPr>
          <w:sz w:val="22"/>
          <w:szCs w:val="22"/>
        </w:rPr>
        <w:t>k.ú.Bruntál</w:t>
      </w:r>
      <w:proofErr w:type="spellEnd"/>
      <w:r w:rsidR="0020128D" w:rsidRPr="0020128D">
        <w:rPr>
          <w:sz w:val="22"/>
          <w:szCs w:val="22"/>
        </w:rPr>
        <w:t>.</w:t>
      </w:r>
    </w:p>
    <w:p w:rsidR="00F916C4" w:rsidRPr="00614F6A" w:rsidRDefault="00F916C4" w:rsidP="0037514B">
      <w:pPr>
        <w:pStyle w:val="Default"/>
        <w:spacing w:before="100" w:beforeAutospacing="1" w:after="100" w:afterAutospacing="1" w:line="276" w:lineRule="auto"/>
        <w:contextualSpacing/>
        <w:jc w:val="both"/>
        <w:rPr>
          <w:sz w:val="22"/>
          <w:szCs w:val="22"/>
        </w:rPr>
      </w:pPr>
    </w:p>
    <w:p w:rsidR="003774EC" w:rsidRDefault="00A97A35" w:rsidP="0037514B">
      <w:pPr>
        <w:pStyle w:val="Default"/>
        <w:numPr>
          <w:ilvl w:val="0"/>
          <w:numId w:val="13"/>
        </w:numPr>
        <w:spacing w:before="100" w:beforeAutospacing="1" w:after="100" w:afterAutospacing="1" w:line="276" w:lineRule="auto"/>
        <w:contextualSpacing/>
        <w:jc w:val="both"/>
        <w:rPr>
          <w:sz w:val="22"/>
          <w:szCs w:val="22"/>
        </w:rPr>
      </w:pPr>
      <w:r w:rsidRPr="00614F6A">
        <w:rPr>
          <w:sz w:val="22"/>
          <w:szCs w:val="22"/>
        </w:rPr>
        <w:t>C</w:t>
      </w:r>
      <w:r w:rsidR="00DE25A0" w:rsidRPr="00614F6A">
        <w:rPr>
          <w:sz w:val="22"/>
          <w:szCs w:val="22"/>
        </w:rPr>
        <w:t xml:space="preserve">harakteristiku běžného provozního využití předmětu </w:t>
      </w:r>
      <w:r w:rsidR="007D18D9" w:rsidRPr="00614F6A">
        <w:rPr>
          <w:sz w:val="22"/>
          <w:szCs w:val="22"/>
        </w:rPr>
        <w:t>EP</w:t>
      </w:r>
      <w:r w:rsidR="00DE25A0" w:rsidRPr="00614F6A">
        <w:rPr>
          <w:sz w:val="22"/>
          <w:szCs w:val="22"/>
        </w:rPr>
        <w:t xml:space="preserve"> v posledních třech letech</w:t>
      </w:r>
      <w:r w:rsidR="00A83155" w:rsidRPr="00614F6A">
        <w:rPr>
          <w:sz w:val="22"/>
          <w:szCs w:val="22"/>
        </w:rPr>
        <w:t>.</w:t>
      </w:r>
    </w:p>
    <w:p w:rsidR="00F916C4" w:rsidRDefault="00F916C4" w:rsidP="0037514B">
      <w:pPr>
        <w:pStyle w:val="Default"/>
        <w:spacing w:before="100" w:beforeAutospacing="1" w:after="100" w:afterAutospacing="1" w:line="276" w:lineRule="auto"/>
        <w:ind w:left="720"/>
        <w:contextualSpacing/>
        <w:jc w:val="both"/>
        <w:rPr>
          <w:sz w:val="22"/>
          <w:szCs w:val="22"/>
        </w:rPr>
      </w:pPr>
    </w:p>
    <w:p w:rsidR="00973D60" w:rsidRDefault="00F916C4" w:rsidP="0037514B">
      <w:pPr>
        <w:pStyle w:val="Default"/>
        <w:spacing w:before="100" w:beforeAutospacing="1" w:after="100" w:afterAutospacing="1" w:line="276" w:lineRule="auto"/>
        <w:contextualSpacing/>
        <w:jc w:val="both"/>
        <w:rPr>
          <w:sz w:val="22"/>
          <w:szCs w:val="22"/>
        </w:rPr>
      </w:pPr>
      <w:r>
        <w:rPr>
          <w:sz w:val="22"/>
          <w:szCs w:val="22"/>
        </w:rPr>
        <w:tab/>
      </w:r>
      <w:r w:rsidR="003D65D7">
        <w:rPr>
          <w:sz w:val="22"/>
          <w:szCs w:val="22"/>
        </w:rPr>
        <w:t xml:space="preserve">Budova </w:t>
      </w:r>
      <w:r w:rsidR="00973D60">
        <w:rPr>
          <w:sz w:val="22"/>
          <w:szCs w:val="22"/>
        </w:rPr>
        <w:t>ZŠ je využívána během školního roku, tedy pracovní dny kromě vánočních, jarních a letních prázdnin</w:t>
      </w:r>
      <w:r w:rsidR="00973D60" w:rsidRPr="00973D60">
        <w:rPr>
          <w:sz w:val="22"/>
          <w:szCs w:val="22"/>
        </w:rPr>
        <w:t xml:space="preserve"> </w:t>
      </w:r>
      <w:r w:rsidR="00973D60">
        <w:rPr>
          <w:sz w:val="22"/>
          <w:szCs w:val="22"/>
        </w:rPr>
        <w:t>a v průběhu prázdnin potom také plánované opravy a údržba. Žáci jsou v objektech každý školní den od 7:00 do 15:00hod</w:t>
      </w:r>
      <w:r w:rsidR="00393D76">
        <w:rPr>
          <w:sz w:val="22"/>
          <w:szCs w:val="22"/>
        </w:rPr>
        <w:t>. Kuchyně s jídelnou má časově stejný provoz jako budova školy. Tělocvična je nad rámec školní výuky využívána i v odpoledních hodinách pro jinými subjekty.</w:t>
      </w:r>
    </w:p>
    <w:p w:rsidR="00973D60" w:rsidRDefault="00973D60" w:rsidP="0037514B">
      <w:pPr>
        <w:pStyle w:val="Default"/>
        <w:spacing w:before="100" w:beforeAutospacing="1" w:after="100" w:afterAutospacing="1" w:line="276" w:lineRule="auto"/>
        <w:contextualSpacing/>
        <w:jc w:val="both"/>
        <w:rPr>
          <w:sz w:val="22"/>
          <w:szCs w:val="22"/>
        </w:rPr>
      </w:pPr>
    </w:p>
    <w:p w:rsidR="003D65D7" w:rsidRPr="00614F6A" w:rsidRDefault="003D65D7" w:rsidP="0037514B">
      <w:pPr>
        <w:pStyle w:val="Default"/>
        <w:spacing w:before="100" w:beforeAutospacing="1" w:after="100" w:afterAutospacing="1" w:line="276" w:lineRule="auto"/>
        <w:contextualSpacing/>
        <w:jc w:val="both"/>
        <w:rPr>
          <w:sz w:val="22"/>
          <w:szCs w:val="22"/>
        </w:rPr>
      </w:pPr>
    </w:p>
    <w:p w:rsidR="00532ED1" w:rsidRDefault="00532ED1" w:rsidP="0037514B">
      <w:pPr>
        <w:pStyle w:val="Default"/>
        <w:numPr>
          <w:ilvl w:val="0"/>
          <w:numId w:val="13"/>
        </w:numPr>
        <w:spacing w:before="100" w:beforeAutospacing="1" w:after="100" w:afterAutospacing="1" w:line="276" w:lineRule="auto"/>
        <w:contextualSpacing/>
        <w:jc w:val="both"/>
        <w:rPr>
          <w:sz w:val="22"/>
          <w:szCs w:val="22"/>
        </w:rPr>
      </w:pPr>
      <w:r w:rsidRPr="00614F6A">
        <w:rPr>
          <w:sz w:val="22"/>
          <w:szCs w:val="22"/>
        </w:rPr>
        <w:t xml:space="preserve">Vyhodnocení úrovně stávajícího </w:t>
      </w:r>
      <w:r w:rsidR="00B977CC" w:rsidRPr="00614F6A">
        <w:rPr>
          <w:sz w:val="22"/>
          <w:szCs w:val="22"/>
        </w:rPr>
        <w:t>způsobu zajištění energetického managementu v souladu s „Metodickým návodem pro splnění požadavku na zavedení energetického managementu“</w:t>
      </w:r>
      <w:r w:rsidR="00F916C4">
        <w:rPr>
          <w:sz w:val="22"/>
          <w:szCs w:val="22"/>
        </w:rPr>
        <w:t>.</w:t>
      </w:r>
    </w:p>
    <w:p w:rsidR="00F916C4" w:rsidRDefault="00F916C4" w:rsidP="0037514B">
      <w:pPr>
        <w:pStyle w:val="Default"/>
        <w:spacing w:before="100" w:beforeAutospacing="1" w:after="100" w:afterAutospacing="1" w:line="276" w:lineRule="auto"/>
        <w:ind w:left="720"/>
        <w:contextualSpacing/>
        <w:jc w:val="both"/>
        <w:rPr>
          <w:sz w:val="22"/>
          <w:szCs w:val="22"/>
        </w:rPr>
      </w:pPr>
    </w:p>
    <w:p w:rsidR="00393D76" w:rsidRDefault="00F916C4" w:rsidP="0018263E">
      <w:pPr>
        <w:pStyle w:val="Default"/>
        <w:spacing w:before="100" w:beforeAutospacing="1" w:after="100" w:afterAutospacing="1" w:line="276" w:lineRule="auto"/>
        <w:contextualSpacing/>
        <w:jc w:val="both"/>
        <w:rPr>
          <w:sz w:val="22"/>
          <w:szCs w:val="22"/>
        </w:rPr>
      </w:pPr>
      <w:r>
        <w:rPr>
          <w:sz w:val="22"/>
          <w:szCs w:val="22"/>
        </w:rPr>
        <w:lastRenderedPageBreak/>
        <w:tab/>
      </w:r>
      <w:r w:rsidR="003D65D7">
        <w:rPr>
          <w:sz w:val="22"/>
          <w:szCs w:val="22"/>
        </w:rPr>
        <w:t xml:space="preserve">Budovy jsou vytápěné pomocí </w:t>
      </w:r>
      <w:r w:rsidR="00393D76">
        <w:rPr>
          <w:sz w:val="22"/>
          <w:szCs w:val="22"/>
        </w:rPr>
        <w:t>centrální teplovodní otopné soustavy. Jako zdroj tepla slouží přípojka na CZT. Spotřeba tepla je měřena ve výměníkové stanici na patě objektu. Další jednotlivé odbočky do objektů nejsou samostatně měřeny. Spotřeba teplé vody je měřena průtokoměrem ve výměníkové stanici.</w:t>
      </w:r>
      <w:r w:rsidR="00865FF0">
        <w:rPr>
          <w:sz w:val="22"/>
          <w:szCs w:val="22"/>
        </w:rPr>
        <w:t xml:space="preserve"> V objektu byly provedeny opatření snižují spotřebu tepla, např. instalace automatické zónové regulace vytápěcího systému včetně instalace termostatických hlavic na </w:t>
      </w:r>
      <w:proofErr w:type="gramStart"/>
      <w:r w:rsidR="00865FF0">
        <w:rPr>
          <w:sz w:val="22"/>
          <w:szCs w:val="22"/>
        </w:rPr>
        <w:t>otopné</w:t>
      </w:r>
      <w:proofErr w:type="gramEnd"/>
      <w:r w:rsidR="00865FF0">
        <w:rPr>
          <w:sz w:val="22"/>
          <w:szCs w:val="22"/>
        </w:rPr>
        <w:t xml:space="preserve"> tělesa. </w:t>
      </w:r>
    </w:p>
    <w:p w:rsidR="009A7980" w:rsidRDefault="00865FF0" w:rsidP="0018263E">
      <w:pPr>
        <w:pStyle w:val="Default"/>
        <w:spacing w:before="100" w:beforeAutospacing="1" w:after="100" w:afterAutospacing="1" w:line="276" w:lineRule="auto"/>
        <w:contextualSpacing/>
        <w:jc w:val="both"/>
        <w:rPr>
          <w:sz w:val="22"/>
          <w:szCs w:val="22"/>
        </w:rPr>
      </w:pPr>
      <w:r>
        <w:rPr>
          <w:sz w:val="22"/>
          <w:szCs w:val="22"/>
        </w:rPr>
        <w:t>P</w:t>
      </w:r>
      <w:r w:rsidR="009A7980">
        <w:rPr>
          <w:sz w:val="22"/>
          <w:szCs w:val="22"/>
        </w:rPr>
        <w:t>racovníci provádějící energetický management nejsou definováni, není prováděno vyhodnocení spotřeby energie.</w:t>
      </w:r>
    </w:p>
    <w:p w:rsidR="003D65D7" w:rsidRPr="00614F6A" w:rsidRDefault="003D65D7" w:rsidP="0018263E">
      <w:pPr>
        <w:pStyle w:val="Default"/>
        <w:spacing w:before="100" w:beforeAutospacing="1" w:after="100" w:afterAutospacing="1" w:line="276" w:lineRule="auto"/>
        <w:contextualSpacing/>
        <w:jc w:val="both"/>
        <w:rPr>
          <w:sz w:val="22"/>
          <w:szCs w:val="22"/>
        </w:rPr>
      </w:pPr>
    </w:p>
    <w:p w:rsidR="00532ED1" w:rsidRDefault="00532ED1" w:rsidP="0018263E">
      <w:pPr>
        <w:pStyle w:val="Default"/>
        <w:numPr>
          <w:ilvl w:val="0"/>
          <w:numId w:val="13"/>
        </w:numPr>
        <w:spacing w:before="100" w:beforeAutospacing="1" w:after="100" w:afterAutospacing="1" w:line="276" w:lineRule="auto"/>
        <w:contextualSpacing/>
        <w:jc w:val="both"/>
        <w:rPr>
          <w:sz w:val="22"/>
          <w:szCs w:val="22"/>
        </w:rPr>
      </w:pPr>
      <w:r w:rsidRPr="00614F6A">
        <w:rPr>
          <w:sz w:val="22"/>
          <w:szCs w:val="22"/>
        </w:rPr>
        <w:t>Popis stavební řešení objektu zaměřený na obálku budovy a její tepelně izolační vlastnosti, včetně hodnocení součinitelů prostupu dle ČSN 730540-2:2011</w:t>
      </w:r>
      <w:r w:rsidR="00A83155" w:rsidRPr="00614F6A">
        <w:rPr>
          <w:sz w:val="22"/>
          <w:szCs w:val="22"/>
        </w:rPr>
        <w:t xml:space="preserve">. </w:t>
      </w:r>
    </w:p>
    <w:p w:rsidR="00456D61" w:rsidRDefault="00456D61" w:rsidP="0018263E">
      <w:pPr>
        <w:pStyle w:val="Default"/>
        <w:spacing w:before="100" w:beforeAutospacing="1" w:after="100" w:afterAutospacing="1" w:line="276" w:lineRule="auto"/>
        <w:contextualSpacing/>
        <w:jc w:val="both"/>
        <w:rPr>
          <w:sz w:val="22"/>
          <w:szCs w:val="22"/>
        </w:rPr>
      </w:pPr>
    </w:p>
    <w:p w:rsidR="00865FF0" w:rsidRPr="00865FF0" w:rsidRDefault="00F916C4" w:rsidP="0018263E">
      <w:pPr>
        <w:pStyle w:val="Default"/>
        <w:spacing w:before="100" w:beforeAutospacing="1" w:after="100" w:afterAutospacing="1" w:line="276" w:lineRule="auto"/>
        <w:contextualSpacing/>
        <w:jc w:val="both"/>
        <w:rPr>
          <w:sz w:val="22"/>
          <w:szCs w:val="22"/>
        </w:rPr>
      </w:pPr>
      <w:r>
        <w:rPr>
          <w:sz w:val="22"/>
          <w:szCs w:val="22"/>
        </w:rPr>
        <w:tab/>
      </w:r>
      <w:r w:rsidR="00865FF0" w:rsidRPr="00865FF0">
        <w:rPr>
          <w:sz w:val="22"/>
          <w:szCs w:val="22"/>
        </w:rPr>
        <w:t xml:space="preserve">Stavba základní školy byla postavena v </w:t>
      </w:r>
      <w:proofErr w:type="gramStart"/>
      <w:r w:rsidR="00865FF0" w:rsidRPr="00865FF0">
        <w:rPr>
          <w:sz w:val="22"/>
          <w:szCs w:val="22"/>
        </w:rPr>
        <w:t>90-tých</w:t>
      </w:r>
      <w:proofErr w:type="gramEnd"/>
      <w:r w:rsidR="00865FF0" w:rsidRPr="00865FF0">
        <w:rPr>
          <w:sz w:val="22"/>
          <w:szCs w:val="22"/>
        </w:rPr>
        <w:t xml:space="preserve"> letech minulého století v konstrukčním systému MS-OB s</w:t>
      </w:r>
      <w:r w:rsidR="00865FF0">
        <w:rPr>
          <w:sz w:val="22"/>
          <w:szCs w:val="22"/>
        </w:rPr>
        <w:t xml:space="preserve"> </w:t>
      </w:r>
      <w:r w:rsidR="00865FF0" w:rsidRPr="00865FF0">
        <w:rPr>
          <w:sz w:val="22"/>
          <w:szCs w:val="22"/>
        </w:rPr>
        <w:t>keramickým obvodovým pláštěm. Nosnou konstrukci tvoří sloupový montovaný železobetonový skelet. Založení</w:t>
      </w:r>
      <w:r w:rsidR="00865FF0">
        <w:rPr>
          <w:sz w:val="22"/>
          <w:szCs w:val="22"/>
        </w:rPr>
        <w:t xml:space="preserve"> </w:t>
      </w:r>
      <w:r w:rsidR="00865FF0" w:rsidRPr="00865FF0">
        <w:rPr>
          <w:sz w:val="22"/>
          <w:szCs w:val="22"/>
        </w:rPr>
        <w:t>objektu je na pilotách. Podkladní beton tl.100 mm je s kari sítěmi. Objekt je s izolačními asfaltovými pásy. Podlahy</w:t>
      </w:r>
      <w:r w:rsidR="00865FF0">
        <w:rPr>
          <w:sz w:val="22"/>
          <w:szCs w:val="22"/>
        </w:rPr>
        <w:t xml:space="preserve"> </w:t>
      </w:r>
      <w:r w:rsidR="00865FF0" w:rsidRPr="00865FF0">
        <w:rPr>
          <w:sz w:val="22"/>
          <w:szCs w:val="22"/>
        </w:rPr>
        <w:t>na terénu jsou prakticky bez tepelné izolace (</w:t>
      </w:r>
      <w:proofErr w:type="spellStart"/>
      <w:r w:rsidR="00865FF0" w:rsidRPr="00865FF0">
        <w:rPr>
          <w:sz w:val="22"/>
          <w:szCs w:val="22"/>
        </w:rPr>
        <w:t>max</w:t>
      </w:r>
      <w:proofErr w:type="spellEnd"/>
      <w:r w:rsidR="00865FF0" w:rsidRPr="00865FF0">
        <w:rPr>
          <w:sz w:val="22"/>
          <w:szCs w:val="22"/>
        </w:rPr>
        <w:t xml:space="preserve"> 3cm polystyrenu). Objekt stravování a tělovýchovy byl</w:t>
      </w:r>
      <w:r w:rsidR="00865FF0">
        <w:rPr>
          <w:sz w:val="22"/>
          <w:szCs w:val="22"/>
        </w:rPr>
        <w:t xml:space="preserve"> </w:t>
      </w:r>
      <w:r w:rsidR="00865FF0" w:rsidRPr="00865FF0">
        <w:rPr>
          <w:sz w:val="22"/>
          <w:szCs w:val="22"/>
        </w:rPr>
        <w:t xml:space="preserve">realizován s obvodovým pláštěm z cihelných tvarovek </w:t>
      </w:r>
      <w:proofErr w:type="spellStart"/>
      <w:r w:rsidR="00865FF0" w:rsidRPr="00865FF0">
        <w:rPr>
          <w:sz w:val="22"/>
          <w:szCs w:val="22"/>
        </w:rPr>
        <w:t>Kintherm</w:t>
      </w:r>
      <w:proofErr w:type="spellEnd"/>
      <w:r w:rsidR="00865FF0" w:rsidRPr="00865FF0">
        <w:rPr>
          <w:sz w:val="22"/>
          <w:szCs w:val="22"/>
        </w:rPr>
        <w:t xml:space="preserve"> v tloušťce 375 mm.  </w:t>
      </w:r>
    </w:p>
    <w:p w:rsidR="00865FF0" w:rsidRPr="00865FF0" w:rsidRDefault="00865FF0" w:rsidP="0018263E">
      <w:pPr>
        <w:pStyle w:val="Default"/>
        <w:spacing w:before="100" w:beforeAutospacing="1" w:after="100" w:afterAutospacing="1" w:line="276" w:lineRule="auto"/>
        <w:contextualSpacing/>
        <w:jc w:val="both"/>
        <w:rPr>
          <w:sz w:val="22"/>
          <w:szCs w:val="22"/>
        </w:rPr>
      </w:pPr>
      <w:r w:rsidRPr="00865FF0">
        <w:rPr>
          <w:b/>
          <w:sz w:val="22"/>
          <w:szCs w:val="22"/>
        </w:rPr>
        <w:t>Pavilon učeben</w:t>
      </w:r>
      <w:r w:rsidRPr="00865FF0">
        <w:rPr>
          <w:sz w:val="22"/>
          <w:szCs w:val="22"/>
        </w:rPr>
        <w:t xml:space="preserve"> je obdélníkový objekt o rozměrech cca 94x28 m. Objekt je rozdělen dilatačními spárami na 3</w:t>
      </w:r>
      <w:r>
        <w:rPr>
          <w:sz w:val="22"/>
          <w:szCs w:val="22"/>
        </w:rPr>
        <w:t xml:space="preserve"> </w:t>
      </w:r>
      <w:r w:rsidRPr="00865FF0">
        <w:rPr>
          <w:sz w:val="22"/>
          <w:szCs w:val="22"/>
        </w:rPr>
        <w:t>celky. Dva dilatační celky jsou 3 podlažní, třetí je 2 podlažní. Ve třetinách délky jsou dvě atria, procházející přes</w:t>
      </w:r>
      <w:r>
        <w:rPr>
          <w:sz w:val="22"/>
          <w:szCs w:val="22"/>
        </w:rPr>
        <w:t xml:space="preserve"> </w:t>
      </w:r>
      <w:r w:rsidRPr="00865FF0">
        <w:rPr>
          <w:sz w:val="22"/>
          <w:szCs w:val="22"/>
        </w:rPr>
        <w:t>všechna podlaží. V rozích krajních sekcí na západní straně objektu a na styky sekcí na východní straně objektu</w:t>
      </w:r>
      <w:r>
        <w:rPr>
          <w:sz w:val="22"/>
          <w:szCs w:val="22"/>
        </w:rPr>
        <w:t xml:space="preserve"> </w:t>
      </w:r>
      <w:r w:rsidRPr="00865FF0">
        <w:rPr>
          <w:sz w:val="22"/>
          <w:szCs w:val="22"/>
        </w:rPr>
        <w:t>jsou umístěna schodiště. Objekt školy je umístěn ve svahu tak, že hlavní západní vstupní část 1NP kóta 0,000m</w:t>
      </w:r>
      <w:r>
        <w:rPr>
          <w:sz w:val="22"/>
          <w:szCs w:val="22"/>
        </w:rPr>
        <w:t xml:space="preserve"> </w:t>
      </w:r>
      <w:r w:rsidRPr="00865FF0">
        <w:rPr>
          <w:sz w:val="22"/>
          <w:szCs w:val="22"/>
        </w:rPr>
        <w:t>(vstupní zádveří a šatny) je na úrovni terénu. Dvorní část na východní straně má upravený terén na úrovni 1PP</w:t>
      </w:r>
      <w:r>
        <w:rPr>
          <w:sz w:val="22"/>
          <w:szCs w:val="22"/>
        </w:rPr>
        <w:t xml:space="preserve"> </w:t>
      </w:r>
      <w:r w:rsidRPr="00865FF0">
        <w:rPr>
          <w:sz w:val="22"/>
          <w:szCs w:val="22"/>
        </w:rPr>
        <w:t xml:space="preserve">(kóta -3,300m). </w:t>
      </w:r>
    </w:p>
    <w:p w:rsidR="00865FF0" w:rsidRPr="00865FF0" w:rsidRDefault="00865FF0" w:rsidP="0018263E">
      <w:pPr>
        <w:pStyle w:val="Default"/>
        <w:spacing w:before="100" w:beforeAutospacing="1" w:after="100" w:afterAutospacing="1" w:line="276" w:lineRule="auto"/>
        <w:contextualSpacing/>
        <w:jc w:val="both"/>
        <w:rPr>
          <w:sz w:val="22"/>
          <w:szCs w:val="22"/>
        </w:rPr>
      </w:pPr>
      <w:r w:rsidRPr="00865FF0">
        <w:rPr>
          <w:sz w:val="22"/>
          <w:szCs w:val="22"/>
        </w:rPr>
        <w:t>Obvodový plášť učebnového pavilónu je proveden z keramických panelů v tloušťce 250 mm s</w:t>
      </w:r>
      <w:r>
        <w:rPr>
          <w:sz w:val="22"/>
          <w:szCs w:val="22"/>
        </w:rPr>
        <w:t> </w:t>
      </w:r>
      <w:r w:rsidRPr="00865FF0">
        <w:rPr>
          <w:sz w:val="22"/>
          <w:szCs w:val="22"/>
        </w:rPr>
        <w:t>dozdívkami</w:t>
      </w:r>
      <w:r>
        <w:rPr>
          <w:sz w:val="22"/>
          <w:szCs w:val="22"/>
        </w:rPr>
        <w:t xml:space="preserve"> </w:t>
      </w:r>
      <w:proofErr w:type="gramStart"/>
      <w:r w:rsidRPr="00865FF0">
        <w:rPr>
          <w:sz w:val="22"/>
          <w:szCs w:val="22"/>
        </w:rPr>
        <w:t>meziokenních  pilířů</w:t>
      </w:r>
      <w:proofErr w:type="gramEnd"/>
      <w:r w:rsidRPr="00865FF0">
        <w:rPr>
          <w:sz w:val="22"/>
          <w:szCs w:val="22"/>
        </w:rPr>
        <w:t xml:space="preserve"> z plynosilikátových tvárnic v tloušťce 300 mm. Objekt školy byl dodatečně „zateplen“.</w:t>
      </w:r>
    </w:p>
    <w:p w:rsidR="00456D61" w:rsidRDefault="00865FF0" w:rsidP="0018263E">
      <w:pPr>
        <w:pStyle w:val="Default"/>
        <w:spacing w:before="100" w:beforeAutospacing="1" w:after="100" w:afterAutospacing="1" w:line="276" w:lineRule="auto"/>
        <w:contextualSpacing/>
        <w:jc w:val="both"/>
        <w:rPr>
          <w:sz w:val="22"/>
          <w:szCs w:val="22"/>
        </w:rPr>
      </w:pPr>
      <w:r w:rsidRPr="00865FF0">
        <w:rPr>
          <w:sz w:val="22"/>
          <w:szCs w:val="22"/>
        </w:rPr>
        <w:t xml:space="preserve">Zateplení bylo provedeno v systému </w:t>
      </w:r>
      <w:proofErr w:type="spellStart"/>
      <w:r w:rsidRPr="00865FF0">
        <w:rPr>
          <w:sz w:val="22"/>
          <w:szCs w:val="22"/>
        </w:rPr>
        <w:t>Tevatherm</w:t>
      </w:r>
      <w:proofErr w:type="spellEnd"/>
      <w:r w:rsidRPr="00865FF0">
        <w:rPr>
          <w:sz w:val="22"/>
          <w:szCs w:val="22"/>
        </w:rPr>
        <w:t xml:space="preserve"> s tepelnou izolací v tloušťce cca 3 až 4cm. Podlaha na terénu je s</w:t>
      </w:r>
      <w:r>
        <w:rPr>
          <w:sz w:val="22"/>
          <w:szCs w:val="22"/>
        </w:rPr>
        <w:t xml:space="preserve"> </w:t>
      </w:r>
      <w:r w:rsidRPr="00865FF0">
        <w:rPr>
          <w:sz w:val="22"/>
          <w:szCs w:val="22"/>
        </w:rPr>
        <w:t>tepelnou izolací</w:t>
      </w:r>
      <w:r w:rsidR="000167E4">
        <w:rPr>
          <w:sz w:val="22"/>
          <w:szCs w:val="22"/>
        </w:rPr>
        <w:t xml:space="preserve"> - pěnový polystyren</w:t>
      </w:r>
    </w:p>
    <w:p w:rsidR="00865FF0" w:rsidRPr="00865FF0" w:rsidRDefault="00865FF0" w:rsidP="0018263E">
      <w:pPr>
        <w:pStyle w:val="Default"/>
        <w:spacing w:before="100" w:beforeAutospacing="1" w:after="100" w:afterAutospacing="1" w:line="276" w:lineRule="auto"/>
        <w:contextualSpacing/>
        <w:jc w:val="both"/>
        <w:rPr>
          <w:sz w:val="22"/>
          <w:szCs w:val="22"/>
        </w:rPr>
      </w:pPr>
      <w:r w:rsidRPr="00865FF0">
        <w:rPr>
          <w:sz w:val="22"/>
          <w:szCs w:val="22"/>
        </w:rPr>
        <w:t>Zastřešení objektu je sedlovou konstrukcí dřevěného krovu v různých úrovních. Část objektu (prostory auly)</w:t>
      </w:r>
      <w:r>
        <w:rPr>
          <w:sz w:val="22"/>
          <w:szCs w:val="22"/>
        </w:rPr>
        <w:t xml:space="preserve"> </w:t>
      </w:r>
      <w:r w:rsidRPr="00865FF0">
        <w:rPr>
          <w:sz w:val="22"/>
          <w:szCs w:val="22"/>
        </w:rPr>
        <w:t>mají zastřešení řešené šikmou dozdívkou keramických tvarovek do ocelových nosníků. Prostory půdy jsou s</w:t>
      </w:r>
      <w:r>
        <w:rPr>
          <w:sz w:val="22"/>
          <w:szCs w:val="22"/>
        </w:rPr>
        <w:t> </w:t>
      </w:r>
      <w:r w:rsidRPr="00865FF0">
        <w:rPr>
          <w:sz w:val="22"/>
          <w:szCs w:val="22"/>
        </w:rPr>
        <w:t>volně</w:t>
      </w:r>
      <w:r>
        <w:rPr>
          <w:sz w:val="22"/>
          <w:szCs w:val="22"/>
        </w:rPr>
        <w:t xml:space="preserve"> </w:t>
      </w:r>
      <w:r w:rsidRPr="00865FF0">
        <w:rPr>
          <w:sz w:val="22"/>
          <w:szCs w:val="22"/>
        </w:rPr>
        <w:t>loženou izolací z minerální plsti. Prostory půdy jsou prakticky nevyužívány s výjimkou části snadno přístupné z</w:t>
      </w:r>
      <w:r>
        <w:rPr>
          <w:sz w:val="22"/>
          <w:szCs w:val="22"/>
        </w:rPr>
        <w:t xml:space="preserve"> </w:t>
      </w:r>
      <w:r w:rsidRPr="00865FF0">
        <w:rPr>
          <w:sz w:val="22"/>
          <w:szCs w:val="22"/>
        </w:rPr>
        <w:t xml:space="preserve">prostor auly ve 3NP, kde jsou nevytápěné odkládací prostory. </w:t>
      </w:r>
    </w:p>
    <w:p w:rsidR="00865FF0" w:rsidRDefault="00865FF0" w:rsidP="0018263E">
      <w:pPr>
        <w:pStyle w:val="Default"/>
        <w:spacing w:before="100" w:beforeAutospacing="1" w:after="100" w:afterAutospacing="1" w:line="276" w:lineRule="auto"/>
        <w:contextualSpacing/>
        <w:jc w:val="both"/>
        <w:rPr>
          <w:sz w:val="22"/>
          <w:szCs w:val="22"/>
        </w:rPr>
      </w:pPr>
      <w:r w:rsidRPr="00865FF0">
        <w:rPr>
          <w:sz w:val="22"/>
          <w:szCs w:val="22"/>
        </w:rPr>
        <w:t>Okna jsou původní dřevěná zdvojená. V prostoru schodiště je prosvětlení ocelovými okny s</w:t>
      </w:r>
      <w:r>
        <w:rPr>
          <w:sz w:val="22"/>
          <w:szCs w:val="22"/>
        </w:rPr>
        <w:t> </w:t>
      </w:r>
      <w:proofErr w:type="spellStart"/>
      <w:r w:rsidRPr="00865FF0">
        <w:rPr>
          <w:sz w:val="22"/>
          <w:szCs w:val="22"/>
        </w:rPr>
        <w:t>copilitovými</w:t>
      </w:r>
      <w:proofErr w:type="spellEnd"/>
      <w:r>
        <w:rPr>
          <w:sz w:val="22"/>
          <w:szCs w:val="22"/>
        </w:rPr>
        <w:t xml:space="preserve"> </w:t>
      </w:r>
      <w:r w:rsidRPr="00865FF0">
        <w:rPr>
          <w:sz w:val="22"/>
          <w:szCs w:val="22"/>
        </w:rPr>
        <w:t>deskami. Vstupní dveře, větší prosklené stěny a prosvětlovací světlík ve vstupní hale jsou ocelové konstrukce s</w:t>
      </w:r>
      <w:r>
        <w:rPr>
          <w:sz w:val="22"/>
          <w:szCs w:val="22"/>
        </w:rPr>
        <w:t xml:space="preserve"> </w:t>
      </w:r>
      <w:proofErr w:type="spellStart"/>
      <w:r w:rsidRPr="00865FF0">
        <w:rPr>
          <w:sz w:val="22"/>
          <w:szCs w:val="22"/>
        </w:rPr>
        <w:t>prosklením</w:t>
      </w:r>
      <w:proofErr w:type="spellEnd"/>
      <w:r w:rsidRPr="00865FF0">
        <w:rPr>
          <w:sz w:val="22"/>
          <w:szCs w:val="22"/>
        </w:rPr>
        <w:t>. V části bytu školníka byla již provedena výměna oken a vstupních dveří za novější plastová s</w:t>
      </w:r>
      <w:r>
        <w:rPr>
          <w:sz w:val="22"/>
          <w:szCs w:val="22"/>
        </w:rPr>
        <w:t xml:space="preserve"> </w:t>
      </w:r>
      <w:r w:rsidRPr="00865FF0">
        <w:rPr>
          <w:sz w:val="22"/>
          <w:szCs w:val="22"/>
        </w:rPr>
        <w:t>izolačním dvojsklem. Tyto výplně otvorů zůstanou zachovány. Ostatní konstrukce jsou původní.</w:t>
      </w:r>
    </w:p>
    <w:p w:rsidR="000167E4" w:rsidRPr="000167E4" w:rsidRDefault="000167E4" w:rsidP="0018263E">
      <w:pPr>
        <w:pStyle w:val="Default"/>
        <w:spacing w:before="100" w:beforeAutospacing="1" w:after="100" w:afterAutospacing="1" w:line="276" w:lineRule="auto"/>
        <w:contextualSpacing/>
        <w:jc w:val="both"/>
        <w:rPr>
          <w:sz w:val="22"/>
          <w:szCs w:val="22"/>
        </w:rPr>
      </w:pPr>
      <w:r w:rsidRPr="000167E4">
        <w:rPr>
          <w:b/>
          <w:sz w:val="22"/>
          <w:szCs w:val="22"/>
        </w:rPr>
        <w:t xml:space="preserve">Pavilon jídelny s </w:t>
      </w:r>
      <w:proofErr w:type="gramStart"/>
      <w:r w:rsidRPr="000167E4">
        <w:rPr>
          <w:b/>
          <w:sz w:val="22"/>
          <w:szCs w:val="22"/>
        </w:rPr>
        <w:t>kuchyní</w:t>
      </w:r>
      <w:r w:rsidRPr="000167E4">
        <w:rPr>
          <w:sz w:val="22"/>
          <w:szCs w:val="22"/>
        </w:rPr>
        <w:t xml:space="preserve">  je</w:t>
      </w:r>
      <w:proofErr w:type="gramEnd"/>
      <w:r w:rsidRPr="000167E4">
        <w:rPr>
          <w:sz w:val="22"/>
          <w:szCs w:val="22"/>
        </w:rPr>
        <w:t xml:space="preserve"> obdélníkový objekt o rozměrech cca 30,6x22,2 m. Objekt pro stravování je</w:t>
      </w:r>
      <w:r>
        <w:rPr>
          <w:sz w:val="22"/>
          <w:szCs w:val="22"/>
        </w:rPr>
        <w:t xml:space="preserve"> </w:t>
      </w:r>
      <w:r w:rsidRPr="000167E4">
        <w:rPr>
          <w:sz w:val="22"/>
          <w:szCs w:val="22"/>
        </w:rPr>
        <w:t>jednopodlažní nepodsklepený objekt. Objekt je umístěn v rovině. Vstupní část do objektu je na úrovni terénu 1NP</w:t>
      </w:r>
      <w:r>
        <w:rPr>
          <w:sz w:val="22"/>
          <w:szCs w:val="22"/>
        </w:rPr>
        <w:t xml:space="preserve"> </w:t>
      </w:r>
      <w:r w:rsidRPr="000167E4">
        <w:rPr>
          <w:sz w:val="22"/>
          <w:szCs w:val="22"/>
        </w:rPr>
        <w:t>kóta 0,000m. Návaznost na objekt školy je přes spojovací krček v úrovni 1PP objektu SO 01 (kóta -3,300m ve</w:t>
      </w:r>
      <w:r>
        <w:rPr>
          <w:sz w:val="22"/>
          <w:szCs w:val="22"/>
        </w:rPr>
        <w:t xml:space="preserve"> </w:t>
      </w:r>
      <w:r w:rsidRPr="000167E4">
        <w:rPr>
          <w:sz w:val="22"/>
          <w:szCs w:val="22"/>
        </w:rPr>
        <w:t>vztahu k SO 01). Střecha objektu je sedlová.</w:t>
      </w:r>
    </w:p>
    <w:p w:rsidR="000167E4" w:rsidRPr="000167E4" w:rsidRDefault="000167E4" w:rsidP="0018263E">
      <w:pPr>
        <w:pStyle w:val="Default"/>
        <w:spacing w:before="100" w:beforeAutospacing="1" w:after="100" w:afterAutospacing="1" w:line="276" w:lineRule="auto"/>
        <w:contextualSpacing/>
        <w:jc w:val="both"/>
        <w:rPr>
          <w:sz w:val="22"/>
          <w:szCs w:val="22"/>
        </w:rPr>
      </w:pPr>
      <w:r w:rsidRPr="000167E4">
        <w:rPr>
          <w:sz w:val="22"/>
          <w:szCs w:val="22"/>
        </w:rPr>
        <w:t>Stavba objektu pro stravování byla postavena v konstrukčním systému MS-OB. Nosnou konstrukci tvoří</w:t>
      </w:r>
      <w:r>
        <w:rPr>
          <w:sz w:val="22"/>
          <w:szCs w:val="22"/>
        </w:rPr>
        <w:t xml:space="preserve"> </w:t>
      </w:r>
      <w:r w:rsidRPr="000167E4">
        <w:rPr>
          <w:sz w:val="22"/>
          <w:szCs w:val="22"/>
        </w:rPr>
        <w:t>sloupový montovaný železobetonový skelet. Objekt stravování byl realizován s obvodovým pláštěm z</w:t>
      </w:r>
      <w:r>
        <w:rPr>
          <w:sz w:val="22"/>
          <w:szCs w:val="22"/>
        </w:rPr>
        <w:t> </w:t>
      </w:r>
      <w:r w:rsidRPr="000167E4">
        <w:rPr>
          <w:sz w:val="22"/>
          <w:szCs w:val="22"/>
        </w:rPr>
        <w:t>cihelných</w:t>
      </w:r>
      <w:r>
        <w:rPr>
          <w:sz w:val="22"/>
          <w:szCs w:val="22"/>
        </w:rPr>
        <w:t xml:space="preserve"> </w:t>
      </w:r>
      <w:r w:rsidRPr="000167E4">
        <w:rPr>
          <w:sz w:val="22"/>
          <w:szCs w:val="22"/>
        </w:rPr>
        <w:t xml:space="preserve">tvarovek </w:t>
      </w:r>
      <w:proofErr w:type="spellStart"/>
      <w:r w:rsidRPr="000167E4">
        <w:rPr>
          <w:sz w:val="22"/>
          <w:szCs w:val="22"/>
        </w:rPr>
        <w:t>Kintherm</w:t>
      </w:r>
      <w:proofErr w:type="spellEnd"/>
      <w:r w:rsidRPr="000167E4">
        <w:rPr>
          <w:sz w:val="22"/>
          <w:szCs w:val="22"/>
        </w:rPr>
        <w:t xml:space="preserve"> v tloušťce 375 mm. Obvodový plášť není zateplen. Podlaha na terénu je s</w:t>
      </w:r>
      <w:r>
        <w:rPr>
          <w:sz w:val="22"/>
          <w:szCs w:val="22"/>
        </w:rPr>
        <w:t xml:space="preserve"> </w:t>
      </w:r>
      <w:r w:rsidRPr="000167E4">
        <w:rPr>
          <w:sz w:val="22"/>
          <w:szCs w:val="22"/>
        </w:rPr>
        <w:t>tepelnou izolací -</w:t>
      </w:r>
      <w:r>
        <w:rPr>
          <w:sz w:val="22"/>
          <w:szCs w:val="22"/>
        </w:rPr>
        <w:t xml:space="preserve"> pěnový polystyren</w:t>
      </w:r>
      <w:r w:rsidRPr="000167E4">
        <w:rPr>
          <w:sz w:val="22"/>
          <w:szCs w:val="22"/>
        </w:rPr>
        <w:t>.</w:t>
      </w:r>
    </w:p>
    <w:p w:rsidR="000167E4" w:rsidRPr="000167E4" w:rsidRDefault="000167E4" w:rsidP="0018263E">
      <w:pPr>
        <w:pStyle w:val="Default"/>
        <w:spacing w:before="100" w:beforeAutospacing="1" w:after="100" w:afterAutospacing="1" w:line="276" w:lineRule="auto"/>
        <w:contextualSpacing/>
        <w:jc w:val="both"/>
        <w:rPr>
          <w:sz w:val="22"/>
          <w:szCs w:val="22"/>
        </w:rPr>
      </w:pPr>
      <w:r w:rsidRPr="000167E4">
        <w:rPr>
          <w:sz w:val="22"/>
          <w:szCs w:val="22"/>
        </w:rPr>
        <w:lastRenderedPageBreak/>
        <w:t>Zastřešení   objektu   je   sedlovou   konstrukcí   dřevěného   krovu.   Prostory   půdy   jsou   přístupné   z</w:t>
      </w:r>
      <w:r>
        <w:rPr>
          <w:sz w:val="22"/>
          <w:szCs w:val="22"/>
        </w:rPr>
        <w:t> </w:t>
      </w:r>
      <w:r w:rsidRPr="000167E4">
        <w:rPr>
          <w:sz w:val="22"/>
          <w:szCs w:val="22"/>
        </w:rPr>
        <w:t>chodby</w:t>
      </w:r>
      <w:r>
        <w:rPr>
          <w:sz w:val="22"/>
          <w:szCs w:val="22"/>
        </w:rPr>
        <w:t xml:space="preserve"> </w:t>
      </w:r>
      <w:r w:rsidRPr="000167E4">
        <w:rPr>
          <w:sz w:val="22"/>
          <w:szCs w:val="22"/>
        </w:rPr>
        <w:t>spojovacího krčku. Izolace střechy je řešena volně loženou izolací z minerální plsti na podlaze půdy. Podlaha půdy</w:t>
      </w:r>
      <w:r>
        <w:rPr>
          <w:sz w:val="22"/>
          <w:szCs w:val="22"/>
        </w:rPr>
        <w:t xml:space="preserve"> </w:t>
      </w:r>
      <w:r w:rsidRPr="000167E4">
        <w:rPr>
          <w:sz w:val="22"/>
          <w:szCs w:val="22"/>
        </w:rPr>
        <w:t>je upravena jako pochozí prkenným bedněním. Okna jsou původní dřevěná zdvojená. Vstupní dveře do kuchyně</w:t>
      </w:r>
      <w:r>
        <w:rPr>
          <w:sz w:val="22"/>
          <w:szCs w:val="22"/>
        </w:rPr>
        <w:t xml:space="preserve"> </w:t>
      </w:r>
      <w:r w:rsidRPr="000167E4">
        <w:rPr>
          <w:sz w:val="22"/>
          <w:szCs w:val="22"/>
        </w:rPr>
        <w:t xml:space="preserve">jsou dřevěné. Únikový východ z jídelny, větší prosklené stěny jídelny jsou ocelové konstrukce s </w:t>
      </w:r>
      <w:proofErr w:type="spellStart"/>
      <w:r w:rsidRPr="000167E4">
        <w:rPr>
          <w:sz w:val="22"/>
          <w:szCs w:val="22"/>
        </w:rPr>
        <w:t>prosklením</w:t>
      </w:r>
      <w:proofErr w:type="spellEnd"/>
      <w:r w:rsidRPr="000167E4">
        <w:rPr>
          <w:sz w:val="22"/>
          <w:szCs w:val="22"/>
        </w:rPr>
        <w:t>.</w:t>
      </w:r>
    </w:p>
    <w:p w:rsidR="000167E4" w:rsidRPr="000167E4" w:rsidRDefault="000167E4" w:rsidP="0018263E">
      <w:pPr>
        <w:pStyle w:val="Default"/>
        <w:spacing w:before="100" w:beforeAutospacing="1" w:after="100" w:afterAutospacing="1" w:line="276" w:lineRule="auto"/>
        <w:contextualSpacing/>
        <w:jc w:val="both"/>
        <w:rPr>
          <w:sz w:val="22"/>
          <w:szCs w:val="22"/>
        </w:rPr>
      </w:pPr>
      <w:r w:rsidRPr="000167E4">
        <w:rPr>
          <w:sz w:val="22"/>
          <w:szCs w:val="22"/>
        </w:rPr>
        <w:t>Prosvětlovací světlíky ve vstupní hale a v jídelně jsou kopulovité z akrylátových plastů nad dřevěnou obrubou.</w:t>
      </w:r>
    </w:p>
    <w:p w:rsidR="000167E4" w:rsidRPr="000167E4" w:rsidRDefault="000167E4" w:rsidP="0018263E">
      <w:pPr>
        <w:pStyle w:val="Default"/>
        <w:spacing w:before="100" w:beforeAutospacing="1" w:after="100" w:afterAutospacing="1" w:line="276" w:lineRule="auto"/>
        <w:contextualSpacing/>
        <w:jc w:val="both"/>
        <w:rPr>
          <w:sz w:val="22"/>
          <w:szCs w:val="22"/>
        </w:rPr>
      </w:pPr>
      <w:r w:rsidRPr="000167E4">
        <w:rPr>
          <w:b/>
          <w:sz w:val="22"/>
          <w:szCs w:val="22"/>
        </w:rPr>
        <w:t xml:space="preserve">Pavilon   </w:t>
      </w:r>
      <w:proofErr w:type="gramStart"/>
      <w:r w:rsidRPr="000167E4">
        <w:rPr>
          <w:b/>
          <w:sz w:val="22"/>
          <w:szCs w:val="22"/>
        </w:rPr>
        <w:t>tělocvičny</w:t>
      </w:r>
      <w:r w:rsidRPr="000167E4">
        <w:rPr>
          <w:sz w:val="22"/>
          <w:szCs w:val="22"/>
        </w:rPr>
        <w:t xml:space="preserve">  je</w:t>
      </w:r>
      <w:proofErr w:type="gramEnd"/>
      <w:r w:rsidRPr="000167E4">
        <w:rPr>
          <w:sz w:val="22"/>
          <w:szCs w:val="22"/>
        </w:rPr>
        <w:t xml:space="preserve">   obdélníkový   objekt   o   rozměrech   cca   31,8x25,8   m.   Objekt   je   dvoupodlažní</w:t>
      </w:r>
      <w:r>
        <w:rPr>
          <w:sz w:val="22"/>
          <w:szCs w:val="22"/>
        </w:rPr>
        <w:t xml:space="preserve"> </w:t>
      </w:r>
      <w:r w:rsidRPr="000167E4">
        <w:rPr>
          <w:sz w:val="22"/>
          <w:szCs w:val="22"/>
        </w:rPr>
        <w:t>nepodsklepený. Objekt je umístěn v rovině. Vstupní část do objektu je na úrovni terénu 1NP kóta 0,000m.</w:t>
      </w:r>
      <w:r>
        <w:rPr>
          <w:sz w:val="22"/>
          <w:szCs w:val="22"/>
        </w:rPr>
        <w:t xml:space="preserve"> </w:t>
      </w:r>
      <w:r w:rsidRPr="000167E4">
        <w:rPr>
          <w:sz w:val="22"/>
          <w:szCs w:val="22"/>
        </w:rPr>
        <w:t>Návaznost na objekt školy je přes spojovací krček v úrovni 1PP objektu SO 01 (kóta -3,300m ve vztahu k SO 01).</w:t>
      </w:r>
    </w:p>
    <w:p w:rsidR="000167E4" w:rsidRPr="000167E4" w:rsidRDefault="000167E4" w:rsidP="0018263E">
      <w:pPr>
        <w:pStyle w:val="Default"/>
        <w:spacing w:before="100" w:beforeAutospacing="1" w:after="100" w:afterAutospacing="1" w:line="276" w:lineRule="auto"/>
        <w:contextualSpacing/>
        <w:jc w:val="both"/>
        <w:rPr>
          <w:sz w:val="22"/>
          <w:szCs w:val="22"/>
        </w:rPr>
      </w:pPr>
      <w:r w:rsidRPr="000167E4">
        <w:rPr>
          <w:sz w:val="22"/>
          <w:szCs w:val="22"/>
        </w:rPr>
        <w:t>Střecha objektu je sedlová.</w:t>
      </w:r>
    </w:p>
    <w:p w:rsidR="000167E4" w:rsidRPr="000167E4" w:rsidRDefault="000167E4" w:rsidP="0018263E">
      <w:pPr>
        <w:pStyle w:val="Default"/>
        <w:spacing w:before="100" w:beforeAutospacing="1" w:after="100" w:afterAutospacing="1" w:line="276" w:lineRule="auto"/>
        <w:contextualSpacing/>
        <w:jc w:val="both"/>
        <w:rPr>
          <w:sz w:val="22"/>
          <w:szCs w:val="22"/>
        </w:rPr>
      </w:pPr>
      <w:r w:rsidRPr="000167E4">
        <w:rPr>
          <w:sz w:val="22"/>
          <w:szCs w:val="22"/>
        </w:rPr>
        <w:t>Stavba objektu pro sportování byla postavena v konstrukčním systému MS-OB. Nosnou konstrukci tvoří</w:t>
      </w:r>
      <w:r>
        <w:rPr>
          <w:sz w:val="22"/>
          <w:szCs w:val="22"/>
        </w:rPr>
        <w:t xml:space="preserve"> </w:t>
      </w:r>
      <w:r w:rsidRPr="000167E4">
        <w:rPr>
          <w:sz w:val="22"/>
          <w:szCs w:val="22"/>
        </w:rPr>
        <w:t>sloupový montovaný železobetonový skelet. Objekt tělovýchovy byl realizován s obvodovým pláštěm z</w:t>
      </w:r>
      <w:r>
        <w:rPr>
          <w:sz w:val="22"/>
          <w:szCs w:val="22"/>
        </w:rPr>
        <w:t> </w:t>
      </w:r>
      <w:r w:rsidRPr="000167E4">
        <w:rPr>
          <w:sz w:val="22"/>
          <w:szCs w:val="22"/>
        </w:rPr>
        <w:t>cihelných</w:t>
      </w:r>
      <w:r>
        <w:rPr>
          <w:sz w:val="22"/>
          <w:szCs w:val="22"/>
        </w:rPr>
        <w:t xml:space="preserve"> </w:t>
      </w:r>
      <w:r w:rsidRPr="000167E4">
        <w:rPr>
          <w:sz w:val="22"/>
          <w:szCs w:val="22"/>
        </w:rPr>
        <w:t xml:space="preserve">tvarovek </w:t>
      </w:r>
      <w:proofErr w:type="spellStart"/>
      <w:r w:rsidRPr="000167E4">
        <w:rPr>
          <w:sz w:val="22"/>
          <w:szCs w:val="22"/>
        </w:rPr>
        <w:t>Kintherm</w:t>
      </w:r>
      <w:proofErr w:type="spellEnd"/>
      <w:r w:rsidRPr="000167E4">
        <w:rPr>
          <w:sz w:val="22"/>
          <w:szCs w:val="22"/>
        </w:rPr>
        <w:t xml:space="preserve"> v tloušťce 375 mm, podobně jako objekt pro stravování. Obvodový plášť není zateplen.</w:t>
      </w:r>
      <w:r>
        <w:rPr>
          <w:sz w:val="22"/>
          <w:szCs w:val="22"/>
        </w:rPr>
        <w:t xml:space="preserve"> </w:t>
      </w:r>
      <w:r w:rsidRPr="000167E4">
        <w:rPr>
          <w:sz w:val="22"/>
          <w:szCs w:val="22"/>
        </w:rPr>
        <w:t>Podlaha na terénu je s tepelnou izolací - pěnový po</w:t>
      </w:r>
      <w:r>
        <w:rPr>
          <w:sz w:val="22"/>
          <w:szCs w:val="22"/>
        </w:rPr>
        <w:t>lystyren.</w:t>
      </w:r>
    </w:p>
    <w:p w:rsidR="000167E4" w:rsidRPr="000167E4" w:rsidRDefault="000167E4" w:rsidP="0018263E">
      <w:pPr>
        <w:pStyle w:val="Default"/>
        <w:spacing w:before="100" w:beforeAutospacing="1" w:after="100" w:afterAutospacing="1" w:line="276" w:lineRule="auto"/>
        <w:contextualSpacing/>
        <w:jc w:val="both"/>
        <w:rPr>
          <w:sz w:val="22"/>
          <w:szCs w:val="22"/>
        </w:rPr>
      </w:pPr>
      <w:r w:rsidRPr="000167E4">
        <w:rPr>
          <w:sz w:val="22"/>
          <w:szCs w:val="22"/>
        </w:rPr>
        <w:t>Zastřešení objektu je soustavou dřevěných sbíjených vazníků. Vazníky jsou uloženy na středové vrcholové</w:t>
      </w:r>
      <w:r>
        <w:rPr>
          <w:sz w:val="22"/>
          <w:szCs w:val="22"/>
        </w:rPr>
        <w:t xml:space="preserve"> </w:t>
      </w:r>
      <w:r w:rsidRPr="000167E4">
        <w:rPr>
          <w:sz w:val="22"/>
          <w:szCs w:val="22"/>
        </w:rPr>
        <w:t>ocelové vaznici s ocelovými sloupy. Prostory půdy tělocvičny jsou s volně loženou izolací z minerální plsti na</w:t>
      </w:r>
      <w:r>
        <w:rPr>
          <w:sz w:val="22"/>
          <w:szCs w:val="22"/>
        </w:rPr>
        <w:t xml:space="preserve"> </w:t>
      </w:r>
      <w:r w:rsidRPr="000167E4">
        <w:rPr>
          <w:sz w:val="22"/>
          <w:szCs w:val="22"/>
        </w:rPr>
        <w:t>stropních železobetonových panelech. Stropy obou tělocvičen jsou řešeny jako samonosné dřevěné příhradové</w:t>
      </w:r>
      <w:r>
        <w:rPr>
          <w:sz w:val="22"/>
          <w:szCs w:val="22"/>
        </w:rPr>
        <w:t xml:space="preserve"> </w:t>
      </w:r>
      <w:r w:rsidRPr="000167E4">
        <w:rPr>
          <w:sz w:val="22"/>
          <w:szCs w:val="22"/>
        </w:rPr>
        <w:t>podhledy. Stávající tepelná izolace stropu tělocvičny tvoří volně ložená minerální plsť v tloušťce 160 mm na</w:t>
      </w:r>
      <w:r>
        <w:rPr>
          <w:sz w:val="22"/>
          <w:szCs w:val="22"/>
        </w:rPr>
        <w:t xml:space="preserve"> </w:t>
      </w:r>
      <w:r w:rsidRPr="000167E4">
        <w:rPr>
          <w:sz w:val="22"/>
          <w:szCs w:val="22"/>
        </w:rPr>
        <w:t>dřevěné konstrukci podhledu. V obou tělocvičnách (v malé i ve velké) byly již vyměněny prosklené stěny v roce 2013. Prosklení bylo</w:t>
      </w:r>
      <w:r>
        <w:rPr>
          <w:sz w:val="22"/>
          <w:szCs w:val="22"/>
        </w:rPr>
        <w:t xml:space="preserve"> </w:t>
      </w:r>
      <w:r w:rsidRPr="000167E4">
        <w:rPr>
          <w:sz w:val="22"/>
          <w:szCs w:val="22"/>
        </w:rPr>
        <w:t xml:space="preserve">provedeno systému hliníkových tříkomorových profilů. Prosklení je izolačním dvojsklem s </w:t>
      </w:r>
      <w:proofErr w:type="spellStart"/>
      <w:r w:rsidRPr="000167E4">
        <w:rPr>
          <w:sz w:val="22"/>
          <w:szCs w:val="22"/>
        </w:rPr>
        <w:t>Ug</w:t>
      </w:r>
      <w:proofErr w:type="spellEnd"/>
      <w:r w:rsidRPr="000167E4">
        <w:rPr>
          <w:sz w:val="22"/>
          <w:szCs w:val="22"/>
        </w:rPr>
        <w:t xml:space="preserve"> = 1,1 W/m </w:t>
      </w:r>
      <w:proofErr w:type="gramStart"/>
      <w:r w:rsidRPr="000167E4">
        <w:rPr>
          <w:sz w:val="22"/>
          <w:szCs w:val="22"/>
        </w:rPr>
        <w:t>2 .</w:t>
      </w:r>
      <w:proofErr w:type="gramEnd"/>
      <w:r w:rsidRPr="000167E4">
        <w:rPr>
          <w:sz w:val="22"/>
          <w:szCs w:val="22"/>
        </w:rPr>
        <w:t>K. Ostatní okna jsou původní dřevěná zdvojená nebo pásová ocelová. V prostoru malé i velké tělocvičny jsou</w:t>
      </w:r>
      <w:r>
        <w:rPr>
          <w:sz w:val="22"/>
          <w:szCs w:val="22"/>
        </w:rPr>
        <w:t xml:space="preserve"> </w:t>
      </w:r>
      <w:r w:rsidRPr="000167E4">
        <w:rPr>
          <w:sz w:val="22"/>
          <w:szCs w:val="22"/>
        </w:rPr>
        <w:t>dva únikové východy do prostoru hřiště. Dveře se jeví jako neizolované interiérové dveře s povrchovou úpravou.</w:t>
      </w:r>
      <w:r>
        <w:rPr>
          <w:sz w:val="22"/>
          <w:szCs w:val="22"/>
        </w:rPr>
        <w:t xml:space="preserve"> </w:t>
      </w:r>
      <w:r w:rsidRPr="000167E4">
        <w:rPr>
          <w:sz w:val="22"/>
          <w:szCs w:val="22"/>
        </w:rPr>
        <w:t>Na vnitřní straně je dřevěný palubkový obklad, stejný jako obklad stěn v tělocvičnách.</w:t>
      </w:r>
    </w:p>
    <w:p w:rsidR="009A7980" w:rsidRDefault="000167E4" w:rsidP="0018263E">
      <w:pPr>
        <w:pStyle w:val="Default"/>
        <w:spacing w:before="100" w:beforeAutospacing="1" w:after="100" w:afterAutospacing="1" w:line="276" w:lineRule="auto"/>
        <w:contextualSpacing/>
        <w:jc w:val="both"/>
        <w:rPr>
          <w:sz w:val="22"/>
          <w:szCs w:val="22"/>
        </w:rPr>
      </w:pPr>
      <w:r w:rsidRPr="000167E4">
        <w:rPr>
          <w:b/>
          <w:sz w:val="22"/>
          <w:szCs w:val="22"/>
        </w:rPr>
        <w:t>Spojovací chodba</w:t>
      </w:r>
      <w:r w:rsidRPr="000167E4">
        <w:rPr>
          <w:sz w:val="22"/>
          <w:szCs w:val="22"/>
        </w:rPr>
        <w:t xml:space="preserve"> je založena na základových pasech. Obvodový plášť je proveden z tvarovek CD IVA v</w:t>
      </w:r>
      <w:r>
        <w:rPr>
          <w:sz w:val="22"/>
          <w:szCs w:val="22"/>
        </w:rPr>
        <w:t xml:space="preserve"> </w:t>
      </w:r>
      <w:r w:rsidRPr="000167E4">
        <w:rPr>
          <w:sz w:val="22"/>
          <w:szCs w:val="22"/>
        </w:rPr>
        <w:t>tloušťce 450 mm v 1NP a v tloušťce 450 mm a v 2NP parapetní zdivo z plynosilikátových tvárnic v tloušťce 300</w:t>
      </w:r>
      <w:r>
        <w:rPr>
          <w:sz w:val="22"/>
          <w:szCs w:val="22"/>
        </w:rPr>
        <w:t xml:space="preserve"> </w:t>
      </w:r>
      <w:r w:rsidRPr="000167E4">
        <w:rPr>
          <w:sz w:val="22"/>
          <w:szCs w:val="22"/>
        </w:rPr>
        <w:t>mm. Obvodový plášť není zateplen. Podlaha na terénu je s tepelnou izolací - pěnový po</w:t>
      </w:r>
      <w:r>
        <w:rPr>
          <w:sz w:val="22"/>
          <w:szCs w:val="22"/>
        </w:rPr>
        <w:t xml:space="preserve">lystyren. </w:t>
      </w:r>
      <w:r w:rsidRPr="000167E4">
        <w:rPr>
          <w:sz w:val="22"/>
          <w:szCs w:val="22"/>
        </w:rPr>
        <w:t>Zastřešení objektu je řešené ocelovými rámy ze svařovaných profilů. Stávající střešní plášť je tvořen</w:t>
      </w:r>
      <w:r>
        <w:rPr>
          <w:sz w:val="22"/>
          <w:szCs w:val="22"/>
        </w:rPr>
        <w:t xml:space="preserve"> </w:t>
      </w:r>
      <w:r w:rsidRPr="000167E4">
        <w:rPr>
          <w:sz w:val="22"/>
          <w:szCs w:val="22"/>
        </w:rPr>
        <w:t>prkenným bedněním na ocelové konstrukci s dřevěnými krokvemi nad ocelovým rámem a záklopem. Stávající</w:t>
      </w:r>
      <w:r>
        <w:rPr>
          <w:sz w:val="22"/>
          <w:szCs w:val="22"/>
        </w:rPr>
        <w:t xml:space="preserve"> </w:t>
      </w:r>
      <w:r w:rsidRPr="000167E4">
        <w:rPr>
          <w:sz w:val="22"/>
          <w:szCs w:val="22"/>
        </w:rPr>
        <w:t xml:space="preserve">tepelnou izolaci tvoří minerální plsť </w:t>
      </w:r>
      <w:proofErr w:type="spellStart"/>
      <w:r w:rsidRPr="000167E4">
        <w:rPr>
          <w:sz w:val="22"/>
          <w:szCs w:val="22"/>
        </w:rPr>
        <w:t>Prefizol</w:t>
      </w:r>
      <w:proofErr w:type="spellEnd"/>
      <w:r w:rsidRPr="000167E4">
        <w:rPr>
          <w:sz w:val="22"/>
          <w:szCs w:val="22"/>
        </w:rPr>
        <w:t xml:space="preserve"> v tloušťce 2x 80 mm mezi krokvemi. Prkenný podhled je omítnutý na</w:t>
      </w:r>
      <w:r>
        <w:rPr>
          <w:sz w:val="22"/>
          <w:szCs w:val="22"/>
        </w:rPr>
        <w:t xml:space="preserve"> </w:t>
      </w:r>
      <w:r w:rsidRPr="000167E4">
        <w:rPr>
          <w:sz w:val="22"/>
          <w:szCs w:val="22"/>
        </w:rPr>
        <w:t>rabicovém pletivu. Okna jsou původní v 1NP ocelová, v 2.NP jsou sestavy pásových ocelových oken před ocelovými rámy.</w:t>
      </w:r>
      <w:r>
        <w:rPr>
          <w:sz w:val="22"/>
          <w:szCs w:val="22"/>
        </w:rPr>
        <w:t xml:space="preserve"> </w:t>
      </w:r>
      <w:r w:rsidRPr="000167E4">
        <w:rPr>
          <w:sz w:val="22"/>
          <w:szCs w:val="22"/>
        </w:rPr>
        <w:t>Dvoukřídlové dveře do dvora jsou ocelové s prosklenými výplněmi. Původní čelní prosklená stěna byla již</w:t>
      </w:r>
      <w:r>
        <w:rPr>
          <w:sz w:val="22"/>
          <w:szCs w:val="22"/>
        </w:rPr>
        <w:t xml:space="preserve"> </w:t>
      </w:r>
      <w:r w:rsidRPr="000167E4">
        <w:rPr>
          <w:sz w:val="22"/>
          <w:szCs w:val="22"/>
        </w:rPr>
        <w:t>vyměněna za novou fasádní stěnu z hliníkových tříkomorových profilů s izolačním dvojsklem. Součástí stěny jsou i</w:t>
      </w:r>
      <w:r>
        <w:rPr>
          <w:sz w:val="22"/>
          <w:szCs w:val="22"/>
        </w:rPr>
        <w:t xml:space="preserve"> </w:t>
      </w:r>
      <w:r w:rsidRPr="000167E4">
        <w:rPr>
          <w:sz w:val="22"/>
          <w:szCs w:val="22"/>
        </w:rPr>
        <w:t>nové dvoukřídlové dveře.</w:t>
      </w:r>
    </w:p>
    <w:p w:rsidR="009A7980" w:rsidRDefault="009A7980" w:rsidP="0037514B">
      <w:pPr>
        <w:pStyle w:val="Default"/>
        <w:spacing w:before="100" w:beforeAutospacing="1" w:after="100" w:afterAutospacing="1" w:line="276" w:lineRule="auto"/>
        <w:contextualSpacing/>
        <w:jc w:val="both"/>
        <w:rPr>
          <w:sz w:val="22"/>
          <w:szCs w:val="22"/>
        </w:rPr>
      </w:pPr>
    </w:p>
    <w:p w:rsidR="009A7980" w:rsidRDefault="009A7980" w:rsidP="0037514B">
      <w:pPr>
        <w:pStyle w:val="Default"/>
        <w:spacing w:before="100" w:beforeAutospacing="1" w:after="100" w:afterAutospacing="1" w:line="276" w:lineRule="auto"/>
        <w:contextualSpacing/>
        <w:jc w:val="both"/>
        <w:rPr>
          <w:sz w:val="22"/>
          <w:szCs w:val="22"/>
        </w:rPr>
      </w:pPr>
    </w:p>
    <w:p w:rsidR="009A7980" w:rsidRDefault="009A7980" w:rsidP="0037514B">
      <w:pPr>
        <w:pageBreakBefore/>
        <w:tabs>
          <w:tab w:val="left" w:pos="567"/>
        </w:tabs>
        <w:spacing w:after="120" w:line="276" w:lineRule="auto"/>
      </w:pPr>
      <w:r>
        <w:rPr>
          <w:b/>
          <w:bCs/>
        </w:rPr>
        <w:lastRenderedPageBreak/>
        <w:t>Stavební konstrukce</w:t>
      </w:r>
    </w:p>
    <w:p w:rsidR="009A7980" w:rsidRDefault="009A7980" w:rsidP="0037514B">
      <w:pPr>
        <w:tabs>
          <w:tab w:val="left" w:pos="567"/>
        </w:tabs>
        <w:spacing w:after="120" w:line="276" w:lineRule="auto"/>
      </w:pPr>
      <w:r w:rsidRPr="008544DA">
        <w:t>Tabulkový přehled konstrukcí, které se vyskytují v budově a porovnání jejich součinitelů prostupu tepla s požadavky ČSN 730540-2</w:t>
      </w:r>
      <w:r>
        <w:t xml:space="preserve"> </w:t>
      </w:r>
    </w:p>
    <w:p w:rsidR="009A7980" w:rsidRDefault="009A7980" w:rsidP="0037514B">
      <w:pPr>
        <w:tabs>
          <w:tab w:val="left" w:pos="567"/>
        </w:tabs>
        <w:spacing w:after="120" w:line="276" w:lineRule="auto"/>
        <w:rPr>
          <w:b/>
          <w:bCs/>
          <w:sz w:val="20"/>
        </w:rPr>
      </w:pPr>
      <w:r>
        <w:t xml:space="preserve"> </w:t>
      </w:r>
    </w:p>
    <w:tbl>
      <w:tblPr>
        <w:tblW w:w="9298" w:type="dxa"/>
        <w:tblInd w:w="-8" w:type="dxa"/>
        <w:tblLayout w:type="fixed"/>
        <w:tblLook w:val="0000" w:firstRow="0" w:lastRow="0" w:firstColumn="0" w:lastColumn="0" w:noHBand="0" w:noVBand="0"/>
      </w:tblPr>
      <w:tblGrid>
        <w:gridCol w:w="4185"/>
        <w:gridCol w:w="1663"/>
        <w:gridCol w:w="1604"/>
        <w:gridCol w:w="1846"/>
      </w:tblGrid>
      <w:tr w:rsidR="009A7980" w:rsidTr="008B4770">
        <w:trPr>
          <w:trHeight w:val="276"/>
        </w:trPr>
        <w:tc>
          <w:tcPr>
            <w:tcW w:w="9298" w:type="dxa"/>
            <w:gridSpan w:val="4"/>
            <w:tcBorders>
              <w:top w:val="double" w:sz="1" w:space="0" w:color="000000"/>
              <w:left w:val="double" w:sz="1" w:space="0" w:color="000000"/>
              <w:bottom w:val="single" w:sz="1" w:space="0" w:color="000000"/>
              <w:right w:val="double" w:sz="1" w:space="0" w:color="000000"/>
            </w:tcBorders>
            <w:shd w:val="clear" w:color="auto" w:fill="95B3D7"/>
            <w:vAlign w:val="center"/>
          </w:tcPr>
          <w:p w:rsidR="009A7980" w:rsidRDefault="009A7980" w:rsidP="0037514B">
            <w:pPr>
              <w:pStyle w:val="Tabulka"/>
              <w:spacing w:before="120" w:after="120" w:line="276" w:lineRule="auto"/>
              <w:jc w:val="both"/>
            </w:pPr>
            <w:r>
              <w:rPr>
                <w:rFonts w:ascii="Arial" w:eastAsia="Arial" w:hAnsi="Arial" w:cs="Arial"/>
                <w:b/>
                <w:bCs/>
                <w:sz w:val="20"/>
                <w:szCs w:val="20"/>
              </w:rPr>
              <w:t>Součinitelé prostupu tepla konstrukcí ve stávajícím stavu</w:t>
            </w:r>
          </w:p>
        </w:tc>
      </w:tr>
      <w:tr w:rsidR="009A7980" w:rsidTr="008B4770">
        <w:trPr>
          <w:trHeight w:val="276"/>
        </w:trPr>
        <w:tc>
          <w:tcPr>
            <w:tcW w:w="4185" w:type="dxa"/>
            <w:tcBorders>
              <w:top w:val="single" w:sz="1" w:space="0" w:color="000000"/>
              <w:left w:val="double" w:sz="1" w:space="0" w:color="000000"/>
              <w:bottom w:val="single" w:sz="1" w:space="0" w:color="000000"/>
            </w:tcBorders>
            <w:shd w:val="clear" w:color="auto" w:fill="95B3D7"/>
            <w:vAlign w:val="center"/>
          </w:tcPr>
          <w:p w:rsidR="009A7980" w:rsidRDefault="009A7980" w:rsidP="0037514B">
            <w:pPr>
              <w:pStyle w:val="Tabulka"/>
              <w:spacing w:before="120" w:after="120" w:line="276" w:lineRule="auto"/>
              <w:jc w:val="both"/>
              <w:rPr>
                <w:rFonts w:ascii="Arial" w:eastAsia="Arial" w:hAnsi="Arial" w:cs="Arial"/>
                <w:b/>
                <w:bCs/>
                <w:sz w:val="20"/>
                <w:szCs w:val="20"/>
              </w:rPr>
            </w:pPr>
            <w:r>
              <w:rPr>
                <w:rFonts w:ascii="Arial" w:eastAsia="Arial" w:hAnsi="Arial" w:cs="Arial"/>
                <w:b/>
                <w:bCs/>
                <w:sz w:val="20"/>
                <w:szCs w:val="20"/>
              </w:rPr>
              <w:t xml:space="preserve">Popis konstrukce </w:t>
            </w:r>
          </w:p>
        </w:tc>
        <w:tc>
          <w:tcPr>
            <w:tcW w:w="1663" w:type="dxa"/>
            <w:tcBorders>
              <w:top w:val="single" w:sz="1" w:space="0" w:color="000000"/>
              <w:left w:val="single" w:sz="1" w:space="0" w:color="000000"/>
              <w:bottom w:val="single" w:sz="1" w:space="0" w:color="000000"/>
            </w:tcBorders>
            <w:shd w:val="clear" w:color="auto" w:fill="95B3D7"/>
            <w:vAlign w:val="center"/>
          </w:tcPr>
          <w:p w:rsidR="009A7980" w:rsidRDefault="009A7980" w:rsidP="0037514B">
            <w:pPr>
              <w:pStyle w:val="Tabulka"/>
              <w:spacing w:before="120" w:after="120" w:line="276" w:lineRule="auto"/>
              <w:jc w:val="center"/>
              <w:rPr>
                <w:rFonts w:ascii="Arial" w:eastAsia="Arial" w:hAnsi="Arial" w:cs="Arial"/>
                <w:b/>
                <w:bCs/>
                <w:sz w:val="20"/>
                <w:szCs w:val="20"/>
              </w:rPr>
            </w:pPr>
            <w:r>
              <w:rPr>
                <w:rFonts w:ascii="Arial" w:eastAsia="Arial" w:hAnsi="Arial" w:cs="Arial"/>
                <w:b/>
                <w:bCs/>
                <w:sz w:val="20"/>
                <w:szCs w:val="20"/>
              </w:rPr>
              <w:t>U</w:t>
            </w:r>
          </w:p>
          <w:p w:rsidR="009A7980" w:rsidRDefault="009A7980" w:rsidP="0037514B">
            <w:pPr>
              <w:pStyle w:val="Tabulka"/>
              <w:spacing w:before="120" w:after="120" w:line="276" w:lineRule="auto"/>
              <w:jc w:val="center"/>
              <w:rPr>
                <w:rFonts w:ascii="Arial" w:eastAsia="Arial" w:hAnsi="Arial" w:cs="Arial"/>
                <w:b/>
                <w:bCs/>
                <w:sz w:val="20"/>
                <w:szCs w:val="20"/>
              </w:rPr>
            </w:pPr>
            <w:r>
              <w:rPr>
                <w:rFonts w:ascii="Arial" w:eastAsia="Arial" w:hAnsi="Arial" w:cs="Arial"/>
                <w:b/>
                <w:bCs/>
                <w:sz w:val="20"/>
                <w:szCs w:val="20"/>
              </w:rPr>
              <w:t>W/(m</w:t>
            </w:r>
            <w:r>
              <w:rPr>
                <w:rFonts w:ascii="Arial" w:eastAsia="Arial" w:hAnsi="Arial" w:cs="Arial"/>
                <w:b/>
                <w:bCs/>
                <w:position w:val="9"/>
                <w:sz w:val="20"/>
                <w:szCs w:val="20"/>
              </w:rPr>
              <w:t>2</w:t>
            </w:r>
            <w:r>
              <w:rPr>
                <w:rFonts w:ascii="Arial" w:eastAsia="Arial" w:hAnsi="Arial" w:cs="Arial"/>
                <w:b/>
                <w:bCs/>
                <w:sz w:val="20"/>
                <w:szCs w:val="20"/>
              </w:rPr>
              <w:t>K)</w:t>
            </w:r>
          </w:p>
        </w:tc>
        <w:tc>
          <w:tcPr>
            <w:tcW w:w="1604" w:type="dxa"/>
            <w:tcBorders>
              <w:top w:val="single" w:sz="1" w:space="0" w:color="000000"/>
              <w:left w:val="single" w:sz="1" w:space="0" w:color="000000"/>
              <w:bottom w:val="single" w:sz="1" w:space="0" w:color="000000"/>
            </w:tcBorders>
            <w:shd w:val="clear" w:color="auto" w:fill="95B3D7"/>
            <w:vAlign w:val="center"/>
          </w:tcPr>
          <w:p w:rsidR="009A7980" w:rsidRDefault="009A7980" w:rsidP="0037514B">
            <w:pPr>
              <w:pStyle w:val="Tabulka"/>
              <w:spacing w:before="120" w:after="120" w:line="276" w:lineRule="auto"/>
              <w:jc w:val="center"/>
              <w:rPr>
                <w:rFonts w:ascii="Arial" w:eastAsia="Arial" w:hAnsi="Arial" w:cs="Arial"/>
                <w:b/>
                <w:bCs/>
                <w:sz w:val="20"/>
                <w:szCs w:val="20"/>
              </w:rPr>
            </w:pPr>
            <w:r>
              <w:rPr>
                <w:rFonts w:ascii="Arial" w:eastAsia="Arial" w:hAnsi="Arial" w:cs="Arial"/>
                <w:b/>
                <w:bCs/>
                <w:sz w:val="20"/>
                <w:szCs w:val="20"/>
              </w:rPr>
              <w:t>U</w:t>
            </w:r>
            <w:r>
              <w:rPr>
                <w:rFonts w:ascii="Arial" w:eastAsia="Arial" w:hAnsi="Arial" w:cs="Arial"/>
                <w:b/>
                <w:bCs/>
                <w:position w:val="-5"/>
                <w:sz w:val="20"/>
                <w:szCs w:val="20"/>
              </w:rPr>
              <w:t>N,20</w:t>
            </w:r>
          </w:p>
          <w:p w:rsidR="009A7980" w:rsidRDefault="009A7980" w:rsidP="0037514B">
            <w:pPr>
              <w:pStyle w:val="Tabulka"/>
              <w:spacing w:before="120" w:after="120" w:line="276" w:lineRule="auto"/>
              <w:jc w:val="center"/>
              <w:rPr>
                <w:rFonts w:ascii="Arial" w:eastAsia="Arial" w:hAnsi="Arial" w:cs="Arial"/>
                <w:b/>
                <w:bCs/>
                <w:sz w:val="20"/>
                <w:szCs w:val="20"/>
              </w:rPr>
            </w:pPr>
            <w:r>
              <w:rPr>
                <w:rFonts w:ascii="Arial" w:eastAsia="Arial" w:hAnsi="Arial" w:cs="Arial"/>
                <w:b/>
                <w:bCs/>
                <w:sz w:val="20"/>
                <w:szCs w:val="20"/>
              </w:rPr>
              <w:t>W/(m</w:t>
            </w:r>
            <w:r>
              <w:rPr>
                <w:rFonts w:ascii="Arial" w:eastAsia="Arial" w:hAnsi="Arial" w:cs="Arial"/>
                <w:b/>
                <w:bCs/>
                <w:position w:val="8"/>
                <w:sz w:val="20"/>
                <w:szCs w:val="20"/>
              </w:rPr>
              <w:t>2</w:t>
            </w:r>
            <w:r>
              <w:rPr>
                <w:rFonts w:ascii="Arial" w:eastAsia="Arial" w:hAnsi="Arial" w:cs="Arial"/>
                <w:b/>
                <w:bCs/>
                <w:sz w:val="20"/>
                <w:szCs w:val="20"/>
              </w:rPr>
              <w:t>K)</w:t>
            </w:r>
          </w:p>
        </w:tc>
        <w:tc>
          <w:tcPr>
            <w:tcW w:w="1846" w:type="dxa"/>
            <w:tcBorders>
              <w:top w:val="single" w:sz="1" w:space="0" w:color="000000"/>
              <w:left w:val="single" w:sz="1" w:space="0" w:color="000000"/>
              <w:bottom w:val="single" w:sz="1" w:space="0" w:color="000000"/>
              <w:right w:val="double" w:sz="1" w:space="0" w:color="000000"/>
            </w:tcBorders>
            <w:shd w:val="clear" w:color="auto" w:fill="95B3D7"/>
          </w:tcPr>
          <w:p w:rsidR="009A7980" w:rsidRDefault="009A7980" w:rsidP="0037514B">
            <w:pPr>
              <w:pStyle w:val="Tabulka"/>
              <w:spacing w:before="120" w:after="120" w:line="276" w:lineRule="auto"/>
              <w:jc w:val="center"/>
              <w:rPr>
                <w:rFonts w:ascii="Arial" w:eastAsia="Arial" w:hAnsi="Arial" w:cs="Arial"/>
                <w:b/>
                <w:bCs/>
                <w:sz w:val="20"/>
                <w:szCs w:val="20"/>
              </w:rPr>
            </w:pPr>
            <w:r>
              <w:rPr>
                <w:rFonts w:ascii="Arial" w:eastAsia="Arial" w:hAnsi="Arial" w:cs="Arial"/>
                <w:b/>
                <w:bCs/>
                <w:sz w:val="20"/>
                <w:szCs w:val="20"/>
              </w:rPr>
              <w:t>splňuje</w:t>
            </w:r>
          </w:p>
          <w:p w:rsidR="009A7980" w:rsidRDefault="009A7980" w:rsidP="0037514B">
            <w:pPr>
              <w:pStyle w:val="Tabulka"/>
              <w:spacing w:before="120" w:after="120" w:line="276" w:lineRule="auto"/>
              <w:jc w:val="center"/>
            </w:pPr>
            <w:r>
              <w:rPr>
                <w:rFonts w:ascii="Arial" w:eastAsia="Arial" w:hAnsi="Arial" w:cs="Arial"/>
                <w:b/>
                <w:bCs/>
                <w:sz w:val="20"/>
                <w:szCs w:val="20"/>
              </w:rPr>
              <w:t>ČSN 730540-2</w:t>
            </w:r>
          </w:p>
        </w:tc>
      </w:tr>
      <w:tr w:rsidR="00730697" w:rsidTr="0001633D">
        <w:trPr>
          <w:trHeight w:val="276"/>
        </w:trPr>
        <w:tc>
          <w:tcPr>
            <w:tcW w:w="4185" w:type="dxa"/>
            <w:tcBorders>
              <w:top w:val="single" w:sz="1" w:space="0" w:color="000000"/>
              <w:left w:val="double" w:sz="1" w:space="0" w:color="000000"/>
              <w:bottom w:val="single" w:sz="1" w:space="0" w:color="000000"/>
            </w:tcBorders>
            <w:shd w:val="clear" w:color="auto" w:fill="auto"/>
            <w:vAlign w:val="bottom"/>
          </w:tcPr>
          <w:p w:rsidR="00730697" w:rsidRPr="00730697" w:rsidRDefault="00730697" w:rsidP="00730697">
            <w:pPr>
              <w:pStyle w:val="Tabulka"/>
              <w:spacing w:before="120" w:after="120" w:line="276" w:lineRule="auto"/>
              <w:jc w:val="both"/>
              <w:rPr>
                <w:rFonts w:ascii="Arial" w:eastAsia="Arial" w:hAnsi="Arial" w:cs="Arial"/>
                <w:sz w:val="18"/>
                <w:szCs w:val="18"/>
              </w:rPr>
            </w:pPr>
            <w:proofErr w:type="gramStart"/>
            <w:r w:rsidRPr="00730697">
              <w:rPr>
                <w:rFonts w:ascii="Arial" w:eastAsia="Arial" w:hAnsi="Arial" w:cs="Arial"/>
                <w:sz w:val="18"/>
                <w:szCs w:val="18"/>
              </w:rPr>
              <w:t xml:space="preserve">OP1 - </w:t>
            </w:r>
            <w:proofErr w:type="spellStart"/>
            <w:r w:rsidRPr="00730697">
              <w:rPr>
                <w:rFonts w:ascii="Arial" w:eastAsia="Arial" w:hAnsi="Arial" w:cs="Arial"/>
                <w:sz w:val="18"/>
                <w:szCs w:val="18"/>
              </w:rPr>
              <w:t>stena</w:t>
            </w:r>
            <w:proofErr w:type="spellEnd"/>
            <w:proofErr w:type="gramEnd"/>
            <w:r w:rsidRPr="00730697">
              <w:rPr>
                <w:rFonts w:ascii="Arial" w:eastAsia="Arial" w:hAnsi="Arial" w:cs="Arial"/>
                <w:sz w:val="18"/>
                <w:szCs w:val="18"/>
              </w:rPr>
              <w:t xml:space="preserve"> 260... </w:t>
            </w:r>
          </w:p>
        </w:tc>
        <w:tc>
          <w:tcPr>
            <w:tcW w:w="1663" w:type="dxa"/>
            <w:tcBorders>
              <w:top w:val="single" w:sz="1" w:space="0" w:color="000000"/>
              <w:left w:val="single" w:sz="1" w:space="0" w:color="000000"/>
              <w:bottom w:val="single" w:sz="1" w:space="0" w:color="000000"/>
            </w:tcBorders>
            <w:shd w:val="clear" w:color="auto" w:fill="auto"/>
            <w:vAlign w:val="bottom"/>
          </w:tcPr>
          <w:p w:rsidR="00730697" w:rsidRPr="00730697" w:rsidRDefault="00730697" w:rsidP="00730697">
            <w:pPr>
              <w:pStyle w:val="Tabulka"/>
              <w:spacing w:before="120" w:after="120" w:line="276" w:lineRule="auto"/>
              <w:jc w:val="center"/>
              <w:rPr>
                <w:rFonts w:ascii="Arial" w:eastAsia="Arial" w:hAnsi="Arial" w:cs="Arial"/>
                <w:sz w:val="18"/>
                <w:szCs w:val="18"/>
              </w:rPr>
            </w:pPr>
            <w:r w:rsidRPr="00730697">
              <w:rPr>
                <w:rFonts w:ascii="Arial" w:eastAsia="Arial" w:hAnsi="Arial" w:cs="Arial"/>
                <w:sz w:val="18"/>
                <w:szCs w:val="18"/>
              </w:rPr>
              <w:t xml:space="preserve"> 1.888 </w:t>
            </w:r>
          </w:p>
        </w:tc>
        <w:tc>
          <w:tcPr>
            <w:tcW w:w="1604" w:type="dxa"/>
            <w:tcBorders>
              <w:top w:val="single" w:sz="1" w:space="0" w:color="000000"/>
              <w:left w:val="single" w:sz="1" w:space="0" w:color="000000"/>
              <w:bottom w:val="single" w:sz="1" w:space="0" w:color="000000"/>
            </w:tcBorders>
            <w:shd w:val="clear" w:color="auto" w:fill="auto"/>
            <w:vAlign w:val="center"/>
          </w:tcPr>
          <w:p w:rsidR="00730697" w:rsidRDefault="00730697" w:rsidP="00730697">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0,30</w:t>
            </w:r>
          </w:p>
        </w:tc>
        <w:tc>
          <w:tcPr>
            <w:tcW w:w="1846" w:type="dxa"/>
            <w:tcBorders>
              <w:top w:val="single" w:sz="1" w:space="0" w:color="000000"/>
              <w:left w:val="single" w:sz="1" w:space="0" w:color="000000"/>
              <w:bottom w:val="single" w:sz="1" w:space="0" w:color="000000"/>
              <w:right w:val="double" w:sz="1" w:space="0" w:color="000000"/>
            </w:tcBorders>
            <w:shd w:val="clear" w:color="auto" w:fill="auto"/>
            <w:vAlign w:val="center"/>
          </w:tcPr>
          <w:p w:rsidR="00730697" w:rsidRDefault="00730697" w:rsidP="00730697">
            <w:pPr>
              <w:pStyle w:val="Tabulka"/>
              <w:spacing w:before="120" w:after="120" w:line="276" w:lineRule="auto"/>
              <w:jc w:val="center"/>
            </w:pPr>
            <w:r>
              <w:rPr>
                <w:rFonts w:ascii="Arial" w:eastAsia="Arial" w:hAnsi="Arial" w:cs="Arial"/>
                <w:sz w:val="18"/>
                <w:szCs w:val="18"/>
              </w:rPr>
              <w:t>NE</w:t>
            </w:r>
          </w:p>
        </w:tc>
      </w:tr>
      <w:tr w:rsidR="00730697" w:rsidTr="0001633D">
        <w:trPr>
          <w:trHeight w:val="276"/>
        </w:trPr>
        <w:tc>
          <w:tcPr>
            <w:tcW w:w="4185" w:type="dxa"/>
            <w:tcBorders>
              <w:left w:val="doub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both"/>
              <w:rPr>
                <w:rFonts w:ascii="Arial" w:eastAsia="Arial" w:hAnsi="Arial" w:cs="Arial"/>
                <w:sz w:val="18"/>
                <w:szCs w:val="18"/>
              </w:rPr>
            </w:pPr>
            <w:proofErr w:type="gramStart"/>
            <w:r w:rsidRPr="00730697">
              <w:rPr>
                <w:rFonts w:ascii="Arial" w:eastAsia="Arial" w:hAnsi="Arial" w:cs="Arial"/>
                <w:sz w:val="18"/>
                <w:szCs w:val="18"/>
              </w:rPr>
              <w:t xml:space="preserve">OP2 - </w:t>
            </w:r>
            <w:proofErr w:type="spellStart"/>
            <w:r w:rsidRPr="00730697">
              <w:rPr>
                <w:rFonts w:ascii="Arial" w:eastAsia="Arial" w:hAnsi="Arial" w:cs="Arial"/>
                <w:sz w:val="18"/>
                <w:szCs w:val="18"/>
              </w:rPr>
              <w:t>stena</w:t>
            </w:r>
            <w:proofErr w:type="spellEnd"/>
            <w:proofErr w:type="gramEnd"/>
            <w:r w:rsidRPr="00730697">
              <w:rPr>
                <w:rFonts w:ascii="Arial" w:eastAsia="Arial" w:hAnsi="Arial" w:cs="Arial"/>
                <w:sz w:val="18"/>
                <w:szCs w:val="18"/>
              </w:rPr>
              <w:t xml:space="preserve"> silikát... </w:t>
            </w:r>
          </w:p>
        </w:tc>
        <w:tc>
          <w:tcPr>
            <w:tcW w:w="1663" w:type="dxa"/>
            <w:tcBorders>
              <w:left w:val="sing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center"/>
              <w:rPr>
                <w:rFonts w:ascii="Arial" w:eastAsia="Arial" w:hAnsi="Arial" w:cs="Arial"/>
                <w:sz w:val="18"/>
                <w:szCs w:val="18"/>
              </w:rPr>
            </w:pPr>
            <w:r w:rsidRPr="00730697">
              <w:rPr>
                <w:rFonts w:ascii="Arial" w:eastAsia="Arial" w:hAnsi="Arial" w:cs="Arial"/>
                <w:sz w:val="18"/>
                <w:szCs w:val="18"/>
              </w:rPr>
              <w:t xml:space="preserve"> 0.729 </w:t>
            </w:r>
          </w:p>
        </w:tc>
        <w:tc>
          <w:tcPr>
            <w:tcW w:w="1604" w:type="dxa"/>
            <w:tcBorders>
              <w:left w:val="single" w:sz="1" w:space="0" w:color="000000"/>
              <w:bottom w:val="single" w:sz="4" w:space="0" w:color="auto"/>
            </w:tcBorders>
            <w:shd w:val="clear" w:color="auto" w:fill="auto"/>
            <w:vAlign w:val="center"/>
          </w:tcPr>
          <w:p w:rsidR="00730697" w:rsidRDefault="00730697" w:rsidP="00730697">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0,30</w:t>
            </w:r>
          </w:p>
        </w:tc>
        <w:tc>
          <w:tcPr>
            <w:tcW w:w="1846" w:type="dxa"/>
            <w:tcBorders>
              <w:left w:val="single" w:sz="1" w:space="0" w:color="000000"/>
              <w:bottom w:val="single" w:sz="4" w:space="0" w:color="auto"/>
              <w:right w:val="double" w:sz="1" w:space="0" w:color="000000"/>
            </w:tcBorders>
            <w:shd w:val="clear" w:color="auto" w:fill="auto"/>
            <w:vAlign w:val="center"/>
          </w:tcPr>
          <w:p w:rsidR="00730697" w:rsidRDefault="00730697" w:rsidP="00730697">
            <w:pPr>
              <w:pStyle w:val="Tabulka"/>
              <w:spacing w:before="120" w:after="120" w:line="276" w:lineRule="auto"/>
              <w:jc w:val="center"/>
            </w:pPr>
            <w:r>
              <w:rPr>
                <w:rFonts w:ascii="Arial" w:eastAsia="Arial" w:hAnsi="Arial" w:cs="Arial"/>
                <w:sz w:val="18"/>
                <w:szCs w:val="18"/>
              </w:rPr>
              <w:t>NE</w:t>
            </w:r>
          </w:p>
        </w:tc>
      </w:tr>
      <w:tr w:rsidR="00730697" w:rsidTr="0001633D">
        <w:trPr>
          <w:trHeight w:val="276"/>
        </w:trPr>
        <w:tc>
          <w:tcPr>
            <w:tcW w:w="4185" w:type="dxa"/>
            <w:tcBorders>
              <w:top w:val="single" w:sz="4" w:space="0" w:color="auto"/>
              <w:left w:val="double" w:sz="2" w:space="0" w:color="000000"/>
              <w:bottom w:val="single" w:sz="4" w:space="0" w:color="auto"/>
              <w:right w:val="single" w:sz="2" w:space="0" w:color="000000"/>
            </w:tcBorders>
            <w:shd w:val="clear" w:color="auto" w:fill="auto"/>
            <w:vAlign w:val="bottom"/>
          </w:tcPr>
          <w:p w:rsidR="00730697" w:rsidRPr="00730697" w:rsidRDefault="00730697" w:rsidP="00730697">
            <w:pPr>
              <w:pStyle w:val="Tabulka"/>
              <w:spacing w:before="120" w:after="120" w:line="276" w:lineRule="auto"/>
              <w:jc w:val="both"/>
              <w:rPr>
                <w:rFonts w:ascii="Arial" w:eastAsia="Arial" w:hAnsi="Arial" w:cs="Arial"/>
                <w:sz w:val="18"/>
                <w:szCs w:val="18"/>
              </w:rPr>
            </w:pPr>
            <w:proofErr w:type="gramStart"/>
            <w:r w:rsidRPr="00730697">
              <w:rPr>
                <w:rFonts w:ascii="Arial" w:eastAsia="Arial" w:hAnsi="Arial" w:cs="Arial"/>
                <w:sz w:val="18"/>
                <w:szCs w:val="18"/>
              </w:rPr>
              <w:t xml:space="preserve">OP3 - </w:t>
            </w:r>
            <w:proofErr w:type="spellStart"/>
            <w:r w:rsidRPr="00730697">
              <w:rPr>
                <w:rFonts w:ascii="Arial" w:eastAsia="Arial" w:hAnsi="Arial" w:cs="Arial"/>
                <w:sz w:val="18"/>
                <w:szCs w:val="18"/>
              </w:rPr>
              <w:t>stena</w:t>
            </w:r>
            <w:proofErr w:type="spellEnd"/>
            <w:proofErr w:type="gramEnd"/>
            <w:r w:rsidRPr="00730697">
              <w:rPr>
                <w:rFonts w:ascii="Arial" w:eastAsia="Arial" w:hAnsi="Arial" w:cs="Arial"/>
                <w:sz w:val="18"/>
                <w:szCs w:val="18"/>
              </w:rPr>
              <w:t xml:space="preserve"> </w:t>
            </w:r>
            <w:proofErr w:type="spellStart"/>
            <w:r w:rsidRPr="00730697">
              <w:rPr>
                <w:rFonts w:ascii="Arial" w:eastAsia="Arial" w:hAnsi="Arial" w:cs="Arial"/>
                <w:sz w:val="18"/>
                <w:szCs w:val="18"/>
              </w:rPr>
              <w:t>Ytong</w:t>
            </w:r>
            <w:proofErr w:type="spellEnd"/>
            <w:r w:rsidRPr="00730697">
              <w:rPr>
                <w:rFonts w:ascii="Arial" w:eastAsia="Arial" w:hAnsi="Arial" w:cs="Arial"/>
                <w:sz w:val="18"/>
                <w:szCs w:val="18"/>
              </w:rPr>
              <w:t xml:space="preserve"> 250... </w:t>
            </w:r>
          </w:p>
        </w:tc>
        <w:tc>
          <w:tcPr>
            <w:tcW w:w="1663" w:type="dxa"/>
            <w:tcBorders>
              <w:top w:val="single" w:sz="4" w:space="0" w:color="auto"/>
              <w:left w:val="single" w:sz="2" w:space="0" w:color="000000"/>
              <w:bottom w:val="single" w:sz="4" w:space="0" w:color="auto"/>
              <w:right w:val="single" w:sz="2" w:space="0" w:color="000000"/>
            </w:tcBorders>
            <w:shd w:val="clear" w:color="auto" w:fill="auto"/>
            <w:vAlign w:val="bottom"/>
          </w:tcPr>
          <w:p w:rsidR="00730697" w:rsidRPr="00730697" w:rsidRDefault="00730697" w:rsidP="00730697">
            <w:pPr>
              <w:pStyle w:val="Tabulka"/>
              <w:spacing w:before="120" w:after="120" w:line="276" w:lineRule="auto"/>
              <w:jc w:val="center"/>
              <w:rPr>
                <w:rFonts w:ascii="Arial" w:eastAsia="Arial" w:hAnsi="Arial" w:cs="Arial"/>
                <w:sz w:val="18"/>
                <w:szCs w:val="18"/>
              </w:rPr>
            </w:pPr>
            <w:r w:rsidRPr="00730697">
              <w:rPr>
                <w:rFonts w:ascii="Arial" w:eastAsia="Arial" w:hAnsi="Arial" w:cs="Arial"/>
                <w:sz w:val="18"/>
                <w:szCs w:val="18"/>
              </w:rPr>
              <w:t xml:space="preserve"> 0.475 </w:t>
            </w:r>
          </w:p>
        </w:tc>
        <w:tc>
          <w:tcPr>
            <w:tcW w:w="1604" w:type="dxa"/>
            <w:tcBorders>
              <w:top w:val="single" w:sz="4" w:space="0" w:color="auto"/>
              <w:left w:val="single" w:sz="2" w:space="0" w:color="000000"/>
              <w:bottom w:val="single" w:sz="4" w:space="0" w:color="auto"/>
              <w:right w:val="single" w:sz="2" w:space="0" w:color="000000"/>
            </w:tcBorders>
            <w:shd w:val="clear" w:color="auto" w:fill="auto"/>
            <w:vAlign w:val="center"/>
          </w:tcPr>
          <w:p w:rsidR="00730697" w:rsidRDefault="00730697" w:rsidP="00730697">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0,30</w:t>
            </w:r>
          </w:p>
        </w:tc>
        <w:tc>
          <w:tcPr>
            <w:tcW w:w="1846" w:type="dxa"/>
            <w:tcBorders>
              <w:top w:val="single" w:sz="4" w:space="0" w:color="auto"/>
              <w:left w:val="single" w:sz="2" w:space="0" w:color="000000"/>
              <w:bottom w:val="single" w:sz="4" w:space="0" w:color="auto"/>
              <w:right w:val="double" w:sz="2" w:space="0" w:color="000000"/>
            </w:tcBorders>
            <w:shd w:val="clear" w:color="auto" w:fill="auto"/>
            <w:vAlign w:val="center"/>
          </w:tcPr>
          <w:p w:rsidR="00730697" w:rsidRDefault="00730697" w:rsidP="00730697">
            <w:pPr>
              <w:pStyle w:val="Tabulka"/>
              <w:spacing w:before="120" w:after="120" w:line="276" w:lineRule="auto"/>
              <w:jc w:val="center"/>
            </w:pPr>
            <w:r>
              <w:rPr>
                <w:rFonts w:ascii="Arial" w:eastAsia="Arial" w:hAnsi="Arial" w:cs="Arial"/>
                <w:sz w:val="18"/>
                <w:szCs w:val="18"/>
              </w:rPr>
              <w:t>NE</w:t>
            </w:r>
          </w:p>
        </w:tc>
      </w:tr>
      <w:tr w:rsidR="00730697" w:rsidTr="0001633D">
        <w:trPr>
          <w:trHeight w:val="276"/>
        </w:trPr>
        <w:tc>
          <w:tcPr>
            <w:tcW w:w="4185" w:type="dxa"/>
            <w:tcBorders>
              <w:left w:val="doub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both"/>
              <w:rPr>
                <w:rFonts w:ascii="Arial" w:eastAsia="Arial" w:hAnsi="Arial" w:cs="Arial"/>
                <w:sz w:val="18"/>
                <w:szCs w:val="18"/>
              </w:rPr>
            </w:pPr>
            <w:proofErr w:type="gramStart"/>
            <w:r w:rsidRPr="00730697">
              <w:rPr>
                <w:rFonts w:ascii="Arial" w:eastAsia="Arial" w:hAnsi="Arial" w:cs="Arial"/>
                <w:sz w:val="18"/>
                <w:szCs w:val="18"/>
              </w:rPr>
              <w:t xml:space="preserve">OP4 - </w:t>
            </w:r>
            <w:proofErr w:type="spellStart"/>
            <w:r w:rsidRPr="00730697">
              <w:rPr>
                <w:rFonts w:ascii="Arial" w:eastAsia="Arial" w:hAnsi="Arial" w:cs="Arial"/>
                <w:sz w:val="18"/>
                <w:szCs w:val="18"/>
              </w:rPr>
              <w:t>stena</w:t>
            </w:r>
            <w:proofErr w:type="spellEnd"/>
            <w:proofErr w:type="gramEnd"/>
            <w:r w:rsidRPr="00730697">
              <w:rPr>
                <w:rFonts w:ascii="Arial" w:eastAsia="Arial" w:hAnsi="Arial" w:cs="Arial"/>
                <w:sz w:val="18"/>
                <w:szCs w:val="18"/>
              </w:rPr>
              <w:t xml:space="preserve"> 260... </w:t>
            </w:r>
          </w:p>
        </w:tc>
        <w:tc>
          <w:tcPr>
            <w:tcW w:w="1663" w:type="dxa"/>
            <w:tcBorders>
              <w:left w:val="sing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center"/>
              <w:rPr>
                <w:rFonts w:ascii="Arial" w:eastAsia="Arial" w:hAnsi="Arial" w:cs="Arial"/>
                <w:sz w:val="18"/>
                <w:szCs w:val="18"/>
              </w:rPr>
            </w:pPr>
            <w:r w:rsidRPr="00730697">
              <w:rPr>
                <w:rFonts w:ascii="Arial" w:eastAsia="Arial" w:hAnsi="Arial" w:cs="Arial"/>
                <w:sz w:val="18"/>
                <w:szCs w:val="18"/>
              </w:rPr>
              <w:t xml:space="preserve"> 1.888 </w:t>
            </w:r>
          </w:p>
        </w:tc>
        <w:tc>
          <w:tcPr>
            <w:tcW w:w="1604" w:type="dxa"/>
            <w:tcBorders>
              <w:left w:val="single" w:sz="1" w:space="0" w:color="000000"/>
              <w:bottom w:val="single" w:sz="4" w:space="0" w:color="auto"/>
            </w:tcBorders>
            <w:shd w:val="clear" w:color="auto" w:fill="auto"/>
            <w:vAlign w:val="center"/>
          </w:tcPr>
          <w:p w:rsidR="00730697" w:rsidRDefault="00730697" w:rsidP="00730697">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0,30</w:t>
            </w:r>
          </w:p>
        </w:tc>
        <w:tc>
          <w:tcPr>
            <w:tcW w:w="1846" w:type="dxa"/>
            <w:tcBorders>
              <w:left w:val="single" w:sz="1" w:space="0" w:color="000000"/>
              <w:bottom w:val="single" w:sz="4" w:space="0" w:color="auto"/>
              <w:right w:val="double" w:sz="1" w:space="0" w:color="000000"/>
            </w:tcBorders>
            <w:shd w:val="clear" w:color="auto" w:fill="auto"/>
            <w:vAlign w:val="center"/>
          </w:tcPr>
          <w:p w:rsidR="00730697" w:rsidRDefault="00730697" w:rsidP="00730697">
            <w:pPr>
              <w:pStyle w:val="Tabulka"/>
              <w:spacing w:before="120" w:after="120" w:line="276" w:lineRule="auto"/>
              <w:jc w:val="center"/>
            </w:pPr>
            <w:r>
              <w:rPr>
                <w:rFonts w:ascii="Arial" w:eastAsia="Arial" w:hAnsi="Arial" w:cs="Arial"/>
                <w:sz w:val="18"/>
                <w:szCs w:val="18"/>
              </w:rPr>
              <w:t>NE</w:t>
            </w:r>
          </w:p>
        </w:tc>
      </w:tr>
      <w:tr w:rsidR="00730697" w:rsidTr="0001633D">
        <w:trPr>
          <w:trHeight w:val="276"/>
        </w:trPr>
        <w:tc>
          <w:tcPr>
            <w:tcW w:w="4185" w:type="dxa"/>
            <w:tcBorders>
              <w:left w:val="doub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both"/>
              <w:rPr>
                <w:rFonts w:ascii="Arial" w:eastAsia="Arial" w:hAnsi="Arial" w:cs="Arial"/>
                <w:sz w:val="18"/>
                <w:szCs w:val="18"/>
              </w:rPr>
            </w:pPr>
            <w:proofErr w:type="gramStart"/>
            <w:r w:rsidRPr="00730697">
              <w:rPr>
                <w:rFonts w:ascii="Arial" w:eastAsia="Arial" w:hAnsi="Arial" w:cs="Arial"/>
                <w:sz w:val="18"/>
                <w:szCs w:val="18"/>
              </w:rPr>
              <w:t xml:space="preserve">OP5 - </w:t>
            </w:r>
            <w:proofErr w:type="spellStart"/>
            <w:r w:rsidRPr="00730697">
              <w:rPr>
                <w:rFonts w:ascii="Arial" w:eastAsia="Arial" w:hAnsi="Arial" w:cs="Arial"/>
                <w:sz w:val="18"/>
                <w:szCs w:val="18"/>
              </w:rPr>
              <w:t>stena</w:t>
            </w:r>
            <w:proofErr w:type="spellEnd"/>
            <w:proofErr w:type="gramEnd"/>
            <w:r w:rsidRPr="00730697">
              <w:rPr>
                <w:rFonts w:ascii="Arial" w:eastAsia="Arial" w:hAnsi="Arial" w:cs="Arial"/>
                <w:sz w:val="18"/>
                <w:szCs w:val="18"/>
              </w:rPr>
              <w:t xml:space="preserve"> 260... </w:t>
            </w:r>
          </w:p>
        </w:tc>
        <w:tc>
          <w:tcPr>
            <w:tcW w:w="1663" w:type="dxa"/>
            <w:tcBorders>
              <w:left w:val="sing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center"/>
              <w:rPr>
                <w:rFonts w:ascii="Arial" w:eastAsia="Arial" w:hAnsi="Arial" w:cs="Arial"/>
                <w:sz w:val="18"/>
                <w:szCs w:val="18"/>
              </w:rPr>
            </w:pPr>
            <w:r w:rsidRPr="00730697">
              <w:rPr>
                <w:rFonts w:ascii="Arial" w:eastAsia="Arial" w:hAnsi="Arial" w:cs="Arial"/>
                <w:sz w:val="18"/>
                <w:szCs w:val="18"/>
              </w:rPr>
              <w:t xml:space="preserve"> 1.888 </w:t>
            </w:r>
          </w:p>
        </w:tc>
        <w:tc>
          <w:tcPr>
            <w:tcW w:w="1604" w:type="dxa"/>
            <w:tcBorders>
              <w:left w:val="single" w:sz="1" w:space="0" w:color="000000"/>
              <w:bottom w:val="single" w:sz="4" w:space="0" w:color="auto"/>
            </w:tcBorders>
            <w:shd w:val="clear" w:color="auto" w:fill="auto"/>
            <w:vAlign w:val="center"/>
          </w:tcPr>
          <w:p w:rsidR="00730697" w:rsidRDefault="00730697" w:rsidP="00730697">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0,30</w:t>
            </w:r>
          </w:p>
        </w:tc>
        <w:tc>
          <w:tcPr>
            <w:tcW w:w="1846" w:type="dxa"/>
            <w:tcBorders>
              <w:left w:val="single" w:sz="1" w:space="0" w:color="000000"/>
              <w:bottom w:val="single" w:sz="4" w:space="0" w:color="auto"/>
              <w:right w:val="double" w:sz="1" w:space="0" w:color="000000"/>
            </w:tcBorders>
            <w:shd w:val="clear" w:color="auto" w:fill="auto"/>
            <w:vAlign w:val="center"/>
          </w:tcPr>
          <w:p w:rsidR="00730697" w:rsidRDefault="00730697" w:rsidP="00730697">
            <w:pPr>
              <w:pStyle w:val="Tabulka"/>
              <w:spacing w:before="120" w:after="120" w:line="276" w:lineRule="auto"/>
              <w:jc w:val="center"/>
            </w:pPr>
            <w:r>
              <w:rPr>
                <w:rFonts w:ascii="Arial" w:eastAsia="Arial" w:hAnsi="Arial" w:cs="Arial"/>
                <w:sz w:val="18"/>
                <w:szCs w:val="18"/>
              </w:rPr>
              <w:t>NE</w:t>
            </w:r>
          </w:p>
        </w:tc>
      </w:tr>
      <w:tr w:rsidR="00730697" w:rsidTr="0001633D">
        <w:trPr>
          <w:trHeight w:val="276"/>
        </w:trPr>
        <w:tc>
          <w:tcPr>
            <w:tcW w:w="4185" w:type="dxa"/>
            <w:tcBorders>
              <w:left w:val="doub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both"/>
              <w:rPr>
                <w:rFonts w:ascii="Arial" w:eastAsia="Arial" w:hAnsi="Arial" w:cs="Arial"/>
                <w:sz w:val="18"/>
                <w:szCs w:val="18"/>
              </w:rPr>
            </w:pPr>
            <w:proofErr w:type="gramStart"/>
            <w:r w:rsidRPr="00730697">
              <w:rPr>
                <w:rFonts w:ascii="Arial" w:eastAsia="Arial" w:hAnsi="Arial" w:cs="Arial"/>
                <w:sz w:val="18"/>
                <w:szCs w:val="18"/>
              </w:rPr>
              <w:t>SP1 - plochá</w:t>
            </w:r>
            <w:proofErr w:type="gramEnd"/>
            <w:r w:rsidRPr="00730697">
              <w:rPr>
                <w:rFonts w:ascii="Arial" w:eastAsia="Arial" w:hAnsi="Arial" w:cs="Arial"/>
                <w:sz w:val="18"/>
                <w:szCs w:val="18"/>
              </w:rPr>
              <w:t xml:space="preserve"> střecha... </w:t>
            </w:r>
          </w:p>
        </w:tc>
        <w:tc>
          <w:tcPr>
            <w:tcW w:w="1663" w:type="dxa"/>
            <w:tcBorders>
              <w:left w:val="sing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center"/>
              <w:rPr>
                <w:rFonts w:ascii="Arial" w:eastAsia="Arial" w:hAnsi="Arial" w:cs="Arial"/>
                <w:sz w:val="18"/>
                <w:szCs w:val="18"/>
              </w:rPr>
            </w:pPr>
            <w:r w:rsidRPr="00730697">
              <w:rPr>
                <w:rFonts w:ascii="Arial" w:eastAsia="Arial" w:hAnsi="Arial" w:cs="Arial"/>
                <w:sz w:val="18"/>
                <w:szCs w:val="18"/>
              </w:rPr>
              <w:t xml:space="preserve"> 0.479 </w:t>
            </w:r>
          </w:p>
        </w:tc>
        <w:tc>
          <w:tcPr>
            <w:tcW w:w="1604" w:type="dxa"/>
            <w:tcBorders>
              <w:left w:val="single" w:sz="1" w:space="0" w:color="000000"/>
              <w:bottom w:val="single" w:sz="4" w:space="0" w:color="auto"/>
            </w:tcBorders>
            <w:shd w:val="clear" w:color="auto" w:fill="auto"/>
            <w:vAlign w:val="center"/>
          </w:tcPr>
          <w:p w:rsidR="00730697" w:rsidRDefault="00730697" w:rsidP="00730697">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0,24</w:t>
            </w:r>
          </w:p>
        </w:tc>
        <w:tc>
          <w:tcPr>
            <w:tcW w:w="1846" w:type="dxa"/>
            <w:tcBorders>
              <w:left w:val="single" w:sz="1" w:space="0" w:color="000000"/>
              <w:bottom w:val="single" w:sz="4" w:space="0" w:color="auto"/>
              <w:right w:val="double" w:sz="1" w:space="0" w:color="000000"/>
            </w:tcBorders>
            <w:shd w:val="clear" w:color="auto" w:fill="auto"/>
            <w:vAlign w:val="center"/>
          </w:tcPr>
          <w:p w:rsidR="00730697" w:rsidRDefault="00730697" w:rsidP="00730697">
            <w:pPr>
              <w:pStyle w:val="Tabulka"/>
              <w:spacing w:before="120" w:after="120" w:line="276" w:lineRule="auto"/>
              <w:jc w:val="center"/>
            </w:pPr>
            <w:r>
              <w:rPr>
                <w:rFonts w:ascii="Arial" w:eastAsia="Arial" w:hAnsi="Arial" w:cs="Arial"/>
                <w:sz w:val="18"/>
                <w:szCs w:val="18"/>
              </w:rPr>
              <w:t>NE</w:t>
            </w:r>
          </w:p>
        </w:tc>
      </w:tr>
      <w:tr w:rsidR="00730697" w:rsidTr="0001633D">
        <w:trPr>
          <w:trHeight w:val="276"/>
        </w:trPr>
        <w:tc>
          <w:tcPr>
            <w:tcW w:w="4185" w:type="dxa"/>
            <w:tcBorders>
              <w:left w:val="doub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both"/>
              <w:rPr>
                <w:rFonts w:ascii="Arial" w:eastAsia="Arial" w:hAnsi="Arial" w:cs="Arial"/>
                <w:sz w:val="18"/>
                <w:szCs w:val="18"/>
              </w:rPr>
            </w:pPr>
            <w:proofErr w:type="gramStart"/>
            <w:r w:rsidRPr="00730697">
              <w:rPr>
                <w:rFonts w:ascii="Arial" w:eastAsia="Arial" w:hAnsi="Arial" w:cs="Arial"/>
                <w:sz w:val="18"/>
                <w:szCs w:val="18"/>
              </w:rPr>
              <w:t>SP2 - strop</w:t>
            </w:r>
            <w:proofErr w:type="gramEnd"/>
            <w:r w:rsidRPr="00730697">
              <w:rPr>
                <w:rFonts w:ascii="Arial" w:eastAsia="Arial" w:hAnsi="Arial" w:cs="Arial"/>
                <w:sz w:val="18"/>
                <w:szCs w:val="18"/>
              </w:rPr>
              <w:t xml:space="preserve"> do půdy... </w:t>
            </w:r>
          </w:p>
        </w:tc>
        <w:tc>
          <w:tcPr>
            <w:tcW w:w="1663" w:type="dxa"/>
            <w:tcBorders>
              <w:left w:val="sing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center"/>
              <w:rPr>
                <w:rFonts w:ascii="Arial" w:eastAsia="Arial" w:hAnsi="Arial" w:cs="Arial"/>
                <w:sz w:val="18"/>
                <w:szCs w:val="18"/>
              </w:rPr>
            </w:pPr>
            <w:r w:rsidRPr="00730697">
              <w:rPr>
                <w:rFonts w:ascii="Arial" w:eastAsia="Arial" w:hAnsi="Arial" w:cs="Arial"/>
                <w:sz w:val="18"/>
                <w:szCs w:val="18"/>
              </w:rPr>
              <w:t xml:space="preserve"> 0.366 </w:t>
            </w:r>
          </w:p>
        </w:tc>
        <w:tc>
          <w:tcPr>
            <w:tcW w:w="1604" w:type="dxa"/>
            <w:tcBorders>
              <w:left w:val="single" w:sz="1" w:space="0" w:color="000000"/>
              <w:bottom w:val="single" w:sz="4" w:space="0" w:color="auto"/>
            </w:tcBorders>
            <w:shd w:val="clear" w:color="auto" w:fill="auto"/>
            <w:vAlign w:val="center"/>
          </w:tcPr>
          <w:p w:rsidR="00730697" w:rsidRDefault="00730697" w:rsidP="00730697">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0,30</w:t>
            </w:r>
          </w:p>
        </w:tc>
        <w:tc>
          <w:tcPr>
            <w:tcW w:w="1846" w:type="dxa"/>
            <w:tcBorders>
              <w:left w:val="single" w:sz="1" w:space="0" w:color="000000"/>
              <w:bottom w:val="single" w:sz="4" w:space="0" w:color="auto"/>
              <w:right w:val="double" w:sz="1" w:space="0" w:color="000000"/>
            </w:tcBorders>
            <w:shd w:val="clear" w:color="auto" w:fill="auto"/>
            <w:vAlign w:val="center"/>
          </w:tcPr>
          <w:p w:rsidR="00730697" w:rsidRDefault="00730697" w:rsidP="00730697">
            <w:pPr>
              <w:pStyle w:val="Tabulka"/>
              <w:spacing w:before="120" w:after="120" w:line="276" w:lineRule="auto"/>
              <w:jc w:val="center"/>
            </w:pPr>
            <w:r>
              <w:rPr>
                <w:rFonts w:ascii="Arial" w:eastAsia="Arial" w:hAnsi="Arial" w:cs="Arial"/>
                <w:sz w:val="18"/>
                <w:szCs w:val="18"/>
              </w:rPr>
              <w:t>NE</w:t>
            </w:r>
          </w:p>
        </w:tc>
      </w:tr>
      <w:tr w:rsidR="00730697" w:rsidTr="0001633D">
        <w:trPr>
          <w:trHeight w:val="276"/>
        </w:trPr>
        <w:tc>
          <w:tcPr>
            <w:tcW w:w="4185" w:type="dxa"/>
            <w:tcBorders>
              <w:left w:val="doub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both"/>
              <w:rPr>
                <w:rFonts w:ascii="Arial" w:eastAsia="Arial" w:hAnsi="Arial" w:cs="Arial"/>
                <w:sz w:val="18"/>
                <w:szCs w:val="18"/>
              </w:rPr>
            </w:pPr>
            <w:r w:rsidRPr="00730697">
              <w:rPr>
                <w:rFonts w:ascii="Arial" w:eastAsia="Arial" w:hAnsi="Arial" w:cs="Arial"/>
                <w:sz w:val="18"/>
                <w:szCs w:val="18"/>
              </w:rPr>
              <w:t xml:space="preserve">SP4 </w:t>
            </w:r>
            <w:proofErr w:type="spellStart"/>
            <w:r w:rsidRPr="00730697">
              <w:rPr>
                <w:rFonts w:ascii="Arial" w:eastAsia="Arial" w:hAnsi="Arial" w:cs="Arial"/>
                <w:sz w:val="18"/>
                <w:szCs w:val="18"/>
              </w:rPr>
              <w:t>kuchyn</w:t>
            </w:r>
            <w:proofErr w:type="spellEnd"/>
            <w:r w:rsidRPr="00730697">
              <w:rPr>
                <w:rFonts w:ascii="Arial" w:eastAsia="Arial" w:hAnsi="Arial" w:cs="Arial"/>
                <w:sz w:val="18"/>
                <w:szCs w:val="18"/>
              </w:rPr>
              <w:t xml:space="preserve"> střecha šik... </w:t>
            </w:r>
          </w:p>
        </w:tc>
        <w:tc>
          <w:tcPr>
            <w:tcW w:w="1663" w:type="dxa"/>
            <w:tcBorders>
              <w:left w:val="single" w:sz="1" w:space="0" w:color="000000"/>
              <w:bottom w:val="single" w:sz="4" w:space="0" w:color="auto"/>
            </w:tcBorders>
            <w:shd w:val="clear" w:color="auto" w:fill="auto"/>
            <w:vAlign w:val="bottom"/>
          </w:tcPr>
          <w:p w:rsidR="00730697" w:rsidRPr="00730697" w:rsidRDefault="00730697" w:rsidP="00730697">
            <w:pPr>
              <w:pStyle w:val="Tabulka"/>
              <w:spacing w:before="120" w:after="120" w:line="276" w:lineRule="auto"/>
              <w:jc w:val="center"/>
              <w:rPr>
                <w:rFonts w:ascii="Arial" w:eastAsia="Arial" w:hAnsi="Arial" w:cs="Arial"/>
                <w:sz w:val="18"/>
                <w:szCs w:val="18"/>
              </w:rPr>
            </w:pPr>
            <w:r w:rsidRPr="00730697">
              <w:rPr>
                <w:rFonts w:ascii="Arial" w:eastAsia="Arial" w:hAnsi="Arial" w:cs="Arial"/>
                <w:sz w:val="18"/>
                <w:szCs w:val="18"/>
              </w:rPr>
              <w:t xml:space="preserve"> 0.331 </w:t>
            </w:r>
          </w:p>
        </w:tc>
        <w:tc>
          <w:tcPr>
            <w:tcW w:w="1604" w:type="dxa"/>
            <w:tcBorders>
              <w:left w:val="single" w:sz="1" w:space="0" w:color="000000"/>
              <w:bottom w:val="single" w:sz="4" w:space="0" w:color="auto"/>
            </w:tcBorders>
            <w:shd w:val="clear" w:color="auto" w:fill="auto"/>
            <w:vAlign w:val="center"/>
          </w:tcPr>
          <w:p w:rsidR="00730697" w:rsidRDefault="00730697" w:rsidP="00730697">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0,24</w:t>
            </w:r>
          </w:p>
        </w:tc>
        <w:tc>
          <w:tcPr>
            <w:tcW w:w="1846" w:type="dxa"/>
            <w:tcBorders>
              <w:left w:val="single" w:sz="1" w:space="0" w:color="000000"/>
              <w:bottom w:val="single" w:sz="4" w:space="0" w:color="auto"/>
              <w:right w:val="double" w:sz="1" w:space="0" w:color="000000"/>
            </w:tcBorders>
            <w:shd w:val="clear" w:color="auto" w:fill="auto"/>
            <w:vAlign w:val="center"/>
          </w:tcPr>
          <w:p w:rsidR="00730697" w:rsidRDefault="00730697" w:rsidP="00730697">
            <w:pPr>
              <w:pStyle w:val="Tabulka"/>
              <w:spacing w:before="120" w:after="120" w:line="276" w:lineRule="auto"/>
              <w:jc w:val="center"/>
            </w:pPr>
            <w:r>
              <w:rPr>
                <w:rFonts w:ascii="Arial" w:eastAsia="Arial" w:hAnsi="Arial" w:cs="Arial"/>
                <w:sz w:val="18"/>
                <w:szCs w:val="18"/>
              </w:rPr>
              <w:t>NE</w:t>
            </w:r>
          </w:p>
        </w:tc>
      </w:tr>
      <w:tr w:rsidR="00730697" w:rsidRPr="00877DA0" w:rsidTr="0001633D">
        <w:trPr>
          <w:trHeight w:val="276"/>
        </w:trPr>
        <w:tc>
          <w:tcPr>
            <w:tcW w:w="4185" w:type="dxa"/>
            <w:tcBorders>
              <w:top w:val="single" w:sz="4" w:space="0" w:color="auto"/>
              <w:left w:val="double" w:sz="2" w:space="0" w:color="000000"/>
              <w:bottom w:val="single" w:sz="4" w:space="0" w:color="auto"/>
              <w:right w:val="single" w:sz="4" w:space="0" w:color="auto"/>
            </w:tcBorders>
            <w:shd w:val="clear" w:color="auto" w:fill="auto"/>
            <w:vAlign w:val="bottom"/>
          </w:tcPr>
          <w:p w:rsidR="00730697" w:rsidRPr="00877DA0" w:rsidRDefault="00730697" w:rsidP="00730697">
            <w:pPr>
              <w:pStyle w:val="Tabulka"/>
              <w:spacing w:before="120" w:after="120" w:line="276" w:lineRule="auto"/>
              <w:jc w:val="both"/>
              <w:rPr>
                <w:rFonts w:ascii="Arial" w:eastAsia="Arial" w:hAnsi="Arial" w:cs="Arial"/>
                <w:sz w:val="18"/>
                <w:szCs w:val="18"/>
              </w:rPr>
            </w:pPr>
            <w:r w:rsidRPr="00877DA0">
              <w:rPr>
                <w:rFonts w:ascii="Arial" w:eastAsia="Arial" w:hAnsi="Arial" w:cs="Arial"/>
                <w:sz w:val="18"/>
                <w:szCs w:val="18"/>
              </w:rPr>
              <w:t xml:space="preserve">Podlaha škola... </w:t>
            </w:r>
          </w:p>
        </w:tc>
        <w:tc>
          <w:tcPr>
            <w:tcW w:w="1663" w:type="dxa"/>
            <w:tcBorders>
              <w:top w:val="single" w:sz="4" w:space="0" w:color="auto"/>
              <w:left w:val="single" w:sz="4" w:space="0" w:color="auto"/>
              <w:bottom w:val="single" w:sz="4" w:space="0" w:color="auto"/>
              <w:right w:val="single" w:sz="4" w:space="0" w:color="auto"/>
            </w:tcBorders>
            <w:shd w:val="clear" w:color="auto" w:fill="auto"/>
            <w:vAlign w:val="bottom"/>
          </w:tcPr>
          <w:p w:rsidR="00730697" w:rsidRPr="00877DA0" w:rsidRDefault="00730697" w:rsidP="00730697">
            <w:pPr>
              <w:pStyle w:val="Tabulka"/>
              <w:spacing w:before="120" w:after="120" w:line="276" w:lineRule="auto"/>
              <w:jc w:val="center"/>
              <w:rPr>
                <w:rFonts w:ascii="Arial" w:eastAsia="Arial" w:hAnsi="Arial" w:cs="Arial"/>
                <w:sz w:val="18"/>
                <w:szCs w:val="18"/>
              </w:rPr>
            </w:pPr>
            <w:r w:rsidRPr="00877DA0">
              <w:rPr>
                <w:rFonts w:ascii="Arial" w:eastAsia="Arial" w:hAnsi="Arial" w:cs="Arial"/>
                <w:sz w:val="18"/>
                <w:szCs w:val="18"/>
              </w:rPr>
              <w:t xml:space="preserve"> 0.566 </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730697" w:rsidRPr="00877DA0" w:rsidRDefault="00730697" w:rsidP="00730697">
            <w:pPr>
              <w:pStyle w:val="Tabulka"/>
              <w:spacing w:before="120" w:after="120" w:line="276" w:lineRule="auto"/>
              <w:jc w:val="center"/>
              <w:rPr>
                <w:rFonts w:ascii="Arial" w:eastAsia="Arial" w:hAnsi="Arial" w:cs="Arial"/>
                <w:sz w:val="18"/>
                <w:szCs w:val="18"/>
              </w:rPr>
            </w:pPr>
            <w:r w:rsidRPr="00877DA0">
              <w:rPr>
                <w:rFonts w:ascii="Arial" w:eastAsia="Arial" w:hAnsi="Arial" w:cs="Arial"/>
                <w:sz w:val="18"/>
                <w:szCs w:val="18"/>
              </w:rPr>
              <w:t>0,45</w:t>
            </w:r>
          </w:p>
        </w:tc>
        <w:tc>
          <w:tcPr>
            <w:tcW w:w="1846" w:type="dxa"/>
            <w:tcBorders>
              <w:top w:val="single" w:sz="4" w:space="0" w:color="auto"/>
              <w:left w:val="single" w:sz="4" w:space="0" w:color="auto"/>
              <w:bottom w:val="single" w:sz="4" w:space="0" w:color="auto"/>
              <w:right w:val="double" w:sz="2" w:space="0" w:color="000000"/>
            </w:tcBorders>
            <w:shd w:val="clear" w:color="auto" w:fill="auto"/>
            <w:vAlign w:val="center"/>
          </w:tcPr>
          <w:p w:rsidR="00730697" w:rsidRPr="00877DA0" w:rsidRDefault="00730697" w:rsidP="00730697">
            <w:pPr>
              <w:pStyle w:val="Tabulka"/>
              <w:spacing w:before="120" w:after="120" w:line="276" w:lineRule="auto"/>
              <w:jc w:val="center"/>
            </w:pPr>
            <w:r w:rsidRPr="00877DA0">
              <w:rPr>
                <w:rFonts w:ascii="Arial" w:eastAsia="Arial" w:hAnsi="Arial" w:cs="Arial"/>
                <w:sz w:val="18"/>
                <w:szCs w:val="18"/>
              </w:rPr>
              <w:t>NE</w:t>
            </w:r>
          </w:p>
        </w:tc>
      </w:tr>
      <w:tr w:rsidR="00730697" w:rsidRPr="00877DA0" w:rsidTr="0001633D">
        <w:trPr>
          <w:trHeight w:val="276"/>
        </w:trPr>
        <w:tc>
          <w:tcPr>
            <w:tcW w:w="4185" w:type="dxa"/>
            <w:tcBorders>
              <w:top w:val="single" w:sz="4" w:space="0" w:color="auto"/>
              <w:left w:val="double" w:sz="1" w:space="0" w:color="000000"/>
              <w:bottom w:val="single" w:sz="4" w:space="0" w:color="auto"/>
              <w:right w:val="single" w:sz="4" w:space="0" w:color="auto"/>
            </w:tcBorders>
            <w:shd w:val="clear" w:color="auto" w:fill="auto"/>
            <w:vAlign w:val="bottom"/>
          </w:tcPr>
          <w:p w:rsidR="00730697" w:rsidRPr="00877DA0" w:rsidRDefault="00730697" w:rsidP="00730697">
            <w:pPr>
              <w:pStyle w:val="Tabulka"/>
              <w:spacing w:before="120" w:after="120" w:line="276" w:lineRule="auto"/>
              <w:jc w:val="both"/>
              <w:rPr>
                <w:rFonts w:ascii="Arial" w:eastAsia="Arial" w:hAnsi="Arial" w:cs="Arial"/>
                <w:sz w:val="18"/>
                <w:szCs w:val="18"/>
              </w:rPr>
            </w:pPr>
            <w:r w:rsidRPr="00877DA0">
              <w:rPr>
                <w:rFonts w:ascii="Arial" w:eastAsia="Arial" w:hAnsi="Arial" w:cs="Arial"/>
                <w:sz w:val="18"/>
                <w:szCs w:val="18"/>
              </w:rPr>
              <w:t xml:space="preserve">Podlaha dlažba... </w:t>
            </w:r>
          </w:p>
        </w:tc>
        <w:tc>
          <w:tcPr>
            <w:tcW w:w="1663" w:type="dxa"/>
            <w:tcBorders>
              <w:top w:val="single" w:sz="4" w:space="0" w:color="auto"/>
              <w:left w:val="single" w:sz="4" w:space="0" w:color="auto"/>
              <w:bottom w:val="single" w:sz="4" w:space="0" w:color="auto"/>
              <w:right w:val="single" w:sz="4" w:space="0" w:color="auto"/>
            </w:tcBorders>
            <w:shd w:val="clear" w:color="auto" w:fill="auto"/>
            <w:vAlign w:val="bottom"/>
          </w:tcPr>
          <w:p w:rsidR="00730697" w:rsidRPr="00877DA0" w:rsidRDefault="00730697" w:rsidP="00730697">
            <w:pPr>
              <w:pStyle w:val="Tabulka"/>
              <w:spacing w:before="120" w:after="120" w:line="276" w:lineRule="auto"/>
              <w:jc w:val="center"/>
              <w:rPr>
                <w:rFonts w:ascii="Arial" w:eastAsia="Arial" w:hAnsi="Arial" w:cs="Arial"/>
                <w:sz w:val="18"/>
                <w:szCs w:val="18"/>
              </w:rPr>
            </w:pPr>
            <w:r w:rsidRPr="00877DA0">
              <w:rPr>
                <w:rFonts w:ascii="Arial" w:eastAsia="Arial" w:hAnsi="Arial" w:cs="Arial"/>
                <w:sz w:val="18"/>
                <w:szCs w:val="18"/>
              </w:rPr>
              <w:t xml:space="preserve"> 0.577 </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730697" w:rsidRPr="00877DA0" w:rsidRDefault="00730697" w:rsidP="00730697">
            <w:pPr>
              <w:pStyle w:val="Tabulka"/>
              <w:spacing w:before="120" w:after="120" w:line="276" w:lineRule="auto"/>
              <w:jc w:val="center"/>
              <w:rPr>
                <w:rFonts w:ascii="Arial" w:eastAsia="Arial" w:hAnsi="Arial" w:cs="Arial"/>
                <w:sz w:val="18"/>
                <w:szCs w:val="18"/>
              </w:rPr>
            </w:pPr>
            <w:r w:rsidRPr="00877DA0">
              <w:rPr>
                <w:rFonts w:ascii="Arial" w:eastAsia="Arial" w:hAnsi="Arial" w:cs="Arial"/>
                <w:sz w:val="18"/>
                <w:szCs w:val="18"/>
              </w:rPr>
              <w:t>0,45</w:t>
            </w:r>
          </w:p>
        </w:tc>
        <w:tc>
          <w:tcPr>
            <w:tcW w:w="1846" w:type="dxa"/>
            <w:tcBorders>
              <w:top w:val="single" w:sz="4" w:space="0" w:color="auto"/>
              <w:left w:val="single" w:sz="4" w:space="0" w:color="auto"/>
              <w:bottom w:val="single" w:sz="4" w:space="0" w:color="auto"/>
              <w:right w:val="double" w:sz="2" w:space="0" w:color="000000"/>
            </w:tcBorders>
            <w:shd w:val="clear" w:color="auto" w:fill="auto"/>
            <w:vAlign w:val="center"/>
          </w:tcPr>
          <w:p w:rsidR="00730697" w:rsidRPr="00877DA0" w:rsidRDefault="00730697" w:rsidP="00730697">
            <w:pPr>
              <w:pStyle w:val="Tabulka"/>
              <w:spacing w:before="120" w:after="120" w:line="276" w:lineRule="auto"/>
              <w:jc w:val="center"/>
            </w:pPr>
            <w:r w:rsidRPr="00877DA0">
              <w:rPr>
                <w:rFonts w:ascii="Arial" w:eastAsia="Arial" w:hAnsi="Arial" w:cs="Arial"/>
                <w:sz w:val="18"/>
                <w:szCs w:val="18"/>
              </w:rPr>
              <w:t>NE</w:t>
            </w:r>
          </w:p>
        </w:tc>
      </w:tr>
      <w:tr w:rsidR="00730697" w:rsidTr="0001633D">
        <w:trPr>
          <w:trHeight w:val="276"/>
        </w:trPr>
        <w:tc>
          <w:tcPr>
            <w:tcW w:w="4185" w:type="dxa"/>
            <w:tcBorders>
              <w:top w:val="single" w:sz="4" w:space="0" w:color="auto"/>
              <w:left w:val="double" w:sz="1" w:space="0" w:color="000000"/>
              <w:bottom w:val="single" w:sz="4" w:space="0" w:color="auto"/>
              <w:right w:val="single" w:sz="4" w:space="0" w:color="auto"/>
            </w:tcBorders>
            <w:shd w:val="clear" w:color="auto" w:fill="auto"/>
            <w:vAlign w:val="bottom"/>
          </w:tcPr>
          <w:p w:rsidR="00730697" w:rsidRPr="00877DA0" w:rsidRDefault="00730697" w:rsidP="00730697">
            <w:pPr>
              <w:pStyle w:val="Tabulka"/>
              <w:spacing w:before="120" w:after="120" w:line="276" w:lineRule="auto"/>
              <w:jc w:val="both"/>
              <w:rPr>
                <w:rFonts w:ascii="Arial" w:eastAsia="Arial" w:hAnsi="Arial" w:cs="Arial"/>
                <w:sz w:val="18"/>
                <w:szCs w:val="18"/>
              </w:rPr>
            </w:pPr>
            <w:r w:rsidRPr="00877DA0">
              <w:rPr>
                <w:rFonts w:ascii="Arial" w:eastAsia="Arial" w:hAnsi="Arial" w:cs="Arial"/>
                <w:sz w:val="18"/>
                <w:szCs w:val="18"/>
              </w:rPr>
              <w:t xml:space="preserve">Podlaha parkety... </w:t>
            </w:r>
          </w:p>
        </w:tc>
        <w:tc>
          <w:tcPr>
            <w:tcW w:w="1663" w:type="dxa"/>
            <w:tcBorders>
              <w:top w:val="single" w:sz="4" w:space="0" w:color="auto"/>
              <w:left w:val="single" w:sz="4" w:space="0" w:color="auto"/>
              <w:bottom w:val="single" w:sz="4" w:space="0" w:color="auto"/>
              <w:right w:val="single" w:sz="4" w:space="0" w:color="auto"/>
            </w:tcBorders>
            <w:shd w:val="clear" w:color="auto" w:fill="auto"/>
            <w:vAlign w:val="bottom"/>
          </w:tcPr>
          <w:p w:rsidR="00730697" w:rsidRPr="00877DA0" w:rsidRDefault="00730697" w:rsidP="00730697">
            <w:pPr>
              <w:pStyle w:val="Tabulka"/>
              <w:spacing w:before="120" w:after="120" w:line="276" w:lineRule="auto"/>
              <w:jc w:val="center"/>
              <w:rPr>
                <w:rFonts w:ascii="Arial" w:eastAsia="Arial" w:hAnsi="Arial" w:cs="Arial"/>
                <w:sz w:val="18"/>
                <w:szCs w:val="18"/>
              </w:rPr>
            </w:pPr>
            <w:r w:rsidRPr="00877DA0">
              <w:rPr>
                <w:rFonts w:ascii="Arial" w:eastAsia="Arial" w:hAnsi="Arial" w:cs="Arial"/>
                <w:sz w:val="18"/>
                <w:szCs w:val="18"/>
              </w:rPr>
              <w:t xml:space="preserve"> 0.551 </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730697" w:rsidRPr="00877DA0" w:rsidRDefault="00730697" w:rsidP="00730697">
            <w:pPr>
              <w:pStyle w:val="Tabulka"/>
              <w:spacing w:before="120" w:after="120" w:line="276" w:lineRule="auto"/>
              <w:jc w:val="center"/>
              <w:rPr>
                <w:rFonts w:ascii="Arial" w:eastAsia="Arial" w:hAnsi="Arial" w:cs="Arial"/>
                <w:sz w:val="18"/>
                <w:szCs w:val="18"/>
              </w:rPr>
            </w:pPr>
            <w:r w:rsidRPr="00877DA0">
              <w:rPr>
                <w:rFonts w:ascii="Arial" w:eastAsia="Arial" w:hAnsi="Arial" w:cs="Arial"/>
                <w:sz w:val="18"/>
                <w:szCs w:val="18"/>
              </w:rPr>
              <w:t>0,45</w:t>
            </w:r>
          </w:p>
        </w:tc>
        <w:tc>
          <w:tcPr>
            <w:tcW w:w="1846" w:type="dxa"/>
            <w:tcBorders>
              <w:top w:val="single" w:sz="4" w:space="0" w:color="auto"/>
              <w:left w:val="single" w:sz="4" w:space="0" w:color="auto"/>
              <w:bottom w:val="single" w:sz="4" w:space="0" w:color="auto"/>
              <w:right w:val="double" w:sz="2" w:space="0" w:color="000000"/>
            </w:tcBorders>
            <w:shd w:val="clear" w:color="auto" w:fill="auto"/>
            <w:vAlign w:val="center"/>
          </w:tcPr>
          <w:p w:rsidR="00730697" w:rsidRDefault="00730697" w:rsidP="00730697">
            <w:pPr>
              <w:pStyle w:val="Tabulka"/>
              <w:spacing w:before="120" w:after="120" w:line="276" w:lineRule="auto"/>
              <w:jc w:val="center"/>
            </w:pPr>
            <w:r w:rsidRPr="00877DA0">
              <w:rPr>
                <w:rFonts w:ascii="Arial" w:eastAsia="Arial" w:hAnsi="Arial" w:cs="Arial"/>
                <w:sz w:val="18"/>
                <w:szCs w:val="18"/>
              </w:rPr>
              <w:t>NE</w:t>
            </w:r>
          </w:p>
        </w:tc>
      </w:tr>
      <w:tr w:rsidR="00730697" w:rsidTr="0001633D">
        <w:trPr>
          <w:trHeight w:val="276"/>
        </w:trPr>
        <w:tc>
          <w:tcPr>
            <w:tcW w:w="4185" w:type="dxa"/>
            <w:tcBorders>
              <w:top w:val="single" w:sz="4" w:space="0" w:color="auto"/>
              <w:left w:val="double" w:sz="1" w:space="0" w:color="000000"/>
              <w:bottom w:val="single" w:sz="4" w:space="0" w:color="auto"/>
              <w:right w:val="single" w:sz="4" w:space="0" w:color="auto"/>
            </w:tcBorders>
            <w:shd w:val="clear" w:color="auto" w:fill="auto"/>
            <w:vAlign w:val="bottom"/>
          </w:tcPr>
          <w:p w:rsidR="00730697" w:rsidRPr="00730697" w:rsidRDefault="008F1710" w:rsidP="00730697">
            <w:pPr>
              <w:pStyle w:val="Tabulka"/>
              <w:spacing w:before="120" w:after="120" w:line="276" w:lineRule="auto"/>
              <w:jc w:val="both"/>
              <w:rPr>
                <w:rFonts w:ascii="Arial" w:eastAsia="Arial" w:hAnsi="Arial" w:cs="Arial"/>
                <w:sz w:val="18"/>
                <w:szCs w:val="18"/>
              </w:rPr>
            </w:pPr>
            <w:r>
              <w:rPr>
                <w:rFonts w:ascii="Arial" w:eastAsia="Arial" w:hAnsi="Arial" w:cs="Arial"/>
                <w:sz w:val="18"/>
                <w:szCs w:val="18"/>
              </w:rPr>
              <w:t>stě</w:t>
            </w:r>
            <w:r w:rsidR="00730697" w:rsidRPr="00730697">
              <w:rPr>
                <w:rFonts w:ascii="Arial" w:eastAsia="Arial" w:hAnsi="Arial" w:cs="Arial"/>
                <w:sz w:val="18"/>
                <w:szCs w:val="18"/>
              </w:rPr>
              <w:t xml:space="preserve">na k zemině... </w:t>
            </w:r>
          </w:p>
        </w:tc>
        <w:tc>
          <w:tcPr>
            <w:tcW w:w="1663" w:type="dxa"/>
            <w:tcBorders>
              <w:top w:val="single" w:sz="4" w:space="0" w:color="auto"/>
              <w:left w:val="single" w:sz="4" w:space="0" w:color="auto"/>
              <w:bottom w:val="single" w:sz="4" w:space="0" w:color="auto"/>
              <w:right w:val="single" w:sz="4" w:space="0" w:color="auto"/>
            </w:tcBorders>
            <w:shd w:val="clear" w:color="auto" w:fill="auto"/>
            <w:vAlign w:val="bottom"/>
          </w:tcPr>
          <w:p w:rsidR="00730697" w:rsidRPr="00730697" w:rsidRDefault="00730697" w:rsidP="00730697">
            <w:pPr>
              <w:pStyle w:val="Tabulka"/>
              <w:spacing w:before="120" w:after="120" w:line="276" w:lineRule="auto"/>
              <w:jc w:val="center"/>
              <w:rPr>
                <w:rFonts w:ascii="Arial" w:eastAsia="Arial" w:hAnsi="Arial" w:cs="Arial"/>
                <w:sz w:val="18"/>
                <w:szCs w:val="18"/>
              </w:rPr>
            </w:pPr>
            <w:r w:rsidRPr="00730697">
              <w:rPr>
                <w:rFonts w:ascii="Arial" w:eastAsia="Arial" w:hAnsi="Arial" w:cs="Arial"/>
                <w:sz w:val="18"/>
                <w:szCs w:val="18"/>
              </w:rPr>
              <w:t xml:space="preserve"> 0.345 </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730697" w:rsidRDefault="00730697" w:rsidP="00730697">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0,60</w:t>
            </w:r>
          </w:p>
        </w:tc>
        <w:tc>
          <w:tcPr>
            <w:tcW w:w="1846" w:type="dxa"/>
            <w:tcBorders>
              <w:top w:val="single" w:sz="4" w:space="0" w:color="auto"/>
              <w:left w:val="single" w:sz="4" w:space="0" w:color="auto"/>
              <w:bottom w:val="single" w:sz="4" w:space="0" w:color="auto"/>
              <w:right w:val="double" w:sz="2" w:space="0" w:color="000000"/>
            </w:tcBorders>
            <w:shd w:val="clear" w:color="auto" w:fill="auto"/>
            <w:vAlign w:val="center"/>
          </w:tcPr>
          <w:p w:rsidR="00730697" w:rsidRDefault="00730697" w:rsidP="00730697">
            <w:pPr>
              <w:pStyle w:val="Tabulka"/>
              <w:spacing w:before="120" w:after="120" w:line="276" w:lineRule="auto"/>
              <w:jc w:val="center"/>
            </w:pPr>
            <w:r>
              <w:rPr>
                <w:rFonts w:ascii="Arial" w:eastAsia="Arial" w:hAnsi="Arial" w:cs="Arial"/>
                <w:sz w:val="18"/>
                <w:szCs w:val="18"/>
              </w:rPr>
              <w:t>NE</w:t>
            </w:r>
          </w:p>
        </w:tc>
      </w:tr>
      <w:tr w:rsidR="00730697" w:rsidTr="0001633D">
        <w:trPr>
          <w:trHeight w:val="276"/>
        </w:trPr>
        <w:tc>
          <w:tcPr>
            <w:tcW w:w="4185" w:type="dxa"/>
            <w:tcBorders>
              <w:top w:val="single" w:sz="4" w:space="0" w:color="auto"/>
              <w:left w:val="double" w:sz="2" w:space="0" w:color="000000"/>
              <w:bottom w:val="single" w:sz="4" w:space="0" w:color="auto"/>
              <w:right w:val="single" w:sz="4" w:space="0" w:color="auto"/>
            </w:tcBorders>
            <w:shd w:val="clear" w:color="auto" w:fill="auto"/>
            <w:vAlign w:val="center"/>
          </w:tcPr>
          <w:p w:rsidR="00730697" w:rsidRDefault="00730697" w:rsidP="0001633D">
            <w:pPr>
              <w:pStyle w:val="Tabulka"/>
              <w:spacing w:before="120" w:after="120" w:line="276" w:lineRule="auto"/>
              <w:jc w:val="both"/>
              <w:rPr>
                <w:rFonts w:ascii="Arial" w:eastAsia="Arial" w:hAnsi="Arial" w:cs="Arial"/>
                <w:sz w:val="18"/>
                <w:szCs w:val="18"/>
              </w:rPr>
            </w:pPr>
            <w:r>
              <w:rPr>
                <w:rFonts w:ascii="Arial" w:eastAsia="Arial" w:hAnsi="Arial" w:cs="Arial"/>
                <w:sz w:val="18"/>
                <w:szCs w:val="18"/>
              </w:rPr>
              <w:t>Otvorové výplně - okna původní</w:t>
            </w:r>
          </w:p>
        </w:tc>
        <w:tc>
          <w:tcPr>
            <w:tcW w:w="1663" w:type="dxa"/>
            <w:tcBorders>
              <w:top w:val="single" w:sz="4" w:space="0" w:color="auto"/>
              <w:left w:val="single" w:sz="4" w:space="0" w:color="auto"/>
              <w:bottom w:val="single" w:sz="4" w:space="0" w:color="auto"/>
              <w:right w:val="single" w:sz="4" w:space="0" w:color="auto"/>
            </w:tcBorders>
            <w:shd w:val="clear" w:color="auto" w:fill="auto"/>
            <w:vAlign w:val="center"/>
          </w:tcPr>
          <w:p w:rsidR="00730697" w:rsidRDefault="00730697" w:rsidP="0001633D">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2,40</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730697" w:rsidRDefault="00730697" w:rsidP="0001633D">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1,50</w:t>
            </w:r>
          </w:p>
        </w:tc>
        <w:tc>
          <w:tcPr>
            <w:tcW w:w="1846" w:type="dxa"/>
            <w:tcBorders>
              <w:top w:val="single" w:sz="4" w:space="0" w:color="auto"/>
              <w:left w:val="single" w:sz="4" w:space="0" w:color="auto"/>
              <w:bottom w:val="single" w:sz="4" w:space="0" w:color="auto"/>
              <w:right w:val="double" w:sz="2" w:space="0" w:color="000000"/>
            </w:tcBorders>
            <w:shd w:val="clear" w:color="auto" w:fill="auto"/>
            <w:vAlign w:val="center"/>
          </w:tcPr>
          <w:p w:rsidR="00730697" w:rsidRDefault="00730697" w:rsidP="0001633D">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NE</w:t>
            </w:r>
          </w:p>
        </w:tc>
      </w:tr>
      <w:tr w:rsidR="00730697" w:rsidTr="0001633D">
        <w:trPr>
          <w:trHeight w:val="276"/>
        </w:trPr>
        <w:tc>
          <w:tcPr>
            <w:tcW w:w="4185" w:type="dxa"/>
            <w:tcBorders>
              <w:top w:val="single" w:sz="4" w:space="0" w:color="auto"/>
              <w:left w:val="double" w:sz="2" w:space="0" w:color="000000"/>
              <w:bottom w:val="single" w:sz="4" w:space="0" w:color="auto"/>
              <w:right w:val="single" w:sz="4" w:space="0" w:color="auto"/>
            </w:tcBorders>
            <w:shd w:val="clear" w:color="auto" w:fill="auto"/>
            <w:vAlign w:val="center"/>
          </w:tcPr>
          <w:p w:rsidR="00730697" w:rsidRDefault="00730697" w:rsidP="0001633D">
            <w:pPr>
              <w:pStyle w:val="Tabulka"/>
              <w:spacing w:before="120" w:after="120" w:line="276" w:lineRule="auto"/>
              <w:jc w:val="both"/>
              <w:rPr>
                <w:rFonts w:ascii="Arial" w:eastAsia="Arial" w:hAnsi="Arial" w:cs="Arial"/>
                <w:sz w:val="18"/>
                <w:szCs w:val="18"/>
              </w:rPr>
            </w:pPr>
            <w:r>
              <w:rPr>
                <w:rFonts w:ascii="Arial" w:eastAsia="Arial" w:hAnsi="Arial" w:cs="Arial"/>
                <w:sz w:val="18"/>
                <w:szCs w:val="18"/>
              </w:rPr>
              <w:t xml:space="preserve">Otvorové výplně </w:t>
            </w:r>
            <w:r w:rsidR="008F1710">
              <w:rPr>
                <w:rFonts w:ascii="Arial" w:eastAsia="Arial" w:hAnsi="Arial" w:cs="Arial"/>
                <w:sz w:val="18"/>
                <w:szCs w:val="18"/>
              </w:rPr>
              <w:t>–</w:t>
            </w:r>
            <w:r>
              <w:rPr>
                <w:rFonts w:ascii="Arial" w:eastAsia="Arial" w:hAnsi="Arial" w:cs="Arial"/>
                <w:sz w:val="18"/>
                <w:szCs w:val="18"/>
              </w:rPr>
              <w:t xml:space="preserve"> </w:t>
            </w:r>
            <w:r w:rsidR="008F1710">
              <w:rPr>
                <w:rFonts w:ascii="Arial" w:eastAsia="Arial" w:hAnsi="Arial" w:cs="Arial"/>
                <w:sz w:val="18"/>
                <w:szCs w:val="18"/>
              </w:rPr>
              <w:t xml:space="preserve">prosklená stěna </w:t>
            </w:r>
            <w:r>
              <w:rPr>
                <w:rFonts w:ascii="Arial" w:eastAsia="Arial" w:hAnsi="Arial" w:cs="Arial"/>
                <w:sz w:val="18"/>
                <w:szCs w:val="18"/>
              </w:rPr>
              <w:t>tělocvična</w:t>
            </w:r>
          </w:p>
        </w:tc>
        <w:tc>
          <w:tcPr>
            <w:tcW w:w="1663" w:type="dxa"/>
            <w:tcBorders>
              <w:top w:val="single" w:sz="4" w:space="0" w:color="auto"/>
              <w:left w:val="single" w:sz="4" w:space="0" w:color="auto"/>
              <w:bottom w:val="single" w:sz="4" w:space="0" w:color="auto"/>
              <w:right w:val="single" w:sz="4" w:space="0" w:color="auto"/>
            </w:tcBorders>
            <w:shd w:val="clear" w:color="auto" w:fill="auto"/>
            <w:vAlign w:val="center"/>
          </w:tcPr>
          <w:p w:rsidR="00730697" w:rsidRDefault="006123C8" w:rsidP="0001633D">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1,20</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730697" w:rsidRDefault="00730697" w:rsidP="0001633D">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1,50</w:t>
            </w:r>
          </w:p>
        </w:tc>
        <w:tc>
          <w:tcPr>
            <w:tcW w:w="1846" w:type="dxa"/>
            <w:tcBorders>
              <w:top w:val="single" w:sz="4" w:space="0" w:color="auto"/>
              <w:left w:val="single" w:sz="4" w:space="0" w:color="auto"/>
              <w:bottom w:val="single" w:sz="4" w:space="0" w:color="auto"/>
              <w:right w:val="double" w:sz="2" w:space="0" w:color="000000"/>
            </w:tcBorders>
            <w:shd w:val="clear" w:color="auto" w:fill="auto"/>
            <w:vAlign w:val="center"/>
          </w:tcPr>
          <w:p w:rsidR="00730697" w:rsidRDefault="00730697" w:rsidP="0001633D">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A</w:t>
            </w:r>
            <w:r w:rsidR="008F1710">
              <w:rPr>
                <w:rFonts w:ascii="Arial" w:eastAsia="Arial" w:hAnsi="Arial" w:cs="Arial"/>
                <w:sz w:val="18"/>
                <w:szCs w:val="18"/>
              </w:rPr>
              <w:t>NO</w:t>
            </w:r>
          </w:p>
        </w:tc>
      </w:tr>
      <w:tr w:rsidR="00AD0A14" w:rsidTr="000A0764">
        <w:trPr>
          <w:trHeight w:val="276"/>
        </w:trPr>
        <w:tc>
          <w:tcPr>
            <w:tcW w:w="4185" w:type="dxa"/>
            <w:tcBorders>
              <w:top w:val="single" w:sz="4" w:space="0" w:color="auto"/>
              <w:left w:val="double" w:sz="2" w:space="0" w:color="000000"/>
              <w:bottom w:val="single" w:sz="4" w:space="0" w:color="auto"/>
              <w:right w:val="single" w:sz="4" w:space="0" w:color="auto"/>
            </w:tcBorders>
            <w:shd w:val="clear" w:color="auto" w:fill="auto"/>
            <w:vAlign w:val="center"/>
          </w:tcPr>
          <w:p w:rsidR="00AD0A14" w:rsidRDefault="00730697" w:rsidP="0037514B">
            <w:pPr>
              <w:pStyle w:val="Tabulka"/>
              <w:spacing w:before="120" w:after="120" w:line="276" w:lineRule="auto"/>
              <w:jc w:val="both"/>
              <w:rPr>
                <w:rFonts w:ascii="Arial" w:eastAsia="Arial" w:hAnsi="Arial" w:cs="Arial"/>
                <w:sz w:val="18"/>
                <w:szCs w:val="18"/>
              </w:rPr>
            </w:pPr>
            <w:r>
              <w:rPr>
                <w:rFonts w:ascii="Arial" w:eastAsia="Arial" w:hAnsi="Arial" w:cs="Arial"/>
                <w:sz w:val="18"/>
                <w:szCs w:val="18"/>
              </w:rPr>
              <w:t>Otvorové výplně</w:t>
            </w:r>
            <w:r w:rsidR="000A65E2">
              <w:rPr>
                <w:rFonts w:ascii="Arial" w:eastAsia="Arial" w:hAnsi="Arial" w:cs="Arial"/>
                <w:sz w:val="18"/>
                <w:szCs w:val="18"/>
              </w:rPr>
              <w:t xml:space="preserve"> -</w:t>
            </w:r>
            <w:r w:rsidR="008F1710">
              <w:rPr>
                <w:rFonts w:ascii="Arial" w:eastAsia="Arial" w:hAnsi="Arial" w:cs="Arial"/>
                <w:sz w:val="18"/>
                <w:szCs w:val="18"/>
              </w:rPr>
              <w:t xml:space="preserve"> prosklený</w:t>
            </w:r>
            <w:r w:rsidR="000A65E2">
              <w:rPr>
                <w:rFonts w:ascii="Arial" w:eastAsia="Arial" w:hAnsi="Arial" w:cs="Arial"/>
                <w:sz w:val="18"/>
                <w:szCs w:val="18"/>
              </w:rPr>
              <w:t xml:space="preserve"> </w:t>
            </w:r>
            <w:r>
              <w:rPr>
                <w:rFonts w:ascii="Arial" w:eastAsia="Arial" w:hAnsi="Arial" w:cs="Arial"/>
                <w:sz w:val="18"/>
                <w:szCs w:val="18"/>
              </w:rPr>
              <w:t>štít krčku</w:t>
            </w:r>
          </w:p>
        </w:tc>
        <w:tc>
          <w:tcPr>
            <w:tcW w:w="1663" w:type="dxa"/>
            <w:tcBorders>
              <w:top w:val="single" w:sz="4" w:space="0" w:color="auto"/>
              <w:left w:val="single" w:sz="4" w:space="0" w:color="auto"/>
              <w:bottom w:val="single" w:sz="4" w:space="0" w:color="auto"/>
              <w:right w:val="single" w:sz="4" w:space="0" w:color="auto"/>
            </w:tcBorders>
            <w:shd w:val="clear" w:color="auto" w:fill="auto"/>
            <w:vAlign w:val="center"/>
          </w:tcPr>
          <w:p w:rsidR="00AD0A14" w:rsidRDefault="00730697" w:rsidP="0037514B">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1,10</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AD0A14" w:rsidRDefault="000A65E2" w:rsidP="0037514B">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1,5</w:t>
            </w:r>
            <w:r w:rsidR="00730697">
              <w:rPr>
                <w:rFonts w:ascii="Arial" w:eastAsia="Arial" w:hAnsi="Arial" w:cs="Arial"/>
                <w:sz w:val="18"/>
                <w:szCs w:val="18"/>
              </w:rPr>
              <w:t>0</w:t>
            </w:r>
          </w:p>
        </w:tc>
        <w:tc>
          <w:tcPr>
            <w:tcW w:w="1846" w:type="dxa"/>
            <w:tcBorders>
              <w:top w:val="single" w:sz="4" w:space="0" w:color="auto"/>
              <w:left w:val="single" w:sz="4" w:space="0" w:color="auto"/>
              <w:bottom w:val="single" w:sz="4" w:space="0" w:color="auto"/>
              <w:right w:val="double" w:sz="2" w:space="0" w:color="000000"/>
            </w:tcBorders>
            <w:shd w:val="clear" w:color="auto" w:fill="auto"/>
            <w:vAlign w:val="center"/>
          </w:tcPr>
          <w:p w:rsidR="00AD0A14" w:rsidRDefault="008F1710" w:rsidP="0037514B">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ANO</w:t>
            </w:r>
          </w:p>
        </w:tc>
      </w:tr>
      <w:tr w:rsidR="00AD0A14" w:rsidTr="000A0764">
        <w:trPr>
          <w:trHeight w:val="276"/>
        </w:trPr>
        <w:tc>
          <w:tcPr>
            <w:tcW w:w="4185" w:type="dxa"/>
            <w:tcBorders>
              <w:top w:val="single" w:sz="4" w:space="0" w:color="auto"/>
              <w:left w:val="double" w:sz="2" w:space="0" w:color="000000"/>
              <w:bottom w:val="single" w:sz="4" w:space="0" w:color="auto"/>
              <w:right w:val="single" w:sz="4" w:space="0" w:color="auto"/>
            </w:tcBorders>
            <w:shd w:val="clear" w:color="auto" w:fill="auto"/>
            <w:vAlign w:val="center"/>
          </w:tcPr>
          <w:p w:rsidR="00AD0A14" w:rsidRDefault="00730697" w:rsidP="0037514B">
            <w:pPr>
              <w:pStyle w:val="Tabulka"/>
              <w:spacing w:before="120" w:after="120" w:line="276" w:lineRule="auto"/>
              <w:jc w:val="both"/>
              <w:rPr>
                <w:rFonts w:ascii="Arial" w:eastAsia="Arial" w:hAnsi="Arial" w:cs="Arial"/>
                <w:sz w:val="18"/>
                <w:szCs w:val="18"/>
              </w:rPr>
            </w:pPr>
            <w:r>
              <w:rPr>
                <w:rFonts w:ascii="Arial" w:eastAsia="Arial" w:hAnsi="Arial" w:cs="Arial"/>
                <w:sz w:val="18"/>
                <w:szCs w:val="18"/>
              </w:rPr>
              <w:t>Otvorové výplně - dveře</w:t>
            </w:r>
          </w:p>
        </w:tc>
        <w:tc>
          <w:tcPr>
            <w:tcW w:w="1663" w:type="dxa"/>
            <w:tcBorders>
              <w:top w:val="single" w:sz="4" w:space="0" w:color="auto"/>
              <w:left w:val="single" w:sz="4" w:space="0" w:color="auto"/>
              <w:bottom w:val="single" w:sz="4" w:space="0" w:color="auto"/>
              <w:right w:val="single" w:sz="4" w:space="0" w:color="auto"/>
            </w:tcBorders>
            <w:shd w:val="clear" w:color="auto" w:fill="auto"/>
            <w:vAlign w:val="center"/>
          </w:tcPr>
          <w:p w:rsidR="00AD0A14" w:rsidRDefault="00730697" w:rsidP="0037514B">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2,60</w:t>
            </w:r>
          </w:p>
        </w:tc>
        <w:tc>
          <w:tcPr>
            <w:tcW w:w="1604" w:type="dxa"/>
            <w:tcBorders>
              <w:top w:val="single" w:sz="4" w:space="0" w:color="auto"/>
              <w:left w:val="single" w:sz="4" w:space="0" w:color="auto"/>
              <w:bottom w:val="single" w:sz="4" w:space="0" w:color="auto"/>
              <w:right w:val="single" w:sz="4" w:space="0" w:color="auto"/>
            </w:tcBorders>
            <w:shd w:val="clear" w:color="auto" w:fill="auto"/>
            <w:vAlign w:val="center"/>
          </w:tcPr>
          <w:p w:rsidR="00AD0A14" w:rsidRDefault="00945F9D" w:rsidP="0037514B">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1,7</w:t>
            </w:r>
            <w:r w:rsidR="00730697">
              <w:rPr>
                <w:rFonts w:ascii="Arial" w:eastAsia="Arial" w:hAnsi="Arial" w:cs="Arial"/>
                <w:sz w:val="18"/>
                <w:szCs w:val="18"/>
              </w:rPr>
              <w:t>0</w:t>
            </w:r>
          </w:p>
        </w:tc>
        <w:tc>
          <w:tcPr>
            <w:tcW w:w="1846" w:type="dxa"/>
            <w:tcBorders>
              <w:top w:val="single" w:sz="4" w:space="0" w:color="auto"/>
              <w:left w:val="single" w:sz="4" w:space="0" w:color="auto"/>
              <w:bottom w:val="single" w:sz="4" w:space="0" w:color="auto"/>
              <w:right w:val="double" w:sz="2" w:space="0" w:color="000000"/>
            </w:tcBorders>
            <w:shd w:val="clear" w:color="auto" w:fill="auto"/>
            <w:vAlign w:val="center"/>
          </w:tcPr>
          <w:p w:rsidR="00AD0A14" w:rsidRDefault="00730697" w:rsidP="0037514B">
            <w:pPr>
              <w:pStyle w:val="Tabulka"/>
              <w:spacing w:before="120" w:after="120" w:line="276" w:lineRule="auto"/>
              <w:jc w:val="center"/>
              <w:rPr>
                <w:rFonts w:ascii="Arial" w:eastAsia="Arial" w:hAnsi="Arial" w:cs="Arial"/>
                <w:sz w:val="18"/>
                <w:szCs w:val="18"/>
              </w:rPr>
            </w:pPr>
            <w:r>
              <w:rPr>
                <w:rFonts w:ascii="Arial" w:eastAsia="Arial" w:hAnsi="Arial" w:cs="Arial"/>
                <w:sz w:val="18"/>
                <w:szCs w:val="18"/>
              </w:rPr>
              <w:t>NE</w:t>
            </w:r>
          </w:p>
        </w:tc>
      </w:tr>
    </w:tbl>
    <w:p w:rsidR="009A7980" w:rsidRDefault="009A7980" w:rsidP="0037514B">
      <w:pPr>
        <w:pStyle w:val="Default"/>
        <w:spacing w:before="100" w:beforeAutospacing="1" w:after="100" w:afterAutospacing="1" w:line="276" w:lineRule="auto"/>
        <w:contextualSpacing/>
        <w:jc w:val="both"/>
        <w:rPr>
          <w:sz w:val="22"/>
          <w:szCs w:val="22"/>
        </w:rPr>
      </w:pPr>
    </w:p>
    <w:p w:rsidR="00AA561B" w:rsidRDefault="00AA561B" w:rsidP="0037514B">
      <w:pPr>
        <w:spacing w:before="0" w:line="276" w:lineRule="auto"/>
        <w:jc w:val="left"/>
        <w:rPr>
          <w:rFonts w:cs="Arial"/>
          <w:color w:val="000000"/>
          <w:szCs w:val="22"/>
        </w:rPr>
      </w:pPr>
      <w:r>
        <w:rPr>
          <w:szCs w:val="22"/>
        </w:rPr>
        <w:br w:type="page"/>
      </w:r>
    </w:p>
    <w:p w:rsidR="009A7980" w:rsidRPr="00614F6A" w:rsidRDefault="009A7980" w:rsidP="0037514B">
      <w:pPr>
        <w:pStyle w:val="Default"/>
        <w:spacing w:before="100" w:beforeAutospacing="1" w:after="100" w:afterAutospacing="1" w:line="276" w:lineRule="auto"/>
        <w:contextualSpacing/>
        <w:jc w:val="both"/>
        <w:rPr>
          <w:sz w:val="22"/>
          <w:szCs w:val="22"/>
        </w:rPr>
      </w:pPr>
    </w:p>
    <w:p w:rsidR="00F916C4" w:rsidRDefault="00532ED1" w:rsidP="0037514B">
      <w:pPr>
        <w:pStyle w:val="Default"/>
        <w:numPr>
          <w:ilvl w:val="0"/>
          <w:numId w:val="13"/>
        </w:numPr>
        <w:spacing w:before="100" w:beforeAutospacing="1" w:after="100" w:afterAutospacing="1" w:line="276" w:lineRule="auto"/>
        <w:contextualSpacing/>
        <w:jc w:val="both"/>
        <w:rPr>
          <w:sz w:val="22"/>
          <w:szCs w:val="22"/>
        </w:rPr>
      </w:pPr>
      <w:r w:rsidRPr="00AA561B">
        <w:rPr>
          <w:sz w:val="22"/>
          <w:szCs w:val="22"/>
        </w:rPr>
        <w:t xml:space="preserve">Popis technického zařízení a energetických systémů budovy </w:t>
      </w:r>
    </w:p>
    <w:p w:rsidR="00AA561B" w:rsidRPr="00AA561B" w:rsidRDefault="00AA561B" w:rsidP="0037514B">
      <w:pPr>
        <w:pStyle w:val="Default"/>
        <w:spacing w:before="100" w:beforeAutospacing="1" w:after="100" w:afterAutospacing="1" w:line="276" w:lineRule="auto"/>
        <w:ind w:left="720"/>
        <w:contextualSpacing/>
        <w:jc w:val="both"/>
        <w:rPr>
          <w:sz w:val="22"/>
          <w:szCs w:val="22"/>
        </w:rPr>
      </w:pPr>
    </w:p>
    <w:p w:rsidR="00945F9D" w:rsidRPr="0063088E" w:rsidRDefault="000C1F29" w:rsidP="002F5D5D">
      <w:pPr>
        <w:pStyle w:val="Default"/>
        <w:spacing w:before="100" w:beforeAutospacing="1" w:after="100" w:afterAutospacing="1" w:line="276" w:lineRule="auto"/>
        <w:contextualSpacing/>
        <w:jc w:val="both"/>
        <w:rPr>
          <w:b/>
          <w:sz w:val="22"/>
          <w:szCs w:val="22"/>
        </w:rPr>
      </w:pPr>
      <w:r w:rsidRPr="0063088E">
        <w:rPr>
          <w:b/>
          <w:sz w:val="22"/>
          <w:szCs w:val="22"/>
        </w:rPr>
        <w:t>Vytápění:</w:t>
      </w:r>
    </w:p>
    <w:p w:rsidR="00F84A7E" w:rsidRDefault="00F84A7E" w:rsidP="002F5D5D">
      <w:pPr>
        <w:pStyle w:val="Default"/>
        <w:spacing w:before="100" w:beforeAutospacing="1" w:after="100" w:afterAutospacing="1" w:line="276" w:lineRule="auto"/>
        <w:contextualSpacing/>
        <w:jc w:val="both"/>
        <w:rPr>
          <w:sz w:val="22"/>
          <w:szCs w:val="22"/>
        </w:rPr>
      </w:pPr>
      <w:r>
        <w:rPr>
          <w:sz w:val="22"/>
          <w:szCs w:val="22"/>
        </w:rPr>
        <w:t>Budovy jsou vytápěné pomocí centrální teplovodní otopné soustavy. Jako zdroj tepla slouží přípojka na CZT. Spotřeba tepla je měřena ve výměníkové stanici na patě objektu. Další jednotlivé odbočky do objektů nejsou samostatně měřeny. Spotřeba teplé vody je měřena průtokoměrem ve výměníkové stanici. V objektu byly provedeny opatření</w:t>
      </w:r>
      <w:r w:rsidR="00CB7D28">
        <w:rPr>
          <w:sz w:val="22"/>
          <w:szCs w:val="22"/>
        </w:rPr>
        <w:t xml:space="preserve"> </w:t>
      </w:r>
      <w:r>
        <w:rPr>
          <w:sz w:val="22"/>
          <w:szCs w:val="22"/>
        </w:rPr>
        <w:t xml:space="preserve">snižují spotřebu tepla, např. instalace automatické zónové regulace vytápěcího systému včetně instalace termostatických hlavic na </w:t>
      </w:r>
      <w:proofErr w:type="gramStart"/>
      <w:r>
        <w:rPr>
          <w:sz w:val="22"/>
          <w:szCs w:val="22"/>
        </w:rPr>
        <w:t>otopné</w:t>
      </w:r>
      <w:proofErr w:type="gramEnd"/>
      <w:r>
        <w:rPr>
          <w:sz w:val="22"/>
          <w:szCs w:val="22"/>
        </w:rPr>
        <w:t xml:space="preserve"> tělesa. </w:t>
      </w:r>
    </w:p>
    <w:p w:rsidR="00F84A7E" w:rsidRDefault="00CB7D28" w:rsidP="0037514B">
      <w:pPr>
        <w:pStyle w:val="Default"/>
        <w:spacing w:before="100" w:beforeAutospacing="1" w:after="100" w:afterAutospacing="1" w:line="276" w:lineRule="auto"/>
        <w:ind w:left="720"/>
        <w:contextualSpacing/>
        <w:jc w:val="both"/>
        <w:rPr>
          <w:sz w:val="22"/>
          <w:szCs w:val="22"/>
        </w:rPr>
      </w:pPr>
      <w:r>
        <w:rPr>
          <w:noProof/>
          <w:sz w:val="22"/>
          <w:szCs w:val="22"/>
        </w:rPr>
        <w:drawing>
          <wp:anchor distT="0" distB="0" distL="114300" distR="114300" simplePos="0" relativeHeight="251657216" behindDoc="0" locked="0" layoutInCell="1" allowOverlap="1">
            <wp:simplePos x="0" y="0"/>
            <wp:positionH relativeFrom="column">
              <wp:posOffset>3300095</wp:posOffset>
            </wp:positionH>
            <wp:positionV relativeFrom="paragraph">
              <wp:posOffset>189230</wp:posOffset>
            </wp:positionV>
            <wp:extent cx="2401200" cy="1800000"/>
            <wp:effectExtent l="0" t="0" r="0" b="0"/>
            <wp:wrapSquare wrapText="bothSides"/>
            <wp:docPr id="3" name="Obrázek 3" descr="C:\Users\scucpa1\Desktop\2017_057 ZŠ Bruntál EP\foto\IMG_20171013_0747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cucpa1\Desktop\2017_057 ZŠ Bruntál EP\foto\IMG_20171013_074702.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01200" cy="1800000"/>
                    </a:xfrm>
                    <a:prstGeom prst="rect">
                      <a:avLst/>
                    </a:prstGeom>
                    <a:noFill/>
                    <a:ln>
                      <a:noFill/>
                    </a:ln>
                  </pic:spPr>
                </pic:pic>
              </a:graphicData>
            </a:graphic>
          </wp:anchor>
        </w:drawing>
      </w:r>
    </w:p>
    <w:p w:rsidR="000C1F29" w:rsidRDefault="002F5D5D" w:rsidP="0037514B">
      <w:pPr>
        <w:pStyle w:val="Default"/>
        <w:spacing w:before="100" w:beforeAutospacing="1" w:after="100" w:afterAutospacing="1" w:line="276" w:lineRule="auto"/>
        <w:ind w:left="720"/>
        <w:contextualSpacing/>
        <w:jc w:val="both"/>
        <w:rPr>
          <w:sz w:val="22"/>
          <w:szCs w:val="22"/>
        </w:rPr>
      </w:pPr>
      <w:r>
        <w:rPr>
          <w:noProof/>
          <w:sz w:val="22"/>
          <w:szCs w:val="22"/>
        </w:rPr>
        <w:drawing>
          <wp:anchor distT="0" distB="0" distL="114300" distR="114300" simplePos="0" relativeHeight="251659264" behindDoc="0" locked="0" layoutInCell="1" allowOverlap="1">
            <wp:simplePos x="0" y="0"/>
            <wp:positionH relativeFrom="column">
              <wp:posOffset>461645</wp:posOffset>
            </wp:positionH>
            <wp:positionV relativeFrom="paragraph">
              <wp:posOffset>13335</wp:posOffset>
            </wp:positionV>
            <wp:extent cx="2386965" cy="1790065"/>
            <wp:effectExtent l="0" t="0" r="0" b="0"/>
            <wp:wrapSquare wrapText="bothSides"/>
            <wp:docPr id="4" name="Obrázek 4" descr="C:\Users\scucpa1\Desktop\2017_057 ZŠ Bruntál EP\foto\IMG_20171013_0815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cucpa1\Desktop\2017_057 ZŠ Bruntál EP\foto\IMG_20171013_081507.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86965" cy="1790065"/>
                    </a:xfrm>
                    <a:prstGeom prst="rect">
                      <a:avLst/>
                    </a:prstGeom>
                    <a:noFill/>
                    <a:ln>
                      <a:noFill/>
                    </a:ln>
                  </pic:spPr>
                </pic:pic>
              </a:graphicData>
            </a:graphic>
          </wp:anchor>
        </w:drawing>
      </w:r>
    </w:p>
    <w:p w:rsidR="00F84A7E" w:rsidRDefault="00F84A7E" w:rsidP="0037514B">
      <w:pPr>
        <w:pStyle w:val="Default"/>
        <w:spacing w:before="100" w:beforeAutospacing="1" w:after="100" w:afterAutospacing="1" w:line="276" w:lineRule="auto"/>
        <w:ind w:left="720"/>
        <w:contextualSpacing/>
        <w:jc w:val="both"/>
        <w:rPr>
          <w:sz w:val="22"/>
          <w:szCs w:val="22"/>
        </w:rPr>
      </w:pPr>
    </w:p>
    <w:p w:rsidR="00F84A7E" w:rsidRDefault="00F84A7E" w:rsidP="0037514B">
      <w:pPr>
        <w:pStyle w:val="Default"/>
        <w:spacing w:before="100" w:beforeAutospacing="1" w:after="100" w:afterAutospacing="1" w:line="276" w:lineRule="auto"/>
        <w:ind w:left="720"/>
        <w:contextualSpacing/>
        <w:jc w:val="both"/>
        <w:rPr>
          <w:sz w:val="22"/>
          <w:szCs w:val="22"/>
        </w:rPr>
      </w:pPr>
    </w:p>
    <w:p w:rsidR="00F84A7E" w:rsidRDefault="00F84A7E" w:rsidP="0037514B">
      <w:pPr>
        <w:pStyle w:val="Default"/>
        <w:spacing w:before="100" w:beforeAutospacing="1" w:after="100" w:afterAutospacing="1" w:line="276" w:lineRule="auto"/>
        <w:ind w:left="720"/>
        <w:contextualSpacing/>
        <w:jc w:val="both"/>
        <w:rPr>
          <w:sz w:val="22"/>
          <w:szCs w:val="22"/>
        </w:rPr>
      </w:pPr>
    </w:p>
    <w:p w:rsidR="00F84A7E" w:rsidRDefault="00F84A7E" w:rsidP="0037514B">
      <w:pPr>
        <w:pStyle w:val="Default"/>
        <w:spacing w:before="100" w:beforeAutospacing="1" w:after="100" w:afterAutospacing="1" w:line="276" w:lineRule="auto"/>
        <w:ind w:left="720"/>
        <w:contextualSpacing/>
        <w:jc w:val="both"/>
        <w:rPr>
          <w:sz w:val="22"/>
          <w:szCs w:val="22"/>
        </w:rPr>
      </w:pPr>
    </w:p>
    <w:p w:rsidR="00F84A7E" w:rsidRDefault="00F84A7E" w:rsidP="0037514B">
      <w:pPr>
        <w:pStyle w:val="Default"/>
        <w:spacing w:before="100" w:beforeAutospacing="1" w:after="100" w:afterAutospacing="1" w:line="276" w:lineRule="auto"/>
        <w:ind w:left="720"/>
        <w:contextualSpacing/>
        <w:jc w:val="both"/>
        <w:rPr>
          <w:sz w:val="22"/>
          <w:szCs w:val="22"/>
        </w:rPr>
      </w:pPr>
    </w:p>
    <w:p w:rsidR="00F84A7E" w:rsidRDefault="00F84A7E" w:rsidP="0037514B">
      <w:pPr>
        <w:pStyle w:val="Default"/>
        <w:spacing w:before="100" w:beforeAutospacing="1" w:after="100" w:afterAutospacing="1" w:line="276" w:lineRule="auto"/>
        <w:ind w:left="720"/>
        <w:contextualSpacing/>
        <w:jc w:val="both"/>
        <w:rPr>
          <w:sz w:val="22"/>
          <w:szCs w:val="22"/>
        </w:rPr>
      </w:pPr>
    </w:p>
    <w:p w:rsidR="00F84A7E" w:rsidRDefault="00F84A7E"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b/>
          <w:sz w:val="22"/>
          <w:szCs w:val="22"/>
        </w:rPr>
      </w:pPr>
    </w:p>
    <w:p w:rsidR="002F5D5D" w:rsidRDefault="002F5D5D" w:rsidP="0037514B">
      <w:pPr>
        <w:pStyle w:val="Default"/>
        <w:spacing w:before="100" w:beforeAutospacing="1" w:after="100" w:afterAutospacing="1" w:line="276" w:lineRule="auto"/>
        <w:ind w:left="720"/>
        <w:contextualSpacing/>
        <w:jc w:val="both"/>
        <w:rPr>
          <w:b/>
          <w:sz w:val="22"/>
          <w:szCs w:val="22"/>
        </w:rPr>
      </w:pPr>
    </w:p>
    <w:p w:rsidR="002F5D5D" w:rsidRDefault="002F5D5D" w:rsidP="0037514B">
      <w:pPr>
        <w:pStyle w:val="Default"/>
        <w:spacing w:before="100" w:beforeAutospacing="1" w:after="100" w:afterAutospacing="1" w:line="276" w:lineRule="auto"/>
        <w:ind w:left="720"/>
        <w:contextualSpacing/>
        <w:jc w:val="both"/>
        <w:rPr>
          <w:b/>
          <w:sz w:val="22"/>
          <w:szCs w:val="22"/>
        </w:rPr>
      </w:pPr>
    </w:p>
    <w:p w:rsidR="000C1F29" w:rsidRDefault="000C1F29" w:rsidP="002F5D5D">
      <w:pPr>
        <w:pStyle w:val="Default"/>
        <w:spacing w:before="100" w:beforeAutospacing="1" w:after="100" w:afterAutospacing="1" w:line="276" w:lineRule="auto"/>
        <w:contextualSpacing/>
        <w:jc w:val="both"/>
        <w:rPr>
          <w:b/>
          <w:sz w:val="22"/>
          <w:szCs w:val="22"/>
        </w:rPr>
      </w:pPr>
      <w:r w:rsidRPr="0063088E">
        <w:rPr>
          <w:b/>
          <w:sz w:val="22"/>
          <w:szCs w:val="22"/>
        </w:rPr>
        <w:t>Ohřev TUV:</w:t>
      </w:r>
    </w:p>
    <w:p w:rsidR="002F5D5D" w:rsidRDefault="002F5D5D" w:rsidP="002F5D5D">
      <w:pPr>
        <w:pStyle w:val="Default"/>
        <w:spacing w:before="100" w:beforeAutospacing="1" w:after="100" w:afterAutospacing="1" w:line="276" w:lineRule="auto"/>
        <w:contextualSpacing/>
        <w:jc w:val="both"/>
        <w:rPr>
          <w:b/>
          <w:sz w:val="22"/>
          <w:szCs w:val="22"/>
        </w:rPr>
      </w:pPr>
      <w:r>
        <w:rPr>
          <w:sz w:val="22"/>
          <w:szCs w:val="22"/>
        </w:rPr>
        <w:t xml:space="preserve">Jako zdroj tepla pro ohřev TV slouží přípojka na CZT. Spotřeba tepla </w:t>
      </w:r>
      <w:r w:rsidR="0096088B">
        <w:rPr>
          <w:sz w:val="22"/>
          <w:szCs w:val="22"/>
        </w:rPr>
        <w:t xml:space="preserve">pro ohřev TV </w:t>
      </w:r>
      <w:r>
        <w:rPr>
          <w:sz w:val="22"/>
          <w:szCs w:val="22"/>
        </w:rPr>
        <w:t>je měřena ve výměníkové stanici</w:t>
      </w:r>
      <w:r w:rsidR="0096088B">
        <w:rPr>
          <w:sz w:val="22"/>
          <w:szCs w:val="22"/>
        </w:rPr>
        <w:t xml:space="preserve"> a fakturována samostatně</w:t>
      </w:r>
      <w:r>
        <w:rPr>
          <w:sz w:val="22"/>
          <w:szCs w:val="22"/>
        </w:rPr>
        <w:t>. Spotřeba teplé vody je měřena průtokoměrem ve výměníkové stanici pro všechny objekty současně.</w:t>
      </w:r>
    </w:p>
    <w:p w:rsidR="002F5D5D" w:rsidRDefault="002F5D5D" w:rsidP="0037514B">
      <w:pPr>
        <w:pStyle w:val="Default"/>
        <w:spacing w:before="100" w:beforeAutospacing="1" w:after="100" w:afterAutospacing="1" w:line="276" w:lineRule="auto"/>
        <w:ind w:left="720"/>
        <w:contextualSpacing/>
        <w:jc w:val="both"/>
        <w:rPr>
          <w:b/>
          <w:sz w:val="22"/>
          <w:szCs w:val="22"/>
        </w:rPr>
      </w:pPr>
    </w:p>
    <w:p w:rsidR="0063088E" w:rsidRDefault="002F5D5D" w:rsidP="0037514B">
      <w:pPr>
        <w:pStyle w:val="Default"/>
        <w:spacing w:before="100" w:beforeAutospacing="1" w:after="100" w:afterAutospacing="1" w:line="276" w:lineRule="auto"/>
        <w:ind w:left="720"/>
        <w:contextualSpacing/>
        <w:jc w:val="both"/>
        <w:rPr>
          <w:sz w:val="22"/>
          <w:szCs w:val="22"/>
        </w:rPr>
      </w:pPr>
      <w:r>
        <w:rPr>
          <w:noProof/>
          <w:sz w:val="22"/>
          <w:szCs w:val="22"/>
        </w:rPr>
        <w:drawing>
          <wp:anchor distT="0" distB="0" distL="114300" distR="114300" simplePos="0" relativeHeight="251663360" behindDoc="0" locked="0" layoutInCell="1" allowOverlap="1">
            <wp:simplePos x="0" y="0"/>
            <wp:positionH relativeFrom="column">
              <wp:posOffset>414020</wp:posOffset>
            </wp:positionH>
            <wp:positionV relativeFrom="paragraph">
              <wp:posOffset>86995</wp:posOffset>
            </wp:positionV>
            <wp:extent cx="2541270" cy="1905000"/>
            <wp:effectExtent l="0" t="0" r="0" b="0"/>
            <wp:wrapSquare wrapText="bothSides"/>
            <wp:docPr id="5" name="Obrázek 5" descr="C:\Users\scucpa1\Desktop\2017_057 ZŠ Bruntál EP\foto\IMG_20171013_0815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cucpa1\Desktop\2017_057 ZŠ Bruntál EP\foto\IMG_20171013_081539.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41270" cy="1905000"/>
                    </a:xfrm>
                    <a:prstGeom prst="rect">
                      <a:avLst/>
                    </a:prstGeom>
                    <a:noFill/>
                    <a:ln>
                      <a:noFill/>
                    </a:ln>
                  </pic:spPr>
                </pic:pic>
              </a:graphicData>
            </a:graphic>
          </wp:anchor>
        </w:drawing>
      </w:r>
    </w:p>
    <w:p w:rsidR="00F916C4" w:rsidRDefault="00F916C4"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2F5D5D" w:rsidRDefault="002F5D5D" w:rsidP="0037514B">
      <w:pPr>
        <w:pStyle w:val="Default"/>
        <w:spacing w:before="100" w:beforeAutospacing="1" w:after="100" w:afterAutospacing="1" w:line="276" w:lineRule="auto"/>
        <w:ind w:left="720"/>
        <w:contextualSpacing/>
        <w:jc w:val="both"/>
        <w:rPr>
          <w:sz w:val="22"/>
          <w:szCs w:val="22"/>
        </w:rPr>
      </w:pPr>
    </w:p>
    <w:p w:rsidR="0063088E" w:rsidRDefault="0063088E" w:rsidP="0037514B">
      <w:pPr>
        <w:tabs>
          <w:tab w:val="left" w:pos="567"/>
        </w:tabs>
        <w:spacing w:after="120" w:line="276" w:lineRule="auto"/>
      </w:pPr>
      <w:r>
        <w:rPr>
          <w:b/>
          <w:bCs/>
        </w:rPr>
        <w:t xml:space="preserve">VZT: </w:t>
      </w:r>
    </w:p>
    <w:p w:rsidR="006D4880" w:rsidRDefault="004447FE" w:rsidP="0037514B">
      <w:pPr>
        <w:tabs>
          <w:tab w:val="left" w:pos="567"/>
        </w:tabs>
        <w:spacing w:after="120" w:line="276" w:lineRule="auto"/>
      </w:pPr>
      <w:r>
        <w:t>Objekt Školy:</w:t>
      </w:r>
      <w:r w:rsidR="006D4880">
        <w:t xml:space="preserve"> v technických učebnách jsou umístěny pod parapetní větrací jednotky, které zajišťují přetlakovým způsobem výměnu vzduchu ve třídách. Přívodní vzduch je během topného období přihříván topnou vodou. Chod ventilace je spínána ručně.</w:t>
      </w:r>
    </w:p>
    <w:p w:rsidR="004447FE" w:rsidRDefault="006D4880" w:rsidP="0037514B">
      <w:pPr>
        <w:tabs>
          <w:tab w:val="left" w:pos="567"/>
        </w:tabs>
        <w:spacing w:after="120" w:line="276" w:lineRule="auto"/>
      </w:pPr>
      <w:r>
        <w:rPr>
          <w:noProof/>
        </w:rPr>
        <w:lastRenderedPageBreak/>
        <w:drawing>
          <wp:inline distT="0" distB="0" distL="0" distR="0">
            <wp:extent cx="2771775" cy="2078831"/>
            <wp:effectExtent l="0" t="0" r="0" b="0"/>
            <wp:docPr id="6" name="Obrázek 6" descr="C:\Users\scucpa1\Desktop\2017_057 ZŠ Bruntál EP\foto\IMG_20171013_08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cucpa1\Desktop\2017_057 ZŠ Bruntál EP\foto\IMG_20171013_08003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78382" cy="2083786"/>
                    </a:xfrm>
                    <a:prstGeom prst="rect">
                      <a:avLst/>
                    </a:prstGeom>
                    <a:noFill/>
                    <a:ln>
                      <a:noFill/>
                    </a:ln>
                  </pic:spPr>
                </pic:pic>
              </a:graphicData>
            </a:graphic>
          </wp:inline>
        </w:drawing>
      </w:r>
    </w:p>
    <w:p w:rsidR="004447FE" w:rsidRDefault="004447FE" w:rsidP="0037514B">
      <w:pPr>
        <w:tabs>
          <w:tab w:val="left" w:pos="567"/>
        </w:tabs>
        <w:spacing w:after="120" w:line="276" w:lineRule="auto"/>
      </w:pPr>
    </w:p>
    <w:p w:rsidR="0063088E" w:rsidRDefault="004447FE" w:rsidP="0037514B">
      <w:pPr>
        <w:tabs>
          <w:tab w:val="left" w:pos="567"/>
        </w:tabs>
        <w:spacing w:after="120" w:line="276" w:lineRule="auto"/>
      </w:pPr>
      <w:r>
        <w:t xml:space="preserve">Objekt </w:t>
      </w:r>
      <w:r w:rsidR="006D4880">
        <w:t>kuchyně: pro větrání kuchyně je instalována centrální VZT jednotka doplněná lokálním odsávání od prostoru kotlů a pánví na střechu objektu.</w:t>
      </w:r>
    </w:p>
    <w:p w:rsidR="006D4880" w:rsidRDefault="006D4880" w:rsidP="0037514B">
      <w:pPr>
        <w:tabs>
          <w:tab w:val="left" w:pos="567"/>
        </w:tabs>
        <w:spacing w:after="120" w:line="276" w:lineRule="auto"/>
      </w:pPr>
    </w:p>
    <w:p w:rsidR="006D4880" w:rsidRDefault="006D4880" w:rsidP="0037514B">
      <w:pPr>
        <w:tabs>
          <w:tab w:val="left" w:pos="567"/>
        </w:tabs>
        <w:spacing w:after="120" w:line="276" w:lineRule="auto"/>
      </w:pPr>
      <w:r>
        <w:rPr>
          <w:noProof/>
        </w:rPr>
        <w:drawing>
          <wp:inline distT="0" distB="0" distL="0" distR="0">
            <wp:extent cx="2248420" cy="3000375"/>
            <wp:effectExtent l="0" t="0" r="0" b="0"/>
            <wp:docPr id="7" name="Obrázek 7" descr="C:\Users\scucpa1\Desktop\2017_057 ZŠ Bruntál EP\foto\IMG_20171013_082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cucpa1\Desktop\2017_057 ZŠ Bruntál EP\foto\IMG_20171013_082913.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60988" cy="3017146"/>
                    </a:xfrm>
                    <a:prstGeom prst="rect">
                      <a:avLst/>
                    </a:prstGeom>
                    <a:noFill/>
                    <a:ln>
                      <a:noFill/>
                    </a:ln>
                  </pic:spPr>
                </pic:pic>
              </a:graphicData>
            </a:graphic>
          </wp:inline>
        </w:drawing>
      </w:r>
      <w:r>
        <w:t xml:space="preserve">    </w:t>
      </w:r>
      <w:r>
        <w:rPr>
          <w:noProof/>
        </w:rPr>
        <w:drawing>
          <wp:inline distT="0" distB="0" distL="0" distR="0">
            <wp:extent cx="3238500" cy="2428875"/>
            <wp:effectExtent l="0" t="0" r="0" b="0"/>
            <wp:docPr id="8" name="Obrázek 8" descr="C:\Users\scucpa1\Desktop\2017_057 ZŠ Bruntál EP\foto\IMG_20171013_082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cucpa1\Desktop\2017_057 ZŠ Bruntál EP\foto\IMG_20171013_082948.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43004" cy="2432253"/>
                    </a:xfrm>
                    <a:prstGeom prst="rect">
                      <a:avLst/>
                    </a:prstGeom>
                    <a:noFill/>
                    <a:ln>
                      <a:noFill/>
                    </a:ln>
                  </pic:spPr>
                </pic:pic>
              </a:graphicData>
            </a:graphic>
          </wp:inline>
        </w:drawing>
      </w:r>
    </w:p>
    <w:p w:rsidR="006D4880" w:rsidRDefault="006D4880" w:rsidP="0037514B">
      <w:pPr>
        <w:tabs>
          <w:tab w:val="left" w:pos="567"/>
        </w:tabs>
        <w:spacing w:after="120" w:line="276" w:lineRule="auto"/>
      </w:pPr>
    </w:p>
    <w:p w:rsidR="006D4880" w:rsidRDefault="006D4880" w:rsidP="0037514B">
      <w:pPr>
        <w:tabs>
          <w:tab w:val="left" w:pos="567"/>
        </w:tabs>
        <w:spacing w:after="120" w:line="276" w:lineRule="auto"/>
      </w:pPr>
    </w:p>
    <w:p w:rsidR="0063088E" w:rsidRDefault="0063088E" w:rsidP="0037514B">
      <w:pPr>
        <w:tabs>
          <w:tab w:val="left" w:pos="567"/>
        </w:tabs>
        <w:spacing w:after="120" w:line="276" w:lineRule="auto"/>
      </w:pPr>
      <w:r>
        <w:rPr>
          <w:b/>
          <w:bCs/>
        </w:rPr>
        <w:t>Chlazení:</w:t>
      </w:r>
    </w:p>
    <w:p w:rsidR="0063088E" w:rsidRDefault="0063088E" w:rsidP="0037514B">
      <w:pPr>
        <w:tabs>
          <w:tab w:val="left" w:pos="567"/>
        </w:tabs>
        <w:spacing w:after="120" w:line="276" w:lineRule="auto"/>
      </w:pPr>
      <w:r>
        <w:t>V objektu není instalována technologie chlazení.</w:t>
      </w:r>
    </w:p>
    <w:p w:rsidR="0037514B" w:rsidRDefault="0037514B" w:rsidP="0037514B">
      <w:pPr>
        <w:tabs>
          <w:tab w:val="left" w:pos="567"/>
        </w:tabs>
        <w:spacing w:after="120" w:line="276" w:lineRule="auto"/>
        <w:rPr>
          <w:b/>
          <w:bCs/>
        </w:rPr>
      </w:pPr>
    </w:p>
    <w:p w:rsidR="0063088E" w:rsidRPr="008C2E1C" w:rsidRDefault="0063088E" w:rsidP="0037514B">
      <w:pPr>
        <w:tabs>
          <w:tab w:val="left" w:pos="567"/>
        </w:tabs>
        <w:spacing w:after="120" w:line="276" w:lineRule="auto"/>
        <w:rPr>
          <w:sz w:val="20"/>
        </w:rPr>
      </w:pPr>
      <w:r w:rsidRPr="008C2E1C">
        <w:rPr>
          <w:b/>
          <w:bCs/>
        </w:rPr>
        <w:t>Osvětlení:</w:t>
      </w:r>
      <w:r w:rsidRPr="008C2E1C">
        <w:t xml:space="preserve"> </w:t>
      </w:r>
    </w:p>
    <w:p w:rsidR="0063088E" w:rsidRPr="00E45C40" w:rsidRDefault="00F916C4" w:rsidP="0037514B">
      <w:pPr>
        <w:tabs>
          <w:tab w:val="left" w:pos="567"/>
        </w:tabs>
        <w:spacing w:after="120" w:line="276" w:lineRule="auto"/>
        <w:rPr>
          <w:szCs w:val="22"/>
        </w:rPr>
      </w:pPr>
      <w:r w:rsidRPr="008C2E1C">
        <w:rPr>
          <w:szCs w:val="22"/>
        </w:rPr>
        <w:tab/>
      </w:r>
      <w:r w:rsidR="0063088E" w:rsidRPr="008C2E1C">
        <w:rPr>
          <w:szCs w:val="22"/>
        </w:rPr>
        <w:t>V objek</w:t>
      </w:r>
      <w:r w:rsidR="008C2E1C" w:rsidRPr="008C2E1C">
        <w:rPr>
          <w:szCs w:val="22"/>
        </w:rPr>
        <w:t>tu jsou instalována zářivková</w:t>
      </w:r>
      <w:r w:rsidR="0063088E" w:rsidRPr="008C2E1C">
        <w:rPr>
          <w:szCs w:val="22"/>
        </w:rPr>
        <w:t xml:space="preserve"> svítidla. Příkon osvětlení je určen na základě podlahové plochy objektu a předepsané intenzity osvětlení pro učebny</w:t>
      </w:r>
      <w:r w:rsidR="008C2E1C" w:rsidRPr="008C2E1C">
        <w:rPr>
          <w:szCs w:val="22"/>
        </w:rPr>
        <w:t>, chodby, tělocvičnu, jídelnu a kuchyň.</w:t>
      </w:r>
    </w:p>
    <w:p w:rsidR="0063088E" w:rsidRDefault="0063088E" w:rsidP="0037514B">
      <w:pPr>
        <w:pStyle w:val="Default"/>
        <w:spacing w:before="100" w:beforeAutospacing="1" w:after="100" w:afterAutospacing="1" w:line="276" w:lineRule="auto"/>
        <w:ind w:left="720"/>
        <w:contextualSpacing/>
        <w:jc w:val="both"/>
        <w:rPr>
          <w:sz w:val="22"/>
          <w:szCs w:val="22"/>
        </w:rPr>
      </w:pPr>
    </w:p>
    <w:p w:rsidR="0063088E" w:rsidRDefault="0063088E" w:rsidP="0037514B">
      <w:pPr>
        <w:pStyle w:val="Default"/>
        <w:spacing w:before="100" w:beforeAutospacing="1" w:after="100" w:afterAutospacing="1" w:line="276" w:lineRule="auto"/>
        <w:ind w:left="720"/>
        <w:contextualSpacing/>
        <w:jc w:val="both"/>
        <w:rPr>
          <w:sz w:val="22"/>
          <w:szCs w:val="22"/>
        </w:rPr>
      </w:pPr>
    </w:p>
    <w:p w:rsidR="000C1F29" w:rsidRPr="00614F6A" w:rsidRDefault="000C1F29" w:rsidP="0037514B">
      <w:pPr>
        <w:pStyle w:val="Default"/>
        <w:spacing w:before="100" w:beforeAutospacing="1" w:after="100" w:afterAutospacing="1" w:line="276" w:lineRule="auto"/>
        <w:ind w:left="720"/>
        <w:contextualSpacing/>
        <w:jc w:val="both"/>
        <w:rPr>
          <w:sz w:val="22"/>
          <w:szCs w:val="22"/>
        </w:rPr>
      </w:pPr>
    </w:p>
    <w:p w:rsidR="00DE25A0" w:rsidRPr="00614F6A" w:rsidRDefault="00532ED1" w:rsidP="0037514B">
      <w:pPr>
        <w:pStyle w:val="Default"/>
        <w:numPr>
          <w:ilvl w:val="0"/>
          <w:numId w:val="13"/>
        </w:numPr>
        <w:spacing w:before="100" w:beforeAutospacing="1" w:after="100" w:afterAutospacing="1" w:line="276" w:lineRule="auto"/>
        <w:contextualSpacing/>
        <w:jc w:val="both"/>
        <w:rPr>
          <w:sz w:val="22"/>
          <w:szCs w:val="22"/>
        </w:rPr>
      </w:pPr>
      <w:r w:rsidRPr="00614F6A">
        <w:rPr>
          <w:sz w:val="22"/>
          <w:szCs w:val="22"/>
        </w:rPr>
        <w:lastRenderedPageBreak/>
        <w:t>Zjednodušené schématické vyznačení rozdělení objektu do jednotlivých teplotních a provozních (např. čárové schéma) zón uvažovaných v energetickém hodnocení objektu a jejich stručný popis.</w:t>
      </w:r>
      <w:r w:rsidR="00A97A35" w:rsidRPr="00614F6A">
        <w:rPr>
          <w:sz w:val="22"/>
          <w:szCs w:val="22"/>
        </w:rPr>
        <w:t xml:space="preserve"> </w:t>
      </w:r>
    </w:p>
    <w:p w:rsidR="00F86C08" w:rsidRDefault="00F86C08" w:rsidP="0037514B">
      <w:pPr>
        <w:pStyle w:val="Default"/>
        <w:spacing w:before="100" w:beforeAutospacing="1" w:after="100" w:afterAutospacing="1" w:line="276" w:lineRule="auto"/>
        <w:contextualSpacing/>
        <w:jc w:val="both"/>
        <w:rPr>
          <w:noProof/>
          <w:sz w:val="22"/>
          <w:szCs w:val="22"/>
        </w:rPr>
      </w:pPr>
    </w:p>
    <w:p w:rsidR="008C2E1C" w:rsidRPr="00614F6A" w:rsidRDefault="008C2E1C" w:rsidP="008C2E1C">
      <w:pPr>
        <w:pStyle w:val="Default"/>
        <w:spacing w:before="100" w:beforeAutospacing="1" w:after="100" w:afterAutospacing="1" w:line="276" w:lineRule="auto"/>
        <w:contextualSpacing/>
        <w:jc w:val="center"/>
        <w:rPr>
          <w:sz w:val="22"/>
          <w:szCs w:val="22"/>
        </w:rPr>
      </w:pPr>
      <w:r>
        <w:rPr>
          <w:noProof/>
          <w:szCs w:val="22"/>
        </w:rPr>
        <w:drawing>
          <wp:inline distT="0" distB="0" distL="0" distR="0">
            <wp:extent cx="3848100" cy="3257651"/>
            <wp:effectExtent l="19050" t="0" r="0" b="0"/>
            <wp:docPr id="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3847252" cy="3256933"/>
                    </a:xfrm>
                    <a:prstGeom prst="rect">
                      <a:avLst/>
                    </a:prstGeom>
                    <a:noFill/>
                    <a:ln w="9525">
                      <a:noFill/>
                      <a:miter lim="800000"/>
                      <a:headEnd/>
                      <a:tailEnd/>
                    </a:ln>
                  </pic:spPr>
                </pic:pic>
              </a:graphicData>
            </a:graphic>
          </wp:inline>
        </w:drawing>
      </w:r>
    </w:p>
    <w:p w:rsidR="000B3965" w:rsidRPr="00614F6A" w:rsidRDefault="000B3965" w:rsidP="0037514B">
      <w:pPr>
        <w:pStyle w:val="Default"/>
        <w:spacing w:before="100" w:beforeAutospacing="1" w:after="100" w:afterAutospacing="1" w:line="276" w:lineRule="auto"/>
        <w:contextualSpacing/>
        <w:jc w:val="both"/>
        <w:rPr>
          <w:sz w:val="22"/>
          <w:szCs w:val="22"/>
        </w:rPr>
      </w:pPr>
    </w:p>
    <w:p w:rsidR="000B3965" w:rsidRPr="00614F6A" w:rsidRDefault="008C2E1C" w:rsidP="0037514B">
      <w:pPr>
        <w:pStyle w:val="Default"/>
        <w:spacing w:before="100" w:beforeAutospacing="1" w:after="100" w:afterAutospacing="1" w:line="276" w:lineRule="auto"/>
        <w:contextualSpacing/>
        <w:jc w:val="both"/>
        <w:rPr>
          <w:sz w:val="22"/>
          <w:szCs w:val="22"/>
        </w:rPr>
      </w:pPr>
      <w:r>
        <w:rPr>
          <w:sz w:val="22"/>
          <w:szCs w:val="22"/>
        </w:rPr>
        <w:tab/>
        <w:t>Objekt je rozdělen do čtyřech samostatných zón. Každá zóna má samostatný vytápěcí okruh s automatickou regulací.</w:t>
      </w:r>
    </w:p>
    <w:p w:rsidR="000B3965" w:rsidRPr="00614F6A" w:rsidRDefault="000B3965" w:rsidP="0037514B">
      <w:pPr>
        <w:pStyle w:val="Default"/>
        <w:spacing w:before="100" w:beforeAutospacing="1" w:after="100" w:afterAutospacing="1" w:line="276" w:lineRule="auto"/>
        <w:contextualSpacing/>
        <w:jc w:val="both"/>
        <w:rPr>
          <w:sz w:val="22"/>
          <w:szCs w:val="22"/>
        </w:rPr>
      </w:pPr>
    </w:p>
    <w:p w:rsidR="000B3965" w:rsidRPr="00614F6A" w:rsidRDefault="000B3965" w:rsidP="0037514B">
      <w:pPr>
        <w:pStyle w:val="Default"/>
        <w:spacing w:before="100" w:beforeAutospacing="1" w:after="100" w:afterAutospacing="1" w:line="276" w:lineRule="auto"/>
        <w:contextualSpacing/>
        <w:jc w:val="both"/>
        <w:rPr>
          <w:sz w:val="22"/>
          <w:szCs w:val="22"/>
        </w:rPr>
      </w:pPr>
    </w:p>
    <w:p w:rsidR="000B3965" w:rsidRPr="00614F6A" w:rsidRDefault="000B3965" w:rsidP="0037514B">
      <w:pPr>
        <w:pStyle w:val="Default"/>
        <w:spacing w:before="100" w:beforeAutospacing="1" w:after="100" w:afterAutospacing="1" w:line="276" w:lineRule="auto"/>
        <w:contextualSpacing/>
        <w:jc w:val="both"/>
        <w:rPr>
          <w:sz w:val="22"/>
          <w:szCs w:val="22"/>
        </w:rPr>
      </w:pPr>
    </w:p>
    <w:p w:rsidR="000B3965" w:rsidRPr="00614F6A" w:rsidRDefault="000B3965" w:rsidP="0037514B">
      <w:pPr>
        <w:pStyle w:val="Default"/>
        <w:spacing w:before="100" w:beforeAutospacing="1" w:after="100" w:afterAutospacing="1" w:line="276" w:lineRule="auto"/>
        <w:contextualSpacing/>
        <w:jc w:val="both"/>
        <w:rPr>
          <w:sz w:val="22"/>
          <w:szCs w:val="22"/>
        </w:rPr>
      </w:pPr>
    </w:p>
    <w:p w:rsidR="000B3965" w:rsidRPr="00614F6A" w:rsidRDefault="000B3965" w:rsidP="0037514B">
      <w:pPr>
        <w:pStyle w:val="Default"/>
        <w:spacing w:before="100" w:beforeAutospacing="1" w:after="100" w:afterAutospacing="1" w:line="276" w:lineRule="auto"/>
        <w:contextualSpacing/>
        <w:jc w:val="both"/>
        <w:rPr>
          <w:sz w:val="22"/>
          <w:szCs w:val="22"/>
        </w:rPr>
      </w:pPr>
    </w:p>
    <w:p w:rsidR="000B3965" w:rsidRPr="00614F6A" w:rsidRDefault="000B3965" w:rsidP="0037514B">
      <w:pPr>
        <w:pStyle w:val="Default"/>
        <w:spacing w:before="100" w:beforeAutospacing="1" w:after="100" w:afterAutospacing="1" w:line="276" w:lineRule="auto"/>
        <w:contextualSpacing/>
        <w:jc w:val="both"/>
        <w:rPr>
          <w:sz w:val="22"/>
          <w:szCs w:val="22"/>
        </w:rPr>
      </w:pPr>
    </w:p>
    <w:p w:rsidR="000B3965" w:rsidRPr="00614F6A" w:rsidRDefault="000B3965" w:rsidP="0037514B">
      <w:pPr>
        <w:pStyle w:val="Default"/>
        <w:spacing w:before="100" w:beforeAutospacing="1" w:after="100" w:afterAutospacing="1" w:line="276" w:lineRule="auto"/>
        <w:contextualSpacing/>
        <w:jc w:val="both"/>
        <w:rPr>
          <w:sz w:val="22"/>
          <w:szCs w:val="22"/>
        </w:rPr>
      </w:pPr>
    </w:p>
    <w:p w:rsidR="000B3965" w:rsidRPr="00614F6A" w:rsidRDefault="000B3965" w:rsidP="0037514B">
      <w:pPr>
        <w:pStyle w:val="Default"/>
        <w:spacing w:before="100" w:beforeAutospacing="1" w:after="100" w:afterAutospacing="1" w:line="276" w:lineRule="auto"/>
        <w:contextualSpacing/>
        <w:jc w:val="both"/>
        <w:rPr>
          <w:sz w:val="22"/>
          <w:szCs w:val="22"/>
        </w:rPr>
      </w:pPr>
    </w:p>
    <w:p w:rsidR="0037514B" w:rsidRDefault="0037514B">
      <w:pPr>
        <w:spacing w:before="0"/>
        <w:jc w:val="left"/>
        <w:rPr>
          <w:rFonts w:cs="Arial"/>
          <w:b/>
          <w:color w:val="000000"/>
          <w:szCs w:val="22"/>
        </w:rPr>
      </w:pPr>
      <w:r>
        <w:rPr>
          <w:b/>
          <w:szCs w:val="22"/>
        </w:rPr>
        <w:br w:type="page"/>
      </w:r>
    </w:p>
    <w:p w:rsidR="00532ED1" w:rsidRPr="00614F6A" w:rsidRDefault="00DE25A0" w:rsidP="0037514B">
      <w:pPr>
        <w:pStyle w:val="Default"/>
        <w:spacing w:before="100" w:beforeAutospacing="1" w:after="100" w:afterAutospacing="1" w:line="276" w:lineRule="auto"/>
        <w:contextualSpacing/>
        <w:jc w:val="both"/>
        <w:rPr>
          <w:b/>
          <w:sz w:val="22"/>
          <w:szCs w:val="22"/>
        </w:rPr>
      </w:pPr>
      <w:r w:rsidRPr="005F7332">
        <w:rPr>
          <w:b/>
          <w:sz w:val="22"/>
          <w:szCs w:val="22"/>
        </w:rPr>
        <w:lastRenderedPageBreak/>
        <w:t>Údaje o energetických vstupech</w:t>
      </w:r>
    </w:p>
    <w:p w:rsidR="00783FF4" w:rsidRPr="00614F6A" w:rsidRDefault="0037514B" w:rsidP="0037514B">
      <w:pPr>
        <w:pStyle w:val="Default"/>
        <w:spacing w:before="100" w:beforeAutospacing="1" w:after="100" w:afterAutospacing="1" w:line="276" w:lineRule="auto"/>
        <w:contextualSpacing/>
        <w:jc w:val="both"/>
        <w:rPr>
          <w:sz w:val="22"/>
          <w:szCs w:val="22"/>
        </w:rPr>
      </w:pPr>
      <w:r>
        <w:rPr>
          <w:sz w:val="22"/>
          <w:szCs w:val="22"/>
        </w:rPr>
        <w:tab/>
      </w:r>
      <w:r w:rsidR="00532ED1" w:rsidRPr="00614F6A">
        <w:rPr>
          <w:sz w:val="22"/>
          <w:szCs w:val="22"/>
        </w:rPr>
        <w:t>Údaje</w:t>
      </w:r>
      <w:r w:rsidR="00DE25A0" w:rsidRPr="00614F6A">
        <w:rPr>
          <w:sz w:val="22"/>
          <w:szCs w:val="22"/>
        </w:rPr>
        <w:t xml:space="preserve"> za předcházející 3 roky včetně průměrných hodnot, které se získají z účetních dokladů. </w:t>
      </w:r>
    </w:p>
    <w:p w:rsidR="00165586" w:rsidRPr="00614F6A" w:rsidRDefault="0037514B" w:rsidP="0037514B">
      <w:pPr>
        <w:pStyle w:val="Default"/>
        <w:spacing w:before="100" w:beforeAutospacing="1" w:after="100" w:afterAutospacing="1" w:line="276" w:lineRule="auto"/>
        <w:contextualSpacing/>
        <w:jc w:val="both"/>
        <w:rPr>
          <w:sz w:val="22"/>
          <w:szCs w:val="22"/>
        </w:rPr>
      </w:pPr>
      <w:bookmarkStart w:id="25" w:name="_Toc429051167"/>
      <w:r>
        <w:rPr>
          <w:sz w:val="22"/>
          <w:szCs w:val="22"/>
        </w:rPr>
        <w:tab/>
      </w:r>
    </w:p>
    <w:p w:rsidR="008B3A3E" w:rsidRPr="00614F6A" w:rsidRDefault="008B3A3E" w:rsidP="0037514B">
      <w:pPr>
        <w:tabs>
          <w:tab w:val="left" w:pos="567"/>
        </w:tabs>
        <w:spacing w:before="100" w:beforeAutospacing="1" w:after="100" w:afterAutospacing="1" w:line="276" w:lineRule="auto"/>
        <w:contextualSpacing/>
        <w:rPr>
          <w:rFonts w:cs="Arial"/>
          <w:b/>
          <w:szCs w:val="22"/>
        </w:rPr>
      </w:pPr>
      <w:r w:rsidRPr="00614F6A">
        <w:rPr>
          <w:rFonts w:cs="Arial"/>
          <w:b/>
          <w:szCs w:val="22"/>
        </w:rPr>
        <w:t>Soupis základních údajů o energetických vstupech</w:t>
      </w:r>
      <w:bookmarkEnd w:id="25"/>
      <w:r w:rsidR="00AD797A" w:rsidRPr="00614F6A">
        <w:rPr>
          <w:rFonts w:cs="Arial"/>
          <w:b/>
          <w:szCs w:val="22"/>
        </w:rPr>
        <w:t xml:space="preserve"> za předchozí </w:t>
      </w:r>
      <w:r w:rsidR="00A41093" w:rsidRPr="00614F6A">
        <w:rPr>
          <w:rFonts w:cs="Arial"/>
          <w:b/>
          <w:szCs w:val="22"/>
        </w:rPr>
        <w:t xml:space="preserve">3 roky </w:t>
      </w:r>
    </w:p>
    <w:tbl>
      <w:tblPr>
        <w:tblW w:w="9142" w:type="dxa"/>
        <w:tblCellMar>
          <w:left w:w="70" w:type="dxa"/>
          <w:right w:w="70" w:type="dxa"/>
        </w:tblCellMar>
        <w:tblLook w:val="04A0" w:firstRow="1" w:lastRow="0" w:firstColumn="1" w:lastColumn="0" w:noHBand="0" w:noVBand="1"/>
      </w:tblPr>
      <w:tblGrid>
        <w:gridCol w:w="2580"/>
        <w:gridCol w:w="1019"/>
        <w:gridCol w:w="1007"/>
        <w:gridCol w:w="1351"/>
        <w:gridCol w:w="996"/>
        <w:gridCol w:w="996"/>
        <w:gridCol w:w="1193"/>
      </w:tblGrid>
      <w:tr w:rsidR="008B3A3E" w:rsidRPr="005F7332" w:rsidTr="001804E0">
        <w:trPr>
          <w:trHeight w:val="315"/>
        </w:trPr>
        <w:tc>
          <w:tcPr>
            <w:tcW w:w="9142" w:type="dxa"/>
            <w:gridSpan w:val="7"/>
            <w:tcBorders>
              <w:top w:val="double" w:sz="4" w:space="0" w:color="auto"/>
              <w:left w:val="double" w:sz="4" w:space="0" w:color="auto"/>
              <w:bottom w:val="single" w:sz="8" w:space="0" w:color="auto"/>
              <w:right w:val="double" w:sz="4" w:space="0" w:color="auto"/>
            </w:tcBorders>
            <w:shd w:val="clear" w:color="auto" w:fill="95B3D7" w:themeFill="accent1" w:themeFillTint="99"/>
            <w:noWrap/>
            <w:vAlign w:val="center"/>
            <w:hideMark/>
          </w:tcPr>
          <w:p w:rsidR="008B3A3E" w:rsidRPr="005F7332" w:rsidRDefault="008B3A3E" w:rsidP="0037514B">
            <w:pPr>
              <w:spacing w:before="100" w:beforeAutospacing="1" w:after="100" w:afterAutospacing="1" w:line="276" w:lineRule="auto"/>
              <w:contextualSpacing/>
              <w:rPr>
                <w:rFonts w:cs="Arial"/>
                <w:b/>
                <w:color w:val="000000"/>
                <w:sz w:val="20"/>
              </w:rPr>
            </w:pPr>
            <w:r w:rsidRPr="005F7332">
              <w:rPr>
                <w:rFonts w:cs="Arial"/>
                <w:b/>
                <w:color w:val="000000"/>
                <w:sz w:val="20"/>
              </w:rPr>
              <w:t xml:space="preserve">Pro </w:t>
            </w:r>
            <w:r w:rsidR="00955F4E" w:rsidRPr="005F7332">
              <w:rPr>
                <w:rFonts w:cs="Arial"/>
                <w:b/>
                <w:color w:val="000000"/>
                <w:sz w:val="20"/>
              </w:rPr>
              <w:t xml:space="preserve">rok </w:t>
            </w:r>
            <w:r w:rsidR="009A0E70" w:rsidRPr="005F7332">
              <w:rPr>
                <w:rFonts w:cs="Arial"/>
                <w:b/>
                <w:color w:val="000000"/>
                <w:sz w:val="20"/>
              </w:rPr>
              <w:t>2014</w:t>
            </w:r>
          </w:p>
        </w:tc>
      </w:tr>
      <w:tr w:rsidR="008B3A3E" w:rsidRPr="005F7332" w:rsidTr="001804E0">
        <w:trPr>
          <w:trHeight w:val="915"/>
        </w:trPr>
        <w:tc>
          <w:tcPr>
            <w:tcW w:w="2580" w:type="dxa"/>
            <w:tcBorders>
              <w:top w:val="nil"/>
              <w:left w:val="double" w:sz="4" w:space="0" w:color="auto"/>
              <w:bottom w:val="single" w:sz="8" w:space="0" w:color="auto"/>
              <w:right w:val="single" w:sz="8" w:space="0" w:color="auto"/>
            </w:tcBorders>
            <w:shd w:val="clear" w:color="auto" w:fill="95B3D7" w:themeFill="accent1" w:themeFillTint="99"/>
            <w:noWrap/>
            <w:vAlign w:val="center"/>
            <w:hideMark/>
          </w:tcPr>
          <w:p w:rsidR="008B3A3E" w:rsidRPr="005F7332" w:rsidRDefault="008B3A3E" w:rsidP="0037514B">
            <w:pPr>
              <w:spacing w:before="100" w:beforeAutospacing="1" w:after="100" w:afterAutospacing="1" w:line="276" w:lineRule="auto"/>
              <w:contextualSpacing/>
              <w:rPr>
                <w:rFonts w:cs="Arial"/>
                <w:b/>
                <w:color w:val="000000"/>
                <w:sz w:val="20"/>
              </w:rPr>
            </w:pPr>
            <w:r w:rsidRPr="005F7332">
              <w:rPr>
                <w:rFonts w:cs="Arial"/>
                <w:b/>
                <w:color w:val="000000"/>
                <w:sz w:val="20"/>
              </w:rPr>
              <w:t>Vstupy paliv a energie</w:t>
            </w:r>
          </w:p>
        </w:tc>
        <w:tc>
          <w:tcPr>
            <w:tcW w:w="1019" w:type="dxa"/>
            <w:tcBorders>
              <w:top w:val="nil"/>
              <w:left w:val="nil"/>
              <w:bottom w:val="single" w:sz="8" w:space="0" w:color="auto"/>
              <w:right w:val="single" w:sz="8" w:space="0" w:color="auto"/>
            </w:tcBorders>
            <w:shd w:val="clear" w:color="auto" w:fill="95B3D7" w:themeFill="accent1" w:themeFillTint="99"/>
            <w:noWrap/>
            <w:vAlign w:val="center"/>
            <w:hideMark/>
          </w:tcPr>
          <w:p w:rsidR="008B3A3E" w:rsidRPr="005F7332" w:rsidRDefault="006D432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J</w:t>
            </w:r>
            <w:r w:rsidR="008B3A3E" w:rsidRPr="005F7332">
              <w:rPr>
                <w:rFonts w:cs="Arial"/>
                <w:b/>
                <w:color w:val="000000"/>
                <w:sz w:val="20"/>
              </w:rPr>
              <w:t>ednotka</w:t>
            </w:r>
          </w:p>
        </w:tc>
        <w:tc>
          <w:tcPr>
            <w:tcW w:w="1007" w:type="dxa"/>
            <w:tcBorders>
              <w:top w:val="nil"/>
              <w:left w:val="nil"/>
              <w:bottom w:val="single" w:sz="8" w:space="0" w:color="auto"/>
              <w:right w:val="single" w:sz="8" w:space="0" w:color="auto"/>
            </w:tcBorders>
            <w:shd w:val="clear" w:color="auto" w:fill="95B3D7" w:themeFill="accent1" w:themeFillTint="99"/>
            <w:noWrap/>
            <w:vAlign w:val="center"/>
            <w:hideMark/>
          </w:tcPr>
          <w:p w:rsidR="008B3A3E" w:rsidRPr="005F7332" w:rsidRDefault="006D432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M</w:t>
            </w:r>
            <w:r w:rsidR="008B3A3E" w:rsidRPr="005F7332">
              <w:rPr>
                <w:rFonts w:cs="Arial"/>
                <w:b/>
                <w:color w:val="000000"/>
                <w:sz w:val="20"/>
              </w:rPr>
              <w:t>nožství</w:t>
            </w:r>
          </w:p>
        </w:tc>
        <w:tc>
          <w:tcPr>
            <w:tcW w:w="1351" w:type="dxa"/>
            <w:tcBorders>
              <w:top w:val="nil"/>
              <w:left w:val="nil"/>
              <w:bottom w:val="single" w:sz="8" w:space="0" w:color="auto"/>
              <w:right w:val="single" w:sz="8" w:space="0" w:color="auto"/>
            </w:tcBorders>
            <w:shd w:val="clear" w:color="auto" w:fill="95B3D7" w:themeFill="accent1" w:themeFillTint="99"/>
            <w:vAlign w:val="center"/>
            <w:hideMark/>
          </w:tcPr>
          <w:p w:rsidR="008B3A3E" w:rsidRPr="005F7332" w:rsidRDefault="006D432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V</w:t>
            </w:r>
            <w:r w:rsidR="008B3A3E" w:rsidRPr="005F7332">
              <w:rPr>
                <w:rFonts w:cs="Arial"/>
                <w:b/>
                <w:color w:val="000000"/>
                <w:sz w:val="20"/>
              </w:rPr>
              <w:t>ýhřevnost GJ/jednotku</w:t>
            </w:r>
          </w:p>
        </w:tc>
        <w:tc>
          <w:tcPr>
            <w:tcW w:w="996" w:type="dxa"/>
            <w:tcBorders>
              <w:top w:val="nil"/>
              <w:left w:val="nil"/>
              <w:bottom w:val="single" w:sz="8" w:space="0" w:color="auto"/>
              <w:right w:val="single" w:sz="8" w:space="0" w:color="auto"/>
            </w:tcBorders>
            <w:shd w:val="clear" w:color="auto" w:fill="95B3D7" w:themeFill="accent1" w:themeFillTint="99"/>
            <w:vAlign w:val="center"/>
            <w:hideMark/>
          </w:tcPr>
          <w:p w:rsidR="008B3A3E" w:rsidRPr="005F7332" w:rsidRDefault="008B3A3E"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Přepočet na GJ</w:t>
            </w:r>
          </w:p>
        </w:tc>
        <w:tc>
          <w:tcPr>
            <w:tcW w:w="996" w:type="dxa"/>
            <w:tcBorders>
              <w:top w:val="nil"/>
              <w:left w:val="nil"/>
              <w:bottom w:val="single" w:sz="8" w:space="0" w:color="auto"/>
              <w:right w:val="single" w:sz="8" w:space="0" w:color="auto"/>
            </w:tcBorders>
            <w:shd w:val="clear" w:color="auto" w:fill="95B3D7" w:themeFill="accent1" w:themeFillTint="99"/>
            <w:vAlign w:val="center"/>
            <w:hideMark/>
          </w:tcPr>
          <w:p w:rsidR="008B3A3E" w:rsidRPr="005F7332" w:rsidRDefault="008B3A3E"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 xml:space="preserve">Přepočet na </w:t>
            </w:r>
            <w:proofErr w:type="spellStart"/>
            <w:r w:rsidRPr="005F7332">
              <w:rPr>
                <w:rFonts w:cs="Arial"/>
                <w:b/>
                <w:color w:val="000000"/>
                <w:sz w:val="20"/>
              </w:rPr>
              <w:t>MWh</w:t>
            </w:r>
            <w:proofErr w:type="spellEnd"/>
          </w:p>
        </w:tc>
        <w:tc>
          <w:tcPr>
            <w:tcW w:w="1193" w:type="dxa"/>
            <w:tcBorders>
              <w:top w:val="nil"/>
              <w:left w:val="nil"/>
              <w:bottom w:val="single" w:sz="8" w:space="0" w:color="auto"/>
              <w:right w:val="double" w:sz="4" w:space="0" w:color="auto"/>
            </w:tcBorders>
            <w:shd w:val="clear" w:color="auto" w:fill="95B3D7" w:themeFill="accent1" w:themeFillTint="99"/>
            <w:vAlign w:val="center"/>
            <w:hideMark/>
          </w:tcPr>
          <w:p w:rsidR="008B3A3E" w:rsidRPr="005F7332" w:rsidRDefault="00356A32"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 xml:space="preserve">Roční </w:t>
            </w:r>
            <w:r w:rsidR="008B3A3E" w:rsidRPr="005F7332">
              <w:rPr>
                <w:rFonts w:cs="Arial"/>
                <w:b/>
                <w:color w:val="000000"/>
                <w:sz w:val="20"/>
              </w:rPr>
              <w:t>náklady v</w:t>
            </w:r>
            <w:r w:rsidR="00A41093" w:rsidRPr="005F7332">
              <w:rPr>
                <w:rFonts w:cs="Arial"/>
                <w:b/>
                <w:color w:val="000000"/>
                <w:sz w:val="20"/>
              </w:rPr>
              <w:t> </w:t>
            </w:r>
            <w:r w:rsidR="00C17ED5" w:rsidRPr="005F7332">
              <w:rPr>
                <w:rFonts w:cs="Arial"/>
                <w:b/>
                <w:color w:val="000000"/>
                <w:sz w:val="20"/>
              </w:rPr>
              <w:t>tis. Kč</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Elektřina</w:t>
            </w:r>
          </w:p>
        </w:tc>
        <w:tc>
          <w:tcPr>
            <w:tcW w:w="1019" w:type="dxa"/>
            <w:tcBorders>
              <w:top w:val="nil"/>
              <w:left w:val="nil"/>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96,95</w:t>
            </w:r>
          </w:p>
        </w:tc>
        <w:tc>
          <w:tcPr>
            <w:tcW w:w="1351" w:type="dxa"/>
            <w:tcBorders>
              <w:top w:val="nil"/>
              <w:left w:val="nil"/>
              <w:bottom w:val="single" w:sz="8" w:space="0" w:color="auto"/>
              <w:right w:val="single" w:sz="8" w:space="0" w:color="auto"/>
            </w:tcBorders>
            <w:shd w:val="clear" w:color="000000" w:fill="FFFFFF"/>
            <w:vAlign w:val="bottom"/>
            <w:hideMark/>
          </w:tcPr>
          <w:p w:rsidR="005F7332" w:rsidRPr="005F7332" w:rsidRDefault="005F7332">
            <w:pPr>
              <w:jc w:val="right"/>
              <w:rPr>
                <w:rFonts w:cs="Arial"/>
                <w:color w:val="000000"/>
                <w:sz w:val="20"/>
              </w:rPr>
            </w:pPr>
            <w:r w:rsidRPr="005F7332">
              <w:rPr>
                <w:rFonts w:cs="Arial"/>
                <w:color w:val="000000"/>
                <w:sz w:val="20"/>
              </w:rPr>
              <w:t>3,6</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349,009</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96,947</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309,446</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Teplo</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2398,46</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2398,46</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666,239</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1167,522</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Zemní plyn</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17,73</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3,6</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63,817</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17,727</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18,720</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Jiné plyny</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Hnědé uhlí</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Černé uhlí</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Koks</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Jiná paliva</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TTO</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LTO</w:t>
            </w:r>
          </w:p>
        </w:tc>
        <w:tc>
          <w:tcPr>
            <w:tcW w:w="1019" w:type="dxa"/>
            <w:tcBorders>
              <w:top w:val="nil"/>
              <w:left w:val="nil"/>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hideMark/>
          </w:tcPr>
          <w:p w:rsidR="005F7332" w:rsidRPr="005F7332" w:rsidRDefault="005F7332">
            <w:pPr>
              <w:jc w:val="right"/>
              <w:rPr>
                <w:rFonts w:cs="Arial"/>
                <w:color w:val="000000"/>
                <w:sz w:val="20"/>
              </w:rPr>
            </w:pPr>
            <w:r w:rsidRPr="005F7332">
              <w:rPr>
                <w:rFonts w:cs="Arial"/>
                <w:color w:val="000000"/>
                <w:sz w:val="20"/>
              </w:rPr>
              <w:t>0,042</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Druhové zdroje</w:t>
            </w:r>
          </w:p>
        </w:tc>
        <w:tc>
          <w:tcPr>
            <w:tcW w:w="1019" w:type="dxa"/>
            <w:tcBorders>
              <w:top w:val="nil"/>
              <w:left w:val="nil"/>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07" w:type="dxa"/>
            <w:tcBorders>
              <w:top w:val="nil"/>
              <w:left w:val="nil"/>
              <w:bottom w:val="single" w:sz="8" w:space="0" w:color="auto"/>
              <w:right w:val="single" w:sz="8" w:space="0" w:color="auto"/>
            </w:tcBorders>
            <w:shd w:val="clear" w:color="000000" w:fill="FFFFFF"/>
            <w:vAlign w:val="bottom"/>
            <w:hideMark/>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hideMark/>
          </w:tcPr>
          <w:p w:rsidR="005F7332" w:rsidRPr="005F7332" w:rsidRDefault="005F7332">
            <w:pPr>
              <w:jc w:val="right"/>
              <w:rPr>
                <w:rFonts w:cs="Arial"/>
                <w:color w:val="000000"/>
                <w:sz w:val="20"/>
              </w:rPr>
            </w:pPr>
            <w:r w:rsidRPr="005F7332">
              <w:rPr>
                <w:rFonts w:cs="Arial"/>
                <w:color w:val="000000"/>
                <w:sz w:val="20"/>
              </w:rPr>
              <w:t>1</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4E11EC"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Obnovitelné zdroje</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Jiná paliva</w:t>
            </w:r>
          </w:p>
        </w:tc>
        <w:tc>
          <w:tcPr>
            <w:tcW w:w="1019" w:type="dxa"/>
            <w:tcBorders>
              <w:top w:val="nil"/>
              <w:left w:val="nil"/>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07" w:type="dxa"/>
            <w:tcBorders>
              <w:top w:val="nil"/>
              <w:left w:val="nil"/>
              <w:bottom w:val="single" w:sz="8" w:space="0" w:color="auto"/>
              <w:right w:val="single" w:sz="8" w:space="0" w:color="auto"/>
            </w:tcBorders>
            <w:shd w:val="clear" w:color="000000" w:fill="FFFFFF"/>
            <w:vAlign w:val="bottom"/>
            <w:hideMark/>
          </w:tcPr>
          <w:p w:rsidR="005F7332" w:rsidRPr="005F7332" w:rsidRDefault="005F7332">
            <w:pPr>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bottom"/>
            <w:hideMark/>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rPr>
                <w:rFonts w:cs="Arial"/>
                <w:color w:val="000000"/>
                <w:sz w:val="20"/>
              </w:rPr>
            </w:pPr>
            <w:r w:rsidRPr="005F7332">
              <w:rPr>
                <w:rFonts w:cs="Arial"/>
                <w:color w:val="000000"/>
                <w:sz w:val="20"/>
              </w:rPr>
              <w:t> </w:t>
            </w:r>
          </w:p>
        </w:tc>
      </w:tr>
      <w:tr w:rsidR="005F7332" w:rsidRPr="005F7332" w:rsidTr="00806739">
        <w:trPr>
          <w:trHeight w:val="315"/>
        </w:trPr>
        <w:tc>
          <w:tcPr>
            <w:tcW w:w="5957" w:type="dxa"/>
            <w:gridSpan w:val="4"/>
            <w:tcBorders>
              <w:top w:val="single" w:sz="8" w:space="0" w:color="auto"/>
              <w:left w:val="double" w:sz="4" w:space="0" w:color="auto"/>
              <w:bottom w:val="single" w:sz="8"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Celkem vstupy paliv a energie</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2811,286</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780,913</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1495,688</w:t>
            </w:r>
          </w:p>
        </w:tc>
      </w:tr>
      <w:tr w:rsidR="005F7332" w:rsidRPr="005F7332" w:rsidTr="00806739">
        <w:trPr>
          <w:trHeight w:val="315"/>
        </w:trPr>
        <w:tc>
          <w:tcPr>
            <w:tcW w:w="5957" w:type="dxa"/>
            <w:gridSpan w:val="4"/>
            <w:tcBorders>
              <w:top w:val="single" w:sz="8" w:space="0" w:color="auto"/>
              <w:left w:val="double" w:sz="4" w:space="0" w:color="auto"/>
              <w:bottom w:val="single" w:sz="8"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Změna stavu zásob paliv</w:t>
            </w:r>
          </w:p>
        </w:tc>
        <w:tc>
          <w:tcPr>
            <w:tcW w:w="996" w:type="dxa"/>
            <w:tcBorders>
              <w:top w:val="nil"/>
              <w:left w:val="nil"/>
              <w:bottom w:val="nil"/>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c>
          <w:tcPr>
            <w:tcW w:w="996" w:type="dxa"/>
            <w:tcBorders>
              <w:top w:val="nil"/>
              <w:left w:val="nil"/>
              <w:bottom w:val="nil"/>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c>
          <w:tcPr>
            <w:tcW w:w="1193" w:type="dxa"/>
            <w:tcBorders>
              <w:top w:val="nil"/>
              <w:left w:val="nil"/>
              <w:bottom w:val="nil"/>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r>
      <w:tr w:rsidR="005F7332" w:rsidRPr="005F7332" w:rsidTr="00806739">
        <w:trPr>
          <w:trHeight w:val="315"/>
        </w:trPr>
        <w:tc>
          <w:tcPr>
            <w:tcW w:w="5957" w:type="dxa"/>
            <w:gridSpan w:val="4"/>
            <w:tcBorders>
              <w:top w:val="single" w:sz="8" w:space="0" w:color="auto"/>
              <w:left w:val="double" w:sz="4" w:space="0" w:color="auto"/>
              <w:bottom w:val="double" w:sz="4"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Celkem spotřeba paliv a energie</w:t>
            </w:r>
          </w:p>
        </w:tc>
        <w:tc>
          <w:tcPr>
            <w:tcW w:w="996" w:type="dxa"/>
            <w:tcBorders>
              <w:top w:val="single" w:sz="8" w:space="0" w:color="auto"/>
              <w:left w:val="nil"/>
              <w:bottom w:val="double" w:sz="4"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2811,286</w:t>
            </w:r>
          </w:p>
        </w:tc>
        <w:tc>
          <w:tcPr>
            <w:tcW w:w="996" w:type="dxa"/>
            <w:tcBorders>
              <w:top w:val="single" w:sz="8" w:space="0" w:color="auto"/>
              <w:left w:val="nil"/>
              <w:bottom w:val="double" w:sz="4"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780,913</w:t>
            </w:r>
          </w:p>
        </w:tc>
        <w:tc>
          <w:tcPr>
            <w:tcW w:w="1193" w:type="dxa"/>
            <w:tcBorders>
              <w:top w:val="single" w:sz="8" w:space="0" w:color="auto"/>
              <w:left w:val="nil"/>
              <w:bottom w:val="double" w:sz="4"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1495,688</w:t>
            </w:r>
          </w:p>
        </w:tc>
      </w:tr>
    </w:tbl>
    <w:p w:rsidR="004E11EC" w:rsidRDefault="004E11EC" w:rsidP="0037514B">
      <w:pPr>
        <w:tabs>
          <w:tab w:val="left" w:pos="567"/>
        </w:tabs>
        <w:spacing w:before="100" w:beforeAutospacing="1" w:after="100" w:afterAutospacing="1" w:line="276" w:lineRule="auto"/>
        <w:contextualSpacing/>
        <w:rPr>
          <w:rFonts w:cs="Arial"/>
          <w:szCs w:val="22"/>
        </w:rPr>
      </w:pPr>
    </w:p>
    <w:p w:rsidR="0037514B" w:rsidRDefault="0037514B" w:rsidP="0037514B">
      <w:pPr>
        <w:spacing w:before="0" w:line="276" w:lineRule="auto"/>
        <w:jc w:val="left"/>
        <w:rPr>
          <w:rFonts w:cs="Arial"/>
          <w:szCs w:val="22"/>
        </w:rPr>
      </w:pPr>
      <w:r>
        <w:rPr>
          <w:rFonts w:cs="Arial"/>
          <w:szCs w:val="22"/>
        </w:rPr>
        <w:br w:type="page"/>
      </w:r>
    </w:p>
    <w:p w:rsidR="00F916C4" w:rsidRPr="00614F6A" w:rsidRDefault="00F916C4" w:rsidP="0037514B">
      <w:pPr>
        <w:tabs>
          <w:tab w:val="left" w:pos="567"/>
        </w:tabs>
        <w:spacing w:before="100" w:beforeAutospacing="1" w:after="100" w:afterAutospacing="1" w:line="276" w:lineRule="auto"/>
        <w:contextualSpacing/>
        <w:rPr>
          <w:rFonts w:cs="Arial"/>
          <w:szCs w:val="22"/>
        </w:rPr>
      </w:pPr>
    </w:p>
    <w:tbl>
      <w:tblPr>
        <w:tblW w:w="9142" w:type="dxa"/>
        <w:tblCellMar>
          <w:left w:w="70" w:type="dxa"/>
          <w:right w:w="70" w:type="dxa"/>
        </w:tblCellMar>
        <w:tblLook w:val="04A0" w:firstRow="1" w:lastRow="0" w:firstColumn="1" w:lastColumn="0" w:noHBand="0" w:noVBand="1"/>
      </w:tblPr>
      <w:tblGrid>
        <w:gridCol w:w="2580"/>
        <w:gridCol w:w="1019"/>
        <w:gridCol w:w="1007"/>
        <w:gridCol w:w="1351"/>
        <w:gridCol w:w="996"/>
        <w:gridCol w:w="996"/>
        <w:gridCol w:w="1193"/>
      </w:tblGrid>
      <w:tr w:rsidR="009A0E70" w:rsidRPr="005F7332" w:rsidTr="001804E0">
        <w:trPr>
          <w:trHeight w:val="315"/>
        </w:trPr>
        <w:tc>
          <w:tcPr>
            <w:tcW w:w="9142" w:type="dxa"/>
            <w:gridSpan w:val="7"/>
            <w:tcBorders>
              <w:top w:val="double" w:sz="4" w:space="0" w:color="auto"/>
              <w:left w:val="double" w:sz="4" w:space="0" w:color="auto"/>
              <w:bottom w:val="single" w:sz="8" w:space="0" w:color="auto"/>
              <w:right w:val="double" w:sz="4" w:space="0" w:color="auto"/>
            </w:tcBorders>
            <w:shd w:val="clear" w:color="auto" w:fill="95B3D7" w:themeFill="accent1" w:themeFillTint="99"/>
            <w:noWrap/>
            <w:vAlign w:val="center"/>
            <w:hideMark/>
          </w:tcPr>
          <w:p w:rsidR="009A0E70" w:rsidRPr="005F7332" w:rsidRDefault="009A0E70" w:rsidP="0037514B">
            <w:pPr>
              <w:spacing w:before="100" w:beforeAutospacing="1" w:after="100" w:afterAutospacing="1" w:line="276" w:lineRule="auto"/>
              <w:contextualSpacing/>
              <w:rPr>
                <w:rFonts w:cs="Arial"/>
                <w:b/>
                <w:color w:val="000000"/>
                <w:sz w:val="20"/>
              </w:rPr>
            </w:pPr>
            <w:r w:rsidRPr="005F7332">
              <w:rPr>
                <w:rFonts w:cs="Arial"/>
                <w:b/>
                <w:color w:val="000000"/>
                <w:sz w:val="20"/>
              </w:rPr>
              <w:t>Pro rok</w:t>
            </w:r>
            <w:r w:rsidR="000E37EA" w:rsidRPr="005F7332">
              <w:rPr>
                <w:rFonts w:cs="Arial"/>
                <w:b/>
                <w:color w:val="000000"/>
                <w:sz w:val="20"/>
              </w:rPr>
              <w:t xml:space="preserve"> 2015</w:t>
            </w:r>
          </w:p>
        </w:tc>
      </w:tr>
      <w:tr w:rsidR="009A0E70" w:rsidRPr="005F7332" w:rsidTr="001804E0">
        <w:trPr>
          <w:trHeight w:val="915"/>
        </w:trPr>
        <w:tc>
          <w:tcPr>
            <w:tcW w:w="2580" w:type="dxa"/>
            <w:tcBorders>
              <w:top w:val="nil"/>
              <w:left w:val="double" w:sz="4" w:space="0" w:color="auto"/>
              <w:bottom w:val="single" w:sz="8" w:space="0" w:color="auto"/>
              <w:right w:val="single" w:sz="8" w:space="0" w:color="auto"/>
            </w:tcBorders>
            <w:shd w:val="clear" w:color="auto" w:fill="95B3D7" w:themeFill="accent1" w:themeFillTint="99"/>
            <w:noWrap/>
            <w:vAlign w:val="center"/>
            <w:hideMark/>
          </w:tcPr>
          <w:p w:rsidR="009A0E70" w:rsidRPr="005F7332" w:rsidRDefault="009A0E70" w:rsidP="0037514B">
            <w:pPr>
              <w:spacing w:before="100" w:beforeAutospacing="1" w:after="100" w:afterAutospacing="1" w:line="276" w:lineRule="auto"/>
              <w:contextualSpacing/>
              <w:rPr>
                <w:rFonts w:cs="Arial"/>
                <w:b/>
                <w:color w:val="000000"/>
                <w:sz w:val="20"/>
              </w:rPr>
            </w:pPr>
            <w:r w:rsidRPr="005F7332">
              <w:rPr>
                <w:rFonts w:cs="Arial"/>
                <w:b/>
                <w:color w:val="000000"/>
                <w:sz w:val="20"/>
              </w:rPr>
              <w:t>Vstupy paliv a energie</w:t>
            </w:r>
          </w:p>
        </w:tc>
        <w:tc>
          <w:tcPr>
            <w:tcW w:w="1019" w:type="dxa"/>
            <w:tcBorders>
              <w:top w:val="nil"/>
              <w:left w:val="nil"/>
              <w:bottom w:val="single" w:sz="8" w:space="0" w:color="auto"/>
              <w:right w:val="single" w:sz="8" w:space="0" w:color="auto"/>
            </w:tcBorders>
            <w:shd w:val="clear" w:color="auto" w:fill="95B3D7" w:themeFill="accent1" w:themeFillTint="99"/>
            <w:noWrap/>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Jednotka</w:t>
            </w:r>
          </w:p>
        </w:tc>
        <w:tc>
          <w:tcPr>
            <w:tcW w:w="1007" w:type="dxa"/>
            <w:tcBorders>
              <w:top w:val="nil"/>
              <w:left w:val="nil"/>
              <w:bottom w:val="single" w:sz="8" w:space="0" w:color="auto"/>
              <w:right w:val="single" w:sz="8" w:space="0" w:color="auto"/>
            </w:tcBorders>
            <w:shd w:val="clear" w:color="auto" w:fill="95B3D7" w:themeFill="accent1" w:themeFillTint="99"/>
            <w:noWrap/>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Množství</w:t>
            </w:r>
          </w:p>
        </w:tc>
        <w:tc>
          <w:tcPr>
            <w:tcW w:w="1351" w:type="dxa"/>
            <w:tcBorders>
              <w:top w:val="nil"/>
              <w:left w:val="nil"/>
              <w:bottom w:val="single" w:sz="8" w:space="0" w:color="auto"/>
              <w:right w:val="single" w:sz="8" w:space="0" w:color="auto"/>
            </w:tcBorders>
            <w:shd w:val="clear" w:color="auto" w:fill="95B3D7" w:themeFill="accent1" w:themeFillTint="99"/>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Výhřevnost GJ/jednotku</w:t>
            </w:r>
          </w:p>
        </w:tc>
        <w:tc>
          <w:tcPr>
            <w:tcW w:w="996" w:type="dxa"/>
            <w:tcBorders>
              <w:top w:val="nil"/>
              <w:left w:val="nil"/>
              <w:bottom w:val="single" w:sz="8" w:space="0" w:color="auto"/>
              <w:right w:val="single" w:sz="8" w:space="0" w:color="auto"/>
            </w:tcBorders>
            <w:shd w:val="clear" w:color="auto" w:fill="95B3D7" w:themeFill="accent1" w:themeFillTint="99"/>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Přepočet na GJ</w:t>
            </w:r>
          </w:p>
        </w:tc>
        <w:tc>
          <w:tcPr>
            <w:tcW w:w="996" w:type="dxa"/>
            <w:tcBorders>
              <w:top w:val="nil"/>
              <w:left w:val="nil"/>
              <w:bottom w:val="single" w:sz="8" w:space="0" w:color="auto"/>
              <w:right w:val="single" w:sz="8" w:space="0" w:color="auto"/>
            </w:tcBorders>
            <w:shd w:val="clear" w:color="auto" w:fill="95B3D7" w:themeFill="accent1" w:themeFillTint="99"/>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 xml:space="preserve">Přepočet na </w:t>
            </w:r>
            <w:proofErr w:type="spellStart"/>
            <w:r w:rsidRPr="005F7332">
              <w:rPr>
                <w:rFonts w:cs="Arial"/>
                <w:b/>
                <w:color w:val="000000"/>
                <w:sz w:val="20"/>
              </w:rPr>
              <w:t>MWh</w:t>
            </w:r>
            <w:proofErr w:type="spellEnd"/>
          </w:p>
        </w:tc>
        <w:tc>
          <w:tcPr>
            <w:tcW w:w="1193" w:type="dxa"/>
            <w:tcBorders>
              <w:top w:val="nil"/>
              <w:left w:val="nil"/>
              <w:bottom w:val="single" w:sz="8" w:space="0" w:color="auto"/>
              <w:right w:val="double" w:sz="4" w:space="0" w:color="auto"/>
            </w:tcBorders>
            <w:shd w:val="clear" w:color="auto" w:fill="95B3D7" w:themeFill="accent1" w:themeFillTint="99"/>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Roční náklady v tis. Kč</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Elektřina</w:t>
            </w:r>
          </w:p>
        </w:tc>
        <w:tc>
          <w:tcPr>
            <w:tcW w:w="1019" w:type="dxa"/>
            <w:tcBorders>
              <w:top w:val="nil"/>
              <w:left w:val="nil"/>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97,627</w:t>
            </w:r>
          </w:p>
        </w:tc>
        <w:tc>
          <w:tcPr>
            <w:tcW w:w="1351" w:type="dxa"/>
            <w:tcBorders>
              <w:top w:val="nil"/>
              <w:left w:val="nil"/>
              <w:bottom w:val="single" w:sz="8" w:space="0" w:color="auto"/>
              <w:right w:val="single" w:sz="8" w:space="0" w:color="auto"/>
            </w:tcBorders>
            <w:shd w:val="clear" w:color="000000" w:fill="FFFFFF"/>
            <w:vAlign w:val="bottom"/>
            <w:hideMark/>
          </w:tcPr>
          <w:p w:rsidR="005F7332" w:rsidRPr="005F7332" w:rsidRDefault="005F7332">
            <w:pPr>
              <w:jc w:val="right"/>
              <w:rPr>
                <w:rFonts w:cs="Arial"/>
                <w:color w:val="000000"/>
                <w:sz w:val="20"/>
              </w:rPr>
            </w:pPr>
            <w:r w:rsidRPr="005F7332">
              <w:rPr>
                <w:rFonts w:cs="Arial"/>
                <w:color w:val="000000"/>
                <w:sz w:val="20"/>
              </w:rPr>
              <w:t>3,6</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351,457</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97,627</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305,506</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Teplo</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2819,000</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2819,00</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783,056</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1333,387</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Zemní plyn</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17,656</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3,6</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63,562</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17,656</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18,751</w:t>
            </w: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A41093"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Jiné plyny</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A41093"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Hnědé uhlí</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A41093"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Černé uhlí</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A41093"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Koks</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Jiná paliva</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TTO</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LTO</w:t>
            </w:r>
          </w:p>
        </w:tc>
        <w:tc>
          <w:tcPr>
            <w:tcW w:w="1019"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CD5EE4">
            <w:pPr>
              <w:spacing w:before="100" w:beforeAutospacing="1" w:after="100" w:afterAutospacing="1" w:line="276" w:lineRule="auto"/>
              <w:contextualSpacing/>
              <w:jc w:val="right"/>
              <w:rPr>
                <w:rFonts w:cs="Arial"/>
                <w:color w:val="000000"/>
                <w:sz w:val="20"/>
              </w:rPr>
            </w:pPr>
            <w:r w:rsidRPr="005F7332">
              <w:rPr>
                <w:rFonts w:cs="Arial"/>
                <w:color w:val="000000"/>
                <w:sz w:val="20"/>
              </w:rPr>
              <w:t>0,042</w:t>
            </w: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Druhové zdroje</w:t>
            </w:r>
          </w:p>
        </w:tc>
        <w:tc>
          <w:tcPr>
            <w:tcW w:w="1019"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07"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CD5EE4">
            <w:pPr>
              <w:spacing w:before="100" w:beforeAutospacing="1" w:after="100" w:afterAutospacing="1" w:line="276" w:lineRule="auto"/>
              <w:contextualSpacing/>
              <w:jc w:val="right"/>
              <w:rPr>
                <w:rFonts w:cs="Arial"/>
                <w:color w:val="000000"/>
                <w:sz w:val="20"/>
              </w:rPr>
            </w:pPr>
            <w:r w:rsidRPr="005F7332">
              <w:rPr>
                <w:rFonts w:cs="Arial"/>
                <w:color w:val="000000"/>
                <w:sz w:val="20"/>
              </w:rPr>
              <w:t>1</w:t>
            </w: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4E11EC"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Obnovitelné zdroje</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CD5EE4">
            <w:pPr>
              <w:spacing w:before="100" w:beforeAutospacing="1" w:after="100" w:afterAutospacing="1" w:line="276" w:lineRule="auto"/>
              <w:contextualSpacing/>
              <w:jc w:val="right"/>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Jiná paliva</w:t>
            </w:r>
          </w:p>
        </w:tc>
        <w:tc>
          <w:tcPr>
            <w:tcW w:w="1019"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07"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CD5EE4">
            <w:pPr>
              <w:spacing w:before="100" w:beforeAutospacing="1" w:after="100" w:afterAutospacing="1" w:line="276" w:lineRule="auto"/>
              <w:contextualSpacing/>
              <w:jc w:val="right"/>
              <w:rPr>
                <w:rFonts w:cs="Arial"/>
                <w:color w:val="000000"/>
                <w:sz w:val="20"/>
              </w:rPr>
            </w:pPr>
            <w:r w:rsidRPr="005F7332">
              <w:rPr>
                <w:rFonts w:cs="Arial"/>
                <w:color w:val="000000"/>
                <w:sz w:val="20"/>
              </w:rPr>
              <w:t>1</w:t>
            </w: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5F7332" w:rsidRPr="005F7332" w:rsidTr="00806739">
        <w:trPr>
          <w:trHeight w:val="315"/>
        </w:trPr>
        <w:tc>
          <w:tcPr>
            <w:tcW w:w="5957" w:type="dxa"/>
            <w:gridSpan w:val="4"/>
            <w:tcBorders>
              <w:top w:val="single" w:sz="8" w:space="0" w:color="auto"/>
              <w:left w:val="double" w:sz="4" w:space="0" w:color="auto"/>
              <w:bottom w:val="single" w:sz="8"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Celkem vstupy paliv a energie</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3234,019</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898,339</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1657,644</w:t>
            </w:r>
          </w:p>
        </w:tc>
      </w:tr>
      <w:tr w:rsidR="005F7332" w:rsidRPr="005F7332" w:rsidTr="00806739">
        <w:trPr>
          <w:trHeight w:val="315"/>
        </w:trPr>
        <w:tc>
          <w:tcPr>
            <w:tcW w:w="5957" w:type="dxa"/>
            <w:gridSpan w:val="4"/>
            <w:tcBorders>
              <w:top w:val="single" w:sz="8" w:space="0" w:color="auto"/>
              <w:left w:val="double" w:sz="4" w:space="0" w:color="auto"/>
              <w:bottom w:val="single" w:sz="8"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Změna stavu zásob paliv</w:t>
            </w:r>
          </w:p>
        </w:tc>
        <w:tc>
          <w:tcPr>
            <w:tcW w:w="996" w:type="dxa"/>
            <w:tcBorders>
              <w:top w:val="nil"/>
              <w:left w:val="nil"/>
              <w:bottom w:val="nil"/>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c>
          <w:tcPr>
            <w:tcW w:w="996" w:type="dxa"/>
            <w:tcBorders>
              <w:top w:val="nil"/>
              <w:left w:val="nil"/>
              <w:bottom w:val="nil"/>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c>
          <w:tcPr>
            <w:tcW w:w="1193" w:type="dxa"/>
            <w:tcBorders>
              <w:top w:val="nil"/>
              <w:left w:val="nil"/>
              <w:bottom w:val="nil"/>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r>
      <w:tr w:rsidR="005F7332" w:rsidRPr="005F7332" w:rsidTr="00806739">
        <w:trPr>
          <w:trHeight w:val="315"/>
        </w:trPr>
        <w:tc>
          <w:tcPr>
            <w:tcW w:w="5957" w:type="dxa"/>
            <w:gridSpan w:val="4"/>
            <w:tcBorders>
              <w:top w:val="single" w:sz="8" w:space="0" w:color="auto"/>
              <w:left w:val="double" w:sz="4" w:space="0" w:color="auto"/>
              <w:bottom w:val="double" w:sz="4"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Celkem spotřeba paliv a energie</w:t>
            </w:r>
          </w:p>
        </w:tc>
        <w:tc>
          <w:tcPr>
            <w:tcW w:w="996" w:type="dxa"/>
            <w:tcBorders>
              <w:top w:val="single" w:sz="8" w:space="0" w:color="auto"/>
              <w:left w:val="nil"/>
              <w:bottom w:val="double" w:sz="4"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3234,019</w:t>
            </w:r>
          </w:p>
        </w:tc>
        <w:tc>
          <w:tcPr>
            <w:tcW w:w="996" w:type="dxa"/>
            <w:tcBorders>
              <w:top w:val="single" w:sz="8" w:space="0" w:color="auto"/>
              <w:left w:val="nil"/>
              <w:bottom w:val="double" w:sz="4"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898,339</w:t>
            </w:r>
          </w:p>
        </w:tc>
        <w:tc>
          <w:tcPr>
            <w:tcW w:w="1193" w:type="dxa"/>
            <w:tcBorders>
              <w:top w:val="single" w:sz="8" w:space="0" w:color="auto"/>
              <w:left w:val="nil"/>
              <w:bottom w:val="double" w:sz="4"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1657,644</w:t>
            </w:r>
          </w:p>
        </w:tc>
      </w:tr>
    </w:tbl>
    <w:p w:rsidR="00F916C4" w:rsidRPr="00614F6A" w:rsidRDefault="00F916C4" w:rsidP="0037514B">
      <w:pPr>
        <w:tabs>
          <w:tab w:val="left" w:pos="567"/>
        </w:tabs>
        <w:spacing w:before="100" w:beforeAutospacing="1" w:after="100" w:afterAutospacing="1" w:line="276" w:lineRule="auto"/>
        <w:contextualSpacing/>
        <w:rPr>
          <w:rFonts w:cs="Arial"/>
          <w:szCs w:val="22"/>
        </w:rPr>
      </w:pPr>
    </w:p>
    <w:tbl>
      <w:tblPr>
        <w:tblW w:w="9142" w:type="dxa"/>
        <w:tblCellMar>
          <w:left w:w="70" w:type="dxa"/>
          <w:right w:w="70" w:type="dxa"/>
        </w:tblCellMar>
        <w:tblLook w:val="04A0" w:firstRow="1" w:lastRow="0" w:firstColumn="1" w:lastColumn="0" w:noHBand="0" w:noVBand="1"/>
      </w:tblPr>
      <w:tblGrid>
        <w:gridCol w:w="2580"/>
        <w:gridCol w:w="1019"/>
        <w:gridCol w:w="1007"/>
        <w:gridCol w:w="1351"/>
        <w:gridCol w:w="996"/>
        <w:gridCol w:w="996"/>
        <w:gridCol w:w="1193"/>
      </w:tblGrid>
      <w:tr w:rsidR="009A0E70" w:rsidRPr="005F7332" w:rsidTr="001804E0">
        <w:trPr>
          <w:trHeight w:val="315"/>
        </w:trPr>
        <w:tc>
          <w:tcPr>
            <w:tcW w:w="9142" w:type="dxa"/>
            <w:gridSpan w:val="7"/>
            <w:tcBorders>
              <w:top w:val="double" w:sz="4" w:space="0" w:color="auto"/>
              <w:left w:val="double" w:sz="4" w:space="0" w:color="auto"/>
              <w:bottom w:val="single" w:sz="8" w:space="0" w:color="auto"/>
              <w:right w:val="double" w:sz="4" w:space="0" w:color="auto"/>
            </w:tcBorders>
            <w:shd w:val="clear" w:color="auto" w:fill="95B3D7" w:themeFill="accent1" w:themeFillTint="99"/>
            <w:noWrap/>
            <w:vAlign w:val="center"/>
            <w:hideMark/>
          </w:tcPr>
          <w:p w:rsidR="009A0E70" w:rsidRPr="005F7332" w:rsidRDefault="009A0E70" w:rsidP="0037514B">
            <w:pPr>
              <w:spacing w:before="100" w:beforeAutospacing="1" w:after="100" w:afterAutospacing="1" w:line="276" w:lineRule="auto"/>
              <w:contextualSpacing/>
              <w:rPr>
                <w:rFonts w:cs="Arial"/>
                <w:b/>
                <w:color w:val="000000"/>
                <w:sz w:val="20"/>
              </w:rPr>
            </w:pPr>
            <w:r w:rsidRPr="005F7332">
              <w:rPr>
                <w:rFonts w:cs="Arial"/>
                <w:b/>
                <w:color w:val="000000"/>
                <w:sz w:val="20"/>
              </w:rPr>
              <w:t xml:space="preserve">Pro rok </w:t>
            </w:r>
            <w:r w:rsidR="000E37EA" w:rsidRPr="005F7332">
              <w:rPr>
                <w:rFonts w:cs="Arial"/>
                <w:b/>
                <w:color w:val="000000"/>
                <w:sz w:val="20"/>
              </w:rPr>
              <w:t>2016</w:t>
            </w:r>
          </w:p>
        </w:tc>
      </w:tr>
      <w:tr w:rsidR="009A0E70" w:rsidRPr="005F7332" w:rsidTr="001804E0">
        <w:trPr>
          <w:trHeight w:val="915"/>
        </w:trPr>
        <w:tc>
          <w:tcPr>
            <w:tcW w:w="2580" w:type="dxa"/>
            <w:tcBorders>
              <w:top w:val="nil"/>
              <w:left w:val="double" w:sz="4" w:space="0" w:color="auto"/>
              <w:bottom w:val="single" w:sz="8" w:space="0" w:color="auto"/>
              <w:right w:val="single" w:sz="8" w:space="0" w:color="auto"/>
            </w:tcBorders>
            <w:shd w:val="clear" w:color="auto" w:fill="95B3D7" w:themeFill="accent1" w:themeFillTint="99"/>
            <w:noWrap/>
            <w:vAlign w:val="center"/>
            <w:hideMark/>
          </w:tcPr>
          <w:p w:rsidR="009A0E70" w:rsidRPr="005F7332" w:rsidRDefault="009A0E70" w:rsidP="0037514B">
            <w:pPr>
              <w:spacing w:before="100" w:beforeAutospacing="1" w:after="100" w:afterAutospacing="1" w:line="276" w:lineRule="auto"/>
              <w:contextualSpacing/>
              <w:rPr>
                <w:rFonts w:cs="Arial"/>
                <w:b/>
                <w:color w:val="000000"/>
                <w:sz w:val="20"/>
              </w:rPr>
            </w:pPr>
            <w:r w:rsidRPr="005F7332">
              <w:rPr>
                <w:rFonts w:cs="Arial"/>
                <w:b/>
                <w:color w:val="000000"/>
                <w:sz w:val="20"/>
              </w:rPr>
              <w:t>Vstupy paliv a energie</w:t>
            </w:r>
          </w:p>
        </w:tc>
        <w:tc>
          <w:tcPr>
            <w:tcW w:w="1019" w:type="dxa"/>
            <w:tcBorders>
              <w:top w:val="nil"/>
              <w:left w:val="nil"/>
              <w:bottom w:val="single" w:sz="8" w:space="0" w:color="auto"/>
              <w:right w:val="single" w:sz="8" w:space="0" w:color="auto"/>
            </w:tcBorders>
            <w:shd w:val="clear" w:color="auto" w:fill="95B3D7" w:themeFill="accent1" w:themeFillTint="99"/>
            <w:noWrap/>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Jednotka</w:t>
            </w:r>
          </w:p>
        </w:tc>
        <w:tc>
          <w:tcPr>
            <w:tcW w:w="1007" w:type="dxa"/>
            <w:tcBorders>
              <w:top w:val="nil"/>
              <w:left w:val="nil"/>
              <w:bottom w:val="single" w:sz="8" w:space="0" w:color="auto"/>
              <w:right w:val="single" w:sz="8" w:space="0" w:color="auto"/>
            </w:tcBorders>
            <w:shd w:val="clear" w:color="auto" w:fill="95B3D7" w:themeFill="accent1" w:themeFillTint="99"/>
            <w:noWrap/>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Množství</w:t>
            </w:r>
          </w:p>
        </w:tc>
        <w:tc>
          <w:tcPr>
            <w:tcW w:w="1351" w:type="dxa"/>
            <w:tcBorders>
              <w:top w:val="nil"/>
              <w:left w:val="nil"/>
              <w:bottom w:val="single" w:sz="8" w:space="0" w:color="auto"/>
              <w:right w:val="single" w:sz="8" w:space="0" w:color="auto"/>
            </w:tcBorders>
            <w:shd w:val="clear" w:color="auto" w:fill="95B3D7" w:themeFill="accent1" w:themeFillTint="99"/>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Výhřevnost GJ/jednotku</w:t>
            </w:r>
          </w:p>
        </w:tc>
        <w:tc>
          <w:tcPr>
            <w:tcW w:w="996" w:type="dxa"/>
            <w:tcBorders>
              <w:top w:val="nil"/>
              <w:left w:val="nil"/>
              <w:bottom w:val="single" w:sz="8" w:space="0" w:color="auto"/>
              <w:right w:val="single" w:sz="8" w:space="0" w:color="auto"/>
            </w:tcBorders>
            <w:shd w:val="clear" w:color="auto" w:fill="95B3D7" w:themeFill="accent1" w:themeFillTint="99"/>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Přepočet na GJ</w:t>
            </w:r>
          </w:p>
        </w:tc>
        <w:tc>
          <w:tcPr>
            <w:tcW w:w="996" w:type="dxa"/>
            <w:tcBorders>
              <w:top w:val="nil"/>
              <w:left w:val="nil"/>
              <w:bottom w:val="single" w:sz="8" w:space="0" w:color="auto"/>
              <w:right w:val="single" w:sz="8" w:space="0" w:color="auto"/>
            </w:tcBorders>
            <w:shd w:val="clear" w:color="auto" w:fill="95B3D7" w:themeFill="accent1" w:themeFillTint="99"/>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 xml:space="preserve">Přepočet na </w:t>
            </w:r>
            <w:proofErr w:type="spellStart"/>
            <w:r w:rsidRPr="005F7332">
              <w:rPr>
                <w:rFonts w:cs="Arial"/>
                <w:b/>
                <w:color w:val="000000"/>
                <w:sz w:val="20"/>
              </w:rPr>
              <w:t>MWh</w:t>
            </w:r>
            <w:proofErr w:type="spellEnd"/>
          </w:p>
        </w:tc>
        <w:tc>
          <w:tcPr>
            <w:tcW w:w="1193" w:type="dxa"/>
            <w:tcBorders>
              <w:top w:val="nil"/>
              <w:left w:val="nil"/>
              <w:bottom w:val="single" w:sz="8" w:space="0" w:color="auto"/>
              <w:right w:val="double" w:sz="4" w:space="0" w:color="auto"/>
            </w:tcBorders>
            <w:shd w:val="clear" w:color="auto" w:fill="95B3D7" w:themeFill="accent1" w:themeFillTint="99"/>
            <w:vAlign w:val="center"/>
            <w:hideMark/>
          </w:tcPr>
          <w:p w:rsidR="009A0E70" w:rsidRPr="005F7332" w:rsidRDefault="009A0E7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Roční náklady v tis. Kč</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Elektřina</w:t>
            </w:r>
          </w:p>
        </w:tc>
        <w:tc>
          <w:tcPr>
            <w:tcW w:w="1019" w:type="dxa"/>
            <w:tcBorders>
              <w:top w:val="nil"/>
              <w:left w:val="nil"/>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118,694</w:t>
            </w:r>
          </w:p>
        </w:tc>
        <w:tc>
          <w:tcPr>
            <w:tcW w:w="1351" w:type="dxa"/>
            <w:tcBorders>
              <w:top w:val="nil"/>
              <w:left w:val="nil"/>
              <w:bottom w:val="single" w:sz="8" w:space="0" w:color="auto"/>
              <w:right w:val="single" w:sz="8" w:space="0" w:color="auto"/>
            </w:tcBorders>
            <w:shd w:val="clear" w:color="000000" w:fill="FFFFFF"/>
            <w:vAlign w:val="bottom"/>
            <w:hideMark/>
          </w:tcPr>
          <w:p w:rsidR="005F7332" w:rsidRPr="005F7332" w:rsidRDefault="005F7332">
            <w:pPr>
              <w:jc w:val="right"/>
              <w:rPr>
                <w:rFonts w:cs="Arial"/>
                <w:color w:val="000000"/>
                <w:sz w:val="20"/>
              </w:rPr>
            </w:pPr>
            <w:r w:rsidRPr="005F7332">
              <w:rPr>
                <w:rFonts w:cs="Arial"/>
                <w:color w:val="000000"/>
                <w:sz w:val="20"/>
              </w:rPr>
              <w:t>3,600</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427,298</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118,694</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364,148</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Teplo</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3093,000</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3093,00</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859,167</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1405,923</w:t>
            </w:r>
          </w:p>
        </w:tc>
      </w:tr>
      <w:tr w:rsidR="005F7332" w:rsidRPr="005F7332" w:rsidTr="00806739">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Zemní plyn</w:t>
            </w:r>
          </w:p>
        </w:tc>
        <w:tc>
          <w:tcPr>
            <w:tcW w:w="1019"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18,708</w:t>
            </w:r>
          </w:p>
        </w:tc>
        <w:tc>
          <w:tcPr>
            <w:tcW w:w="1351"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3,6</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67,349</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18,708</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20,068</w:t>
            </w: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A41093"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Jiné plyny</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A41093"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Hnědé uhlí</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A41093"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Černé uhlí</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A41093"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Koks</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Jiná paliva</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TTO</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LTO</w:t>
            </w:r>
          </w:p>
        </w:tc>
        <w:tc>
          <w:tcPr>
            <w:tcW w:w="1019"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CD5EE4">
            <w:pPr>
              <w:spacing w:before="100" w:beforeAutospacing="1" w:after="100" w:afterAutospacing="1" w:line="276" w:lineRule="auto"/>
              <w:contextualSpacing/>
              <w:jc w:val="right"/>
              <w:rPr>
                <w:rFonts w:cs="Arial"/>
                <w:color w:val="000000"/>
                <w:sz w:val="20"/>
              </w:rPr>
            </w:pPr>
            <w:r w:rsidRPr="005F7332">
              <w:rPr>
                <w:rFonts w:cs="Arial"/>
                <w:color w:val="000000"/>
                <w:sz w:val="20"/>
              </w:rPr>
              <w:t>0,042</w:t>
            </w: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Druhové zdroje</w:t>
            </w:r>
          </w:p>
        </w:tc>
        <w:tc>
          <w:tcPr>
            <w:tcW w:w="1019"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07"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CD5EE4">
            <w:pPr>
              <w:spacing w:before="100" w:beforeAutospacing="1" w:after="100" w:afterAutospacing="1" w:line="276" w:lineRule="auto"/>
              <w:contextualSpacing/>
              <w:jc w:val="right"/>
              <w:rPr>
                <w:rFonts w:cs="Arial"/>
                <w:color w:val="000000"/>
                <w:sz w:val="20"/>
              </w:rPr>
            </w:pPr>
            <w:r w:rsidRPr="005F7332">
              <w:rPr>
                <w:rFonts w:cs="Arial"/>
                <w:color w:val="000000"/>
                <w:sz w:val="20"/>
              </w:rPr>
              <w:t>1</w:t>
            </w: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9A0E70" w:rsidRPr="005F7332" w:rsidDel="004E11EC"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Obnovitelné zdroje</w:t>
            </w:r>
          </w:p>
        </w:tc>
        <w:tc>
          <w:tcPr>
            <w:tcW w:w="1019"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roofErr w:type="spellStart"/>
            <w:r w:rsidRPr="005F7332">
              <w:rPr>
                <w:rFonts w:cs="Arial"/>
                <w:color w:val="000000"/>
                <w:sz w:val="20"/>
              </w:rPr>
              <w:t>MWh</w:t>
            </w:r>
            <w:proofErr w:type="spellEnd"/>
          </w:p>
        </w:tc>
        <w:tc>
          <w:tcPr>
            <w:tcW w:w="1007"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351" w:type="dxa"/>
            <w:tcBorders>
              <w:top w:val="nil"/>
              <w:left w:val="nil"/>
              <w:bottom w:val="single" w:sz="8" w:space="0" w:color="auto"/>
              <w:right w:val="single" w:sz="8" w:space="0" w:color="auto"/>
            </w:tcBorders>
            <w:shd w:val="clear" w:color="000000" w:fill="FFFFFF"/>
            <w:vAlign w:val="center"/>
          </w:tcPr>
          <w:p w:rsidR="009A0E70" w:rsidRPr="005F7332" w:rsidRDefault="009A0E70" w:rsidP="00CD5EE4">
            <w:pPr>
              <w:spacing w:before="100" w:beforeAutospacing="1" w:after="100" w:afterAutospacing="1" w:line="276" w:lineRule="auto"/>
              <w:contextualSpacing/>
              <w:jc w:val="right"/>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9A0E70" w:rsidRPr="005F7332" w:rsidTr="001804E0">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Jiná paliva</w:t>
            </w:r>
          </w:p>
        </w:tc>
        <w:tc>
          <w:tcPr>
            <w:tcW w:w="1019"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07"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37514B">
            <w:pPr>
              <w:spacing w:before="100" w:beforeAutospacing="1" w:after="100" w:afterAutospacing="1" w:line="276" w:lineRule="auto"/>
              <w:contextualSpacing/>
              <w:rPr>
                <w:rFonts w:cs="Arial"/>
                <w:color w:val="000000"/>
                <w:sz w:val="20"/>
              </w:rPr>
            </w:pPr>
            <w:r w:rsidRPr="005F7332">
              <w:rPr>
                <w:rFonts w:cs="Arial"/>
                <w:color w:val="000000"/>
                <w:sz w:val="20"/>
              </w:rPr>
              <w:t> </w:t>
            </w:r>
          </w:p>
        </w:tc>
        <w:tc>
          <w:tcPr>
            <w:tcW w:w="1351" w:type="dxa"/>
            <w:tcBorders>
              <w:top w:val="nil"/>
              <w:left w:val="nil"/>
              <w:bottom w:val="single" w:sz="8" w:space="0" w:color="auto"/>
              <w:right w:val="single" w:sz="8" w:space="0" w:color="auto"/>
            </w:tcBorders>
            <w:shd w:val="clear" w:color="000000" w:fill="FFFFFF"/>
            <w:vAlign w:val="center"/>
            <w:hideMark/>
          </w:tcPr>
          <w:p w:rsidR="009A0E70" w:rsidRPr="005F7332" w:rsidRDefault="009A0E70" w:rsidP="00CD5EE4">
            <w:pPr>
              <w:spacing w:before="100" w:beforeAutospacing="1" w:after="100" w:afterAutospacing="1" w:line="276" w:lineRule="auto"/>
              <w:contextualSpacing/>
              <w:jc w:val="right"/>
              <w:rPr>
                <w:rFonts w:cs="Arial"/>
                <w:color w:val="000000"/>
                <w:sz w:val="20"/>
              </w:rPr>
            </w:pPr>
            <w:r w:rsidRPr="005F7332">
              <w:rPr>
                <w:rFonts w:cs="Arial"/>
                <w:color w:val="000000"/>
                <w:sz w:val="20"/>
              </w:rPr>
              <w:t>1</w:t>
            </w: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996" w:type="dxa"/>
            <w:tcBorders>
              <w:top w:val="nil"/>
              <w:left w:val="nil"/>
              <w:bottom w:val="single" w:sz="8" w:space="0" w:color="auto"/>
              <w:right w:val="single" w:sz="8"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c>
          <w:tcPr>
            <w:tcW w:w="1193" w:type="dxa"/>
            <w:tcBorders>
              <w:top w:val="nil"/>
              <w:left w:val="nil"/>
              <w:bottom w:val="single" w:sz="8" w:space="0" w:color="auto"/>
              <w:right w:val="double" w:sz="4" w:space="0" w:color="auto"/>
            </w:tcBorders>
            <w:shd w:val="clear" w:color="000000" w:fill="FFFFFF"/>
            <w:vAlign w:val="center"/>
          </w:tcPr>
          <w:p w:rsidR="009A0E70" w:rsidRPr="005F7332" w:rsidRDefault="009A0E70" w:rsidP="0037514B">
            <w:pPr>
              <w:spacing w:before="100" w:beforeAutospacing="1" w:after="100" w:afterAutospacing="1" w:line="276" w:lineRule="auto"/>
              <w:contextualSpacing/>
              <w:rPr>
                <w:rFonts w:cs="Arial"/>
                <w:color w:val="000000"/>
                <w:sz w:val="20"/>
              </w:rPr>
            </w:pPr>
          </w:p>
        </w:tc>
      </w:tr>
      <w:tr w:rsidR="005F7332" w:rsidRPr="005F7332" w:rsidTr="00806739">
        <w:trPr>
          <w:trHeight w:val="315"/>
        </w:trPr>
        <w:tc>
          <w:tcPr>
            <w:tcW w:w="5957" w:type="dxa"/>
            <w:gridSpan w:val="4"/>
            <w:tcBorders>
              <w:top w:val="single" w:sz="8" w:space="0" w:color="auto"/>
              <w:left w:val="double" w:sz="4" w:space="0" w:color="auto"/>
              <w:bottom w:val="single" w:sz="8"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Celkem vstupy paliv a energie</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3587,647</w:t>
            </w:r>
          </w:p>
        </w:tc>
        <w:tc>
          <w:tcPr>
            <w:tcW w:w="996"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996,569</w:t>
            </w:r>
          </w:p>
        </w:tc>
        <w:tc>
          <w:tcPr>
            <w:tcW w:w="1193"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1790,139</w:t>
            </w:r>
          </w:p>
        </w:tc>
      </w:tr>
      <w:tr w:rsidR="005F7332" w:rsidRPr="005F7332" w:rsidTr="00806739">
        <w:trPr>
          <w:trHeight w:val="315"/>
        </w:trPr>
        <w:tc>
          <w:tcPr>
            <w:tcW w:w="5957" w:type="dxa"/>
            <w:gridSpan w:val="4"/>
            <w:tcBorders>
              <w:top w:val="single" w:sz="8" w:space="0" w:color="auto"/>
              <w:left w:val="double" w:sz="4" w:space="0" w:color="auto"/>
              <w:bottom w:val="single" w:sz="8"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Změna stavu zásob paliv</w:t>
            </w:r>
          </w:p>
        </w:tc>
        <w:tc>
          <w:tcPr>
            <w:tcW w:w="996" w:type="dxa"/>
            <w:tcBorders>
              <w:top w:val="nil"/>
              <w:left w:val="nil"/>
              <w:bottom w:val="nil"/>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c>
          <w:tcPr>
            <w:tcW w:w="996" w:type="dxa"/>
            <w:tcBorders>
              <w:top w:val="nil"/>
              <w:left w:val="nil"/>
              <w:bottom w:val="nil"/>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c>
          <w:tcPr>
            <w:tcW w:w="1193" w:type="dxa"/>
            <w:tcBorders>
              <w:top w:val="nil"/>
              <w:left w:val="nil"/>
              <w:bottom w:val="nil"/>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r>
      <w:tr w:rsidR="005F7332" w:rsidRPr="005F7332" w:rsidTr="00806739">
        <w:trPr>
          <w:trHeight w:val="315"/>
        </w:trPr>
        <w:tc>
          <w:tcPr>
            <w:tcW w:w="5957" w:type="dxa"/>
            <w:gridSpan w:val="4"/>
            <w:tcBorders>
              <w:top w:val="single" w:sz="8" w:space="0" w:color="auto"/>
              <w:left w:val="double" w:sz="4" w:space="0" w:color="auto"/>
              <w:bottom w:val="double" w:sz="4"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Celkem spotřeba paliv a energie</w:t>
            </w:r>
          </w:p>
        </w:tc>
        <w:tc>
          <w:tcPr>
            <w:tcW w:w="996" w:type="dxa"/>
            <w:tcBorders>
              <w:top w:val="single" w:sz="8" w:space="0" w:color="auto"/>
              <w:left w:val="nil"/>
              <w:bottom w:val="double" w:sz="4"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3587,647</w:t>
            </w:r>
          </w:p>
        </w:tc>
        <w:tc>
          <w:tcPr>
            <w:tcW w:w="996" w:type="dxa"/>
            <w:tcBorders>
              <w:top w:val="single" w:sz="8" w:space="0" w:color="auto"/>
              <w:left w:val="nil"/>
              <w:bottom w:val="double" w:sz="4"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996,569</w:t>
            </w:r>
          </w:p>
        </w:tc>
        <w:tc>
          <w:tcPr>
            <w:tcW w:w="1193" w:type="dxa"/>
            <w:tcBorders>
              <w:top w:val="single" w:sz="8" w:space="0" w:color="auto"/>
              <w:left w:val="nil"/>
              <w:bottom w:val="double" w:sz="4"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1790,139</w:t>
            </w:r>
          </w:p>
        </w:tc>
      </w:tr>
    </w:tbl>
    <w:p w:rsidR="0037514B" w:rsidRDefault="0037514B" w:rsidP="0037514B">
      <w:pPr>
        <w:tabs>
          <w:tab w:val="left" w:pos="567"/>
        </w:tabs>
        <w:spacing w:before="100" w:beforeAutospacing="1" w:after="100" w:afterAutospacing="1" w:line="276" w:lineRule="auto"/>
        <w:contextualSpacing/>
        <w:rPr>
          <w:szCs w:val="22"/>
        </w:rPr>
      </w:pPr>
      <w:r>
        <w:rPr>
          <w:szCs w:val="22"/>
        </w:rPr>
        <w:tab/>
      </w:r>
    </w:p>
    <w:p w:rsidR="001804E0" w:rsidRPr="00614F6A" w:rsidRDefault="001804E0" w:rsidP="0037514B">
      <w:pPr>
        <w:tabs>
          <w:tab w:val="left" w:pos="567"/>
        </w:tabs>
        <w:spacing w:before="100" w:beforeAutospacing="1" w:after="100" w:afterAutospacing="1" w:line="276" w:lineRule="auto"/>
        <w:contextualSpacing/>
        <w:rPr>
          <w:rFonts w:cs="Arial"/>
          <w:szCs w:val="22"/>
        </w:rPr>
      </w:pPr>
    </w:p>
    <w:tbl>
      <w:tblPr>
        <w:tblW w:w="9426" w:type="dxa"/>
        <w:tblCellMar>
          <w:left w:w="70" w:type="dxa"/>
          <w:right w:w="70" w:type="dxa"/>
        </w:tblCellMar>
        <w:tblLook w:val="04A0" w:firstRow="1" w:lastRow="0" w:firstColumn="1" w:lastColumn="0" w:noHBand="0" w:noVBand="1"/>
      </w:tblPr>
      <w:tblGrid>
        <w:gridCol w:w="2580"/>
        <w:gridCol w:w="1106"/>
        <w:gridCol w:w="1082"/>
        <w:gridCol w:w="1412"/>
        <w:gridCol w:w="1082"/>
        <w:gridCol w:w="1082"/>
        <w:gridCol w:w="1082"/>
      </w:tblGrid>
      <w:tr w:rsidR="004E11EC" w:rsidRPr="005F7332" w:rsidTr="006D4320">
        <w:trPr>
          <w:trHeight w:val="315"/>
        </w:trPr>
        <w:tc>
          <w:tcPr>
            <w:tcW w:w="9426" w:type="dxa"/>
            <w:gridSpan w:val="7"/>
            <w:tcBorders>
              <w:top w:val="double" w:sz="4" w:space="0" w:color="auto"/>
              <w:left w:val="double" w:sz="4" w:space="0" w:color="auto"/>
              <w:bottom w:val="single" w:sz="8" w:space="0" w:color="auto"/>
              <w:right w:val="double" w:sz="4" w:space="0" w:color="auto"/>
            </w:tcBorders>
            <w:shd w:val="clear" w:color="auto" w:fill="95B3D7" w:themeFill="accent1" w:themeFillTint="99"/>
            <w:noWrap/>
            <w:vAlign w:val="center"/>
            <w:hideMark/>
          </w:tcPr>
          <w:p w:rsidR="004E11EC" w:rsidRPr="005F7332" w:rsidRDefault="00C12940" w:rsidP="001804E0">
            <w:pPr>
              <w:spacing w:before="100" w:beforeAutospacing="1" w:after="100" w:afterAutospacing="1" w:line="276" w:lineRule="auto"/>
              <w:contextualSpacing/>
              <w:rPr>
                <w:rFonts w:cs="Arial"/>
                <w:b/>
                <w:color w:val="000000"/>
                <w:sz w:val="20"/>
              </w:rPr>
            </w:pPr>
            <w:r w:rsidRPr="005F7332">
              <w:rPr>
                <w:rFonts w:cs="Arial"/>
                <w:b/>
                <w:color w:val="000000"/>
                <w:sz w:val="20"/>
              </w:rPr>
              <w:t>P</w:t>
            </w:r>
            <w:r w:rsidR="00B3766D" w:rsidRPr="005F7332">
              <w:rPr>
                <w:rFonts w:cs="Arial"/>
                <w:b/>
                <w:color w:val="000000"/>
                <w:sz w:val="20"/>
              </w:rPr>
              <w:t xml:space="preserve">růměrné </w:t>
            </w:r>
            <w:r w:rsidR="0037514B" w:rsidRPr="005F7332">
              <w:rPr>
                <w:rFonts w:cs="Arial"/>
                <w:b/>
                <w:color w:val="000000"/>
                <w:sz w:val="20"/>
              </w:rPr>
              <w:t>hodnoty –</w:t>
            </w:r>
            <w:r w:rsidR="001804E0" w:rsidRPr="005F7332">
              <w:rPr>
                <w:rFonts w:cs="Arial"/>
                <w:b/>
                <w:color w:val="000000"/>
                <w:sz w:val="20"/>
              </w:rPr>
              <w:t xml:space="preserve"> </w:t>
            </w:r>
            <w:r w:rsidR="004E11EC" w:rsidRPr="005F7332">
              <w:rPr>
                <w:rFonts w:cs="Arial"/>
                <w:b/>
                <w:color w:val="000000"/>
                <w:sz w:val="20"/>
              </w:rPr>
              <w:t xml:space="preserve">souhrn za předchozí </w:t>
            </w:r>
            <w:r w:rsidR="00C17ED5" w:rsidRPr="005F7332">
              <w:rPr>
                <w:rFonts w:cs="Arial"/>
                <w:b/>
                <w:color w:val="000000"/>
                <w:sz w:val="20"/>
              </w:rPr>
              <w:t>tříleté</w:t>
            </w:r>
            <w:r w:rsidR="004E11EC" w:rsidRPr="005F7332">
              <w:rPr>
                <w:rFonts w:cs="Arial"/>
                <w:b/>
                <w:color w:val="000000"/>
                <w:sz w:val="20"/>
              </w:rPr>
              <w:t xml:space="preserve"> období</w:t>
            </w:r>
          </w:p>
        </w:tc>
      </w:tr>
      <w:tr w:rsidR="004E11EC" w:rsidRPr="005F7332" w:rsidTr="005F7332">
        <w:trPr>
          <w:trHeight w:val="915"/>
        </w:trPr>
        <w:tc>
          <w:tcPr>
            <w:tcW w:w="2580" w:type="dxa"/>
            <w:tcBorders>
              <w:top w:val="nil"/>
              <w:left w:val="double" w:sz="4" w:space="0" w:color="auto"/>
              <w:bottom w:val="single" w:sz="8" w:space="0" w:color="auto"/>
              <w:right w:val="single" w:sz="8" w:space="0" w:color="auto"/>
            </w:tcBorders>
            <w:shd w:val="clear" w:color="auto" w:fill="95B3D7" w:themeFill="accent1" w:themeFillTint="99"/>
            <w:noWrap/>
            <w:vAlign w:val="center"/>
            <w:hideMark/>
          </w:tcPr>
          <w:p w:rsidR="004E11EC" w:rsidRPr="005F7332" w:rsidRDefault="004E11EC" w:rsidP="0037514B">
            <w:pPr>
              <w:spacing w:before="100" w:beforeAutospacing="1" w:after="100" w:afterAutospacing="1" w:line="276" w:lineRule="auto"/>
              <w:contextualSpacing/>
              <w:rPr>
                <w:rFonts w:cs="Arial"/>
                <w:b/>
                <w:color w:val="000000"/>
                <w:sz w:val="20"/>
              </w:rPr>
            </w:pPr>
            <w:r w:rsidRPr="005F7332">
              <w:rPr>
                <w:rFonts w:cs="Arial"/>
                <w:b/>
                <w:color w:val="000000"/>
                <w:sz w:val="20"/>
              </w:rPr>
              <w:t>Vstupy paliv a energie</w:t>
            </w:r>
          </w:p>
        </w:tc>
        <w:tc>
          <w:tcPr>
            <w:tcW w:w="1106" w:type="dxa"/>
            <w:tcBorders>
              <w:top w:val="nil"/>
              <w:left w:val="nil"/>
              <w:bottom w:val="single" w:sz="8" w:space="0" w:color="auto"/>
              <w:right w:val="single" w:sz="8" w:space="0" w:color="auto"/>
            </w:tcBorders>
            <w:shd w:val="clear" w:color="auto" w:fill="95B3D7" w:themeFill="accent1" w:themeFillTint="99"/>
            <w:noWrap/>
            <w:vAlign w:val="center"/>
            <w:hideMark/>
          </w:tcPr>
          <w:p w:rsidR="004E11EC" w:rsidRPr="005F7332" w:rsidRDefault="006D432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J</w:t>
            </w:r>
            <w:r w:rsidR="004E11EC" w:rsidRPr="005F7332">
              <w:rPr>
                <w:rFonts w:cs="Arial"/>
                <w:b/>
                <w:color w:val="000000"/>
                <w:sz w:val="20"/>
              </w:rPr>
              <w:t>ednotka</w:t>
            </w:r>
          </w:p>
        </w:tc>
        <w:tc>
          <w:tcPr>
            <w:tcW w:w="1082" w:type="dxa"/>
            <w:tcBorders>
              <w:top w:val="nil"/>
              <w:left w:val="nil"/>
              <w:bottom w:val="single" w:sz="8" w:space="0" w:color="auto"/>
              <w:right w:val="single" w:sz="8" w:space="0" w:color="auto"/>
            </w:tcBorders>
            <w:shd w:val="clear" w:color="auto" w:fill="95B3D7" w:themeFill="accent1" w:themeFillTint="99"/>
            <w:noWrap/>
            <w:vAlign w:val="center"/>
            <w:hideMark/>
          </w:tcPr>
          <w:p w:rsidR="004E11EC" w:rsidRPr="005F7332" w:rsidRDefault="006D432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M</w:t>
            </w:r>
            <w:r w:rsidR="004E11EC" w:rsidRPr="005F7332">
              <w:rPr>
                <w:rFonts w:cs="Arial"/>
                <w:b/>
                <w:color w:val="000000"/>
                <w:sz w:val="20"/>
              </w:rPr>
              <w:t>nožství</w:t>
            </w:r>
          </w:p>
        </w:tc>
        <w:tc>
          <w:tcPr>
            <w:tcW w:w="1412" w:type="dxa"/>
            <w:tcBorders>
              <w:top w:val="nil"/>
              <w:left w:val="nil"/>
              <w:bottom w:val="single" w:sz="8" w:space="0" w:color="auto"/>
              <w:right w:val="single" w:sz="8" w:space="0" w:color="auto"/>
            </w:tcBorders>
            <w:shd w:val="clear" w:color="auto" w:fill="95B3D7" w:themeFill="accent1" w:themeFillTint="99"/>
            <w:vAlign w:val="center"/>
            <w:hideMark/>
          </w:tcPr>
          <w:p w:rsidR="004E11EC" w:rsidRPr="005F7332" w:rsidRDefault="006D4320"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V</w:t>
            </w:r>
            <w:r w:rsidR="004E11EC" w:rsidRPr="005F7332">
              <w:rPr>
                <w:rFonts w:cs="Arial"/>
                <w:b/>
                <w:color w:val="000000"/>
                <w:sz w:val="20"/>
              </w:rPr>
              <w:t>ýhřevnost GJ/jednotku</w:t>
            </w:r>
          </w:p>
        </w:tc>
        <w:tc>
          <w:tcPr>
            <w:tcW w:w="1082" w:type="dxa"/>
            <w:tcBorders>
              <w:top w:val="nil"/>
              <w:left w:val="nil"/>
              <w:bottom w:val="single" w:sz="8" w:space="0" w:color="auto"/>
              <w:right w:val="single" w:sz="8" w:space="0" w:color="auto"/>
            </w:tcBorders>
            <w:shd w:val="clear" w:color="auto" w:fill="95B3D7" w:themeFill="accent1" w:themeFillTint="99"/>
            <w:vAlign w:val="center"/>
            <w:hideMark/>
          </w:tcPr>
          <w:p w:rsidR="004E11EC" w:rsidRPr="005F7332" w:rsidRDefault="004E11EC"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Přepočet na GJ</w:t>
            </w:r>
          </w:p>
        </w:tc>
        <w:tc>
          <w:tcPr>
            <w:tcW w:w="1082" w:type="dxa"/>
            <w:tcBorders>
              <w:top w:val="nil"/>
              <w:left w:val="nil"/>
              <w:bottom w:val="single" w:sz="8" w:space="0" w:color="auto"/>
              <w:right w:val="single" w:sz="8" w:space="0" w:color="auto"/>
            </w:tcBorders>
            <w:shd w:val="clear" w:color="auto" w:fill="95B3D7" w:themeFill="accent1" w:themeFillTint="99"/>
            <w:vAlign w:val="center"/>
            <w:hideMark/>
          </w:tcPr>
          <w:p w:rsidR="004E11EC" w:rsidRPr="005F7332" w:rsidRDefault="004E11EC"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 xml:space="preserve">Přepočet na </w:t>
            </w:r>
            <w:proofErr w:type="spellStart"/>
            <w:r w:rsidRPr="005F7332">
              <w:rPr>
                <w:rFonts w:cs="Arial"/>
                <w:b/>
                <w:color w:val="000000"/>
                <w:sz w:val="20"/>
              </w:rPr>
              <w:t>MWh</w:t>
            </w:r>
            <w:proofErr w:type="spellEnd"/>
          </w:p>
        </w:tc>
        <w:tc>
          <w:tcPr>
            <w:tcW w:w="1082" w:type="dxa"/>
            <w:tcBorders>
              <w:top w:val="nil"/>
              <w:left w:val="nil"/>
              <w:bottom w:val="single" w:sz="8" w:space="0" w:color="auto"/>
              <w:right w:val="double" w:sz="4" w:space="0" w:color="auto"/>
            </w:tcBorders>
            <w:shd w:val="clear" w:color="auto" w:fill="95B3D7" w:themeFill="accent1" w:themeFillTint="99"/>
            <w:vAlign w:val="center"/>
            <w:hideMark/>
          </w:tcPr>
          <w:p w:rsidR="004E11EC" w:rsidRPr="005F7332" w:rsidRDefault="004E11EC" w:rsidP="0037514B">
            <w:pPr>
              <w:spacing w:before="100" w:beforeAutospacing="1" w:after="100" w:afterAutospacing="1" w:line="276" w:lineRule="auto"/>
              <w:contextualSpacing/>
              <w:jc w:val="center"/>
              <w:rPr>
                <w:rFonts w:cs="Arial"/>
                <w:b/>
                <w:color w:val="000000"/>
                <w:sz w:val="20"/>
              </w:rPr>
            </w:pPr>
            <w:r w:rsidRPr="005F7332">
              <w:rPr>
                <w:rFonts w:cs="Arial"/>
                <w:b/>
                <w:color w:val="000000"/>
                <w:sz w:val="20"/>
              </w:rPr>
              <w:t>Roční nákl</w:t>
            </w:r>
            <w:r w:rsidR="006D4320" w:rsidRPr="005F7332">
              <w:rPr>
                <w:rFonts w:cs="Arial"/>
                <w:b/>
                <w:color w:val="000000"/>
                <w:sz w:val="20"/>
              </w:rPr>
              <w:t>a</w:t>
            </w:r>
            <w:r w:rsidRPr="005F7332">
              <w:rPr>
                <w:rFonts w:cs="Arial"/>
                <w:b/>
                <w:color w:val="000000"/>
                <w:sz w:val="20"/>
              </w:rPr>
              <w:t>dy v </w:t>
            </w:r>
            <w:r w:rsidR="00C17ED5" w:rsidRPr="005F7332">
              <w:rPr>
                <w:rFonts w:cs="Arial"/>
                <w:b/>
                <w:color w:val="000000"/>
                <w:sz w:val="20"/>
              </w:rPr>
              <w:t>tis. Kč</w:t>
            </w:r>
          </w:p>
        </w:tc>
      </w:tr>
      <w:tr w:rsidR="005F7332"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Elektřina</w:t>
            </w:r>
          </w:p>
        </w:tc>
        <w:tc>
          <w:tcPr>
            <w:tcW w:w="1106" w:type="dxa"/>
            <w:tcBorders>
              <w:top w:val="nil"/>
              <w:left w:val="nil"/>
              <w:bottom w:val="single" w:sz="8" w:space="0" w:color="auto"/>
              <w:right w:val="single" w:sz="8" w:space="0" w:color="auto"/>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8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104,423</w:t>
            </w:r>
          </w:p>
        </w:tc>
        <w:tc>
          <w:tcPr>
            <w:tcW w:w="1412" w:type="dxa"/>
            <w:tcBorders>
              <w:top w:val="nil"/>
              <w:left w:val="nil"/>
              <w:bottom w:val="single" w:sz="8" w:space="0" w:color="auto"/>
              <w:right w:val="single" w:sz="8" w:space="0" w:color="auto"/>
            </w:tcBorders>
            <w:shd w:val="clear" w:color="000000" w:fill="FFFFFF"/>
            <w:vAlign w:val="bottom"/>
            <w:hideMark/>
          </w:tcPr>
          <w:p w:rsidR="005F7332" w:rsidRPr="005F7332" w:rsidRDefault="005F7332">
            <w:pPr>
              <w:jc w:val="right"/>
              <w:rPr>
                <w:rFonts w:cs="Arial"/>
                <w:color w:val="000000"/>
                <w:sz w:val="20"/>
              </w:rPr>
            </w:pPr>
            <w:r w:rsidRPr="005F7332">
              <w:rPr>
                <w:rFonts w:cs="Arial"/>
                <w:color w:val="000000"/>
                <w:sz w:val="20"/>
              </w:rPr>
              <w:t>3,600</w:t>
            </w:r>
          </w:p>
        </w:tc>
        <w:tc>
          <w:tcPr>
            <w:tcW w:w="108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375,922</w:t>
            </w:r>
          </w:p>
        </w:tc>
        <w:tc>
          <w:tcPr>
            <w:tcW w:w="108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104,423</w:t>
            </w:r>
          </w:p>
        </w:tc>
        <w:tc>
          <w:tcPr>
            <w:tcW w:w="1082"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326,367</w:t>
            </w:r>
          </w:p>
        </w:tc>
      </w:tr>
      <w:tr w:rsidR="005F7332"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Teplo</w:t>
            </w:r>
          </w:p>
        </w:tc>
        <w:tc>
          <w:tcPr>
            <w:tcW w:w="1106"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8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2770,153</w:t>
            </w:r>
          </w:p>
        </w:tc>
        <w:tc>
          <w:tcPr>
            <w:tcW w:w="141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1,000</w:t>
            </w:r>
          </w:p>
        </w:tc>
        <w:tc>
          <w:tcPr>
            <w:tcW w:w="108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2770,153</w:t>
            </w:r>
          </w:p>
        </w:tc>
        <w:tc>
          <w:tcPr>
            <w:tcW w:w="108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769,487</w:t>
            </w:r>
          </w:p>
        </w:tc>
        <w:tc>
          <w:tcPr>
            <w:tcW w:w="1082"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1302,277</w:t>
            </w:r>
          </w:p>
        </w:tc>
      </w:tr>
      <w:tr w:rsidR="005F7332"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5F7332" w:rsidRPr="005F7332" w:rsidDel="00A41093"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Zemní plyn</w:t>
            </w:r>
          </w:p>
        </w:tc>
        <w:tc>
          <w:tcPr>
            <w:tcW w:w="1106" w:type="dxa"/>
            <w:tcBorders>
              <w:top w:val="nil"/>
              <w:left w:val="nil"/>
              <w:bottom w:val="single" w:sz="8" w:space="0" w:color="auto"/>
              <w:right w:val="single" w:sz="8" w:space="0" w:color="auto"/>
            </w:tcBorders>
            <w:shd w:val="clear" w:color="000000" w:fill="FFFFFF"/>
            <w:vAlign w:val="center"/>
          </w:tcPr>
          <w:p w:rsidR="005F7332" w:rsidRPr="005F7332" w:rsidRDefault="005F7332"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8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18,030</w:t>
            </w:r>
          </w:p>
        </w:tc>
        <w:tc>
          <w:tcPr>
            <w:tcW w:w="141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3,600</w:t>
            </w:r>
          </w:p>
        </w:tc>
        <w:tc>
          <w:tcPr>
            <w:tcW w:w="108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64,909</w:t>
            </w:r>
          </w:p>
        </w:tc>
        <w:tc>
          <w:tcPr>
            <w:tcW w:w="1082" w:type="dxa"/>
            <w:tcBorders>
              <w:top w:val="nil"/>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18,030</w:t>
            </w:r>
          </w:p>
        </w:tc>
        <w:tc>
          <w:tcPr>
            <w:tcW w:w="1082" w:type="dxa"/>
            <w:tcBorders>
              <w:top w:val="nil"/>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19,180</w:t>
            </w: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4E11EC" w:rsidRPr="005F7332" w:rsidDel="00A41093"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Jiné plyny</w:t>
            </w:r>
          </w:p>
        </w:tc>
        <w:tc>
          <w:tcPr>
            <w:tcW w:w="1106"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roofErr w:type="spellStart"/>
            <w:r w:rsidRPr="005F7332">
              <w:rPr>
                <w:rFonts w:cs="Arial"/>
                <w:color w:val="000000"/>
                <w:sz w:val="20"/>
              </w:rPr>
              <w:t>MWh</w:t>
            </w:r>
            <w:proofErr w:type="spellEnd"/>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41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4E11EC" w:rsidRPr="005F7332" w:rsidDel="00A41093"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Hnědé uhlí</w:t>
            </w:r>
          </w:p>
        </w:tc>
        <w:tc>
          <w:tcPr>
            <w:tcW w:w="1106"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41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4E11EC" w:rsidRPr="005F7332" w:rsidDel="00A41093"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Černé uhlí</w:t>
            </w:r>
          </w:p>
        </w:tc>
        <w:tc>
          <w:tcPr>
            <w:tcW w:w="1106"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41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4E11EC" w:rsidRPr="005F7332" w:rsidDel="00A41093"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Koks</w:t>
            </w:r>
          </w:p>
        </w:tc>
        <w:tc>
          <w:tcPr>
            <w:tcW w:w="1106"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41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Jiná paliva</w:t>
            </w:r>
          </w:p>
        </w:tc>
        <w:tc>
          <w:tcPr>
            <w:tcW w:w="1106"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41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TTO</w:t>
            </w:r>
          </w:p>
        </w:tc>
        <w:tc>
          <w:tcPr>
            <w:tcW w:w="1106"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41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LTO</w:t>
            </w:r>
          </w:p>
        </w:tc>
        <w:tc>
          <w:tcPr>
            <w:tcW w:w="1106" w:type="dxa"/>
            <w:tcBorders>
              <w:top w:val="nil"/>
              <w:left w:val="nil"/>
              <w:bottom w:val="single" w:sz="8" w:space="0" w:color="auto"/>
              <w:right w:val="single" w:sz="8" w:space="0" w:color="auto"/>
            </w:tcBorders>
            <w:shd w:val="clear" w:color="000000" w:fill="FFFFFF"/>
            <w:vAlign w:val="center"/>
            <w:hideMark/>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t</w:t>
            </w: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412" w:type="dxa"/>
            <w:tcBorders>
              <w:top w:val="nil"/>
              <w:left w:val="nil"/>
              <w:bottom w:val="single" w:sz="8" w:space="0" w:color="auto"/>
              <w:right w:val="single" w:sz="8" w:space="0" w:color="auto"/>
            </w:tcBorders>
            <w:shd w:val="clear" w:color="000000" w:fill="FFFFFF"/>
            <w:vAlign w:val="center"/>
            <w:hideMark/>
          </w:tcPr>
          <w:p w:rsidR="004E11EC" w:rsidRPr="005F7332" w:rsidRDefault="004E11EC" w:rsidP="00CD5EE4">
            <w:pPr>
              <w:spacing w:before="100" w:beforeAutospacing="1" w:after="100" w:afterAutospacing="1" w:line="276" w:lineRule="auto"/>
              <w:contextualSpacing/>
              <w:jc w:val="right"/>
              <w:rPr>
                <w:rFonts w:cs="Arial"/>
                <w:color w:val="000000"/>
                <w:sz w:val="20"/>
              </w:rPr>
            </w:pPr>
            <w:r w:rsidRPr="005F7332">
              <w:rPr>
                <w:rFonts w:cs="Arial"/>
                <w:color w:val="000000"/>
                <w:sz w:val="20"/>
              </w:rPr>
              <w:t>0,042</w:t>
            </w: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Druhové zdroje</w:t>
            </w:r>
          </w:p>
        </w:tc>
        <w:tc>
          <w:tcPr>
            <w:tcW w:w="1106" w:type="dxa"/>
            <w:tcBorders>
              <w:top w:val="nil"/>
              <w:left w:val="nil"/>
              <w:bottom w:val="single" w:sz="8" w:space="0" w:color="auto"/>
              <w:right w:val="single" w:sz="8" w:space="0" w:color="auto"/>
            </w:tcBorders>
            <w:shd w:val="clear" w:color="000000" w:fill="FFFFFF"/>
            <w:vAlign w:val="center"/>
            <w:hideMark/>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82" w:type="dxa"/>
            <w:tcBorders>
              <w:top w:val="nil"/>
              <w:left w:val="nil"/>
              <w:bottom w:val="single" w:sz="8" w:space="0" w:color="auto"/>
              <w:right w:val="single" w:sz="8" w:space="0" w:color="auto"/>
            </w:tcBorders>
            <w:shd w:val="clear" w:color="000000" w:fill="FFFFFF"/>
            <w:vAlign w:val="center"/>
            <w:hideMark/>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 </w:t>
            </w:r>
          </w:p>
        </w:tc>
        <w:tc>
          <w:tcPr>
            <w:tcW w:w="1412" w:type="dxa"/>
            <w:tcBorders>
              <w:top w:val="nil"/>
              <w:left w:val="nil"/>
              <w:bottom w:val="single" w:sz="8" w:space="0" w:color="auto"/>
              <w:right w:val="single" w:sz="8" w:space="0" w:color="auto"/>
            </w:tcBorders>
            <w:shd w:val="clear" w:color="000000" w:fill="FFFFFF"/>
            <w:vAlign w:val="center"/>
            <w:hideMark/>
          </w:tcPr>
          <w:p w:rsidR="004E11EC" w:rsidRPr="005F7332" w:rsidRDefault="004E11EC" w:rsidP="00CD5EE4">
            <w:pPr>
              <w:spacing w:before="100" w:beforeAutospacing="1" w:after="100" w:afterAutospacing="1" w:line="276" w:lineRule="auto"/>
              <w:contextualSpacing/>
              <w:jc w:val="right"/>
              <w:rPr>
                <w:rFonts w:cs="Arial"/>
                <w:color w:val="000000"/>
                <w:sz w:val="20"/>
              </w:rPr>
            </w:pPr>
            <w:r w:rsidRPr="005F7332">
              <w:rPr>
                <w:rFonts w:cs="Arial"/>
                <w:color w:val="000000"/>
                <w:sz w:val="20"/>
              </w:rPr>
              <w:t>1</w:t>
            </w: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tcPr>
          <w:p w:rsidR="004E11EC" w:rsidRPr="005F7332" w:rsidDel="004E11EC"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Obnovitelné zdroje</w:t>
            </w:r>
          </w:p>
        </w:tc>
        <w:tc>
          <w:tcPr>
            <w:tcW w:w="1106"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roofErr w:type="spellStart"/>
            <w:r w:rsidRPr="005F7332">
              <w:rPr>
                <w:rFonts w:cs="Arial"/>
                <w:color w:val="000000"/>
                <w:sz w:val="20"/>
              </w:rPr>
              <w:t>MWh</w:t>
            </w:r>
            <w:proofErr w:type="spellEnd"/>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412" w:type="dxa"/>
            <w:tcBorders>
              <w:top w:val="nil"/>
              <w:left w:val="nil"/>
              <w:bottom w:val="single" w:sz="8" w:space="0" w:color="auto"/>
              <w:right w:val="single" w:sz="8" w:space="0" w:color="auto"/>
            </w:tcBorders>
            <w:shd w:val="clear" w:color="000000" w:fill="FFFFFF"/>
            <w:vAlign w:val="center"/>
          </w:tcPr>
          <w:p w:rsidR="004E11EC" w:rsidRPr="005F7332" w:rsidRDefault="004E11EC" w:rsidP="00CD5EE4">
            <w:pPr>
              <w:spacing w:before="100" w:beforeAutospacing="1" w:after="100" w:afterAutospacing="1" w:line="276" w:lineRule="auto"/>
              <w:contextualSpacing/>
              <w:jc w:val="right"/>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4E11EC" w:rsidRPr="005F7332" w:rsidTr="005F7332">
        <w:trPr>
          <w:trHeight w:val="315"/>
        </w:trPr>
        <w:tc>
          <w:tcPr>
            <w:tcW w:w="2580" w:type="dxa"/>
            <w:tcBorders>
              <w:top w:val="nil"/>
              <w:left w:val="double" w:sz="4" w:space="0" w:color="auto"/>
              <w:bottom w:val="single" w:sz="8" w:space="0" w:color="auto"/>
              <w:right w:val="single" w:sz="8" w:space="0" w:color="auto"/>
            </w:tcBorders>
            <w:shd w:val="clear" w:color="000000" w:fill="FFFFFF"/>
            <w:vAlign w:val="center"/>
            <w:hideMark/>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Jiná paliva</w:t>
            </w:r>
          </w:p>
        </w:tc>
        <w:tc>
          <w:tcPr>
            <w:tcW w:w="1106" w:type="dxa"/>
            <w:tcBorders>
              <w:top w:val="nil"/>
              <w:left w:val="nil"/>
              <w:bottom w:val="single" w:sz="8" w:space="0" w:color="auto"/>
              <w:right w:val="single" w:sz="8" w:space="0" w:color="auto"/>
            </w:tcBorders>
            <w:shd w:val="clear" w:color="000000" w:fill="FFFFFF"/>
            <w:vAlign w:val="center"/>
            <w:hideMark/>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GJ</w:t>
            </w:r>
          </w:p>
        </w:tc>
        <w:tc>
          <w:tcPr>
            <w:tcW w:w="1082" w:type="dxa"/>
            <w:tcBorders>
              <w:top w:val="nil"/>
              <w:left w:val="nil"/>
              <w:bottom w:val="single" w:sz="8" w:space="0" w:color="auto"/>
              <w:right w:val="single" w:sz="8" w:space="0" w:color="auto"/>
            </w:tcBorders>
            <w:shd w:val="clear" w:color="000000" w:fill="FFFFFF"/>
            <w:vAlign w:val="center"/>
            <w:hideMark/>
          </w:tcPr>
          <w:p w:rsidR="004E11EC" w:rsidRPr="005F7332" w:rsidRDefault="004E11EC" w:rsidP="0037514B">
            <w:pPr>
              <w:spacing w:before="100" w:beforeAutospacing="1" w:after="100" w:afterAutospacing="1" w:line="276" w:lineRule="auto"/>
              <w:contextualSpacing/>
              <w:rPr>
                <w:rFonts w:cs="Arial"/>
                <w:color w:val="000000"/>
                <w:sz w:val="20"/>
              </w:rPr>
            </w:pPr>
            <w:r w:rsidRPr="005F7332">
              <w:rPr>
                <w:rFonts w:cs="Arial"/>
                <w:color w:val="000000"/>
                <w:sz w:val="20"/>
              </w:rPr>
              <w:t> </w:t>
            </w:r>
          </w:p>
        </w:tc>
        <w:tc>
          <w:tcPr>
            <w:tcW w:w="1412" w:type="dxa"/>
            <w:tcBorders>
              <w:top w:val="nil"/>
              <w:left w:val="nil"/>
              <w:bottom w:val="single" w:sz="8" w:space="0" w:color="auto"/>
              <w:right w:val="single" w:sz="8" w:space="0" w:color="auto"/>
            </w:tcBorders>
            <w:shd w:val="clear" w:color="000000" w:fill="FFFFFF"/>
            <w:vAlign w:val="center"/>
            <w:hideMark/>
          </w:tcPr>
          <w:p w:rsidR="004E11EC" w:rsidRPr="005F7332" w:rsidRDefault="004E11EC" w:rsidP="00CD5EE4">
            <w:pPr>
              <w:spacing w:before="100" w:beforeAutospacing="1" w:after="100" w:afterAutospacing="1" w:line="276" w:lineRule="auto"/>
              <w:contextualSpacing/>
              <w:jc w:val="right"/>
              <w:rPr>
                <w:rFonts w:cs="Arial"/>
                <w:color w:val="000000"/>
                <w:sz w:val="20"/>
              </w:rPr>
            </w:pPr>
            <w:r w:rsidRPr="005F7332">
              <w:rPr>
                <w:rFonts w:cs="Arial"/>
                <w:color w:val="000000"/>
                <w:sz w:val="20"/>
              </w:rPr>
              <w:t>1</w:t>
            </w: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single" w:sz="8"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c>
          <w:tcPr>
            <w:tcW w:w="1082" w:type="dxa"/>
            <w:tcBorders>
              <w:top w:val="nil"/>
              <w:left w:val="nil"/>
              <w:bottom w:val="single" w:sz="8" w:space="0" w:color="auto"/>
              <w:right w:val="double" w:sz="4" w:space="0" w:color="auto"/>
            </w:tcBorders>
            <w:shd w:val="clear" w:color="000000" w:fill="FFFFFF"/>
            <w:vAlign w:val="center"/>
          </w:tcPr>
          <w:p w:rsidR="004E11EC" w:rsidRPr="005F7332" w:rsidRDefault="004E11EC" w:rsidP="0037514B">
            <w:pPr>
              <w:spacing w:before="100" w:beforeAutospacing="1" w:after="100" w:afterAutospacing="1" w:line="276" w:lineRule="auto"/>
              <w:contextualSpacing/>
              <w:rPr>
                <w:rFonts w:cs="Arial"/>
                <w:color w:val="000000"/>
                <w:sz w:val="20"/>
              </w:rPr>
            </w:pPr>
          </w:p>
        </w:tc>
      </w:tr>
      <w:tr w:rsidR="005F7332" w:rsidRPr="005F7332" w:rsidTr="00806739">
        <w:trPr>
          <w:trHeight w:val="315"/>
        </w:trPr>
        <w:tc>
          <w:tcPr>
            <w:tcW w:w="6180" w:type="dxa"/>
            <w:gridSpan w:val="4"/>
            <w:tcBorders>
              <w:top w:val="single" w:sz="8" w:space="0" w:color="auto"/>
              <w:left w:val="double" w:sz="4" w:space="0" w:color="auto"/>
              <w:bottom w:val="single" w:sz="8"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Celkem vstupy paliv a energie</w:t>
            </w:r>
          </w:p>
        </w:tc>
        <w:tc>
          <w:tcPr>
            <w:tcW w:w="1082" w:type="dxa"/>
            <w:tcBorders>
              <w:top w:val="single" w:sz="8" w:space="0" w:color="auto"/>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3210,984</w:t>
            </w:r>
          </w:p>
        </w:tc>
        <w:tc>
          <w:tcPr>
            <w:tcW w:w="1082" w:type="dxa"/>
            <w:tcBorders>
              <w:top w:val="single" w:sz="8" w:space="0" w:color="auto"/>
              <w:left w:val="nil"/>
              <w:bottom w:val="single" w:sz="8"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891,940</w:t>
            </w:r>
          </w:p>
        </w:tc>
        <w:tc>
          <w:tcPr>
            <w:tcW w:w="1082" w:type="dxa"/>
            <w:tcBorders>
              <w:top w:val="single" w:sz="8" w:space="0" w:color="auto"/>
              <w:left w:val="nil"/>
              <w:bottom w:val="single" w:sz="8"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1647,824</w:t>
            </w:r>
          </w:p>
        </w:tc>
      </w:tr>
      <w:tr w:rsidR="005F7332" w:rsidRPr="005F7332" w:rsidTr="00806739">
        <w:trPr>
          <w:trHeight w:val="315"/>
        </w:trPr>
        <w:tc>
          <w:tcPr>
            <w:tcW w:w="6180" w:type="dxa"/>
            <w:gridSpan w:val="4"/>
            <w:tcBorders>
              <w:top w:val="single" w:sz="8" w:space="0" w:color="auto"/>
              <w:left w:val="double" w:sz="4" w:space="0" w:color="auto"/>
              <w:bottom w:val="single" w:sz="8"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Změna stavu zásob paliv</w:t>
            </w:r>
          </w:p>
        </w:tc>
        <w:tc>
          <w:tcPr>
            <w:tcW w:w="1082" w:type="dxa"/>
            <w:tcBorders>
              <w:top w:val="nil"/>
              <w:left w:val="nil"/>
              <w:bottom w:val="nil"/>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c>
          <w:tcPr>
            <w:tcW w:w="1082" w:type="dxa"/>
            <w:tcBorders>
              <w:top w:val="nil"/>
              <w:left w:val="nil"/>
              <w:bottom w:val="nil"/>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c>
          <w:tcPr>
            <w:tcW w:w="1082" w:type="dxa"/>
            <w:tcBorders>
              <w:top w:val="nil"/>
              <w:left w:val="nil"/>
              <w:bottom w:val="nil"/>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0,000</w:t>
            </w:r>
          </w:p>
        </w:tc>
      </w:tr>
      <w:tr w:rsidR="005F7332" w:rsidRPr="005F7332" w:rsidTr="00806739">
        <w:trPr>
          <w:trHeight w:val="315"/>
        </w:trPr>
        <w:tc>
          <w:tcPr>
            <w:tcW w:w="6180" w:type="dxa"/>
            <w:gridSpan w:val="4"/>
            <w:tcBorders>
              <w:top w:val="single" w:sz="8" w:space="0" w:color="auto"/>
              <w:left w:val="double" w:sz="4" w:space="0" w:color="auto"/>
              <w:bottom w:val="double" w:sz="4" w:space="0" w:color="auto"/>
              <w:right w:val="single" w:sz="8" w:space="0" w:color="000000"/>
            </w:tcBorders>
            <w:shd w:val="clear" w:color="000000" w:fill="FFFFFF"/>
            <w:vAlign w:val="center"/>
            <w:hideMark/>
          </w:tcPr>
          <w:p w:rsidR="005F7332" w:rsidRPr="005F7332" w:rsidRDefault="005F7332" w:rsidP="0037514B">
            <w:pPr>
              <w:spacing w:before="100" w:beforeAutospacing="1" w:after="100" w:afterAutospacing="1" w:line="276" w:lineRule="auto"/>
              <w:contextualSpacing/>
              <w:rPr>
                <w:rFonts w:cs="Arial"/>
                <w:color w:val="000000"/>
                <w:sz w:val="20"/>
              </w:rPr>
            </w:pPr>
            <w:r w:rsidRPr="005F7332">
              <w:rPr>
                <w:rFonts w:cs="Arial"/>
                <w:color w:val="000000"/>
                <w:sz w:val="20"/>
              </w:rPr>
              <w:t>Celkem spotřeba paliv a energie</w:t>
            </w:r>
          </w:p>
        </w:tc>
        <w:tc>
          <w:tcPr>
            <w:tcW w:w="1082" w:type="dxa"/>
            <w:tcBorders>
              <w:top w:val="single" w:sz="8" w:space="0" w:color="auto"/>
              <w:left w:val="nil"/>
              <w:bottom w:val="double" w:sz="4"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3210,984</w:t>
            </w:r>
          </w:p>
        </w:tc>
        <w:tc>
          <w:tcPr>
            <w:tcW w:w="1082" w:type="dxa"/>
            <w:tcBorders>
              <w:top w:val="single" w:sz="8" w:space="0" w:color="auto"/>
              <w:left w:val="nil"/>
              <w:bottom w:val="double" w:sz="4" w:space="0" w:color="auto"/>
              <w:right w:val="single" w:sz="8"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891,940</w:t>
            </w:r>
          </w:p>
        </w:tc>
        <w:tc>
          <w:tcPr>
            <w:tcW w:w="1082" w:type="dxa"/>
            <w:tcBorders>
              <w:top w:val="single" w:sz="8" w:space="0" w:color="auto"/>
              <w:left w:val="nil"/>
              <w:bottom w:val="double" w:sz="4" w:space="0" w:color="auto"/>
              <w:right w:val="double" w:sz="4" w:space="0" w:color="auto"/>
            </w:tcBorders>
            <w:shd w:val="clear" w:color="000000" w:fill="FFFFFF"/>
            <w:vAlign w:val="bottom"/>
          </w:tcPr>
          <w:p w:rsidR="005F7332" w:rsidRPr="005F7332" w:rsidRDefault="005F7332">
            <w:pPr>
              <w:jc w:val="right"/>
              <w:rPr>
                <w:rFonts w:cs="Arial"/>
                <w:color w:val="000000"/>
                <w:sz w:val="20"/>
              </w:rPr>
            </w:pPr>
            <w:r w:rsidRPr="005F7332">
              <w:rPr>
                <w:rFonts w:cs="Arial"/>
                <w:color w:val="000000"/>
                <w:sz w:val="20"/>
              </w:rPr>
              <w:t>1647,824</w:t>
            </w:r>
          </w:p>
        </w:tc>
      </w:tr>
    </w:tbl>
    <w:p w:rsidR="00C8041A" w:rsidRPr="00614F6A" w:rsidRDefault="00C8041A"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0B3965" w:rsidRPr="00614F6A" w:rsidRDefault="000B3965" w:rsidP="0037514B">
      <w:pPr>
        <w:pStyle w:val="Default"/>
        <w:spacing w:before="100" w:beforeAutospacing="1" w:after="100" w:afterAutospacing="1" w:line="276" w:lineRule="auto"/>
        <w:contextualSpacing/>
        <w:jc w:val="both"/>
        <w:rPr>
          <w:b/>
          <w:sz w:val="22"/>
          <w:szCs w:val="22"/>
        </w:rPr>
      </w:pPr>
    </w:p>
    <w:p w:rsidR="0037514B" w:rsidRDefault="0037514B">
      <w:pPr>
        <w:spacing w:before="0"/>
        <w:jc w:val="left"/>
        <w:rPr>
          <w:rFonts w:cs="Arial"/>
          <w:b/>
          <w:color w:val="000000"/>
          <w:szCs w:val="22"/>
        </w:rPr>
      </w:pPr>
      <w:r>
        <w:rPr>
          <w:b/>
          <w:szCs w:val="22"/>
        </w:rPr>
        <w:br w:type="page"/>
      </w:r>
    </w:p>
    <w:p w:rsidR="00C359FC" w:rsidRPr="00614F6A" w:rsidRDefault="00535E3A" w:rsidP="0037514B">
      <w:pPr>
        <w:pStyle w:val="Default"/>
        <w:spacing w:before="100" w:beforeAutospacing="1" w:after="100" w:afterAutospacing="1" w:line="276" w:lineRule="auto"/>
        <w:contextualSpacing/>
        <w:jc w:val="both"/>
        <w:rPr>
          <w:b/>
          <w:sz w:val="22"/>
          <w:szCs w:val="22"/>
        </w:rPr>
      </w:pPr>
      <w:r w:rsidRPr="00614F6A">
        <w:rPr>
          <w:b/>
          <w:sz w:val="22"/>
          <w:szCs w:val="22"/>
        </w:rPr>
        <w:lastRenderedPageBreak/>
        <w:t>Údaje o vlastních zdrojích energie</w:t>
      </w:r>
    </w:p>
    <w:p w:rsidR="00730840" w:rsidRDefault="0037514B" w:rsidP="0037514B">
      <w:pPr>
        <w:pStyle w:val="Default"/>
        <w:spacing w:before="100" w:beforeAutospacing="1" w:after="100" w:afterAutospacing="1" w:line="276" w:lineRule="auto"/>
        <w:contextualSpacing/>
        <w:jc w:val="both"/>
        <w:rPr>
          <w:sz w:val="22"/>
          <w:szCs w:val="22"/>
        </w:rPr>
      </w:pPr>
      <w:r>
        <w:rPr>
          <w:sz w:val="22"/>
          <w:szCs w:val="22"/>
        </w:rPr>
        <w:tab/>
      </w:r>
      <w:r w:rsidR="00730840" w:rsidRPr="00614F6A">
        <w:rPr>
          <w:sz w:val="22"/>
          <w:szCs w:val="22"/>
        </w:rPr>
        <w:t xml:space="preserve">Následující tabulky obsahují základní ukazatele vlastních energetických zdrojů a roční bilanci </w:t>
      </w:r>
      <w:r w:rsidR="00F916C4">
        <w:rPr>
          <w:sz w:val="22"/>
          <w:szCs w:val="22"/>
        </w:rPr>
        <w:t>v</w:t>
      </w:r>
      <w:r w:rsidR="00730840" w:rsidRPr="00614F6A">
        <w:rPr>
          <w:sz w:val="22"/>
          <w:szCs w:val="22"/>
        </w:rPr>
        <w:t xml:space="preserve">ýroby energie z vlastních zdrojů včetně vyhodnocení účinnosti užití energie ve zdrojích. </w:t>
      </w:r>
    </w:p>
    <w:p w:rsidR="00F916C4" w:rsidRPr="00E45C40" w:rsidRDefault="00F916C4" w:rsidP="0037514B">
      <w:pPr>
        <w:tabs>
          <w:tab w:val="left" w:pos="567"/>
        </w:tabs>
        <w:spacing w:before="100" w:beforeAutospacing="1" w:after="100" w:afterAutospacing="1" w:line="276" w:lineRule="auto"/>
        <w:contextualSpacing/>
        <w:rPr>
          <w:rFonts w:cs="Arial"/>
          <w:szCs w:val="22"/>
        </w:rPr>
      </w:pPr>
      <w:r w:rsidRPr="00E45C40">
        <w:rPr>
          <w:rFonts w:cs="Arial"/>
          <w:b/>
          <w:szCs w:val="22"/>
        </w:rPr>
        <w:t>Pozn.:</w:t>
      </w:r>
      <w:r w:rsidRPr="00E45C40">
        <w:rPr>
          <w:rFonts w:cs="Arial"/>
          <w:szCs w:val="22"/>
        </w:rPr>
        <w:t xml:space="preserve"> Pokud v předmětu EP není vlastní zdroj energie (je napojen na SZTE), případně je</w:t>
      </w:r>
      <w:r w:rsidRPr="00E45C40">
        <w:rPr>
          <w:rFonts w:cs="Arial"/>
          <w:szCs w:val="22"/>
        </w:rPr>
        <w:noBreakHyphen/>
        <w:t xml:space="preserve">li předmětem EP pouze </w:t>
      </w:r>
      <w:r w:rsidR="0037514B" w:rsidRPr="00E45C40">
        <w:rPr>
          <w:rFonts w:cs="Arial"/>
          <w:szCs w:val="22"/>
        </w:rPr>
        <w:t>zateplení objektu</w:t>
      </w:r>
      <w:r w:rsidRPr="00E45C40">
        <w:rPr>
          <w:rFonts w:cs="Arial"/>
          <w:szCs w:val="22"/>
        </w:rPr>
        <w:t>, nejsou tyto tabulky povinné.</w:t>
      </w:r>
    </w:p>
    <w:p w:rsidR="00F916C4" w:rsidRDefault="00F916C4" w:rsidP="0037514B">
      <w:pPr>
        <w:spacing w:before="100" w:beforeAutospacing="1" w:after="100" w:afterAutospacing="1" w:line="276" w:lineRule="auto"/>
        <w:contextualSpacing/>
        <w:rPr>
          <w:rFonts w:cs="Arial"/>
          <w:b/>
          <w:szCs w:val="22"/>
        </w:rPr>
      </w:pPr>
    </w:p>
    <w:p w:rsidR="008B3A3E" w:rsidRDefault="008B3A3E" w:rsidP="0037514B">
      <w:pPr>
        <w:spacing w:before="100" w:beforeAutospacing="1" w:after="100" w:afterAutospacing="1" w:line="276" w:lineRule="auto"/>
        <w:contextualSpacing/>
        <w:rPr>
          <w:rFonts w:cs="Arial"/>
          <w:b/>
          <w:szCs w:val="22"/>
        </w:rPr>
      </w:pPr>
      <w:r w:rsidRPr="00614F6A">
        <w:rPr>
          <w:rFonts w:cs="Arial"/>
          <w:b/>
          <w:szCs w:val="22"/>
        </w:rPr>
        <w:t xml:space="preserve">Roční bilance výroby z vlastního zdroje energie </w:t>
      </w:r>
    </w:p>
    <w:tbl>
      <w:tblPr>
        <w:tblW w:w="928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37"/>
        <w:gridCol w:w="5812"/>
        <w:gridCol w:w="1418"/>
        <w:gridCol w:w="1417"/>
      </w:tblGrid>
      <w:tr w:rsidR="008B3A3E" w:rsidRPr="00614F6A" w:rsidTr="006D4320">
        <w:trPr>
          <w:trHeight w:val="340"/>
        </w:trPr>
        <w:tc>
          <w:tcPr>
            <w:tcW w:w="637" w:type="dxa"/>
            <w:tcBorders>
              <w:top w:val="double" w:sz="4" w:space="0" w:color="auto"/>
            </w:tcBorders>
            <w:shd w:val="clear" w:color="auto" w:fill="95B3D7" w:themeFill="accent1" w:themeFillTint="99"/>
            <w:vAlign w:val="center"/>
          </w:tcPr>
          <w:p w:rsidR="008B3A3E" w:rsidRPr="00614F6A" w:rsidRDefault="008B3A3E" w:rsidP="0037514B">
            <w:pPr>
              <w:tabs>
                <w:tab w:val="left" w:pos="-720"/>
              </w:tabs>
              <w:suppressAutoHyphens/>
              <w:spacing w:before="100" w:beforeAutospacing="1" w:after="100" w:afterAutospacing="1" w:line="276" w:lineRule="auto"/>
              <w:contextualSpacing/>
              <w:rPr>
                <w:rFonts w:cs="Arial"/>
                <w:b/>
                <w:bCs/>
                <w:spacing w:val="-3"/>
                <w:szCs w:val="22"/>
              </w:rPr>
            </w:pPr>
            <w:r w:rsidRPr="00614F6A">
              <w:rPr>
                <w:rFonts w:cs="Arial"/>
                <w:b/>
                <w:bCs/>
                <w:spacing w:val="-3"/>
                <w:szCs w:val="22"/>
              </w:rPr>
              <w:t>ř.</w:t>
            </w:r>
          </w:p>
        </w:tc>
        <w:tc>
          <w:tcPr>
            <w:tcW w:w="5812" w:type="dxa"/>
            <w:tcBorders>
              <w:top w:val="double" w:sz="4" w:space="0" w:color="auto"/>
            </w:tcBorders>
            <w:shd w:val="clear" w:color="auto" w:fill="95B3D7" w:themeFill="accent1" w:themeFillTint="99"/>
            <w:vAlign w:val="center"/>
          </w:tcPr>
          <w:p w:rsidR="008B3A3E" w:rsidRPr="00614F6A" w:rsidRDefault="008B3A3E" w:rsidP="0037514B">
            <w:pPr>
              <w:tabs>
                <w:tab w:val="left" w:pos="-720"/>
              </w:tabs>
              <w:suppressAutoHyphens/>
              <w:spacing w:before="100" w:beforeAutospacing="1" w:after="100" w:afterAutospacing="1" w:line="276" w:lineRule="auto"/>
              <w:contextualSpacing/>
              <w:rPr>
                <w:rFonts w:cs="Arial"/>
                <w:b/>
                <w:bCs/>
                <w:spacing w:val="-3"/>
                <w:szCs w:val="22"/>
              </w:rPr>
            </w:pPr>
            <w:r w:rsidRPr="00614F6A">
              <w:rPr>
                <w:rFonts w:cs="Arial"/>
                <w:b/>
                <w:bCs/>
                <w:spacing w:val="-3"/>
                <w:szCs w:val="22"/>
              </w:rPr>
              <w:t>Název ukazatele</w:t>
            </w:r>
          </w:p>
        </w:tc>
        <w:tc>
          <w:tcPr>
            <w:tcW w:w="1418" w:type="dxa"/>
            <w:tcBorders>
              <w:top w:val="double" w:sz="4" w:space="0" w:color="auto"/>
            </w:tcBorders>
            <w:shd w:val="clear" w:color="auto" w:fill="95B3D7" w:themeFill="accent1" w:themeFillTint="99"/>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b/>
                <w:bCs/>
                <w:spacing w:val="-3"/>
                <w:szCs w:val="22"/>
              </w:rPr>
            </w:pPr>
            <w:r w:rsidRPr="00614F6A">
              <w:rPr>
                <w:rFonts w:cs="Arial"/>
                <w:b/>
                <w:bCs/>
                <w:spacing w:val="-3"/>
                <w:szCs w:val="22"/>
              </w:rPr>
              <w:t>Jednotka</w:t>
            </w:r>
          </w:p>
        </w:tc>
        <w:tc>
          <w:tcPr>
            <w:tcW w:w="1417" w:type="dxa"/>
            <w:tcBorders>
              <w:top w:val="double" w:sz="4" w:space="0" w:color="auto"/>
            </w:tcBorders>
            <w:shd w:val="clear" w:color="auto" w:fill="95B3D7" w:themeFill="accent1" w:themeFillTint="99"/>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b/>
                <w:bCs/>
                <w:spacing w:val="-3"/>
                <w:szCs w:val="22"/>
              </w:rPr>
            </w:pPr>
            <w:r w:rsidRPr="00614F6A">
              <w:rPr>
                <w:rFonts w:cs="Arial"/>
                <w:b/>
                <w:bCs/>
                <w:spacing w:val="-3"/>
                <w:szCs w:val="22"/>
              </w:rPr>
              <w:t>Hodnota</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1</w:t>
            </w:r>
          </w:p>
        </w:tc>
        <w:tc>
          <w:tcPr>
            <w:tcW w:w="5812" w:type="dxa"/>
          </w:tcPr>
          <w:p w:rsidR="008B3A3E" w:rsidRPr="00614F6A" w:rsidRDefault="008B3A3E" w:rsidP="0037514B">
            <w:pPr>
              <w:pStyle w:val="Textvysvtlivek"/>
              <w:tabs>
                <w:tab w:val="left" w:pos="-720"/>
              </w:tabs>
              <w:suppressAutoHyphens/>
              <w:spacing w:before="100" w:beforeAutospacing="1" w:after="100" w:afterAutospacing="1" w:line="276" w:lineRule="auto"/>
              <w:contextualSpacing/>
              <w:jc w:val="both"/>
              <w:rPr>
                <w:rFonts w:ascii="Arial" w:hAnsi="Arial" w:cs="Arial"/>
                <w:spacing w:val="-3"/>
                <w:sz w:val="22"/>
                <w:szCs w:val="22"/>
              </w:rPr>
            </w:pPr>
            <w:r w:rsidRPr="00614F6A">
              <w:rPr>
                <w:rFonts w:ascii="Arial" w:hAnsi="Arial" w:cs="Arial"/>
                <w:spacing w:val="-3"/>
                <w:sz w:val="22"/>
                <w:szCs w:val="22"/>
              </w:rPr>
              <w:t>Instalovaný elektrický výkon celkem</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(MW)</w:t>
            </w:r>
          </w:p>
        </w:tc>
        <w:tc>
          <w:tcPr>
            <w:tcW w:w="1417" w:type="dxa"/>
            <w:vAlign w:val="center"/>
          </w:tcPr>
          <w:p w:rsidR="008B3A3E" w:rsidRPr="00614F6A" w:rsidRDefault="00CD5EE4" w:rsidP="00CD5EE4">
            <w:pPr>
              <w:pStyle w:val="xl76"/>
              <w:tabs>
                <w:tab w:val="left" w:pos="-720"/>
              </w:tabs>
              <w:suppressAutoHyphens/>
              <w:spacing w:line="276" w:lineRule="auto"/>
              <w:contextualSpacing/>
              <w:textAlignment w:val="auto"/>
              <w:rPr>
                <w:rFonts w:ascii="Arial" w:hAnsi="Arial" w:cs="Arial"/>
                <w:spacing w:val="-3"/>
                <w:sz w:val="22"/>
                <w:szCs w:val="22"/>
              </w:rPr>
            </w:pPr>
            <w:r>
              <w:rPr>
                <w:rFonts w:ascii="Arial" w:hAnsi="Arial" w:cs="Arial"/>
                <w:spacing w:val="-3"/>
                <w:sz w:val="22"/>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2</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Instalovaný tepelný výkon celkem</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(MW)</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3</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Výroba elektřiny</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w:t>
            </w:r>
            <w:proofErr w:type="spellStart"/>
            <w:r w:rsidRPr="00614F6A">
              <w:rPr>
                <w:rFonts w:cs="Arial"/>
                <w:spacing w:val="-3"/>
                <w:szCs w:val="22"/>
              </w:rPr>
              <w:t>MWh</w:t>
            </w:r>
            <w:proofErr w:type="spellEnd"/>
            <w:r w:rsidRPr="00614F6A">
              <w:rPr>
                <w:rFonts w:cs="Arial"/>
                <w:spacing w:val="-3"/>
                <w:szCs w:val="22"/>
              </w:rPr>
              <w:t>)</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4</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 xml:space="preserve">Prodej elektřiny </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w:t>
            </w:r>
            <w:proofErr w:type="spellStart"/>
            <w:r w:rsidRPr="00614F6A">
              <w:rPr>
                <w:rFonts w:cs="Arial"/>
                <w:spacing w:val="-3"/>
                <w:szCs w:val="22"/>
              </w:rPr>
              <w:t>MWh</w:t>
            </w:r>
            <w:proofErr w:type="spellEnd"/>
            <w:r w:rsidRPr="00614F6A">
              <w:rPr>
                <w:rFonts w:cs="Arial"/>
                <w:spacing w:val="-3"/>
                <w:szCs w:val="22"/>
              </w:rPr>
              <w:t>)</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5</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Vlastní technologická spotřeba elektřiny na výrobu elektřiny</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w:t>
            </w:r>
            <w:proofErr w:type="spellStart"/>
            <w:r w:rsidRPr="00614F6A">
              <w:rPr>
                <w:rFonts w:cs="Arial"/>
                <w:spacing w:val="-3"/>
                <w:szCs w:val="22"/>
              </w:rPr>
              <w:t>MWh</w:t>
            </w:r>
            <w:proofErr w:type="spellEnd"/>
            <w:r w:rsidRPr="00614F6A">
              <w:rPr>
                <w:rFonts w:cs="Arial"/>
                <w:spacing w:val="-3"/>
                <w:szCs w:val="22"/>
              </w:rPr>
              <w:t>)</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6</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Spotřeba energie v palivu na výrobu elektřiny</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(GJ/r)</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7</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Výroba tepla</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(GJ/r)</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8</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Dodávka tepla</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(GJ/r)</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9</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 xml:space="preserve">Prodej tepla </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(GJ/r)</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10</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 xml:space="preserve">Vlastní technologická spotřeba tepla na výrobu tepla  </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(GJ/r)</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11</w:t>
            </w:r>
          </w:p>
        </w:tc>
        <w:tc>
          <w:tcPr>
            <w:tcW w:w="5812" w:type="dxa"/>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Spotřeba energie v palivu na výrobu tepla</w:t>
            </w:r>
          </w:p>
        </w:tc>
        <w:tc>
          <w:tcPr>
            <w:tcW w:w="1418" w:type="dxa"/>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(GJ/r)</w:t>
            </w:r>
          </w:p>
        </w:tc>
        <w:tc>
          <w:tcPr>
            <w:tcW w:w="1417" w:type="dxa"/>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026162">
        <w:trPr>
          <w:trHeight w:val="340"/>
        </w:trPr>
        <w:tc>
          <w:tcPr>
            <w:tcW w:w="637" w:type="dxa"/>
            <w:tcBorders>
              <w:bottom w:val="double" w:sz="4" w:space="0" w:color="auto"/>
            </w:tcBorders>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12</w:t>
            </w:r>
          </w:p>
        </w:tc>
        <w:tc>
          <w:tcPr>
            <w:tcW w:w="5812" w:type="dxa"/>
            <w:tcBorders>
              <w:bottom w:val="double" w:sz="4" w:space="0" w:color="auto"/>
            </w:tcBorders>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 xml:space="preserve">Spotřeba energie v palivu celkem </w:t>
            </w:r>
          </w:p>
        </w:tc>
        <w:tc>
          <w:tcPr>
            <w:tcW w:w="1418" w:type="dxa"/>
            <w:tcBorders>
              <w:bottom w:val="double" w:sz="4" w:space="0" w:color="auto"/>
            </w:tcBorders>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(GJ/r)</w:t>
            </w:r>
          </w:p>
        </w:tc>
        <w:tc>
          <w:tcPr>
            <w:tcW w:w="1417" w:type="dxa"/>
            <w:tcBorders>
              <w:bottom w:val="double" w:sz="4" w:space="0" w:color="auto"/>
            </w:tcBorders>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bl>
    <w:p w:rsidR="003774EC" w:rsidRPr="00614F6A" w:rsidRDefault="003774EC" w:rsidP="0037514B">
      <w:pPr>
        <w:spacing w:before="100" w:beforeAutospacing="1" w:after="100" w:afterAutospacing="1" w:line="276" w:lineRule="auto"/>
        <w:contextualSpacing/>
        <w:rPr>
          <w:rFonts w:cs="Arial"/>
          <w:b/>
          <w:szCs w:val="22"/>
        </w:rPr>
      </w:pPr>
    </w:p>
    <w:p w:rsidR="008B3A3E" w:rsidRPr="00614F6A" w:rsidRDefault="002764DD" w:rsidP="0037514B">
      <w:pPr>
        <w:spacing w:before="100" w:beforeAutospacing="1" w:after="100" w:afterAutospacing="1" w:line="276" w:lineRule="auto"/>
        <w:contextualSpacing/>
        <w:rPr>
          <w:rFonts w:cs="Arial"/>
          <w:b/>
          <w:szCs w:val="22"/>
        </w:rPr>
      </w:pPr>
      <w:r w:rsidRPr="00614F6A">
        <w:rPr>
          <w:rFonts w:cs="Arial"/>
          <w:b/>
          <w:szCs w:val="22"/>
        </w:rPr>
        <w:t>Z</w:t>
      </w:r>
      <w:r w:rsidR="008B3A3E" w:rsidRPr="00614F6A">
        <w:rPr>
          <w:rFonts w:cs="Arial"/>
          <w:b/>
          <w:szCs w:val="22"/>
        </w:rPr>
        <w:t>ákladní technické ukazatele vlastního zdroje energie</w:t>
      </w:r>
    </w:p>
    <w:tbl>
      <w:tblPr>
        <w:tblW w:w="5000"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70" w:type="dxa"/>
          <w:right w:w="70" w:type="dxa"/>
        </w:tblCellMar>
        <w:tblLook w:val="0000" w:firstRow="0" w:lastRow="0" w:firstColumn="0" w:lastColumn="0" w:noHBand="0" w:noVBand="0"/>
      </w:tblPr>
      <w:tblGrid>
        <w:gridCol w:w="588"/>
        <w:gridCol w:w="5764"/>
        <w:gridCol w:w="1359"/>
        <w:gridCol w:w="1499"/>
      </w:tblGrid>
      <w:tr w:rsidR="008B3A3E" w:rsidRPr="00614F6A" w:rsidTr="00026162">
        <w:trPr>
          <w:jc w:val="center"/>
        </w:trPr>
        <w:tc>
          <w:tcPr>
            <w:tcW w:w="319" w:type="pct"/>
            <w:tcBorders>
              <w:top w:val="double" w:sz="4" w:space="0" w:color="auto"/>
            </w:tcBorders>
            <w:shd w:val="clear" w:color="auto" w:fill="95B3D7" w:themeFill="accent1" w:themeFillTint="99"/>
            <w:vAlign w:val="center"/>
          </w:tcPr>
          <w:p w:rsidR="008B3A3E" w:rsidRPr="00614F6A" w:rsidRDefault="008B3A3E" w:rsidP="0037514B">
            <w:pPr>
              <w:tabs>
                <w:tab w:val="left" w:pos="-720"/>
              </w:tabs>
              <w:suppressAutoHyphens/>
              <w:spacing w:before="100" w:beforeAutospacing="1" w:after="100" w:afterAutospacing="1" w:line="276" w:lineRule="auto"/>
              <w:contextualSpacing/>
              <w:rPr>
                <w:rFonts w:cs="Arial"/>
                <w:b/>
                <w:spacing w:val="-3"/>
                <w:szCs w:val="22"/>
              </w:rPr>
            </w:pPr>
            <w:r w:rsidRPr="00614F6A">
              <w:rPr>
                <w:rFonts w:cs="Arial"/>
                <w:b/>
                <w:spacing w:val="-3"/>
                <w:szCs w:val="22"/>
              </w:rPr>
              <w:t>ř.</w:t>
            </w:r>
          </w:p>
        </w:tc>
        <w:tc>
          <w:tcPr>
            <w:tcW w:w="3129" w:type="pct"/>
            <w:tcBorders>
              <w:top w:val="double" w:sz="4" w:space="0" w:color="auto"/>
            </w:tcBorders>
            <w:shd w:val="clear" w:color="auto" w:fill="95B3D7" w:themeFill="accent1" w:themeFillTint="99"/>
            <w:vAlign w:val="center"/>
          </w:tcPr>
          <w:p w:rsidR="008B3A3E" w:rsidRPr="00614F6A" w:rsidRDefault="008B3A3E" w:rsidP="0037514B">
            <w:pPr>
              <w:tabs>
                <w:tab w:val="left" w:pos="-720"/>
              </w:tabs>
              <w:suppressAutoHyphens/>
              <w:spacing w:before="100" w:beforeAutospacing="1" w:after="100" w:afterAutospacing="1" w:line="276" w:lineRule="auto"/>
              <w:contextualSpacing/>
              <w:rPr>
                <w:rFonts w:cs="Arial"/>
                <w:b/>
                <w:bCs/>
                <w:spacing w:val="-3"/>
                <w:szCs w:val="22"/>
              </w:rPr>
            </w:pPr>
            <w:r w:rsidRPr="00614F6A">
              <w:rPr>
                <w:rFonts w:cs="Arial"/>
                <w:b/>
                <w:bCs/>
                <w:spacing w:val="-3"/>
                <w:szCs w:val="22"/>
              </w:rPr>
              <w:t>Název ukazatele</w:t>
            </w:r>
          </w:p>
        </w:tc>
        <w:tc>
          <w:tcPr>
            <w:tcW w:w="738" w:type="pct"/>
            <w:tcBorders>
              <w:top w:val="double" w:sz="4" w:space="0" w:color="auto"/>
            </w:tcBorders>
            <w:shd w:val="clear" w:color="auto" w:fill="95B3D7" w:themeFill="accent1" w:themeFillTint="99"/>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b/>
                <w:bCs/>
                <w:spacing w:val="-3"/>
                <w:szCs w:val="22"/>
              </w:rPr>
            </w:pPr>
            <w:r w:rsidRPr="00614F6A">
              <w:rPr>
                <w:rFonts w:cs="Arial"/>
                <w:b/>
                <w:bCs/>
                <w:spacing w:val="-3"/>
                <w:szCs w:val="22"/>
              </w:rPr>
              <w:t>Jednotka</w:t>
            </w:r>
          </w:p>
        </w:tc>
        <w:tc>
          <w:tcPr>
            <w:tcW w:w="814" w:type="pct"/>
            <w:tcBorders>
              <w:top w:val="double" w:sz="4" w:space="0" w:color="auto"/>
            </w:tcBorders>
            <w:shd w:val="clear" w:color="auto" w:fill="95B3D7" w:themeFill="accent1" w:themeFillTint="99"/>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b/>
                <w:bCs/>
                <w:spacing w:val="-3"/>
                <w:szCs w:val="22"/>
              </w:rPr>
            </w:pPr>
            <w:r w:rsidRPr="00614F6A">
              <w:rPr>
                <w:rFonts w:cs="Arial"/>
                <w:b/>
                <w:bCs/>
                <w:spacing w:val="-3"/>
                <w:szCs w:val="22"/>
              </w:rPr>
              <w:t>Hodnota</w:t>
            </w:r>
          </w:p>
        </w:tc>
      </w:tr>
      <w:tr w:rsidR="008B3A3E" w:rsidRPr="00614F6A" w:rsidTr="006D4320">
        <w:trPr>
          <w:jc w:val="center"/>
        </w:trPr>
        <w:tc>
          <w:tcPr>
            <w:tcW w:w="31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1</w:t>
            </w:r>
          </w:p>
        </w:tc>
        <w:tc>
          <w:tcPr>
            <w:tcW w:w="312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Roční celková účinnost zdroje</w:t>
            </w:r>
          </w:p>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[z tabulky b) - (ř.3 x 3,6 + ř.7</w:t>
            </w:r>
            <w:proofErr w:type="gramStart"/>
            <w:r w:rsidRPr="00614F6A">
              <w:rPr>
                <w:rFonts w:cs="Arial"/>
                <w:spacing w:val="-3"/>
                <w:szCs w:val="22"/>
              </w:rPr>
              <w:t>) :</w:t>
            </w:r>
            <w:proofErr w:type="gramEnd"/>
            <w:r w:rsidRPr="00614F6A">
              <w:rPr>
                <w:rFonts w:cs="Arial"/>
                <w:spacing w:val="-3"/>
                <w:szCs w:val="22"/>
              </w:rPr>
              <w:t xml:space="preserve"> ř.12]</w:t>
            </w:r>
          </w:p>
        </w:tc>
        <w:tc>
          <w:tcPr>
            <w:tcW w:w="738" w:type="pct"/>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w:t>
            </w:r>
          </w:p>
        </w:tc>
        <w:tc>
          <w:tcPr>
            <w:tcW w:w="814" w:type="pct"/>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6D4320">
        <w:trPr>
          <w:jc w:val="center"/>
        </w:trPr>
        <w:tc>
          <w:tcPr>
            <w:tcW w:w="31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2</w:t>
            </w:r>
          </w:p>
        </w:tc>
        <w:tc>
          <w:tcPr>
            <w:tcW w:w="312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Roční účinnost výroby elektrické energie</w:t>
            </w:r>
          </w:p>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[z tabulky b) - ř.3 x 3,</w:t>
            </w:r>
            <w:proofErr w:type="gramStart"/>
            <w:r w:rsidRPr="00614F6A">
              <w:rPr>
                <w:rFonts w:cs="Arial"/>
                <w:spacing w:val="-3"/>
                <w:szCs w:val="22"/>
              </w:rPr>
              <w:t>6 :</w:t>
            </w:r>
            <w:proofErr w:type="gramEnd"/>
            <w:r w:rsidRPr="00614F6A">
              <w:rPr>
                <w:rFonts w:cs="Arial"/>
                <w:spacing w:val="-3"/>
                <w:szCs w:val="22"/>
              </w:rPr>
              <w:t xml:space="preserve"> ř.6]</w:t>
            </w:r>
          </w:p>
        </w:tc>
        <w:tc>
          <w:tcPr>
            <w:tcW w:w="738" w:type="pct"/>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w:t>
            </w:r>
          </w:p>
        </w:tc>
        <w:tc>
          <w:tcPr>
            <w:tcW w:w="814" w:type="pct"/>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6D4320">
        <w:trPr>
          <w:jc w:val="center"/>
        </w:trPr>
        <w:tc>
          <w:tcPr>
            <w:tcW w:w="31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3</w:t>
            </w:r>
          </w:p>
        </w:tc>
        <w:tc>
          <w:tcPr>
            <w:tcW w:w="312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Roční účinnost výroby tepla</w:t>
            </w:r>
          </w:p>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 xml:space="preserve">[z tabulky b) - </w:t>
            </w:r>
            <w:proofErr w:type="gramStart"/>
            <w:r w:rsidRPr="00614F6A">
              <w:rPr>
                <w:rFonts w:cs="Arial"/>
                <w:spacing w:val="-3"/>
                <w:szCs w:val="22"/>
              </w:rPr>
              <w:t>ř.7 :</w:t>
            </w:r>
            <w:proofErr w:type="gramEnd"/>
            <w:r w:rsidRPr="00614F6A">
              <w:rPr>
                <w:rFonts w:cs="Arial"/>
                <w:spacing w:val="-3"/>
                <w:szCs w:val="22"/>
              </w:rPr>
              <w:t xml:space="preserve"> ř.11]</w:t>
            </w:r>
          </w:p>
        </w:tc>
        <w:tc>
          <w:tcPr>
            <w:tcW w:w="738" w:type="pct"/>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w:t>
            </w:r>
          </w:p>
        </w:tc>
        <w:tc>
          <w:tcPr>
            <w:tcW w:w="814" w:type="pct"/>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6D4320">
        <w:trPr>
          <w:jc w:val="center"/>
        </w:trPr>
        <w:tc>
          <w:tcPr>
            <w:tcW w:w="31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4</w:t>
            </w:r>
          </w:p>
        </w:tc>
        <w:tc>
          <w:tcPr>
            <w:tcW w:w="312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Spotřeba energie v palivu na výrobu elektřiny</w:t>
            </w:r>
          </w:p>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 xml:space="preserve">[z tabulky b) - </w:t>
            </w:r>
            <w:proofErr w:type="gramStart"/>
            <w:r w:rsidRPr="00614F6A">
              <w:rPr>
                <w:rFonts w:cs="Arial"/>
                <w:spacing w:val="-3"/>
                <w:szCs w:val="22"/>
              </w:rPr>
              <w:t>ř.6 :</w:t>
            </w:r>
            <w:proofErr w:type="gramEnd"/>
            <w:r w:rsidRPr="00614F6A">
              <w:rPr>
                <w:rFonts w:cs="Arial"/>
                <w:spacing w:val="-3"/>
                <w:szCs w:val="22"/>
              </w:rPr>
              <w:t xml:space="preserve"> ř.3]</w:t>
            </w:r>
          </w:p>
        </w:tc>
        <w:tc>
          <w:tcPr>
            <w:tcW w:w="738" w:type="pct"/>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(GJ/</w:t>
            </w:r>
            <w:proofErr w:type="spellStart"/>
            <w:r w:rsidRPr="00614F6A">
              <w:rPr>
                <w:rFonts w:cs="Arial"/>
                <w:spacing w:val="-3"/>
                <w:szCs w:val="22"/>
              </w:rPr>
              <w:t>MWh</w:t>
            </w:r>
            <w:proofErr w:type="spellEnd"/>
            <w:r w:rsidRPr="00614F6A">
              <w:rPr>
                <w:rFonts w:cs="Arial"/>
                <w:spacing w:val="-3"/>
                <w:szCs w:val="22"/>
              </w:rPr>
              <w:t>)</w:t>
            </w:r>
          </w:p>
        </w:tc>
        <w:tc>
          <w:tcPr>
            <w:tcW w:w="814" w:type="pct"/>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6D4320">
        <w:trPr>
          <w:jc w:val="center"/>
        </w:trPr>
        <w:tc>
          <w:tcPr>
            <w:tcW w:w="31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5</w:t>
            </w:r>
          </w:p>
        </w:tc>
        <w:tc>
          <w:tcPr>
            <w:tcW w:w="312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Spotřeba energie v palivu na výrobu tepla</w:t>
            </w:r>
          </w:p>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 xml:space="preserve">[z tabulky b) - </w:t>
            </w:r>
            <w:proofErr w:type="gramStart"/>
            <w:r w:rsidRPr="00614F6A">
              <w:rPr>
                <w:rFonts w:cs="Arial"/>
                <w:spacing w:val="-3"/>
                <w:szCs w:val="22"/>
              </w:rPr>
              <w:t>ř.11 :</w:t>
            </w:r>
            <w:proofErr w:type="gramEnd"/>
            <w:r w:rsidRPr="00614F6A">
              <w:rPr>
                <w:rFonts w:cs="Arial"/>
                <w:spacing w:val="-3"/>
                <w:szCs w:val="22"/>
              </w:rPr>
              <w:t xml:space="preserve"> ř.7]</w:t>
            </w:r>
          </w:p>
        </w:tc>
        <w:tc>
          <w:tcPr>
            <w:tcW w:w="738" w:type="pct"/>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(GJ/GJ)</w:t>
            </w:r>
          </w:p>
        </w:tc>
        <w:tc>
          <w:tcPr>
            <w:tcW w:w="814" w:type="pct"/>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6D4320">
        <w:trPr>
          <w:jc w:val="center"/>
        </w:trPr>
        <w:tc>
          <w:tcPr>
            <w:tcW w:w="31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6</w:t>
            </w:r>
          </w:p>
        </w:tc>
        <w:tc>
          <w:tcPr>
            <w:tcW w:w="3129" w:type="pct"/>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Roční využití instalovaného elektrického výkonu</w:t>
            </w:r>
          </w:p>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 xml:space="preserve">[z tabulky b) - </w:t>
            </w:r>
            <w:proofErr w:type="gramStart"/>
            <w:r w:rsidRPr="00614F6A">
              <w:rPr>
                <w:rFonts w:cs="Arial"/>
                <w:spacing w:val="-3"/>
                <w:szCs w:val="22"/>
              </w:rPr>
              <w:t>ř.3 :</w:t>
            </w:r>
            <w:proofErr w:type="gramEnd"/>
            <w:r w:rsidRPr="00614F6A">
              <w:rPr>
                <w:rFonts w:cs="Arial"/>
                <w:spacing w:val="-3"/>
                <w:szCs w:val="22"/>
              </w:rPr>
              <w:t xml:space="preserve"> ř.1]</w:t>
            </w:r>
          </w:p>
        </w:tc>
        <w:tc>
          <w:tcPr>
            <w:tcW w:w="738" w:type="pct"/>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(hod)</w:t>
            </w:r>
          </w:p>
        </w:tc>
        <w:tc>
          <w:tcPr>
            <w:tcW w:w="814" w:type="pct"/>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r w:rsidR="008B3A3E" w:rsidRPr="00614F6A" w:rsidTr="006D4320">
        <w:trPr>
          <w:jc w:val="center"/>
        </w:trPr>
        <w:tc>
          <w:tcPr>
            <w:tcW w:w="319" w:type="pct"/>
            <w:tcBorders>
              <w:bottom w:val="double" w:sz="4" w:space="0" w:color="auto"/>
            </w:tcBorders>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7</w:t>
            </w:r>
          </w:p>
        </w:tc>
        <w:tc>
          <w:tcPr>
            <w:tcW w:w="3129" w:type="pct"/>
            <w:tcBorders>
              <w:bottom w:val="double" w:sz="4" w:space="0" w:color="auto"/>
            </w:tcBorders>
          </w:tcPr>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Roční využití instalovaného tepelného výkonu</w:t>
            </w:r>
          </w:p>
          <w:p w:rsidR="008B3A3E" w:rsidRPr="00614F6A" w:rsidRDefault="008B3A3E" w:rsidP="0037514B">
            <w:pPr>
              <w:tabs>
                <w:tab w:val="left" w:pos="-720"/>
              </w:tabs>
              <w:suppressAutoHyphens/>
              <w:spacing w:before="100" w:beforeAutospacing="1" w:after="100" w:afterAutospacing="1" w:line="276" w:lineRule="auto"/>
              <w:contextualSpacing/>
              <w:rPr>
                <w:rFonts w:cs="Arial"/>
                <w:spacing w:val="-3"/>
                <w:szCs w:val="22"/>
              </w:rPr>
            </w:pPr>
            <w:r w:rsidRPr="00614F6A">
              <w:rPr>
                <w:rFonts w:cs="Arial"/>
                <w:spacing w:val="-3"/>
                <w:szCs w:val="22"/>
              </w:rPr>
              <w:t>[z tabulky b) - (</w:t>
            </w:r>
            <w:proofErr w:type="gramStart"/>
            <w:r w:rsidRPr="00614F6A">
              <w:rPr>
                <w:rFonts w:cs="Arial"/>
                <w:spacing w:val="-3"/>
                <w:szCs w:val="22"/>
              </w:rPr>
              <w:t>ř.7 :</w:t>
            </w:r>
            <w:proofErr w:type="gramEnd"/>
            <w:r w:rsidRPr="00614F6A">
              <w:rPr>
                <w:rFonts w:cs="Arial"/>
                <w:spacing w:val="-3"/>
                <w:szCs w:val="22"/>
              </w:rPr>
              <w:t xml:space="preserve"> 3,6) : ř.2]</w:t>
            </w:r>
          </w:p>
        </w:tc>
        <w:tc>
          <w:tcPr>
            <w:tcW w:w="738" w:type="pct"/>
            <w:tcBorders>
              <w:bottom w:val="double" w:sz="4" w:space="0" w:color="auto"/>
            </w:tcBorders>
            <w:vAlign w:val="center"/>
          </w:tcPr>
          <w:p w:rsidR="008B3A3E" w:rsidRPr="00614F6A" w:rsidRDefault="008B3A3E" w:rsidP="0037514B">
            <w:pPr>
              <w:tabs>
                <w:tab w:val="left" w:pos="-720"/>
              </w:tabs>
              <w:suppressAutoHyphens/>
              <w:spacing w:before="100" w:beforeAutospacing="1" w:after="100" w:afterAutospacing="1" w:line="276" w:lineRule="auto"/>
              <w:contextualSpacing/>
              <w:jc w:val="center"/>
              <w:rPr>
                <w:rFonts w:cs="Arial"/>
                <w:spacing w:val="-3"/>
                <w:szCs w:val="22"/>
              </w:rPr>
            </w:pPr>
            <w:r w:rsidRPr="00614F6A">
              <w:rPr>
                <w:rFonts w:cs="Arial"/>
                <w:spacing w:val="-3"/>
                <w:szCs w:val="22"/>
              </w:rPr>
              <w:t>(hod)</w:t>
            </w:r>
          </w:p>
        </w:tc>
        <w:tc>
          <w:tcPr>
            <w:tcW w:w="814" w:type="pct"/>
            <w:tcBorders>
              <w:bottom w:val="double" w:sz="4" w:space="0" w:color="auto"/>
            </w:tcBorders>
            <w:vAlign w:val="center"/>
          </w:tcPr>
          <w:p w:rsidR="008B3A3E" w:rsidRPr="00614F6A" w:rsidRDefault="00CD5EE4" w:rsidP="00CD5EE4">
            <w:pPr>
              <w:tabs>
                <w:tab w:val="left" w:pos="-720"/>
              </w:tabs>
              <w:suppressAutoHyphens/>
              <w:spacing w:before="100" w:beforeAutospacing="1" w:after="100" w:afterAutospacing="1" w:line="276" w:lineRule="auto"/>
              <w:contextualSpacing/>
              <w:jc w:val="center"/>
              <w:rPr>
                <w:rFonts w:cs="Arial"/>
                <w:spacing w:val="-3"/>
                <w:szCs w:val="22"/>
              </w:rPr>
            </w:pPr>
            <w:r>
              <w:rPr>
                <w:rFonts w:cs="Arial"/>
                <w:spacing w:val="-3"/>
                <w:szCs w:val="22"/>
              </w:rPr>
              <w:t>0</w:t>
            </w:r>
          </w:p>
        </w:tc>
      </w:tr>
    </w:tbl>
    <w:p w:rsidR="0037514B" w:rsidRDefault="0037514B" w:rsidP="0037514B">
      <w:pPr>
        <w:pStyle w:val="Nadpis2"/>
        <w:spacing w:before="100" w:beforeAutospacing="1" w:after="100" w:afterAutospacing="1" w:line="276" w:lineRule="auto"/>
        <w:contextualSpacing/>
        <w:rPr>
          <w:rFonts w:cs="Arial"/>
          <w:b/>
          <w:szCs w:val="22"/>
        </w:rPr>
      </w:pPr>
      <w:bookmarkStart w:id="26" w:name="_Toc429051171"/>
    </w:p>
    <w:p w:rsidR="0037514B" w:rsidRDefault="0037514B" w:rsidP="0037514B">
      <w:pPr>
        <w:spacing w:before="0" w:line="276" w:lineRule="auto"/>
        <w:jc w:val="left"/>
        <w:rPr>
          <w:rFonts w:cs="Arial"/>
          <w:b/>
          <w:szCs w:val="22"/>
        </w:rPr>
      </w:pPr>
      <w:r>
        <w:rPr>
          <w:rFonts w:cs="Arial"/>
          <w:b/>
          <w:szCs w:val="22"/>
        </w:rPr>
        <w:br w:type="page"/>
      </w:r>
    </w:p>
    <w:p w:rsidR="00F916C4" w:rsidRDefault="00F916C4" w:rsidP="0037514B">
      <w:pPr>
        <w:pStyle w:val="Nadpis2"/>
        <w:spacing w:before="100" w:beforeAutospacing="1" w:after="100" w:afterAutospacing="1" w:line="276" w:lineRule="auto"/>
        <w:contextualSpacing/>
        <w:rPr>
          <w:rFonts w:cs="Arial"/>
          <w:b/>
          <w:szCs w:val="22"/>
        </w:rPr>
      </w:pPr>
    </w:p>
    <w:p w:rsidR="008B3A3E" w:rsidRPr="00614F6A" w:rsidRDefault="004C4541" w:rsidP="0037514B">
      <w:pPr>
        <w:pStyle w:val="Nadpis2"/>
        <w:spacing w:before="100" w:beforeAutospacing="1" w:after="100" w:afterAutospacing="1" w:line="276" w:lineRule="auto"/>
        <w:contextualSpacing/>
        <w:rPr>
          <w:rFonts w:cs="Arial"/>
          <w:b/>
          <w:szCs w:val="22"/>
        </w:rPr>
      </w:pPr>
      <w:bookmarkStart w:id="27" w:name="_Toc4743328"/>
      <w:r w:rsidRPr="00614F6A">
        <w:rPr>
          <w:rFonts w:cs="Arial"/>
          <w:b/>
          <w:szCs w:val="22"/>
        </w:rPr>
        <w:t>3.</w:t>
      </w:r>
      <w:r w:rsidR="00730840" w:rsidRPr="00614F6A">
        <w:rPr>
          <w:rFonts w:cs="Arial"/>
          <w:b/>
          <w:szCs w:val="22"/>
        </w:rPr>
        <w:t xml:space="preserve">2 </w:t>
      </w:r>
      <w:r w:rsidR="008B3A3E" w:rsidRPr="00614F6A">
        <w:rPr>
          <w:rFonts w:cs="Arial"/>
          <w:b/>
          <w:szCs w:val="22"/>
        </w:rPr>
        <w:t>Vyhodnocení výchozího stavu</w:t>
      </w:r>
      <w:bookmarkEnd w:id="26"/>
      <w:bookmarkEnd w:id="27"/>
    </w:p>
    <w:p w:rsidR="00DE25A0" w:rsidRPr="00614F6A" w:rsidRDefault="0037514B" w:rsidP="0037514B">
      <w:pPr>
        <w:tabs>
          <w:tab w:val="left" w:pos="567"/>
        </w:tabs>
        <w:spacing w:before="100" w:beforeAutospacing="1" w:after="100" w:afterAutospacing="1" w:line="276" w:lineRule="auto"/>
        <w:contextualSpacing/>
        <w:rPr>
          <w:rFonts w:cs="Arial"/>
          <w:szCs w:val="22"/>
        </w:rPr>
      </w:pPr>
      <w:r>
        <w:rPr>
          <w:rFonts w:cs="Arial"/>
          <w:szCs w:val="22"/>
        </w:rPr>
        <w:tab/>
      </w:r>
      <w:r w:rsidR="004857CA" w:rsidRPr="00614F6A">
        <w:rPr>
          <w:rFonts w:cs="Arial"/>
          <w:szCs w:val="22"/>
        </w:rPr>
        <w:t xml:space="preserve">Celková </w:t>
      </w:r>
      <w:r w:rsidR="00DE25A0" w:rsidRPr="00614F6A">
        <w:rPr>
          <w:rFonts w:cs="Arial"/>
          <w:szCs w:val="22"/>
        </w:rPr>
        <w:t xml:space="preserve">energetická bilance </w:t>
      </w:r>
      <w:r w:rsidR="008B4770">
        <w:rPr>
          <w:rFonts w:cs="Arial"/>
          <w:szCs w:val="22"/>
        </w:rPr>
        <w:t xml:space="preserve">je </w:t>
      </w:r>
      <w:r w:rsidR="008B4770" w:rsidRPr="00614F6A">
        <w:rPr>
          <w:rFonts w:cs="Arial"/>
          <w:szCs w:val="22"/>
        </w:rPr>
        <w:t>zpracována</w:t>
      </w:r>
      <w:r w:rsidR="00DE25A0" w:rsidRPr="00614F6A">
        <w:rPr>
          <w:rFonts w:cs="Arial"/>
          <w:szCs w:val="22"/>
        </w:rPr>
        <w:t xml:space="preserve"> na základě </w:t>
      </w:r>
      <w:r w:rsidR="005C2F9F" w:rsidRPr="00614F6A">
        <w:rPr>
          <w:rFonts w:cs="Arial"/>
          <w:szCs w:val="22"/>
        </w:rPr>
        <w:t xml:space="preserve">fakturované </w:t>
      </w:r>
      <w:r w:rsidR="00DE25A0" w:rsidRPr="00614F6A">
        <w:rPr>
          <w:rFonts w:cs="Arial"/>
          <w:szCs w:val="22"/>
        </w:rPr>
        <w:t xml:space="preserve">spotřeby </w:t>
      </w:r>
      <w:r w:rsidR="005C2F9F" w:rsidRPr="00614F6A">
        <w:rPr>
          <w:rFonts w:cs="Arial"/>
          <w:szCs w:val="22"/>
        </w:rPr>
        <w:t xml:space="preserve">energie </w:t>
      </w:r>
      <w:r w:rsidR="00DE25A0" w:rsidRPr="00614F6A">
        <w:rPr>
          <w:rFonts w:cs="Arial"/>
          <w:szCs w:val="22"/>
        </w:rPr>
        <w:t xml:space="preserve">za poslední 3 roky pro dlouhodobý </w:t>
      </w:r>
      <w:r w:rsidR="005C2F9F" w:rsidRPr="00614F6A">
        <w:rPr>
          <w:rFonts w:cs="Arial"/>
          <w:szCs w:val="22"/>
        </w:rPr>
        <w:t xml:space="preserve">klimatický </w:t>
      </w:r>
      <w:r w:rsidR="00DE25A0" w:rsidRPr="00614F6A">
        <w:rPr>
          <w:rFonts w:cs="Arial"/>
          <w:szCs w:val="22"/>
        </w:rPr>
        <w:t xml:space="preserve">průměr vnějších teplotních podmínek, přičemž </w:t>
      </w:r>
      <w:r w:rsidR="008B4770">
        <w:rPr>
          <w:rFonts w:cs="Arial"/>
          <w:szCs w:val="22"/>
        </w:rPr>
        <w:t>jsou</w:t>
      </w:r>
      <w:r w:rsidR="00DE25A0" w:rsidRPr="00614F6A">
        <w:rPr>
          <w:rFonts w:cs="Arial"/>
          <w:szCs w:val="22"/>
        </w:rPr>
        <w:t xml:space="preserve"> uvedena veškerá vstupní data použitá pro přepočet spotřeby na dlouhodobý průměr vnějších teplotních podmínek</w:t>
      </w:r>
      <w:r w:rsidR="004419CB" w:rsidRPr="00614F6A">
        <w:rPr>
          <w:rFonts w:cs="Arial"/>
          <w:szCs w:val="22"/>
        </w:rPr>
        <w:t xml:space="preserve">. Přepočet </w:t>
      </w:r>
      <w:r w:rsidR="008B4770">
        <w:rPr>
          <w:rFonts w:cs="Arial"/>
          <w:szCs w:val="22"/>
        </w:rPr>
        <w:t xml:space="preserve">je </w:t>
      </w:r>
      <w:r w:rsidR="004419CB" w:rsidRPr="00614F6A">
        <w:rPr>
          <w:rFonts w:cs="Arial"/>
          <w:szCs w:val="22"/>
        </w:rPr>
        <w:t xml:space="preserve">proveden </w:t>
      </w:r>
      <w:r w:rsidR="005C2F9F" w:rsidRPr="00614F6A">
        <w:rPr>
          <w:rFonts w:cs="Arial"/>
          <w:szCs w:val="22"/>
        </w:rPr>
        <w:t>pomocí denostupňů</w:t>
      </w:r>
      <w:r w:rsidR="004419CB" w:rsidRPr="00614F6A">
        <w:rPr>
          <w:rFonts w:cs="Arial"/>
          <w:szCs w:val="22"/>
        </w:rPr>
        <w:t>.</w:t>
      </w:r>
      <w:r w:rsidR="00EB3AAE" w:rsidRPr="00614F6A">
        <w:rPr>
          <w:rFonts w:cs="Arial"/>
          <w:szCs w:val="22"/>
        </w:rPr>
        <w:t xml:space="preserve"> </w:t>
      </w:r>
    </w:p>
    <w:p w:rsidR="00F86C08" w:rsidRPr="00614F6A" w:rsidRDefault="00F86C08" w:rsidP="0037514B">
      <w:pPr>
        <w:tabs>
          <w:tab w:val="left" w:pos="567"/>
        </w:tabs>
        <w:spacing w:before="100" w:beforeAutospacing="1" w:after="100" w:afterAutospacing="1" w:line="276" w:lineRule="auto"/>
        <w:contextualSpacing/>
        <w:rPr>
          <w:rFonts w:cs="Arial"/>
          <w:b/>
          <w:szCs w:val="22"/>
        </w:rPr>
      </w:pPr>
    </w:p>
    <w:p w:rsidR="005C2F9F" w:rsidRPr="00614F6A" w:rsidRDefault="005C2F9F" w:rsidP="0037514B">
      <w:pPr>
        <w:tabs>
          <w:tab w:val="left" w:pos="567"/>
        </w:tabs>
        <w:spacing w:before="100" w:beforeAutospacing="1" w:after="100" w:afterAutospacing="1" w:line="276" w:lineRule="auto"/>
        <w:contextualSpacing/>
        <w:rPr>
          <w:rFonts w:cs="Arial"/>
          <w:b/>
          <w:szCs w:val="22"/>
        </w:rPr>
      </w:pPr>
      <w:r w:rsidRPr="00614F6A">
        <w:rPr>
          <w:rFonts w:cs="Arial"/>
          <w:b/>
          <w:szCs w:val="22"/>
        </w:rPr>
        <w:t>Klimatické podmínky</w:t>
      </w:r>
    </w:p>
    <w:p w:rsidR="00883D4A" w:rsidRDefault="0037514B" w:rsidP="0037514B">
      <w:pPr>
        <w:tabs>
          <w:tab w:val="left" w:pos="567"/>
        </w:tabs>
        <w:spacing w:before="100" w:beforeAutospacing="1" w:after="100" w:afterAutospacing="1" w:line="276" w:lineRule="auto"/>
        <w:contextualSpacing/>
        <w:rPr>
          <w:rFonts w:cs="Arial"/>
          <w:szCs w:val="22"/>
        </w:rPr>
      </w:pPr>
      <w:r>
        <w:rPr>
          <w:rFonts w:cs="Arial"/>
          <w:szCs w:val="22"/>
        </w:rPr>
        <w:tab/>
      </w:r>
      <w:r w:rsidR="00883D4A">
        <w:rPr>
          <w:rFonts w:cs="Arial"/>
          <w:szCs w:val="22"/>
        </w:rPr>
        <w:t xml:space="preserve">Klimatologické údaje použity z nejbližší meteorologické </w:t>
      </w:r>
      <w:r w:rsidR="008B4770">
        <w:rPr>
          <w:rFonts w:cs="Arial"/>
          <w:szCs w:val="22"/>
        </w:rPr>
        <w:t xml:space="preserve">stanice, a to ze stanice </w:t>
      </w:r>
      <w:r w:rsidR="0001633D">
        <w:rPr>
          <w:rFonts w:cs="Arial"/>
          <w:szCs w:val="22"/>
        </w:rPr>
        <w:t>Světlá Hora</w:t>
      </w:r>
      <w:r w:rsidR="008B4770">
        <w:rPr>
          <w:rFonts w:cs="Arial"/>
          <w:szCs w:val="22"/>
        </w:rPr>
        <w:t xml:space="preserve">, zdroj </w:t>
      </w:r>
      <w:r w:rsidR="0001633D">
        <w:rPr>
          <w:rFonts w:cs="Arial"/>
          <w:szCs w:val="22"/>
        </w:rPr>
        <w:t>ČHMÚ</w:t>
      </w:r>
      <w:r w:rsidR="008B4770">
        <w:rPr>
          <w:rFonts w:cs="Arial"/>
          <w:szCs w:val="22"/>
        </w:rPr>
        <w:t>.</w:t>
      </w:r>
    </w:p>
    <w:p w:rsidR="00E45C40" w:rsidRDefault="00E45C40" w:rsidP="0037514B">
      <w:pPr>
        <w:tabs>
          <w:tab w:val="left" w:pos="567"/>
        </w:tabs>
        <w:spacing w:before="100" w:beforeAutospacing="1" w:after="100" w:afterAutospacing="1" w:line="276" w:lineRule="auto"/>
        <w:contextualSpacing/>
        <w:rPr>
          <w:rFonts w:cs="Arial"/>
          <w:szCs w:val="22"/>
        </w:rPr>
      </w:pPr>
    </w:p>
    <w:p w:rsidR="00883D4A" w:rsidRDefault="00883D4A" w:rsidP="0037514B">
      <w:pPr>
        <w:tabs>
          <w:tab w:val="left" w:pos="567"/>
        </w:tabs>
        <w:spacing w:before="100" w:beforeAutospacing="1" w:after="100" w:afterAutospacing="1" w:line="276" w:lineRule="auto"/>
        <w:contextualSpacing/>
        <w:rPr>
          <w:rFonts w:cs="Arial"/>
          <w:szCs w:val="22"/>
        </w:rPr>
      </w:pPr>
      <w:r>
        <w:rPr>
          <w:rFonts w:cs="Arial"/>
          <w:szCs w:val="22"/>
        </w:rPr>
        <w:t>Výpočty jsou provedeny pro tyto podmínky:</w:t>
      </w:r>
    </w:p>
    <w:p w:rsidR="00883D4A" w:rsidRDefault="008B4770" w:rsidP="0037514B">
      <w:pPr>
        <w:tabs>
          <w:tab w:val="left" w:pos="567"/>
        </w:tabs>
        <w:spacing w:before="100" w:beforeAutospacing="1" w:after="100" w:afterAutospacing="1" w:line="276" w:lineRule="auto"/>
        <w:contextualSpacing/>
        <w:rPr>
          <w:rFonts w:cs="Arial"/>
          <w:szCs w:val="22"/>
        </w:rPr>
      </w:pPr>
      <w:r>
        <w:rPr>
          <w:rFonts w:cs="Arial"/>
          <w:szCs w:val="22"/>
        </w:rPr>
        <w:tab/>
      </w:r>
      <w:r w:rsidR="00883D4A">
        <w:rPr>
          <w:rFonts w:cs="Arial"/>
          <w:szCs w:val="22"/>
        </w:rPr>
        <w:t xml:space="preserve">-  průměrná teplota v místnostech </w:t>
      </w:r>
      <w:r w:rsidR="00883D4A">
        <w:rPr>
          <w:rFonts w:cs="Arial"/>
          <w:szCs w:val="22"/>
        </w:rPr>
        <w:tab/>
        <w:t xml:space="preserve"> 20 °C</w:t>
      </w:r>
    </w:p>
    <w:p w:rsidR="00883D4A" w:rsidRDefault="008B4770" w:rsidP="0037514B">
      <w:pPr>
        <w:tabs>
          <w:tab w:val="left" w:pos="567"/>
        </w:tabs>
        <w:spacing w:before="100" w:beforeAutospacing="1" w:after="100" w:afterAutospacing="1" w:line="276" w:lineRule="auto"/>
        <w:contextualSpacing/>
        <w:rPr>
          <w:rFonts w:cs="Arial"/>
          <w:szCs w:val="22"/>
        </w:rPr>
      </w:pPr>
      <w:r>
        <w:rPr>
          <w:rFonts w:cs="Arial"/>
          <w:szCs w:val="22"/>
        </w:rPr>
        <w:tab/>
      </w:r>
      <w:r w:rsidR="00883D4A">
        <w:rPr>
          <w:rFonts w:cs="Arial"/>
          <w:szCs w:val="22"/>
        </w:rPr>
        <w:t xml:space="preserve">- průměrná denní teplota venkovního vzduchu pro zahájení vytápění </w:t>
      </w:r>
      <w:r w:rsidR="00883D4A">
        <w:rPr>
          <w:rFonts w:cs="Arial"/>
          <w:szCs w:val="22"/>
        </w:rPr>
        <w:tab/>
      </w:r>
      <w:r>
        <w:rPr>
          <w:rFonts w:cs="Arial"/>
          <w:szCs w:val="22"/>
        </w:rPr>
        <w:t>13 °C</w:t>
      </w:r>
    </w:p>
    <w:p w:rsidR="00883D4A" w:rsidRDefault="00883D4A" w:rsidP="0037514B">
      <w:pPr>
        <w:tabs>
          <w:tab w:val="left" w:pos="567"/>
        </w:tabs>
        <w:spacing w:before="100" w:beforeAutospacing="1" w:after="100" w:afterAutospacing="1" w:line="276" w:lineRule="auto"/>
        <w:contextualSpacing/>
        <w:rPr>
          <w:rFonts w:cs="Arial"/>
          <w:szCs w:val="22"/>
        </w:rPr>
      </w:pPr>
    </w:p>
    <w:p w:rsidR="0001633D" w:rsidRDefault="0001633D" w:rsidP="0001633D">
      <w:pPr>
        <w:tabs>
          <w:tab w:val="left" w:pos="567"/>
        </w:tabs>
        <w:spacing w:before="100" w:beforeAutospacing="1" w:after="100" w:afterAutospacing="1" w:line="276" w:lineRule="auto"/>
        <w:contextualSpacing/>
        <w:jc w:val="center"/>
        <w:rPr>
          <w:rFonts w:cs="Arial"/>
          <w:szCs w:val="22"/>
        </w:rPr>
      </w:pPr>
      <w:r>
        <w:rPr>
          <w:rFonts w:cs="Arial"/>
          <w:noProof/>
          <w:szCs w:val="22"/>
        </w:rPr>
        <w:drawing>
          <wp:inline distT="0" distB="0" distL="0" distR="0">
            <wp:extent cx="4905375" cy="3209925"/>
            <wp:effectExtent l="19050" t="0" r="9525"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4905375" cy="3209925"/>
                    </a:xfrm>
                    <a:prstGeom prst="rect">
                      <a:avLst/>
                    </a:prstGeom>
                    <a:noFill/>
                    <a:ln w="9525">
                      <a:noFill/>
                      <a:miter lim="800000"/>
                      <a:headEnd/>
                      <a:tailEnd/>
                    </a:ln>
                  </pic:spPr>
                </pic:pic>
              </a:graphicData>
            </a:graphic>
          </wp:inline>
        </w:drawing>
      </w:r>
    </w:p>
    <w:p w:rsidR="0001633D" w:rsidRDefault="0001633D" w:rsidP="0001633D">
      <w:pPr>
        <w:tabs>
          <w:tab w:val="left" w:pos="567"/>
        </w:tabs>
        <w:spacing w:before="100" w:beforeAutospacing="1" w:after="100" w:afterAutospacing="1" w:line="276" w:lineRule="auto"/>
        <w:contextualSpacing/>
        <w:jc w:val="center"/>
        <w:rPr>
          <w:rFonts w:cs="Arial"/>
          <w:szCs w:val="22"/>
        </w:rPr>
      </w:pPr>
    </w:p>
    <w:p w:rsidR="00E45C40" w:rsidRDefault="00E45C40" w:rsidP="0001633D">
      <w:pPr>
        <w:tabs>
          <w:tab w:val="left" w:pos="567"/>
        </w:tabs>
        <w:spacing w:before="100" w:beforeAutospacing="1" w:after="100" w:afterAutospacing="1" w:line="276" w:lineRule="auto"/>
        <w:contextualSpacing/>
        <w:jc w:val="center"/>
        <w:rPr>
          <w:rFonts w:cs="Arial"/>
          <w:szCs w:val="22"/>
        </w:rPr>
      </w:pPr>
      <w:r>
        <w:rPr>
          <w:rFonts w:cs="Arial"/>
          <w:szCs w:val="22"/>
        </w:rPr>
        <w:t xml:space="preserve">Klimatická data pro období </w:t>
      </w:r>
      <w:r w:rsidR="00CD5EE4">
        <w:rPr>
          <w:rFonts w:cs="Arial"/>
          <w:szCs w:val="22"/>
        </w:rPr>
        <w:t>2014-2016,</w:t>
      </w:r>
      <w:r>
        <w:rPr>
          <w:rFonts w:cs="Arial"/>
          <w:szCs w:val="22"/>
        </w:rPr>
        <w:t xml:space="preserve"> stanice </w:t>
      </w:r>
      <w:r w:rsidR="00CD5EE4">
        <w:rPr>
          <w:rFonts w:cs="Arial"/>
          <w:szCs w:val="22"/>
        </w:rPr>
        <w:t>Světlá Hora, okr. Bruntál.</w:t>
      </w:r>
    </w:p>
    <w:p w:rsidR="00E45C40" w:rsidRDefault="00E45C40" w:rsidP="0037514B">
      <w:pPr>
        <w:tabs>
          <w:tab w:val="left" w:pos="567"/>
        </w:tabs>
        <w:spacing w:before="100" w:beforeAutospacing="1" w:after="100" w:afterAutospacing="1" w:line="276" w:lineRule="auto"/>
        <w:contextualSpacing/>
        <w:rPr>
          <w:rFonts w:cs="Arial"/>
          <w:szCs w:val="22"/>
        </w:rPr>
      </w:pPr>
    </w:p>
    <w:p w:rsidR="000B3965" w:rsidRPr="00614F6A" w:rsidRDefault="000B3965" w:rsidP="0037514B">
      <w:pPr>
        <w:tabs>
          <w:tab w:val="left" w:pos="567"/>
        </w:tabs>
        <w:spacing w:before="100" w:beforeAutospacing="1" w:after="100" w:afterAutospacing="1" w:line="276" w:lineRule="auto"/>
        <w:contextualSpacing/>
        <w:rPr>
          <w:rFonts w:cs="Arial"/>
          <w:szCs w:val="22"/>
        </w:rPr>
      </w:pPr>
    </w:p>
    <w:p w:rsidR="00883D4A" w:rsidRDefault="00883D4A" w:rsidP="0037514B">
      <w:pPr>
        <w:tabs>
          <w:tab w:val="left" w:pos="567"/>
        </w:tabs>
        <w:spacing w:before="100" w:beforeAutospacing="1" w:after="100" w:afterAutospacing="1" w:line="276" w:lineRule="auto"/>
        <w:contextualSpacing/>
        <w:rPr>
          <w:rFonts w:cs="Arial"/>
          <w:szCs w:val="22"/>
        </w:rPr>
      </w:pPr>
    </w:p>
    <w:p w:rsidR="0037514B" w:rsidRDefault="0037514B">
      <w:pPr>
        <w:spacing w:before="0"/>
        <w:jc w:val="left"/>
        <w:rPr>
          <w:rFonts w:cs="Arial"/>
          <w:b/>
          <w:bCs/>
          <w:szCs w:val="22"/>
        </w:rPr>
      </w:pPr>
      <w:r>
        <w:rPr>
          <w:rFonts w:cs="Arial"/>
          <w:b/>
          <w:bCs/>
          <w:szCs w:val="22"/>
        </w:rPr>
        <w:br w:type="page"/>
      </w:r>
    </w:p>
    <w:p w:rsidR="00A40A3C" w:rsidRDefault="00A40A3C" w:rsidP="0037514B">
      <w:pPr>
        <w:tabs>
          <w:tab w:val="left" w:pos="567"/>
        </w:tabs>
        <w:spacing w:before="100" w:beforeAutospacing="1" w:after="100" w:afterAutospacing="1" w:line="276" w:lineRule="auto"/>
        <w:contextualSpacing/>
        <w:rPr>
          <w:rFonts w:cs="Arial"/>
          <w:b/>
          <w:bCs/>
          <w:szCs w:val="22"/>
        </w:rPr>
      </w:pPr>
      <w:r w:rsidRPr="00D62564">
        <w:rPr>
          <w:rFonts w:cs="Arial"/>
          <w:b/>
          <w:bCs/>
          <w:szCs w:val="22"/>
        </w:rPr>
        <w:lastRenderedPageBreak/>
        <w:t>Přepočet spotřeby energie na vytápění na dlouhodobý klimatický průměr</w:t>
      </w:r>
    </w:p>
    <w:p w:rsidR="00E45C40" w:rsidRPr="008807B9" w:rsidRDefault="0037514B" w:rsidP="008807B9">
      <w:pPr>
        <w:pStyle w:val="Default"/>
        <w:spacing w:before="100" w:beforeAutospacing="1" w:after="100" w:afterAutospacing="1" w:line="276" w:lineRule="auto"/>
        <w:contextualSpacing/>
        <w:jc w:val="both"/>
        <w:rPr>
          <w:bCs/>
          <w:szCs w:val="22"/>
        </w:rPr>
      </w:pPr>
      <w:r>
        <w:rPr>
          <w:bCs/>
          <w:szCs w:val="22"/>
        </w:rPr>
        <w:tab/>
      </w:r>
      <w:r w:rsidR="008B4770">
        <w:rPr>
          <w:bCs/>
          <w:szCs w:val="22"/>
        </w:rPr>
        <w:t xml:space="preserve">Roční spotřeby energie na vytápění jsou </w:t>
      </w:r>
      <w:r w:rsidR="002B13E5">
        <w:rPr>
          <w:bCs/>
          <w:szCs w:val="22"/>
        </w:rPr>
        <w:t>určeny z hodnot pro oba objekty dohromady.</w:t>
      </w:r>
    </w:p>
    <w:tbl>
      <w:tblPr>
        <w:tblW w:w="8926" w:type="dxa"/>
        <w:tblInd w:w="7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90"/>
        <w:gridCol w:w="1107"/>
        <w:gridCol w:w="1108"/>
        <w:gridCol w:w="1108"/>
        <w:gridCol w:w="1213"/>
      </w:tblGrid>
      <w:tr w:rsidR="00707CFE" w:rsidRPr="00645200" w:rsidTr="00645200">
        <w:trPr>
          <w:trHeight w:val="402"/>
        </w:trPr>
        <w:tc>
          <w:tcPr>
            <w:tcW w:w="4390" w:type="dxa"/>
            <w:tcBorders>
              <w:top w:val="double" w:sz="4" w:space="0" w:color="auto"/>
            </w:tcBorders>
            <w:shd w:val="clear" w:color="auto" w:fill="95B3D7" w:themeFill="accent1" w:themeFillTint="99"/>
            <w:noWrap/>
            <w:vAlign w:val="center"/>
            <w:hideMark/>
          </w:tcPr>
          <w:p w:rsidR="00395C0F" w:rsidRPr="00645200" w:rsidRDefault="00395C0F" w:rsidP="0037514B">
            <w:pPr>
              <w:spacing w:before="100" w:beforeAutospacing="1" w:after="100" w:afterAutospacing="1" w:line="276" w:lineRule="auto"/>
              <w:contextualSpacing/>
              <w:rPr>
                <w:rFonts w:cs="Arial"/>
                <w:b/>
                <w:bCs/>
                <w:sz w:val="20"/>
              </w:rPr>
            </w:pPr>
            <w:r w:rsidRPr="00645200">
              <w:rPr>
                <w:rFonts w:cs="Arial"/>
                <w:b/>
                <w:bCs/>
                <w:sz w:val="20"/>
              </w:rPr>
              <w:t>Hodnocené období</w:t>
            </w:r>
          </w:p>
        </w:tc>
        <w:tc>
          <w:tcPr>
            <w:tcW w:w="1107" w:type="dxa"/>
            <w:tcBorders>
              <w:top w:val="double" w:sz="4" w:space="0" w:color="auto"/>
            </w:tcBorders>
            <w:shd w:val="clear" w:color="auto" w:fill="95B3D7" w:themeFill="accent1" w:themeFillTint="99"/>
            <w:vAlign w:val="center"/>
          </w:tcPr>
          <w:p w:rsidR="00395C0F" w:rsidRPr="00645200" w:rsidRDefault="00395C0F" w:rsidP="0037514B">
            <w:pPr>
              <w:spacing w:before="100" w:beforeAutospacing="1" w:after="100" w:afterAutospacing="1" w:line="276" w:lineRule="auto"/>
              <w:contextualSpacing/>
              <w:rPr>
                <w:rFonts w:cs="Arial"/>
                <w:b/>
                <w:bCs/>
                <w:sz w:val="20"/>
              </w:rPr>
            </w:pPr>
            <w:r w:rsidRPr="00645200">
              <w:rPr>
                <w:rFonts w:cs="Arial"/>
                <w:b/>
                <w:bCs/>
                <w:sz w:val="20"/>
              </w:rPr>
              <w:t>Rok</w:t>
            </w:r>
            <w:r w:rsidR="00883D4A" w:rsidRPr="00645200">
              <w:rPr>
                <w:rFonts w:cs="Arial"/>
                <w:b/>
                <w:bCs/>
                <w:sz w:val="20"/>
              </w:rPr>
              <w:t xml:space="preserve"> 2014</w:t>
            </w:r>
          </w:p>
        </w:tc>
        <w:tc>
          <w:tcPr>
            <w:tcW w:w="1108" w:type="dxa"/>
            <w:tcBorders>
              <w:top w:val="double" w:sz="4" w:space="0" w:color="auto"/>
            </w:tcBorders>
            <w:shd w:val="clear" w:color="auto" w:fill="95B3D7" w:themeFill="accent1" w:themeFillTint="99"/>
            <w:vAlign w:val="center"/>
          </w:tcPr>
          <w:p w:rsidR="00395C0F" w:rsidRPr="00645200" w:rsidRDefault="00395C0F" w:rsidP="0037514B">
            <w:pPr>
              <w:spacing w:before="100" w:beforeAutospacing="1" w:after="100" w:afterAutospacing="1" w:line="276" w:lineRule="auto"/>
              <w:contextualSpacing/>
              <w:rPr>
                <w:rFonts w:cs="Arial"/>
                <w:b/>
                <w:bCs/>
                <w:sz w:val="20"/>
              </w:rPr>
            </w:pPr>
            <w:r w:rsidRPr="00645200">
              <w:rPr>
                <w:rFonts w:cs="Arial"/>
                <w:b/>
                <w:bCs/>
                <w:sz w:val="20"/>
              </w:rPr>
              <w:t>Rok</w:t>
            </w:r>
            <w:r w:rsidR="00883D4A" w:rsidRPr="00645200">
              <w:rPr>
                <w:rFonts w:cs="Arial"/>
                <w:b/>
                <w:bCs/>
                <w:sz w:val="20"/>
              </w:rPr>
              <w:t xml:space="preserve"> 2015</w:t>
            </w:r>
          </w:p>
        </w:tc>
        <w:tc>
          <w:tcPr>
            <w:tcW w:w="1108" w:type="dxa"/>
            <w:tcBorders>
              <w:top w:val="double" w:sz="4" w:space="0" w:color="auto"/>
            </w:tcBorders>
            <w:shd w:val="clear" w:color="auto" w:fill="95B3D7" w:themeFill="accent1" w:themeFillTint="99"/>
            <w:vAlign w:val="center"/>
          </w:tcPr>
          <w:p w:rsidR="00395C0F" w:rsidRPr="00645200" w:rsidRDefault="00395C0F" w:rsidP="0037514B">
            <w:pPr>
              <w:spacing w:before="100" w:beforeAutospacing="1" w:after="100" w:afterAutospacing="1" w:line="276" w:lineRule="auto"/>
              <w:contextualSpacing/>
              <w:rPr>
                <w:rFonts w:cs="Arial"/>
                <w:b/>
                <w:bCs/>
                <w:sz w:val="20"/>
              </w:rPr>
            </w:pPr>
            <w:r w:rsidRPr="00645200">
              <w:rPr>
                <w:rFonts w:cs="Arial"/>
                <w:b/>
                <w:bCs/>
                <w:sz w:val="20"/>
              </w:rPr>
              <w:t>Rok</w:t>
            </w:r>
            <w:r w:rsidR="00883D4A" w:rsidRPr="00645200">
              <w:rPr>
                <w:rFonts w:cs="Arial"/>
                <w:b/>
                <w:bCs/>
                <w:sz w:val="20"/>
              </w:rPr>
              <w:t xml:space="preserve"> 2016</w:t>
            </w:r>
          </w:p>
        </w:tc>
        <w:tc>
          <w:tcPr>
            <w:tcW w:w="1213" w:type="dxa"/>
            <w:tcBorders>
              <w:top w:val="double" w:sz="4" w:space="0" w:color="auto"/>
            </w:tcBorders>
            <w:shd w:val="clear" w:color="auto" w:fill="95B3D7" w:themeFill="accent1" w:themeFillTint="99"/>
            <w:vAlign w:val="center"/>
            <w:hideMark/>
          </w:tcPr>
          <w:p w:rsidR="00395C0F" w:rsidRPr="00645200" w:rsidRDefault="00D27E8C" w:rsidP="0037514B">
            <w:pPr>
              <w:spacing w:before="100" w:beforeAutospacing="1" w:after="100" w:afterAutospacing="1" w:line="276" w:lineRule="auto"/>
              <w:contextualSpacing/>
              <w:jc w:val="center"/>
              <w:rPr>
                <w:rFonts w:cs="Arial"/>
                <w:b/>
                <w:bCs/>
                <w:sz w:val="20"/>
              </w:rPr>
            </w:pPr>
            <w:r w:rsidRPr="00645200">
              <w:rPr>
                <w:rFonts w:cs="Arial"/>
                <w:b/>
                <w:bCs/>
                <w:sz w:val="20"/>
              </w:rPr>
              <w:t xml:space="preserve">Průměr / </w:t>
            </w:r>
            <w:r w:rsidR="00395C0F" w:rsidRPr="00645200">
              <w:rPr>
                <w:rFonts w:cs="Arial"/>
                <w:b/>
                <w:bCs/>
                <w:sz w:val="20"/>
              </w:rPr>
              <w:t>DDP 30</w:t>
            </w:r>
          </w:p>
        </w:tc>
      </w:tr>
      <w:tr w:rsidR="00645200" w:rsidRPr="00645200" w:rsidTr="00645200">
        <w:trPr>
          <w:trHeight w:val="402"/>
        </w:trPr>
        <w:tc>
          <w:tcPr>
            <w:tcW w:w="4390" w:type="dxa"/>
            <w:vAlign w:val="center"/>
            <w:hideMark/>
          </w:tcPr>
          <w:p w:rsidR="00645200" w:rsidRPr="00645200" w:rsidRDefault="00645200" w:rsidP="0037514B">
            <w:pPr>
              <w:spacing w:before="100" w:beforeAutospacing="1" w:after="100" w:afterAutospacing="1" w:line="276" w:lineRule="auto"/>
              <w:contextualSpacing/>
              <w:rPr>
                <w:rFonts w:cs="Arial"/>
                <w:sz w:val="20"/>
              </w:rPr>
            </w:pPr>
            <w:r w:rsidRPr="00645200">
              <w:rPr>
                <w:rFonts w:cs="Arial"/>
                <w:sz w:val="20"/>
              </w:rPr>
              <w:t>Roční spotřeba energie pro vytápění vycházející z účetních dokladů [GJ/rok]</w:t>
            </w:r>
          </w:p>
        </w:tc>
        <w:tc>
          <w:tcPr>
            <w:tcW w:w="1107" w:type="dxa"/>
            <w:vAlign w:val="bottom"/>
            <w:hideMark/>
          </w:tcPr>
          <w:p w:rsidR="00645200" w:rsidRPr="00645200" w:rsidRDefault="00645200">
            <w:pPr>
              <w:jc w:val="right"/>
              <w:rPr>
                <w:rFonts w:cs="Arial"/>
                <w:color w:val="000000"/>
                <w:sz w:val="20"/>
              </w:rPr>
            </w:pPr>
            <w:r w:rsidRPr="00645200">
              <w:rPr>
                <w:rFonts w:cs="Arial"/>
                <w:color w:val="000000"/>
                <w:sz w:val="20"/>
              </w:rPr>
              <w:t>2200,18</w:t>
            </w:r>
          </w:p>
        </w:tc>
        <w:tc>
          <w:tcPr>
            <w:tcW w:w="1108" w:type="dxa"/>
            <w:vAlign w:val="bottom"/>
            <w:hideMark/>
          </w:tcPr>
          <w:p w:rsidR="00645200" w:rsidRPr="00645200" w:rsidRDefault="00645200">
            <w:pPr>
              <w:jc w:val="right"/>
              <w:rPr>
                <w:rFonts w:cs="Arial"/>
                <w:color w:val="000000"/>
                <w:sz w:val="20"/>
              </w:rPr>
            </w:pPr>
            <w:r w:rsidRPr="00645200">
              <w:rPr>
                <w:rFonts w:cs="Arial"/>
                <w:color w:val="000000"/>
                <w:sz w:val="20"/>
              </w:rPr>
              <w:t>2565,00</w:t>
            </w:r>
          </w:p>
        </w:tc>
        <w:tc>
          <w:tcPr>
            <w:tcW w:w="1108" w:type="dxa"/>
            <w:vAlign w:val="bottom"/>
            <w:hideMark/>
          </w:tcPr>
          <w:p w:rsidR="00645200" w:rsidRPr="00645200" w:rsidRDefault="00645200">
            <w:pPr>
              <w:jc w:val="right"/>
              <w:rPr>
                <w:rFonts w:cs="Arial"/>
                <w:color w:val="000000"/>
                <w:sz w:val="20"/>
              </w:rPr>
            </w:pPr>
            <w:r w:rsidRPr="00645200">
              <w:rPr>
                <w:rFonts w:cs="Arial"/>
                <w:color w:val="000000"/>
                <w:sz w:val="20"/>
              </w:rPr>
              <w:t>2832,00</w:t>
            </w:r>
          </w:p>
        </w:tc>
        <w:tc>
          <w:tcPr>
            <w:tcW w:w="1213" w:type="dxa"/>
            <w:vAlign w:val="bottom"/>
            <w:hideMark/>
          </w:tcPr>
          <w:p w:rsidR="00645200" w:rsidRPr="00645200" w:rsidRDefault="00645200">
            <w:pPr>
              <w:jc w:val="right"/>
              <w:rPr>
                <w:rFonts w:cs="Arial"/>
                <w:b/>
                <w:bCs/>
                <w:color w:val="000000"/>
                <w:sz w:val="20"/>
              </w:rPr>
            </w:pPr>
            <w:r w:rsidRPr="00645200">
              <w:rPr>
                <w:rFonts w:cs="Arial"/>
                <w:b/>
                <w:bCs/>
                <w:color w:val="000000"/>
                <w:sz w:val="20"/>
              </w:rPr>
              <w:t>2532,39</w:t>
            </w:r>
          </w:p>
        </w:tc>
      </w:tr>
      <w:tr w:rsidR="00645200" w:rsidRPr="00645200" w:rsidTr="00645200">
        <w:trPr>
          <w:trHeight w:val="402"/>
        </w:trPr>
        <w:tc>
          <w:tcPr>
            <w:tcW w:w="4390" w:type="dxa"/>
            <w:vAlign w:val="center"/>
            <w:hideMark/>
          </w:tcPr>
          <w:p w:rsidR="00645200" w:rsidRPr="00645200" w:rsidRDefault="00645200" w:rsidP="0037514B">
            <w:pPr>
              <w:spacing w:before="100" w:beforeAutospacing="1" w:after="100" w:afterAutospacing="1" w:line="276" w:lineRule="auto"/>
              <w:contextualSpacing/>
              <w:rPr>
                <w:rFonts w:cs="Arial"/>
                <w:sz w:val="20"/>
              </w:rPr>
            </w:pPr>
            <w:r w:rsidRPr="00645200">
              <w:rPr>
                <w:rFonts w:cs="Arial"/>
                <w:sz w:val="20"/>
              </w:rPr>
              <w:t>Počet denostupňů °D pro průměrnou vnitřní teplotu</w:t>
            </w:r>
          </w:p>
        </w:tc>
        <w:tc>
          <w:tcPr>
            <w:tcW w:w="1107" w:type="dxa"/>
            <w:vAlign w:val="center"/>
            <w:hideMark/>
          </w:tcPr>
          <w:p w:rsidR="00645200" w:rsidRPr="00645200" w:rsidRDefault="00645200">
            <w:pPr>
              <w:rPr>
                <w:rFonts w:cs="Arial"/>
                <w:color w:val="000000"/>
                <w:sz w:val="20"/>
              </w:rPr>
            </w:pPr>
            <w:r w:rsidRPr="00645200">
              <w:rPr>
                <w:rFonts w:cs="Arial"/>
                <w:color w:val="000000"/>
                <w:sz w:val="20"/>
              </w:rPr>
              <w:t xml:space="preserve">        4 205    </w:t>
            </w:r>
          </w:p>
        </w:tc>
        <w:tc>
          <w:tcPr>
            <w:tcW w:w="1108" w:type="dxa"/>
            <w:vAlign w:val="center"/>
            <w:hideMark/>
          </w:tcPr>
          <w:p w:rsidR="00645200" w:rsidRPr="00645200" w:rsidRDefault="00645200">
            <w:pPr>
              <w:rPr>
                <w:rFonts w:cs="Arial"/>
                <w:color w:val="000000"/>
                <w:sz w:val="20"/>
              </w:rPr>
            </w:pPr>
            <w:r w:rsidRPr="00645200">
              <w:rPr>
                <w:rFonts w:cs="Arial"/>
                <w:color w:val="000000"/>
                <w:sz w:val="20"/>
              </w:rPr>
              <w:t xml:space="preserve">        4 280    </w:t>
            </w:r>
          </w:p>
        </w:tc>
        <w:tc>
          <w:tcPr>
            <w:tcW w:w="1108" w:type="dxa"/>
            <w:vAlign w:val="center"/>
            <w:hideMark/>
          </w:tcPr>
          <w:p w:rsidR="00645200" w:rsidRPr="00645200" w:rsidRDefault="00645200">
            <w:pPr>
              <w:rPr>
                <w:rFonts w:cs="Arial"/>
                <w:color w:val="000000"/>
                <w:sz w:val="20"/>
              </w:rPr>
            </w:pPr>
            <w:r w:rsidRPr="00645200">
              <w:rPr>
                <w:rFonts w:cs="Arial"/>
                <w:color w:val="000000"/>
                <w:sz w:val="20"/>
              </w:rPr>
              <w:t xml:space="preserve">        4 550    </w:t>
            </w:r>
          </w:p>
        </w:tc>
        <w:tc>
          <w:tcPr>
            <w:tcW w:w="1213" w:type="dxa"/>
            <w:vAlign w:val="center"/>
            <w:hideMark/>
          </w:tcPr>
          <w:p w:rsidR="00645200" w:rsidRPr="00645200" w:rsidRDefault="00645200">
            <w:pPr>
              <w:rPr>
                <w:rFonts w:cs="Arial"/>
                <w:b/>
                <w:bCs/>
                <w:color w:val="000000"/>
                <w:sz w:val="20"/>
              </w:rPr>
            </w:pPr>
            <w:r w:rsidRPr="00645200">
              <w:rPr>
                <w:rFonts w:cs="Arial"/>
                <w:b/>
                <w:bCs/>
                <w:color w:val="000000"/>
                <w:sz w:val="20"/>
              </w:rPr>
              <w:t xml:space="preserve">        4 720    </w:t>
            </w:r>
          </w:p>
        </w:tc>
      </w:tr>
      <w:tr w:rsidR="00645200" w:rsidRPr="00645200" w:rsidTr="00645200">
        <w:trPr>
          <w:trHeight w:val="402"/>
        </w:trPr>
        <w:tc>
          <w:tcPr>
            <w:tcW w:w="4390" w:type="dxa"/>
            <w:vAlign w:val="center"/>
            <w:hideMark/>
          </w:tcPr>
          <w:p w:rsidR="00645200" w:rsidRPr="00645200" w:rsidRDefault="00645200" w:rsidP="0037514B">
            <w:pPr>
              <w:spacing w:before="100" w:beforeAutospacing="1" w:after="100" w:afterAutospacing="1" w:line="276" w:lineRule="auto"/>
              <w:contextualSpacing/>
              <w:rPr>
                <w:rFonts w:cs="Arial"/>
                <w:sz w:val="20"/>
              </w:rPr>
            </w:pPr>
            <w:r w:rsidRPr="00645200">
              <w:rPr>
                <w:rFonts w:cs="Arial"/>
                <w:sz w:val="20"/>
              </w:rPr>
              <w:t xml:space="preserve">Podíl denostupňů k dlouhodobému klimatickému normálu </w:t>
            </w:r>
          </w:p>
        </w:tc>
        <w:tc>
          <w:tcPr>
            <w:tcW w:w="1107" w:type="dxa"/>
            <w:vAlign w:val="bottom"/>
            <w:hideMark/>
          </w:tcPr>
          <w:p w:rsidR="00645200" w:rsidRPr="00645200" w:rsidRDefault="00645200">
            <w:pPr>
              <w:rPr>
                <w:rFonts w:cs="Arial"/>
                <w:color w:val="000000"/>
                <w:sz w:val="20"/>
              </w:rPr>
            </w:pPr>
            <w:r w:rsidRPr="00645200">
              <w:rPr>
                <w:rFonts w:cs="Arial"/>
                <w:color w:val="000000"/>
                <w:sz w:val="20"/>
              </w:rPr>
              <w:t xml:space="preserve">          0,89    </w:t>
            </w:r>
          </w:p>
        </w:tc>
        <w:tc>
          <w:tcPr>
            <w:tcW w:w="1108" w:type="dxa"/>
            <w:vAlign w:val="bottom"/>
            <w:hideMark/>
          </w:tcPr>
          <w:p w:rsidR="00645200" w:rsidRPr="00645200" w:rsidRDefault="00645200">
            <w:pPr>
              <w:rPr>
                <w:rFonts w:cs="Arial"/>
                <w:color w:val="000000"/>
                <w:sz w:val="20"/>
              </w:rPr>
            </w:pPr>
            <w:r w:rsidRPr="00645200">
              <w:rPr>
                <w:rFonts w:cs="Arial"/>
                <w:color w:val="000000"/>
                <w:sz w:val="20"/>
              </w:rPr>
              <w:t xml:space="preserve">          0,91    </w:t>
            </w:r>
          </w:p>
        </w:tc>
        <w:tc>
          <w:tcPr>
            <w:tcW w:w="1108" w:type="dxa"/>
            <w:vAlign w:val="bottom"/>
            <w:hideMark/>
          </w:tcPr>
          <w:p w:rsidR="00645200" w:rsidRPr="00645200" w:rsidRDefault="00645200">
            <w:pPr>
              <w:rPr>
                <w:rFonts w:cs="Arial"/>
                <w:color w:val="000000"/>
                <w:sz w:val="20"/>
              </w:rPr>
            </w:pPr>
            <w:r w:rsidRPr="00645200">
              <w:rPr>
                <w:rFonts w:cs="Arial"/>
                <w:color w:val="000000"/>
                <w:sz w:val="20"/>
              </w:rPr>
              <w:t xml:space="preserve">          0,96    </w:t>
            </w:r>
          </w:p>
        </w:tc>
        <w:tc>
          <w:tcPr>
            <w:tcW w:w="1213" w:type="dxa"/>
            <w:vAlign w:val="bottom"/>
            <w:hideMark/>
          </w:tcPr>
          <w:p w:rsidR="00645200" w:rsidRPr="00645200" w:rsidRDefault="00645200">
            <w:pPr>
              <w:rPr>
                <w:rFonts w:cs="Arial"/>
                <w:b/>
                <w:bCs/>
                <w:color w:val="000000"/>
                <w:sz w:val="20"/>
              </w:rPr>
            </w:pPr>
            <w:r w:rsidRPr="00645200">
              <w:rPr>
                <w:rFonts w:cs="Arial"/>
                <w:b/>
                <w:bCs/>
                <w:color w:val="000000"/>
                <w:sz w:val="20"/>
              </w:rPr>
              <w:t> </w:t>
            </w:r>
          </w:p>
        </w:tc>
      </w:tr>
      <w:tr w:rsidR="00645200" w:rsidRPr="00645200" w:rsidTr="00645200">
        <w:trPr>
          <w:trHeight w:val="402"/>
        </w:trPr>
        <w:tc>
          <w:tcPr>
            <w:tcW w:w="4390" w:type="dxa"/>
            <w:tcBorders>
              <w:bottom w:val="double" w:sz="4" w:space="0" w:color="auto"/>
            </w:tcBorders>
            <w:vAlign w:val="center"/>
            <w:hideMark/>
          </w:tcPr>
          <w:p w:rsidR="00645200" w:rsidRPr="00645200" w:rsidRDefault="00645200" w:rsidP="0037514B">
            <w:pPr>
              <w:spacing w:before="100" w:beforeAutospacing="1" w:after="100" w:afterAutospacing="1" w:line="276" w:lineRule="auto"/>
              <w:contextualSpacing/>
              <w:rPr>
                <w:rFonts w:cs="Arial"/>
                <w:sz w:val="20"/>
              </w:rPr>
            </w:pPr>
            <w:r w:rsidRPr="00645200">
              <w:rPr>
                <w:rFonts w:cs="Arial"/>
                <w:sz w:val="20"/>
              </w:rPr>
              <w:t>Roční spotřeba energie pro vytápění přepočtená na dlouhodobý klimatický průměr [GJ/rok]</w:t>
            </w:r>
          </w:p>
        </w:tc>
        <w:tc>
          <w:tcPr>
            <w:tcW w:w="1107" w:type="dxa"/>
            <w:tcBorders>
              <w:bottom w:val="double" w:sz="4" w:space="0" w:color="auto"/>
            </w:tcBorders>
            <w:vAlign w:val="bottom"/>
            <w:hideMark/>
          </w:tcPr>
          <w:p w:rsidR="00645200" w:rsidRPr="00645200" w:rsidRDefault="00645200">
            <w:pPr>
              <w:rPr>
                <w:rFonts w:cs="Arial"/>
                <w:color w:val="000000"/>
                <w:sz w:val="20"/>
              </w:rPr>
            </w:pPr>
            <w:r w:rsidRPr="00645200">
              <w:rPr>
                <w:rFonts w:cs="Arial"/>
                <w:color w:val="000000"/>
                <w:sz w:val="20"/>
              </w:rPr>
              <w:t xml:space="preserve">  2 469,64    </w:t>
            </w:r>
          </w:p>
        </w:tc>
        <w:tc>
          <w:tcPr>
            <w:tcW w:w="1108" w:type="dxa"/>
            <w:tcBorders>
              <w:bottom w:val="double" w:sz="4" w:space="0" w:color="auto"/>
            </w:tcBorders>
            <w:vAlign w:val="bottom"/>
            <w:hideMark/>
          </w:tcPr>
          <w:p w:rsidR="00645200" w:rsidRPr="00645200" w:rsidRDefault="00645200">
            <w:pPr>
              <w:rPr>
                <w:rFonts w:cs="Arial"/>
                <w:color w:val="000000"/>
                <w:sz w:val="20"/>
              </w:rPr>
            </w:pPr>
            <w:r w:rsidRPr="00645200">
              <w:rPr>
                <w:rFonts w:cs="Arial"/>
                <w:color w:val="000000"/>
                <w:sz w:val="20"/>
              </w:rPr>
              <w:t xml:space="preserve">  2 828,69    </w:t>
            </w:r>
          </w:p>
        </w:tc>
        <w:tc>
          <w:tcPr>
            <w:tcW w:w="1108" w:type="dxa"/>
            <w:tcBorders>
              <w:bottom w:val="double" w:sz="4" w:space="0" w:color="auto"/>
            </w:tcBorders>
            <w:vAlign w:val="bottom"/>
            <w:hideMark/>
          </w:tcPr>
          <w:p w:rsidR="00645200" w:rsidRPr="00645200" w:rsidRDefault="00645200">
            <w:pPr>
              <w:rPr>
                <w:rFonts w:cs="Arial"/>
                <w:color w:val="000000"/>
                <w:sz w:val="20"/>
              </w:rPr>
            </w:pPr>
            <w:r w:rsidRPr="00645200">
              <w:rPr>
                <w:rFonts w:cs="Arial"/>
                <w:color w:val="000000"/>
                <w:sz w:val="20"/>
              </w:rPr>
              <w:t xml:space="preserve">  2 937,81    </w:t>
            </w:r>
          </w:p>
        </w:tc>
        <w:tc>
          <w:tcPr>
            <w:tcW w:w="1213" w:type="dxa"/>
            <w:tcBorders>
              <w:bottom w:val="double" w:sz="4" w:space="0" w:color="auto"/>
            </w:tcBorders>
            <w:vAlign w:val="bottom"/>
            <w:hideMark/>
          </w:tcPr>
          <w:p w:rsidR="00645200" w:rsidRPr="00645200" w:rsidRDefault="00645200">
            <w:pPr>
              <w:rPr>
                <w:rFonts w:cs="Arial"/>
                <w:b/>
                <w:bCs/>
                <w:color w:val="000000"/>
                <w:sz w:val="20"/>
              </w:rPr>
            </w:pPr>
            <w:r w:rsidRPr="00645200">
              <w:rPr>
                <w:rFonts w:cs="Arial"/>
                <w:b/>
                <w:bCs/>
                <w:color w:val="000000"/>
                <w:sz w:val="20"/>
              </w:rPr>
              <w:t xml:space="preserve">  2 745,38    </w:t>
            </w:r>
          </w:p>
        </w:tc>
      </w:tr>
    </w:tbl>
    <w:p w:rsidR="005C5E0B" w:rsidRPr="00614F6A" w:rsidRDefault="005C5E0B" w:rsidP="0037514B">
      <w:pPr>
        <w:spacing w:before="100" w:beforeAutospacing="1" w:after="100" w:afterAutospacing="1" w:line="276" w:lineRule="auto"/>
        <w:contextualSpacing/>
        <w:rPr>
          <w:rFonts w:cs="Arial"/>
          <w:szCs w:val="22"/>
        </w:rPr>
      </w:pPr>
    </w:p>
    <w:p w:rsidR="0037514B" w:rsidRDefault="0037514B" w:rsidP="0037514B">
      <w:pPr>
        <w:spacing w:before="0" w:line="276" w:lineRule="auto"/>
        <w:jc w:val="left"/>
        <w:rPr>
          <w:rFonts w:cs="Arial"/>
          <w:b/>
          <w:szCs w:val="22"/>
        </w:rPr>
      </w:pPr>
    </w:p>
    <w:p w:rsidR="008B3A3E" w:rsidRPr="00614F6A" w:rsidRDefault="00F42131" w:rsidP="0037514B">
      <w:pPr>
        <w:tabs>
          <w:tab w:val="left" w:pos="567"/>
        </w:tabs>
        <w:spacing w:before="100" w:beforeAutospacing="1" w:after="100" w:afterAutospacing="1" w:line="276" w:lineRule="auto"/>
        <w:contextualSpacing/>
        <w:rPr>
          <w:rFonts w:cs="Arial"/>
          <w:b/>
          <w:bCs/>
          <w:szCs w:val="22"/>
        </w:rPr>
      </w:pPr>
      <w:r w:rsidRPr="00614F6A">
        <w:rPr>
          <w:rFonts w:cs="Arial"/>
          <w:b/>
          <w:szCs w:val="22"/>
        </w:rPr>
        <w:t>Energetická bilance stávajícího stavu</w:t>
      </w:r>
    </w:p>
    <w:p w:rsidR="00F42131" w:rsidRPr="00614F6A" w:rsidRDefault="0037514B" w:rsidP="0037514B">
      <w:pPr>
        <w:tabs>
          <w:tab w:val="left" w:pos="567"/>
        </w:tabs>
        <w:spacing w:before="100" w:beforeAutospacing="1" w:after="100" w:afterAutospacing="1" w:line="276" w:lineRule="auto"/>
        <w:contextualSpacing/>
        <w:rPr>
          <w:rFonts w:cs="Arial"/>
          <w:szCs w:val="22"/>
        </w:rPr>
      </w:pPr>
      <w:r>
        <w:rPr>
          <w:rFonts w:cs="Arial"/>
          <w:szCs w:val="22"/>
        </w:rPr>
        <w:tab/>
      </w:r>
      <w:r w:rsidR="00F42131" w:rsidRPr="00614F6A">
        <w:rPr>
          <w:rFonts w:cs="Arial"/>
          <w:szCs w:val="22"/>
        </w:rPr>
        <w:t>Odpovídá energetické bilanci průměrné spotřeby energie za hodnocené období přepočtené na průměrné klimatické podmínky.</w:t>
      </w:r>
    </w:p>
    <w:p w:rsidR="00F86C08" w:rsidRPr="00614F6A" w:rsidRDefault="00F86C08" w:rsidP="0037514B">
      <w:pPr>
        <w:tabs>
          <w:tab w:val="left" w:pos="567"/>
        </w:tabs>
        <w:spacing w:before="100" w:beforeAutospacing="1" w:after="100" w:afterAutospacing="1" w:line="276" w:lineRule="auto"/>
        <w:contextualSpacing/>
        <w:rPr>
          <w:rFonts w:cs="Arial"/>
          <w:b/>
          <w:szCs w:val="22"/>
        </w:rPr>
      </w:pPr>
    </w:p>
    <w:tbl>
      <w:tblPr>
        <w:tblW w:w="9356" w:type="dxa"/>
        <w:tblInd w:w="-7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5245"/>
        <w:gridCol w:w="1417"/>
        <w:gridCol w:w="992"/>
        <w:gridCol w:w="1276"/>
      </w:tblGrid>
      <w:tr w:rsidR="008B3A3E" w:rsidRPr="00806739" w:rsidTr="00707CFE">
        <w:trPr>
          <w:cantSplit/>
        </w:trPr>
        <w:tc>
          <w:tcPr>
            <w:tcW w:w="426" w:type="dxa"/>
            <w:vMerge w:val="restart"/>
            <w:tcBorders>
              <w:top w:val="double" w:sz="4" w:space="0" w:color="auto"/>
            </w:tcBorders>
            <w:shd w:val="clear" w:color="auto" w:fill="95B3D7" w:themeFill="accent1" w:themeFillTint="99"/>
            <w:vAlign w:val="center"/>
          </w:tcPr>
          <w:p w:rsidR="008B3A3E" w:rsidRPr="00806739" w:rsidRDefault="008B3A3E" w:rsidP="0037514B">
            <w:pPr>
              <w:tabs>
                <w:tab w:val="left" w:pos="-720"/>
              </w:tabs>
              <w:suppressAutoHyphens/>
              <w:spacing w:before="100" w:beforeAutospacing="1" w:after="100" w:afterAutospacing="1" w:line="276" w:lineRule="auto"/>
              <w:contextualSpacing/>
              <w:rPr>
                <w:rFonts w:cs="Arial"/>
                <w:b/>
                <w:bCs/>
                <w:spacing w:val="-3"/>
                <w:sz w:val="20"/>
              </w:rPr>
            </w:pPr>
            <w:r w:rsidRPr="00806739">
              <w:rPr>
                <w:rFonts w:cs="Arial"/>
                <w:b/>
                <w:bCs/>
                <w:spacing w:val="-3"/>
                <w:sz w:val="20"/>
              </w:rPr>
              <w:t>ř.</w:t>
            </w:r>
          </w:p>
        </w:tc>
        <w:tc>
          <w:tcPr>
            <w:tcW w:w="5245" w:type="dxa"/>
            <w:vMerge w:val="restart"/>
            <w:tcBorders>
              <w:top w:val="double" w:sz="4" w:space="0" w:color="auto"/>
            </w:tcBorders>
            <w:shd w:val="clear" w:color="auto" w:fill="95B3D7" w:themeFill="accent1" w:themeFillTint="99"/>
            <w:vAlign w:val="center"/>
          </w:tcPr>
          <w:p w:rsidR="008B3A3E" w:rsidRPr="00806739" w:rsidRDefault="008B3A3E" w:rsidP="0037514B">
            <w:pPr>
              <w:tabs>
                <w:tab w:val="left" w:pos="-720"/>
              </w:tabs>
              <w:suppressAutoHyphens/>
              <w:spacing w:before="100" w:beforeAutospacing="1" w:after="100" w:afterAutospacing="1" w:line="276" w:lineRule="auto"/>
              <w:contextualSpacing/>
              <w:rPr>
                <w:rFonts w:cs="Arial"/>
                <w:b/>
                <w:bCs/>
                <w:spacing w:val="-3"/>
                <w:sz w:val="20"/>
              </w:rPr>
            </w:pPr>
            <w:r w:rsidRPr="00806739">
              <w:rPr>
                <w:rFonts w:cs="Arial"/>
                <w:b/>
                <w:bCs/>
                <w:spacing w:val="-3"/>
                <w:sz w:val="20"/>
              </w:rPr>
              <w:t>Ukazatel</w:t>
            </w:r>
          </w:p>
        </w:tc>
        <w:tc>
          <w:tcPr>
            <w:tcW w:w="2409" w:type="dxa"/>
            <w:gridSpan w:val="2"/>
            <w:tcBorders>
              <w:top w:val="double" w:sz="4" w:space="0" w:color="auto"/>
            </w:tcBorders>
            <w:shd w:val="clear" w:color="auto" w:fill="95B3D7" w:themeFill="accent1" w:themeFillTint="99"/>
            <w:vAlign w:val="center"/>
          </w:tcPr>
          <w:p w:rsidR="008B3A3E" w:rsidRPr="00806739" w:rsidRDefault="008B3A3E" w:rsidP="0037514B">
            <w:pPr>
              <w:tabs>
                <w:tab w:val="left" w:pos="-720"/>
              </w:tabs>
              <w:suppressAutoHyphens/>
              <w:spacing w:before="100" w:beforeAutospacing="1" w:after="100" w:afterAutospacing="1" w:line="276" w:lineRule="auto"/>
              <w:contextualSpacing/>
              <w:jc w:val="center"/>
              <w:rPr>
                <w:rFonts w:cs="Arial"/>
                <w:b/>
                <w:bCs/>
                <w:spacing w:val="-3"/>
                <w:sz w:val="20"/>
              </w:rPr>
            </w:pPr>
            <w:r w:rsidRPr="00806739">
              <w:rPr>
                <w:rFonts w:cs="Arial"/>
                <w:b/>
                <w:bCs/>
                <w:spacing w:val="-3"/>
                <w:sz w:val="20"/>
              </w:rPr>
              <w:t>Energie</w:t>
            </w:r>
          </w:p>
        </w:tc>
        <w:tc>
          <w:tcPr>
            <w:tcW w:w="1276" w:type="dxa"/>
            <w:tcBorders>
              <w:top w:val="double" w:sz="4" w:space="0" w:color="auto"/>
            </w:tcBorders>
            <w:shd w:val="clear" w:color="auto" w:fill="95B3D7" w:themeFill="accent1" w:themeFillTint="99"/>
            <w:vAlign w:val="center"/>
          </w:tcPr>
          <w:p w:rsidR="008B3A3E" w:rsidRPr="00806739" w:rsidRDefault="008B3A3E" w:rsidP="0037514B">
            <w:pPr>
              <w:tabs>
                <w:tab w:val="left" w:pos="-720"/>
              </w:tabs>
              <w:suppressAutoHyphens/>
              <w:spacing w:before="100" w:beforeAutospacing="1" w:after="100" w:afterAutospacing="1" w:line="276" w:lineRule="auto"/>
              <w:contextualSpacing/>
              <w:jc w:val="center"/>
              <w:rPr>
                <w:rFonts w:cs="Arial"/>
                <w:b/>
                <w:bCs/>
                <w:spacing w:val="-3"/>
                <w:sz w:val="20"/>
              </w:rPr>
            </w:pPr>
            <w:r w:rsidRPr="00806739">
              <w:rPr>
                <w:rFonts w:cs="Arial"/>
                <w:b/>
                <w:bCs/>
                <w:spacing w:val="-3"/>
                <w:sz w:val="20"/>
              </w:rPr>
              <w:t>Náklady</w:t>
            </w:r>
          </w:p>
        </w:tc>
      </w:tr>
      <w:tr w:rsidR="008B3A3E" w:rsidRPr="00806739" w:rsidTr="00707CFE">
        <w:trPr>
          <w:cantSplit/>
        </w:trPr>
        <w:tc>
          <w:tcPr>
            <w:tcW w:w="426" w:type="dxa"/>
            <w:vMerge/>
            <w:shd w:val="clear" w:color="auto" w:fill="95B3D7" w:themeFill="accent1" w:themeFillTint="99"/>
          </w:tcPr>
          <w:p w:rsidR="008B3A3E" w:rsidRPr="00806739" w:rsidRDefault="008B3A3E" w:rsidP="0037514B">
            <w:pPr>
              <w:tabs>
                <w:tab w:val="left" w:pos="-720"/>
              </w:tabs>
              <w:suppressAutoHyphens/>
              <w:spacing w:before="100" w:beforeAutospacing="1" w:after="100" w:afterAutospacing="1" w:line="276" w:lineRule="auto"/>
              <w:contextualSpacing/>
              <w:rPr>
                <w:rFonts w:cs="Arial"/>
                <w:b/>
                <w:bCs/>
                <w:spacing w:val="-3"/>
                <w:sz w:val="20"/>
              </w:rPr>
            </w:pPr>
          </w:p>
        </w:tc>
        <w:tc>
          <w:tcPr>
            <w:tcW w:w="5245" w:type="dxa"/>
            <w:vMerge/>
            <w:shd w:val="clear" w:color="auto" w:fill="95B3D7" w:themeFill="accent1" w:themeFillTint="99"/>
          </w:tcPr>
          <w:p w:rsidR="008B3A3E" w:rsidRPr="00806739" w:rsidRDefault="008B3A3E" w:rsidP="0037514B">
            <w:pPr>
              <w:tabs>
                <w:tab w:val="left" w:pos="-720"/>
              </w:tabs>
              <w:suppressAutoHyphens/>
              <w:spacing w:before="100" w:beforeAutospacing="1" w:after="100" w:afterAutospacing="1" w:line="276" w:lineRule="auto"/>
              <w:contextualSpacing/>
              <w:rPr>
                <w:rFonts w:cs="Arial"/>
                <w:b/>
                <w:bCs/>
                <w:spacing w:val="-3"/>
                <w:sz w:val="20"/>
              </w:rPr>
            </w:pPr>
          </w:p>
        </w:tc>
        <w:tc>
          <w:tcPr>
            <w:tcW w:w="1417" w:type="dxa"/>
            <w:shd w:val="clear" w:color="auto" w:fill="95B3D7" w:themeFill="accent1" w:themeFillTint="99"/>
            <w:vAlign w:val="center"/>
          </w:tcPr>
          <w:p w:rsidR="008B3A3E" w:rsidRPr="00806739" w:rsidRDefault="008B3A3E" w:rsidP="0037514B">
            <w:pPr>
              <w:tabs>
                <w:tab w:val="left" w:pos="-720"/>
              </w:tabs>
              <w:suppressAutoHyphens/>
              <w:spacing w:before="100" w:beforeAutospacing="1" w:after="100" w:afterAutospacing="1" w:line="276" w:lineRule="auto"/>
              <w:contextualSpacing/>
              <w:jc w:val="center"/>
              <w:rPr>
                <w:rFonts w:cs="Arial"/>
                <w:b/>
                <w:bCs/>
                <w:spacing w:val="-3"/>
                <w:sz w:val="20"/>
              </w:rPr>
            </w:pPr>
            <w:r w:rsidRPr="00806739">
              <w:rPr>
                <w:rFonts w:cs="Arial"/>
                <w:b/>
                <w:bCs/>
                <w:spacing w:val="-3"/>
                <w:sz w:val="20"/>
              </w:rPr>
              <w:t>(GJ)</w:t>
            </w:r>
          </w:p>
        </w:tc>
        <w:tc>
          <w:tcPr>
            <w:tcW w:w="992" w:type="dxa"/>
            <w:shd w:val="clear" w:color="auto" w:fill="95B3D7" w:themeFill="accent1" w:themeFillTint="99"/>
            <w:vAlign w:val="center"/>
          </w:tcPr>
          <w:p w:rsidR="008B3A3E" w:rsidRPr="00806739" w:rsidRDefault="008B3A3E" w:rsidP="0037514B">
            <w:pPr>
              <w:tabs>
                <w:tab w:val="left" w:pos="-720"/>
              </w:tabs>
              <w:suppressAutoHyphens/>
              <w:spacing w:before="100" w:beforeAutospacing="1" w:after="100" w:afterAutospacing="1" w:line="276" w:lineRule="auto"/>
              <w:contextualSpacing/>
              <w:jc w:val="center"/>
              <w:rPr>
                <w:rFonts w:cs="Arial"/>
                <w:b/>
                <w:bCs/>
                <w:spacing w:val="-3"/>
                <w:sz w:val="20"/>
              </w:rPr>
            </w:pPr>
            <w:r w:rsidRPr="00806739">
              <w:rPr>
                <w:rFonts w:cs="Arial"/>
                <w:b/>
                <w:bCs/>
                <w:spacing w:val="-3"/>
                <w:sz w:val="20"/>
              </w:rPr>
              <w:t>(</w:t>
            </w:r>
            <w:proofErr w:type="spellStart"/>
            <w:r w:rsidRPr="00806739">
              <w:rPr>
                <w:rFonts w:cs="Arial"/>
                <w:b/>
                <w:bCs/>
                <w:spacing w:val="-3"/>
                <w:sz w:val="20"/>
              </w:rPr>
              <w:t>MWh</w:t>
            </w:r>
            <w:proofErr w:type="spellEnd"/>
            <w:r w:rsidRPr="00806739">
              <w:rPr>
                <w:rFonts w:cs="Arial"/>
                <w:b/>
                <w:bCs/>
                <w:spacing w:val="-3"/>
                <w:sz w:val="20"/>
              </w:rPr>
              <w:t>)</w:t>
            </w:r>
          </w:p>
        </w:tc>
        <w:tc>
          <w:tcPr>
            <w:tcW w:w="1276" w:type="dxa"/>
            <w:shd w:val="clear" w:color="auto" w:fill="95B3D7" w:themeFill="accent1" w:themeFillTint="99"/>
            <w:vAlign w:val="center"/>
          </w:tcPr>
          <w:p w:rsidR="008B3A3E" w:rsidRPr="00806739" w:rsidRDefault="008B3A3E" w:rsidP="0037514B">
            <w:pPr>
              <w:tabs>
                <w:tab w:val="left" w:pos="-720"/>
              </w:tabs>
              <w:suppressAutoHyphens/>
              <w:spacing w:before="100" w:beforeAutospacing="1" w:after="100" w:afterAutospacing="1" w:line="276" w:lineRule="auto"/>
              <w:contextualSpacing/>
              <w:jc w:val="center"/>
              <w:rPr>
                <w:rFonts w:cs="Arial"/>
                <w:b/>
                <w:bCs/>
                <w:spacing w:val="-3"/>
                <w:sz w:val="20"/>
              </w:rPr>
            </w:pPr>
            <w:r w:rsidRPr="00806739">
              <w:rPr>
                <w:rFonts w:cs="Arial"/>
                <w:b/>
                <w:bCs/>
                <w:spacing w:val="-3"/>
                <w:sz w:val="20"/>
              </w:rPr>
              <w:t>(tis. Kč)</w:t>
            </w:r>
          </w:p>
        </w:tc>
      </w:tr>
      <w:tr w:rsidR="00806739" w:rsidRPr="00806739" w:rsidTr="00707CFE">
        <w:tc>
          <w:tcPr>
            <w:tcW w:w="426" w:type="dxa"/>
            <w:vAlign w:val="center"/>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1</w:t>
            </w:r>
          </w:p>
        </w:tc>
        <w:tc>
          <w:tcPr>
            <w:tcW w:w="5245" w:type="dxa"/>
            <w:vAlign w:val="center"/>
          </w:tcPr>
          <w:p w:rsidR="00806739" w:rsidRPr="00806739" w:rsidRDefault="00806739" w:rsidP="0037514B">
            <w:pPr>
              <w:pStyle w:val="Textvysvtlivek"/>
              <w:widowControl/>
              <w:tabs>
                <w:tab w:val="left" w:pos="-720"/>
              </w:tabs>
              <w:suppressAutoHyphens/>
              <w:overflowPunct/>
              <w:autoSpaceDE/>
              <w:autoSpaceDN/>
              <w:adjustRightInd/>
              <w:spacing w:before="100" w:beforeAutospacing="1" w:after="100" w:afterAutospacing="1" w:line="276" w:lineRule="auto"/>
              <w:contextualSpacing/>
              <w:jc w:val="both"/>
              <w:textAlignment w:val="auto"/>
              <w:rPr>
                <w:rFonts w:ascii="Arial" w:hAnsi="Arial" w:cs="Arial"/>
                <w:spacing w:val="-3"/>
                <w:sz w:val="20"/>
                <w:szCs w:val="20"/>
              </w:rPr>
            </w:pPr>
            <w:r w:rsidRPr="00806739">
              <w:rPr>
                <w:rFonts w:ascii="Arial" w:hAnsi="Arial" w:cs="Arial"/>
                <w:spacing w:val="-3"/>
                <w:sz w:val="20"/>
                <w:szCs w:val="20"/>
              </w:rPr>
              <w:t xml:space="preserve">Vstupy paliv a energie </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3 430,22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952,84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1 794,08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2</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 xml:space="preserve">Změna zásob paliv </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3</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Spotřeba paliv a energie (ř.1 + ř.2)</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3 430,22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952,84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1 794,08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4</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Prodej energie cizím</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5</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Konečná spotřeba paliv a energie (ř.3-ř.4)</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3 430,22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952,84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1 794,08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6</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Ztráty ve vlastním zdroji a rozvodech energie (z ř.5)</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7</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 xml:space="preserve">Spotřeba energie na vytápění (z ř.5) </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2 745,38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762,61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1 290,63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8</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Spotřeba energie na chlazení (z ř.5)</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9</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Spotřeba energie na přípravu teplé vody (z ř.5)</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237,76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66,04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111,77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10</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Spotřeba energie na větrání (z ř.5)</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1,75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0,49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1,52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11</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Spotřeba energie na úpravu vlhkosti (z ř.5)</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0,00 </w:t>
            </w:r>
          </w:p>
        </w:tc>
      </w:tr>
      <w:tr w:rsidR="00806739" w:rsidRPr="00806739" w:rsidTr="00806739">
        <w:tc>
          <w:tcPr>
            <w:tcW w:w="426" w:type="dxa"/>
          </w:tcPr>
          <w:p w:rsidR="00806739" w:rsidRPr="00806739" w:rsidRDefault="00806739" w:rsidP="00806739">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12</w:t>
            </w:r>
          </w:p>
        </w:tc>
        <w:tc>
          <w:tcPr>
            <w:tcW w:w="5245" w:type="dxa"/>
          </w:tcPr>
          <w:p w:rsidR="00806739" w:rsidRPr="00806739" w:rsidRDefault="00806739" w:rsidP="00806739">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Spotřeba energie na osvětlení (z ř.5)</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213,65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59,35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185,49 </w:t>
            </w:r>
          </w:p>
        </w:tc>
      </w:tr>
      <w:tr w:rsidR="00806739" w:rsidRPr="00806739" w:rsidTr="00707CFE">
        <w:tc>
          <w:tcPr>
            <w:tcW w:w="426" w:type="dxa"/>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13</w:t>
            </w:r>
          </w:p>
        </w:tc>
        <w:tc>
          <w:tcPr>
            <w:tcW w:w="5245" w:type="dxa"/>
          </w:tcPr>
          <w:p w:rsidR="00806739" w:rsidRPr="00806739" w:rsidRDefault="00806739" w:rsidP="0037514B">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Spotřeba energie na technologické a ostatní procesy (z ř.5)</w:t>
            </w:r>
          </w:p>
        </w:tc>
        <w:tc>
          <w:tcPr>
            <w:tcW w:w="1417" w:type="dxa"/>
            <w:vAlign w:val="center"/>
          </w:tcPr>
          <w:p w:rsidR="00806739" w:rsidRPr="00806739" w:rsidRDefault="00806739">
            <w:pPr>
              <w:jc w:val="right"/>
              <w:rPr>
                <w:rFonts w:cs="Arial"/>
                <w:color w:val="000000"/>
                <w:sz w:val="20"/>
              </w:rPr>
            </w:pPr>
            <w:r w:rsidRPr="00806739">
              <w:rPr>
                <w:rFonts w:cs="Arial"/>
                <w:color w:val="000000"/>
                <w:sz w:val="20"/>
              </w:rPr>
              <w:t xml:space="preserve">231,68 </w:t>
            </w:r>
          </w:p>
        </w:tc>
        <w:tc>
          <w:tcPr>
            <w:tcW w:w="992" w:type="dxa"/>
            <w:vAlign w:val="center"/>
          </w:tcPr>
          <w:p w:rsidR="00806739" w:rsidRPr="00806739" w:rsidRDefault="00806739">
            <w:pPr>
              <w:jc w:val="right"/>
              <w:rPr>
                <w:rFonts w:cs="Arial"/>
                <w:color w:val="000000"/>
                <w:sz w:val="20"/>
              </w:rPr>
            </w:pPr>
            <w:r w:rsidRPr="00806739">
              <w:rPr>
                <w:rFonts w:cs="Arial"/>
                <w:color w:val="000000"/>
                <w:sz w:val="20"/>
              </w:rPr>
              <w:t xml:space="preserve">64,36 </w:t>
            </w:r>
          </w:p>
        </w:tc>
        <w:tc>
          <w:tcPr>
            <w:tcW w:w="1276" w:type="dxa"/>
            <w:vAlign w:val="center"/>
          </w:tcPr>
          <w:p w:rsidR="00806739" w:rsidRPr="00806739" w:rsidRDefault="00806739">
            <w:pPr>
              <w:jc w:val="right"/>
              <w:rPr>
                <w:rFonts w:cs="Arial"/>
                <w:color w:val="000000"/>
                <w:sz w:val="20"/>
              </w:rPr>
            </w:pPr>
            <w:r w:rsidRPr="00806739">
              <w:rPr>
                <w:rFonts w:cs="Arial"/>
                <w:color w:val="000000"/>
                <w:sz w:val="20"/>
              </w:rPr>
              <w:t xml:space="preserve">204,66 </w:t>
            </w:r>
          </w:p>
        </w:tc>
      </w:tr>
      <w:tr w:rsidR="00806739" w:rsidRPr="00806739" w:rsidTr="00707CFE">
        <w:tc>
          <w:tcPr>
            <w:tcW w:w="426" w:type="dxa"/>
            <w:tcBorders>
              <w:bottom w:val="double" w:sz="4" w:space="0" w:color="auto"/>
            </w:tcBorders>
          </w:tcPr>
          <w:p w:rsidR="00806739" w:rsidRPr="00806739" w:rsidRDefault="00806739" w:rsidP="0037514B">
            <w:pPr>
              <w:tabs>
                <w:tab w:val="left" w:pos="-720"/>
              </w:tabs>
              <w:suppressAutoHyphens/>
              <w:spacing w:before="100" w:beforeAutospacing="1" w:after="100" w:afterAutospacing="1" w:line="276" w:lineRule="auto"/>
              <w:contextualSpacing/>
              <w:jc w:val="center"/>
              <w:rPr>
                <w:rFonts w:cs="Arial"/>
                <w:spacing w:val="-3"/>
                <w:sz w:val="20"/>
              </w:rPr>
            </w:pPr>
            <w:r w:rsidRPr="00806739">
              <w:rPr>
                <w:rFonts w:cs="Arial"/>
                <w:spacing w:val="-3"/>
                <w:sz w:val="20"/>
              </w:rPr>
              <w:t>14</w:t>
            </w:r>
          </w:p>
        </w:tc>
        <w:tc>
          <w:tcPr>
            <w:tcW w:w="5245" w:type="dxa"/>
            <w:tcBorders>
              <w:bottom w:val="double" w:sz="4" w:space="0" w:color="auto"/>
            </w:tcBorders>
          </w:tcPr>
          <w:p w:rsidR="00806739" w:rsidRPr="00806739" w:rsidRDefault="00806739" w:rsidP="00806739">
            <w:pPr>
              <w:tabs>
                <w:tab w:val="left" w:pos="-720"/>
              </w:tabs>
              <w:suppressAutoHyphens/>
              <w:spacing w:before="100" w:beforeAutospacing="1" w:after="100" w:afterAutospacing="1" w:line="276" w:lineRule="auto"/>
              <w:contextualSpacing/>
              <w:rPr>
                <w:rFonts w:cs="Arial"/>
                <w:spacing w:val="-3"/>
                <w:sz w:val="20"/>
              </w:rPr>
            </w:pPr>
            <w:r w:rsidRPr="00806739">
              <w:rPr>
                <w:rFonts w:cs="Arial"/>
                <w:spacing w:val="-3"/>
                <w:sz w:val="20"/>
              </w:rPr>
              <w:t>Spotřeba PHM (z ř.5)</w:t>
            </w:r>
          </w:p>
        </w:tc>
        <w:tc>
          <w:tcPr>
            <w:tcW w:w="1417" w:type="dxa"/>
            <w:tcBorders>
              <w:bottom w:val="double" w:sz="4" w:space="0" w:color="auto"/>
            </w:tcBorders>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992" w:type="dxa"/>
            <w:tcBorders>
              <w:bottom w:val="double" w:sz="4" w:space="0" w:color="auto"/>
            </w:tcBorders>
            <w:vAlign w:val="center"/>
          </w:tcPr>
          <w:p w:rsidR="00806739" w:rsidRPr="00806739" w:rsidRDefault="00806739">
            <w:pPr>
              <w:jc w:val="right"/>
              <w:rPr>
                <w:rFonts w:cs="Arial"/>
                <w:color w:val="000000"/>
                <w:sz w:val="20"/>
              </w:rPr>
            </w:pPr>
            <w:r w:rsidRPr="00806739">
              <w:rPr>
                <w:rFonts w:cs="Arial"/>
                <w:color w:val="000000"/>
                <w:sz w:val="20"/>
              </w:rPr>
              <w:t xml:space="preserve">0,00 </w:t>
            </w:r>
          </w:p>
        </w:tc>
        <w:tc>
          <w:tcPr>
            <w:tcW w:w="1276" w:type="dxa"/>
            <w:tcBorders>
              <w:bottom w:val="double" w:sz="4" w:space="0" w:color="auto"/>
            </w:tcBorders>
            <w:vAlign w:val="center"/>
          </w:tcPr>
          <w:p w:rsidR="00806739" w:rsidRPr="00806739" w:rsidRDefault="00806739">
            <w:pPr>
              <w:jc w:val="right"/>
              <w:rPr>
                <w:rFonts w:cs="Arial"/>
                <w:color w:val="000000"/>
                <w:sz w:val="20"/>
              </w:rPr>
            </w:pPr>
            <w:r w:rsidRPr="00806739">
              <w:rPr>
                <w:rFonts w:cs="Arial"/>
                <w:color w:val="000000"/>
                <w:sz w:val="20"/>
              </w:rPr>
              <w:t xml:space="preserve">0,00 </w:t>
            </w:r>
          </w:p>
        </w:tc>
      </w:tr>
    </w:tbl>
    <w:p w:rsidR="005C0BFC" w:rsidRPr="00614F6A" w:rsidRDefault="005C0BFC" w:rsidP="0037514B">
      <w:pPr>
        <w:tabs>
          <w:tab w:val="left" w:pos="567"/>
        </w:tabs>
        <w:spacing w:before="100" w:beforeAutospacing="1" w:after="100" w:afterAutospacing="1" w:line="276" w:lineRule="auto"/>
        <w:contextualSpacing/>
        <w:rPr>
          <w:rFonts w:cs="Arial"/>
          <w:b/>
          <w:szCs w:val="22"/>
        </w:rPr>
      </w:pPr>
    </w:p>
    <w:p w:rsidR="005C0BFC" w:rsidRDefault="00394A2B" w:rsidP="0037514B">
      <w:pPr>
        <w:tabs>
          <w:tab w:val="left" w:pos="567"/>
        </w:tabs>
        <w:spacing w:before="100" w:beforeAutospacing="1" w:after="100" w:afterAutospacing="1" w:line="276" w:lineRule="auto"/>
        <w:contextualSpacing/>
        <w:rPr>
          <w:rFonts w:cs="Arial"/>
          <w:b/>
          <w:szCs w:val="22"/>
        </w:rPr>
      </w:pPr>
      <w:r>
        <w:rPr>
          <w:rFonts w:cs="Arial"/>
          <w:b/>
          <w:szCs w:val="22"/>
        </w:rPr>
        <w:t>Přepočtový poměr mezi skutečně fakturovanou energií potřebnou pro vytápění a výpočtovou hodnotou z programu ENERGIE.</w:t>
      </w:r>
    </w:p>
    <w:p w:rsidR="00394A2B" w:rsidRPr="00614F6A" w:rsidRDefault="00394A2B" w:rsidP="0037514B">
      <w:pPr>
        <w:tabs>
          <w:tab w:val="left" w:pos="567"/>
        </w:tabs>
        <w:spacing w:before="100" w:beforeAutospacing="1" w:after="100" w:afterAutospacing="1" w:line="276" w:lineRule="auto"/>
        <w:contextualSpacing/>
        <w:rPr>
          <w:rFonts w:cs="Arial"/>
          <w:b/>
          <w:szCs w:val="22"/>
        </w:rPr>
      </w:pPr>
      <w:r>
        <w:rPr>
          <w:rFonts w:cs="Arial"/>
          <w:b/>
          <w:szCs w:val="22"/>
        </w:rPr>
        <w:t>Tento koeficient bude sloužit pro přepočet</w:t>
      </w:r>
      <w:r w:rsidR="008807B9">
        <w:rPr>
          <w:rFonts w:cs="Arial"/>
          <w:b/>
          <w:szCs w:val="22"/>
        </w:rPr>
        <w:t xml:space="preserve"> vypočtené hodnoty</w:t>
      </w:r>
      <w:r>
        <w:rPr>
          <w:rFonts w:cs="Arial"/>
          <w:b/>
          <w:szCs w:val="22"/>
        </w:rPr>
        <w:t xml:space="preserve"> </w:t>
      </w:r>
      <w:r w:rsidR="008807B9">
        <w:rPr>
          <w:rFonts w:cs="Arial"/>
          <w:b/>
          <w:szCs w:val="22"/>
        </w:rPr>
        <w:t>potřeby tepla pro vytápění nového stavu na reálnou hodnotu množství energie potřebné pro vytápění.</w:t>
      </w:r>
    </w:p>
    <w:tbl>
      <w:tblPr>
        <w:tblW w:w="7660" w:type="dxa"/>
        <w:jc w:val="center"/>
        <w:tblCellMar>
          <w:left w:w="70" w:type="dxa"/>
          <w:right w:w="70" w:type="dxa"/>
        </w:tblCellMar>
        <w:tblLook w:val="04A0" w:firstRow="1" w:lastRow="0" w:firstColumn="1" w:lastColumn="0" w:noHBand="0" w:noVBand="1"/>
      </w:tblPr>
      <w:tblGrid>
        <w:gridCol w:w="4660"/>
        <w:gridCol w:w="1500"/>
        <w:gridCol w:w="1500"/>
      </w:tblGrid>
      <w:tr w:rsidR="00394A2B" w:rsidRPr="00394A2B" w:rsidTr="008807B9">
        <w:trPr>
          <w:trHeight w:val="300"/>
          <w:jc w:val="center"/>
        </w:trPr>
        <w:tc>
          <w:tcPr>
            <w:tcW w:w="46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94A2B" w:rsidRPr="00394A2B" w:rsidRDefault="00394A2B" w:rsidP="00394A2B">
            <w:pPr>
              <w:spacing w:before="0"/>
              <w:jc w:val="left"/>
              <w:rPr>
                <w:rFonts w:ascii="Calibri" w:hAnsi="Calibri" w:cs="Calibri"/>
                <w:szCs w:val="22"/>
              </w:rPr>
            </w:pPr>
            <w:r w:rsidRPr="00394A2B">
              <w:rPr>
                <w:rFonts w:ascii="Calibri" w:hAnsi="Calibri" w:cs="Calibri"/>
                <w:szCs w:val="22"/>
              </w:rPr>
              <w:t> </w:t>
            </w:r>
          </w:p>
        </w:tc>
        <w:tc>
          <w:tcPr>
            <w:tcW w:w="1500" w:type="dxa"/>
            <w:tcBorders>
              <w:top w:val="single" w:sz="4" w:space="0" w:color="auto"/>
              <w:left w:val="nil"/>
              <w:bottom w:val="single" w:sz="4" w:space="0" w:color="auto"/>
              <w:right w:val="single" w:sz="4" w:space="0" w:color="auto"/>
            </w:tcBorders>
            <w:shd w:val="clear" w:color="auto" w:fill="auto"/>
            <w:noWrap/>
            <w:vAlign w:val="bottom"/>
            <w:hideMark/>
          </w:tcPr>
          <w:p w:rsidR="00394A2B" w:rsidRPr="00394A2B" w:rsidRDefault="00394A2B" w:rsidP="00394A2B">
            <w:pPr>
              <w:spacing w:before="0"/>
              <w:jc w:val="left"/>
              <w:rPr>
                <w:rFonts w:ascii="Calibri" w:hAnsi="Calibri" w:cs="Calibri"/>
                <w:szCs w:val="22"/>
              </w:rPr>
            </w:pPr>
            <w:r w:rsidRPr="00394A2B">
              <w:rPr>
                <w:rFonts w:ascii="Calibri" w:hAnsi="Calibri" w:cs="Calibri"/>
                <w:szCs w:val="22"/>
              </w:rPr>
              <w:t>stávající stav</w:t>
            </w:r>
          </w:p>
        </w:tc>
        <w:tc>
          <w:tcPr>
            <w:tcW w:w="1500" w:type="dxa"/>
            <w:tcBorders>
              <w:top w:val="single" w:sz="4" w:space="0" w:color="auto"/>
              <w:left w:val="nil"/>
              <w:bottom w:val="single" w:sz="4" w:space="0" w:color="auto"/>
              <w:right w:val="single" w:sz="4" w:space="0" w:color="auto"/>
            </w:tcBorders>
            <w:shd w:val="clear" w:color="auto" w:fill="auto"/>
            <w:noWrap/>
            <w:vAlign w:val="bottom"/>
            <w:hideMark/>
          </w:tcPr>
          <w:p w:rsidR="00394A2B" w:rsidRPr="00394A2B" w:rsidRDefault="00394A2B" w:rsidP="00394A2B">
            <w:pPr>
              <w:spacing w:before="0"/>
              <w:jc w:val="left"/>
              <w:rPr>
                <w:rFonts w:ascii="Calibri" w:hAnsi="Calibri" w:cs="Calibri"/>
                <w:szCs w:val="22"/>
              </w:rPr>
            </w:pPr>
            <w:r w:rsidRPr="00394A2B">
              <w:rPr>
                <w:rFonts w:ascii="Calibri" w:hAnsi="Calibri" w:cs="Calibri"/>
                <w:szCs w:val="22"/>
              </w:rPr>
              <w:t>nový stav</w:t>
            </w:r>
          </w:p>
        </w:tc>
      </w:tr>
      <w:tr w:rsidR="005A526A" w:rsidRPr="00394A2B" w:rsidTr="008807B9">
        <w:trPr>
          <w:trHeight w:val="300"/>
          <w:jc w:val="center"/>
        </w:trPr>
        <w:tc>
          <w:tcPr>
            <w:tcW w:w="4660" w:type="dxa"/>
            <w:tcBorders>
              <w:top w:val="nil"/>
              <w:left w:val="single" w:sz="4" w:space="0" w:color="auto"/>
              <w:bottom w:val="single" w:sz="4" w:space="0" w:color="auto"/>
              <w:right w:val="single" w:sz="4" w:space="0" w:color="auto"/>
            </w:tcBorders>
            <w:shd w:val="clear" w:color="auto" w:fill="auto"/>
            <w:noWrap/>
            <w:vAlign w:val="bottom"/>
            <w:hideMark/>
          </w:tcPr>
          <w:p w:rsidR="005A526A" w:rsidRPr="00394A2B" w:rsidRDefault="005A526A" w:rsidP="00FC1686">
            <w:pPr>
              <w:spacing w:before="0"/>
              <w:jc w:val="left"/>
              <w:rPr>
                <w:rFonts w:ascii="Calibri" w:hAnsi="Calibri" w:cs="Calibri"/>
                <w:szCs w:val="22"/>
              </w:rPr>
            </w:pPr>
            <w:r w:rsidRPr="00394A2B">
              <w:rPr>
                <w:rFonts w:ascii="Calibri" w:hAnsi="Calibri" w:cs="Calibri"/>
                <w:szCs w:val="22"/>
              </w:rPr>
              <w:t>spotřeba energie na vytápění - skutečná (GJ)</w:t>
            </w:r>
          </w:p>
        </w:tc>
        <w:tc>
          <w:tcPr>
            <w:tcW w:w="1500" w:type="dxa"/>
            <w:tcBorders>
              <w:top w:val="nil"/>
              <w:left w:val="nil"/>
              <w:bottom w:val="single" w:sz="4" w:space="0" w:color="auto"/>
              <w:right w:val="single" w:sz="4" w:space="0" w:color="auto"/>
            </w:tcBorders>
            <w:shd w:val="clear" w:color="auto" w:fill="auto"/>
            <w:noWrap/>
            <w:vAlign w:val="bottom"/>
            <w:hideMark/>
          </w:tcPr>
          <w:p w:rsidR="005A526A" w:rsidRDefault="005A526A">
            <w:pPr>
              <w:jc w:val="right"/>
              <w:rPr>
                <w:rFonts w:ascii="Calibri" w:hAnsi="Calibri" w:cs="Calibri"/>
                <w:color w:val="000000"/>
                <w:szCs w:val="22"/>
              </w:rPr>
            </w:pPr>
            <w:r>
              <w:rPr>
                <w:rFonts w:ascii="Calibri" w:hAnsi="Calibri" w:cs="Calibri"/>
                <w:color w:val="000000"/>
                <w:szCs w:val="22"/>
              </w:rPr>
              <w:t>2745,382</w:t>
            </w:r>
          </w:p>
        </w:tc>
        <w:tc>
          <w:tcPr>
            <w:tcW w:w="1500" w:type="dxa"/>
            <w:tcBorders>
              <w:top w:val="nil"/>
              <w:left w:val="nil"/>
              <w:bottom w:val="single" w:sz="4" w:space="0" w:color="auto"/>
              <w:right w:val="single" w:sz="4" w:space="0" w:color="auto"/>
            </w:tcBorders>
            <w:shd w:val="clear" w:color="auto" w:fill="auto"/>
            <w:noWrap/>
            <w:vAlign w:val="bottom"/>
            <w:hideMark/>
          </w:tcPr>
          <w:p w:rsidR="005A526A" w:rsidRPr="00394A2B" w:rsidRDefault="005A526A" w:rsidP="00FC1686">
            <w:pPr>
              <w:spacing w:before="0"/>
              <w:jc w:val="right"/>
              <w:rPr>
                <w:rFonts w:ascii="Calibri" w:hAnsi="Calibri" w:cs="Calibri"/>
                <w:szCs w:val="22"/>
              </w:rPr>
            </w:pPr>
          </w:p>
        </w:tc>
      </w:tr>
      <w:tr w:rsidR="005A526A" w:rsidRPr="00394A2B" w:rsidTr="008807B9">
        <w:trPr>
          <w:trHeight w:val="300"/>
          <w:jc w:val="center"/>
        </w:trPr>
        <w:tc>
          <w:tcPr>
            <w:tcW w:w="4660" w:type="dxa"/>
            <w:tcBorders>
              <w:top w:val="nil"/>
              <w:left w:val="single" w:sz="4" w:space="0" w:color="auto"/>
              <w:bottom w:val="single" w:sz="4" w:space="0" w:color="auto"/>
              <w:right w:val="single" w:sz="4" w:space="0" w:color="auto"/>
            </w:tcBorders>
            <w:shd w:val="clear" w:color="auto" w:fill="auto"/>
            <w:noWrap/>
            <w:vAlign w:val="bottom"/>
            <w:hideMark/>
          </w:tcPr>
          <w:p w:rsidR="005A526A" w:rsidRPr="00394A2B" w:rsidRDefault="005A526A" w:rsidP="00FC1686">
            <w:pPr>
              <w:spacing w:before="0"/>
              <w:jc w:val="left"/>
              <w:rPr>
                <w:rFonts w:ascii="Calibri" w:hAnsi="Calibri" w:cs="Calibri"/>
                <w:szCs w:val="22"/>
              </w:rPr>
            </w:pPr>
            <w:r w:rsidRPr="00394A2B">
              <w:rPr>
                <w:rFonts w:ascii="Calibri" w:hAnsi="Calibri" w:cs="Calibri"/>
                <w:szCs w:val="22"/>
              </w:rPr>
              <w:t>spotřeba energie na vytápění - vypočtená (GJ)</w:t>
            </w:r>
          </w:p>
        </w:tc>
        <w:tc>
          <w:tcPr>
            <w:tcW w:w="1500" w:type="dxa"/>
            <w:tcBorders>
              <w:top w:val="nil"/>
              <w:left w:val="nil"/>
              <w:bottom w:val="single" w:sz="4" w:space="0" w:color="auto"/>
              <w:right w:val="single" w:sz="4" w:space="0" w:color="auto"/>
            </w:tcBorders>
            <w:shd w:val="clear" w:color="auto" w:fill="auto"/>
            <w:noWrap/>
            <w:vAlign w:val="bottom"/>
            <w:hideMark/>
          </w:tcPr>
          <w:p w:rsidR="005A526A" w:rsidRDefault="005A526A">
            <w:pPr>
              <w:jc w:val="right"/>
              <w:rPr>
                <w:rFonts w:ascii="Calibri" w:hAnsi="Calibri" w:cs="Calibri"/>
                <w:color w:val="000000"/>
                <w:szCs w:val="22"/>
              </w:rPr>
            </w:pPr>
            <w:r>
              <w:rPr>
                <w:rFonts w:ascii="Calibri" w:hAnsi="Calibri" w:cs="Calibri"/>
                <w:color w:val="000000"/>
                <w:szCs w:val="22"/>
              </w:rPr>
              <w:t>6012,64</w:t>
            </w:r>
          </w:p>
        </w:tc>
        <w:tc>
          <w:tcPr>
            <w:tcW w:w="1500" w:type="dxa"/>
            <w:tcBorders>
              <w:top w:val="nil"/>
              <w:left w:val="nil"/>
              <w:bottom w:val="single" w:sz="4" w:space="0" w:color="auto"/>
              <w:right w:val="single" w:sz="4" w:space="0" w:color="auto"/>
            </w:tcBorders>
            <w:shd w:val="clear" w:color="auto" w:fill="auto"/>
            <w:noWrap/>
            <w:vAlign w:val="bottom"/>
            <w:hideMark/>
          </w:tcPr>
          <w:p w:rsidR="005A526A" w:rsidRPr="00394A2B" w:rsidRDefault="005A526A" w:rsidP="00FC1686">
            <w:pPr>
              <w:spacing w:before="0"/>
              <w:jc w:val="right"/>
              <w:rPr>
                <w:rFonts w:ascii="Calibri" w:hAnsi="Calibri" w:cs="Calibri"/>
                <w:szCs w:val="22"/>
              </w:rPr>
            </w:pPr>
          </w:p>
        </w:tc>
      </w:tr>
      <w:tr w:rsidR="005A526A" w:rsidRPr="00394A2B" w:rsidTr="008807B9">
        <w:trPr>
          <w:trHeight w:val="300"/>
          <w:jc w:val="center"/>
        </w:trPr>
        <w:tc>
          <w:tcPr>
            <w:tcW w:w="4660" w:type="dxa"/>
            <w:tcBorders>
              <w:top w:val="nil"/>
              <w:left w:val="single" w:sz="4" w:space="0" w:color="auto"/>
              <w:bottom w:val="single" w:sz="4" w:space="0" w:color="auto"/>
              <w:right w:val="single" w:sz="4" w:space="0" w:color="auto"/>
            </w:tcBorders>
            <w:shd w:val="clear" w:color="auto" w:fill="auto"/>
            <w:noWrap/>
            <w:vAlign w:val="bottom"/>
            <w:hideMark/>
          </w:tcPr>
          <w:p w:rsidR="005A526A" w:rsidRPr="00394A2B" w:rsidRDefault="005A526A" w:rsidP="00FC1686">
            <w:pPr>
              <w:spacing w:before="0"/>
              <w:jc w:val="left"/>
              <w:rPr>
                <w:rFonts w:ascii="Calibri" w:hAnsi="Calibri" w:cs="Calibri"/>
                <w:szCs w:val="22"/>
              </w:rPr>
            </w:pPr>
            <w:r w:rsidRPr="00394A2B">
              <w:rPr>
                <w:rFonts w:ascii="Calibri" w:hAnsi="Calibri" w:cs="Calibri"/>
                <w:szCs w:val="22"/>
              </w:rPr>
              <w:t>poměr přepočtu (výpočet / skutečný stav)</w:t>
            </w:r>
          </w:p>
        </w:tc>
        <w:tc>
          <w:tcPr>
            <w:tcW w:w="1500" w:type="dxa"/>
            <w:tcBorders>
              <w:top w:val="nil"/>
              <w:left w:val="nil"/>
              <w:bottom w:val="single" w:sz="4" w:space="0" w:color="auto"/>
              <w:right w:val="single" w:sz="4" w:space="0" w:color="auto"/>
            </w:tcBorders>
            <w:shd w:val="clear" w:color="auto" w:fill="auto"/>
            <w:noWrap/>
            <w:vAlign w:val="bottom"/>
            <w:hideMark/>
          </w:tcPr>
          <w:p w:rsidR="005A526A" w:rsidRDefault="005A526A">
            <w:pPr>
              <w:jc w:val="right"/>
              <w:rPr>
                <w:rFonts w:ascii="Calibri" w:hAnsi="Calibri" w:cs="Calibri"/>
                <w:color w:val="000000"/>
                <w:szCs w:val="22"/>
              </w:rPr>
            </w:pPr>
            <w:r>
              <w:rPr>
                <w:rFonts w:ascii="Calibri" w:hAnsi="Calibri" w:cs="Calibri"/>
                <w:color w:val="000000"/>
                <w:szCs w:val="22"/>
              </w:rPr>
              <w:t>0,457</w:t>
            </w:r>
          </w:p>
        </w:tc>
        <w:tc>
          <w:tcPr>
            <w:tcW w:w="1500" w:type="dxa"/>
            <w:tcBorders>
              <w:top w:val="nil"/>
              <w:left w:val="nil"/>
              <w:bottom w:val="single" w:sz="4" w:space="0" w:color="auto"/>
              <w:right w:val="single" w:sz="4" w:space="0" w:color="auto"/>
            </w:tcBorders>
            <w:shd w:val="clear" w:color="auto" w:fill="auto"/>
            <w:noWrap/>
            <w:vAlign w:val="bottom"/>
            <w:hideMark/>
          </w:tcPr>
          <w:p w:rsidR="005A526A" w:rsidRPr="00394A2B" w:rsidRDefault="005A526A" w:rsidP="00FC1686">
            <w:pPr>
              <w:spacing w:before="0"/>
              <w:jc w:val="left"/>
              <w:rPr>
                <w:rFonts w:ascii="Calibri" w:hAnsi="Calibri" w:cs="Calibri"/>
                <w:szCs w:val="22"/>
              </w:rPr>
            </w:pPr>
            <w:r w:rsidRPr="00394A2B">
              <w:rPr>
                <w:rFonts w:ascii="Calibri" w:hAnsi="Calibri" w:cs="Calibri"/>
                <w:szCs w:val="22"/>
              </w:rPr>
              <w:t> </w:t>
            </w:r>
          </w:p>
        </w:tc>
      </w:tr>
    </w:tbl>
    <w:p w:rsidR="000B3965" w:rsidRPr="00614F6A" w:rsidRDefault="000B3965" w:rsidP="0037514B">
      <w:pPr>
        <w:tabs>
          <w:tab w:val="left" w:pos="567"/>
        </w:tabs>
        <w:spacing w:before="100" w:beforeAutospacing="1" w:after="100" w:afterAutospacing="1" w:line="276" w:lineRule="auto"/>
        <w:contextualSpacing/>
        <w:rPr>
          <w:rFonts w:cs="Arial"/>
          <w:szCs w:val="22"/>
        </w:rPr>
      </w:pPr>
    </w:p>
    <w:p w:rsidR="00834440" w:rsidRPr="00614F6A" w:rsidRDefault="00F57A6B" w:rsidP="0037514B">
      <w:pPr>
        <w:pStyle w:val="Nadpis1"/>
        <w:spacing w:before="100" w:beforeAutospacing="1" w:after="100" w:afterAutospacing="1" w:line="276" w:lineRule="auto"/>
        <w:jc w:val="both"/>
        <w:rPr>
          <w:rFonts w:ascii="Arial" w:hAnsi="Arial"/>
        </w:rPr>
      </w:pPr>
      <w:bookmarkStart w:id="28" w:name="_Toc4743329"/>
      <w:r w:rsidRPr="00614F6A">
        <w:rPr>
          <w:rFonts w:ascii="Arial" w:hAnsi="Arial"/>
        </w:rPr>
        <w:t>4</w:t>
      </w:r>
      <w:r w:rsidR="005D0089" w:rsidRPr="00614F6A">
        <w:rPr>
          <w:rFonts w:ascii="Arial" w:hAnsi="Arial"/>
        </w:rPr>
        <w:t xml:space="preserve">. </w:t>
      </w:r>
      <w:r w:rsidR="007742C0" w:rsidRPr="00614F6A">
        <w:rPr>
          <w:rFonts w:ascii="Arial" w:hAnsi="Arial"/>
        </w:rPr>
        <w:t>Navrhovaná opatření</w:t>
      </w:r>
      <w:bookmarkEnd w:id="28"/>
      <w:r w:rsidR="007742C0" w:rsidRPr="00614F6A">
        <w:rPr>
          <w:rFonts w:ascii="Arial" w:hAnsi="Arial"/>
        </w:rPr>
        <w:t xml:space="preserve"> </w:t>
      </w:r>
    </w:p>
    <w:p w:rsidR="00535E3A" w:rsidRPr="00614F6A" w:rsidRDefault="00535E3A" w:rsidP="0037514B">
      <w:pPr>
        <w:spacing w:before="100" w:beforeAutospacing="1" w:after="100" w:afterAutospacing="1" w:line="276" w:lineRule="auto"/>
        <w:contextualSpacing/>
        <w:rPr>
          <w:rFonts w:cs="Arial"/>
          <w:szCs w:val="22"/>
        </w:rPr>
      </w:pPr>
      <w:r w:rsidRPr="00614F6A">
        <w:rPr>
          <w:rFonts w:cs="Arial"/>
          <w:szCs w:val="22"/>
        </w:rPr>
        <w:t>P</w:t>
      </w:r>
      <w:r w:rsidR="00736A2D" w:rsidRPr="00614F6A">
        <w:rPr>
          <w:rFonts w:cs="Arial"/>
          <w:szCs w:val="22"/>
        </w:rPr>
        <w:t>odrobný p</w:t>
      </w:r>
      <w:r w:rsidRPr="00614F6A">
        <w:rPr>
          <w:rFonts w:cs="Arial"/>
          <w:szCs w:val="22"/>
        </w:rPr>
        <w:t xml:space="preserve">opis jednotlivých </w:t>
      </w:r>
      <w:r w:rsidR="00736A2D" w:rsidRPr="00614F6A">
        <w:rPr>
          <w:rFonts w:cs="Arial"/>
          <w:szCs w:val="22"/>
        </w:rPr>
        <w:t xml:space="preserve">navržených </w:t>
      </w:r>
      <w:r w:rsidRPr="00614F6A">
        <w:rPr>
          <w:rFonts w:cs="Arial"/>
          <w:szCs w:val="22"/>
        </w:rPr>
        <w:t>opatření</w:t>
      </w:r>
      <w:r w:rsidR="00B300A3" w:rsidRPr="00614F6A">
        <w:rPr>
          <w:rFonts w:cs="Arial"/>
          <w:szCs w:val="22"/>
        </w:rPr>
        <w:t xml:space="preserve">. </w:t>
      </w:r>
    </w:p>
    <w:p w:rsidR="00980FEF" w:rsidRPr="00614F6A" w:rsidRDefault="00AD54CC" w:rsidP="0037514B">
      <w:pPr>
        <w:spacing w:before="100" w:beforeAutospacing="1" w:after="100" w:afterAutospacing="1" w:line="276" w:lineRule="auto"/>
        <w:contextualSpacing/>
        <w:rPr>
          <w:rFonts w:cs="Arial"/>
          <w:b/>
          <w:szCs w:val="22"/>
        </w:rPr>
      </w:pPr>
      <w:r w:rsidRPr="00614F6A">
        <w:rPr>
          <w:rFonts w:cs="Arial"/>
          <w:szCs w:val="22"/>
        </w:rPr>
        <w:t xml:space="preserve">  </w:t>
      </w:r>
      <w:r w:rsidR="00C169C1" w:rsidRPr="00614F6A">
        <w:rPr>
          <w:rFonts w:cs="Arial"/>
          <w:szCs w:val="22"/>
        </w:rPr>
        <w:br/>
      </w:r>
      <w:r w:rsidR="00F57A6B" w:rsidRPr="00614F6A">
        <w:rPr>
          <w:rFonts w:cs="Arial"/>
          <w:b/>
          <w:szCs w:val="22"/>
        </w:rPr>
        <w:t>4</w:t>
      </w:r>
      <w:r w:rsidR="00535E3A" w:rsidRPr="00614F6A">
        <w:rPr>
          <w:rFonts w:cs="Arial"/>
          <w:b/>
          <w:szCs w:val="22"/>
        </w:rPr>
        <w:t>.1</w:t>
      </w:r>
      <w:r w:rsidR="002764DD" w:rsidRPr="00614F6A">
        <w:rPr>
          <w:rFonts w:cs="Arial"/>
          <w:b/>
          <w:szCs w:val="22"/>
        </w:rPr>
        <w:t>.</w:t>
      </w:r>
      <w:r w:rsidR="00535E3A" w:rsidRPr="00614F6A">
        <w:rPr>
          <w:rFonts w:cs="Arial"/>
          <w:b/>
          <w:szCs w:val="22"/>
        </w:rPr>
        <w:t xml:space="preserve"> </w:t>
      </w:r>
      <w:r w:rsidR="00980FEF" w:rsidRPr="00614F6A">
        <w:rPr>
          <w:rFonts w:cs="Arial"/>
          <w:b/>
          <w:szCs w:val="22"/>
        </w:rPr>
        <w:t>Zateple</w:t>
      </w:r>
      <w:r w:rsidR="00056A07">
        <w:rPr>
          <w:rFonts w:cs="Arial"/>
          <w:b/>
          <w:szCs w:val="22"/>
        </w:rPr>
        <w:t>ní obvodového zdiva, výměna otvorových výplní</w:t>
      </w:r>
      <w:r w:rsidR="00980FEF" w:rsidRPr="00614F6A">
        <w:rPr>
          <w:rFonts w:cs="Arial"/>
          <w:b/>
          <w:szCs w:val="22"/>
        </w:rPr>
        <w:t xml:space="preserve"> a zateplení </w:t>
      </w:r>
      <w:r w:rsidR="00056A07">
        <w:rPr>
          <w:rFonts w:cs="Arial"/>
          <w:b/>
          <w:szCs w:val="22"/>
        </w:rPr>
        <w:t xml:space="preserve">nejvyšších </w:t>
      </w:r>
      <w:r w:rsidR="00957487">
        <w:rPr>
          <w:rFonts w:cs="Arial"/>
          <w:b/>
          <w:szCs w:val="22"/>
        </w:rPr>
        <w:t>stro</w:t>
      </w:r>
      <w:r w:rsidR="00056A07">
        <w:rPr>
          <w:rFonts w:cs="Arial"/>
          <w:b/>
          <w:szCs w:val="22"/>
        </w:rPr>
        <w:t>pů</w:t>
      </w:r>
      <w:r w:rsidR="00957487">
        <w:rPr>
          <w:rFonts w:cs="Arial"/>
          <w:b/>
          <w:szCs w:val="22"/>
        </w:rPr>
        <w:t xml:space="preserve"> obj</w:t>
      </w:r>
      <w:r w:rsidR="00980FEF" w:rsidRPr="00614F6A">
        <w:rPr>
          <w:rFonts w:cs="Arial"/>
          <w:b/>
          <w:szCs w:val="22"/>
        </w:rPr>
        <w:t>ek</w:t>
      </w:r>
      <w:r w:rsidR="00056A07">
        <w:rPr>
          <w:rFonts w:cs="Arial"/>
          <w:b/>
          <w:szCs w:val="22"/>
        </w:rPr>
        <w:t>tů</w:t>
      </w:r>
    </w:p>
    <w:p w:rsidR="00D772CC" w:rsidRDefault="0037514B" w:rsidP="00D772CC">
      <w:pPr>
        <w:spacing w:before="100" w:beforeAutospacing="1" w:after="100" w:afterAutospacing="1" w:line="276" w:lineRule="auto"/>
        <w:contextualSpacing/>
        <w:rPr>
          <w:rFonts w:cs="Arial"/>
          <w:szCs w:val="22"/>
        </w:rPr>
      </w:pPr>
      <w:r>
        <w:rPr>
          <w:rFonts w:cs="Arial"/>
          <w:szCs w:val="22"/>
        </w:rPr>
        <w:tab/>
      </w:r>
    </w:p>
    <w:p w:rsidR="00D772CC" w:rsidRDefault="00D772CC" w:rsidP="00D772CC">
      <w:pPr>
        <w:spacing w:before="100" w:beforeAutospacing="1" w:after="100" w:afterAutospacing="1" w:line="276" w:lineRule="auto"/>
        <w:ind w:firstLine="720"/>
        <w:contextualSpacing/>
      </w:pPr>
      <w:r w:rsidRPr="00D76E27">
        <w:rPr>
          <w:b/>
          <w:bCs/>
        </w:rPr>
        <w:t>Stavební konstrukce</w:t>
      </w:r>
    </w:p>
    <w:p w:rsidR="00D772CC" w:rsidRDefault="00D772CC" w:rsidP="00D772CC">
      <w:pPr>
        <w:tabs>
          <w:tab w:val="left" w:pos="567"/>
        </w:tabs>
        <w:spacing w:after="120" w:line="276" w:lineRule="auto"/>
      </w:pPr>
      <w:r>
        <w:t>Tabulkový přehled konstrukcí, na kterých bude provedeno opatření – zateplení a porovnání jejich součinitelů prostupu tepla s požadavky ČSN 730540-2.</w:t>
      </w:r>
    </w:p>
    <w:p w:rsidR="00D772CC" w:rsidRDefault="00D772CC" w:rsidP="00D772CC">
      <w:pPr>
        <w:tabs>
          <w:tab w:val="left" w:pos="567"/>
        </w:tabs>
        <w:spacing w:after="120" w:line="276" w:lineRule="auto"/>
      </w:pPr>
      <w:r>
        <w:t>Všechny upravované konstrukce splňují požadavky dle ČSN 730540-2.</w:t>
      </w:r>
    </w:p>
    <w:p w:rsidR="00D772CC" w:rsidRDefault="00D772CC" w:rsidP="00D772CC">
      <w:pPr>
        <w:tabs>
          <w:tab w:val="left" w:pos="567"/>
        </w:tabs>
        <w:spacing w:after="120" w:line="276" w:lineRule="auto"/>
      </w:pPr>
      <w:r>
        <w:t>Přesný postup aplikací zateplovacích systémů pro jednotlivé konstrukce je popsaný v technických zprávách j jednotlivým pavilonům.</w:t>
      </w:r>
    </w:p>
    <w:p w:rsidR="00056A07" w:rsidRPr="003314CC" w:rsidRDefault="00056A07" w:rsidP="00056A07">
      <w:pPr>
        <w:pStyle w:val="Odstavecseseznamem"/>
        <w:numPr>
          <w:ilvl w:val="0"/>
          <w:numId w:val="37"/>
        </w:numPr>
        <w:spacing w:before="100" w:beforeAutospacing="1" w:after="100" w:afterAutospacing="1"/>
        <w:rPr>
          <w:rFonts w:cs="Arial"/>
          <w:sz w:val="22"/>
        </w:rPr>
      </w:pPr>
      <w:r w:rsidRPr="003314CC">
        <w:rPr>
          <w:rFonts w:cs="Arial"/>
          <w:sz w:val="22"/>
        </w:rPr>
        <w:t>SO01 objekt školy – pavilon učeben</w:t>
      </w:r>
    </w:p>
    <w:tbl>
      <w:tblPr>
        <w:tblW w:w="913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80"/>
        <w:gridCol w:w="3550"/>
      </w:tblGrid>
      <w:tr w:rsidR="003314CC" w:rsidRPr="003B5016" w:rsidTr="00F6523C">
        <w:trPr>
          <w:cantSplit/>
          <w:trHeight w:val="700"/>
        </w:trPr>
        <w:tc>
          <w:tcPr>
            <w:tcW w:w="5580" w:type="dxa"/>
            <w:tcBorders>
              <w:bottom w:val="single" w:sz="12" w:space="0" w:color="auto"/>
            </w:tcBorders>
            <w:vAlign w:val="center"/>
          </w:tcPr>
          <w:p w:rsidR="003314CC" w:rsidRPr="003B5016" w:rsidRDefault="003314CC" w:rsidP="00F6523C">
            <w:pPr>
              <w:ind w:firstLine="214"/>
              <w:jc w:val="center"/>
            </w:pPr>
            <w:r w:rsidRPr="003B5016">
              <w:t>Konstrukce</w:t>
            </w:r>
          </w:p>
        </w:tc>
        <w:tc>
          <w:tcPr>
            <w:tcW w:w="3550" w:type="dxa"/>
            <w:tcBorders>
              <w:bottom w:val="single" w:sz="12" w:space="0" w:color="auto"/>
            </w:tcBorders>
            <w:vAlign w:val="center"/>
          </w:tcPr>
          <w:p w:rsidR="003314CC" w:rsidRPr="003B5016" w:rsidRDefault="003314CC" w:rsidP="00F6523C">
            <w:pPr>
              <w:jc w:val="left"/>
            </w:pPr>
            <w:r w:rsidRPr="003B5016">
              <w:t>Hodnoty součinitele prostupu tepla</w:t>
            </w:r>
          </w:p>
          <w:p w:rsidR="003314CC" w:rsidRPr="003B5016" w:rsidRDefault="003314CC" w:rsidP="00F6523C">
            <w:pPr>
              <w:jc w:val="left"/>
            </w:pPr>
            <w:r>
              <w:t xml:space="preserve">    </w:t>
            </w:r>
            <w:r w:rsidRPr="003B5016">
              <w:t xml:space="preserve">   </w:t>
            </w:r>
            <w:r>
              <w:t xml:space="preserve">U   </w:t>
            </w:r>
            <w:proofErr w:type="gramStart"/>
            <w:r>
              <w:t xml:space="preserve">   (</w:t>
            </w:r>
            <w:proofErr w:type="spellStart"/>
            <w:proofErr w:type="gramEnd"/>
            <w:r>
              <w:t>U</w:t>
            </w:r>
            <w:r w:rsidRPr="003B5016">
              <w:rPr>
                <w:vertAlign w:val="subscript"/>
              </w:rPr>
              <w:t>N</w:t>
            </w:r>
            <w:r>
              <w:rPr>
                <w:vertAlign w:val="subscript"/>
              </w:rPr>
              <w:t>,pož</w:t>
            </w:r>
            <w:proofErr w:type="spellEnd"/>
            <w:r w:rsidRPr="003B5016">
              <w:t xml:space="preserve"> </w:t>
            </w:r>
            <w:r>
              <w:t>/</w:t>
            </w:r>
            <w:proofErr w:type="spellStart"/>
            <w:r>
              <w:t>U</w:t>
            </w:r>
            <w:r>
              <w:rPr>
                <w:vertAlign w:val="subscript"/>
              </w:rPr>
              <w:t>N,dop</w:t>
            </w:r>
            <w:proofErr w:type="spellEnd"/>
            <w:r>
              <w:t xml:space="preserve">) </w:t>
            </w:r>
            <w:r w:rsidRPr="003B5016">
              <w:t>(W/m</w:t>
            </w:r>
            <w:r w:rsidRPr="003B5016">
              <w:rPr>
                <w:vertAlign w:val="superscript"/>
              </w:rPr>
              <w:t>2</w:t>
            </w:r>
            <w:r w:rsidRPr="003B5016">
              <w:t>K</w:t>
            </w:r>
            <w:r w:rsidRPr="003B5016">
              <w:rPr>
                <w:vertAlign w:val="superscript"/>
              </w:rPr>
              <w:t>-1</w:t>
            </w:r>
            <w:r w:rsidRPr="003B5016">
              <w:t>)</w:t>
            </w:r>
          </w:p>
        </w:tc>
      </w:tr>
      <w:tr w:rsidR="003314CC" w:rsidRPr="00E51863" w:rsidTr="00F6523C">
        <w:trPr>
          <w:cantSplit/>
          <w:trHeight w:val="510"/>
        </w:trPr>
        <w:tc>
          <w:tcPr>
            <w:tcW w:w="5580" w:type="dxa"/>
            <w:tcBorders>
              <w:top w:val="nil"/>
            </w:tcBorders>
            <w:vAlign w:val="center"/>
          </w:tcPr>
          <w:p w:rsidR="003314CC" w:rsidRPr="00E51863" w:rsidRDefault="003314CC" w:rsidP="00F6523C">
            <w:pPr>
              <w:ind w:leftChars="54" w:left="119"/>
              <w:jc w:val="left"/>
            </w:pPr>
            <w:r w:rsidRPr="00E51863">
              <w:t>OP1 - Obvodová stěna + 160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tc>
        <w:tc>
          <w:tcPr>
            <w:tcW w:w="3550" w:type="dxa"/>
            <w:tcBorders>
              <w:top w:val="nil"/>
            </w:tcBorders>
            <w:vAlign w:val="center"/>
          </w:tcPr>
          <w:p w:rsidR="003314CC" w:rsidRPr="00E51863" w:rsidRDefault="003314CC" w:rsidP="00F6523C">
            <w:pPr>
              <w:ind w:right="929"/>
              <w:jc w:val="center"/>
            </w:pPr>
            <w:r w:rsidRPr="00E51863">
              <w:t>0,</w:t>
            </w:r>
            <w:r w:rsidR="00FC1686">
              <w:t>194</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0,25 )</w:t>
            </w:r>
          </w:p>
        </w:tc>
      </w:tr>
      <w:tr w:rsidR="003314CC" w:rsidRPr="00E51863" w:rsidTr="00F6523C">
        <w:trPr>
          <w:cantSplit/>
          <w:trHeight w:val="510"/>
        </w:trPr>
        <w:tc>
          <w:tcPr>
            <w:tcW w:w="5580" w:type="dxa"/>
            <w:tcBorders>
              <w:top w:val="nil"/>
            </w:tcBorders>
            <w:vAlign w:val="center"/>
          </w:tcPr>
          <w:p w:rsidR="003314CC" w:rsidRPr="00E51863" w:rsidRDefault="003314CC" w:rsidP="00F6523C">
            <w:pPr>
              <w:ind w:leftChars="54" w:left="119"/>
              <w:jc w:val="left"/>
            </w:pPr>
            <w:r w:rsidRPr="00E51863">
              <w:t>OP2 - Obvodová stěna + 100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p w:rsidR="003314CC" w:rsidRPr="00E51863" w:rsidRDefault="003314CC" w:rsidP="00F6523C">
            <w:pPr>
              <w:ind w:leftChars="54" w:left="119"/>
              <w:jc w:val="left"/>
            </w:pPr>
            <w:r w:rsidRPr="00E51863">
              <w:t xml:space="preserve">(lokální místa ve štítech, kde není možná </w:t>
            </w:r>
            <w:proofErr w:type="spellStart"/>
            <w:r w:rsidRPr="00E51863">
              <w:t>tl</w:t>
            </w:r>
            <w:proofErr w:type="spellEnd"/>
            <w:r w:rsidRPr="00E51863">
              <w:t xml:space="preserve"> 160mm)</w:t>
            </w:r>
          </w:p>
        </w:tc>
        <w:tc>
          <w:tcPr>
            <w:tcW w:w="3550" w:type="dxa"/>
            <w:tcBorders>
              <w:top w:val="nil"/>
            </w:tcBorders>
            <w:vAlign w:val="center"/>
          </w:tcPr>
          <w:p w:rsidR="003314CC" w:rsidRPr="00E51863" w:rsidRDefault="00FC1686" w:rsidP="00F6523C">
            <w:pPr>
              <w:ind w:right="929"/>
              <w:jc w:val="center"/>
            </w:pPr>
            <w:r>
              <w:t>0,22</w:t>
            </w:r>
            <w:r w:rsidR="00877DA0">
              <w:t>6</w:t>
            </w:r>
            <w:r w:rsidR="003314CC" w:rsidRPr="00E51863">
              <w:t xml:space="preserve"> </w:t>
            </w:r>
            <w:proofErr w:type="gramStart"/>
            <w:r w:rsidR="003314CC" w:rsidRPr="00E51863">
              <w:rPr>
                <w:szCs w:val="22"/>
              </w:rPr>
              <w:t xml:space="preserve">( </w:t>
            </w:r>
            <w:r w:rsidR="003314CC" w:rsidRPr="00E51863">
              <w:rPr>
                <w:szCs w:val="22"/>
                <w:u w:val="single"/>
                <w:lang w:val="en-US"/>
              </w:rPr>
              <w:t>&lt;</w:t>
            </w:r>
            <w:proofErr w:type="gramEnd"/>
            <w:r w:rsidR="003314CC" w:rsidRPr="00E51863">
              <w:rPr>
                <w:szCs w:val="22"/>
                <w:lang w:val="en-US"/>
              </w:rPr>
              <w:t xml:space="preserve"> 0,30 / 0,25)</w:t>
            </w:r>
          </w:p>
        </w:tc>
      </w:tr>
      <w:tr w:rsidR="003314CC" w:rsidRPr="00E51863" w:rsidTr="00F6523C">
        <w:trPr>
          <w:cantSplit/>
          <w:trHeight w:val="510"/>
        </w:trPr>
        <w:tc>
          <w:tcPr>
            <w:tcW w:w="5580" w:type="dxa"/>
            <w:tcBorders>
              <w:top w:val="nil"/>
            </w:tcBorders>
            <w:vAlign w:val="center"/>
          </w:tcPr>
          <w:p w:rsidR="003314CC" w:rsidRPr="00E51863" w:rsidRDefault="003314CC" w:rsidP="00F6523C">
            <w:pPr>
              <w:ind w:leftChars="54" w:left="119"/>
              <w:jc w:val="left"/>
            </w:pPr>
            <w:r w:rsidRPr="00E51863">
              <w:t>OP3 – Obvodová stěna + 140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p w:rsidR="003314CC" w:rsidRPr="00E51863" w:rsidRDefault="003314CC" w:rsidP="00F6523C">
            <w:pPr>
              <w:ind w:leftChars="54" w:left="119"/>
              <w:jc w:val="left"/>
            </w:pPr>
            <w:r w:rsidRPr="00E51863">
              <w:t>(nové meziokenní dozdívky)</w:t>
            </w:r>
          </w:p>
        </w:tc>
        <w:tc>
          <w:tcPr>
            <w:tcW w:w="3550" w:type="dxa"/>
            <w:tcBorders>
              <w:top w:val="nil"/>
            </w:tcBorders>
            <w:vAlign w:val="center"/>
          </w:tcPr>
          <w:p w:rsidR="003314CC" w:rsidRPr="00E51863" w:rsidRDefault="00FC1686" w:rsidP="00F6523C">
            <w:pPr>
              <w:ind w:right="929"/>
              <w:jc w:val="center"/>
            </w:pPr>
            <w:r>
              <w:t>0,161</w:t>
            </w:r>
            <w:r w:rsidR="003314CC" w:rsidRPr="00E51863">
              <w:t xml:space="preserve"> </w:t>
            </w:r>
            <w:proofErr w:type="gramStart"/>
            <w:r w:rsidR="003314CC" w:rsidRPr="00E51863">
              <w:rPr>
                <w:szCs w:val="22"/>
              </w:rPr>
              <w:t xml:space="preserve">( </w:t>
            </w:r>
            <w:r w:rsidR="003314CC" w:rsidRPr="00E51863">
              <w:rPr>
                <w:szCs w:val="22"/>
                <w:u w:val="single"/>
                <w:lang w:val="en-US"/>
              </w:rPr>
              <w:t>&lt;</w:t>
            </w:r>
            <w:proofErr w:type="gramEnd"/>
            <w:r w:rsidR="003314CC" w:rsidRPr="00E51863">
              <w:rPr>
                <w:szCs w:val="22"/>
                <w:lang w:val="en-US"/>
              </w:rPr>
              <w:t xml:space="preserve"> 0,30 / 0,25)</w:t>
            </w:r>
          </w:p>
        </w:tc>
      </w:tr>
      <w:tr w:rsidR="003314CC" w:rsidRPr="00E51863" w:rsidTr="00F6523C">
        <w:trPr>
          <w:cantSplit/>
          <w:trHeight w:val="510"/>
        </w:trPr>
        <w:tc>
          <w:tcPr>
            <w:tcW w:w="5580" w:type="dxa"/>
            <w:vAlign w:val="center"/>
          </w:tcPr>
          <w:p w:rsidR="003314CC" w:rsidRPr="00E51863" w:rsidRDefault="003314CC" w:rsidP="00F6523C">
            <w:pPr>
              <w:ind w:leftChars="54" w:left="119"/>
              <w:jc w:val="left"/>
            </w:pPr>
            <w:r w:rsidRPr="00E51863">
              <w:t xml:space="preserve">OP4 - Obvodová stěna + 160 MV, stěny v </w:t>
            </w:r>
            <w:proofErr w:type="spellStart"/>
            <w:r w:rsidRPr="00E51863">
              <w:t>átriích</w:t>
            </w:r>
            <w:proofErr w:type="spellEnd"/>
          </w:p>
          <w:p w:rsidR="003314CC" w:rsidRPr="00E51863" w:rsidRDefault="003314CC" w:rsidP="00F6523C">
            <w:pPr>
              <w:ind w:leftChars="54" w:left="119"/>
              <w:jc w:val="left"/>
            </w:pPr>
            <w:r w:rsidRPr="00E51863">
              <w:t xml:space="preserve">(typu TF </w:t>
            </w:r>
            <w:proofErr w:type="spellStart"/>
            <w:proofErr w:type="gramStart"/>
            <w:r w:rsidRPr="00E51863">
              <w:t>Profi</w:t>
            </w:r>
            <w:proofErr w:type="spellEnd"/>
            <w:r w:rsidRPr="00E51863">
              <w:t xml:space="preserve"> )</w:t>
            </w:r>
            <w:proofErr w:type="gramEnd"/>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0,036)</w:t>
            </w:r>
          </w:p>
        </w:tc>
        <w:tc>
          <w:tcPr>
            <w:tcW w:w="3550" w:type="dxa"/>
            <w:vAlign w:val="center"/>
          </w:tcPr>
          <w:p w:rsidR="003314CC" w:rsidRPr="00E51863" w:rsidRDefault="00FC1686" w:rsidP="00F6523C">
            <w:pPr>
              <w:ind w:right="929"/>
              <w:jc w:val="center"/>
            </w:pPr>
            <w:r>
              <w:t>0,224</w:t>
            </w:r>
            <w:r w:rsidR="003314CC" w:rsidRPr="00E51863">
              <w:t xml:space="preserve"> </w:t>
            </w:r>
            <w:proofErr w:type="gramStart"/>
            <w:r w:rsidR="003314CC" w:rsidRPr="00E51863">
              <w:rPr>
                <w:szCs w:val="22"/>
              </w:rPr>
              <w:t xml:space="preserve">( </w:t>
            </w:r>
            <w:r w:rsidR="003314CC" w:rsidRPr="00E51863">
              <w:rPr>
                <w:szCs w:val="22"/>
                <w:u w:val="single"/>
                <w:lang w:val="en-US"/>
              </w:rPr>
              <w:t>&lt;</w:t>
            </w:r>
            <w:proofErr w:type="gramEnd"/>
            <w:r w:rsidR="003314CC" w:rsidRPr="00E51863">
              <w:rPr>
                <w:szCs w:val="22"/>
                <w:lang w:val="en-US"/>
              </w:rPr>
              <w:t xml:space="preserve"> 0,30 / 0,25)</w:t>
            </w:r>
          </w:p>
        </w:tc>
      </w:tr>
      <w:tr w:rsidR="003314CC" w:rsidRPr="00E51863" w:rsidTr="00F6523C">
        <w:trPr>
          <w:cantSplit/>
          <w:trHeight w:val="510"/>
        </w:trPr>
        <w:tc>
          <w:tcPr>
            <w:tcW w:w="5580" w:type="dxa"/>
            <w:vAlign w:val="center"/>
          </w:tcPr>
          <w:p w:rsidR="003314CC" w:rsidRPr="00E51863" w:rsidRDefault="003314CC" w:rsidP="00F6523C">
            <w:pPr>
              <w:ind w:leftChars="54" w:left="119"/>
              <w:jc w:val="left"/>
            </w:pPr>
            <w:r w:rsidRPr="00E51863">
              <w:t>OP5 - Obvodová stěna + 160 XPS (sokl)</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3314CC" w:rsidRPr="00E51863" w:rsidRDefault="00FC1686" w:rsidP="00F6523C">
            <w:pPr>
              <w:ind w:right="929"/>
              <w:jc w:val="center"/>
            </w:pPr>
            <w:r>
              <w:t>0,199</w:t>
            </w:r>
            <w:r w:rsidR="003314CC" w:rsidRPr="00E51863">
              <w:t xml:space="preserve"> </w:t>
            </w:r>
            <w:proofErr w:type="gramStart"/>
            <w:r w:rsidR="003314CC" w:rsidRPr="00E51863">
              <w:rPr>
                <w:szCs w:val="22"/>
              </w:rPr>
              <w:t xml:space="preserve">( </w:t>
            </w:r>
            <w:r w:rsidR="003314CC" w:rsidRPr="00E51863">
              <w:rPr>
                <w:szCs w:val="22"/>
                <w:u w:val="single"/>
                <w:lang w:val="en-US"/>
              </w:rPr>
              <w:t>&lt;</w:t>
            </w:r>
            <w:proofErr w:type="gramEnd"/>
            <w:r w:rsidR="003314CC" w:rsidRPr="00E51863">
              <w:rPr>
                <w:szCs w:val="22"/>
                <w:lang w:val="en-US"/>
              </w:rPr>
              <w:t xml:space="preserve"> 0,30 / 0,25)</w:t>
            </w:r>
          </w:p>
        </w:tc>
      </w:tr>
      <w:tr w:rsidR="003314CC" w:rsidRPr="00963FB3" w:rsidTr="00F6523C">
        <w:trPr>
          <w:cantSplit/>
          <w:trHeight w:val="510"/>
        </w:trPr>
        <w:tc>
          <w:tcPr>
            <w:tcW w:w="5580" w:type="dxa"/>
            <w:vAlign w:val="center"/>
          </w:tcPr>
          <w:p w:rsidR="003314CC" w:rsidRPr="00963FB3" w:rsidRDefault="003314CC" w:rsidP="00F6523C">
            <w:pPr>
              <w:ind w:leftChars="54" w:left="119"/>
              <w:jc w:val="left"/>
            </w:pPr>
            <w:r w:rsidRPr="00963FB3">
              <w:t>SP1 – Plochá střecha 190EPS 100S</w:t>
            </w:r>
            <w:r w:rsidR="004F7936">
              <w:t xml:space="preserve"> (</w:t>
            </w:r>
            <w:proofErr w:type="spellStart"/>
            <w:r w:rsidR="004F7936" w:rsidRPr="0079100A">
              <w:rPr>
                <w:rFonts w:eastAsia="ArialMT" w:cs="Arial"/>
                <w:szCs w:val="22"/>
              </w:rPr>
              <w:t>λ</w:t>
            </w:r>
            <w:r w:rsidR="004F7936" w:rsidRPr="003314CC">
              <w:rPr>
                <w:rFonts w:eastAsia="ArialMT" w:cs="Arial"/>
                <w:szCs w:val="22"/>
                <w:vertAlign w:val="subscript"/>
              </w:rPr>
              <w:t>D</w:t>
            </w:r>
            <w:proofErr w:type="spellEnd"/>
            <w:r w:rsidR="004F7936" w:rsidRPr="003314CC">
              <w:rPr>
                <w:rFonts w:eastAsia="ArialMT" w:cs="Arial"/>
                <w:szCs w:val="22"/>
              </w:rPr>
              <w:t>=</w:t>
            </w:r>
            <w:r w:rsidR="004F7936">
              <w:rPr>
                <w:rFonts w:eastAsia="ArialMT" w:cs="Arial"/>
                <w:szCs w:val="22"/>
              </w:rPr>
              <w:t>0,03</w:t>
            </w:r>
            <w:r w:rsidR="00463D80">
              <w:rPr>
                <w:rFonts w:eastAsia="ArialMT" w:cs="Arial"/>
                <w:szCs w:val="22"/>
              </w:rPr>
              <w:t>7</w:t>
            </w:r>
            <w:r w:rsidR="004F7936">
              <w:rPr>
                <w:rFonts w:eastAsia="ArialMT" w:cs="Arial"/>
                <w:szCs w:val="22"/>
              </w:rPr>
              <w:t xml:space="preserve">) </w:t>
            </w:r>
            <w:r w:rsidRPr="00963FB3">
              <w:t>+140 EPS150S</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0,035)</w:t>
            </w:r>
          </w:p>
        </w:tc>
        <w:tc>
          <w:tcPr>
            <w:tcW w:w="3550" w:type="dxa"/>
            <w:vAlign w:val="center"/>
          </w:tcPr>
          <w:p w:rsidR="003314CC" w:rsidRPr="00963FB3" w:rsidRDefault="003314CC" w:rsidP="00F6523C">
            <w:pPr>
              <w:ind w:right="929"/>
              <w:jc w:val="center"/>
            </w:pPr>
            <w:r w:rsidRPr="00963FB3">
              <w:t>0,1</w:t>
            </w:r>
            <w:r w:rsidR="00FC1686">
              <w:t>1</w:t>
            </w:r>
            <w:r>
              <w:t>5</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0,24 / 0,16)</w:t>
            </w:r>
          </w:p>
        </w:tc>
      </w:tr>
      <w:tr w:rsidR="003314CC" w:rsidRPr="00963FB3" w:rsidTr="00F6523C">
        <w:trPr>
          <w:cantSplit/>
          <w:trHeight w:val="510"/>
        </w:trPr>
        <w:tc>
          <w:tcPr>
            <w:tcW w:w="5580" w:type="dxa"/>
            <w:vAlign w:val="center"/>
          </w:tcPr>
          <w:p w:rsidR="003314CC" w:rsidRPr="00963FB3" w:rsidRDefault="003314CC" w:rsidP="00F6523C">
            <w:pPr>
              <w:ind w:leftChars="54" w:left="119"/>
              <w:jc w:val="left"/>
            </w:pPr>
            <w:r w:rsidRPr="00963FB3">
              <w:t>SP2 – strop do nevytápěné půdy 160MV-puv + 100MV-R + 100MV-S</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3314CC" w:rsidRPr="00963FB3" w:rsidRDefault="003314CC" w:rsidP="00F6523C">
            <w:pPr>
              <w:ind w:right="929"/>
              <w:jc w:val="center"/>
            </w:pPr>
            <w:r w:rsidRPr="00963FB3">
              <w:t>0,1</w:t>
            </w:r>
            <w:r>
              <w:t>2</w:t>
            </w:r>
            <w:r w:rsidR="00FC1686">
              <w:t>0</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3314CC" w:rsidRPr="00963FB3" w:rsidTr="00F6523C">
        <w:trPr>
          <w:cantSplit/>
          <w:trHeight w:val="510"/>
        </w:trPr>
        <w:tc>
          <w:tcPr>
            <w:tcW w:w="5580" w:type="dxa"/>
            <w:vAlign w:val="center"/>
          </w:tcPr>
          <w:p w:rsidR="003314CC" w:rsidRPr="00963FB3" w:rsidRDefault="003314CC" w:rsidP="00F6523C">
            <w:pPr>
              <w:ind w:leftChars="54" w:left="119"/>
              <w:jc w:val="left"/>
            </w:pPr>
            <w:r w:rsidRPr="00963FB3">
              <w:t>SP3 – podhl</w:t>
            </w:r>
            <w:r>
              <w:t>ed v aule do půdy 160MV + 160MV,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3314CC" w:rsidRPr="00963FB3" w:rsidRDefault="003314CC" w:rsidP="00F6523C">
            <w:pPr>
              <w:ind w:right="929"/>
              <w:jc w:val="center"/>
            </w:pPr>
            <w:r w:rsidRPr="00963FB3">
              <w:t>0,1</w:t>
            </w:r>
            <w:r>
              <w:t>1</w:t>
            </w:r>
            <w:r w:rsidR="00FC1686">
              <w:t>2</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3314CC" w:rsidRPr="00963FB3" w:rsidTr="00F6523C">
        <w:trPr>
          <w:cantSplit/>
          <w:trHeight w:val="510"/>
        </w:trPr>
        <w:tc>
          <w:tcPr>
            <w:tcW w:w="5580" w:type="dxa"/>
          </w:tcPr>
          <w:p w:rsidR="003314CC" w:rsidRPr="00963FB3" w:rsidRDefault="003314CC" w:rsidP="00F6523C">
            <w:pPr>
              <w:ind w:leftChars="54" w:left="119"/>
            </w:pPr>
            <w:r w:rsidRPr="00963FB3">
              <w:t>Okna ve vnější stěně z vytápěného prostoru do venkovního prostředí, vč. rámu *- plastová</w:t>
            </w:r>
          </w:p>
        </w:tc>
        <w:tc>
          <w:tcPr>
            <w:tcW w:w="3550" w:type="dxa"/>
            <w:vAlign w:val="center"/>
          </w:tcPr>
          <w:p w:rsidR="003314CC" w:rsidRPr="00963FB3" w:rsidRDefault="003314CC" w:rsidP="00F6523C">
            <w:pPr>
              <w:ind w:right="929"/>
              <w:jc w:val="center"/>
            </w:pPr>
            <w:r w:rsidRPr="00963FB3">
              <w:t>0,</w:t>
            </w:r>
            <w:r w:rsidR="005D23BC">
              <w:t>8</w:t>
            </w:r>
            <w:r w:rsidRPr="00963FB3">
              <w:t xml:space="preserve">5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3314CC" w:rsidRPr="00963FB3" w:rsidTr="00F6523C">
        <w:trPr>
          <w:cantSplit/>
          <w:trHeight w:val="510"/>
        </w:trPr>
        <w:tc>
          <w:tcPr>
            <w:tcW w:w="5580" w:type="dxa"/>
          </w:tcPr>
          <w:p w:rsidR="003314CC" w:rsidRPr="00963FB3" w:rsidRDefault="003314CC" w:rsidP="00F6523C">
            <w:pPr>
              <w:ind w:leftChars="54" w:left="119"/>
            </w:pPr>
            <w:r w:rsidRPr="00963FB3">
              <w:t>Okna střešní z vytápěného prostoru do venkovního prostředí, vč. rámu *- světlík</w:t>
            </w:r>
          </w:p>
        </w:tc>
        <w:tc>
          <w:tcPr>
            <w:tcW w:w="3550" w:type="dxa"/>
            <w:vAlign w:val="center"/>
          </w:tcPr>
          <w:p w:rsidR="003314CC" w:rsidRPr="00963FB3" w:rsidRDefault="004736A8" w:rsidP="00F6523C">
            <w:pPr>
              <w:ind w:right="929"/>
              <w:jc w:val="center"/>
            </w:pPr>
            <w:r>
              <w:t>1,</w:t>
            </w:r>
            <w:r w:rsidR="0060359D">
              <w:t>0</w:t>
            </w:r>
            <w:r>
              <w:t>0</w:t>
            </w:r>
            <w:r w:rsidR="003314CC" w:rsidRPr="00963FB3">
              <w:t xml:space="preserve"> </w:t>
            </w:r>
            <w:proofErr w:type="gramStart"/>
            <w:r w:rsidR="003314CC" w:rsidRPr="00963FB3">
              <w:rPr>
                <w:szCs w:val="22"/>
              </w:rPr>
              <w:t xml:space="preserve">( </w:t>
            </w:r>
            <w:r w:rsidR="003314CC" w:rsidRPr="00963FB3">
              <w:rPr>
                <w:szCs w:val="22"/>
                <w:u w:val="single"/>
                <w:lang w:val="en-US"/>
              </w:rPr>
              <w:t>&lt;</w:t>
            </w:r>
            <w:proofErr w:type="gramEnd"/>
            <w:r w:rsidR="003314CC" w:rsidRPr="00963FB3">
              <w:rPr>
                <w:szCs w:val="22"/>
                <w:lang w:val="en-US"/>
              </w:rPr>
              <w:t xml:space="preserve"> 1,00 / 1,20 )</w:t>
            </w:r>
          </w:p>
        </w:tc>
      </w:tr>
      <w:tr w:rsidR="003314CC" w:rsidRPr="00963FB3" w:rsidTr="00F6523C">
        <w:trPr>
          <w:cantSplit/>
          <w:trHeight w:val="510"/>
        </w:trPr>
        <w:tc>
          <w:tcPr>
            <w:tcW w:w="5580" w:type="dxa"/>
          </w:tcPr>
          <w:p w:rsidR="003314CC" w:rsidRPr="00963FB3" w:rsidRDefault="003314CC" w:rsidP="00F6523C">
            <w:pPr>
              <w:ind w:leftChars="54" w:left="119"/>
            </w:pPr>
            <w:r w:rsidRPr="00963FB3">
              <w:t>Prosklené stěny ve vnější stěně z vytápěného prostoru do venkovního prostředí, vč. rámu *- hliníkové</w:t>
            </w:r>
          </w:p>
        </w:tc>
        <w:tc>
          <w:tcPr>
            <w:tcW w:w="3550" w:type="dxa"/>
            <w:vAlign w:val="center"/>
          </w:tcPr>
          <w:p w:rsidR="003314CC" w:rsidRPr="00963FB3" w:rsidRDefault="003314CC" w:rsidP="00F6523C">
            <w:pPr>
              <w:ind w:right="929"/>
              <w:jc w:val="center"/>
            </w:pPr>
            <w:r>
              <w:t>0,</w:t>
            </w:r>
            <w:r w:rsidR="003F630B">
              <w:t>9</w:t>
            </w:r>
            <w:r>
              <w:t>5</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3314CC" w:rsidRPr="00963FB3" w:rsidTr="00F6523C">
        <w:trPr>
          <w:cantSplit/>
          <w:trHeight w:val="510"/>
        </w:trPr>
        <w:tc>
          <w:tcPr>
            <w:tcW w:w="5580" w:type="dxa"/>
          </w:tcPr>
          <w:p w:rsidR="003314CC" w:rsidRPr="00963FB3" w:rsidRDefault="003314CC" w:rsidP="00F6523C">
            <w:pPr>
              <w:ind w:leftChars="54" w:left="119"/>
            </w:pPr>
            <w:r w:rsidRPr="00963FB3">
              <w:t>Dveře ve vnější stěně z vytápěného prostoru do venkovního prostředí, vč. rámu * (původní)</w:t>
            </w:r>
          </w:p>
        </w:tc>
        <w:tc>
          <w:tcPr>
            <w:tcW w:w="3550" w:type="dxa"/>
            <w:vAlign w:val="center"/>
          </w:tcPr>
          <w:p w:rsidR="003314CC" w:rsidRPr="00963FB3" w:rsidRDefault="003314CC" w:rsidP="00F6523C">
            <w:pPr>
              <w:ind w:right="929"/>
              <w:jc w:val="center"/>
            </w:pPr>
            <w:r w:rsidRPr="00963FB3">
              <w:t xml:space="preserve">1,10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1,70 / 1,20)</w:t>
            </w:r>
          </w:p>
        </w:tc>
      </w:tr>
    </w:tbl>
    <w:p w:rsidR="00056A07" w:rsidRDefault="00056A07" w:rsidP="003314CC">
      <w:pPr>
        <w:pStyle w:val="Odstavecseseznamem"/>
        <w:spacing w:before="100" w:beforeAutospacing="1" w:after="100" w:afterAutospacing="1"/>
        <w:rPr>
          <w:rFonts w:cs="Arial"/>
        </w:rPr>
      </w:pPr>
    </w:p>
    <w:p w:rsidR="003314CC" w:rsidRPr="003314CC" w:rsidRDefault="003314CC" w:rsidP="003314CC">
      <w:pPr>
        <w:pStyle w:val="Odstavecseseznamem"/>
        <w:numPr>
          <w:ilvl w:val="0"/>
          <w:numId w:val="37"/>
        </w:numPr>
        <w:spacing w:before="100" w:beforeAutospacing="1" w:after="100" w:afterAutospacing="1"/>
        <w:rPr>
          <w:rFonts w:cs="Arial"/>
          <w:sz w:val="22"/>
        </w:rPr>
      </w:pPr>
      <w:r>
        <w:rPr>
          <w:rFonts w:cs="Arial"/>
          <w:sz w:val="22"/>
        </w:rPr>
        <w:lastRenderedPageBreak/>
        <w:t>SO02 pavilon jídelny s kuchyní</w:t>
      </w:r>
    </w:p>
    <w:tbl>
      <w:tblPr>
        <w:tblW w:w="913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80"/>
        <w:gridCol w:w="3550"/>
      </w:tblGrid>
      <w:tr w:rsidR="003314CC" w:rsidRPr="003B5016" w:rsidTr="00F6523C">
        <w:trPr>
          <w:cantSplit/>
          <w:trHeight w:val="700"/>
        </w:trPr>
        <w:tc>
          <w:tcPr>
            <w:tcW w:w="5580" w:type="dxa"/>
            <w:tcBorders>
              <w:bottom w:val="single" w:sz="12" w:space="0" w:color="auto"/>
            </w:tcBorders>
            <w:vAlign w:val="center"/>
          </w:tcPr>
          <w:p w:rsidR="003314CC" w:rsidRPr="003B5016" w:rsidRDefault="003314CC" w:rsidP="00F6523C">
            <w:pPr>
              <w:ind w:firstLine="214"/>
              <w:jc w:val="center"/>
            </w:pPr>
            <w:r w:rsidRPr="003B5016">
              <w:t>Konstrukce</w:t>
            </w:r>
          </w:p>
        </w:tc>
        <w:tc>
          <w:tcPr>
            <w:tcW w:w="3550" w:type="dxa"/>
            <w:tcBorders>
              <w:bottom w:val="single" w:sz="12" w:space="0" w:color="auto"/>
            </w:tcBorders>
            <w:vAlign w:val="center"/>
          </w:tcPr>
          <w:p w:rsidR="003314CC" w:rsidRPr="003B5016" w:rsidRDefault="003314CC" w:rsidP="00F6523C">
            <w:pPr>
              <w:jc w:val="left"/>
            </w:pPr>
            <w:r w:rsidRPr="003B5016">
              <w:t>Hodnoty součinitele prostupu tepla</w:t>
            </w:r>
          </w:p>
          <w:p w:rsidR="003314CC" w:rsidRPr="003B5016" w:rsidRDefault="003314CC" w:rsidP="00F6523C">
            <w:pPr>
              <w:jc w:val="left"/>
            </w:pPr>
            <w:r>
              <w:t xml:space="preserve">    </w:t>
            </w:r>
            <w:r w:rsidRPr="003B5016">
              <w:t xml:space="preserve">   </w:t>
            </w:r>
            <w:r>
              <w:t xml:space="preserve">U   </w:t>
            </w:r>
            <w:proofErr w:type="gramStart"/>
            <w:r>
              <w:t xml:space="preserve">   (</w:t>
            </w:r>
            <w:proofErr w:type="spellStart"/>
            <w:proofErr w:type="gramEnd"/>
            <w:r>
              <w:t>U</w:t>
            </w:r>
            <w:r w:rsidRPr="003B5016">
              <w:rPr>
                <w:vertAlign w:val="subscript"/>
              </w:rPr>
              <w:t>N</w:t>
            </w:r>
            <w:r>
              <w:rPr>
                <w:vertAlign w:val="subscript"/>
              </w:rPr>
              <w:t>,pož</w:t>
            </w:r>
            <w:proofErr w:type="spellEnd"/>
            <w:r w:rsidRPr="003B5016">
              <w:t xml:space="preserve"> </w:t>
            </w:r>
            <w:r>
              <w:t>/</w:t>
            </w:r>
            <w:proofErr w:type="spellStart"/>
            <w:r>
              <w:t>U</w:t>
            </w:r>
            <w:r>
              <w:rPr>
                <w:vertAlign w:val="subscript"/>
              </w:rPr>
              <w:t>N,dop</w:t>
            </w:r>
            <w:proofErr w:type="spellEnd"/>
            <w:r>
              <w:t xml:space="preserve">) </w:t>
            </w:r>
            <w:r w:rsidRPr="003B5016">
              <w:t>(W/m</w:t>
            </w:r>
            <w:r w:rsidRPr="003B5016">
              <w:rPr>
                <w:vertAlign w:val="superscript"/>
              </w:rPr>
              <w:t>2</w:t>
            </w:r>
            <w:r w:rsidRPr="003B5016">
              <w:t>K</w:t>
            </w:r>
            <w:r w:rsidRPr="003B5016">
              <w:rPr>
                <w:vertAlign w:val="superscript"/>
              </w:rPr>
              <w:t>-1</w:t>
            </w:r>
            <w:r w:rsidRPr="003B5016">
              <w:t>)</w:t>
            </w:r>
          </w:p>
        </w:tc>
      </w:tr>
      <w:tr w:rsidR="003314CC" w:rsidRPr="00E51863" w:rsidTr="00F6523C">
        <w:trPr>
          <w:cantSplit/>
          <w:trHeight w:val="510"/>
        </w:trPr>
        <w:tc>
          <w:tcPr>
            <w:tcW w:w="5580" w:type="dxa"/>
            <w:tcBorders>
              <w:top w:val="nil"/>
            </w:tcBorders>
            <w:vAlign w:val="center"/>
          </w:tcPr>
          <w:p w:rsidR="003314CC" w:rsidRPr="00E51863" w:rsidRDefault="003314CC" w:rsidP="00F6523C">
            <w:pPr>
              <w:ind w:leftChars="54" w:left="119"/>
              <w:jc w:val="left"/>
            </w:pPr>
            <w:r w:rsidRPr="00E51863">
              <w:t>OP1 - Obvodová stěna + 160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tc>
        <w:tc>
          <w:tcPr>
            <w:tcW w:w="3550" w:type="dxa"/>
            <w:tcBorders>
              <w:top w:val="nil"/>
            </w:tcBorders>
            <w:vAlign w:val="center"/>
          </w:tcPr>
          <w:p w:rsidR="003314CC" w:rsidRPr="00E51863" w:rsidRDefault="003314CC" w:rsidP="00F6523C">
            <w:pPr>
              <w:ind w:right="929"/>
              <w:jc w:val="center"/>
            </w:pPr>
            <w:r w:rsidRPr="00E51863">
              <w:t>0,</w:t>
            </w:r>
            <w:r w:rsidR="00FC1686">
              <w:t>194</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0,25 )</w:t>
            </w:r>
          </w:p>
        </w:tc>
      </w:tr>
      <w:tr w:rsidR="003314CC" w:rsidRPr="00E51863" w:rsidTr="00F6523C">
        <w:trPr>
          <w:cantSplit/>
          <w:trHeight w:val="510"/>
        </w:trPr>
        <w:tc>
          <w:tcPr>
            <w:tcW w:w="5580" w:type="dxa"/>
            <w:tcBorders>
              <w:top w:val="nil"/>
            </w:tcBorders>
            <w:vAlign w:val="center"/>
          </w:tcPr>
          <w:p w:rsidR="003314CC" w:rsidRPr="00E51863" w:rsidRDefault="003314CC" w:rsidP="00F6523C">
            <w:pPr>
              <w:ind w:leftChars="54" w:left="119"/>
              <w:jc w:val="left"/>
            </w:pPr>
            <w:r w:rsidRPr="00E51863">
              <w:t>OP3 – Obvodová stěna + 140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p w:rsidR="003314CC" w:rsidRPr="00E51863" w:rsidRDefault="003314CC" w:rsidP="00F6523C">
            <w:pPr>
              <w:ind w:leftChars="54" w:left="119"/>
              <w:jc w:val="left"/>
            </w:pPr>
            <w:r w:rsidRPr="00E51863">
              <w:t>(nové meziokenní dozdívky)</w:t>
            </w:r>
          </w:p>
        </w:tc>
        <w:tc>
          <w:tcPr>
            <w:tcW w:w="3550" w:type="dxa"/>
            <w:tcBorders>
              <w:top w:val="nil"/>
            </w:tcBorders>
            <w:vAlign w:val="center"/>
          </w:tcPr>
          <w:p w:rsidR="003314CC" w:rsidRPr="00E51863" w:rsidRDefault="00FC1686" w:rsidP="00F6523C">
            <w:pPr>
              <w:ind w:right="929"/>
              <w:jc w:val="center"/>
            </w:pPr>
            <w:r>
              <w:t>0,161</w:t>
            </w:r>
            <w:r w:rsidR="003314CC" w:rsidRPr="00E51863">
              <w:t xml:space="preserve"> </w:t>
            </w:r>
            <w:proofErr w:type="gramStart"/>
            <w:r w:rsidR="003314CC" w:rsidRPr="00E51863">
              <w:rPr>
                <w:szCs w:val="22"/>
              </w:rPr>
              <w:t xml:space="preserve">( </w:t>
            </w:r>
            <w:r w:rsidR="003314CC" w:rsidRPr="00E51863">
              <w:rPr>
                <w:szCs w:val="22"/>
                <w:u w:val="single"/>
                <w:lang w:val="en-US"/>
              </w:rPr>
              <w:t>&lt;</w:t>
            </w:r>
            <w:proofErr w:type="gramEnd"/>
            <w:r w:rsidR="003314CC" w:rsidRPr="00E51863">
              <w:rPr>
                <w:szCs w:val="22"/>
                <w:lang w:val="en-US"/>
              </w:rPr>
              <w:t xml:space="preserve"> 0,30 / 0,25)</w:t>
            </w:r>
          </w:p>
        </w:tc>
      </w:tr>
      <w:tr w:rsidR="00C502A9" w:rsidRPr="00E51863" w:rsidTr="00C502A9">
        <w:trPr>
          <w:cantSplit/>
          <w:trHeight w:val="510"/>
        </w:trPr>
        <w:tc>
          <w:tcPr>
            <w:tcW w:w="5580" w:type="dxa"/>
            <w:vAlign w:val="center"/>
          </w:tcPr>
          <w:p w:rsidR="00C502A9" w:rsidRPr="00E51863" w:rsidRDefault="00C502A9" w:rsidP="00C502A9">
            <w:pPr>
              <w:ind w:leftChars="54" w:left="119"/>
              <w:jc w:val="left"/>
            </w:pPr>
            <w:r w:rsidRPr="00E51863">
              <w:t xml:space="preserve">OP4 - stěna + 160 MV, stěny </w:t>
            </w:r>
            <w:r w:rsidR="009D0A81">
              <w:t>do NP</w:t>
            </w:r>
          </w:p>
          <w:p w:rsidR="00C502A9" w:rsidRPr="00E51863" w:rsidRDefault="00C502A9" w:rsidP="00C502A9">
            <w:pPr>
              <w:ind w:leftChars="54" w:left="119"/>
              <w:jc w:val="left"/>
            </w:pPr>
            <w:r w:rsidRPr="00E51863">
              <w:t xml:space="preserve">(typu TF </w:t>
            </w:r>
            <w:proofErr w:type="spellStart"/>
            <w:proofErr w:type="gramStart"/>
            <w:r w:rsidRPr="00E51863">
              <w:t>Profi</w:t>
            </w:r>
            <w:proofErr w:type="spellEnd"/>
            <w:r w:rsidRPr="00E51863">
              <w:t xml:space="preserve"> )</w:t>
            </w:r>
            <w:proofErr w:type="gramEnd"/>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0,036)</w:t>
            </w:r>
          </w:p>
        </w:tc>
        <w:tc>
          <w:tcPr>
            <w:tcW w:w="3550" w:type="dxa"/>
            <w:vAlign w:val="center"/>
          </w:tcPr>
          <w:p w:rsidR="00C502A9" w:rsidRPr="00E51863" w:rsidRDefault="00C502A9" w:rsidP="00C502A9">
            <w:pPr>
              <w:ind w:right="929"/>
              <w:jc w:val="center"/>
            </w:pPr>
            <w:r>
              <w:t>0,224</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3314CC" w:rsidRPr="00E51863" w:rsidTr="00F6523C">
        <w:trPr>
          <w:cantSplit/>
          <w:trHeight w:val="510"/>
        </w:trPr>
        <w:tc>
          <w:tcPr>
            <w:tcW w:w="5580" w:type="dxa"/>
            <w:vAlign w:val="center"/>
          </w:tcPr>
          <w:p w:rsidR="003314CC" w:rsidRPr="00E51863" w:rsidRDefault="003314CC" w:rsidP="00F6523C">
            <w:pPr>
              <w:ind w:leftChars="54" w:left="119"/>
              <w:jc w:val="left"/>
            </w:pPr>
            <w:r w:rsidRPr="00E51863">
              <w:t>OP5 - Obvodová stěna + 160 XPS (sokl)</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3314CC" w:rsidRPr="00E51863" w:rsidRDefault="00FC1686" w:rsidP="00F6523C">
            <w:pPr>
              <w:ind w:right="929"/>
              <w:jc w:val="center"/>
            </w:pPr>
            <w:r>
              <w:t>0,199</w:t>
            </w:r>
            <w:r w:rsidR="003314CC" w:rsidRPr="00E51863">
              <w:t xml:space="preserve"> </w:t>
            </w:r>
            <w:proofErr w:type="gramStart"/>
            <w:r w:rsidR="003314CC" w:rsidRPr="00E51863">
              <w:rPr>
                <w:szCs w:val="22"/>
              </w:rPr>
              <w:t xml:space="preserve">( </w:t>
            </w:r>
            <w:r w:rsidR="003314CC" w:rsidRPr="00E51863">
              <w:rPr>
                <w:szCs w:val="22"/>
                <w:u w:val="single"/>
                <w:lang w:val="en-US"/>
              </w:rPr>
              <w:t>&lt;</w:t>
            </w:r>
            <w:proofErr w:type="gramEnd"/>
            <w:r w:rsidR="003314CC" w:rsidRPr="00E51863">
              <w:rPr>
                <w:szCs w:val="22"/>
                <w:lang w:val="en-US"/>
              </w:rPr>
              <w:t xml:space="preserve"> 0,30 / 0,25)</w:t>
            </w:r>
          </w:p>
        </w:tc>
      </w:tr>
      <w:tr w:rsidR="003314CC" w:rsidRPr="00963FB3" w:rsidTr="00F6523C">
        <w:trPr>
          <w:cantSplit/>
          <w:trHeight w:val="510"/>
        </w:trPr>
        <w:tc>
          <w:tcPr>
            <w:tcW w:w="5580" w:type="dxa"/>
            <w:vAlign w:val="center"/>
          </w:tcPr>
          <w:p w:rsidR="003314CC" w:rsidRPr="00963FB3" w:rsidRDefault="003314CC" w:rsidP="00F6523C">
            <w:pPr>
              <w:ind w:leftChars="54" w:left="119"/>
              <w:jc w:val="left"/>
            </w:pPr>
            <w:r w:rsidRPr="00963FB3">
              <w:t>SP2 – strop do nevytápěné půdy 160MV-puv + 100MV-R + 100MV-S</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3314CC" w:rsidRPr="00963FB3" w:rsidRDefault="003314CC" w:rsidP="00F6523C">
            <w:pPr>
              <w:ind w:right="929"/>
              <w:jc w:val="center"/>
            </w:pPr>
            <w:r w:rsidRPr="00963FB3">
              <w:t>0,1</w:t>
            </w:r>
            <w:r>
              <w:t>2</w:t>
            </w:r>
            <w:r w:rsidR="00FC1686">
              <w:t>0</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3314CC" w:rsidRPr="00963FB3" w:rsidTr="00F6523C">
        <w:trPr>
          <w:cantSplit/>
          <w:trHeight w:val="510"/>
        </w:trPr>
        <w:tc>
          <w:tcPr>
            <w:tcW w:w="5580" w:type="dxa"/>
            <w:vAlign w:val="center"/>
          </w:tcPr>
          <w:p w:rsidR="003314CC" w:rsidRPr="00963FB3" w:rsidRDefault="003314CC" w:rsidP="00F6523C">
            <w:pPr>
              <w:ind w:leftChars="54" w:left="119"/>
              <w:jc w:val="left"/>
            </w:pPr>
            <w:r w:rsidRPr="00963FB3">
              <w:t>SP</w:t>
            </w:r>
            <w:r>
              <w:t>4</w:t>
            </w:r>
            <w:r w:rsidRPr="00963FB3">
              <w:t xml:space="preserve"> – </w:t>
            </w:r>
            <w:r>
              <w:t>část střechy nad jídelnou</w:t>
            </w:r>
            <w:r w:rsidRPr="00963FB3">
              <w:t xml:space="preserve"> </w:t>
            </w:r>
            <w:r>
              <w:t>160PIR,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0,022)</w:t>
            </w:r>
          </w:p>
        </w:tc>
        <w:tc>
          <w:tcPr>
            <w:tcW w:w="3550" w:type="dxa"/>
            <w:vAlign w:val="center"/>
          </w:tcPr>
          <w:p w:rsidR="003314CC" w:rsidRPr="00963FB3" w:rsidRDefault="003314CC" w:rsidP="00F6523C">
            <w:pPr>
              <w:ind w:right="929"/>
              <w:jc w:val="center"/>
            </w:pPr>
            <w:r w:rsidRPr="00963FB3">
              <w:t>0,1</w:t>
            </w:r>
            <w:r w:rsidR="00FC1686">
              <w:t>19</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w:t>
            </w:r>
            <w:r>
              <w:rPr>
                <w:szCs w:val="22"/>
                <w:lang w:val="en-US"/>
              </w:rPr>
              <w:t>24</w:t>
            </w:r>
            <w:r w:rsidRPr="00963FB3">
              <w:rPr>
                <w:szCs w:val="22"/>
                <w:lang w:val="en-US"/>
              </w:rPr>
              <w:t xml:space="preserve"> / 0,</w:t>
            </w:r>
            <w:r>
              <w:rPr>
                <w:szCs w:val="22"/>
                <w:lang w:val="en-US"/>
              </w:rPr>
              <w:t>16</w:t>
            </w:r>
            <w:r w:rsidRPr="00963FB3">
              <w:rPr>
                <w:szCs w:val="22"/>
                <w:lang w:val="en-US"/>
              </w:rPr>
              <w:t>)</w:t>
            </w:r>
          </w:p>
        </w:tc>
      </w:tr>
      <w:tr w:rsidR="003314CC" w:rsidRPr="00963FB3" w:rsidTr="00F6523C">
        <w:trPr>
          <w:cantSplit/>
          <w:trHeight w:val="510"/>
        </w:trPr>
        <w:tc>
          <w:tcPr>
            <w:tcW w:w="5580" w:type="dxa"/>
          </w:tcPr>
          <w:p w:rsidR="003314CC" w:rsidRPr="00963FB3" w:rsidRDefault="003314CC" w:rsidP="00F6523C">
            <w:pPr>
              <w:ind w:leftChars="54" w:left="119"/>
            </w:pPr>
            <w:r w:rsidRPr="00963FB3">
              <w:t>Okna ve vnější stěně z vytápěného prostoru do venkovního prostředí, vč. rámu *- plastová</w:t>
            </w:r>
          </w:p>
        </w:tc>
        <w:tc>
          <w:tcPr>
            <w:tcW w:w="3550" w:type="dxa"/>
            <w:vAlign w:val="center"/>
          </w:tcPr>
          <w:p w:rsidR="003314CC" w:rsidRPr="00963FB3" w:rsidRDefault="003314CC" w:rsidP="00F6523C">
            <w:pPr>
              <w:ind w:right="929"/>
              <w:jc w:val="center"/>
            </w:pPr>
            <w:r w:rsidRPr="00963FB3">
              <w:t>0,</w:t>
            </w:r>
            <w:r w:rsidR="00432998">
              <w:t>8</w:t>
            </w:r>
            <w:r w:rsidRPr="00963FB3">
              <w:t xml:space="preserve">5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3314CC" w:rsidRPr="00963FB3" w:rsidTr="00F6523C">
        <w:trPr>
          <w:cantSplit/>
          <w:trHeight w:val="510"/>
        </w:trPr>
        <w:tc>
          <w:tcPr>
            <w:tcW w:w="5580" w:type="dxa"/>
          </w:tcPr>
          <w:p w:rsidR="003314CC" w:rsidRPr="00963FB3" w:rsidRDefault="003314CC" w:rsidP="00F6523C">
            <w:pPr>
              <w:ind w:leftChars="54" w:left="119"/>
            </w:pPr>
            <w:r w:rsidRPr="00963FB3">
              <w:t>Okna střešní z vytápěného prostoru do venkovního prostředí, vč. rámu *- světlík</w:t>
            </w:r>
          </w:p>
        </w:tc>
        <w:tc>
          <w:tcPr>
            <w:tcW w:w="3550" w:type="dxa"/>
            <w:vAlign w:val="center"/>
          </w:tcPr>
          <w:p w:rsidR="003314CC" w:rsidRPr="00963FB3" w:rsidRDefault="003314CC" w:rsidP="00F6523C">
            <w:pPr>
              <w:ind w:right="929"/>
              <w:jc w:val="center"/>
            </w:pPr>
            <w:r>
              <w:t>0,95</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1,00 / 1,20 )</w:t>
            </w:r>
          </w:p>
        </w:tc>
      </w:tr>
      <w:tr w:rsidR="003314CC" w:rsidRPr="00963FB3" w:rsidTr="00F6523C">
        <w:trPr>
          <w:cantSplit/>
          <w:trHeight w:val="510"/>
        </w:trPr>
        <w:tc>
          <w:tcPr>
            <w:tcW w:w="5580" w:type="dxa"/>
          </w:tcPr>
          <w:p w:rsidR="003314CC" w:rsidRPr="00963FB3" w:rsidRDefault="003314CC" w:rsidP="00F6523C">
            <w:pPr>
              <w:ind w:leftChars="54" w:left="119"/>
            </w:pPr>
            <w:r w:rsidRPr="00963FB3">
              <w:t>Prosklené stěny ve vnější stěně z vytápěného prostoru do venkovního prostředí, vč. rámu *- hliníkové</w:t>
            </w:r>
          </w:p>
        </w:tc>
        <w:tc>
          <w:tcPr>
            <w:tcW w:w="3550" w:type="dxa"/>
            <w:vAlign w:val="center"/>
          </w:tcPr>
          <w:p w:rsidR="003314CC" w:rsidRPr="00963FB3" w:rsidRDefault="00882B94" w:rsidP="00F6523C">
            <w:pPr>
              <w:ind w:right="929"/>
              <w:jc w:val="center"/>
            </w:pPr>
            <w:r>
              <w:t xml:space="preserve">0,95 </w:t>
            </w:r>
            <w:proofErr w:type="gramStart"/>
            <w:r w:rsidR="003314CC" w:rsidRPr="00963FB3">
              <w:rPr>
                <w:szCs w:val="22"/>
              </w:rPr>
              <w:t xml:space="preserve">( </w:t>
            </w:r>
            <w:r w:rsidR="003314CC" w:rsidRPr="00963FB3">
              <w:rPr>
                <w:szCs w:val="22"/>
                <w:u w:val="single"/>
                <w:lang w:val="en-US"/>
              </w:rPr>
              <w:t>&lt;</w:t>
            </w:r>
            <w:proofErr w:type="gramEnd"/>
            <w:r w:rsidR="003314CC" w:rsidRPr="00963FB3">
              <w:rPr>
                <w:szCs w:val="22"/>
                <w:lang w:val="en-US"/>
              </w:rPr>
              <w:t xml:space="preserve"> 1,50 / 1,20 )</w:t>
            </w:r>
          </w:p>
        </w:tc>
      </w:tr>
      <w:tr w:rsidR="003314CC" w:rsidRPr="00963FB3" w:rsidTr="00F6523C">
        <w:trPr>
          <w:cantSplit/>
          <w:trHeight w:val="510"/>
        </w:trPr>
        <w:tc>
          <w:tcPr>
            <w:tcW w:w="5580" w:type="dxa"/>
          </w:tcPr>
          <w:p w:rsidR="003314CC" w:rsidRPr="00963FB3" w:rsidRDefault="003314CC" w:rsidP="00F6523C">
            <w:pPr>
              <w:ind w:leftChars="54" w:left="119"/>
            </w:pPr>
            <w:r w:rsidRPr="00963FB3">
              <w:t>Dveře ve vnější stěně z vytápěného prostoru do venkovního prostředí, vč. rámu * (původní)</w:t>
            </w:r>
          </w:p>
        </w:tc>
        <w:tc>
          <w:tcPr>
            <w:tcW w:w="3550" w:type="dxa"/>
            <w:vAlign w:val="center"/>
          </w:tcPr>
          <w:p w:rsidR="003314CC" w:rsidRPr="00963FB3" w:rsidRDefault="003314CC" w:rsidP="00F6523C">
            <w:pPr>
              <w:ind w:right="929"/>
              <w:jc w:val="center"/>
            </w:pPr>
            <w:r w:rsidRPr="00963FB3">
              <w:t xml:space="preserve">1,10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1,70 / 1,20)</w:t>
            </w:r>
          </w:p>
        </w:tc>
      </w:tr>
    </w:tbl>
    <w:p w:rsidR="001D0692" w:rsidRDefault="001D0692" w:rsidP="001D0692">
      <w:pPr>
        <w:pStyle w:val="Odstavecseseznamem"/>
        <w:spacing w:before="100" w:beforeAutospacing="1" w:after="100" w:afterAutospacing="1"/>
        <w:rPr>
          <w:rFonts w:cs="Arial"/>
          <w:sz w:val="22"/>
        </w:rPr>
      </w:pPr>
    </w:p>
    <w:p w:rsidR="001D0692" w:rsidRPr="003314CC" w:rsidRDefault="001D0692" w:rsidP="001D0692">
      <w:pPr>
        <w:pStyle w:val="Odstavecseseznamem"/>
        <w:numPr>
          <w:ilvl w:val="0"/>
          <w:numId w:val="37"/>
        </w:numPr>
        <w:spacing w:before="100" w:beforeAutospacing="1" w:after="100" w:afterAutospacing="1"/>
        <w:rPr>
          <w:rFonts w:cs="Arial"/>
          <w:sz w:val="22"/>
        </w:rPr>
      </w:pPr>
      <w:r>
        <w:rPr>
          <w:rFonts w:cs="Arial"/>
          <w:sz w:val="22"/>
        </w:rPr>
        <w:t>SO03</w:t>
      </w:r>
      <w:r w:rsidRPr="003314CC">
        <w:rPr>
          <w:rFonts w:cs="Arial"/>
          <w:sz w:val="22"/>
        </w:rPr>
        <w:t xml:space="preserve"> </w:t>
      </w:r>
      <w:r>
        <w:rPr>
          <w:rFonts w:cs="Arial"/>
          <w:sz w:val="22"/>
        </w:rPr>
        <w:t xml:space="preserve"> </w:t>
      </w:r>
      <w:r w:rsidRPr="003314CC">
        <w:rPr>
          <w:rFonts w:cs="Arial"/>
          <w:sz w:val="22"/>
        </w:rPr>
        <w:t xml:space="preserve">pavilon </w:t>
      </w:r>
      <w:r>
        <w:rPr>
          <w:rFonts w:cs="Arial"/>
          <w:sz w:val="22"/>
        </w:rPr>
        <w:t>tělocvična</w:t>
      </w:r>
    </w:p>
    <w:tbl>
      <w:tblPr>
        <w:tblW w:w="913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80"/>
        <w:gridCol w:w="3550"/>
      </w:tblGrid>
      <w:tr w:rsidR="001D0692" w:rsidRPr="003B5016" w:rsidTr="00F6523C">
        <w:trPr>
          <w:cantSplit/>
          <w:trHeight w:val="700"/>
        </w:trPr>
        <w:tc>
          <w:tcPr>
            <w:tcW w:w="5580" w:type="dxa"/>
            <w:tcBorders>
              <w:bottom w:val="single" w:sz="12" w:space="0" w:color="auto"/>
            </w:tcBorders>
            <w:vAlign w:val="center"/>
          </w:tcPr>
          <w:p w:rsidR="001D0692" w:rsidRPr="003B5016" w:rsidRDefault="001D0692" w:rsidP="00F6523C">
            <w:pPr>
              <w:ind w:firstLine="214"/>
              <w:jc w:val="center"/>
            </w:pPr>
            <w:r w:rsidRPr="003B5016">
              <w:t>Konstrukce</w:t>
            </w:r>
          </w:p>
        </w:tc>
        <w:tc>
          <w:tcPr>
            <w:tcW w:w="3550" w:type="dxa"/>
            <w:tcBorders>
              <w:bottom w:val="single" w:sz="12" w:space="0" w:color="auto"/>
            </w:tcBorders>
            <w:vAlign w:val="center"/>
          </w:tcPr>
          <w:p w:rsidR="001D0692" w:rsidRPr="003B5016" w:rsidRDefault="001D0692" w:rsidP="00F6523C">
            <w:pPr>
              <w:jc w:val="left"/>
            </w:pPr>
            <w:r w:rsidRPr="003B5016">
              <w:t>Hodnoty součinitele prostupu tepla</w:t>
            </w:r>
          </w:p>
          <w:p w:rsidR="001D0692" w:rsidRPr="003B5016" w:rsidRDefault="001D0692" w:rsidP="00F6523C">
            <w:pPr>
              <w:jc w:val="left"/>
            </w:pPr>
            <w:r>
              <w:t xml:space="preserve">    </w:t>
            </w:r>
            <w:r w:rsidRPr="003B5016">
              <w:t xml:space="preserve">   </w:t>
            </w:r>
            <w:r>
              <w:t xml:space="preserve">U   </w:t>
            </w:r>
            <w:proofErr w:type="gramStart"/>
            <w:r>
              <w:t xml:space="preserve">   (</w:t>
            </w:r>
            <w:proofErr w:type="spellStart"/>
            <w:proofErr w:type="gramEnd"/>
            <w:r>
              <w:t>U</w:t>
            </w:r>
            <w:r w:rsidRPr="003B5016">
              <w:rPr>
                <w:vertAlign w:val="subscript"/>
              </w:rPr>
              <w:t>N</w:t>
            </w:r>
            <w:r>
              <w:rPr>
                <w:vertAlign w:val="subscript"/>
              </w:rPr>
              <w:t>,pož</w:t>
            </w:r>
            <w:proofErr w:type="spellEnd"/>
            <w:r w:rsidRPr="003B5016">
              <w:t xml:space="preserve"> </w:t>
            </w:r>
            <w:r>
              <w:t>/</w:t>
            </w:r>
            <w:proofErr w:type="spellStart"/>
            <w:r>
              <w:t>U</w:t>
            </w:r>
            <w:r>
              <w:rPr>
                <w:vertAlign w:val="subscript"/>
              </w:rPr>
              <w:t>N,dop</w:t>
            </w:r>
            <w:proofErr w:type="spellEnd"/>
            <w:r>
              <w:t xml:space="preserve">) </w:t>
            </w:r>
            <w:r w:rsidRPr="003B5016">
              <w:t>(W/m</w:t>
            </w:r>
            <w:r w:rsidRPr="003B5016">
              <w:rPr>
                <w:vertAlign w:val="superscript"/>
              </w:rPr>
              <w:t>2</w:t>
            </w:r>
            <w:r w:rsidRPr="003B5016">
              <w:t>K</w:t>
            </w:r>
            <w:r w:rsidRPr="003B5016">
              <w:rPr>
                <w:vertAlign w:val="superscript"/>
              </w:rPr>
              <w:t>-1</w:t>
            </w:r>
            <w:r w:rsidRPr="003B5016">
              <w:t>)</w:t>
            </w:r>
          </w:p>
        </w:tc>
      </w:tr>
      <w:tr w:rsidR="001D0692" w:rsidRPr="00E51863" w:rsidTr="00F6523C">
        <w:trPr>
          <w:cantSplit/>
          <w:trHeight w:val="510"/>
        </w:trPr>
        <w:tc>
          <w:tcPr>
            <w:tcW w:w="5580" w:type="dxa"/>
            <w:tcBorders>
              <w:top w:val="nil"/>
            </w:tcBorders>
            <w:vAlign w:val="center"/>
          </w:tcPr>
          <w:p w:rsidR="001D0692" w:rsidRPr="00E51863" w:rsidRDefault="001D0692" w:rsidP="00F6523C">
            <w:pPr>
              <w:ind w:leftChars="54" w:left="119"/>
              <w:jc w:val="left"/>
            </w:pPr>
            <w:r w:rsidRPr="00E51863">
              <w:t>OP1 - Obvodová stěna + 160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tc>
        <w:tc>
          <w:tcPr>
            <w:tcW w:w="3550" w:type="dxa"/>
            <w:tcBorders>
              <w:top w:val="nil"/>
            </w:tcBorders>
            <w:vAlign w:val="center"/>
          </w:tcPr>
          <w:p w:rsidR="001D0692" w:rsidRPr="00E51863" w:rsidRDefault="00BD5624" w:rsidP="00F6523C">
            <w:pPr>
              <w:ind w:right="929"/>
              <w:jc w:val="center"/>
            </w:pPr>
            <w:r>
              <w:t>0,194</w:t>
            </w:r>
            <w:r w:rsidR="001D0692" w:rsidRPr="00E51863">
              <w:t xml:space="preserve"> </w:t>
            </w:r>
            <w:proofErr w:type="gramStart"/>
            <w:r w:rsidR="001D0692" w:rsidRPr="00E51863">
              <w:rPr>
                <w:szCs w:val="22"/>
              </w:rPr>
              <w:t xml:space="preserve">( </w:t>
            </w:r>
            <w:r w:rsidR="001D0692" w:rsidRPr="00E51863">
              <w:rPr>
                <w:szCs w:val="22"/>
                <w:u w:val="single"/>
                <w:lang w:val="en-US"/>
              </w:rPr>
              <w:t>&lt;</w:t>
            </w:r>
            <w:proofErr w:type="gramEnd"/>
            <w:r w:rsidR="001D0692" w:rsidRPr="00E51863">
              <w:rPr>
                <w:szCs w:val="22"/>
                <w:lang w:val="en-US"/>
              </w:rPr>
              <w:t xml:space="preserve"> 0,30 / 0,25 )</w:t>
            </w:r>
          </w:p>
        </w:tc>
      </w:tr>
      <w:tr w:rsidR="001D0692" w:rsidRPr="00E51863" w:rsidTr="00F6523C">
        <w:trPr>
          <w:cantSplit/>
          <w:trHeight w:val="510"/>
        </w:trPr>
        <w:tc>
          <w:tcPr>
            <w:tcW w:w="5580" w:type="dxa"/>
            <w:tcBorders>
              <w:top w:val="nil"/>
            </w:tcBorders>
            <w:vAlign w:val="center"/>
          </w:tcPr>
          <w:p w:rsidR="001D0692" w:rsidRPr="00E51863" w:rsidRDefault="001D0692" w:rsidP="00F6523C">
            <w:pPr>
              <w:ind w:leftChars="54" w:left="119"/>
              <w:jc w:val="left"/>
            </w:pPr>
            <w:r w:rsidRPr="00E51863">
              <w:t>OP3 – Obvodová stěna + 140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p w:rsidR="001D0692" w:rsidRPr="00E51863" w:rsidRDefault="001D0692" w:rsidP="00F6523C">
            <w:pPr>
              <w:ind w:leftChars="54" w:left="119"/>
              <w:jc w:val="left"/>
            </w:pPr>
            <w:r w:rsidRPr="00E51863">
              <w:t>(nové meziokenní dozdívky)</w:t>
            </w:r>
          </w:p>
        </w:tc>
        <w:tc>
          <w:tcPr>
            <w:tcW w:w="3550" w:type="dxa"/>
            <w:tcBorders>
              <w:top w:val="nil"/>
            </w:tcBorders>
            <w:vAlign w:val="center"/>
          </w:tcPr>
          <w:p w:rsidR="001D0692" w:rsidRPr="00E51863" w:rsidRDefault="0016004F" w:rsidP="00F6523C">
            <w:pPr>
              <w:ind w:right="929"/>
              <w:jc w:val="center"/>
            </w:pPr>
            <w:r>
              <w:t>0,161</w:t>
            </w:r>
            <w:r w:rsidR="001D0692" w:rsidRPr="00E51863">
              <w:t xml:space="preserve"> </w:t>
            </w:r>
            <w:proofErr w:type="gramStart"/>
            <w:r w:rsidR="001D0692" w:rsidRPr="00E51863">
              <w:rPr>
                <w:szCs w:val="22"/>
              </w:rPr>
              <w:t xml:space="preserve">( </w:t>
            </w:r>
            <w:r w:rsidR="001D0692" w:rsidRPr="00E51863">
              <w:rPr>
                <w:szCs w:val="22"/>
                <w:u w:val="single"/>
                <w:lang w:val="en-US"/>
              </w:rPr>
              <w:t>&lt;</w:t>
            </w:r>
            <w:proofErr w:type="gramEnd"/>
            <w:r w:rsidR="001D0692" w:rsidRPr="00E51863">
              <w:rPr>
                <w:szCs w:val="22"/>
                <w:lang w:val="en-US"/>
              </w:rPr>
              <w:t xml:space="preserve"> 0,30 / 0,25)</w:t>
            </w:r>
          </w:p>
        </w:tc>
      </w:tr>
      <w:tr w:rsidR="001D0692" w:rsidRPr="00E51863" w:rsidTr="00F6523C">
        <w:trPr>
          <w:cantSplit/>
          <w:trHeight w:val="510"/>
        </w:trPr>
        <w:tc>
          <w:tcPr>
            <w:tcW w:w="5580" w:type="dxa"/>
            <w:vAlign w:val="center"/>
          </w:tcPr>
          <w:p w:rsidR="001D0692" w:rsidRPr="00E51863" w:rsidRDefault="001D0692" w:rsidP="00F6523C">
            <w:pPr>
              <w:ind w:leftChars="54" w:left="119"/>
              <w:jc w:val="left"/>
            </w:pPr>
            <w:r w:rsidRPr="00E51863">
              <w:t>OP5 - Obvodová stěna + 160 XPS (sokl)</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1D0692" w:rsidRPr="00E51863" w:rsidRDefault="0016004F" w:rsidP="00F6523C">
            <w:pPr>
              <w:ind w:right="929"/>
              <w:jc w:val="center"/>
            </w:pPr>
            <w:r>
              <w:t>0,199</w:t>
            </w:r>
            <w:r w:rsidR="001D0692" w:rsidRPr="00E51863">
              <w:t xml:space="preserve"> </w:t>
            </w:r>
            <w:proofErr w:type="gramStart"/>
            <w:r w:rsidR="001D0692" w:rsidRPr="00E51863">
              <w:rPr>
                <w:szCs w:val="22"/>
              </w:rPr>
              <w:t xml:space="preserve">( </w:t>
            </w:r>
            <w:r w:rsidR="001D0692" w:rsidRPr="00E51863">
              <w:rPr>
                <w:szCs w:val="22"/>
                <w:u w:val="single"/>
                <w:lang w:val="en-US"/>
              </w:rPr>
              <w:t>&lt;</w:t>
            </w:r>
            <w:proofErr w:type="gramEnd"/>
            <w:r w:rsidR="001D0692" w:rsidRPr="00E51863">
              <w:rPr>
                <w:szCs w:val="22"/>
                <w:lang w:val="en-US"/>
              </w:rPr>
              <w:t xml:space="preserve"> 0,30 / 0,25)</w:t>
            </w:r>
          </w:p>
        </w:tc>
      </w:tr>
      <w:tr w:rsidR="001D0692" w:rsidRPr="00963FB3" w:rsidTr="00F6523C">
        <w:trPr>
          <w:cantSplit/>
          <w:trHeight w:val="510"/>
        </w:trPr>
        <w:tc>
          <w:tcPr>
            <w:tcW w:w="5580" w:type="dxa"/>
            <w:vAlign w:val="center"/>
          </w:tcPr>
          <w:p w:rsidR="001D0692" w:rsidRPr="00963FB3" w:rsidRDefault="001D0692" w:rsidP="00F6523C">
            <w:pPr>
              <w:ind w:leftChars="54" w:left="119"/>
              <w:jc w:val="left"/>
            </w:pPr>
            <w:r w:rsidRPr="00963FB3">
              <w:t>SP2 – strop do nevytápěné půdy 160MV-puv + 100MV-R + 100MV-S</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1D0692" w:rsidRPr="00963FB3" w:rsidRDefault="001D0692" w:rsidP="00F6523C">
            <w:pPr>
              <w:ind w:right="929"/>
              <w:jc w:val="center"/>
            </w:pPr>
            <w:r w:rsidRPr="00963FB3">
              <w:t>0,1</w:t>
            </w:r>
            <w:r>
              <w:t>2</w:t>
            </w:r>
            <w:r w:rsidR="0016004F">
              <w:t>0</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1D0692" w:rsidRPr="00963FB3" w:rsidTr="00F6523C">
        <w:trPr>
          <w:cantSplit/>
          <w:trHeight w:val="510"/>
        </w:trPr>
        <w:tc>
          <w:tcPr>
            <w:tcW w:w="5580" w:type="dxa"/>
            <w:vAlign w:val="center"/>
          </w:tcPr>
          <w:p w:rsidR="001D0692" w:rsidRPr="00963FB3" w:rsidRDefault="001D0692" w:rsidP="00F6523C">
            <w:pPr>
              <w:ind w:leftChars="54" w:left="119"/>
              <w:jc w:val="left"/>
            </w:pPr>
            <w:r w:rsidRPr="00963FB3">
              <w:t>SP</w:t>
            </w:r>
            <w:r>
              <w:t>7</w:t>
            </w:r>
            <w:r w:rsidRPr="00963FB3">
              <w:t xml:space="preserve"> – podhled </w:t>
            </w:r>
            <w:r>
              <w:t>nad tělocvičnou do půdy 160MV + 160MV,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1D0692" w:rsidRPr="00963FB3" w:rsidRDefault="001D0692" w:rsidP="00F6523C">
            <w:pPr>
              <w:ind w:right="929"/>
              <w:jc w:val="center"/>
            </w:pPr>
            <w:r w:rsidRPr="00963FB3">
              <w:t>0,1</w:t>
            </w:r>
            <w:r w:rsidR="0016004F">
              <w:t>13</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1D0692" w:rsidRPr="00963FB3" w:rsidTr="00F6523C">
        <w:trPr>
          <w:cantSplit/>
          <w:trHeight w:val="510"/>
        </w:trPr>
        <w:tc>
          <w:tcPr>
            <w:tcW w:w="5580" w:type="dxa"/>
          </w:tcPr>
          <w:p w:rsidR="001D0692" w:rsidRPr="00963FB3" w:rsidRDefault="001D0692" w:rsidP="00F6523C">
            <w:pPr>
              <w:ind w:leftChars="54" w:left="119"/>
            </w:pPr>
            <w:r w:rsidRPr="00963FB3">
              <w:t>Okna ve vnější stěně z vytápěného prostoru do venkovního prostředí, vč. rámu *- plastová</w:t>
            </w:r>
          </w:p>
        </w:tc>
        <w:tc>
          <w:tcPr>
            <w:tcW w:w="3550" w:type="dxa"/>
            <w:vAlign w:val="center"/>
          </w:tcPr>
          <w:p w:rsidR="001D0692" w:rsidRPr="00963FB3" w:rsidRDefault="001D0692" w:rsidP="00F6523C">
            <w:pPr>
              <w:ind w:right="929"/>
              <w:jc w:val="center"/>
            </w:pPr>
            <w:r w:rsidRPr="00963FB3">
              <w:t>0,</w:t>
            </w:r>
            <w:r w:rsidR="00432998">
              <w:t>8</w:t>
            </w:r>
            <w:r w:rsidRPr="00963FB3">
              <w:t xml:space="preserve">5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1D0692" w:rsidRPr="00963FB3" w:rsidTr="00F6523C">
        <w:trPr>
          <w:cantSplit/>
          <w:trHeight w:val="510"/>
        </w:trPr>
        <w:tc>
          <w:tcPr>
            <w:tcW w:w="5580" w:type="dxa"/>
          </w:tcPr>
          <w:p w:rsidR="001D0692" w:rsidRPr="00963FB3" w:rsidRDefault="001D0692" w:rsidP="00F6523C">
            <w:pPr>
              <w:ind w:leftChars="54" w:left="119"/>
            </w:pPr>
            <w:r w:rsidRPr="00963FB3">
              <w:t>Prosklené stěny ve vnější stěně z vytápěného prostoru do venkovního prostředí, vč. rámu *- hliníkové</w:t>
            </w:r>
            <w:r>
              <w:t xml:space="preserve"> (stávající)</w:t>
            </w:r>
          </w:p>
        </w:tc>
        <w:tc>
          <w:tcPr>
            <w:tcW w:w="3550" w:type="dxa"/>
            <w:vAlign w:val="center"/>
          </w:tcPr>
          <w:p w:rsidR="001D0692" w:rsidRPr="00963FB3" w:rsidRDefault="001D0692" w:rsidP="00F6523C">
            <w:pPr>
              <w:ind w:right="929"/>
              <w:jc w:val="center"/>
            </w:pPr>
            <w:r w:rsidRPr="00963FB3">
              <w:t>1,</w:t>
            </w:r>
            <w:r>
              <w:t>2</w:t>
            </w:r>
            <w:r w:rsidRPr="00963FB3">
              <w:t xml:space="preserve">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1D0692" w:rsidRPr="00963FB3" w:rsidTr="00F6523C">
        <w:trPr>
          <w:cantSplit/>
          <w:trHeight w:val="510"/>
        </w:trPr>
        <w:tc>
          <w:tcPr>
            <w:tcW w:w="5580" w:type="dxa"/>
          </w:tcPr>
          <w:p w:rsidR="001D0692" w:rsidRPr="00963FB3" w:rsidRDefault="001D0692" w:rsidP="00F6523C">
            <w:pPr>
              <w:ind w:leftChars="54" w:left="119"/>
            </w:pPr>
            <w:r w:rsidRPr="00963FB3">
              <w:lastRenderedPageBreak/>
              <w:t xml:space="preserve">Dveře ve vnější stěně z vytápěného prostoru do venkovního prostředí, vč. rámu </w:t>
            </w:r>
          </w:p>
        </w:tc>
        <w:tc>
          <w:tcPr>
            <w:tcW w:w="3550" w:type="dxa"/>
            <w:vAlign w:val="center"/>
          </w:tcPr>
          <w:p w:rsidR="001D0692" w:rsidRPr="00963FB3" w:rsidRDefault="001D0692" w:rsidP="00F6523C">
            <w:pPr>
              <w:ind w:right="929"/>
              <w:jc w:val="center"/>
            </w:pPr>
            <w:r w:rsidRPr="00963FB3">
              <w:t xml:space="preserve">1,10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1,70 / 1,20)</w:t>
            </w:r>
          </w:p>
        </w:tc>
      </w:tr>
    </w:tbl>
    <w:p w:rsidR="003314CC" w:rsidRDefault="003314CC" w:rsidP="003314CC">
      <w:pPr>
        <w:pStyle w:val="Odstavecseseznamem"/>
        <w:spacing w:before="100" w:beforeAutospacing="1" w:after="100" w:afterAutospacing="1"/>
        <w:rPr>
          <w:rFonts w:cs="Arial"/>
        </w:rPr>
      </w:pPr>
    </w:p>
    <w:p w:rsidR="001D0692" w:rsidRPr="003314CC" w:rsidRDefault="001D0692" w:rsidP="001D0692">
      <w:pPr>
        <w:pStyle w:val="Odstavecseseznamem"/>
        <w:numPr>
          <w:ilvl w:val="0"/>
          <w:numId w:val="37"/>
        </w:numPr>
        <w:spacing w:before="100" w:beforeAutospacing="1" w:after="100" w:afterAutospacing="1"/>
        <w:rPr>
          <w:rFonts w:cs="Arial"/>
          <w:sz w:val="22"/>
        </w:rPr>
      </w:pPr>
      <w:r>
        <w:rPr>
          <w:rFonts w:cs="Arial"/>
          <w:sz w:val="22"/>
        </w:rPr>
        <w:t>SO04 objekt spojovací krček</w:t>
      </w:r>
    </w:p>
    <w:tbl>
      <w:tblPr>
        <w:tblW w:w="913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80"/>
        <w:gridCol w:w="3550"/>
      </w:tblGrid>
      <w:tr w:rsidR="001D0692" w:rsidRPr="003B5016" w:rsidTr="00F6523C">
        <w:trPr>
          <w:cantSplit/>
          <w:trHeight w:val="700"/>
        </w:trPr>
        <w:tc>
          <w:tcPr>
            <w:tcW w:w="5580" w:type="dxa"/>
            <w:tcBorders>
              <w:bottom w:val="single" w:sz="12" w:space="0" w:color="auto"/>
            </w:tcBorders>
            <w:vAlign w:val="center"/>
          </w:tcPr>
          <w:p w:rsidR="001D0692" w:rsidRPr="003B5016" w:rsidRDefault="001D0692" w:rsidP="00F6523C">
            <w:pPr>
              <w:ind w:firstLine="214"/>
              <w:jc w:val="center"/>
            </w:pPr>
            <w:r w:rsidRPr="003B5016">
              <w:t>Konstrukce</w:t>
            </w:r>
          </w:p>
        </w:tc>
        <w:tc>
          <w:tcPr>
            <w:tcW w:w="3550" w:type="dxa"/>
            <w:tcBorders>
              <w:bottom w:val="single" w:sz="12" w:space="0" w:color="auto"/>
            </w:tcBorders>
            <w:vAlign w:val="center"/>
          </w:tcPr>
          <w:p w:rsidR="001D0692" w:rsidRPr="003B5016" w:rsidRDefault="001D0692" w:rsidP="00F6523C">
            <w:pPr>
              <w:jc w:val="left"/>
            </w:pPr>
            <w:r w:rsidRPr="003B5016">
              <w:t>Hodnoty součinitele prostupu tepla</w:t>
            </w:r>
          </w:p>
          <w:p w:rsidR="001D0692" w:rsidRPr="003B5016" w:rsidRDefault="001D0692" w:rsidP="00F6523C">
            <w:pPr>
              <w:jc w:val="left"/>
            </w:pPr>
            <w:r>
              <w:t xml:space="preserve">    </w:t>
            </w:r>
            <w:r w:rsidRPr="003B5016">
              <w:t xml:space="preserve">   </w:t>
            </w:r>
            <w:r>
              <w:t xml:space="preserve">U   </w:t>
            </w:r>
            <w:proofErr w:type="gramStart"/>
            <w:r>
              <w:t xml:space="preserve">   (</w:t>
            </w:r>
            <w:proofErr w:type="spellStart"/>
            <w:proofErr w:type="gramEnd"/>
            <w:r>
              <w:t>U</w:t>
            </w:r>
            <w:r w:rsidRPr="003B5016">
              <w:rPr>
                <w:vertAlign w:val="subscript"/>
              </w:rPr>
              <w:t>N</w:t>
            </w:r>
            <w:r>
              <w:rPr>
                <w:vertAlign w:val="subscript"/>
              </w:rPr>
              <w:t>,pož</w:t>
            </w:r>
            <w:proofErr w:type="spellEnd"/>
            <w:r w:rsidRPr="003B5016">
              <w:t xml:space="preserve"> </w:t>
            </w:r>
            <w:r>
              <w:t>/</w:t>
            </w:r>
            <w:proofErr w:type="spellStart"/>
            <w:r>
              <w:t>U</w:t>
            </w:r>
            <w:r>
              <w:rPr>
                <w:vertAlign w:val="subscript"/>
              </w:rPr>
              <w:t>N,dop</w:t>
            </w:r>
            <w:proofErr w:type="spellEnd"/>
            <w:r>
              <w:t xml:space="preserve">) </w:t>
            </w:r>
            <w:r w:rsidRPr="003B5016">
              <w:t>(W/m</w:t>
            </w:r>
            <w:r w:rsidRPr="003B5016">
              <w:rPr>
                <w:vertAlign w:val="superscript"/>
              </w:rPr>
              <w:t>2</w:t>
            </w:r>
            <w:r w:rsidRPr="003B5016">
              <w:t>K</w:t>
            </w:r>
            <w:r w:rsidRPr="003B5016">
              <w:rPr>
                <w:vertAlign w:val="superscript"/>
              </w:rPr>
              <w:t>-1</w:t>
            </w:r>
            <w:r w:rsidRPr="003B5016">
              <w:t>)</w:t>
            </w:r>
          </w:p>
        </w:tc>
      </w:tr>
      <w:tr w:rsidR="001D0692" w:rsidRPr="00E51863" w:rsidTr="00F6523C">
        <w:trPr>
          <w:cantSplit/>
          <w:trHeight w:val="510"/>
        </w:trPr>
        <w:tc>
          <w:tcPr>
            <w:tcW w:w="5580" w:type="dxa"/>
            <w:tcBorders>
              <w:top w:val="nil"/>
            </w:tcBorders>
            <w:vAlign w:val="center"/>
          </w:tcPr>
          <w:p w:rsidR="001D0692" w:rsidRPr="00E51863" w:rsidRDefault="001D0692" w:rsidP="00F6523C">
            <w:pPr>
              <w:ind w:leftChars="54" w:left="119"/>
              <w:jc w:val="left"/>
            </w:pPr>
            <w:r w:rsidRPr="00E51863">
              <w:t>OP1 - Obvodová stěna + 160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tc>
        <w:tc>
          <w:tcPr>
            <w:tcW w:w="3550" w:type="dxa"/>
            <w:tcBorders>
              <w:top w:val="nil"/>
            </w:tcBorders>
            <w:vAlign w:val="center"/>
          </w:tcPr>
          <w:p w:rsidR="001D0692" w:rsidRPr="00E51863" w:rsidRDefault="0016004F" w:rsidP="00F6523C">
            <w:pPr>
              <w:ind w:right="929"/>
              <w:jc w:val="center"/>
            </w:pPr>
            <w:r>
              <w:t>0,194</w:t>
            </w:r>
            <w:r w:rsidR="001D0692" w:rsidRPr="00E51863">
              <w:t xml:space="preserve"> </w:t>
            </w:r>
            <w:proofErr w:type="gramStart"/>
            <w:r w:rsidR="001D0692" w:rsidRPr="00E51863">
              <w:rPr>
                <w:szCs w:val="22"/>
              </w:rPr>
              <w:t xml:space="preserve">( </w:t>
            </w:r>
            <w:r w:rsidR="001D0692" w:rsidRPr="00E51863">
              <w:rPr>
                <w:szCs w:val="22"/>
                <w:u w:val="single"/>
                <w:lang w:val="en-US"/>
              </w:rPr>
              <w:t>&lt;</w:t>
            </w:r>
            <w:proofErr w:type="gramEnd"/>
            <w:r w:rsidR="001D0692" w:rsidRPr="00E51863">
              <w:rPr>
                <w:szCs w:val="22"/>
                <w:lang w:val="en-US"/>
              </w:rPr>
              <w:t xml:space="preserve"> 0,30 / 0,25 )</w:t>
            </w:r>
          </w:p>
        </w:tc>
      </w:tr>
      <w:tr w:rsidR="001D0692" w:rsidRPr="00E51863" w:rsidTr="00F6523C">
        <w:trPr>
          <w:cantSplit/>
          <w:trHeight w:val="510"/>
        </w:trPr>
        <w:tc>
          <w:tcPr>
            <w:tcW w:w="5580" w:type="dxa"/>
            <w:vAlign w:val="center"/>
          </w:tcPr>
          <w:p w:rsidR="001D0692" w:rsidRPr="00E51863" w:rsidRDefault="001D0692" w:rsidP="00F6523C">
            <w:pPr>
              <w:ind w:leftChars="54" w:left="119"/>
              <w:jc w:val="left"/>
            </w:pPr>
            <w:r w:rsidRPr="00E51863">
              <w:t>OP5 - Obvodová stěna + 160 XPS (sokl)</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1D0692" w:rsidRPr="00E51863" w:rsidRDefault="0016004F" w:rsidP="00F6523C">
            <w:pPr>
              <w:ind w:right="929"/>
              <w:jc w:val="center"/>
            </w:pPr>
            <w:r>
              <w:t>0,199</w:t>
            </w:r>
            <w:r w:rsidR="001D0692" w:rsidRPr="00E51863">
              <w:t xml:space="preserve"> </w:t>
            </w:r>
            <w:proofErr w:type="gramStart"/>
            <w:r w:rsidR="001D0692" w:rsidRPr="00E51863">
              <w:rPr>
                <w:szCs w:val="22"/>
              </w:rPr>
              <w:t xml:space="preserve">( </w:t>
            </w:r>
            <w:r w:rsidR="001D0692" w:rsidRPr="00E51863">
              <w:rPr>
                <w:szCs w:val="22"/>
                <w:u w:val="single"/>
                <w:lang w:val="en-US"/>
              </w:rPr>
              <w:t>&lt;</w:t>
            </w:r>
            <w:proofErr w:type="gramEnd"/>
            <w:r w:rsidR="001D0692" w:rsidRPr="00E51863">
              <w:rPr>
                <w:szCs w:val="22"/>
                <w:lang w:val="en-US"/>
              </w:rPr>
              <w:t xml:space="preserve"> 0,30 / 0,25)</w:t>
            </w:r>
          </w:p>
        </w:tc>
      </w:tr>
      <w:tr w:rsidR="001D0692" w:rsidRPr="00963FB3" w:rsidTr="00F6523C">
        <w:trPr>
          <w:cantSplit/>
          <w:trHeight w:val="510"/>
        </w:trPr>
        <w:tc>
          <w:tcPr>
            <w:tcW w:w="5580" w:type="dxa"/>
            <w:vAlign w:val="center"/>
          </w:tcPr>
          <w:p w:rsidR="001D0692" w:rsidRPr="00963FB3" w:rsidRDefault="001D0692" w:rsidP="00F6523C">
            <w:pPr>
              <w:ind w:leftChars="54" w:left="119"/>
              <w:jc w:val="left"/>
            </w:pPr>
            <w:r w:rsidRPr="00963FB3">
              <w:t>SP</w:t>
            </w:r>
            <w:r>
              <w:t>4</w:t>
            </w:r>
            <w:r w:rsidRPr="00963FB3">
              <w:t xml:space="preserve"> – </w:t>
            </w:r>
            <w:r>
              <w:t>část střechy nad jídelnou</w:t>
            </w:r>
            <w:r w:rsidRPr="00963FB3">
              <w:t xml:space="preserve"> </w:t>
            </w:r>
            <w:r>
              <w:t>160PIR,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0,022)</w:t>
            </w:r>
          </w:p>
        </w:tc>
        <w:tc>
          <w:tcPr>
            <w:tcW w:w="3550" w:type="dxa"/>
            <w:vAlign w:val="center"/>
          </w:tcPr>
          <w:p w:rsidR="001D0692" w:rsidRPr="00963FB3" w:rsidRDefault="001D0692" w:rsidP="00F6523C">
            <w:pPr>
              <w:ind w:right="929"/>
              <w:jc w:val="center"/>
            </w:pPr>
            <w:r w:rsidRPr="00963FB3">
              <w:t>0,1</w:t>
            </w:r>
            <w:r w:rsidR="0016004F">
              <w:t>19</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w:t>
            </w:r>
            <w:r>
              <w:rPr>
                <w:szCs w:val="22"/>
                <w:lang w:val="en-US"/>
              </w:rPr>
              <w:t>24</w:t>
            </w:r>
            <w:r w:rsidRPr="00963FB3">
              <w:rPr>
                <w:szCs w:val="22"/>
                <w:lang w:val="en-US"/>
              </w:rPr>
              <w:t xml:space="preserve"> / 0,</w:t>
            </w:r>
            <w:r>
              <w:rPr>
                <w:szCs w:val="22"/>
                <w:lang w:val="en-US"/>
              </w:rPr>
              <w:t>16</w:t>
            </w:r>
            <w:r w:rsidRPr="00963FB3">
              <w:rPr>
                <w:szCs w:val="22"/>
                <w:lang w:val="en-US"/>
              </w:rPr>
              <w:t>)</w:t>
            </w:r>
          </w:p>
        </w:tc>
      </w:tr>
      <w:tr w:rsidR="001D0692" w:rsidRPr="00963FB3" w:rsidTr="00F6523C">
        <w:trPr>
          <w:cantSplit/>
          <w:trHeight w:val="510"/>
        </w:trPr>
        <w:tc>
          <w:tcPr>
            <w:tcW w:w="5580" w:type="dxa"/>
            <w:vAlign w:val="center"/>
          </w:tcPr>
          <w:p w:rsidR="001D0692" w:rsidRPr="00963FB3" w:rsidRDefault="001D0692" w:rsidP="00F6523C">
            <w:pPr>
              <w:ind w:leftChars="54" w:left="119"/>
              <w:jc w:val="left"/>
            </w:pPr>
            <w:r w:rsidRPr="00963FB3">
              <w:t>SP</w:t>
            </w:r>
            <w:r>
              <w:t>5 – S</w:t>
            </w:r>
            <w:r w:rsidRPr="00963FB3">
              <w:t xml:space="preserve">třecha </w:t>
            </w:r>
            <w:r>
              <w:t>160PIR,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0,022)</w:t>
            </w:r>
          </w:p>
        </w:tc>
        <w:tc>
          <w:tcPr>
            <w:tcW w:w="3550" w:type="dxa"/>
            <w:vAlign w:val="center"/>
          </w:tcPr>
          <w:p w:rsidR="001D0692" w:rsidRPr="00963FB3" w:rsidRDefault="001D0692" w:rsidP="00F6523C">
            <w:pPr>
              <w:ind w:right="929"/>
              <w:jc w:val="center"/>
            </w:pPr>
            <w:r w:rsidRPr="00963FB3">
              <w:t>0,1</w:t>
            </w:r>
            <w:r w:rsidR="0016004F">
              <w:t>19</w:t>
            </w:r>
            <w:r w:rsidRPr="00963FB3">
              <w:t xml:space="preserve"> </w:t>
            </w:r>
            <w:proofErr w:type="gramStart"/>
            <w:r w:rsidRPr="00963FB3">
              <w:rPr>
                <w:szCs w:val="22"/>
              </w:rPr>
              <w:t xml:space="preserve">( </w:t>
            </w:r>
            <w:r w:rsidRPr="00F462F4">
              <w:rPr>
                <w:szCs w:val="22"/>
                <w:u w:val="single"/>
              </w:rPr>
              <w:t>&lt;</w:t>
            </w:r>
            <w:proofErr w:type="gramEnd"/>
            <w:r w:rsidRPr="00F462F4">
              <w:rPr>
                <w:szCs w:val="22"/>
              </w:rPr>
              <w:t xml:space="preserve"> 0,24 / 0,16)</w:t>
            </w:r>
          </w:p>
        </w:tc>
      </w:tr>
      <w:tr w:rsidR="001D0692" w:rsidRPr="00963FB3" w:rsidTr="00F6523C">
        <w:trPr>
          <w:cantSplit/>
          <w:trHeight w:val="510"/>
        </w:trPr>
        <w:tc>
          <w:tcPr>
            <w:tcW w:w="5580" w:type="dxa"/>
          </w:tcPr>
          <w:p w:rsidR="001D0692" w:rsidRPr="00963FB3" w:rsidRDefault="001D0692" w:rsidP="00F6523C">
            <w:pPr>
              <w:ind w:leftChars="54" w:left="119"/>
            </w:pPr>
            <w:r w:rsidRPr="00963FB3">
              <w:t>Okna ve vnější stěně z vytápěného prostoru do venkovního prostředí, vč. rámu *- plastová</w:t>
            </w:r>
          </w:p>
        </w:tc>
        <w:tc>
          <w:tcPr>
            <w:tcW w:w="3550" w:type="dxa"/>
            <w:vAlign w:val="center"/>
          </w:tcPr>
          <w:p w:rsidR="001D0692" w:rsidRPr="00963FB3" w:rsidRDefault="001D0692" w:rsidP="00F6523C">
            <w:pPr>
              <w:ind w:right="929"/>
              <w:jc w:val="center"/>
            </w:pPr>
            <w:r w:rsidRPr="00963FB3">
              <w:t>0,</w:t>
            </w:r>
            <w:r w:rsidR="00432998">
              <w:t>8</w:t>
            </w:r>
            <w:r w:rsidRPr="00963FB3">
              <w:t xml:space="preserve">5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1D0692" w:rsidRPr="00963FB3" w:rsidTr="00F6523C">
        <w:trPr>
          <w:cantSplit/>
          <w:trHeight w:val="510"/>
        </w:trPr>
        <w:tc>
          <w:tcPr>
            <w:tcW w:w="5580" w:type="dxa"/>
          </w:tcPr>
          <w:p w:rsidR="001D0692" w:rsidRPr="00963FB3" w:rsidRDefault="001D0692" w:rsidP="00F6523C">
            <w:pPr>
              <w:ind w:leftChars="54" w:left="119"/>
            </w:pPr>
            <w:r w:rsidRPr="00963FB3">
              <w:t>Dveře ve vnější stěně z vytápěného prostoru do venkovního prostředí, vč. rámu * (původní)</w:t>
            </w:r>
          </w:p>
        </w:tc>
        <w:tc>
          <w:tcPr>
            <w:tcW w:w="3550" w:type="dxa"/>
            <w:vAlign w:val="center"/>
          </w:tcPr>
          <w:p w:rsidR="001D0692" w:rsidRPr="00963FB3" w:rsidRDefault="001D0692" w:rsidP="00F6523C">
            <w:pPr>
              <w:ind w:right="929"/>
              <w:jc w:val="center"/>
            </w:pPr>
            <w:r w:rsidRPr="00963FB3">
              <w:t xml:space="preserve">1,10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1,70 / 1,20)</w:t>
            </w:r>
          </w:p>
        </w:tc>
      </w:tr>
    </w:tbl>
    <w:p w:rsidR="006761E3" w:rsidRDefault="006761E3" w:rsidP="0037514B">
      <w:pPr>
        <w:pStyle w:val="Odstavecseseznamem"/>
        <w:autoSpaceDE w:val="0"/>
        <w:autoSpaceDN w:val="0"/>
        <w:adjustRightInd w:val="0"/>
        <w:ind w:left="142"/>
        <w:rPr>
          <w:rFonts w:cs="Arial"/>
          <w:sz w:val="22"/>
        </w:rPr>
      </w:pPr>
    </w:p>
    <w:p w:rsidR="00BA21C6" w:rsidRDefault="00BA21C6" w:rsidP="0037514B">
      <w:pPr>
        <w:pStyle w:val="Odstavecseseznamem"/>
        <w:autoSpaceDE w:val="0"/>
        <w:autoSpaceDN w:val="0"/>
        <w:adjustRightInd w:val="0"/>
        <w:ind w:left="142"/>
        <w:rPr>
          <w:rFonts w:cs="Arial"/>
          <w:sz w:val="22"/>
        </w:rPr>
      </w:pPr>
    </w:p>
    <w:p w:rsidR="00BA21C6" w:rsidRPr="00557A55" w:rsidRDefault="00BA21C6" w:rsidP="0037514B">
      <w:pPr>
        <w:pStyle w:val="Odstavecseseznamem"/>
        <w:autoSpaceDE w:val="0"/>
        <w:autoSpaceDN w:val="0"/>
        <w:adjustRightInd w:val="0"/>
        <w:ind w:left="900"/>
        <w:rPr>
          <w:rFonts w:cs="Arial"/>
          <w:b/>
          <w:sz w:val="22"/>
        </w:rPr>
      </w:pPr>
      <w:r w:rsidRPr="00557A55">
        <w:rPr>
          <w:rFonts w:cs="Arial"/>
          <w:b/>
          <w:sz w:val="22"/>
        </w:rPr>
        <w:t>Systematické tepelné mosty</w:t>
      </w:r>
    </w:p>
    <w:p w:rsidR="00BA21C6" w:rsidRPr="00557A55" w:rsidRDefault="00BA21C6" w:rsidP="0037514B">
      <w:pPr>
        <w:autoSpaceDE w:val="0"/>
        <w:autoSpaceDN w:val="0"/>
        <w:adjustRightInd w:val="0"/>
        <w:spacing w:before="0" w:line="276" w:lineRule="auto"/>
        <w:jc w:val="left"/>
        <w:rPr>
          <w:rFonts w:cs="Arial"/>
          <w:szCs w:val="22"/>
        </w:rPr>
      </w:pPr>
      <w:r>
        <w:rPr>
          <w:rFonts w:cs="Arial"/>
          <w:szCs w:val="22"/>
        </w:rPr>
        <w:tab/>
      </w:r>
      <w:r w:rsidRPr="00557A55">
        <w:rPr>
          <w:rFonts w:cs="Arial"/>
          <w:szCs w:val="22"/>
        </w:rPr>
        <w:t>Systematické tepelné mosty jsou zohledněné v součinitelích prostupu tepla u jednotlivých konstrukcí pomocí ekvivalentního součinitele tepelné vodivosti</w:t>
      </w:r>
      <w:r>
        <w:rPr>
          <w:rFonts w:cs="Arial"/>
          <w:szCs w:val="22"/>
        </w:rPr>
        <w:t>.</w:t>
      </w:r>
    </w:p>
    <w:p w:rsidR="00BA21C6" w:rsidRPr="0079100A" w:rsidRDefault="00BA21C6" w:rsidP="0037514B">
      <w:pPr>
        <w:autoSpaceDE w:val="0"/>
        <w:autoSpaceDN w:val="0"/>
        <w:adjustRightInd w:val="0"/>
        <w:spacing w:before="0" w:line="276" w:lineRule="auto"/>
        <w:jc w:val="left"/>
        <w:rPr>
          <w:rFonts w:cs="Arial"/>
          <w:szCs w:val="22"/>
        </w:rPr>
      </w:pPr>
    </w:p>
    <w:p w:rsidR="00BA21C6" w:rsidRPr="0079100A" w:rsidRDefault="00BA21C6" w:rsidP="0037514B">
      <w:pPr>
        <w:autoSpaceDE w:val="0"/>
        <w:autoSpaceDN w:val="0"/>
        <w:adjustRightInd w:val="0"/>
        <w:spacing w:before="0" w:line="276" w:lineRule="auto"/>
        <w:jc w:val="left"/>
        <w:rPr>
          <w:rFonts w:eastAsia="Arial-BoldMT" w:cs="Arial"/>
          <w:b/>
          <w:bCs/>
          <w:szCs w:val="22"/>
        </w:rPr>
      </w:pPr>
      <w:r w:rsidRPr="0079100A">
        <w:rPr>
          <w:rFonts w:eastAsia="Arial-BoldMT" w:cs="Arial"/>
          <w:b/>
          <w:bCs/>
          <w:szCs w:val="22"/>
        </w:rPr>
        <w:t>Ekvivalentní součinitel tepelné vodivosti</w:t>
      </w:r>
    </w:p>
    <w:p w:rsidR="00BA21C6" w:rsidRPr="0079100A" w:rsidRDefault="00BA21C6" w:rsidP="0037514B">
      <w:pPr>
        <w:autoSpaceDE w:val="0"/>
        <w:autoSpaceDN w:val="0"/>
        <w:adjustRightInd w:val="0"/>
        <w:spacing w:before="0" w:line="276" w:lineRule="auto"/>
        <w:jc w:val="left"/>
        <w:rPr>
          <w:rFonts w:cs="Arial"/>
          <w:szCs w:val="22"/>
        </w:rPr>
      </w:pPr>
      <w:r w:rsidRPr="0079100A">
        <w:rPr>
          <w:rFonts w:eastAsia="ArialMT" w:cs="Arial"/>
          <w:szCs w:val="22"/>
        </w:rPr>
        <w:t xml:space="preserve">Ve vypočtu součinitele prostupu tepla konstrukci je u </w:t>
      </w:r>
      <w:r>
        <w:rPr>
          <w:rFonts w:eastAsia="ArialMT" w:cs="Arial"/>
          <w:szCs w:val="22"/>
        </w:rPr>
        <w:t xml:space="preserve">izolačních materiálů použita hodnota </w:t>
      </w:r>
    </w:p>
    <w:p w:rsidR="00BA21C6" w:rsidRDefault="00BA21C6" w:rsidP="0037514B">
      <w:pPr>
        <w:autoSpaceDE w:val="0"/>
        <w:autoSpaceDN w:val="0"/>
        <w:adjustRightInd w:val="0"/>
        <w:spacing w:before="0" w:line="276" w:lineRule="auto"/>
        <w:jc w:val="left"/>
        <w:rPr>
          <w:rFonts w:eastAsia="ArialMT" w:cs="Arial"/>
          <w:szCs w:val="22"/>
        </w:rPr>
      </w:pPr>
      <w:r w:rsidRPr="0079100A">
        <w:rPr>
          <w:rFonts w:eastAsia="ArialMT" w:cs="Arial"/>
          <w:szCs w:val="22"/>
        </w:rPr>
        <w:t xml:space="preserve">návrhová (ve vypočtu definovaná jako </w:t>
      </w:r>
      <w:proofErr w:type="spellStart"/>
      <w:r w:rsidRPr="0079100A">
        <w:rPr>
          <w:rFonts w:eastAsia="ArialMT" w:cs="Arial"/>
          <w:szCs w:val="22"/>
        </w:rPr>
        <w:t>λekv</w:t>
      </w:r>
      <w:proofErr w:type="spellEnd"/>
      <w:r w:rsidRPr="0079100A">
        <w:rPr>
          <w:rFonts w:eastAsia="ArialMT" w:cs="Arial"/>
          <w:szCs w:val="22"/>
        </w:rPr>
        <w:t>), která byla určena takto:</w:t>
      </w:r>
    </w:p>
    <w:p w:rsidR="00BA21C6" w:rsidRPr="0079100A" w:rsidRDefault="00BA21C6" w:rsidP="0037514B">
      <w:pPr>
        <w:autoSpaceDE w:val="0"/>
        <w:autoSpaceDN w:val="0"/>
        <w:adjustRightInd w:val="0"/>
        <w:spacing w:before="0" w:line="276" w:lineRule="auto"/>
        <w:jc w:val="left"/>
        <w:rPr>
          <w:rFonts w:eastAsia="ArialMT" w:cs="Arial"/>
          <w:szCs w:val="22"/>
        </w:rPr>
      </w:pPr>
    </w:p>
    <w:p w:rsidR="00BA21C6" w:rsidRDefault="00BA21C6" w:rsidP="0037514B">
      <w:pPr>
        <w:autoSpaceDE w:val="0"/>
        <w:autoSpaceDN w:val="0"/>
        <w:adjustRightInd w:val="0"/>
        <w:spacing w:before="0" w:line="276" w:lineRule="auto"/>
        <w:jc w:val="left"/>
        <w:rPr>
          <w:rFonts w:eastAsia="Arial-BoldMT" w:cs="Arial"/>
          <w:b/>
          <w:bCs/>
          <w:szCs w:val="22"/>
        </w:rPr>
      </w:pPr>
      <w:proofErr w:type="spellStart"/>
      <w:r w:rsidRPr="0079100A">
        <w:rPr>
          <w:rFonts w:eastAsia="Arial-BoldMT" w:cs="Arial"/>
          <w:b/>
          <w:bCs/>
          <w:szCs w:val="22"/>
        </w:rPr>
        <w:t>λekv</w:t>
      </w:r>
      <w:proofErr w:type="spellEnd"/>
      <w:r w:rsidRPr="0079100A">
        <w:rPr>
          <w:rFonts w:eastAsia="Arial-BoldMT" w:cs="Arial"/>
          <w:b/>
          <w:bCs/>
          <w:szCs w:val="22"/>
        </w:rPr>
        <w:t xml:space="preserve"> = </w:t>
      </w:r>
      <w:proofErr w:type="spellStart"/>
      <w:r w:rsidRPr="0079100A">
        <w:rPr>
          <w:rFonts w:eastAsia="Arial-BoldMT" w:cs="Arial"/>
          <w:b/>
          <w:bCs/>
          <w:szCs w:val="22"/>
        </w:rPr>
        <w:t>λD</w:t>
      </w:r>
      <w:proofErr w:type="spellEnd"/>
      <w:r w:rsidRPr="0079100A">
        <w:rPr>
          <w:rFonts w:eastAsia="Arial-BoldMT" w:cs="Arial"/>
          <w:b/>
          <w:bCs/>
          <w:szCs w:val="22"/>
        </w:rPr>
        <w:t>.(1 + ZTM)</w:t>
      </w:r>
    </w:p>
    <w:p w:rsidR="00BA21C6" w:rsidRPr="0079100A" w:rsidRDefault="00BA21C6" w:rsidP="0037514B">
      <w:pPr>
        <w:autoSpaceDE w:val="0"/>
        <w:autoSpaceDN w:val="0"/>
        <w:adjustRightInd w:val="0"/>
        <w:spacing w:before="0" w:line="276" w:lineRule="auto"/>
        <w:jc w:val="left"/>
        <w:rPr>
          <w:rFonts w:eastAsia="Arial-BoldMT" w:cs="Arial"/>
          <w:b/>
          <w:bCs/>
          <w:szCs w:val="22"/>
        </w:rPr>
      </w:pPr>
    </w:p>
    <w:p w:rsidR="00BA21C6" w:rsidRDefault="00BA21C6" w:rsidP="0037514B">
      <w:pPr>
        <w:autoSpaceDE w:val="0"/>
        <w:autoSpaceDN w:val="0"/>
        <w:adjustRightInd w:val="0"/>
        <w:spacing w:before="0" w:line="276" w:lineRule="auto"/>
        <w:jc w:val="left"/>
        <w:rPr>
          <w:rFonts w:eastAsia="ArialMT" w:cs="Arial"/>
          <w:szCs w:val="22"/>
        </w:rPr>
      </w:pPr>
      <w:proofErr w:type="spellStart"/>
      <w:r w:rsidRPr="0079100A">
        <w:rPr>
          <w:rFonts w:eastAsia="ArialMT" w:cs="Arial"/>
          <w:szCs w:val="22"/>
        </w:rPr>
        <w:t>λ</w:t>
      </w:r>
      <w:r w:rsidRPr="003314CC">
        <w:rPr>
          <w:rFonts w:eastAsia="ArialMT" w:cs="Arial"/>
          <w:szCs w:val="22"/>
          <w:vertAlign w:val="subscript"/>
        </w:rPr>
        <w:t>D</w:t>
      </w:r>
      <w:proofErr w:type="spellEnd"/>
      <w:r w:rsidRPr="0079100A">
        <w:rPr>
          <w:rFonts w:eastAsia="ArialMT" w:cs="Arial"/>
          <w:szCs w:val="22"/>
        </w:rPr>
        <w:t xml:space="preserve"> =</w:t>
      </w:r>
      <w:proofErr w:type="spellStart"/>
      <w:r w:rsidRPr="0079100A">
        <w:rPr>
          <w:rFonts w:eastAsia="ArialMT" w:cs="Arial"/>
          <w:szCs w:val="22"/>
        </w:rPr>
        <w:t>λk</w:t>
      </w:r>
      <w:proofErr w:type="spellEnd"/>
      <w:r w:rsidRPr="0079100A">
        <w:rPr>
          <w:rFonts w:eastAsia="ArialMT" w:cs="Arial"/>
          <w:szCs w:val="22"/>
        </w:rPr>
        <w:t xml:space="preserve"> – charakteristická hodnota součinitele tepelné vodivosti – deklarovaná, katalogová hodnota</w:t>
      </w:r>
    </w:p>
    <w:p w:rsidR="00BA21C6" w:rsidRPr="0079100A" w:rsidRDefault="00BA21C6" w:rsidP="0037514B">
      <w:pPr>
        <w:autoSpaceDE w:val="0"/>
        <w:autoSpaceDN w:val="0"/>
        <w:adjustRightInd w:val="0"/>
        <w:spacing w:before="0" w:line="276" w:lineRule="auto"/>
        <w:jc w:val="left"/>
        <w:rPr>
          <w:rFonts w:eastAsia="ArialMT" w:cs="Arial"/>
          <w:szCs w:val="22"/>
        </w:rPr>
      </w:pPr>
    </w:p>
    <w:p w:rsidR="00BA21C6" w:rsidRPr="0079100A" w:rsidRDefault="00BA21C6" w:rsidP="0037514B">
      <w:pPr>
        <w:autoSpaceDE w:val="0"/>
        <w:autoSpaceDN w:val="0"/>
        <w:adjustRightInd w:val="0"/>
        <w:spacing w:before="0" w:line="276" w:lineRule="auto"/>
        <w:jc w:val="left"/>
        <w:rPr>
          <w:rFonts w:eastAsia="ArialMT" w:cs="Arial"/>
          <w:szCs w:val="22"/>
        </w:rPr>
      </w:pPr>
      <w:proofErr w:type="spellStart"/>
      <w:r w:rsidRPr="0079100A">
        <w:rPr>
          <w:rFonts w:eastAsia="ArialMT" w:cs="Arial"/>
          <w:szCs w:val="22"/>
        </w:rPr>
        <w:t>λp</w:t>
      </w:r>
      <w:proofErr w:type="spellEnd"/>
      <w:r w:rsidRPr="0079100A">
        <w:rPr>
          <w:rFonts w:eastAsia="ArialMT" w:cs="Arial"/>
          <w:szCs w:val="22"/>
        </w:rPr>
        <w:t xml:space="preserve"> – výpočtový součinitel tepelné vodivosti</w:t>
      </w: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MT" w:cs="Arial"/>
          <w:szCs w:val="22"/>
        </w:rPr>
        <w:t>• pro materiály, které nejsou z ČSN 73 0540-3:2005 (firemní podklady) platí, že součinitele</w:t>
      </w: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MT" w:cs="Arial"/>
          <w:szCs w:val="22"/>
        </w:rPr>
        <w:t>prostupu tepla λ=</w:t>
      </w:r>
      <w:proofErr w:type="spellStart"/>
      <w:r w:rsidRPr="0079100A">
        <w:rPr>
          <w:rFonts w:eastAsia="ArialMT" w:cs="Arial"/>
          <w:szCs w:val="22"/>
        </w:rPr>
        <w:t>λk</w:t>
      </w:r>
      <w:proofErr w:type="spellEnd"/>
      <w:r w:rsidRPr="0079100A">
        <w:rPr>
          <w:rFonts w:eastAsia="ArialMT" w:cs="Arial"/>
          <w:szCs w:val="22"/>
        </w:rPr>
        <w:t>=</w:t>
      </w:r>
      <w:proofErr w:type="spellStart"/>
      <w:r w:rsidRPr="0079100A">
        <w:rPr>
          <w:rFonts w:eastAsia="ArialMT" w:cs="Arial"/>
          <w:szCs w:val="22"/>
        </w:rPr>
        <w:t>λp</w:t>
      </w:r>
      <w:proofErr w:type="spellEnd"/>
    </w:p>
    <w:p w:rsidR="00BA21C6" w:rsidRPr="0079100A" w:rsidRDefault="00BA21C6" w:rsidP="0037514B">
      <w:pPr>
        <w:autoSpaceDE w:val="0"/>
        <w:autoSpaceDN w:val="0"/>
        <w:adjustRightInd w:val="0"/>
        <w:spacing w:before="0" w:line="276" w:lineRule="auto"/>
        <w:jc w:val="left"/>
        <w:rPr>
          <w:rFonts w:eastAsia="ArialMT" w:cs="Arial"/>
          <w:szCs w:val="22"/>
        </w:rPr>
      </w:pPr>
    </w:p>
    <w:p w:rsidR="00BA21C6" w:rsidRDefault="00BA21C6" w:rsidP="0037514B">
      <w:pPr>
        <w:autoSpaceDE w:val="0"/>
        <w:autoSpaceDN w:val="0"/>
        <w:adjustRightInd w:val="0"/>
        <w:spacing w:before="0" w:line="276" w:lineRule="auto"/>
        <w:jc w:val="left"/>
        <w:rPr>
          <w:rFonts w:eastAsia="Arial-BoldMT" w:cs="Arial"/>
          <w:b/>
          <w:bCs/>
          <w:szCs w:val="22"/>
        </w:rPr>
      </w:pPr>
      <w:r w:rsidRPr="0079100A">
        <w:rPr>
          <w:rFonts w:eastAsia="Arial-BoldMT" w:cs="Arial"/>
          <w:b/>
          <w:bCs/>
          <w:szCs w:val="22"/>
        </w:rPr>
        <w:t>ZTM – činitel tepelných mostů</w:t>
      </w:r>
    </w:p>
    <w:p w:rsidR="00BA21C6" w:rsidRPr="0079100A" w:rsidRDefault="00BA21C6" w:rsidP="0037514B">
      <w:pPr>
        <w:autoSpaceDE w:val="0"/>
        <w:autoSpaceDN w:val="0"/>
        <w:adjustRightInd w:val="0"/>
        <w:spacing w:before="0" w:line="276" w:lineRule="auto"/>
        <w:jc w:val="left"/>
        <w:rPr>
          <w:rFonts w:eastAsia="Arial-BoldMT" w:cs="Arial"/>
          <w:b/>
          <w:bCs/>
          <w:szCs w:val="22"/>
        </w:rPr>
      </w:pP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BoldMT" w:cs="Arial"/>
          <w:szCs w:val="22"/>
        </w:rPr>
        <w:t xml:space="preserve">- </w:t>
      </w:r>
      <w:r w:rsidRPr="0079100A">
        <w:rPr>
          <w:rFonts w:eastAsia="ArialMT" w:cs="Arial"/>
          <w:szCs w:val="22"/>
        </w:rPr>
        <w:t>slouží k přepočtu součinitele tepelné vodivosti na ekvivalentní součinitel tepelné vodivosti</w:t>
      </w: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BoldMT" w:cs="Arial"/>
          <w:szCs w:val="22"/>
        </w:rPr>
        <w:t xml:space="preserve">- </w:t>
      </w:r>
      <w:r w:rsidRPr="0079100A">
        <w:rPr>
          <w:rFonts w:eastAsia="ArialMT" w:cs="Arial"/>
          <w:szCs w:val="22"/>
        </w:rPr>
        <w:t>u vrstvy konstrukce, kde se vyskytuji tepelně vodivější prvky v základní vrstvě – rámová</w:t>
      </w: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MT" w:cs="Arial"/>
          <w:szCs w:val="22"/>
        </w:rPr>
        <w:t>konstrukce ve vrstvě izolace, ocelové nosníky v trámové konstrukci</w:t>
      </w: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BoldMT" w:cs="Arial"/>
          <w:szCs w:val="22"/>
        </w:rPr>
        <w:t xml:space="preserve">- </w:t>
      </w:r>
      <w:r w:rsidRPr="0079100A">
        <w:rPr>
          <w:rFonts w:eastAsia="ArialMT" w:cs="Arial"/>
          <w:szCs w:val="22"/>
        </w:rPr>
        <w:t>zohledňuje vliv nasákavosti izolačních materiálů</w:t>
      </w:r>
    </w:p>
    <w:p w:rsidR="00BA21C6" w:rsidRDefault="00BA21C6" w:rsidP="0037514B">
      <w:pPr>
        <w:autoSpaceDE w:val="0"/>
        <w:autoSpaceDN w:val="0"/>
        <w:adjustRightInd w:val="0"/>
        <w:spacing w:before="0" w:line="276" w:lineRule="auto"/>
        <w:jc w:val="left"/>
        <w:rPr>
          <w:rFonts w:eastAsia="ArialMT" w:cs="Arial"/>
          <w:szCs w:val="22"/>
        </w:rPr>
      </w:pPr>
      <w:r w:rsidRPr="0079100A">
        <w:rPr>
          <w:rFonts w:eastAsia="Arial-BoldMT" w:cs="Arial"/>
          <w:szCs w:val="22"/>
        </w:rPr>
        <w:t xml:space="preserve">- </w:t>
      </w:r>
      <w:r w:rsidRPr="0079100A">
        <w:rPr>
          <w:rFonts w:eastAsia="ArialMT" w:cs="Arial"/>
          <w:szCs w:val="22"/>
        </w:rPr>
        <w:t>hodnoty dle výpočtů viz výpis konstrukci</w:t>
      </w:r>
    </w:p>
    <w:p w:rsidR="00434D59" w:rsidRPr="0079100A" w:rsidRDefault="00434D59" w:rsidP="0037514B">
      <w:pPr>
        <w:autoSpaceDE w:val="0"/>
        <w:autoSpaceDN w:val="0"/>
        <w:adjustRightInd w:val="0"/>
        <w:spacing w:before="0" w:line="276" w:lineRule="auto"/>
        <w:jc w:val="left"/>
        <w:rPr>
          <w:rFonts w:eastAsia="ArialMT" w:cs="Arial"/>
          <w:szCs w:val="22"/>
        </w:rPr>
      </w:pPr>
    </w:p>
    <w:p w:rsidR="00BA21C6" w:rsidRDefault="00BA21C6" w:rsidP="0037514B">
      <w:pPr>
        <w:autoSpaceDE w:val="0"/>
        <w:autoSpaceDN w:val="0"/>
        <w:adjustRightInd w:val="0"/>
        <w:spacing w:before="0" w:line="276" w:lineRule="auto"/>
        <w:jc w:val="left"/>
        <w:rPr>
          <w:rFonts w:eastAsia="Arial-BoldMT" w:cs="Arial"/>
          <w:b/>
          <w:bCs/>
          <w:szCs w:val="22"/>
        </w:rPr>
      </w:pPr>
      <w:r w:rsidRPr="0079100A">
        <w:rPr>
          <w:rFonts w:eastAsia="Arial-BoldMT" w:cs="Arial"/>
          <w:b/>
          <w:bCs/>
          <w:szCs w:val="22"/>
        </w:rPr>
        <w:t>ZTM=ZTM-V + ZTM-K + ZTM-N</w:t>
      </w:r>
    </w:p>
    <w:p w:rsidR="00434D59" w:rsidRPr="0079100A" w:rsidRDefault="00434D59" w:rsidP="0037514B">
      <w:pPr>
        <w:autoSpaceDE w:val="0"/>
        <w:autoSpaceDN w:val="0"/>
        <w:adjustRightInd w:val="0"/>
        <w:spacing w:before="0" w:line="276" w:lineRule="auto"/>
        <w:jc w:val="left"/>
        <w:rPr>
          <w:rFonts w:eastAsia="Arial-BoldMT" w:cs="Arial"/>
          <w:b/>
          <w:bCs/>
          <w:szCs w:val="22"/>
        </w:rPr>
      </w:pPr>
    </w:p>
    <w:p w:rsidR="00BA21C6" w:rsidRDefault="00BA21C6" w:rsidP="0037514B">
      <w:pPr>
        <w:autoSpaceDE w:val="0"/>
        <w:autoSpaceDN w:val="0"/>
        <w:adjustRightInd w:val="0"/>
        <w:spacing w:before="0" w:line="276" w:lineRule="auto"/>
        <w:jc w:val="left"/>
        <w:rPr>
          <w:rFonts w:eastAsia="ArialMT" w:cs="Arial"/>
          <w:szCs w:val="22"/>
        </w:rPr>
      </w:pPr>
      <w:r w:rsidRPr="0079100A">
        <w:rPr>
          <w:rFonts w:eastAsia="Arial-BoldMT" w:cs="Arial"/>
          <w:szCs w:val="22"/>
        </w:rPr>
        <w:lastRenderedPageBreak/>
        <w:t xml:space="preserve">- </w:t>
      </w:r>
      <w:r w:rsidRPr="0079100A">
        <w:rPr>
          <w:rFonts w:eastAsia="ArialMT" w:cs="Arial"/>
          <w:szCs w:val="22"/>
        </w:rPr>
        <w:t xml:space="preserve">ZTM-V – přirážka na vlhkost – polystyren 3 %, min. vata 7% </w:t>
      </w: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BoldMT" w:cs="Arial"/>
          <w:szCs w:val="22"/>
        </w:rPr>
        <w:t xml:space="preserve">- </w:t>
      </w:r>
      <w:r w:rsidRPr="0079100A">
        <w:rPr>
          <w:rFonts w:eastAsia="ArialMT" w:cs="Arial"/>
          <w:szCs w:val="22"/>
        </w:rPr>
        <w:t>ZTM-K – přirážka na kotveni – 2 % kontaktní zateplovací systém</w:t>
      </w: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BoldMT" w:cs="Arial"/>
          <w:szCs w:val="22"/>
        </w:rPr>
        <w:t xml:space="preserve">- </w:t>
      </w:r>
      <w:r w:rsidRPr="0079100A">
        <w:rPr>
          <w:rFonts w:eastAsia="ArialMT" w:cs="Arial"/>
          <w:szCs w:val="22"/>
        </w:rPr>
        <w:t>ZTM-N – přirážka – nestejnorodá konstrukce – např. rámová konstrukce ve vrstvě izolace,</w:t>
      </w: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MT" w:cs="Arial"/>
          <w:szCs w:val="22"/>
        </w:rPr>
        <w:t>přirážka určena z poměru plochy izolace a plochy rámové konstrukce</w:t>
      </w:r>
    </w:p>
    <w:p w:rsidR="00BA21C6" w:rsidRDefault="00BA21C6" w:rsidP="0037514B">
      <w:pPr>
        <w:autoSpaceDE w:val="0"/>
        <w:autoSpaceDN w:val="0"/>
        <w:adjustRightInd w:val="0"/>
        <w:spacing w:before="0" w:line="276" w:lineRule="auto"/>
        <w:jc w:val="left"/>
        <w:rPr>
          <w:rFonts w:eastAsia="ArialMT" w:cs="Arial"/>
          <w:szCs w:val="22"/>
        </w:rPr>
      </w:pPr>
      <w:r w:rsidRPr="0079100A">
        <w:rPr>
          <w:rFonts w:eastAsia="Arial-BoldMT" w:cs="Arial"/>
          <w:szCs w:val="22"/>
        </w:rPr>
        <w:t xml:space="preserve">- </w:t>
      </w:r>
      <w:r w:rsidRPr="0079100A">
        <w:rPr>
          <w:rFonts w:eastAsia="ArialMT" w:cs="Arial"/>
          <w:szCs w:val="22"/>
        </w:rPr>
        <w:t>činitel ZTM uveden v přehledu konstrukc</w:t>
      </w:r>
      <w:r>
        <w:rPr>
          <w:rFonts w:eastAsia="ArialMT" w:cs="Arial"/>
          <w:szCs w:val="22"/>
        </w:rPr>
        <w:t>í</w:t>
      </w:r>
      <w:r w:rsidRPr="0079100A">
        <w:rPr>
          <w:rFonts w:eastAsia="ArialMT" w:cs="Arial"/>
          <w:szCs w:val="22"/>
        </w:rPr>
        <w:t xml:space="preserve"> – příloha </w:t>
      </w:r>
    </w:p>
    <w:p w:rsidR="00BA21C6" w:rsidRPr="0079100A" w:rsidRDefault="00BA21C6" w:rsidP="0037514B">
      <w:pPr>
        <w:autoSpaceDE w:val="0"/>
        <w:autoSpaceDN w:val="0"/>
        <w:adjustRightInd w:val="0"/>
        <w:spacing w:before="0" w:line="276" w:lineRule="auto"/>
        <w:jc w:val="left"/>
        <w:rPr>
          <w:rFonts w:eastAsia="Arial-BoldMT" w:cs="Arial"/>
          <w:b/>
          <w:bCs/>
          <w:szCs w:val="22"/>
        </w:rPr>
      </w:pPr>
    </w:p>
    <w:p w:rsidR="00BA21C6" w:rsidRPr="0079100A" w:rsidRDefault="00BA21C6" w:rsidP="0037514B">
      <w:pPr>
        <w:autoSpaceDE w:val="0"/>
        <w:autoSpaceDN w:val="0"/>
        <w:adjustRightInd w:val="0"/>
        <w:spacing w:before="0" w:line="276" w:lineRule="auto"/>
        <w:jc w:val="left"/>
        <w:rPr>
          <w:rFonts w:eastAsia="ArialMT" w:cs="Arial"/>
          <w:szCs w:val="22"/>
        </w:rPr>
      </w:pPr>
      <w:r w:rsidRPr="0079100A">
        <w:rPr>
          <w:rFonts w:eastAsia="Arial-BoldMT" w:cs="Arial"/>
          <w:b/>
          <w:bCs/>
          <w:szCs w:val="22"/>
        </w:rPr>
        <w:t xml:space="preserve">přirážka ΔU W/(m2.K) </w:t>
      </w:r>
      <w:r w:rsidRPr="0079100A">
        <w:rPr>
          <w:rFonts w:eastAsia="ArialMT" w:cs="Arial"/>
          <w:szCs w:val="22"/>
        </w:rPr>
        <w:t>– dle ČSN EN ISO 6946:2008</w:t>
      </w:r>
    </w:p>
    <w:p w:rsidR="00BA21C6" w:rsidRDefault="00BA21C6" w:rsidP="0037514B">
      <w:pPr>
        <w:autoSpaceDE w:val="0"/>
        <w:autoSpaceDN w:val="0"/>
        <w:adjustRightInd w:val="0"/>
        <w:spacing w:before="0" w:line="276" w:lineRule="auto"/>
        <w:jc w:val="left"/>
        <w:rPr>
          <w:rFonts w:eastAsia="Arial-BoldMT" w:cs="Arial"/>
          <w:b/>
          <w:bCs/>
          <w:szCs w:val="22"/>
        </w:rPr>
      </w:pPr>
      <w:r w:rsidRPr="0079100A">
        <w:rPr>
          <w:rFonts w:eastAsia="Arial-BoldMT" w:cs="Arial"/>
          <w:szCs w:val="22"/>
        </w:rPr>
        <w:t xml:space="preserve">- </w:t>
      </w:r>
      <w:r w:rsidRPr="0079100A">
        <w:rPr>
          <w:rFonts w:eastAsia="Arial-BoldMT" w:cs="Arial"/>
          <w:b/>
          <w:bCs/>
          <w:szCs w:val="22"/>
        </w:rPr>
        <w:t xml:space="preserve">ΔU = 0 – přirážky </w:t>
      </w:r>
      <w:r>
        <w:rPr>
          <w:rFonts w:eastAsia="Arial-BoldMT" w:cs="Arial"/>
          <w:b/>
          <w:bCs/>
          <w:szCs w:val="22"/>
        </w:rPr>
        <w:t xml:space="preserve">jsou již </w:t>
      </w:r>
      <w:r w:rsidRPr="0079100A">
        <w:rPr>
          <w:rFonts w:eastAsia="Arial-BoldMT" w:cs="Arial"/>
          <w:b/>
          <w:bCs/>
          <w:szCs w:val="22"/>
        </w:rPr>
        <w:t>zahrnuty v činiteli ZTM</w:t>
      </w:r>
    </w:p>
    <w:p w:rsidR="00BA21C6" w:rsidRDefault="00BA21C6" w:rsidP="0037514B">
      <w:pPr>
        <w:autoSpaceDE w:val="0"/>
        <w:autoSpaceDN w:val="0"/>
        <w:adjustRightInd w:val="0"/>
        <w:spacing w:before="0" w:line="276" w:lineRule="auto"/>
        <w:jc w:val="left"/>
        <w:rPr>
          <w:rFonts w:eastAsia="Arial-BoldMT" w:cs="Arial"/>
          <w:b/>
          <w:bCs/>
          <w:szCs w:val="22"/>
        </w:rPr>
      </w:pPr>
    </w:p>
    <w:p w:rsidR="00BA21C6" w:rsidRPr="00141D38" w:rsidRDefault="00BA21C6" w:rsidP="0037514B">
      <w:pPr>
        <w:pStyle w:val="Zkladntext"/>
        <w:spacing w:line="276" w:lineRule="auto"/>
        <w:rPr>
          <w:rFonts w:ascii="Arial" w:hAnsi="Arial" w:cs="Arial"/>
          <w:color w:val="auto"/>
          <w:sz w:val="22"/>
          <w:szCs w:val="22"/>
        </w:rPr>
      </w:pPr>
      <w:r w:rsidRPr="00141D38">
        <w:rPr>
          <w:rFonts w:ascii="Arial" w:hAnsi="Arial" w:cs="Arial"/>
          <w:b/>
          <w:bCs/>
          <w:color w:val="auto"/>
          <w:sz w:val="22"/>
          <w:szCs w:val="22"/>
        </w:rPr>
        <w:t xml:space="preserve">Volba lineární a bodové vazby </w:t>
      </w:r>
      <w:r w:rsidRPr="00141D38">
        <w:rPr>
          <w:rFonts w:ascii="Arial" w:hAnsi="Arial" w:cs="Arial"/>
          <w:color w:val="auto"/>
          <w:sz w:val="22"/>
          <w:szCs w:val="22"/>
        </w:rPr>
        <w:t xml:space="preserve">– hodnota tepelné vazby je zahrnuta pomocí průměrného vlivu tepelných vazeb </w:t>
      </w:r>
      <w:proofErr w:type="spellStart"/>
      <w:r w:rsidRPr="00141D38">
        <w:rPr>
          <w:rFonts w:ascii="Arial" w:hAnsi="Arial" w:cs="Arial"/>
          <w:color w:val="auto"/>
          <w:sz w:val="22"/>
          <w:szCs w:val="22"/>
        </w:rPr>
        <w:t>ΔUem</w:t>
      </w:r>
      <w:proofErr w:type="spellEnd"/>
      <w:r w:rsidRPr="00141D38">
        <w:rPr>
          <w:rFonts w:ascii="Arial" w:hAnsi="Arial" w:cs="Arial"/>
          <w:color w:val="auto"/>
          <w:sz w:val="22"/>
          <w:szCs w:val="22"/>
        </w:rPr>
        <w:t xml:space="preserve"> dle ČSN 73 0540-4:2005 jako průměrný vliv mezi ochlazovanými konstrukcemi na systémové hranici budovy</w:t>
      </w:r>
    </w:p>
    <w:p w:rsidR="00BA21C6" w:rsidRPr="00141D38" w:rsidRDefault="00BA21C6" w:rsidP="0037514B">
      <w:pPr>
        <w:pStyle w:val="Zkladntext"/>
        <w:numPr>
          <w:ilvl w:val="0"/>
          <w:numId w:val="22"/>
        </w:numPr>
        <w:suppressAutoHyphens/>
        <w:spacing w:line="276" w:lineRule="auto"/>
        <w:rPr>
          <w:rFonts w:ascii="Arial" w:hAnsi="Arial" w:cs="Arial"/>
          <w:color w:val="auto"/>
          <w:sz w:val="22"/>
          <w:szCs w:val="22"/>
        </w:rPr>
      </w:pPr>
      <w:r w:rsidRPr="00141D38">
        <w:rPr>
          <w:rFonts w:ascii="Arial" w:hAnsi="Arial" w:cs="Arial"/>
          <w:color w:val="auto"/>
          <w:sz w:val="22"/>
          <w:szCs w:val="22"/>
        </w:rPr>
        <w:t xml:space="preserve">pro stávající stav je zvolena hodnota </w:t>
      </w:r>
      <w:proofErr w:type="spellStart"/>
      <w:r w:rsidRPr="00141D38">
        <w:rPr>
          <w:rFonts w:ascii="Arial" w:hAnsi="Arial" w:cs="Arial"/>
          <w:color w:val="auto"/>
          <w:sz w:val="22"/>
          <w:szCs w:val="22"/>
        </w:rPr>
        <w:t>ΔUem</w:t>
      </w:r>
      <w:proofErr w:type="spellEnd"/>
      <w:r w:rsidRPr="00141D38">
        <w:rPr>
          <w:rFonts w:ascii="Arial" w:hAnsi="Arial" w:cs="Arial"/>
          <w:color w:val="auto"/>
          <w:sz w:val="22"/>
          <w:szCs w:val="22"/>
        </w:rPr>
        <w:t xml:space="preserve"> = 0,1 W(m2.K) – není zajištěna souvislost tepelně izolačních vrstev ve všech napojeních</w:t>
      </w:r>
    </w:p>
    <w:p w:rsidR="00BA21C6" w:rsidRDefault="00BA21C6" w:rsidP="0037514B">
      <w:pPr>
        <w:pStyle w:val="Zkladntext"/>
        <w:numPr>
          <w:ilvl w:val="0"/>
          <w:numId w:val="22"/>
        </w:numPr>
        <w:suppressAutoHyphens/>
        <w:spacing w:line="276" w:lineRule="auto"/>
        <w:rPr>
          <w:rFonts w:asciiTheme="minorHAnsi" w:hAnsiTheme="minorHAnsi" w:cs="Calibri"/>
          <w:color w:val="auto"/>
          <w:sz w:val="22"/>
          <w:szCs w:val="22"/>
        </w:rPr>
      </w:pPr>
      <w:r w:rsidRPr="00141D38">
        <w:rPr>
          <w:rFonts w:ascii="Arial" w:hAnsi="Arial" w:cs="Arial"/>
          <w:color w:val="auto"/>
          <w:sz w:val="22"/>
          <w:szCs w:val="22"/>
        </w:rPr>
        <w:t xml:space="preserve">pro návrhový stav je zvolena hodnota </w:t>
      </w:r>
      <w:proofErr w:type="spellStart"/>
      <w:r w:rsidRPr="00141D38">
        <w:rPr>
          <w:rFonts w:ascii="Arial" w:hAnsi="Arial" w:cs="Arial"/>
          <w:color w:val="auto"/>
          <w:sz w:val="22"/>
          <w:szCs w:val="22"/>
        </w:rPr>
        <w:t>ΔUem</w:t>
      </w:r>
      <w:proofErr w:type="spellEnd"/>
      <w:r w:rsidRPr="00141D38">
        <w:rPr>
          <w:rFonts w:ascii="Arial" w:hAnsi="Arial" w:cs="Arial"/>
          <w:color w:val="auto"/>
          <w:sz w:val="22"/>
          <w:szCs w:val="22"/>
        </w:rPr>
        <w:t xml:space="preserve"> = 0,02 W/(m2.K) – je zajištěna souvislost tepelně izolačních vrstev ve všech napojeních převážně v neztenčené tloušťce. Instalace zateplovacích systémů bude prováděna s dodržením technických pokynů jednotlivých výrobců a tím budou lineární tepelné vazby minimalizovány</w:t>
      </w:r>
      <w:r w:rsidRPr="00A42590">
        <w:rPr>
          <w:rFonts w:asciiTheme="minorHAnsi" w:hAnsiTheme="minorHAnsi" w:cs="Calibri"/>
          <w:color w:val="auto"/>
          <w:sz w:val="22"/>
          <w:szCs w:val="22"/>
        </w:rPr>
        <w:t>.</w:t>
      </w:r>
    </w:p>
    <w:p w:rsidR="00BA21C6" w:rsidRDefault="00BA21C6" w:rsidP="0037514B">
      <w:pPr>
        <w:autoSpaceDE w:val="0"/>
        <w:autoSpaceDN w:val="0"/>
        <w:adjustRightInd w:val="0"/>
        <w:spacing w:before="0" w:line="276" w:lineRule="auto"/>
        <w:jc w:val="left"/>
        <w:rPr>
          <w:rFonts w:cs="Arial"/>
          <w:szCs w:val="22"/>
        </w:rPr>
      </w:pPr>
    </w:p>
    <w:p w:rsidR="003E1939" w:rsidRPr="0079100A" w:rsidRDefault="003E1939" w:rsidP="0037514B">
      <w:pPr>
        <w:autoSpaceDE w:val="0"/>
        <w:autoSpaceDN w:val="0"/>
        <w:adjustRightInd w:val="0"/>
        <w:spacing w:before="0" w:line="276" w:lineRule="auto"/>
        <w:jc w:val="left"/>
        <w:rPr>
          <w:rFonts w:cs="Arial"/>
          <w:szCs w:val="22"/>
        </w:rPr>
      </w:pPr>
    </w:p>
    <w:p w:rsidR="0008629C" w:rsidRPr="00C02822" w:rsidRDefault="0008629C" w:rsidP="00D772CC">
      <w:pPr>
        <w:spacing w:before="0"/>
        <w:jc w:val="left"/>
        <w:rPr>
          <w:rFonts w:cs="Arial"/>
          <w:szCs w:val="22"/>
        </w:rPr>
      </w:pPr>
      <w:r w:rsidRPr="00C02822">
        <w:rPr>
          <w:rFonts w:cs="Arial"/>
          <w:szCs w:val="22"/>
        </w:rPr>
        <w:t xml:space="preserve">Investiční náklady na realizaci opatření </w:t>
      </w:r>
      <w:r w:rsidR="003E1939" w:rsidRPr="00C02822">
        <w:rPr>
          <w:rFonts w:cs="Arial"/>
          <w:szCs w:val="22"/>
        </w:rPr>
        <w:tab/>
      </w:r>
      <w:r w:rsidR="0096088B" w:rsidRPr="00C02822">
        <w:rPr>
          <w:rFonts w:cs="Arial"/>
          <w:szCs w:val="22"/>
        </w:rPr>
        <w:t>35 854,765</w:t>
      </w:r>
      <w:r w:rsidRPr="00C02822">
        <w:rPr>
          <w:rFonts w:cs="Arial"/>
          <w:szCs w:val="22"/>
        </w:rPr>
        <w:t xml:space="preserve"> tis. Kč</w:t>
      </w:r>
    </w:p>
    <w:p w:rsidR="0008629C" w:rsidRPr="00C02822" w:rsidRDefault="0008629C" w:rsidP="0037514B">
      <w:pPr>
        <w:spacing w:before="100" w:beforeAutospacing="1" w:after="100" w:afterAutospacing="1" w:line="276" w:lineRule="auto"/>
        <w:contextualSpacing/>
        <w:rPr>
          <w:rFonts w:cs="Arial"/>
          <w:szCs w:val="22"/>
        </w:rPr>
      </w:pPr>
      <w:r w:rsidRPr="00C02822">
        <w:rPr>
          <w:rFonts w:cs="Arial"/>
          <w:szCs w:val="22"/>
        </w:rPr>
        <w:t>Úspora energie</w:t>
      </w:r>
      <w:r w:rsidR="003E1939" w:rsidRPr="00C02822">
        <w:rPr>
          <w:rFonts w:cs="Arial"/>
          <w:szCs w:val="22"/>
        </w:rPr>
        <w:tab/>
      </w:r>
      <w:r w:rsidR="003E1939" w:rsidRPr="00C02822">
        <w:rPr>
          <w:rFonts w:cs="Arial"/>
          <w:szCs w:val="22"/>
        </w:rPr>
        <w:tab/>
      </w:r>
      <w:r w:rsidR="003E1939" w:rsidRPr="00C02822">
        <w:rPr>
          <w:rFonts w:cs="Arial"/>
          <w:szCs w:val="22"/>
        </w:rPr>
        <w:tab/>
      </w:r>
      <w:r w:rsidR="003E1939" w:rsidRPr="00C02822">
        <w:rPr>
          <w:rFonts w:cs="Arial"/>
          <w:szCs w:val="22"/>
        </w:rPr>
        <w:tab/>
      </w:r>
      <w:r w:rsidR="00C02822" w:rsidRPr="00C02822">
        <w:rPr>
          <w:rFonts w:cs="Arial"/>
          <w:szCs w:val="22"/>
        </w:rPr>
        <w:t>454,61</w:t>
      </w:r>
      <w:r w:rsidRPr="00C02822">
        <w:rPr>
          <w:rFonts w:cs="Arial"/>
          <w:szCs w:val="22"/>
        </w:rPr>
        <w:t xml:space="preserve"> </w:t>
      </w:r>
      <w:proofErr w:type="spellStart"/>
      <w:r w:rsidRPr="00C02822">
        <w:rPr>
          <w:rFonts w:cs="Arial"/>
          <w:szCs w:val="22"/>
        </w:rPr>
        <w:t>MWh</w:t>
      </w:r>
      <w:proofErr w:type="spellEnd"/>
      <w:r w:rsidRPr="00C02822">
        <w:rPr>
          <w:rFonts w:cs="Arial"/>
          <w:szCs w:val="22"/>
        </w:rPr>
        <w:t>/rok</w:t>
      </w:r>
    </w:p>
    <w:p w:rsidR="0008629C" w:rsidRPr="003E1939" w:rsidRDefault="0008629C" w:rsidP="0037514B">
      <w:pPr>
        <w:spacing w:before="100" w:beforeAutospacing="1" w:after="100" w:afterAutospacing="1" w:line="276" w:lineRule="auto"/>
        <w:contextualSpacing/>
        <w:rPr>
          <w:rFonts w:cs="Arial"/>
          <w:szCs w:val="22"/>
        </w:rPr>
      </w:pPr>
      <w:r w:rsidRPr="00C02822">
        <w:rPr>
          <w:rFonts w:cs="Arial"/>
          <w:szCs w:val="22"/>
        </w:rPr>
        <w:t xml:space="preserve">Úspora provozních nákladů </w:t>
      </w:r>
      <w:r w:rsidR="003E1939" w:rsidRPr="00C02822">
        <w:rPr>
          <w:rFonts w:cs="Arial"/>
          <w:szCs w:val="22"/>
        </w:rPr>
        <w:tab/>
      </w:r>
      <w:r w:rsidR="003E1939" w:rsidRPr="00C02822">
        <w:rPr>
          <w:rFonts w:cs="Arial"/>
          <w:szCs w:val="22"/>
        </w:rPr>
        <w:tab/>
      </w:r>
      <w:r w:rsidR="003E1939" w:rsidRPr="00C02822">
        <w:rPr>
          <w:rFonts w:cs="Arial"/>
          <w:szCs w:val="22"/>
        </w:rPr>
        <w:tab/>
      </w:r>
      <w:r w:rsidR="00C02822" w:rsidRPr="00C02822">
        <w:rPr>
          <w:rFonts w:cs="Arial"/>
          <w:szCs w:val="22"/>
        </w:rPr>
        <w:t>769,37</w:t>
      </w:r>
      <w:r w:rsidRPr="00C02822">
        <w:rPr>
          <w:rFonts w:cs="Arial"/>
          <w:szCs w:val="22"/>
        </w:rPr>
        <w:t xml:space="preserve"> </w:t>
      </w:r>
      <w:r w:rsidR="003E1939" w:rsidRPr="00C02822">
        <w:rPr>
          <w:rFonts w:cs="Arial"/>
          <w:szCs w:val="22"/>
        </w:rPr>
        <w:t xml:space="preserve">tis. </w:t>
      </w:r>
      <w:r w:rsidRPr="00C02822">
        <w:rPr>
          <w:rFonts w:cs="Arial"/>
          <w:szCs w:val="22"/>
        </w:rPr>
        <w:t>Kč/rok</w:t>
      </w:r>
    </w:p>
    <w:p w:rsidR="00434D59" w:rsidRDefault="00434D59">
      <w:pPr>
        <w:spacing w:before="0"/>
        <w:jc w:val="left"/>
        <w:rPr>
          <w:rFonts w:cs="Arial"/>
          <w:szCs w:val="22"/>
        </w:rPr>
      </w:pPr>
      <w:r>
        <w:rPr>
          <w:rFonts w:cs="Arial"/>
        </w:rPr>
        <w:br w:type="page"/>
      </w:r>
    </w:p>
    <w:p w:rsidR="0008629C" w:rsidRPr="00557A55" w:rsidRDefault="0008629C" w:rsidP="0037514B">
      <w:pPr>
        <w:pStyle w:val="Odstavecseseznamem"/>
        <w:autoSpaceDE w:val="0"/>
        <w:autoSpaceDN w:val="0"/>
        <w:adjustRightInd w:val="0"/>
        <w:ind w:left="142"/>
        <w:rPr>
          <w:rFonts w:cs="Arial"/>
          <w:sz w:val="22"/>
        </w:rPr>
      </w:pPr>
    </w:p>
    <w:p w:rsidR="00834440" w:rsidRPr="00614F6A" w:rsidRDefault="00F57A6B" w:rsidP="0037514B">
      <w:pPr>
        <w:pStyle w:val="Nadpis2"/>
        <w:spacing w:before="100" w:beforeAutospacing="1" w:after="100" w:afterAutospacing="1" w:line="276" w:lineRule="auto"/>
        <w:contextualSpacing/>
        <w:rPr>
          <w:rFonts w:cs="Arial"/>
          <w:b/>
          <w:szCs w:val="22"/>
        </w:rPr>
      </w:pPr>
      <w:bookmarkStart w:id="29" w:name="_Toc4743330"/>
      <w:r w:rsidRPr="00614F6A">
        <w:rPr>
          <w:rFonts w:cs="Arial"/>
          <w:b/>
          <w:szCs w:val="22"/>
        </w:rPr>
        <w:t>4</w:t>
      </w:r>
      <w:r w:rsidR="00535E3A" w:rsidRPr="00614F6A">
        <w:rPr>
          <w:rFonts w:cs="Arial"/>
          <w:b/>
          <w:szCs w:val="22"/>
        </w:rPr>
        <w:t>.2</w:t>
      </w:r>
      <w:r w:rsidR="005D0089" w:rsidRPr="00614F6A">
        <w:rPr>
          <w:rFonts w:cs="Arial"/>
          <w:b/>
          <w:szCs w:val="22"/>
        </w:rPr>
        <w:t xml:space="preserve"> </w:t>
      </w:r>
      <w:r w:rsidR="00834440" w:rsidRPr="00614F6A">
        <w:rPr>
          <w:rFonts w:cs="Arial"/>
          <w:b/>
          <w:szCs w:val="22"/>
        </w:rPr>
        <w:t>Popis systémů TZB – navrhovaný stav</w:t>
      </w:r>
      <w:bookmarkEnd w:id="29"/>
    </w:p>
    <w:p w:rsidR="00E71875" w:rsidRPr="00614F6A" w:rsidRDefault="00E71875" w:rsidP="0037514B">
      <w:pPr>
        <w:pStyle w:val="Odstavecseseznamem"/>
        <w:tabs>
          <w:tab w:val="left" w:pos="567"/>
        </w:tabs>
        <w:spacing w:before="100" w:beforeAutospacing="1" w:after="100" w:afterAutospacing="1"/>
        <w:ind w:left="0"/>
        <w:jc w:val="both"/>
        <w:rPr>
          <w:rFonts w:cs="Arial"/>
          <w:b/>
          <w:sz w:val="22"/>
        </w:rPr>
      </w:pPr>
      <w:r w:rsidRPr="00614F6A">
        <w:rPr>
          <w:rFonts w:cs="Arial"/>
          <w:b/>
          <w:sz w:val="22"/>
        </w:rPr>
        <w:t>Výměna zdroje tepla</w:t>
      </w:r>
      <w:r w:rsidR="006645BF" w:rsidRPr="00614F6A">
        <w:rPr>
          <w:rFonts w:cs="Arial"/>
          <w:b/>
          <w:sz w:val="22"/>
        </w:rPr>
        <w:t xml:space="preserve"> a úprava otopné soustavy</w:t>
      </w:r>
    </w:p>
    <w:p w:rsidR="00984915" w:rsidRDefault="00434D59" w:rsidP="0037514B">
      <w:pPr>
        <w:tabs>
          <w:tab w:val="left" w:pos="567"/>
        </w:tabs>
        <w:spacing w:before="100" w:beforeAutospacing="1" w:after="100" w:afterAutospacing="1" w:line="276" w:lineRule="auto"/>
        <w:contextualSpacing/>
        <w:rPr>
          <w:rFonts w:cs="Arial"/>
          <w:szCs w:val="22"/>
        </w:rPr>
      </w:pPr>
      <w:r>
        <w:rPr>
          <w:rFonts w:cs="Arial"/>
          <w:szCs w:val="22"/>
        </w:rPr>
        <w:tab/>
      </w:r>
      <w:r w:rsidR="00D62564">
        <w:rPr>
          <w:rFonts w:cs="Arial"/>
          <w:szCs w:val="22"/>
        </w:rPr>
        <w:t>V objektu nedojde k výměně zdroje tepla.</w:t>
      </w:r>
    </w:p>
    <w:p w:rsidR="00B54525" w:rsidRPr="00B54525" w:rsidRDefault="00B54525" w:rsidP="0037514B">
      <w:pPr>
        <w:tabs>
          <w:tab w:val="left" w:pos="567"/>
        </w:tabs>
        <w:spacing w:before="100" w:beforeAutospacing="1" w:after="100" w:afterAutospacing="1" w:line="276" w:lineRule="auto"/>
        <w:contextualSpacing/>
        <w:rPr>
          <w:rFonts w:cs="Arial"/>
          <w:b/>
          <w:szCs w:val="22"/>
        </w:rPr>
      </w:pPr>
      <w:r w:rsidRPr="00B54525">
        <w:rPr>
          <w:rFonts w:cs="Arial"/>
          <w:b/>
          <w:szCs w:val="22"/>
        </w:rPr>
        <w:t>Po provedení energeticky úsporných opatření musí dojít k novému vyregulování celé otopné soustavy ve všech objektech.</w:t>
      </w:r>
    </w:p>
    <w:p w:rsidR="00D72EC8" w:rsidRDefault="00D72EC8" w:rsidP="0037514B">
      <w:pPr>
        <w:pStyle w:val="Odstavecseseznamem"/>
        <w:tabs>
          <w:tab w:val="left" w:pos="567"/>
        </w:tabs>
        <w:spacing w:before="100" w:beforeAutospacing="1" w:after="100" w:afterAutospacing="1"/>
        <w:ind w:left="0"/>
        <w:jc w:val="both"/>
        <w:rPr>
          <w:rFonts w:cs="Arial"/>
          <w:b/>
          <w:sz w:val="22"/>
        </w:rPr>
      </w:pPr>
      <w:r w:rsidRPr="00614F6A">
        <w:rPr>
          <w:rFonts w:cs="Arial"/>
          <w:b/>
          <w:sz w:val="22"/>
        </w:rPr>
        <w:t>Instalace solárních kolekt</w:t>
      </w:r>
      <w:r w:rsidR="00A72CEC" w:rsidRPr="00614F6A">
        <w:rPr>
          <w:rFonts w:cs="Arial"/>
          <w:b/>
          <w:sz w:val="22"/>
        </w:rPr>
        <w:t>o</w:t>
      </w:r>
      <w:r w:rsidRPr="00614F6A">
        <w:rPr>
          <w:rFonts w:cs="Arial"/>
          <w:b/>
          <w:sz w:val="22"/>
        </w:rPr>
        <w:t>rů</w:t>
      </w:r>
    </w:p>
    <w:p w:rsidR="00434D59" w:rsidRDefault="00434D59" w:rsidP="0037514B">
      <w:pPr>
        <w:pStyle w:val="Odstavecseseznamem"/>
        <w:tabs>
          <w:tab w:val="left" w:pos="567"/>
        </w:tabs>
        <w:spacing w:before="100" w:beforeAutospacing="1" w:after="100" w:afterAutospacing="1"/>
        <w:ind w:left="0"/>
        <w:jc w:val="both"/>
        <w:rPr>
          <w:rFonts w:cs="Arial"/>
          <w:b/>
          <w:sz w:val="22"/>
        </w:rPr>
      </w:pPr>
    </w:p>
    <w:p w:rsidR="00D62564" w:rsidRDefault="00434D59" w:rsidP="0037514B">
      <w:pPr>
        <w:pStyle w:val="Odstavecseseznamem"/>
        <w:tabs>
          <w:tab w:val="left" w:pos="567"/>
        </w:tabs>
        <w:spacing w:before="100" w:beforeAutospacing="1" w:after="100" w:afterAutospacing="1"/>
        <w:ind w:left="0"/>
        <w:jc w:val="both"/>
        <w:rPr>
          <w:rFonts w:cs="Arial"/>
          <w:sz w:val="22"/>
        </w:rPr>
      </w:pPr>
      <w:r>
        <w:rPr>
          <w:rFonts w:cs="Arial"/>
          <w:sz w:val="22"/>
        </w:rPr>
        <w:tab/>
      </w:r>
      <w:r w:rsidR="00D62564" w:rsidRPr="00614F6A">
        <w:rPr>
          <w:rFonts w:cs="Arial"/>
          <w:sz w:val="22"/>
        </w:rPr>
        <w:t xml:space="preserve">V objektu </w:t>
      </w:r>
      <w:r w:rsidR="00D62564">
        <w:rPr>
          <w:rFonts w:cs="Arial"/>
          <w:sz w:val="22"/>
        </w:rPr>
        <w:t xml:space="preserve">nedojde </w:t>
      </w:r>
      <w:r w:rsidR="00D62564" w:rsidRPr="00614F6A">
        <w:rPr>
          <w:rFonts w:cs="Arial"/>
          <w:sz w:val="22"/>
        </w:rPr>
        <w:t>k instalaci solárních kolektorů pro ohřev teplé vody.</w:t>
      </w:r>
    </w:p>
    <w:p w:rsidR="00E51CE4" w:rsidRDefault="00E51CE4" w:rsidP="0037514B">
      <w:pPr>
        <w:pStyle w:val="Odstavecseseznamem"/>
        <w:tabs>
          <w:tab w:val="left" w:pos="567"/>
        </w:tabs>
        <w:spacing w:before="100" w:beforeAutospacing="1" w:after="100" w:afterAutospacing="1"/>
        <w:ind w:left="0"/>
        <w:jc w:val="both"/>
        <w:rPr>
          <w:rFonts w:cs="Arial"/>
          <w:sz w:val="22"/>
        </w:rPr>
      </w:pPr>
    </w:p>
    <w:p w:rsidR="00630CF9" w:rsidRDefault="00630CF9" w:rsidP="0037514B">
      <w:pPr>
        <w:pStyle w:val="Odstavecseseznamem"/>
        <w:tabs>
          <w:tab w:val="left" w:pos="567"/>
        </w:tabs>
        <w:spacing w:before="100" w:beforeAutospacing="1" w:after="100" w:afterAutospacing="1"/>
        <w:ind w:left="0"/>
        <w:jc w:val="both"/>
        <w:rPr>
          <w:rFonts w:cs="Arial"/>
          <w:b/>
          <w:sz w:val="22"/>
        </w:rPr>
      </w:pPr>
      <w:r w:rsidRPr="00510A57">
        <w:rPr>
          <w:rFonts w:cs="Arial"/>
          <w:b/>
          <w:sz w:val="22"/>
        </w:rPr>
        <w:t>Nově instalovaná VZT</w:t>
      </w:r>
      <w:r w:rsidR="00643414" w:rsidRPr="00510A57">
        <w:rPr>
          <w:rFonts w:cs="Arial"/>
          <w:b/>
          <w:sz w:val="22"/>
        </w:rPr>
        <w:t>:</w:t>
      </w:r>
    </w:p>
    <w:p w:rsidR="00D772CC" w:rsidRPr="00D772CC" w:rsidRDefault="00D772CC" w:rsidP="00D772CC">
      <w:pPr>
        <w:rPr>
          <w:rFonts w:cs="Arial"/>
          <w:b/>
        </w:rPr>
      </w:pPr>
      <w:r>
        <w:rPr>
          <w:rFonts w:cs="Arial"/>
          <w:b/>
        </w:rPr>
        <w:tab/>
        <w:t>SO01 – pavilon učeben</w:t>
      </w:r>
      <w:r w:rsidRPr="00D772CC">
        <w:rPr>
          <w:rFonts w:cs="Arial"/>
          <w:b/>
        </w:rPr>
        <w:t xml:space="preserve"> – větrání učeben a družin</w:t>
      </w:r>
    </w:p>
    <w:p w:rsidR="00D772CC" w:rsidRPr="00E70AC1" w:rsidRDefault="00D772CC" w:rsidP="00D772CC">
      <w:pPr>
        <w:rPr>
          <w:rFonts w:cs="Arial"/>
          <w:snapToGrid w:val="0"/>
          <w:szCs w:val="22"/>
        </w:rPr>
      </w:pPr>
      <w:r w:rsidRPr="00E70AC1">
        <w:rPr>
          <w:rFonts w:cs="Arial"/>
          <w:snapToGrid w:val="0"/>
          <w:szCs w:val="22"/>
        </w:rPr>
        <w:t>Jedná se o větrání prostoru učeben a družin v 1.PP, 1.NP. 2.NP a 3.NP. Větrání bude zajištěno pomocí interiérové větrací jednotky s vysokou účinností zpětného získávání tepla (ZZT), velmi nízkou hlučnosti, nízkým instalovaným elektrickým příkonem a minimální náročností instalace.</w:t>
      </w:r>
    </w:p>
    <w:p w:rsidR="00D772CC" w:rsidRPr="00E70AC1" w:rsidRDefault="00D772CC" w:rsidP="00D772CC">
      <w:pPr>
        <w:rPr>
          <w:rFonts w:cs="Arial"/>
          <w:snapToGrid w:val="0"/>
          <w:szCs w:val="22"/>
        </w:rPr>
      </w:pPr>
      <w:r w:rsidRPr="00E70AC1">
        <w:rPr>
          <w:rFonts w:cs="Arial"/>
          <w:snapToGrid w:val="0"/>
          <w:szCs w:val="22"/>
        </w:rPr>
        <w:t>V každé učebně a družině bude umístěna vždy 1 jednotka.</w:t>
      </w:r>
    </w:p>
    <w:p w:rsidR="00D772CC" w:rsidRPr="00E70AC1" w:rsidRDefault="00D772CC" w:rsidP="00D772CC">
      <w:pPr>
        <w:rPr>
          <w:rFonts w:cs="Arial"/>
          <w:snapToGrid w:val="0"/>
          <w:szCs w:val="22"/>
        </w:rPr>
      </w:pPr>
      <w:r w:rsidRPr="00E70AC1">
        <w:rPr>
          <w:rFonts w:cs="Arial"/>
          <w:snapToGrid w:val="0"/>
          <w:szCs w:val="22"/>
        </w:rPr>
        <w:t xml:space="preserve">Jednotka obsahuje pružně uložené EC ventilátory, protiproudý výměník tepla, výsuvný filtr přiváděného vzduchu (F7), by-pass přiváděného vzduchu, </w:t>
      </w:r>
      <w:proofErr w:type="spellStart"/>
      <w:r w:rsidRPr="00E70AC1">
        <w:rPr>
          <w:rFonts w:cs="Arial"/>
          <w:snapToGrid w:val="0"/>
          <w:szCs w:val="22"/>
        </w:rPr>
        <w:t>samotahové</w:t>
      </w:r>
      <w:proofErr w:type="spellEnd"/>
      <w:r w:rsidRPr="00E70AC1">
        <w:rPr>
          <w:rFonts w:cs="Arial"/>
          <w:snapToGrid w:val="0"/>
          <w:szCs w:val="22"/>
        </w:rPr>
        <w:t xml:space="preserve"> uzavírací klapky a skříň regulace. Bezodtoková vana kondenzátu je vyhřívaná elektrickým článkem 200W s automatickým spínáním. V horní části jsou umístěny kulisové akustické tlumiče, stropní nastavitelné žaluzie tryskového přívodu vzduchu, filtr odsávaného vzduchu (M5) a vnější čidlo CO</w:t>
      </w:r>
      <w:r w:rsidRPr="00E70AC1">
        <w:rPr>
          <w:rFonts w:cs="Arial"/>
          <w:snapToGrid w:val="0"/>
          <w:szCs w:val="22"/>
          <w:vertAlign w:val="subscript"/>
        </w:rPr>
        <w:t>2</w:t>
      </w:r>
      <w:r w:rsidRPr="00E70AC1">
        <w:rPr>
          <w:rFonts w:cs="Arial"/>
          <w:snapToGrid w:val="0"/>
          <w:szCs w:val="22"/>
        </w:rPr>
        <w:t>.</w:t>
      </w:r>
    </w:p>
    <w:p w:rsidR="00D772CC" w:rsidRPr="00E70AC1" w:rsidRDefault="00D772CC" w:rsidP="00D772CC">
      <w:pPr>
        <w:rPr>
          <w:rFonts w:cs="Arial"/>
          <w:snapToGrid w:val="0"/>
          <w:szCs w:val="22"/>
        </w:rPr>
      </w:pPr>
      <w:r w:rsidRPr="00E70AC1">
        <w:rPr>
          <w:rFonts w:cs="Arial"/>
          <w:snapToGrid w:val="0"/>
          <w:szCs w:val="22"/>
        </w:rPr>
        <w:t xml:space="preserve">Plášť skříně z lakovaného plechu volitelného odstínu (RAL 9006 a RAL 9001), s výplní těžkou minerální izolací, s čelními otevíravými dveřmi. Jednotky lze případně i obložit deskami lamino </w:t>
      </w:r>
      <w:proofErr w:type="spellStart"/>
      <w:r w:rsidRPr="00E70AC1">
        <w:rPr>
          <w:rFonts w:cs="Arial"/>
          <w:snapToGrid w:val="0"/>
          <w:szCs w:val="22"/>
        </w:rPr>
        <w:t>tl</w:t>
      </w:r>
      <w:proofErr w:type="spellEnd"/>
      <w:r w:rsidRPr="00E70AC1">
        <w:rPr>
          <w:rFonts w:cs="Arial"/>
          <w:snapToGrid w:val="0"/>
          <w:szCs w:val="22"/>
        </w:rPr>
        <w:t>. 18 mm – zhotoveno na stavbě.</w:t>
      </w:r>
    </w:p>
    <w:p w:rsidR="00D772CC" w:rsidRPr="00E70AC1" w:rsidRDefault="00D772CC" w:rsidP="00D772CC">
      <w:pPr>
        <w:rPr>
          <w:rFonts w:cs="Arial"/>
          <w:snapToGrid w:val="0"/>
          <w:szCs w:val="22"/>
        </w:rPr>
      </w:pPr>
      <w:r w:rsidRPr="00E70AC1">
        <w:rPr>
          <w:rFonts w:cs="Arial"/>
          <w:snapToGrid w:val="0"/>
          <w:szCs w:val="22"/>
        </w:rPr>
        <w:t>Dno jednotky opatřeno distančním rámečkem z </w:t>
      </w:r>
      <w:proofErr w:type="spellStart"/>
      <w:r w:rsidRPr="00E70AC1">
        <w:rPr>
          <w:rFonts w:cs="Arial"/>
          <w:snapToGrid w:val="0"/>
          <w:szCs w:val="22"/>
        </w:rPr>
        <w:t>protiotřesové</w:t>
      </w:r>
      <w:proofErr w:type="spellEnd"/>
      <w:r w:rsidRPr="00E70AC1">
        <w:rPr>
          <w:rFonts w:cs="Arial"/>
          <w:snapToGrid w:val="0"/>
          <w:szCs w:val="22"/>
        </w:rPr>
        <w:t xml:space="preserve"> pryže. Vstupní a výstupní hrdla kruhová </w:t>
      </w:r>
      <w:proofErr w:type="spellStart"/>
      <w:r w:rsidRPr="00E70AC1">
        <w:rPr>
          <w:rFonts w:cs="Arial"/>
          <w:snapToGrid w:val="0"/>
          <w:szCs w:val="22"/>
        </w:rPr>
        <w:t>pr</w:t>
      </w:r>
      <w:proofErr w:type="spellEnd"/>
      <w:r w:rsidRPr="00E70AC1">
        <w:rPr>
          <w:rFonts w:cs="Arial"/>
          <w:snapToGrid w:val="0"/>
          <w:szCs w:val="22"/>
        </w:rPr>
        <w:t xml:space="preserve">. 280 mm. Na tyto hrdla napojeny tepelně a protihlukově izolované ohebné hadice, které jednotku propojí s potrubními prostupy </w:t>
      </w:r>
      <w:proofErr w:type="spellStart"/>
      <w:r w:rsidRPr="00E70AC1">
        <w:rPr>
          <w:rFonts w:cs="Arial"/>
          <w:snapToGrid w:val="0"/>
          <w:szCs w:val="22"/>
        </w:rPr>
        <w:t>pr</w:t>
      </w:r>
      <w:proofErr w:type="spellEnd"/>
      <w:r w:rsidRPr="00E70AC1">
        <w:rPr>
          <w:rFonts w:cs="Arial"/>
          <w:snapToGrid w:val="0"/>
          <w:szCs w:val="22"/>
        </w:rPr>
        <w:t>. 280 fasádní kombinované vyústky přívodního a odpadního vzduchu z </w:t>
      </w:r>
      <w:proofErr w:type="spellStart"/>
      <w:r w:rsidRPr="00E70AC1">
        <w:rPr>
          <w:rFonts w:cs="Arial"/>
          <w:snapToGrid w:val="0"/>
          <w:szCs w:val="22"/>
        </w:rPr>
        <w:t>titanzinku</w:t>
      </w:r>
      <w:proofErr w:type="spellEnd"/>
      <w:r w:rsidRPr="00E70AC1">
        <w:rPr>
          <w:rFonts w:cs="Arial"/>
          <w:snapToGrid w:val="0"/>
          <w:szCs w:val="22"/>
        </w:rPr>
        <w:t xml:space="preserve">. Tato venkovní vyústka se opatří nátěrem v požadovaném odstínu RAL. Propoj. potrubí a hadice mezi jednotkou a obvodovou stěnou se opatří zákrytem z akustických sendvičových panelů </w:t>
      </w:r>
      <w:proofErr w:type="spellStart"/>
      <w:r w:rsidRPr="00E70AC1">
        <w:rPr>
          <w:rFonts w:cs="Arial"/>
          <w:snapToGrid w:val="0"/>
          <w:szCs w:val="22"/>
        </w:rPr>
        <w:t>tl</w:t>
      </w:r>
      <w:proofErr w:type="spellEnd"/>
      <w:r w:rsidRPr="00E70AC1">
        <w:rPr>
          <w:rFonts w:cs="Arial"/>
          <w:snapToGrid w:val="0"/>
          <w:szCs w:val="22"/>
        </w:rPr>
        <w:t>. 30 mm a případně i obkladem z lamino desek.</w:t>
      </w:r>
    </w:p>
    <w:p w:rsidR="00D772CC" w:rsidRPr="00E70AC1" w:rsidRDefault="00D772CC" w:rsidP="00D772CC">
      <w:pPr>
        <w:rPr>
          <w:rFonts w:cs="Arial"/>
          <w:snapToGrid w:val="0"/>
          <w:szCs w:val="22"/>
        </w:rPr>
      </w:pPr>
      <w:r w:rsidRPr="00E70AC1">
        <w:rPr>
          <w:rFonts w:cs="Arial"/>
          <w:snapToGrid w:val="0"/>
          <w:szCs w:val="22"/>
        </w:rPr>
        <w:t xml:space="preserve">Variantně lze instalovat i rozvod vzduchu pomocí textilního vzduchovodu </w:t>
      </w:r>
      <w:proofErr w:type="spellStart"/>
      <w:r w:rsidRPr="00E70AC1">
        <w:rPr>
          <w:rFonts w:cs="Arial"/>
          <w:snapToGrid w:val="0"/>
          <w:szCs w:val="22"/>
        </w:rPr>
        <w:t>pr</w:t>
      </w:r>
      <w:proofErr w:type="spellEnd"/>
      <w:r w:rsidRPr="00E70AC1">
        <w:rPr>
          <w:rFonts w:cs="Arial"/>
          <w:snapToGrid w:val="0"/>
          <w:szCs w:val="22"/>
        </w:rPr>
        <w:t>. 280 mm – zde zatím neuvažováno.</w:t>
      </w:r>
    </w:p>
    <w:p w:rsidR="00D772CC" w:rsidRPr="00E70AC1" w:rsidRDefault="00D772CC" w:rsidP="00D772CC">
      <w:pPr>
        <w:rPr>
          <w:rFonts w:cs="Arial"/>
          <w:snapToGrid w:val="0"/>
          <w:szCs w:val="22"/>
        </w:rPr>
      </w:pPr>
      <w:r w:rsidRPr="00E70AC1">
        <w:rPr>
          <w:rFonts w:cs="Arial"/>
          <w:snapToGrid w:val="0"/>
          <w:szCs w:val="22"/>
        </w:rPr>
        <w:t xml:space="preserve">Umístění jednotek bude vždy v zadním rohu učebny (družiny) – u obvodové zdi. </w:t>
      </w:r>
    </w:p>
    <w:p w:rsidR="00D772CC" w:rsidRPr="00E70AC1" w:rsidRDefault="00D772CC" w:rsidP="00D772CC">
      <w:pPr>
        <w:rPr>
          <w:rFonts w:cs="Arial"/>
          <w:snapToGrid w:val="0"/>
          <w:szCs w:val="22"/>
        </w:rPr>
      </w:pPr>
      <w:r w:rsidRPr="00E70AC1">
        <w:rPr>
          <w:rFonts w:cs="Arial"/>
          <w:snapToGrid w:val="0"/>
          <w:szCs w:val="22"/>
        </w:rPr>
        <w:t xml:space="preserve">Potrubí </w:t>
      </w:r>
      <w:proofErr w:type="spellStart"/>
      <w:r w:rsidRPr="00E70AC1">
        <w:rPr>
          <w:rFonts w:cs="Arial"/>
          <w:snapToGrid w:val="0"/>
          <w:szCs w:val="22"/>
        </w:rPr>
        <w:t>pr</w:t>
      </w:r>
      <w:proofErr w:type="spellEnd"/>
      <w:r w:rsidRPr="00E70AC1">
        <w:rPr>
          <w:rFonts w:cs="Arial"/>
          <w:snapToGrid w:val="0"/>
          <w:szCs w:val="22"/>
        </w:rPr>
        <w:t xml:space="preserve">. 280 mm projde pod okenním parapetem obvodovou zdí – přes 2 nově vyvrtané otvory </w:t>
      </w:r>
      <w:proofErr w:type="spellStart"/>
      <w:r w:rsidRPr="00E70AC1">
        <w:rPr>
          <w:rFonts w:cs="Arial"/>
          <w:snapToGrid w:val="0"/>
          <w:szCs w:val="22"/>
        </w:rPr>
        <w:t>pr</w:t>
      </w:r>
      <w:proofErr w:type="spellEnd"/>
      <w:r w:rsidRPr="00E70AC1">
        <w:rPr>
          <w:rFonts w:cs="Arial"/>
          <w:snapToGrid w:val="0"/>
          <w:szCs w:val="22"/>
        </w:rPr>
        <w:t>. 300 mm. Potrubí následně utěsněno.</w:t>
      </w:r>
    </w:p>
    <w:p w:rsidR="00D772CC" w:rsidRPr="00E70AC1" w:rsidRDefault="00D772CC" w:rsidP="00D772CC">
      <w:pPr>
        <w:rPr>
          <w:rFonts w:cs="Arial"/>
          <w:snapToGrid w:val="0"/>
          <w:szCs w:val="22"/>
        </w:rPr>
      </w:pPr>
      <w:r w:rsidRPr="00E70AC1">
        <w:rPr>
          <w:rFonts w:cs="Arial"/>
          <w:snapToGrid w:val="0"/>
          <w:szCs w:val="22"/>
        </w:rPr>
        <w:t>Ovládání je součástí jednotky – vestavěná mikroprocesorová regulace. Je možné napojení na vnitřní internetovou síť budovy, které zajistí vysoce komfortní provoz při libovolném nastavení provozních režimů, a při automatickém režimu jednotky dle vestavěného čidla CO</w:t>
      </w:r>
      <w:r w:rsidRPr="00E70AC1">
        <w:rPr>
          <w:rFonts w:cs="Arial"/>
          <w:snapToGrid w:val="0"/>
          <w:szCs w:val="22"/>
          <w:vertAlign w:val="subscript"/>
        </w:rPr>
        <w:t>2</w:t>
      </w:r>
      <w:r w:rsidRPr="00E70AC1">
        <w:rPr>
          <w:rFonts w:cs="Arial"/>
          <w:snapToGrid w:val="0"/>
          <w:szCs w:val="22"/>
        </w:rPr>
        <w:t xml:space="preserve"> (</w:t>
      </w:r>
      <w:proofErr w:type="spellStart"/>
      <w:r w:rsidRPr="00E70AC1">
        <w:rPr>
          <w:rFonts w:cs="Arial"/>
          <w:snapToGrid w:val="0"/>
          <w:szCs w:val="22"/>
        </w:rPr>
        <w:t>ppm</w:t>
      </w:r>
      <w:proofErr w:type="spellEnd"/>
      <w:r w:rsidRPr="00E70AC1">
        <w:rPr>
          <w:rFonts w:cs="Arial"/>
          <w:snapToGrid w:val="0"/>
          <w:szCs w:val="22"/>
        </w:rPr>
        <w:t>) na stropě jednotky.</w:t>
      </w:r>
    </w:p>
    <w:p w:rsidR="00D772CC" w:rsidRPr="00E70AC1" w:rsidRDefault="00D772CC" w:rsidP="00D772CC">
      <w:pPr>
        <w:rPr>
          <w:rFonts w:cs="Arial"/>
          <w:szCs w:val="22"/>
        </w:rPr>
      </w:pPr>
      <w:r w:rsidRPr="00E70AC1">
        <w:rPr>
          <w:rFonts w:cs="Arial"/>
          <w:szCs w:val="22"/>
        </w:rPr>
        <w:t xml:space="preserve">Průtok vzduchu: </w:t>
      </w:r>
      <w:proofErr w:type="spellStart"/>
      <w:r w:rsidRPr="00E70AC1">
        <w:rPr>
          <w:rFonts w:cs="Arial"/>
          <w:szCs w:val="22"/>
        </w:rPr>
        <w:t>Q</w:t>
      </w:r>
      <w:r w:rsidRPr="00E70AC1">
        <w:rPr>
          <w:rFonts w:cs="Arial"/>
          <w:szCs w:val="22"/>
          <w:vertAlign w:val="subscript"/>
        </w:rPr>
        <w:t>v</w:t>
      </w:r>
      <w:proofErr w:type="spellEnd"/>
      <w:r w:rsidRPr="00E70AC1">
        <w:rPr>
          <w:rFonts w:cs="Arial"/>
          <w:szCs w:val="22"/>
        </w:rPr>
        <w:t xml:space="preserve"> = 680 (850) m</w:t>
      </w:r>
      <w:r w:rsidRPr="00E70AC1">
        <w:rPr>
          <w:rFonts w:cs="Arial"/>
          <w:szCs w:val="22"/>
          <w:vertAlign w:val="superscript"/>
        </w:rPr>
        <w:t>3</w:t>
      </w:r>
      <w:r w:rsidRPr="00E70AC1">
        <w:rPr>
          <w:rFonts w:cs="Arial"/>
          <w:szCs w:val="22"/>
        </w:rPr>
        <w:t>/h</w:t>
      </w:r>
    </w:p>
    <w:p w:rsidR="00D772CC" w:rsidRDefault="00D772CC" w:rsidP="00D772CC">
      <w:pPr>
        <w:rPr>
          <w:rFonts w:cs="Arial"/>
          <w:szCs w:val="22"/>
        </w:rPr>
      </w:pPr>
      <w:r w:rsidRPr="00E70AC1">
        <w:rPr>
          <w:rFonts w:cs="Arial"/>
          <w:szCs w:val="22"/>
        </w:rPr>
        <w:t>Instalované větrání je rovnotlaké.</w:t>
      </w:r>
    </w:p>
    <w:p w:rsidR="005A526A" w:rsidRPr="00E70AC1" w:rsidRDefault="005A526A" w:rsidP="005A526A">
      <w:pPr>
        <w:rPr>
          <w:rFonts w:cs="Arial"/>
          <w:snapToGrid w:val="0"/>
          <w:szCs w:val="22"/>
        </w:rPr>
      </w:pPr>
      <w:r>
        <w:rPr>
          <w:rFonts w:cs="Arial"/>
          <w:snapToGrid w:val="0"/>
          <w:szCs w:val="22"/>
        </w:rPr>
        <w:t>Tj. celkem 33 jednotek x 680 m3/h = 22 440 m3/hod.</w:t>
      </w:r>
    </w:p>
    <w:p w:rsidR="005A526A" w:rsidRPr="00E70AC1" w:rsidRDefault="005A526A" w:rsidP="00D772CC">
      <w:pPr>
        <w:rPr>
          <w:rFonts w:cs="Arial"/>
          <w:szCs w:val="22"/>
        </w:rPr>
      </w:pPr>
    </w:p>
    <w:p w:rsidR="00D772CC" w:rsidRPr="00E70AC1" w:rsidRDefault="00D772CC" w:rsidP="00D772CC">
      <w:pPr>
        <w:spacing w:before="80"/>
        <w:rPr>
          <w:rFonts w:cs="Arial"/>
          <w:szCs w:val="22"/>
        </w:rPr>
      </w:pPr>
      <w:r w:rsidRPr="00E70AC1">
        <w:rPr>
          <w:rFonts w:cs="Arial"/>
          <w:szCs w:val="22"/>
        </w:rPr>
        <w:t>Přehled větraných místností:</w:t>
      </w:r>
    </w:p>
    <w:p w:rsidR="00D772CC" w:rsidRPr="00E70AC1" w:rsidRDefault="00D772CC" w:rsidP="00D772CC">
      <w:pPr>
        <w:rPr>
          <w:rFonts w:cs="Arial"/>
          <w:szCs w:val="22"/>
        </w:rPr>
      </w:pPr>
      <w:r w:rsidRPr="00E70AC1">
        <w:rPr>
          <w:rFonts w:cs="Arial"/>
          <w:szCs w:val="22"/>
        </w:rPr>
        <w:t>1.PP:</w:t>
      </w:r>
    </w:p>
    <w:p w:rsidR="00D772CC" w:rsidRPr="00E70AC1" w:rsidRDefault="00D772CC" w:rsidP="00D772CC">
      <w:pPr>
        <w:rPr>
          <w:rFonts w:cs="Arial"/>
          <w:szCs w:val="22"/>
        </w:rPr>
      </w:pPr>
      <w:r w:rsidRPr="00E70AC1">
        <w:rPr>
          <w:rFonts w:cs="Arial"/>
          <w:szCs w:val="22"/>
        </w:rPr>
        <w:t>- místnost č. 010 – školní družina</w:t>
      </w:r>
    </w:p>
    <w:p w:rsidR="00D772CC" w:rsidRPr="00E70AC1" w:rsidRDefault="00D772CC" w:rsidP="00D772CC">
      <w:pPr>
        <w:rPr>
          <w:rFonts w:cs="Arial"/>
          <w:szCs w:val="22"/>
        </w:rPr>
      </w:pPr>
      <w:r w:rsidRPr="00E70AC1">
        <w:rPr>
          <w:rFonts w:cs="Arial"/>
          <w:szCs w:val="22"/>
        </w:rPr>
        <w:t>- místnost č. 014 – učebna</w:t>
      </w:r>
    </w:p>
    <w:p w:rsidR="00D772CC" w:rsidRPr="00E70AC1" w:rsidRDefault="00D772CC" w:rsidP="00D772CC">
      <w:pPr>
        <w:rPr>
          <w:rFonts w:cs="Arial"/>
          <w:szCs w:val="22"/>
        </w:rPr>
      </w:pPr>
      <w:r w:rsidRPr="00E70AC1">
        <w:rPr>
          <w:rFonts w:cs="Arial"/>
          <w:szCs w:val="22"/>
        </w:rPr>
        <w:t>- místnost č. 037 – školní družina</w:t>
      </w:r>
    </w:p>
    <w:p w:rsidR="00D772CC" w:rsidRPr="00E70AC1" w:rsidRDefault="00D772CC" w:rsidP="00D772CC">
      <w:pPr>
        <w:rPr>
          <w:rFonts w:cs="Arial"/>
          <w:szCs w:val="22"/>
        </w:rPr>
      </w:pPr>
      <w:r w:rsidRPr="00E70AC1">
        <w:rPr>
          <w:rFonts w:cs="Arial"/>
          <w:szCs w:val="22"/>
        </w:rPr>
        <w:t>1.NP:</w:t>
      </w:r>
    </w:p>
    <w:p w:rsidR="00D772CC" w:rsidRPr="00E70AC1" w:rsidRDefault="00D772CC" w:rsidP="00D772CC">
      <w:pPr>
        <w:rPr>
          <w:rFonts w:cs="Arial"/>
          <w:szCs w:val="22"/>
        </w:rPr>
      </w:pPr>
      <w:r w:rsidRPr="00E70AC1">
        <w:rPr>
          <w:rFonts w:cs="Arial"/>
          <w:szCs w:val="22"/>
        </w:rPr>
        <w:t xml:space="preserve">- místnost č. 110, 112, 123, 125, 128, 129, 139, 143, </w:t>
      </w:r>
      <w:proofErr w:type="gramStart"/>
      <w:r w:rsidRPr="00E70AC1">
        <w:rPr>
          <w:rFonts w:cs="Arial"/>
          <w:szCs w:val="22"/>
        </w:rPr>
        <w:t>155  –</w:t>
      </w:r>
      <w:proofErr w:type="gramEnd"/>
      <w:r w:rsidRPr="00E70AC1">
        <w:rPr>
          <w:rFonts w:cs="Arial"/>
          <w:szCs w:val="22"/>
        </w:rPr>
        <w:t xml:space="preserve"> učebna</w:t>
      </w:r>
    </w:p>
    <w:p w:rsidR="00D772CC" w:rsidRPr="00E70AC1" w:rsidRDefault="00D772CC" w:rsidP="00D772CC">
      <w:pPr>
        <w:rPr>
          <w:rFonts w:cs="Arial"/>
          <w:szCs w:val="22"/>
        </w:rPr>
      </w:pPr>
      <w:r w:rsidRPr="00E70AC1">
        <w:rPr>
          <w:rFonts w:cs="Arial"/>
          <w:szCs w:val="22"/>
        </w:rPr>
        <w:t>- místnost č. 105 – družina</w:t>
      </w:r>
    </w:p>
    <w:p w:rsidR="00D772CC" w:rsidRPr="00E70AC1" w:rsidRDefault="00D772CC" w:rsidP="00D772CC">
      <w:pPr>
        <w:rPr>
          <w:rFonts w:cs="Arial"/>
          <w:szCs w:val="22"/>
        </w:rPr>
      </w:pPr>
      <w:r w:rsidRPr="00E70AC1">
        <w:rPr>
          <w:rFonts w:cs="Arial"/>
          <w:szCs w:val="22"/>
        </w:rPr>
        <w:t>2.NP:</w:t>
      </w:r>
    </w:p>
    <w:p w:rsidR="00D772CC" w:rsidRPr="00E70AC1" w:rsidRDefault="00D772CC" w:rsidP="00D772CC">
      <w:pPr>
        <w:rPr>
          <w:rFonts w:cs="Arial"/>
          <w:szCs w:val="22"/>
        </w:rPr>
      </w:pPr>
      <w:r w:rsidRPr="00E70AC1">
        <w:rPr>
          <w:rFonts w:cs="Arial"/>
          <w:szCs w:val="22"/>
        </w:rPr>
        <w:t xml:space="preserve">- místnost č. 202, 204, 224, 226, 227, 239, 240, 246, 247, 248, 256, </w:t>
      </w:r>
      <w:proofErr w:type="gramStart"/>
      <w:r w:rsidRPr="00E70AC1">
        <w:rPr>
          <w:rFonts w:cs="Arial"/>
          <w:szCs w:val="22"/>
        </w:rPr>
        <w:t>258  –</w:t>
      </w:r>
      <w:proofErr w:type="gramEnd"/>
      <w:r w:rsidRPr="00E70AC1">
        <w:rPr>
          <w:rFonts w:cs="Arial"/>
          <w:szCs w:val="22"/>
        </w:rPr>
        <w:t xml:space="preserve"> učebna</w:t>
      </w:r>
    </w:p>
    <w:p w:rsidR="00D772CC" w:rsidRPr="00E70AC1" w:rsidRDefault="00D772CC" w:rsidP="00D772CC">
      <w:pPr>
        <w:rPr>
          <w:rFonts w:cs="Arial"/>
          <w:szCs w:val="22"/>
        </w:rPr>
      </w:pPr>
      <w:r w:rsidRPr="00E70AC1">
        <w:rPr>
          <w:rFonts w:cs="Arial"/>
          <w:szCs w:val="22"/>
        </w:rPr>
        <w:t>- místnost č. 229 – žákovská knihovna</w:t>
      </w:r>
    </w:p>
    <w:p w:rsidR="00D772CC" w:rsidRPr="00E70AC1" w:rsidRDefault="00D772CC" w:rsidP="00D772CC">
      <w:pPr>
        <w:rPr>
          <w:rFonts w:cs="Arial"/>
          <w:szCs w:val="22"/>
        </w:rPr>
      </w:pPr>
      <w:r w:rsidRPr="00E70AC1">
        <w:rPr>
          <w:rFonts w:cs="Arial"/>
          <w:szCs w:val="22"/>
        </w:rPr>
        <w:t>3.NP:</w:t>
      </w:r>
    </w:p>
    <w:p w:rsidR="00D772CC" w:rsidRPr="00E70AC1" w:rsidRDefault="00D772CC" w:rsidP="00D772CC">
      <w:pPr>
        <w:rPr>
          <w:rFonts w:cs="Arial"/>
          <w:szCs w:val="22"/>
        </w:rPr>
      </w:pPr>
      <w:r w:rsidRPr="00E70AC1">
        <w:rPr>
          <w:rFonts w:cs="Arial"/>
          <w:szCs w:val="22"/>
        </w:rPr>
        <w:t xml:space="preserve">- místnost č. </w:t>
      </w:r>
      <w:proofErr w:type="gramStart"/>
      <w:r w:rsidRPr="00E70AC1">
        <w:rPr>
          <w:rFonts w:cs="Arial"/>
          <w:szCs w:val="22"/>
        </w:rPr>
        <w:t>301  –</w:t>
      </w:r>
      <w:proofErr w:type="gramEnd"/>
      <w:r w:rsidRPr="00E70AC1">
        <w:rPr>
          <w:rFonts w:cs="Arial"/>
          <w:szCs w:val="22"/>
        </w:rPr>
        <w:t xml:space="preserve"> multimediální učebna</w:t>
      </w:r>
    </w:p>
    <w:p w:rsidR="00D772CC" w:rsidRPr="00E70AC1" w:rsidRDefault="00D772CC" w:rsidP="00D772CC">
      <w:pPr>
        <w:rPr>
          <w:rFonts w:cs="Arial"/>
          <w:szCs w:val="22"/>
        </w:rPr>
      </w:pPr>
      <w:r w:rsidRPr="00E70AC1">
        <w:rPr>
          <w:rFonts w:cs="Arial"/>
          <w:szCs w:val="22"/>
        </w:rPr>
        <w:t xml:space="preserve">- místnost č. </w:t>
      </w:r>
      <w:proofErr w:type="gramStart"/>
      <w:r w:rsidRPr="00E70AC1">
        <w:rPr>
          <w:rFonts w:cs="Arial"/>
          <w:szCs w:val="22"/>
        </w:rPr>
        <w:t>309  –</w:t>
      </w:r>
      <w:proofErr w:type="gramEnd"/>
      <w:r w:rsidRPr="00E70AC1">
        <w:rPr>
          <w:rFonts w:cs="Arial"/>
          <w:szCs w:val="22"/>
        </w:rPr>
        <w:t xml:space="preserve"> učebna</w:t>
      </w:r>
    </w:p>
    <w:p w:rsidR="00D772CC" w:rsidRPr="00E70AC1" w:rsidRDefault="00D772CC" w:rsidP="00D772CC">
      <w:pPr>
        <w:rPr>
          <w:rFonts w:cs="Arial"/>
          <w:szCs w:val="22"/>
        </w:rPr>
      </w:pPr>
      <w:r w:rsidRPr="00E70AC1">
        <w:rPr>
          <w:rFonts w:cs="Arial"/>
          <w:szCs w:val="22"/>
        </w:rPr>
        <w:t xml:space="preserve">- místnost č. </w:t>
      </w:r>
      <w:proofErr w:type="gramStart"/>
      <w:r w:rsidRPr="00E70AC1">
        <w:rPr>
          <w:rFonts w:cs="Arial"/>
          <w:szCs w:val="22"/>
        </w:rPr>
        <w:t>311  –</w:t>
      </w:r>
      <w:proofErr w:type="gramEnd"/>
      <w:r w:rsidRPr="00E70AC1">
        <w:rPr>
          <w:rFonts w:cs="Arial"/>
          <w:szCs w:val="22"/>
        </w:rPr>
        <w:t xml:space="preserve"> odborná učebna – </w:t>
      </w:r>
      <w:proofErr w:type="spellStart"/>
      <w:r w:rsidRPr="00E70AC1">
        <w:rPr>
          <w:rFonts w:cs="Arial"/>
          <w:szCs w:val="22"/>
        </w:rPr>
        <w:t>př+ch+eko</w:t>
      </w:r>
      <w:proofErr w:type="spellEnd"/>
    </w:p>
    <w:p w:rsidR="00D772CC" w:rsidRPr="00E70AC1" w:rsidRDefault="00D772CC" w:rsidP="00D772CC">
      <w:pPr>
        <w:rPr>
          <w:rFonts w:cs="Arial"/>
          <w:szCs w:val="22"/>
        </w:rPr>
      </w:pPr>
      <w:r w:rsidRPr="00E70AC1">
        <w:rPr>
          <w:rFonts w:cs="Arial"/>
          <w:szCs w:val="22"/>
        </w:rPr>
        <w:t xml:space="preserve">- místnost č. </w:t>
      </w:r>
      <w:proofErr w:type="gramStart"/>
      <w:r w:rsidRPr="00E70AC1">
        <w:rPr>
          <w:rFonts w:cs="Arial"/>
          <w:szCs w:val="22"/>
        </w:rPr>
        <w:t>314  –</w:t>
      </w:r>
      <w:proofErr w:type="gramEnd"/>
      <w:r w:rsidRPr="00E70AC1">
        <w:rPr>
          <w:rFonts w:cs="Arial"/>
          <w:szCs w:val="22"/>
        </w:rPr>
        <w:t xml:space="preserve"> školní družina</w:t>
      </w:r>
    </w:p>
    <w:p w:rsidR="00D772CC" w:rsidRPr="00E70AC1" w:rsidRDefault="00D772CC" w:rsidP="00D772CC">
      <w:pPr>
        <w:rPr>
          <w:rFonts w:cs="Arial"/>
          <w:szCs w:val="22"/>
        </w:rPr>
      </w:pPr>
      <w:r w:rsidRPr="00E70AC1">
        <w:rPr>
          <w:rFonts w:cs="Arial"/>
          <w:szCs w:val="22"/>
        </w:rPr>
        <w:t xml:space="preserve">- místnost č. </w:t>
      </w:r>
      <w:proofErr w:type="gramStart"/>
      <w:r w:rsidRPr="00E70AC1">
        <w:rPr>
          <w:rFonts w:cs="Arial"/>
          <w:szCs w:val="22"/>
        </w:rPr>
        <w:t>319  –</w:t>
      </w:r>
      <w:proofErr w:type="gramEnd"/>
      <w:r w:rsidRPr="00E70AC1">
        <w:rPr>
          <w:rFonts w:cs="Arial"/>
          <w:szCs w:val="22"/>
        </w:rPr>
        <w:t xml:space="preserve"> učebna PC</w:t>
      </w:r>
    </w:p>
    <w:p w:rsidR="00D772CC" w:rsidRPr="00E70AC1" w:rsidRDefault="00D772CC" w:rsidP="00D772CC">
      <w:pPr>
        <w:rPr>
          <w:rFonts w:cs="Arial"/>
          <w:szCs w:val="22"/>
        </w:rPr>
      </w:pPr>
      <w:r w:rsidRPr="00E70AC1">
        <w:rPr>
          <w:rFonts w:cs="Arial"/>
          <w:szCs w:val="22"/>
        </w:rPr>
        <w:t xml:space="preserve">- místnost č. </w:t>
      </w:r>
      <w:proofErr w:type="gramStart"/>
      <w:r w:rsidRPr="00E70AC1">
        <w:rPr>
          <w:rFonts w:cs="Arial"/>
          <w:szCs w:val="22"/>
        </w:rPr>
        <w:t>320  –</w:t>
      </w:r>
      <w:proofErr w:type="gramEnd"/>
      <w:r w:rsidRPr="00E70AC1">
        <w:rPr>
          <w:rFonts w:cs="Arial"/>
          <w:szCs w:val="22"/>
        </w:rPr>
        <w:t xml:space="preserve"> odborná učebna – </w:t>
      </w:r>
      <w:proofErr w:type="spellStart"/>
      <w:r w:rsidRPr="00E70AC1">
        <w:rPr>
          <w:rFonts w:cs="Arial"/>
          <w:szCs w:val="22"/>
        </w:rPr>
        <w:t>fyz</w:t>
      </w:r>
      <w:proofErr w:type="spellEnd"/>
      <w:r w:rsidRPr="00E70AC1">
        <w:rPr>
          <w:rFonts w:cs="Arial"/>
          <w:szCs w:val="22"/>
        </w:rPr>
        <w:t>.</w:t>
      </w:r>
    </w:p>
    <w:p w:rsidR="00D772CC" w:rsidRPr="00E70AC1" w:rsidRDefault="00D772CC" w:rsidP="00D772CC">
      <w:pPr>
        <w:rPr>
          <w:rFonts w:cs="Arial"/>
          <w:szCs w:val="22"/>
        </w:rPr>
      </w:pPr>
      <w:r w:rsidRPr="00E70AC1">
        <w:rPr>
          <w:rFonts w:cs="Arial"/>
          <w:szCs w:val="22"/>
        </w:rPr>
        <w:t xml:space="preserve">- místnost č. </w:t>
      </w:r>
      <w:proofErr w:type="gramStart"/>
      <w:r w:rsidRPr="00E70AC1">
        <w:rPr>
          <w:rFonts w:cs="Arial"/>
          <w:szCs w:val="22"/>
        </w:rPr>
        <w:t>322  –</w:t>
      </w:r>
      <w:proofErr w:type="gramEnd"/>
      <w:r w:rsidRPr="00E70AC1">
        <w:rPr>
          <w:rFonts w:cs="Arial"/>
          <w:szCs w:val="22"/>
        </w:rPr>
        <w:t xml:space="preserve"> hudebna</w:t>
      </w:r>
    </w:p>
    <w:p w:rsidR="005A526A" w:rsidRDefault="005A526A" w:rsidP="00D772CC">
      <w:pPr>
        <w:rPr>
          <w:rFonts w:cs="Arial"/>
          <w:snapToGrid w:val="0"/>
          <w:szCs w:val="22"/>
        </w:rPr>
      </w:pPr>
    </w:p>
    <w:p w:rsidR="00D772CC" w:rsidRPr="00E70AC1" w:rsidRDefault="00D772CC" w:rsidP="00D772CC">
      <w:pPr>
        <w:rPr>
          <w:rFonts w:cs="Arial"/>
          <w:snapToGrid w:val="0"/>
          <w:szCs w:val="22"/>
        </w:rPr>
      </w:pPr>
      <w:r w:rsidRPr="00E70AC1">
        <w:rPr>
          <w:rFonts w:cs="Arial"/>
          <w:snapToGrid w:val="0"/>
          <w:szCs w:val="22"/>
        </w:rPr>
        <w:t>Větrání ostatních prostor stávající, popř. zajištěno jako přirozené (okny, mřížky).</w:t>
      </w:r>
    </w:p>
    <w:p w:rsidR="00D772CC" w:rsidRPr="00E70AC1" w:rsidRDefault="00D772CC" w:rsidP="00D772CC">
      <w:pPr>
        <w:pStyle w:val="Zkladntext"/>
        <w:spacing w:before="180" w:after="60"/>
        <w:rPr>
          <w:rFonts w:ascii="Arial" w:hAnsi="Arial" w:cs="Arial"/>
          <w:b/>
          <w:sz w:val="22"/>
          <w:szCs w:val="22"/>
        </w:rPr>
      </w:pPr>
      <w:r w:rsidRPr="00E70AC1">
        <w:rPr>
          <w:rFonts w:ascii="Arial" w:hAnsi="Arial" w:cs="Arial"/>
          <w:b/>
          <w:sz w:val="22"/>
          <w:szCs w:val="22"/>
        </w:rPr>
        <w:t>Všeobecně:</w:t>
      </w:r>
    </w:p>
    <w:p w:rsidR="00D772CC" w:rsidRPr="00E70AC1" w:rsidRDefault="00D772CC" w:rsidP="00D772CC">
      <w:pPr>
        <w:pStyle w:val="Zkladntext"/>
        <w:spacing w:after="60"/>
        <w:rPr>
          <w:rFonts w:ascii="Arial" w:hAnsi="Arial" w:cs="Arial"/>
          <w:b/>
          <w:sz w:val="22"/>
          <w:szCs w:val="22"/>
        </w:rPr>
      </w:pPr>
      <w:r w:rsidRPr="00E70AC1">
        <w:rPr>
          <w:rFonts w:ascii="Arial" w:hAnsi="Arial" w:cs="Arial"/>
          <w:sz w:val="22"/>
          <w:szCs w:val="22"/>
        </w:rPr>
        <w:t xml:space="preserve">Vzduchotechnické potrubí u všech </w:t>
      </w:r>
      <w:proofErr w:type="spellStart"/>
      <w:r w:rsidRPr="00E70AC1">
        <w:rPr>
          <w:rFonts w:ascii="Arial" w:hAnsi="Arial" w:cs="Arial"/>
          <w:sz w:val="22"/>
          <w:szCs w:val="22"/>
        </w:rPr>
        <w:t>vzd</w:t>
      </w:r>
      <w:proofErr w:type="spellEnd"/>
      <w:r w:rsidRPr="00E70AC1">
        <w:rPr>
          <w:rFonts w:ascii="Arial" w:hAnsi="Arial" w:cs="Arial"/>
          <w:sz w:val="22"/>
          <w:szCs w:val="22"/>
        </w:rPr>
        <w:t>. tras bude dle potřeby opatřeno protihlukovou a tepelnou izolací. Protipožární izolace zde nejsou uvažovány.</w:t>
      </w:r>
    </w:p>
    <w:p w:rsidR="00D772CC" w:rsidRPr="00E70AC1" w:rsidRDefault="00D772CC" w:rsidP="00D772CC">
      <w:pPr>
        <w:pStyle w:val="A-Nadpis-mal"/>
        <w:overflowPunct/>
        <w:autoSpaceDE/>
        <w:autoSpaceDN/>
        <w:adjustRightInd/>
        <w:spacing w:before="200" w:line="240" w:lineRule="auto"/>
        <w:textAlignment w:val="auto"/>
        <w:rPr>
          <w:rFonts w:cs="Arial"/>
          <w:bCs/>
          <w:snapToGrid w:val="0"/>
          <w:sz w:val="22"/>
          <w:szCs w:val="22"/>
        </w:rPr>
      </w:pPr>
      <w:r w:rsidRPr="00E70AC1">
        <w:rPr>
          <w:rFonts w:cs="Arial"/>
          <w:bCs/>
          <w:snapToGrid w:val="0"/>
          <w:sz w:val="22"/>
          <w:szCs w:val="22"/>
        </w:rPr>
        <w:t xml:space="preserve">Dosahované výměny vzduchu: </w:t>
      </w:r>
    </w:p>
    <w:p w:rsidR="00D772CC" w:rsidRPr="00E70AC1" w:rsidRDefault="00D772CC" w:rsidP="00E70AC1">
      <w:pPr>
        <w:pStyle w:val="Zkladntext"/>
        <w:spacing w:before="120"/>
        <w:rPr>
          <w:rFonts w:ascii="Arial" w:hAnsi="Arial" w:cs="Arial"/>
          <w:sz w:val="22"/>
          <w:szCs w:val="22"/>
        </w:rPr>
      </w:pPr>
      <w:r w:rsidRPr="00E70AC1">
        <w:rPr>
          <w:rFonts w:ascii="Arial" w:hAnsi="Arial" w:cs="Arial"/>
          <w:sz w:val="22"/>
          <w:szCs w:val="22"/>
        </w:rPr>
        <w:t>Učebny, družiny – min. množství venkovního vzduchu</w:t>
      </w:r>
      <w:r w:rsidR="00E70AC1">
        <w:rPr>
          <w:rFonts w:ascii="Arial" w:hAnsi="Arial" w:cs="Arial"/>
          <w:sz w:val="22"/>
          <w:szCs w:val="22"/>
        </w:rPr>
        <w:tab/>
      </w:r>
      <w:r w:rsidRPr="00E70AC1">
        <w:rPr>
          <w:rFonts w:ascii="Arial" w:hAnsi="Arial" w:cs="Arial"/>
          <w:sz w:val="22"/>
          <w:szCs w:val="22"/>
        </w:rPr>
        <w:t>12 m</w:t>
      </w:r>
      <w:r w:rsidRPr="00E70AC1">
        <w:rPr>
          <w:rFonts w:ascii="Arial" w:hAnsi="Arial" w:cs="Arial"/>
          <w:sz w:val="22"/>
          <w:szCs w:val="22"/>
          <w:vertAlign w:val="superscript"/>
        </w:rPr>
        <w:t>3</w:t>
      </w:r>
      <w:r w:rsidRPr="00E70AC1">
        <w:rPr>
          <w:rFonts w:ascii="Arial" w:hAnsi="Arial" w:cs="Arial"/>
          <w:sz w:val="22"/>
          <w:szCs w:val="22"/>
        </w:rPr>
        <w:t>/h na 1 žáka     – 6 až 10 let</w:t>
      </w:r>
    </w:p>
    <w:p w:rsidR="00D772CC" w:rsidRPr="00E70AC1" w:rsidRDefault="00D772CC" w:rsidP="00D772CC">
      <w:pPr>
        <w:pStyle w:val="Zkladntext"/>
        <w:spacing w:before="120"/>
        <w:rPr>
          <w:rFonts w:ascii="Arial" w:hAnsi="Arial" w:cs="Arial"/>
          <w:sz w:val="22"/>
          <w:szCs w:val="22"/>
        </w:rPr>
      </w:pPr>
      <w:r w:rsidRPr="00E70AC1">
        <w:rPr>
          <w:rFonts w:ascii="Arial" w:hAnsi="Arial" w:cs="Arial"/>
          <w:sz w:val="22"/>
          <w:szCs w:val="22"/>
        </w:rPr>
        <w:t xml:space="preserve">       </w:t>
      </w:r>
      <w:r w:rsidRPr="00E70AC1">
        <w:rPr>
          <w:rFonts w:ascii="Arial" w:hAnsi="Arial" w:cs="Arial"/>
          <w:sz w:val="22"/>
          <w:szCs w:val="22"/>
        </w:rPr>
        <w:tab/>
      </w:r>
      <w:r w:rsidRPr="00E70AC1">
        <w:rPr>
          <w:rFonts w:ascii="Arial" w:hAnsi="Arial" w:cs="Arial"/>
          <w:sz w:val="22"/>
          <w:szCs w:val="22"/>
        </w:rPr>
        <w:tab/>
      </w:r>
      <w:r w:rsidRPr="00E70AC1">
        <w:rPr>
          <w:rFonts w:ascii="Arial" w:hAnsi="Arial" w:cs="Arial"/>
          <w:sz w:val="22"/>
          <w:szCs w:val="22"/>
        </w:rPr>
        <w:tab/>
      </w:r>
      <w:r w:rsidRPr="00E70AC1">
        <w:rPr>
          <w:rFonts w:ascii="Arial" w:hAnsi="Arial" w:cs="Arial"/>
          <w:sz w:val="22"/>
          <w:szCs w:val="22"/>
        </w:rPr>
        <w:tab/>
      </w:r>
      <w:r w:rsidRPr="00E70AC1">
        <w:rPr>
          <w:rFonts w:ascii="Arial" w:hAnsi="Arial" w:cs="Arial"/>
          <w:sz w:val="22"/>
          <w:szCs w:val="22"/>
        </w:rPr>
        <w:tab/>
      </w:r>
      <w:r w:rsidRPr="00E70AC1">
        <w:rPr>
          <w:rFonts w:ascii="Arial" w:hAnsi="Arial" w:cs="Arial"/>
          <w:sz w:val="22"/>
          <w:szCs w:val="22"/>
        </w:rPr>
        <w:tab/>
      </w:r>
      <w:r w:rsidRPr="00E70AC1">
        <w:rPr>
          <w:rFonts w:ascii="Arial" w:hAnsi="Arial" w:cs="Arial"/>
          <w:sz w:val="22"/>
          <w:szCs w:val="22"/>
        </w:rPr>
        <w:tab/>
      </w:r>
      <w:r w:rsidR="00E70AC1">
        <w:rPr>
          <w:rFonts w:ascii="Arial" w:hAnsi="Arial" w:cs="Arial"/>
          <w:sz w:val="22"/>
          <w:szCs w:val="22"/>
        </w:rPr>
        <w:tab/>
      </w:r>
      <w:r w:rsidRPr="00E70AC1">
        <w:rPr>
          <w:rFonts w:ascii="Arial" w:hAnsi="Arial" w:cs="Arial"/>
          <w:sz w:val="22"/>
          <w:szCs w:val="22"/>
        </w:rPr>
        <w:t>18 m</w:t>
      </w:r>
      <w:r w:rsidRPr="00E70AC1">
        <w:rPr>
          <w:rFonts w:ascii="Arial" w:hAnsi="Arial" w:cs="Arial"/>
          <w:sz w:val="22"/>
          <w:szCs w:val="22"/>
          <w:vertAlign w:val="superscript"/>
        </w:rPr>
        <w:t>3</w:t>
      </w:r>
      <w:r w:rsidRPr="00E70AC1">
        <w:rPr>
          <w:rFonts w:ascii="Arial" w:hAnsi="Arial" w:cs="Arial"/>
          <w:sz w:val="22"/>
          <w:szCs w:val="22"/>
        </w:rPr>
        <w:t>/h na 1 žáka   – 10 až 15 let</w:t>
      </w:r>
    </w:p>
    <w:p w:rsidR="00D772CC" w:rsidRPr="00E70AC1" w:rsidRDefault="00D772CC" w:rsidP="00D772CC">
      <w:pPr>
        <w:pStyle w:val="Zkladntext"/>
        <w:spacing w:before="120"/>
        <w:rPr>
          <w:rFonts w:ascii="Arial" w:hAnsi="Arial" w:cs="Arial"/>
          <w:sz w:val="22"/>
          <w:szCs w:val="22"/>
        </w:rPr>
      </w:pPr>
      <w:r w:rsidRPr="00E70AC1">
        <w:rPr>
          <w:rFonts w:ascii="Arial" w:hAnsi="Arial" w:cs="Arial"/>
          <w:sz w:val="22"/>
          <w:szCs w:val="22"/>
        </w:rPr>
        <w:t>Učitele</w:t>
      </w:r>
      <w:r w:rsidRPr="00E70AC1">
        <w:rPr>
          <w:rFonts w:ascii="Arial" w:hAnsi="Arial" w:cs="Arial"/>
          <w:sz w:val="22"/>
          <w:szCs w:val="22"/>
        </w:rPr>
        <w:tab/>
      </w:r>
      <w:r w:rsidRPr="00E70AC1">
        <w:rPr>
          <w:rFonts w:ascii="Arial" w:hAnsi="Arial" w:cs="Arial"/>
          <w:sz w:val="22"/>
          <w:szCs w:val="22"/>
        </w:rPr>
        <w:tab/>
      </w:r>
      <w:r w:rsidRPr="00E70AC1">
        <w:rPr>
          <w:rFonts w:ascii="Arial" w:hAnsi="Arial" w:cs="Arial"/>
          <w:sz w:val="22"/>
          <w:szCs w:val="22"/>
        </w:rPr>
        <w:tab/>
      </w:r>
      <w:r w:rsidRPr="00E70AC1">
        <w:rPr>
          <w:rFonts w:ascii="Arial" w:hAnsi="Arial" w:cs="Arial"/>
          <w:sz w:val="22"/>
          <w:szCs w:val="22"/>
        </w:rPr>
        <w:tab/>
      </w:r>
      <w:r w:rsidRPr="00E70AC1">
        <w:rPr>
          <w:rFonts w:ascii="Arial" w:hAnsi="Arial" w:cs="Arial"/>
          <w:sz w:val="22"/>
          <w:szCs w:val="22"/>
        </w:rPr>
        <w:tab/>
      </w:r>
      <w:r w:rsidRPr="00E70AC1">
        <w:rPr>
          <w:rFonts w:ascii="Arial" w:hAnsi="Arial" w:cs="Arial"/>
          <w:sz w:val="22"/>
          <w:szCs w:val="22"/>
        </w:rPr>
        <w:tab/>
      </w:r>
      <w:r w:rsidR="00E70AC1">
        <w:rPr>
          <w:rFonts w:ascii="Arial" w:hAnsi="Arial" w:cs="Arial"/>
          <w:sz w:val="22"/>
          <w:szCs w:val="22"/>
        </w:rPr>
        <w:tab/>
      </w:r>
      <w:r w:rsidR="00E70AC1">
        <w:rPr>
          <w:rFonts w:ascii="Arial" w:hAnsi="Arial" w:cs="Arial"/>
          <w:sz w:val="22"/>
          <w:szCs w:val="22"/>
        </w:rPr>
        <w:tab/>
      </w:r>
      <w:r w:rsidRPr="00E70AC1">
        <w:rPr>
          <w:rFonts w:ascii="Arial" w:hAnsi="Arial" w:cs="Arial"/>
          <w:sz w:val="22"/>
          <w:szCs w:val="22"/>
        </w:rPr>
        <w:t>min. 25 m</w:t>
      </w:r>
      <w:r w:rsidRPr="00E70AC1">
        <w:rPr>
          <w:rFonts w:ascii="Arial" w:hAnsi="Arial" w:cs="Arial"/>
          <w:sz w:val="22"/>
          <w:szCs w:val="22"/>
          <w:vertAlign w:val="superscript"/>
        </w:rPr>
        <w:t>3</w:t>
      </w:r>
      <w:r w:rsidRPr="00E70AC1">
        <w:rPr>
          <w:rFonts w:ascii="Arial" w:hAnsi="Arial" w:cs="Arial"/>
          <w:sz w:val="22"/>
          <w:szCs w:val="22"/>
        </w:rPr>
        <w:t>/h</w:t>
      </w:r>
    </w:p>
    <w:p w:rsidR="00D772CC" w:rsidRPr="00E70AC1" w:rsidRDefault="00D772CC" w:rsidP="00D772CC">
      <w:pPr>
        <w:pStyle w:val="Zkladntext"/>
        <w:spacing w:before="120"/>
        <w:rPr>
          <w:rFonts w:ascii="Arial" w:hAnsi="Arial" w:cs="Arial"/>
          <w:sz w:val="22"/>
          <w:szCs w:val="22"/>
        </w:rPr>
      </w:pPr>
      <w:r w:rsidRPr="00E70AC1">
        <w:rPr>
          <w:rFonts w:ascii="Arial" w:hAnsi="Arial" w:cs="Arial"/>
          <w:sz w:val="22"/>
          <w:szCs w:val="22"/>
        </w:rPr>
        <w:t>V učebnách a družinách max. 31 žáků.</w:t>
      </w:r>
    </w:p>
    <w:p w:rsidR="00D772CC" w:rsidRPr="00E70AC1" w:rsidRDefault="00D772CC" w:rsidP="00D772CC">
      <w:pPr>
        <w:pStyle w:val="Zkladntext"/>
        <w:spacing w:before="120"/>
        <w:rPr>
          <w:rFonts w:ascii="Arial" w:hAnsi="Arial" w:cs="Arial"/>
          <w:sz w:val="22"/>
          <w:szCs w:val="22"/>
        </w:rPr>
      </w:pPr>
      <w:r w:rsidRPr="00E70AC1">
        <w:rPr>
          <w:rFonts w:ascii="Arial" w:hAnsi="Arial" w:cs="Arial"/>
          <w:sz w:val="22"/>
          <w:szCs w:val="22"/>
        </w:rPr>
        <w:t>Pouze v učebnách jazyků a PC 1 na 2.NP 20 žáků.</w:t>
      </w:r>
    </w:p>
    <w:p w:rsidR="00D772CC" w:rsidRPr="00E70AC1" w:rsidRDefault="00D772CC" w:rsidP="00D772CC">
      <w:pPr>
        <w:pStyle w:val="Zkladntext"/>
        <w:spacing w:before="160" w:after="60"/>
        <w:rPr>
          <w:rFonts w:ascii="Arial" w:hAnsi="Arial" w:cs="Arial"/>
          <w:sz w:val="22"/>
          <w:szCs w:val="22"/>
        </w:rPr>
      </w:pPr>
      <w:r w:rsidRPr="00E70AC1">
        <w:rPr>
          <w:rFonts w:ascii="Arial" w:hAnsi="Arial" w:cs="Arial"/>
          <w:sz w:val="22"/>
          <w:szCs w:val="22"/>
        </w:rPr>
        <w:t>Pozn.: Výše uvedené hodnoty platí pro nucené větrání. Kombinací s přirozeným větráním lze dosáhnou i vyšších výměn vzduchu.</w:t>
      </w:r>
    </w:p>
    <w:p w:rsidR="00AD016D" w:rsidRPr="00E70AC1" w:rsidRDefault="00AD016D" w:rsidP="0037514B">
      <w:pPr>
        <w:pStyle w:val="Textnormy"/>
        <w:spacing w:before="100" w:beforeAutospacing="1" w:after="100" w:afterAutospacing="1" w:line="276" w:lineRule="auto"/>
        <w:contextualSpacing/>
        <w:rPr>
          <w:rFonts w:ascii="Arial" w:hAnsi="Arial" w:cs="Arial"/>
          <w:szCs w:val="22"/>
        </w:rPr>
      </w:pPr>
      <w:r w:rsidRPr="00E70AC1">
        <w:rPr>
          <w:rFonts w:ascii="Arial" w:hAnsi="Arial" w:cs="Arial"/>
          <w:szCs w:val="22"/>
        </w:rPr>
        <w:tab/>
      </w:r>
      <w:r w:rsidR="00DA7E75" w:rsidRPr="00E70AC1">
        <w:rPr>
          <w:rFonts w:ascii="Arial" w:hAnsi="Arial" w:cs="Arial"/>
          <w:szCs w:val="22"/>
        </w:rPr>
        <w:t>Spotřeba energie na pokrytí tepelných ztrát větráním v navrhovaném stavu odpovíd</w:t>
      </w:r>
      <w:r w:rsidRPr="00E70AC1">
        <w:rPr>
          <w:rFonts w:ascii="Arial" w:hAnsi="Arial" w:cs="Arial"/>
          <w:szCs w:val="22"/>
        </w:rPr>
        <w:t>á</w:t>
      </w:r>
      <w:r w:rsidR="00DA7E75" w:rsidRPr="00E70AC1">
        <w:rPr>
          <w:rFonts w:ascii="Arial" w:hAnsi="Arial" w:cs="Arial"/>
          <w:szCs w:val="22"/>
        </w:rPr>
        <w:t xml:space="preserve"> požadovanému průtoku přiváděného venkovního </w:t>
      </w:r>
      <w:r w:rsidRPr="00E70AC1">
        <w:rPr>
          <w:rFonts w:ascii="Arial" w:hAnsi="Arial" w:cs="Arial"/>
          <w:szCs w:val="22"/>
        </w:rPr>
        <w:t>vzduchu v</w:t>
      </w:r>
      <w:r w:rsidR="00DA7E75" w:rsidRPr="00E70AC1">
        <w:rPr>
          <w:rFonts w:ascii="Arial" w:hAnsi="Arial" w:cs="Arial"/>
          <w:szCs w:val="22"/>
        </w:rPr>
        <w:t> jednotlivých větraných prostorech budovy v souladu s projektovou dokumentací</w:t>
      </w:r>
      <w:r w:rsidRPr="00E70AC1">
        <w:rPr>
          <w:rFonts w:ascii="Arial" w:hAnsi="Arial" w:cs="Arial"/>
          <w:szCs w:val="22"/>
        </w:rPr>
        <w:t>.</w:t>
      </w:r>
    </w:p>
    <w:p w:rsidR="00DA7E75" w:rsidRPr="00614F6A" w:rsidRDefault="00AD016D" w:rsidP="0037514B">
      <w:pPr>
        <w:pStyle w:val="Textnormy"/>
        <w:spacing w:before="100" w:beforeAutospacing="1" w:after="100" w:afterAutospacing="1" w:line="276" w:lineRule="auto"/>
        <w:contextualSpacing/>
        <w:rPr>
          <w:rFonts w:ascii="Arial" w:hAnsi="Arial" w:cs="Arial"/>
          <w:szCs w:val="22"/>
        </w:rPr>
      </w:pPr>
      <w:r w:rsidRPr="00E70AC1">
        <w:rPr>
          <w:rFonts w:ascii="Arial" w:hAnsi="Arial" w:cs="Arial"/>
          <w:szCs w:val="22"/>
        </w:rPr>
        <w:tab/>
        <w:t>M</w:t>
      </w:r>
      <w:r w:rsidR="00DA7E75" w:rsidRPr="00E70AC1">
        <w:rPr>
          <w:rFonts w:ascii="Arial" w:hAnsi="Arial" w:cs="Arial"/>
          <w:szCs w:val="22"/>
        </w:rPr>
        <w:t xml:space="preserve">aximální návrhová intenzita větrání </w:t>
      </w:r>
      <w:r w:rsidRPr="00E70AC1">
        <w:rPr>
          <w:rFonts w:ascii="Arial" w:hAnsi="Arial" w:cs="Arial"/>
          <w:szCs w:val="22"/>
        </w:rPr>
        <w:t xml:space="preserve">je </w:t>
      </w:r>
      <w:r w:rsidR="00DA7E75" w:rsidRPr="00E70AC1">
        <w:rPr>
          <w:rFonts w:ascii="Arial" w:hAnsi="Arial" w:cs="Arial"/>
          <w:szCs w:val="22"/>
        </w:rPr>
        <w:t xml:space="preserve">uvažována pouze v provozní době těchto prostorů. Mimo dobu pobytu osob ve větraných prostorech je </w:t>
      </w:r>
      <w:r w:rsidRPr="00E70AC1">
        <w:rPr>
          <w:rFonts w:ascii="Arial" w:hAnsi="Arial" w:cs="Arial"/>
          <w:szCs w:val="22"/>
        </w:rPr>
        <w:t>uvažována m</w:t>
      </w:r>
      <w:r w:rsidR="00DA7E75" w:rsidRPr="00E70AC1">
        <w:rPr>
          <w:rFonts w:ascii="Arial" w:hAnsi="Arial" w:cs="Arial"/>
          <w:szCs w:val="22"/>
        </w:rPr>
        <w:t>inimální intenzita</w:t>
      </w:r>
      <w:r w:rsidR="00E70AC1">
        <w:rPr>
          <w:rFonts w:ascii="Arial" w:hAnsi="Arial" w:cs="Arial"/>
          <w:szCs w:val="22"/>
        </w:rPr>
        <w:t xml:space="preserve"> větrání 0,</w:t>
      </w:r>
      <w:r w:rsidR="003E1939">
        <w:rPr>
          <w:rFonts w:ascii="Arial" w:hAnsi="Arial" w:cs="Arial"/>
          <w:szCs w:val="22"/>
        </w:rPr>
        <w:t>1</w:t>
      </w:r>
      <w:r w:rsidR="00DA7E75" w:rsidRPr="00614F6A">
        <w:rPr>
          <w:rFonts w:ascii="Arial" w:hAnsi="Arial" w:cs="Arial"/>
          <w:szCs w:val="22"/>
        </w:rPr>
        <w:t xml:space="preserve"> h-1</w:t>
      </w:r>
      <w:r>
        <w:rPr>
          <w:rFonts w:ascii="Arial" w:hAnsi="Arial" w:cs="Arial"/>
          <w:szCs w:val="22"/>
        </w:rPr>
        <w:t xml:space="preserve"> v</w:t>
      </w:r>
      <w:r w:rsidR="00DA7E75" w:rsidRPr="00614F6A">
        <w:rPr>
          <w:rFonts w:ascii="Arial" w:hAnsi="Arial" w:cs="Arial"/>
          <w:szCs w:val="22"/>
        </w:rPr>
        <w:t> souladu s ČSN 73 0540-2.</w:t>
      </w:r>
    </w:p>
    <w:p w:rsidR="00DA7E75" w:rsidRPr="00614F6A" w:rsidRDefault="00DA7E75" w:rsidP="0037514B">
      <w:pPr>
        <w:pStyle w:val="Textnormy"/>
        <w:spacing w:before="100" w:beforeAutospacing="1" w:after="100" w:afterAutospacing="1" w:line="276" w:lineRule="auto"/>
        <w:contextualSpacing/>
        <w:rPr>
          <w:rFonts w:ascii="Arial" w:hAnsi="Arial" w:cs="Arial"/>
          <w:szCs w:val="22"/>
        </w:rPr>
      </w:pPr>
    </w:p>
    <w:p w:rsidR="00DA7E75" w:rsidRPr="00614F6A" w:rsidRDefault="00AD016D" w:rsidP="0037514B">
      <w:pPr>
        <w:pStyle w:val="Textnormy"/>
        <w:spacing w:before="100" w:beforeAutospacing="1" w:after="100" w:afterAutospacing="1" w:line="276" w:lineRule="auto"/>
        <w:contextualSpacing/>
        <w:rPr>
          <w:rFonts w:ascii="Arial" w:hAnsi="Arial" w:cs="Arial"/>
          <w:szCs w:val="22"/>
        </w:rPr>
      </w:pPr>
      <w:r>
        <w:rPr>
          <w:rFonts w:ascii="Arial" w:hAnsi="Arial" w:cs="Arial"/>
          <w:szCs w:val="22"/>
        </w:rPr>
        <w:lastRenderedPageBreak/>
        <w:tab/>
      </w:r>
      <w:r w:rsidR="00DA7E75" w:rsidRPr="00614F6A">
        <w:rPr>
          <w:rFonts w:ascii="Arial" w:hAnsi="Arial" w:cs="Arial"/>
          <w:szCs w:val="22"/>
        </w:rPr>
        <w:t xml:space="preserve">Při stanovení energetických přínosů instalací větracího systému </w:t>
      </w:r>
      <w:r w:rsidR="00510A57">
        <w:rPr>
          <w:rFonts w:ascii="Arial" w:hAnsi="Arial" w:cs="Arial"/>
          <w:szCs w:val="22"/>
        </w:rPr>
        <w:t xml:space="preserve">je </w:t>
      </w:r>
      <w:r w:rsidR="00510A57" w:rsidRPr="00614F6A">
        <w:rPr>
          <w:rFonts w:ascii="Arial" w:hAnsi="Arial" w:cs="Arial"/>
          <w:szCs w:val="22"/>
        </w:rPr>
        <w:t>zohledněna</w:t>
      </w:r>
      <w:r w:rsidR="00DA7E75" w:rsidRPr="00614F6A">
        <w:rPr>
          <w:rFonts w:ascii="Arial" w:hAnsi="Arial" w:cs="Arial"/>
          <w:szCs w:val="22"/>
        </w:rPr>
        <w:t xml:space="preserve"> rovněž spotřeba elektrické energie potřebná pro pohon ventilátorů, klapek a </w:t>
      </w:r>
      <w:r>
        <w:rPr>
          <w:rFonts w:ascii="Arial" w:hAnsi="Arial" w:cs="Arial"/>
          <w:szCs w:val="22"/>
        </w:rPr>
        <w:t xml:space="preserve">elektrického </w:t>
      </w:r>
      <w:proofErr w:type="spellStart"/>
      <w:r w:rsidR="00DA7E75" w:rsidRPr="00614F6A">
        <w:rPr>
          <w:rFonts w:ascii="Arial" w:hAnsi="Arial" w:cs="Arial"/>
          <w:szCs w:val="22"/>
        </w:rPr>
        <w:t>dohřevu</w:t>
      </w:r>
      <w:proofErr w:type="spellEnd"/>
      <w:r w:rsidR="00DA7E75" w:rsidRPr="00614F6A">
        <w:rPr>
          <w:rFonts w:ascii="Arial" w:hAnsi="Arial" w:cs="Arial"/>
          <w:szCs w:val="22"/>
        </w:rPr>
        <w:t xml:space="preserve"> vzduchu nuceného větracího systému, která odpovídá skutečným provozním hodinám. </w:t>
      </w:r>
    </w:p>
    <w:p w:rsidR="00DA7E75" w:rsidRPr="00614F6A" w:rsidRDefault="00AD016D" w:rsidP="0037514B">
      <w:pPr>
        <w:tabs>
          <w:tab w:val="left" w:pos="567"/>
        </w:tabs>
        <w:spacing w:before="100" w:beforeAutospacing="1" w:after="100" w:afterAutospacing="1" w:line="276" w:lineRule="auto"/>
        <w:contextualSpacing/>
        <w:rPr>
          <w:rFonts w:cs="Arial"/>
          <w:szCs w:val="22"/>
        </w:rPr>
      </w:pPr>
      <w:r>
        <w:rPr>
          <w:rFonts w:cs="Arial"/>
          <w:szCs w:val="22"/>
        </w:rPr>
        <w:tab/>
      </w:r>
      <w:r w:rsidR="00DA7E75" w:rsidRPr="00614F6A">
        <w:rPr>
          <w:rFonts w:cs="Arial"/>
          <w:szCs w:val="22"/>
        </w:rPr>
        <w:t xml:space="preserve">Pro vyčíslení energetických přínosů instalací nuceného větrání se zpětným získáváním tepla </w:t>
      </w:r>
      <w:r>
        <w:rPr>
          <w:rFonts w:cs="Arial"/>
          <w:szCs w:val="22"/>
        </w:rPr>
        <w:t xml:space="preserve">je </w:t>
      </w:r>
      <w:r w:rsidRPr="00614F6A">
        <w:rPr>
          <w:rFonts w:cs="Arial"/>
          <w:szCs w:val="22"/>
        </w:rPr>
        <w:t>v</w:t>
      </w:r>
      <w:r w:rsidR="00DA7E75" w:rsidRPr="00614F6A">
        <w:rPr>
          <w:rFonts w:cs="Arial"/>
          <w:szCs w:val="22"/>
        </w:rPr>
        <w:t> souladu s vyhláškou č. 78/2013 Sb. použita účinnost zpětného získávání tepla stanovená podle ČSN EN 308.</w:t>
      </w:r>
    </w:p>
    <w:p w:rsidR="00026162" w:rsidRPr="0096088B" w:rsidRDefault="00026162" w:rsidP="0037514B">
      <w:pPr>
        <w:tabs>
          <w:tab w:val="left" w:pos="567"/>
        </w:tabs>
        <w:spacing w:before="100" w:beforeAutospacing="1" w:after="100" w:afterAutospacing="1" w:line="276" w:lineRule="auto"/>
        <w:contextualSpacing/>
        <w:rPr>
          <w:rFonts w:cs="Arial"/>
          <w:szCs w:val="22"/>
        </w:rPr>
      </w:pPr>
    </w:p>
    <w:p w:rsidR="00AD016D" w:rsidRPr="00C02822" w:rsidRDefault="00AD016D" w:rsidP="0037514B">
      <w:pPr>
        <w:spacing w:before="100" w:beforeAutospacing="1" w:after="100" w:afterAutospacing="1" w:line="276" w:lineRule="auto"/>
        <w:contextualSpacing/>
        <w:rPr>
          <w:rFonts w:cs="Arial"/>
          <w:szCs w:val="22"/>
        </w:rPr>
      </w:pPr>
      <w:r w:rsidRPr="00C02822">
        <w:rPr>
          <w:rFonts w:cs="Arial"/>
          <w:szCs w:val="22"/>
        </w:rPr>
        <w:t xml:space="preserve">Investiční </w:t>
      </w:r>
      <w:r w:rsidR="0096088B" w:rsidRPr="00C02822">
        <w:rPr>
          <w:rFonts w:cs="Arial"/>
          <w:szCs w:val="22"/>
        </w:rPr>
        <w:t xml:space="preserve">náklady na realizaci opatření </w:t>
      </w:r>
      <w:r w:rsidR="0096088B" w:rsidRPr="00C02822">
        <w:rPr>
          <w:rFonts w:cs="Arial"/>
          <w:szCs w:val="22"/>
        </w:rPr>
        <w:tab/>
        <w:t>5 064</w:t>
      </w:r>
      <w:r w:rsidRPr="00C02822">
        <w:rPr>
          <w:rFonts w:cs="Arial"/>
          <w:szCs w:val="22"/>
        </w:rPr>
        <w:t xml:space="preserve"> tis. Kč</w:t>
      </w:r>
    </w:p>
    <w:p w:rsidR="00AD016D" w:rsidRPr="00C02822" w:rsidRDefault="00AD016D" w:rsidP="0037514B">
      <w:pPr>
        <w:spacing w:before="100" w:beforeAutospacing="1" w:after="100" w:afterAutospacing="1" w:line="276" w:lineRule="auto"/>
        <w:contextualSpacing/>
        <w:rPr>
          <w:rFonts w:cs="Arial"/>
          <w:szCs w:val="22"/>
        </w:rPr>
      </w:pPr>
      <w:r w:rsidRPr="00C02822">
        <w:rPr>
          <w:rFonts w:cs="Arial"/>
          <w:szCs w:val="22"/>
        </w:rPr>
        <w:t>Úspora energie</w:t>
      </w:r>
      <w:r w:rsidRPr="00C02822">
        <w:rPr>
          <w:rFonts w:cs="Arial"/>
          <w:szCs w:val="22"/>
        </w:rPr>
        <w:tab/>
      </w:r>
      <w:r w:rsidRPr="00C02822">
        <w:rPr>
          <w:rFonts w:cs="Arial"/>
          <w:szCs w:val="22"/>
        </w:rPr>
        <w:tab/>
      </w:r>
      <w:r w:rsidRPr="00C02822">
        <w:rPr>
          <w:rFonts w:cs="Arial"/>
          <w:szCs w:val="22"/>
        </w:rPr>
        <w:tab/>
      </w:r>
      <w:r w:rsidRPr="00C02822">
        <w:rPr>
          <w:rFonts w:cs="Arial"/>
          <w:szCs w:val="22"/>
        </w:rPr>
        <w:tab/>
      </w:r>
      <w:r w:rsidR="00C02822" w:rsidRPr="00C02822">
        <w:rPr>
          <w:rFonts w:cs="Arial"/>
          <w:szCs w:val="22"/>
        </w:rPr>
        <w:t>134,64</w:t>
      </w:r>
      <w:r w:rsidRPr="00C02822">
        <w:rPr>
          <w:rFonts w:cs="Arial"/>
          <w:szCs w:val="22"/>
        </w:rPr>
        <w:t xml:space="preserve"> </w:t>
      </w:r>
      <w:proofErr w:type="spellStart"/>
      <w:r w:rsidR="003E1939" w:rsidRPr="00C02822">
        <w:rPr>
          <w:rFonts w:cs="Arial"/>
          <w:szCs w:val="22"/>
        </w:rPr>
        <w:t>MWh</w:t>
      </w:r>
      <w:proofErr w:type="spellEnd"/>
      <w:r w:rsidRPr="00C02822">
        <w:rPr>
          <w:rFonts w:cs="Arial"/>
          <w:szCs w:val="22"/>
        </w:rPr>
        <w:t>/rok</w:t>
      </w:r>
    </w:p>
    <w:p w:rsidR="00AD016D" w:rsidRPr="003E1939" w:rsidRDefault="00AD016D" w:rsidP="0037514B">
      <w:pPr>
        <w:spacing w:before="100" w:beforeAutospacing="1" w:after="100" w:afterAutospacing="1" w:line="276" w:lineRule="auto"/>
        <w:contextualSpacing/>
        <w:rPr>
          <w:rFonts w:cs="Arial"/>
          <w:szCs w:val="22"/>
        </w:rPr>
      </w:pPr>
      <w:r w:rsidRPr="00C02822">
        <w:rPr>
          <w:rFonts w:cs="Arial"/>
          <w:szCs w:val="22"/>
        </w:rPr>
        <w:t xml:space="preserve">Úspora provozních nákladů </w:t>
      </w:r>
      <w:r w:rsidRPr="00C02822">
        <w:rPr>
          <w:rFonts w:cs="Arial"/>
          <w:szCs w:val="22"/>
        </w:rPr>
        <w:tab/>
      </w:r>
      <w:r w:rsidRPr="00C02822">
        <w:rPr>
          <w:rFonts w:cs="Arial"/>
          <w:szCs w:val="22"/>
        </w:rPr>
        <w:tab/>
      </w:r>
      <w:r w:rsidRPr="00C02822">
        <w:rPr>
          <w:rFonts w:cs="Arial"/>
          <w:szCs w:val="22"/>
        </w:rPr>
        <w:tab/>
      </w:r>
      <w:r w:rsidR="00C02822" w:rsidRPr="00C02822">
        <w:rPr>
          <w:rFonts w:cs="Arial"/>
          <w:szCs w:val="22"/>
        </w:rPr>
        <w:t>227,87 t</w:t>
      </w:r>
      <w:r w:rsidR="003E1939" w:rsidRPr="00C02822">
        <w:rPr>
          <w:rFonts w:cs="Arial"/>
          <w:szCs w:val="22"/>
        </w:rPr>
        <w:t>is.</w:t>
      </w:r>
      <w:r w:rsidRPr="00C02822">
        <w:rPr>
          <w:rFonts w:cs="Arial"/>
          <w:szCs w:val="22"/>
        </w:rPr>
        <w:t xml:space="preserve"> Kč/rok</w:t>
      </w:r>
    </w:p>
    <w:p w:rsidR="00535E3A" w:rsidRPr="00614F6A" w:rsidRDefault="00535E3A" w:rsidP="0037514B">
      <w:pPr>
        <w:spacing w:before="100" w:beforeAutospacing="1" w:after="100" w:afterAutospacing="1" w:line="276" w:lineRule="auto"/>
        <w:contextualSpacing/>
        <w:rPr>
          <w:rFonts w:cs="Arial"/>
          <w:szCs w:val="22"/>
        </w:rPr>
      </w:pPr>
    </w:p>
    <w:p w:rsidR="00F40A05" w:rsidRDefault="00F40A05" w:rsidP="0037514B">
      <w:pPr>
        <w:pStyle w:val="Odstavecseseznamem"/>
        <w:tabs>
          <w:tab w:val="left" w:pos="567"/>
        </w:tabs>
        <w:spacing w:before="100" w:beforeAutospacing="1" w:after="100" w:afterAutospacing="1"/>
        <w:ind w:left="0"/>
        <w:jc w:val="both"/>
        <w:rPr>
          <w:rFonts w:cs="Arial"/>
          <w:b/>
          <w:sz w:val="22"/>
        </w:rPr>
      </w:pPr>
      <w:r w:rsidRPr="00614F6A">
        <w:rPr>
          <w:rFonts w:cs="Arial"/>
          <w:b/>
          <w:sz w:val="22"/>
        </w:rPr>
        <w:t xml:space="preserve">Instalace </w:t>
      </w:r>
      <w:r w:rsidR="00C55B19" w:rsidRPr="00614F6A">
        <w:rPr>
          <w:rFonts w:cs="Arial"/>
          <w:b/>
          <w:sz w:val="22"/>
        </w:rPr>
        <w:t>fotovoltaického systému (FVS)</w:t>
      </w:r>
    </w:p>
    <w:p w:rsidR="00AD016D" w:rsidRDefault="00AD016D" w:rsidP="0037514B">
      <w:pPr>
        <w:pStyle w:val="Odstavecseseznamem"/>
        <w:tabs>
          <w:tab w:val="left" w:pos="567"/>
        </w:tabs>
        <w:spacing w:before="100" w:beforeAutospacing="1" w:after="100" w:afterAutospacing="1"/>
        <w:ind w:left="0"/>
        <w:jc w:val="both"/>
        <w:rPr>
          <w:rFonts w:cs="Arial"/>
          <w:sz w:val="22"/>
        </w:rPr>
      </w:pPr>
    </w:p>
    <w:p w:rsidR="00AD016D" w:rsidRDefault="00AD016D" w:rsidP="0037514B">
      <w:pPr>
        <w:pStyle w:val="Odstavecseseznamem"/>
        <w:tabs>
          <w:tab w:val="left" w:pos="567"/>
        </w:tabs>
        <w:spacing w:before="100" w:beforeAutospacing="1" w:after="100" w:afterAutospacing="1"/>
        <w:ind w:left="0"/>
        <w:jc w:val="both"/>
        <w:rPr>
          <w:rFonts w:cs="Arial"/>
          <w:sz w:val="22"/>
        </w:rPr>
      </w:pPr>
      <w:r>
        <w:rPr>
          <w:rFonts w:cs="Arial"/>
          <w:sz w:val="22"/>
        </w:rPr>
        <w:tab/>
      </w:r>
      <w:r w:rsidRPr="00A2383E">
        <w:rPr>
          <w:rFonts w:cs="Arial"/>
          <w:sz w:val="22"/>
        </w:rPr>
        <w:t>V objektu nebude instalován fotovoltaický systém.</w:t>
      </w:r>
    </w:p>
    <w:p w:rsidR="00AD016D" w:rsidRDefault="00AD016D" w:rsidP="0037514B">
      <w:pPr>
        <w:pStyle w:val="Odstavecseseznamem"/>
        <w:tabs>
          <w:tab w:val="left" w:pos="567"/>
        </w:tabs>
        <w:spacing w:before="100" w:beforeAutospacing="1" w:after="100" w:afterAutospacing="1"/>
        <w:ind w:left="0"/>
        <w:jc w:val="both"/>
        <w:rPr>
          <w:rFonts w:cs="Arial"/>
          <w:b/>
          <w:sz w:val="22"/>
        </w:rPr>
      </w:pPr>
    </w:p>
    <w:p w:rsidR="00026162" w:rsidRPr="00614F6A" w:rsidRDefault="00026162" w:rsidP="0037514B">
      <w:pPr>
        <w:pStyle w:val="Odstavecseseznamem"/>
        <w:tabs>
          <w:tab w:val="left" w:pos="567"/>
        </w:tabs>
        <w:spacing w:before="100" w:beforeAutospacing="1" w:after="100" w:afterAutospacing="1"/>
        <w:ind w:left="0"/>
        <w:jc w:val="both"/>
        <w:rPr>
          <w:rFonts w:cs="Arial"/>
          <w:b/>
          <w:sz w:val="22"/>
        </w:rPr>
      </w:pPr>
    </w:p>
    <w:p w:rsidR="00CA3ED7" w:rsidRDefault="003B705E" w:rsidP="0037514B">
      <w:pPr>
        <w:pStyle w:val="Odstavecseseznamem"/>
        <w:tabs>
          <w:tab w:val="left" w:pos="567"/>
        </w:tabs>
        <w:spacing w:before="100" w:beforeAutospacing="1" w:after="100" w:afterAutospacing="1"/>
        <w:ind w:left="0"/>
        <w:jc w:val="both"/>
        <w:rPr>
          <w:rFonts w:cs="Arial"/>
          <w:b/>
          <w:sz w:val="22"/>
        </w:rPr>
      </w:pPr>
      <w:r w:rsidRPr="00614F6A">
        <w:rPr>
          <w:rFonts w:cs="Arial"/>
          <w:b/>
          <w:sz w:val="22"/>
        </w:rPr>
        <w:t>Další opatření mající prokazatelně vliv na energetickou náročnost budovy</w:t>
      </w:r>
    </w:p>
    <w:p w:rsidR="00AD016D" w:rsidRDefault="00AD016D" w:rsidP="0037514B">
      <w:pPr>
        <w:pStyle w:val="Odstavecseseznamem"/>
        <w:tabs>
          <w:tab w:val="left" w:pos="567"/>
        </w:tabs>
        <w:spacing w:before="100" w:beforeAutospacing="1" w:after="100" w:afterAutospacing="1"/>
        <w:ind w:left="0"/>
        <w:jc w:val="both"/>
        <w:rPr>
          <w:rFonts w:cs="Arial"/>
        </w:rPr>
      </w:pPr>
    </w:p>
    <w:p w:rsidR="00D62564" w:rsidRPr="00AD016D" w:rsidRDefault="00AD016D" w:rsidP="0037514B">
      <w:pPr>
        <w:pStyle w:val="Odstavecseseznamem"/>
        <w:tabs>
          <w:tab w:val="left" w:pos="567"/>
        </w:tabs>
        <w:spacing w:before="100" w:beforeAutospacing="1" w:after="100" w:afterAutospacing="1"/>
        <w:ind w:left="0"/>
        <w:jc w:val="both"/>
        <w:rPr>
          <w:rFonts w:cs="Arial"/>
          <w:b/>
          <w:sz w:val="22"/>
        </w:rPr>
      </w:pPr>
      <w:r>
        <w:rPr>
          <w:rFonts w:cs="Arial"/>
        </w:rPr>
        <w:tab/>
      </w:r>
      <w:r w:rsidR="00D62564" w:rsidRPr="00AD016D">
        <w:rPr>
          <w:rFonts w:cs="Arial"/>
          <w:sz w:val="22"/>
        </w:rPr>
        <w:t>V objektu se v této fázi nebudou provádět žádné další opatření mající vliv na energetickou náročnost budovy.</w:t>
      </w:r>
    </w:p>
    <w:p w:rsidR="00D62564" w:rsidRDefault="00D62564" w:rsidP="0037514B">
      <w:pPr>
        <w:pStyle w:val="Odstavecseseznamem"/>
        <w:tabs>
          <w:tab w:val="left" w:pos="567"/>
        </w:tabs>
        <w:spacing w:before="100" w:beforeAutospacing="1" w:after="100" w:afterAutospacing="1"/>
        <w:ind w:left="0"/>
        <w:jc w:val="both"/>
        <w:rPr>
          <w:rFonts w:cs="Arial"/>
          <w:b/>
          <w:sz w:val="22"/>
        </w:rPr>
      </w:pPr>
    </w:p>
    <w:p w:rsidR="00026162" w:rsidRPr="00614F6A" w:rsidRDefault="00026162" w:rsidP="0037514B">
      <w:pPr>
        <w:pStyle w:val="Odstavecseseznamem"/>
        <w:tabs>
          <w:tab w:val="left" w:pos="567"/>
        </w:tabs>
        <w:spacing w:before="100" w:beforeAutospacing="1" w:after="100" w:afterAutospacing="1"/>
        <w:ind w:left="0"/>
        <w:jc w:val="both"/>
        <w:rPr>
          <w:rFonts w:cs="Arial"/>
          <w:b/>
          <w:sz w:val="22"/>
        </w:rPr>
      </w:pPr>
      <w:r w:rsidRPr="008B5267">
        <w:rPr>
          <w:rFonts w:cs="Arial"/>
          <w:b/>
          <w:sz w:val="22"/>
        </w:rPr>
        <w:t>Opatření zabraňující nadměrnému vzestupu vnitřní teploty vzduchu v pobytových místnostech v letním období</w:t>
      </w:r>
    </w:p>
    <w:p w:rsidR="008652A6" w:rsidRPr="00614F6A" w:rsidRDefault="008652A6" w:rsidP="0037514B">
      <w:pPr>
        <w:pStyle w:val="Odstavecseseznamem"/>
        <w:tabs>
          <w:tab w:val="left" w:pos="567"/>
        </w:tabs>
        <w:spacing w:before="120" w:after="120"/>
        <w:ind w:left="0"/>
        <w:jc w:val="both"/>
        <w:rPr>
          <w:rFonts w:cs="Arial"/>
        </w:rPr>
      </w:pPr>
    </w:p>
    <w:p w:rsidR="00E766A2" w:rsidRPr="00614F6A" w:rsidRDefault="008B5267" w:rsidP="0037514B">
      <w:pPr>
        <w:pStyle w:val="Odstavecseseznamem"/>
        <w:tabs>
          <w:tab w:val="left" w:pos="567"/>
        </w:tabs>
        <w:spacing w:before="100" w:beforeAutospacing="1" w:after="100" w:afterAutospacing="1"/>
        <w:ind w:left="0"/>
        <w:jc w:val="both"/>
        <w:rPr>
          <w:rFonts w:cs="Arial"/>
          <w:b/>
          <w:sz w:val="22"/>
        </w:rPr>
      </w:pPr>
      <w:r>
        <w:rPr>
          <w:rFonts w:cs="Arial"/>
          <w:sz w:val="22"/>
        </w:rPr>
        <w:tab/>
      </w:r>
      <w:r w:rsidR="00E766A2" w:rsidRPr="00CA0AF8">
        <w:rPr>
          <w:rFonts w:cs="Arial"/>
          <w:sz w:val="22"/>
        </w:rPr>
        <w:t>Proti letnímu přehřívání místností jsou v místnostech, kde dochází k delšímu pobytu lidí na oknech závěsy, které v případě potřeby zabrání případnému vzestupu vnitřní</w:t>
      </w:r>
      <w:r w:rsidR="00E766A2">
        <w:rPr>
          <w:rFonts w:cs="Arial"/>
          <w:b/>
          <w:sz w:val="22"/>
        </w:rPr>
        <w:t xml:space="preserve"> </w:t>
      </w:r>
      <w:r w:rsidR="00E766A2" w:rsidRPr="00CA0AF8">
        <w:rPr>
          <w:rFonts w:cs="Arial"/>
          <w:sz w:val="22"/>
        </w:rPr>
        <w:t>teploty.</w:t>
      </w:r>
      <w:r w:rsidR="00E766A2">
        <w:rPr>
          <w:rFonts w:cs="Arial"/>
          <w:b/>
          <w:sz w:val="22"/>
        </w:rPr>
        <w:t xml:space="preserve"> </w:t>
      </w:r>
      <w:r w:rsidR="00E766A2" w:rsidRPr="00CA0AF8">
        <w:rPr>
          <w:rFonts w:cs="Arial"/>
          <w:sz w:val="22"/>
        </w:rPr>
        <w:t>Navíc</w:t>
      </w:r>
      <w:r w:rsidR="00E766A2">
        <w:rPr>
          <w:rFonts w:cs="Arial"/>
          <w:b/>
          <w:sz w:val="22"/>
        </w:rPr>
        <w:t xml:space="preserve"> </w:t>
      </w:r>
      <w:r w:rsidR="00E766A2" w:rsidRPr="00CA0AF8">
        <w:rPr>
          <w:rFonts w:cs="Arial"/>
          <w:sz w:val="22"/>
        </w:rPr>
        <w:t xml:space="preserve">je v případě vysokých venkovních denních teplot využíváno noční provětrání okny </w:t>
      </w:r>
      <w:r>
        <w:rPr>
          <w:rFonts w:cs="Arial"/>
          <w:sz w:val="22"/>
        </w:rPr>
        <w:t xml:space="preserve">v sousedních </w:t>
      </w:r>
      <w:r w:rsidR="00E766A2" w:rsidRPr="00CA0AF8">
        <w:rPr>
          <w:rFonts w:cs="Arial"/>
          <w:sz w:val="22"/>
        </w:rPr>
        <w:t>fasádách</w:t>
      </w:r>
      <w:r w:rsidR="00E766A2">
        <w:rPr>
          <w:rFonts w:cs="Arial"/>
          <w:b/>
          <w:sz w:val="22"/>
        </w:rPr>
        <w:t>.</w:t>
      </w:r>
    </w:p>
    <w:p w:rsidR="00E766A2" w:rsidRPr="00F6523C" w:rsidRDefault="00E766A2" w:rsidP="0037514B">
      <w:pPr>
        <w:spacing w:before="100" w:beforeAutospacing="1" w:after="100" w:afterAutospacing="1" w:line="276" w:lineRule="auto"/>
        <w:contextualSpacing/>
        <w:rPr>
          <w:rFonts w:cs="Arial"/>
          <w:szCs w:val="22"/>
        </w:rPr>
      </w:pPr>
      <w:r>
        <w:rPr>
          <w:rFonts w:cs="Arial"/>
          <w:szCs w:val="22"/>
        </w:rPr>
        <w:tab/>
      </w:r>
      <w:r w:rsidRPr="00614F6A">
        <w:rPr>
          <w:rFonts w:cs="Arial"/>
          <w:szCs w:val="22"/>
        </w:rPr>
        <w:t xml:space="preserve">Plnění požadavků ČSN 730540-2:2011 na tepelnou stabilitu </w:t>
      </w:r>
      <w:r>
        <w:rPr>
          <w:rFonts w:cs="Arial"/>
          <w:szCs w:val="22"/>
        </w:rPr>
        <w:t xml:space="preserve">kritické </w:t>
      </w:r>
      <w:r w:rsidRPr="00614F6A">
        <w:rPr>
          <w:rFonts w:cs="Arial"/>
          <w:szCs w:val="22"/>
        </w:rPr>
        <w:t>místnosti v letním období</w:t>
      </w:r>
      <w:r>
        <w:rPr>
          <w:rFonts w:cs="Arial"/>
          <w:szCs w:val="22"/>
        </w:rPr>
        <w:t xml:space="preserve"> je </w:t>
      </w:r>
      <w:r w:rsidRPr="00614F6A">
        <w:rPr>
          <w:rFonts w:cs="Arial"/>
          <w:szCs w:val="22"/>
        </w:rPr>
        <w:t xml:space="preserve">doloženo posouzením hodnoty nejvyšší denní teploty vzduchu místnosti </w:t>
      </w:r>
      <w:r w:rsidRPr="00F6523C">
        <w:rPr>
          <w:rFonts w:cs="Arial"/>
          <w:szCs w:val="22"/>
        </w:rPr>
        <w:t>letním období pro kritickou místnost.</w:t>
      </w:r>
    </w:p>
    <w:p w:rsidR="00E766A2" w:rsidRPr="00F6523C" w:rsidRDefault="00E766A2" w:rsidP="0037514B">
      <w:pPr>
        <w:spacing w:before="100" w:beforeAutospacing="1" w:after="100" w:afterAutospacing="1" w:line="276" w:lineRule="auto"/>
        <w:contextualSpacing/>
        <w:rPr>
          <w:rFonts w:cs="Arial"/>
          <w:szCs w:val="22"/>
        </w:rPr>
      </w:pPr>
      <w:r w:rsidRPr="00F6523C">
        <w:rPr>
          <w:rFonts w:cs="Arial"/>
          <w:szCs w:val="22"/>
        </w:rPr>
        <w:tab/>
        <w:t xml:space="preserve">Kritickou místností je </w:t>
      </w:r>
      <w:r w:rsidR="00F6523C" w:rsidRPr="00F6523C">
        <w:rPr>
          <w:rFonts w:cs="Arial"/>
          <w:szCs w:val="22"/>
        </w:rPr>
        <w:t>učebna č. 311 odborná učebna – PŘ+CH+EKO</w:t>
      </w:r>
      <w:r w:rsidR="008B5267" w:rsidRPr="00F6523C">
        <w:rPr>
          <w:rFonts w:cs="Arial"/>
          <w:szCs w:val="22"/>
        </w:rPr>
        <w:t xml:space="preserve"> – místnost s okny na</w:t>
      </w:r>
      <w:r w:rsidRPr="00F6523C">
        <w:rPr>
          <w:rFonts w:cs="Arial"/>
          <w:szCs w:val="22"/>
        </w:rPr>
        <w:t xml:space="preserve"> </w:t>
      </w:r>
      <w:r w:rsidR="00F6523C" w:rsidRPr="00F6523C">
        <w:rPr>
          <w:rFonts w:cs="Arial"/>
          <w:szCs w:val="22"/>
        </w:rPr>
        <w:t>jiho</w:t>
      </w:r>
      <w:r w:rsidRPr="00F6523C">
        <w:rPr>
          <w:rFonts w:cs="Arial"/>
          <w:szCs w:val="22"/>
        </w:rPr>
        <w:t>východ</w:t>
      </w:r>
      <w:r w:rsidR="00F6523C" w:rsidRPr="00F6523C">
        <w:rPr>
          <w:rFonts w:cs="Arial"/>
          <w:szCs w:val="22"/>
        </w:rPr>
        <w:t xml:space="preserve"> a jihozápadní stěnou</w:t>
      </w:r>
      <w:r w:rsidRPr="00F6523C">
        <w:rPr>
          <w:rFonts w:cs="Arial"/>
          <w:szCs w:val="22"/>
        </w:rPr>
        <w:t>.</w:t>
      </w:r>
    </w:p>
    <w:p w:rsidR="008B5267" w:rsidRPr="00F6523C" w:rsidRDefault="008B5267" w:rsidP="0037514B">
      <w:pPr>
        <w:spacing w:before="100" w:beforeAutospacing="1" w:after="100" w:afterAutospacing="1" w:line="276" w:lineRule="auto"/>
        <w:contextualSpacing/>
        <w:rPr>
          <w:rFonts w:cs="Arial"/>
          <w:szCs w:val="22"/>
        </w:rPr>
      </w:pPr>
      <w:r w:rsidRPr="00F6523C">
        <w:rPr>
          <w:rFonts w:cs="Arial"/>
          <w:szCs w:val="22"/>
        </w:rPr>
        <w:t>Výpočet je proveden pro 21.června, protože v měsíc červenec a srpen je škola mim provoz.</w:t>
      </w:r>
    </w:p>
    <w:p w:rsidR="00E766A2" w:rsidRPr="00F6523C" w:rsidRDefault="00E766A2" w:rsidP="0037514B">
      <w:pPr>
        <w:spacing w:before="100" w:beforeAutospacing="1" w:after="100" w:afterAutospacing="1" w:line="276" w:lineRule="auto"/>
        <w:contextualSpacing/>
        <w:rPr>
          <w:rFonts w:cs="Arial"/>
          <w:szCs w:val="22"/>
        </w:rPr>
      </w:pPr>
    </w:p>
    <w:p w:rsidR="00E766A2" w:rsidRPr="004C19F4" w:rsidRDefault="00E766A2" w:rsidP="0037514B">
      <w:pPr>
        <w:spacing w:before="100" w:beforeAutospacing="1" w:after="100" w:afterAutospacing="1" w:line="276" w:lineRule="auto"/>
        <w:contextualSpacing/>
        <w:rPr>
          <w:rFonts w:cs="Arial"/>
          <w:szCs w:val="22"/>
        </w:rPr>
      </w:pPr>
      <w:r w:rsidRPr="00F6523C">
        <w:rPr>
          <w:rFonts w:cs="Arial"/>
          <w:szCs w:val="22"/>
        </w:rPr>
        <w:tab/>
        <w:t>Požadovaná hodnota nejvyšší denní teploty vzduchu v místnosti v letním období je</w:t>
      </w:r>
      <w:r>
        <w:rPr>
          <w:rFonts w:cs="Arial"/>
          <w:szCs w:val="22"/>
        </w:rPr>
        <w:t xml:space="preserve"> </w:t>
      </w:r>
      <w:r w:rsidRPr="004C19F4">
        <w:rPr>
          <w:rFonts w:cs="Arial"/>
          <w:szCs w:val="22"/>
        </w:rPr>
        <w:t>pro nevýrobní budovy 27°C.</w:t>
      </w:r>
    </w:p>
    <w:p w:rsidR="00E766A2" w:rsidRPr="004C19F4" w:rsidRDefault="00E766A2" w:rsidP="0037514B">
      <w:pPr>
        <w:spacing w:before="100" w:beforeAutospacing="1" w:after="100" w:afterAutospacing="1" w:line="276" w:lineRule="auto"/>
        <w:contextualSpacing/>
        <w:rPr>
          <w:rFonts w:cs="Arial"/>
          <w:szCs w:val="22"/>
        </w:rPr>
      </w:pPr>
    </w:p>
    <w:p w:rsidR="00E766A2" w:rsidRDefault="00E766A2" w:rsidP="0037514B">
      <w:pPr>
        <w:spacing w:before="100" w:beforeAutospacing="1" w:after="100" w:afterAutospacing="1" w:line="276" w:lineRule="auto"/>
        <w:contextualSpacing/>
        <w:rPr>
          <w:rFonts w:cs="Arial"/>
          <w:szCs w:val="22"/>
        </w:rPr>
      </w:pPr>
      <w:r w:rsidRPr="004C19F4">
        <w:rPr>
          <w:rFonts w:cs="Arial"/>
          <w:szCs w:val="22"/>
        </w:rPr>
        <w:tab/>
        <w:t xml:space="preserve">Maximální teplota v místnosti je </w:t>
      </w:r>
      <w:r w:rsidR="004C19F4" w:rsidRPr="004C19F4">
        <w:rPr>
          <w:rFonts w:cs="Arial"/>
          <w:b/>
          <w:szCs w:val="22"/>
        </w:rPr>
        <w:t>25,98</w:t>
      </w:r>
      <w:r w:rsidRPr="004C19F4">
        <w:rPr>
          <w:rFonts w:cs="Arial"/>
          <w:b/>
          <w:szCs w:val="22"/>
        </w:rPr>
        <w:t xml:space="preserve"> °C</w:t>
      </w:r>
      <w:r w:rsidRPr="004C19F4">
        <w:rPr>
          <w:rFonts w:cs="Arial"/>
          <w:szCs w:val="22"/>
        </w:rPr>
        <w:t>, což je menší než požadovaná hodnota nejvyšší denní teploty vzduchu v místnosti v letním období.</w:t>
      </w:r>
    </w:p>
    <w:p w:rsidR="00434D59" w:rsidRDefault="00434D59">
      <w:pPr>
        <w:spacing w:before="0"/>
        <w:jc w:val="left"/>
        <w:rPr>
          <w:rFonts w:cs="Arial"/>
          <w:b/>
          <w:szCs w:val="22"/>
        </w:rPr>
      </w:pPr>
      <w:r>
        <w:rPr>
          <w:rFonts w:cs="Arial"/>
          <w:b/>
          <w:szCs w:val="22"/>
        </w:rPr>
        <w:br w:type="page"/>
      </w:r>
    </w:p>
    <w:p w:rsidR="00AE5AF6" w:rsidRPr="00614F6A" w:rsidRDefault="00AE5AF6" w:rsidP="0037514B">
      <w:pPr>
        <w:spacing w:before="100" w:beforeAutospacing="1" w:after="100" w:afterAutospacing="1" w:line="276" w:lineRule="auto"/>
        <w:contextualSpacing/>
        <w:rPr>
          <w:rFonts w:cs="Arial"/>
          <w:b/>
          <w:szCs w:val="22"/>
        </w:rPr>
      </w:pPr>
    </w:p>
    <w:p w:rsidR="00CA3ED7" w:rsidRPr="00614F6A" w:rsidRDefault="005E1769" w:rsidP="0037514B">
      <w:pPr>
        <w:pStyle w:val="Nadpis2"/>
        <w:spacing w:before="100" w:beforeAutospacing="1" w:after="100" w:afterAutospacing="1" w:line="276" w:lineRule="auto"/>
        <w:contextualSpacing/>
        <w:rPr>
          <w:rFonts w:cs="Arial"/>
          <w:b/>
          <w:szCs w:val="22"/>
        </w:rPr>
      </w:pPr>
      <w:bookmarkStart w:id="30" w:name="_Toc453329873"/>
      <w:bookmarkStart w:id="31" w:name="_Toc4743331"/>
      <w:r w:rsidRPr="00614F6A">
        <w:rPr>
          <w:rFonts w:cs="Arial"/>
          <w:b/>
          <w:szCs w:val="22"/>
        </w:rPr>
        <w:t>4.3 Management hospodaření s energií</w:t>
      </w:r>
      <w:bookmarkEnd w:id="30"/>
      <w:bookmarkEnd w:id="31"/>
    </w:p>
    <w:p w:rsidR="00EF3005" w:rsidRPr="00CE5A1D" w:rsidRDefault="00EF3005" w:rsidP="0037514B">
      <w:pPr>
        <w:spacing w:after="120" w:line="276" w:lineRule="auto"/>
        <w:ind w:left="-142"/>
        <w:rPr>
          <w:rFonts w:eastAsia="Calibri" w:cs="Arial"/>
          <w:color w:val="000000"/>
          <w:szCs w:val="22"/>
        </w:rPr>
      </w:pPr>
      <w:r w:rsidRPr="00CE5A1D">
        <w:rPr>
          <w:rFonts w:eastAsia="Calibri" w:cs="Arial"/>
          <w:color w:val="000000"/>
          <w:szCs w:val="22"/>
        </w:rPr>
        <w:t>V rámci dané budovy bude</w:t>
      </w:r>
      <w:r>
        <w:rPr>
          <w:rFonts w:eastAsia="Calibri" w:cs="Arial"/>
          <w:color w:val="000000"/>
          <w:szCs w:val="22"/>
        </w:rPr>
        <w:t xml:space="preserve"> prokázáno </w:t>
      </w:r>
      <w:r w:rsidRPr="00CE5A1D">
        <w:rPr>
          <w:rFonts w:eastAsia="Calibri" w:cs="Arial"/>
          <w:color w:val="000000"/>
          <w:szCs w:val="22"/>
        </w:rPr>
        <w:t>zavedení a udržitelnost energetického managementu následovně:</w:t>
      </w:r>
    </w:p>
    <w:p w:rsidR="00EF3005" w:rsidRPr="00F26220" w:rsidRDefault="00EF3005" w:rsidP="0037514B">
      <w:pPr>
        <w:pStyle w:val="Odstavecseseznamem"/>
        <w:numPr>
          <w:ilvl w:val="3"/>
          <w:numId w:val="22"/>
        </w:numPr>
        <w:tabs>
          <w:tab w:val="clear" w:pos="2880"/>
        </w:tabs>
        <w:spacing w:after="120"/>
        <w:ind w:left="284"/>
        <w:rPr>
          <w:rFonts w:eastAsia="Calibri" w:cs="Arial"/>
          <w:color w:val="000000"/>
          <w:sz w:val="22"/>
        </w:rPr>
      </w:pPr>
      <w:r w:rsidRPr="00141D38">
        <w:rPr>
          <w:rFonts w:eastAsia="Calibri" w:cs="Arial"/>
          <w:color w:val="000000"/>
        </w:rPr>
        <w:t xml:space="preserve"> </w:t>
      </w:r>
      <w:r>
        <w:rPr>
          <w:rFonts w:eastAsia="Calibri" w:cs="Arial"/>
          <w:color w:val="000000"/>
        </w:rPr>
        <w:tab/>
      </w:r>
      <w:r w:rsidRPr="00F26220">
        <w:rPr>
          <w:rFonts w:eastAsia="Calibri" w:cs="Arial"/>
          <w:b/>
          <w:bCs/>
          <w:color w:val="000000"/>
          <w:sz w:val="22"/>
        </w:rPr>
        <w:t xml:space="preserve">Existence systému umožňující evidenci, kontrolu a řízení spotřeby energie </w:t>
      </w:r>
    </w:p>
    <w:p w:rsidR="00EF3005" w:rsidRPr="00F26220" w:rsidRDefault="00EF3005" w:rsidP="0037514B">
      <w:pPr>
        <w:spacing w:after="120" w:line="276" w:lineRule="auto"/>
        <w:ind w:left="709"/>
        <w:rPr>
          <w:rFonts w:eastAsia="Calibri" w:cs="Arial"/>
          <w:color w:val="000000"/>
          <w:szCs w:val="22"/>
        </w:rPr>
      </w:pPr>
      <w:r>
        <w:rPr>
          <w:rFonts w:eastAsia="Calibri" w:cs="Arial"/>
          <w:color w:val="000000"/>
          <w:szCs w:val="22"/>
        </w:rPr>
        <w:tab/>
      </w:r>
      <w:r w:rsidRPr="00F26220">
        <w:rPr>
          <w:rFonts w:eastAsia="Calibri" w:cs="Arial"/>
          <w:color w:val="000000"/>
          <w:szCs w:val="22"/>
        </w:rPr>
        <w:t xml:space="preserve">Pro splnění podmínky je nutné – zavést </w:t>
      </w:r>
      <w:r w:rsidRPr="00F26220">
        <w:rPr>
          <w:rFonts w:eastAsia="Calibri" w:cs="Arial"/>
          <w:b/>
          <w:bCs/>
          <w:color w:val="000000"/>
          <w:szCs w:val="22"/>
        </w:rPr>
        <w:t xml:space="preserve">informační systém pro energetický management </w:t>
      </w:r>
      <w:r w:rsidRPr="00F26220">
        <w:rPr>
          <w:rFonts w:eastAsia="Calibri" w:cs="Arial"/>
          <w:color w:val="000000"/>
          <w:szCs w:val="22"/>
        </w:rPr>
        <w:t>pro budovu, která je předmětem dotace, s doložením osoby určené pro práci s tímto systémem a zajišťující vyhodnocování dat a řízení spotřeby.</w:t>
      </w:r>
    </w:p>
    <w:p w:rsidR="00EF3005" w:rsidRPr="00F26220" w:rsidRDefault="00EF3005" w:rsidP="0037514B">
      <w:pPr>
        <w:spacing w:after="120" w:line="276" w:lineRule="auto"/>
        <w:rPr>
          <w:rFonts w:eastAsia="Calibri" w:cs="Arial"/>
          <w:b/>
          <w:bCs/>
          <w:color w:val="000000"/>
          <w:szCs w:val="22"/>
        </w:rPr>
      </w:pPr>
      <w:r w:rsidRPr="00F26220">
        <w:rPr>
          <w:rFonts w:eastAsia="Calibri" w:cs="Arial"/>
          <w:color w:val="000000"/>
          <w:szCs w:val="22"/>
        </w:rPr>
        <w:t>2</w:t>
      </w:r>
      <w:r w:rsidRPr="00F26220">
        <w:rPr>
          <w:rFonts w:eastAsia="Calibri" w:cs="Arial"/>
          <w:color w:val="000000"/>
          <w:szCs w:val="22"/>
        </w:rPr>
        <w:tab/>
      </w:r>
      <w:r w:rsidRPr="00F26220">
        <w:rPr>
          <w:rFonts w:eastAsia="Calibri" w:cs="Arial"/>
          <w:b/>
          <w:bCs/>
          <w:color w:val="000000"/>
          <w:szCs w:val="22"/>
        </w:rPr>
        <w:t xml:space="preserve">Existence osoby odpovědné za systém energetického managementu </w:t>
      </w:r>
    </w:p>
    <w:p w:rsidR="00EF3005" w:rsidRPr="00F26220" w:rsidRDefault="00EF3005" w:rsidP="0037514B">
      <w:pPr>
        <w:spacing w:after="120" w:line="276" w:lineRule="auto"/>
        <w:ind w:left="709"/>
        <w:rPr>
          <w:rFonts w:eastAsia="Calibri" w:cs="Arial"/>
          <w:color w:val="000000"/>
          <w:szCs w:val="22"/>
        </w:rPr>
      </w:pPr>
      <w:r>
        <w:rPr>
          <w:rFonts w:eastAsia="Calibri" w:cs="Arial"/>
          <w:color w:val="000000"/>
          <w:szCs w:val="22"/>
        </w:rPr>
        <w:tab/>
      </w:r>
      <w:r w:rsidRPr="00F26220">
        <w:rPr>
          <w:rFonts w:eastAsia="Calibri" w:cs="Arial"/>
          <w:color w:val="000000"/>
          <w:szCs w:val="22"/>
        </w:rPr>
        <w:t xml:space="preserve">Pro splnění podmínky je nutné – prokázat existenci </w:t>
      </w:r>
      <w:r w:rsidRPr="00F26220">
        <w:rPr>
          <w:rFonts w:eastAsia="Calibri" w:cs="Arial"/>
          <w:b/>
          <w:bCs/>
          <w:color w:val="000000"/>
          <w:szCs w:val="22"/>
        </w:rPr>
        <w:t xml:space="preserve">pozice, která vykonává činnosti EM v rámci budovy, která je předmětem dotace.  </w:t>
      </w:r>
      <w:r w:rsidRPr="00F26220">
        <w:rPr>
          <w:rFonts w:eastAsia="Calibri" w:cs="Arial"/>
          <w:color w:val="000000"/>
          <w:szCs w:val="22"/>
        </w:rPr>
        <w:t xml:space="preserve">Nemusí být samostatná pozice energetického manažera, ale například pověřené osoby, která sleduje energetiku budovy jako součást své další agendy doložitelným způsobem – pracovní smlouvou (není nutné uvedení části pracovního úvazku), interním předpisem apod. </w:t>
      </w:r>
    </w:p>
    <w:p w:rsidR="00EF3005" w:rsidRPr="00F26220" w:rsidRDefault="00EF3005" w:rsidP="0037514B">
      <w:pPr>
        <w:spacing w:after="120" w:line="276" w:lineRule="auto"/>
        <w:ind w:left="709" w:hanging="709"/>
        <w:contextualSpacing/>
        <w:rPr>
          <w:rFonts w:cs="Arial"/>
          <w:szCs w:val="22"/>
        </w:rPr>
      </w:pPr>
      <w:r>
        <w:rPr>
          <w:rFonts w:cs="Arial"/>
          <w:szCs w:val="22"/>
        </w:rPr>
        <w:t>3</w:t>
      </w:r>
      <w:r w:rsidRPr="00F26220">
        <w:rPr>
          <w:rFonts w:cs="Arial"/>
          <w:szCs w:val="22"/>
        </w:rPr>
        <w:t>.</w:t>
      </w:r>
      <w:r w:rsidRPr="00F26220">
        <w:rPr>
          <w:rFonts w:cs="Arial"/>
          <w:szCs w:val="22"/>
        </w:rPr>
        <w:tab/>
        <w:t>Instalace měřících prvků pro všechny druhy energie.</w:t>
      </w:r>
    </w:p>
    <w:p w:rsidR="00EF3005" w:rsidRPr="00F26220" w:rsidRDefault="00EF3005" w:rsidP="0037514B">
      <w:pPr>
        <w:spacing w:after="120" w:line="276" w:lineRule="auto"/>
        <w:ind w:left="709" w:hanging="709"/>
        <w:contextualSpacing/>
        <w:rPr>
          <w:rFonts w:cs="Arial"/>
          <w:szCs w:val="22"/>
        </w:rPr>
      </w:pPr>
      <w:r>
        <w:rPr>
          <w:rFonts w:cs="Arial"/>
          <w:szCs w:val="22"/>
        </w:rPr>
        <w:t>4</w:t>
      </w:r>
      <w:r w:rsidRPr="00F26220">
        <w:rPr>
          <w:rFonts w:cs="Arial"/>
          <w:szCs w:val="22"/>
        </w:rPr>
        <w:t>.</w:t>
      </w:r>
      <w:r w:rsidRPr="00F26220">
        <w:rPr>
          <w:rFonts w:cs="Arial"/>
          <w:szCs w:val="22"/>
        </w:rPr>
        <w:tab/>
        <w:t>Sběr dat z měření na měsíční bázi a vyhodnocení jednotlivých odběrů.</w:t>
      </w:r>
    </w:p>
    <w:p w:rsidR="00EF3005" w:rsidRPr="00F26220" w:rsidRDefault="00EF3005" w:rsidP="0037514B">
      <w:pPr>
        <w:spacing w:after="120" w:line="276" w:lineRule="auto"/>
        <w:ind w:left="709" w:hanging="709"/>
        <w:contextualSpacing/>
        <w:rPr>
          <w:rFonts w:cs="Arial"/>
          <w:szCs w:val="22"/>
        </w:rPr>
      </w:pPr>
      <w:r>
        <w:rPr>
          <w:rFonts w:cs="Arial"/>
          <w:szCs w:val="22"/>
        </w:rPr>
        <w:t>5</w:t>
      </w:r>
      <w:r w:rsidRPr="00F26220">
        <w:rPr>
          <w:rFonts w:cs="Arial"/>
          <w:szCs w:val="22"/>
        </w:rPr>
        <w:t xml:space="preserve">. </w:t>
      </w:r>
      <w:r w:rsidRPr="00F26220">
        <w:rPr>
          <w:rFonts w:cs="Arial"/>
          <w:szCs w:val="22"/>
        </w:rPr>
        <w:tab/>
        <w:t>Stanovení cílů a jejich vyhodnocování, stanovování nápravných opatření se bude provádět na měsíční a roční bázi (např. účinnost výroby tepla, ztráty v rozvodech, ...). Cíle se budou stanovovat v ročních intervalech a předkládat zastupitelstvu ke schválení.</w:t>
      </w:r>
    </w:p>
    <w:p w:rsidR="00EF3005" w:rsidRPr="00F26220" w:rsidRDefault="00EF3005" w:rsidP="0037514B">
      <w:pPr>
        <w:spacing w:after="120" w:line="276" w:lineRule="auto"/>
        <w:ind w:left="709" w:hanging="709"/>
        <w:contextualSpacing/>
        <w:rPr>
          <w:rFonts w:cs="Arial"/>
          <w:szCs w:val="22"/>
        </w:rPr>
      </w:pPr>
      <w:r>
        <w:rPr>
          <w:rFonts w:cs="Arial"/>
          <w:szCs w:val="22"/>
        </w:rPr>
        <w:t>6</w:t>
      </w:r>
      <w:r w:rsidRPr="00F26220">
        <w:rPr>
          <w:rFonts w:cs="Arial"/>
          <w:szCs w:val="22"/>
        </w:rPr>
        <w:t>.</w:t>
      </w:r>
      <w:r w:rsidRPr="00F26220">
        <w:rPr>
          <w:rFonts w:cs="Arial"/>
          <w:szCs w:val="22"/>
        </w:rPr>
        <w:tab/>
        <w:t>Odpovědná osoba bude plánovat energeticky efektivní opatření, definovat náklady a spravovat celý systém EM.</w:t>
      </w:r>
    </w:p>
    <w:p w:rsidR="00EF3005" w:rsidRPr="00F26220" w:rsidRDefault="00E51CE4" w:rsidP="0037514B">
      <w:pPr>
        <w:spacing w:after="120" w:line="276" w:lineRule="auto"/>
        <w:ind w:left="709" w:hanging="709"/>
        <w:contextualSpacing/>
        <w:rPr>
          <w:rFonts w:cs="Arial"/>
          <w:szCs w:val="22"/>
        </w:rPr>
      </w:pPr>
      <w:r>
        <w:rPr>
          <w:rFonts w:cs="Arial"/>
          <w:szCs w:val="22"/>
        </w:rPr>
        <w:t>7</w:t>
      </w:r>
      <w:r w:rsidR="00EF3005" w:rsidRPr="00F26220">
        <w:rPr>
          <w:rFonts w:cs="Arial"/>
          <w:szCs w:val="22"/>
        </w:rPr>
        <w:t>.</w:t>
      </w:r>
      <w:r w:rsidR="00EF3005" w:rsidRPr="00F26220">
        <w:rPr>
          <w:rFonts w:cs="Arial"/>
          <w:szCs w:val="22"/>
        </w:rPr>
        <w:tab/>
        <w:t xml:space="preserve">Data EM budou ukládána a zpracovávána v tabulkovém kalkulátoru (např. </w:t>
      </w:r>
      <w:proofErr w:type="spellStart"/>
      <w:proofErr w:type="gramStart"/>
      <w:r w:rsidR="00EF3005" w:rsidRPr="00F26220">
        <w:rPr>
          <w:rFonts w:cs="Arial"/>
          <w:szCs w:val="22"/>
        </w:rPr>
        <w:t>Exce</w:t>
      </w:r>
      <w:proofErr w:type="spellEnd"/>
      <w:r w:rsidR="00EF3005" w:rsidRPr="00F26220">
        <w:rPr>
          <w:rFonts w:cs="Arial"/>
          <w:szCs w:val="22"/>
        </w:rPr>
        <w:t>, ..</w:t>
      </w:r>
      <w:proofErr w:type="gramEnd"/>
      <w:r w:rsidR="00EF3005" w:rsidRPr="00F26220">
        <w:rPr>
          <w:rFonts w:cs="Arial"/>
          <w:szCs w:val="22"/>
        </w:rPr>
        <w:t>) nebo jiném databázovém softwaru. Přístup k datům budou mít pouze pověřené osoby.</w:t>
      </w:r>
    </w:p>
    <w:p w:rsidR="00434D59" w:rsidRDefault="00434D59">
      <w:pPr>
        <w:spacing w:before="0"/>
        <w:jc w:val="left"/>
        <w:rPr>
          <w:rFonts w:cs="Arial"/>
          <w:b/>
          <w:szCs w:val="22"/>
        </w:rPr>
      </w:pPr>
      <w:r>
        <w:rPr>
          <w:rFonts w:cs="Arial"/>
          <w:b/>
          <w:szCs w:val="22"/>
        </w:rPr>
        <w:br w:type="page"/>
      </w:r>
    </w:p>
    <w:p w:rsidR="00026162" w:rsidRPr="00614F6A" w:rsidRDefault="00026162" w:rsidP="0037514B">
      <w:pPr>
        <w:spacing w:before="100" w:beforeAutospacing="1" w:after="100" w:afterAutospacing="1" w:line="276" w:lineRule="auto"/>
        <w:contextualSpacing/>
        <w:rPr>
          <w:rFonts w:cs="Arial"/>
          <w:b/>
          <w:szCs w:val="22"/>
        </w:rPr>
      </w:pPr>
    </w:p>
    <w:p w:rsidR="00535E3A" w:rsidRPr="00614F6A" w:rsidRDefault="00F40A05" w:rsidP="0037514B">
      <w:pPr>
        <w:pStyle w:val="Nadpis2"/>
        <w:spacing w:before="100" w:beforeAutospacing="1" w:after="100" w:afterAutospacing="1" w:line="276" w:lineRule="auto"/>
        <w:contextualSpacing/>
        <w:rPr>
          <w:rFonts w:cs="Arial"/>
          <w:b/>
          <w:szCs w:val="22"/>
        </w:rPr>
      </w:pPr>
      <w:bookmarkStart w:id="32" w:name="_Toc4743332"/>
      <w:r w:rsidRPr="00510A57">
        <w:rPr>
          <w:rFonts w:cs="Arial"/>
          <w:b/>
          <w:szCs w:val="22"/>
        </w:rPr>
        <w:t>4</w:t>
      </w:r>
      <w:r w:rsidR="00535E3A" w:rsidRPr="00510A57">
        <w:rPr>
          <w:rFonts w:cs="Arial"/>
          <w:b/>
          <w:szCs w:val="22"/>
        </w:rPr>
        <w:t>.</w:t>
      </w:r>
      <w:r w:rsidR="005E1769" w:rsidRPr="00510A57">
        <w:rPr>
          <w:rFonts w:cs="Arial"/>
          <w:b/>
          <w:szCs w:val="22"/>
        </w:rPr>
        <w:t xml:space="preserve">4 </w:t>
      </w:r>
      <w:r w:rsidR="00535E3A" w:rsidRPr="00510A57">
        <w:rPr>
          <w:rFonts w:cs="Arial"/>
          <w:b/>
          <w:szCs w:val="22"/>
        </w:rPr>
        <w:t>Celková energetická bilance</w:t>
      </w:r>
      <w:r w:rsidR="00FB0839" w:rsidRPr="00510A57">
        <w:rPr>
          <w:rFonts w:cs="Arial"/>
          <w:b/>
          <w:szCs w:val="22"/>
        </w:rPr>
        <w:t xml:space="preserve"> v navrhovaném stavu</w:t>
      </w:r>
      <w:bookmarkEnd w:id="32"/>
    </w:p>
    <w:p w:rsidR="00535E3A" w:rsidRDefault="00535E3A" w:rsidP="0037514B">
      <w:pPr>
        <w:tabs>
          <w:tab w:val="left" w:pos="567"/>
        </w:tabs>
        <w:spacing w:before="100" w:beforeAutospacing="1" w:after="100" w:afterAutospacing="1" w:line="276" w:lineRule="auto"/>
        <w:contextualSpacing/>
        <w:rPr>
          <w:rFonts w:cs="Arial"/>
          <w:szCs w:val="22"/>
        </w:rPr>
      </w:pPr>
      <w:r w:rsidRPr="00614F6A">
        <w:rPr>
          <w:rFonts w:cs="Arial"/>
          <w:szCs w:val="22"/>
        </w:rPr>
        <w:t>Celkovou energetickou bilanci navrženého souboru opatření</w:t>
      </w:r>
      <w:r w:rsidR="00FB0839" w:rsidRPr="00614F6A">
        <w:rPr>
          <w:rFonts w:cs="Arial"/>
          <w:szCs w:val="22"/>
        </w:rPr>
        <w:t xml:space="preserve"> se zahrnutím všech synergických vlivů</w:t>
      </w:r>
      <w:r w:rsidR="009F4E39" w:rsidRPr="00614F6A">
        <w:rPr>
          <w:rFonts w:cs="Arial"/>
          <w:szCs w:val="22"/>
        </w:rPr>
        <w:t xml:space="preserve"> uvést do níže uvedené tabulky.</w:t>
      </w:r>
      <w:r w:rsidRPr="00614F6A">
        <w:rPr>
          <w:rFonts w:cs="Arial"/>
          <w:szCs w:val="22"/>
        </w:rPr>
        <w:t xml:space="preserve"> Tato bilance bude zpracována pro dlouhodobý průměr vnějších teplotních podmínek</w:t>
      </w:r>
      <w:r w:rsidR="004419CB" w:rsidRPr="00614F6A">
        <w:rPr>
          <w:rFonts w:cs="Arial"/>
          <w:szCs w:val="22"/>
        </w:rPr>
        <w:t>.</w:t>
      </w:r>
    </w:p>
    <w:p w:rsidR="00E97147" w:rsidRPr="00614F6A" w:rsidRDefault="00E97147" w:rsidP="0037514B">
      <w:pPr>
        <w:tabs>
          <w:tab w:val="left" w:pos="567"/>
        </w:tabs>
        <w:spacing w:before="100" w:beforeAutospacing="1" w:after="100" w:afterAutospacing="1" w:line="276" w:lineRule="auto"/>
        <w:contextualSpacing/>
        <w:rPr>
          <w:rFonts w:cs="Arial"/>
          <w:szCs w:val="22"/>
        </w:rPr>
      </w:pPr>
    </w:p>
    <w:p w:rsidR="00747D44" w:rsidRPr="00C02822" w:rsidRDefault="008B7921" w:rsidP="0037514B">
      <w:pPr>
        <w:tabs>
          <w:tab w:val="left" w:pos="567"/>
        </w:tabs>
        <w:spacing w:before="100" w:beforeAutospacing="1" w:after="100" w:afterAutospacing="1" w:line="276" w:lineRule="auto"/>
        <w:contextualSpacing/>
        <w:rPr>
          <w:rFonts w:cs="Arial"/>
          <w:szCs w:val="22"/>
        </w:rPr>
      </w:pPr>
      <w:r w:rsidRPr="00B54E15">
        <w:rPr>
          <w:rFonts w:cs="Arial"/>
          <w:color w:val="FF0000"/>
          <w:szCs w:val="22"/>
        </w:rPr>
        <w:tab/>
      </w:r>
      <w:r w:rsidR="00747D44" w:rsidRPr="00C02822">
        <w:rPr>
          <w:rFonts w:cs="Arial"/>
          <w:szCs w:val="22"/>
        </w:rPr>
        <w:t xml:space="preserve">Celkové investiční náklady na realizaci opatření </w:t>
      </w:r>
      <w:r w:rsidR="00747D44" w:rsidRPr="00C02822">
        <w:rPr>
          <w:rFonts w:cs="Arial"/>
          <w:szCs w:val="22"/>
        </w:rPr>
        <w:tab/>
      </w:r>
      <w:r w:rsidR="00141494" w:rsidRPr="00C02822">
        <w:rPr>
          <w:rFonts w:cs="Arial"/>
          <w:szCs w:val="22"/>
        </w:rPr>
        <w:t>40 918,765</w:t>
      </w:r>
      <w:r w:rsidR="00510A57" w:rsidRPr="00C02822">
        <w:rPr>
          <w:rFonts w:cs="Arial"/>
          <w:szCs w:val="22"/>
        </w:rPr>
        <w:t xml:space="preserve"> </w:t>
      </w:r>
      <w:r w:rsidR="00747D44" w:rsidRPr="00C02822">
        <w:rPr>
          <w:rFonts w:cs="Arial"/>
          <w:szCs w:val="22"/>
        </w:rPr>
        <w:t>tis. Kč</w:t>
      </w:r>
    </w:p>
    <w:p w:rsidR="00747D44" w:rsidRPr="00C02822" w:rsidRDefault="00747D44" w:rsidP="0037514B">
      <w:pPr>
        <w:tabs>
          <w:tab w:val="left" w:pos="567"/>
        </w:tabs>
        <w:spacing w:before="100" w:beforeAutospacing="1" w:after="100" w:afterAutospacing="1" w:line="276" w:lineRule="auto"/>
        <w:contextualSpacing/>
        <w:rPr>
          <w:rFonts w:cs="Arial"/>
          <w:szCs w:val="22"/>
        </w:rPr>
      </w:pPr>
      <w:r w:rsidRPr="00C02822">
        <w:rPr>
          <w:rFonts w:cs="Arial"/>
          <w:szCs w:val="22"/>
        </w:rPr>
        <w:tab/>
        <w:t xml:space="preserve">Celková úspora energie </w:t>
      </w:r>
      <w:r w:rsidRPr="00C02822">
        <w:rPr>
          <w:rFonts w:cs="Arial"/>
          <w:szCs w:val="22"/>
        </w:rPr>
        <w:tab/>
      </w:r>
      <w:r w:rsidRPr="00C02822">
        <w:rPr>
          <w:rFonts w:cs="Arial"/>
          <w:szCs w:val="22"/>
        </w:rPr>
        <w:tab/>
      </w:r>
      <w:r w:rsidRPr="00C02822">
        <w:rPr>
          <w:rFonts w:cs="Arial"/>
          <w:szCs w:val="22"/>
        </w:rPr>
        <w:tab/>
      </w:r>
      <w:r w:rsidRPr="00C02822">
        <w:rPr>
          <w:rFonts w:cs="Arial"/>
          <w:szCs w:val="22"/>
        </w:rPr>
        <w:tab/>
      </w:r>
      <w:r w:rsidR="00C02822" w:rsidRPr="00C02822">
        <w:rPr>
          <w:rFonts w:cs="Arial"/>
          <w:szCs w:val="22"/>
        </w:rPr>
        <w:t>589,25</w:t>
      </w:r>
      <w:r w:rsidRPr="00C02822">
        <w:rPr>
          <w:rFonts w:cs="Arial"/>
          <w:szCs w:val="22"/>
        </w:rPr>
        <w:t xml:space="preserve"> </w:t>
      </w:r>
      <w:proofErr w:type="spellStart"/>
      <w:r w:rsidRPr="00C02822">
        <w:rPr>
          <w:rFonts w:cs="Arial"/>
          <w:szCs w:val="22"/>
        </w:rPr>
        <w:t>MWh</w:t>
      </w:r>
      <w:proofErr w:type="spellEnd"/>
      <w:r w:rsidRPr="00C02822">
        <w:rPr>
          <w:rFonts w:cs="Arial"/>
          <w:szCs w:val="22"/>
        </w:rPr>
        <w:t>/rok</w:t>
      </w:r>
    </w:p>
    <w:p w:rsidR="00747D44" w:rsidRPr="00614F6A" w:rsidRDefault="00747D44" w:rsidP="0037514B">
      <w:pPr>
        <w:tabs>
          <w:tab w:val="left" w:pos="567"/>
        </w:tabs>
        <w:spacing w:before="100" w:beforeAutospacing="1" w:after="100" w:afterAutospacing="1" w:line="276" w:lineRule="auto"/>
        <w:contextualSpacing/>
        <w:rPr>
          <w:rFonts w:cs="Arial"/>
          <w:szCs w:val="22"/>
        </w:rPr>
      </w:pPr>
      <w:r w:rsidRPr="00C02822">
        <w:rPr>
          <w:rFonts w:cs="Arial"/>
          <w:szCs w:val="22"/>
        </w:rPr>
        <w:tab/>
        <w:t>Celková úspora provozních nákladů</w:t>
      </w:r>
      <w:r w:rsidRPr="00C02822">
        <w:rPr>
          <w:rFonts w:cs="Arial"/>
          <w:szCs w:val="22"/>
        </w:rPr>
        <w:tab/>
      </w:r>
      <w:r w:rsidRPr="00C02822">
        <w:rPr>
          <w:rFonts w:cs="Arial"/>
          <w:szCs w:val="22"/>
        </w:rPr>
        <w:tab/>
      </w:r>
      <w:r w:rsidRPr="00C02822">
        <w:rPr>
          <w:rFonts w:cs="Arial"/>
          <w:szCs w:val="22"/>
        </w:rPr>
        <w:tab/>
      </w:r>
      <w:r w:rsidR="00C02822" w:rsidRPr="00C02822">
        <w:rPr>
          <w:rFonts w:cs="Arial"/>
          <w:szCs w:val="22"/>
        </w:rPr>
        <w:t>997,24</w:t>
      </w:r>
      <w:r w:rsidR="00522541" w:rsidRPr="00C02822">
        <w:rPr>
          <w:rFonts w:cs="Arial"/>
          <w:szCs w:val="22"/>
        </w:rPr>
        <w:t xml:space="preserve"> tis.</w:t>
      </w:r>
      <w:r w:rsidRPr="00C02822">
        <w:rPr>
          <w:rFonts w:cs="Arial"/>
          <w:szCs w:val="22"/>
        </w:rPr>
        <w:t xml:space="preserve"> Kč/rok</w:t>
      </w:r>
    </w:p>
    <w:p w:rsidR="00026162" w:rsidRPr="00614F6A" w:rsidRDefault="00026162" w:rsidP="0037514B">
      <w:pPr>
        <w:tabs>
          <w:tab w:val="left" w:pos="567"/>
        </w:tabs>
        <w:spacing w:before="100" w:beforeAutospacing="1" w:after="100" w:afterAutospacing="1" w:line="276" w:lineRule="auto"/>
        <w:contextualSpacing/>
        <w:rPr>
          <w:rFonts w:cs="Arial"/>
          <w:szCs w:val="22"/>
        </w:rPr>
      </w:pPr>
    </w:p>
    <w:p w:rsidR="00747D44" w:rsidRPr="00117277" w:rsidRDefault="00117277" w:rsidP="0037514B">
      <w:pPr>
        <w:spacing w:before="0" w:line="276" w:lineRule="auto"/>
        <w:jc w:val="left"/>
        <w:rPr>
          <w:rFonts w:cs="Arial"/>
          <w:szCs w:val="22"/>
        </w:rPr>
      </w:pPr>
      <w:r w:rsidRPr="00117277">
        <w:rPr>
          <w:rFonts w:cs="Arial"/>
          <w:szCs w:val="22"/>
        </w:rPr>
        <w:t>Přepočet vypočtené hodnoty potřeby energie na vytápění vzhledem ke skutečné spotřebě energie:</w:t>
      </w:r>
    </w:p>
    <w:tbl>
      <w:tblPr>
        <w:tblW w:w="9229" w:type="dxa"/>
        <w:tblInd w:w="55" w:type="dxa"/>
        <w:tblCellMar>
          <w:left w:w="70" w:type="dxa"/>
          <w:right w:w="70" w:type="dxa"/>
        </w:tblCellMar>
        <w:tblLook w:val="04A0" w:firstRow="1" w:lastRow="0" w:firstColumn="1" w:lastColumn="0" w:noHBand="0" w:noVBand="1"/>
      </w:tblPr>
      <w:tblGrid>
        <w:gridCol w:w="4410"/>
        <w:gridCol w:w="1500"/>
        <w:gridCol w:w="1760"/>
        <w:gridCol w:w="1559"/>
      </w:tblGrid>
      <w:tr w:rsidR="005A526A" w:rsidRPr="00117277" w:rsidTr="005A526A">
        <w:trPr>
          <w:trHeight w:val="300"/>
        </w:trPr>
        <w:tc>
          <w:tcPr>
            <w:tcW w:w="441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A526A" w:rsidRPr="00117277" w:rsidRDefault="005A526A" w:rsidP="00117277">
            <w:pPr>
              <w:spacing w:before="0"/>
              <w:jc w:val="left"/>
              <w:rPr>
                <w:rFonts w:ascii="Calibri" w:hAnsi="Calibri" w:cs="Calibri"/>
                <w:szCs w:val="22"/>
              </w:rPr>
            </w:pPr>
            <w:r w:rsidRPr="00117277">
              <w:rPr>
                <w:rFonts w:ascii="Calibri" w:hAnsi="Calibri" w:cs="Calibri"/>
                <w:szCs w:val="22"/>
              </w:rPr>
              <w:t> </w:t>
            </w:r>
          </w:p>
        </w:tc>
        <w:tc>
          <w:tcPr>
            <w:tcW w:w="1500" w:type="dxa"/>
            <w:tcBorders>
              <w:top w:val="single" w:sz="4" w:space="0" w:color="auto"/>
              <w:left w:val="nil"/>
              <w:bottom w:val="single" w:sz="4" w:space="0" w:color="auto"/>
              <w:right w:val="single" w:sz="4" w:space="0" w:color="auto"/>
            </w:tcBorders>
            <w:shd w:val="clear" w:color="auto" w:fill="auto"/>
            <w:noWrap/>
            <w:vAlign w:val="bottom"/>
            <w:hideMark/>
          </w:tcPr>
          <w:p w:rsidR="005A526A" w:rsidRPr="00117277" w:rsidRDefault="005A526A" w:rsidP="00117277">
            <w:pPr>
              <w:spacing w:before="0"/>
              <w:jc w:val="left"/>
              <w:rPr>
                <w:rFonts w:ascii="Calibri" w:hAnsi="Calibri" w:cs="Calibri"/>
                <w:szCs w:val="22"/>
              </w:rPr>
            </w:pPr>
            <w:r w:rsidRPr="00117277">
              <w:rPr>
                <w:rFonts w:ascii="Calibri" w:hAnsi="Calibri" w:cs="Calibri"/>
                <w:szCs w:val="22"/>
              </w:rPr>
              <w:t>stávající stav</w:t>
            </w:r>
          </w:p>
        </w:tc>
        <w:tc>
          <w:tcPr>
            <w:tcW w:w="1760" w:type="dxa"/>
            <w:tcBorders>
              <w:top w:val="single" w:sz="4" w:space="0" w:color="auto"/>
              <w:left w:val="nil"/>
              <w:bottom w:val="single" w:sz="4" w:space="0" w:color="auto"/>
              <w:right w:val="single" w:sz="4" w:space="0" w:color="auto"/>
            </w:tcBorders>
            <w:shd w:val="clear" w:color="auto" w:fill="auto"/>
            <w:noWrap/>
            <w:vAlign w:val="bottom"/>
            <w:hideMark/>
          </w:tcPr>
          <w:p w:rsidR="005A526A" w:rsidRDefault="005A526A">
            <w:pPr>
              <w:rPr>
                <w:rFonts w:ascii="Calibri" w:hAnsi="Calibri" w:cs="Calibri"/>
                <w:color w:val="000000"/>
                <w:szCs w:val="22"/>
              </w:rPr>
            </w:pPr>
            <w:r>
              <w:rPr>
                <w:rFonts w:ascii="Calibri" w:hAnsi="Calibri" w:cs="Calibri"/>
                <w:color w:val="000000"/>
                <w:szCs w:val="22"/>
              </w:rPr>
              <w:t>nový stav bez VZT</w:t>
            </w:r>
          </w:p>
        </w:tc>
        <w:tc>
          <w:tcPr>
            <w:tcW w:w="1559" w:type="dxa"/>
            <w:tcBorders>
              <w:top w:val="single" w:sz="4" w:space="0" w:color="auto"/>
              <w:left w:val="nil"/>
              <w:bottom w:val="single" w:sz="4" w:space="0" w:color="auto"/>
              <w:right w:val="single" w:sz="4" w:space="0" w:color="auto"/>
            </w:tcBorders>
            <w:vAlign w:val="bottom"/>
          </w:tcPr>
          <w:p w:rsidR="005A526A" w:rsidRDefault="005A526A">
            <w:pPr>
              <w:rPr>
                <w:rFonts w:ascii="Calibri" w:hAnsi="Calibri" w:cs="Calibri"/>
                <w:color w:val="000000"/>
                <w:szCs w:val="22"/>
              </w:rPr>
            </w:pPr>
            <w:r>
              <w:rPr>
                <w:rFonts w:ascii="Calibri" w:hAnsi="Calibri" w:cs="Calibri"/>
                <w:color w:val="000000"/>
                <w:szCs w:val="22"/>
              </w:rPr>
              <w:t>nový stav s VZT</w:t>
            </w:r>
          </w:p>
        </w:tc>
      </w:tr>
      <w:tr w:rsidR="005A526A" w:rsidRPr="00117277" w:rsidTr="005A526A">
        <w:trPr>
          <w:trHeight w:val="300"/>
        </w:trPr>
        <w:tc>
          <w:tcPr>
            <w:tcW w:w="4410" w:type="dxa"/>
            <w:tcBorders>
              <w:top w:val="nil"/>
              <w:left w:val="single" w:sz="4" w:space="0" w:color="auto"/>
              <w:bottom w:val="single" w:sz="4" w:space="0" w:color="auto"/>
              <w:right w:val="single" w:sz="4" w:space="0" w:color="auto"/>
            </w:tcBorders>
            <w:shd w:val="clear" w:color="auto" w:fill="auto"/>
            <w:noWrap/>
            <w:vAlign w:val="bottom"/>
            <w:hideMark/>
          </w:tcPr>
          <w:p w:rsidR="005A526A" w:rsidRPr="00117277" w:rsidRDefault="005A526A" w:rsidP="003C4B1C">
            <w:pPr>
              <w:spacing w:before="0"/>
              <w:jc w:val="left"/>
              <w:rPr>
                <w:rFonts w:ascii="Calibri" w:hAnsi="Calibri" w:cs="Calibri"/>
                <w:szCs w:val="22"/>
              </w:rPr>
            </w:pPr>
            <w:r w:rsidRPr="00117277">
              <w:rPr>
                <w:rFonts w:ascii="Calibri" w:hAnsi="Calibri" w:cs="Calibri"/>
                <w:szCs w:val="22"/>
              </w:rPr>
              <w:t>spotřeba energie na vytápění - skutečná (GJ)</w:t>
            </w:r>
          </w:p>
        </w:tc>
        <w:tc>
          <w:tcPr>
            <w:tcW w:w="1500" w:type="dxa"/>
            <w:tcBorders>
              <w:top w:val="nil"/>
              <w:left w:val="nil"/>
              <w:bottom w:val="single" w:sz="4" w:space="0" w:color="auto"/>
              <w:right w:val="single" w:sz="4" w:space="0" w:color="auto"/>
            </w:tcBorders>
            <w:shd w:val="clear" w:color="auto" w:fill="auto"/>
            <w:noWrap/>
            <w:vAlign w:val="bottom"/>
            <w:hideMark/>
          </w:tcPr>
          <w:p w:rsidR="005A526A" w:rsidRDefault="005A526A" w:rsidP="003C4B1C">
            <w:pPr>
              <w:spacing w:before="0"/>
              <w:jc w:val="right"/>
              <w:rPr>
                <w:rFonts w:ascii="Calibri" w:hAnsi="Calibri" w:cs="Calibri"/>
                <w:szCs w:val="22"/>
              </w:rPr>
            </w:pPr>
            <w:r>
              <w:rPr>
                <w:rFonts w:ascii="Calibri" w:hAnsi="Calibri" w:cs="Calibri"/>
                <w:szCs w:val="22"/>
              </w:rPr>
              <w:t>2745,382</w:t>
            </w:r>
          </w:p>
        </w:tc>
        <w:tc>
          <w:tcPr>
            <w:tcW w:w="1760" w:type="dxa"/>
            <w:tcBorders>
              <w:top w:val="nil"/>
              <w:left w:val="nil"/>
              <w:bottom w:val="single" w:sz="4" w:space="0" w:color="auto"/>
              <w:right w:val="single" w:sz="4" w:space="0" w:color="auto"/>
            </w:tcBorders>
            <w:shd w:val="clear" w:color="auto" w:fill="auto"/>
            <w:noWrap/>
            <w:vAlign w:val="bottom"/>
            <w:hideMark/>
          </w:tcPr>
          <w:p w:rsidR="005A526A" w:rsidRDefault="005A526A">
            <w:pPr>
              <w:jc w:val="right"/>
              <w:rPr>
                <w:rFonts w:ascii="Calibri" w:hAnsi="Calibri" w:cs="Calibri"/>
                <w:color w:val="000000"/>
                <w:szCs w:val="22"/>
              </w:rPr>
            </w:pPr>
            <w:r>
              <w:rPr>
                <w:rFonts w:ascii="Calibri" w:hAnsi="Calibri" w:cs="Calibri"/>
                <w:color w:val="000000"/>
                <w:szCs w:val="22"/>
              </w:rPr>
              <w:t>1 108,800</w:t>
            </w:r>
          </w:p>
        </w:tc>
        <w:tc>
          <w:tcPr>
            <w:tcW w:w="1559" w:type="dxa"/>
            <w:tcBorders>
              <w:top w:val="nil"/>
              <w:left w:val="nil"/>
              <w:bottom w:val="single" w:sz="4" w:space="0" w:color="auto"/>
              <w:right w:val="single" w:sz="4" w:space="0" w:color="auto"/>
            </w:tcBorders>
            <w:vAlign w:val="bottom"/>
          </w:tcPr>
          <w:p w:rsidR="005A526A" w:rsidRDefault="005A526A">
            <w:pPr>
              <w:jc w:val="right"/>
              <w:rPr>
                <w:rFonts w:ascii="Calibri" w:hAnsi="Calibri" w:cs="Calibri"/>
                <w:color w:val="000000"/>
                <w:szCs w:val="22"/>
              </w:rPr>
            </w:pPr>
            <w:r>
              <w:rPr>
                <w:rFonts w:ascii="Calibri" w:hAnsi="Calibri" w:cs="Calibri"/>
                <w:color w:val="000000"/>
                <w:szCs w:val="22"/>
              </w:rPr>
              <w:t>624,088</w:t>
            </w:r>
          </w:p>
        </w:tc>
      </w:tr>
      <w:tr w:rsidR="005A526A" w:rsidRPr="00117277" w:rsidTr="005A526A">
        <w:trPr>
          <w:trHeight w:val="300"/>
        </w:trPr>
        <w:tc>
          <w:tcPr>
            <w:tcW w:w="4410" w:type="dxa"/>
            <w:tcBorders>
              <w:top w:val="nil"/>
              <w:left w:val="single" w:sz="4" w:space="0" w:color="auto"/>
              <w:bottom w:val="single" w:sz="4" w:space="0" w:color="auto"/>
              <w:right w:val="single" w:sz="4" w:space="0" w:color="auto"/>
            </w:tcBorders>
            <w:shd w:val="clear" w:color="auto" w:fill="auto"/>
            <w:noWrap/>
            <w:vAlign w:val="bottom"/>
            <w:hideMark/>
          </w:tcPr>
          <w:p w:rsidR="005A526A" w:rsidRPr="00117277" w:rsidRDefault="005A526A" w:rsidP="003C4B1C">
            <w:pPr>
              <w:spacing w:before="0"/>
              <w:jc w:val="left"/>
              <w:rPr>
                <w:rFonts w:ascii="Calibri" w:hAnsi="Calibri" w:cs="Calibri"/>
                <w:szCs w:val="22"/>
              </w:rPr>
            </w:pPr>
            <w:r w:rsidRPr="00117277">
              <w:rPr>
                <w:rFonts w:ascii="Calibri" w:hAnsi="Calibri" w:cs="Calibri"/>
                <w:szCs w:val="22"/>
              </w:rPr>
              <w:t>spotřeba energie na vytápění - vypočtená (GJ)</w:t>
            </w:r>
          </w:p>
        </w:tc>
        <w:tc>
          <w:tcPr>
            <w:tcW w:w="1500" w:type="dxa"/>
            <w:tcBorders>
              <w:top w:val="nil"/>
              <w:left w:val="nil"/>
              <w:bottom w:val="single" w:sz="4" w:space="0" w:color="auto"/>
              <w:right w:val="single" w:sz="4" w:space="0" w:color="auto"/>
            </w:tcBorders>
            <w:shd w:val="clear" w:color="auto" w:fill="auto"/>
            <w:noWrap/>
            <w:vAlign w:val="bottom"/>
            <w:hideMark/>
          </w:tcPr>
          <w:p w:rsidR="005A526A" w:rsidRDefault="005A526A" w:rsidP="003C4B1C">
            <w:pPr>
              <w:jc w:val="right"/>
              <w:rPr>
                <w:rFonts w:ascii="Calibri" w:hAnsi="Calibri" w:cs="Calibri"/>
                <w:szCs w:val="22"/>
              </w:rPr>
            </w:pPr>
            <w:r>
              <w:rPr>
                <w:rFonts w:ascii="Calibri" w:hAnsi="Calibri" w:cs="Calibri"/>
                <w:szCs w:val="22"/>
              </w:rPr>
              <w:t>3204,380</w:t>
            </w:r>
          </w:p>
        </w:tc>
        <w:tc>
          <w:tcPr>
            <w:tcW w:w="1760" w:type="dxa"/>
            <w:tcBorders>
              <w:top w:val="nil"/>
              <w:left w:val="nil"/>
              <w:bottom w:val="single" w:sz="4" w:space="0" w:color="auto"/>
              <w:right w:val="single" w:sz="4" w:space="0" w:color="auto"/>
            </w:tcBorders>
            <w:shd w:val="clear" w:color="auto" w:fill="auto"/>
            <w:noWrap/>
            <w:vAlign w:val="bottom"/>
            <w:hideMark/>
          </w:tcPr>
          <w:p w:rsidR="005A526A" w:rsidRDefault="005A526A">
            <w:pPr>
              <w:jc w:val="right"/>
              <w:rPr>
                <w:rFonts w:ascii="Calibri" w:hAnsi="Calibri" w:cs="Calibri"/>
                <w:color w:val="000000"/>
                <w:szCs w:val="22"/>
              </w:rPr>
            </w:pPr>
            <w:r>
              <w:rPr>
                <w:rFonts w:ascii="Calibri" w:hAnsi="Calibri" w:cs="Calibri"/>
                <w:color w:val="000000"/>
                <w:szCs w:val="22"/>
              </w:rPr>
              <w:t>2 428,374</w:t>
            </w:r>
          </w:p>
        </w:tc>
        <w:tc>
          <w:tcPr>
            <w:tcW w:w="1559" w:type="dxa"/>
            <w:tcBorders>
              <w:top w:val="nil"/>
              <w:left w:val="nil"/>
              <w:bottom w:val="single" w:sz="4" w:space="0" w:color="auto"/>
              <w:right w:val="single" w:sz="4" w:space="0" w:color="auto"/>
            </w:tcBorders>
            <w:vAlign w:val="bottom"/>
          </w:tcPr>
          <w:p w:rsidR="005A526A" w:rsidRDefault="005A526A">
            <w:pPr>
              <w:jc w:val="right"/>
              <w:rPr>
                <w:rFonts w:ascii="Calibri" w:hAnsi="Calibri" w:cs="Calibri"/>
                <w:color w:val="000000"/>
                <w:szCs w:val="22"/>
              </w:rPr>
            </w:pPr>
            <w:r>
              <w:rPr>
                <w:rFonts w:ascii="Calibri" w:hAnsi="Calibri" w:cs="Calibri"/>
                <w:color w:val="000000"/>
                <w:szCs w:val="22"/>
              </w:rPr>
              <w:t>1 366,810</w:t>
            </w:r>
          </w:p>
        </w:tc>
      </w:tr>
      <w:tr w:rsidR="005A526A" w:rsidRPr="00117277" w:rsidTr="005A526A">
        <w:trPr>
          <w:trHeight w:val="300"/>
        </w:trPr>
        <w:tc>
          <w:tcPr>
            <w:tcW w:w="4410" w:type="dxa"/>
            <w:tcBorders>
              <w:top w:val="nil"/>
              <w:left w:val="single" w:sz="4" w:space="0" w:color="auto"/>
              <w:bottom w:val="single" w:sz="4" w:space="0" w:color="auto"/>
              <w:right w:val="single" w:sz="4" w:space="0" w:color="auto"/>
            </w:tcBorders>
            <w:shd w:val="clear" w:color="auto" w:fill="auto"/>
            <w:noWrap/>
            <w:vAlign w:val="bottom"/>
            <w:hideMark/>
          </w:tcPr>
          <w:p w:rsidR="005A526A" w:rsidRPr="00117277" w:rsidRDefault="005A526A" w:rsidP="003C4B1C">
            <w:pPr>
              <w:spacing w:before="0"/>
              <w:jc w:val="left"/>
              <w:rPr>
                <w:rFonts w:ascii="Calibri" w:hAnsi="Calibri" w:cs="Calibri"/>
                <w:szCs w:val="22"/>
              </w:rPr>
            </w:pPr>
            <w:r w:rsidRPr="00117277">
              <w:rPr>
                <w:rFonts w:ascii="Calibri" w:hAnsi="Calibri" w:cs="Calibri"/>
                <w:szCs w:val="22"/>
              </w:rPr>
              <w:t>poměr přepočtu (výpočet / skutečný stav)</w:t>
            </w:r>
          </w:p>
        </w:tc>
        <w:tc>
          <w:tcPr>
            <w:tcW w:w="1500" w:type="dxa"/>
            <w:tcBorders>
              <w:top w:val="nil"/>
              <w:left w:val="nil"/>
              <w:bottom w:val="single" w:sz="4" w:space="0" w:color="auto"/>
              <w:right w:val="single" w:sz="4" w:space="0" w:color="auto"/>
            </w:tcBorders>
            <w:shd w:val="clear" w:color="auto" w:fill="auto"/>
            <w:noWrap/>
            <w:vAlign w:val="bottom"/>
            <w:hideMark/>
          </w:tcPr>
          <w:p w:rsidR="005A526A" w:rsidRDefault="005A526A" w:rsidP="003C4B1C">
            <w:pPr>
              <w:jc w:val="right"/>
              <w:rPr>
                <w:rFonts w:ascii="Calibri" w:hAnsi="Calibri" w:cs="Calibri"/>
                <w:szCs w:val="22"/>
              </w:rPr>
            </w:pPr>
            <w:r>
              <w:rPr>
                <w:rFonts w:ascii="Calibri" w:hAnsi="Calibri" w:cs="Calibri"/>
                <w:szCs w:val="22"/>
              </w:rPr>
              <w:t>0,857</w:t>
            </w:r>
          </w:p>
        </w:tc>
        <w:tc>
          <w:tcPr>
            <w:tcW w:w="1760" w:type="dxa"/>
            <w:tcBorders>
              <w:top w:val="nil"/>
              <w:left w:val="nil"/>
              <w:bottom w:val="single" w:sz="4" w:space="0" w:color="auto"/>
              <w:right w:val="single" w:sz="4" w:space="0" w:color="auto"/>
            </w:tcBorders>
            <w:shd w:val="clear" w:color="auto" w:fill="auto"/>
            <w:noWrap/>
            <w:vAlign w:val="bottom"/>
            <w:hideMark/>
          </w:tcPr>
          <w:p w:rsidR="005A526A" w:rsidRDefault="005A526A" w:rsidP="003C4B1C">
            <w:pPr>
              <w:jc w:val="left"/>
              <w:rPr>
                <w:rFonts w:ascii="Calibri" w:hAnsi="Calibri" w:cs="Calibri"/>
                <w:szCs w:val="22"/>
              </w:rPr>
            </w:pPr>
            <w:r>
              <w:rPr>
                <w:rFonts w:ascii="Calibri" w:hAnsi="Calibri" w:cs="Calibri"/>
                <w:szCs w:val="22"/>
              </w:rPr>
              <w:t> </w:t>
            </w:r>
          </w:p>
        </w:tc>
        <w:tc>
          <w:tcPr>
            <w:tcW w:w="1559" w:type="dxa"/>
            <w:tcBorders>
              <w:top w:val="nil"/>
              <w:left w:val="nil"/>
              <w:bottom w:val="single" w:sz="4" w:space="0" w:color="auto"/>
              <w:right w:val="single" w:sz="4" w:space="0" w:color="auto"/>
            </w:tcBorders>
          </w:tcPr>
          <w:p w:rsidR="005A526A" w:rsidRDefault="005A526A" w:rsidP="003C4B1C">
            <w:pPr>
              <w:jc w:val="left"/>
              <w:rPr>
                <w:rFonts w:ascii="Calibri" w:hAnsi="Calibri" w:cs="Calibri"/>
                <w:szCs w:val="22"/>
              </w:rPr>
            </w:pPr>
          </w:p>
        </w:tc>
      </w:tr>
    </w:tbl>
    <w:p w:rsidR="00117277" w:rsidRDefault="00117277" w:rsidP="0037514B">
      <w:pPr>
        <w:spacing w:before="0" w:line="276" w:lineRule="auto"/>
        <w:jc w:val="left"/>
        <w:rPr>
          <w:rFonts w:cs="Arial"/>
          <w:b/>
          <w:szCs w:val="22"/>
        </w:rPr>
      </w:pPr>
    </w:p>
    <w:p w:rsidR="00EA52A5" w:rsidRDefault="00EA52A5" w:rsidP="0037514B">
      <w:pPr>
        <w:tabs>
          <w:tab w:val="left" w:pos="567"/>
        </w:tabs>
        <w:spacing w:before="100" w:beforeAutospacing="1" w:after="100" w:afterAutospacing="1" w:line="276" w:lineRule="auto"/>
        <w:contextualSpacing/>
        <w:rPr>
          <w:rFonts w:cs="Arial"/>
          <w:b/>
          <w:szCs w:val="22"/>
        </w:rPr>
      </w:pPr>
    </w:p>
    <w:p w:rsidR="00EA52A5" w:rsidRPr="00614F6A" w:rsidRDefault="00EA52A5" w:rsidP="00EA52A5">
      <w:pPr>
        <w:tabs>
          <w:tab w:val="left" w:pos="567"/>
        </w:tabs>
        <w:spacing w:before="100" w:beforeAutospacing="1" w:after="100" w:afterAutospacing="1" w:line="276" w:lineRule="auto"/>
        <w:contextualSpacing/>
        <w:rPr>
          <w:rFonts w:cs="Arial"/>
          <w:szCs w:val="22"/>
        </w:rPr>
      </w:pPr>
      <w:r w:rsidRPr="00614F6A">
        <w:rPr>
          <w:rFonts w:cs="Arial"/>
          <w:b/>
          <w:szCs w:val="22"/>
        </w:rPr>
        <w:t>Upravená roční energetická bilance pro</w:t>
      </w:r>
      <w:r>
        <w:rPr>
          <w:rFonts w:cs="Arial"/>
          <w:b/>
          <w:szCs w:val="22"/>
        </w:rPr>
        <w:t xml:space="preserve"> zateplený</w:t>
      </w:r>
      <w:r w:rsidRPr="00614F6A">
        <w:rPr>
          <w:rFonts w:cs="Arial"/>
          <w:b/>
          <w:szCs w:val="22"/>
        </w:rPr>
        <w:t xml:space="preserve"> </w:t>
      </w:r>
      <w:r>
        <w:rPr>
          <w:rFonts w:cs="Arial"/>
          <w:b/>
          <w:szCs w:val="22"/>
        </w:rPr>
        <w:t>objekt bez nové VZT</w:t>
      </w:r>
    </w:p>
    <w:tbl>
      <w:tblPr>
        <w:tblW w:w="9356" w:type="dxa"/>
        <w:tblInd w:w="-7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3402"/>
        <w:gridCol w:w="993"/>
        <w:gridCol w:w="850"/>
        <w:gridCol w:w="993"/>
        <w:gridCol w:w="849"/>
        <w:gridCol w:w="850"/>
        <w:gridCol w:w="993"/>
      </w:tblGrid>
      <w:tr w:rsidR="00EA52A5" w:rsidRPr="00522541" w:rsidTr="00653DA8">
        <w:trPr>
          <w:cantSplit/>
        </w:trPr>
        <w:tc>
          <w:tcPr>
            <w:tcW w:w="426" w:type="dxa"/>
            <w:vMerge w:val="restart"/>
            <w:tcBorders>
              <w:top w:val="double" w:sz="4" w:space="0" w:color="auto"/>
            </w:tcBorders>
            <w:shd w:val="clear" w:color="auto" w:fill="95B3D7" w:themeFill="accent1" w:themeFillTint="99"/>
            <w:vAlign w:val="center"/>
          </w:tcPr>
          <w:p w:rsidR="00EA52A5" w:rsidRPr="00522541" w:rsidRDefault="00EA52A5" w:rsidP="00653DA8">
            <w:pPr>
              <w:pStyle w:val="xl76"/>
              <w:tabs>
                <w:tab w:val="left" w:pos="-720"/>
              </w:tabs>
              <w:suppressAutoHyphens/>
              <w:spacing w:line="276" w:lineRule="auto"/>
              <w:contextualSpacing/>
              <w:jc w:val="both"/>
              <w:textAlignment w:val="auto"/>
              <w:rPr>
                <w:rFonts w:ascii="Arial" w:hAnsi="Arial" w:cs="Arial"/>
                <w:b/>
                <w:spacing w:val="-3"/>
                <w:sz w:val="18"/>
                <w:szCs w:val="18"/>
              </w:rPr>
            </w:pPr>
            <w:r w:rsidRPr="00522541">
              <w:rPr>
                <w:rFonts w:ascii="Arial" w:hAnsi="Arial" w:cs="Arial"/>
                <w:b/>
                <w:spacing w:val="-3"/>
                <w:sz w:val="18"/>
                <w:szCs w:val="18"/>
              </w:rPr>
              <w:t>ř.</w:t>
            </w:r>
          </w:p>
        </w:tc>
        <w:tc>
          <w:tcPr>
            <w:tcW w:w="3402" w:type="dxa"/>
            <w:vMerge w:val="restart"/>
            <w:tcBorders>
              <w:top w:val="double" w:sz="4" w:space="0" w:color="auto"/>
            </w:tcBorders>
            <w:shd w:val="clear" w:color="auto" w:fill="95B3D7" w:themeFill="accent1" w:themeFillTint="99"/>
            <w:vAlign w:val="center"/>
          </w:tcPr>
          <w:p w:rsidR="00EA52A5" w:rsidRPr="00522541" w:rsidRDefault="00EA52A5" w:rsidP="00653DA8">
            <w:pPr>
              <w:pStyle w:val="Nadpisdlu"/>
              <w:keepLines w:val="0"/>
              <w:tabs>
                <w:tab w:val="left" w:pos="-720"/>
              </w:tabs>
              <w:suppressAutoHyphens/>
              <w:spacing w:before="100" w:beforeAutospacing="1" w:after="100" w:afterAutospacing="1" w:line="276" w:lineRule="auto"/>
              <w:contextualSpacing/>
              <w:jc w:val="both"/>
              <w:rPr>
                <w:rFonts w:ascii="Arial" w:hAnsi="Arial" w:cs="Arial"/>
                <w:bCs/>
                <w:spacing w:val="-3"/>
                <w:sz w:val="18"/>
                <w:szCs w:val="18"/>
              </w:rPr>
            </w:pPr>
            <w:r w:rsidRPr="00522541">
              <w:rPr>
                <w:rFonts w:ascii="Arial" w:hAnsi="Arial" w:cs="Arial"/>
                <w:bCs/>
                <w:spacing w:val="-3"/>
                <w:sz w:val="18"/>
                <w:szCs w:val="18"/>
              </w:rPr>
              <w:t>Ukazatel</w:t>
            </w:r>
          </w:p>
        </w:tc>
        <w:tc>
          <w:tcPr>
            <w:tcW w:w="2836" w:type="dxa"/>
            <w:gridSpan w:val="3"/>
            <w:tcBorders>
              <w:top w:val="double" w:sz="4" w:space="0" w:color="auto"/>
            </w:tcBorders>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Před realizací projektu</w:t>
            </w:r>
          </w:p>
        </w:tc>
        <w:tc>
          <w:tcPr>
            <w:tcW w:w="2692" w:type="dxa"/>
            <w:gridSpan w:val="3"/>
            <w:tcBorders>
              <w:top w:val="double" w:sz="4" w:space="0" w:color="auto"/>
            </w:tcBorders>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Po realizaci projektu</w:t>
            </w:r>
          </w:p>
        </w:tc>
      </w:tr>
      <w:tr w:rsidR="00EA52A5" w:rsidRPr="00522541" w:rsidTr="00653DA8">
        <w:trPr>
          <w:cantSplit/>
        </w:trPr>
        <w:tc>
          <w:tcPr>
            <w:tcW w:w="426" w:type="dxa"/>
            <w:vMerge/>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rPr>
                <w:rFonts w:cs="Arial"/>
                <w:b/>
                <w:bCs/>
                <w:spacing w:val="-3"/>
                <w:sz w:val="18"/>
                <w:szCs w:val="18"/>
              </w:rPr>
            </w:pPr>
          </w:p>
        </w:tc>
        <w:tc>
          <w:tcPr>
            <w:tcW w:w="1843" w:type="dxa"/>
            <w:gridSpan w:val="2"/>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Energie</w:t>
            </w: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Náklady</w:t>
            </w:r>
          </w:p>
        </w:tc>
        <w:tc>
          <w:tcPr>
            <w:tcW w:w="1699" w:type="dxa"/>
            <w:gridSpan w:val="2"/>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Energie</w:t>
            </w: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Náklady</w:t>
            </w:r>
          </w:p>
        </w:tc>
      </w:tr>
      <w:tr w:rsidR="00EA52A5" w:rsidRPr="00522541" w:rsidTr="00653DA8">
        <w:trPr>
          <w:cantSplit/>
        </w:trPr>
        <w:tc>
          <w:tcPr>
            <w:tcW w:w="426" w:type="dxa"/>
            <w:vMerge/>
            <w:shd w:val="clear" w:color="auto" w:fill="95B3D7" w:themeFill="accent1" w:themeFillTint="99"/>
          </w:tcPr>
          <w:p w:rsidR="00EA52A5" w:rsidRPr="00522541" w:rsidRDefault="00EA52A5" w:rsidP="00653DA8">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tcPr>
          <w:p w:rsidR="00EA52A5" w:rsidRPr="00522541" w:rsidRDefault="00EA52A5" w:rsidP="00653DA8">
            <w:pPr>
              <w:tabs>
                <w:tab w:val="left" w:pos="-720"/>
              </w:tabs>
              <w:suppressAutoHyphens/>
              <w:spacing w:before="100" w:beforeAutospacing="1" w:after="100" w:afterAutospacing="1" w:line="276" w:lineRule="auto"/>
              <w:contextualSpacing/>
              <w:rPr>
                <w:rFonts w:cs="Arial"/>
                <w:b/>
                <w:bCs/>
                <w:spacing w:val="-3"/>
                <w:sz w:val="18"/>
                <w:szCs w:val="18"/>
              </w:rPr>
            </w:pP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(GJ)</w:t>
            </w:r>
          </w:p>
        </w:tc>
        <w:tc>
          <w:tcPr>
            <w:tcW w:w="850"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w:t>
            </w:r>
            <w:proofErr w:type="spellStart"/>
            <w:r w:rsidRPr="00522541">
              <w:rPr>
                <w:rFonts w:cs="Arial"/>
                <w:b/>
                <w:bCs/>
                <w:spacing w:val="-3"/>
                <w:sz w:val="18"/>
                <w:szCs w:val="18"/>
              </w:rPr>
              <w:t>MWh</w:t>
            </w:r>
            <w:proofErr w:type="spellEnd"/>
            <w:r w:rsidRPr="00522541">
              <w:rPr>
                <w:rFonts w:cs="Arial"/>
                <w:b/>
                <w:bCs/>
                <w:spacing w:val="-3"/>
                <w:sz w:val="18"/>
                <w:szCs w:val="18"/>
              </w:rPr>
              <w:t>)</w:t>
            </w: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(tis. Kč)</w:t>
            </w:r>
          </w:p>
        </w:tc>
        <w:tc>
          <w:tcPr>
            <w:tcW w:w="849"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(GJ)</w:t>
            </w:r>
          </w:p>
        </w:tc>
        <w:tc>
          <w:tcPr>
            <w:tcW w:w="850"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w:t>
            </w:r>
            <w:proofErr w:type="spellStart"/>
            <w:r w:rsidRPr="00522541">
              <w:rPr>
                <w:rFonts w:cs="Arial"/>
                <w:b/>
                <w:bCs/>
                <w:spacing w:val="-3"/>
                <w:sz w:val="18"/>
                <w:szCs w:val="18"/>
              </w:rPr>
              <w:t>MWh</w:t>
            </w:r>
            <w:proofErr w:type="spellEnd"/>
            <w:r w:rsidRPr="00522541">
              <w:rPr>
                <w:rFonts w:cs="Arial"/>
                <w:b/>
                <w:bCs/>
                <w:spacing w:val="-3"/>
                <w:sz w:val="18"/>
                <w:szCs w:val="18"/>
              </w:rPr>
              <w:t>)</w:t>
            </w: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(tis. Kč)</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Vstupy paliv a energie </w:t>
            </w:r>
          </w:p>
        </w:tc>
        <w:tc>
          <w:tcPr>
            <w:tcW w:w="993" w:type="dxa"/>
            <w:vAlign w:val="bottom"/>
          </w:tcPr>
          <w:p w:rsidR="00AE3DED" w:rsidRDefault="00AE3DED" w:rsidP="00AE3DED">
            <w:pPr>
              <w:spacing w:before="0"/>
              <w:jc w:val="right"/>
              <w:rPr>
                <w:rFonts w:cs="Arial"/>
                <w:color w:val="000000"/>
                <w:sz w:val="18"/>
                <w:szCs w:val="18"/>
              </w:rPr>
            </w:pPr>
            <w:r>
              <w:rPr>
                <w:rFonts w:cs="Arial"/>
                <w:color w:val="000000"/>
                <w:sz w:val="18"/>
                <w:szCs w:val="18"/>
              </w:rPr>
              <w:t>3 478,47</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966,25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1 835,96</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1 841,89</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511,64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1 066,59</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2</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Změna zásob paliv</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3</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Spotřeba paliv a energie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3 478,47</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966,25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1 835,96</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1 841,89</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511,64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1 066,59</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4</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Prodej energie cizím</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rPr>
          <w:trHeight w:val="476"/>
        </w:trPr>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5</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Konečná spotřeba paliv a energie v objektu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3 478,47</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966,25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1 835,96</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1 841,89</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511,64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1 066,59</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6</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Ztráty ve vlastním zdroji a rozvodech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7</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vytápění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2 745,38</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762,61</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1 290,63</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1 108,80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308,00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521,26</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8</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chlazení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9</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přípravu teplé vody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237,76</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66,04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111,77</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237,76</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66,04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111,77</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10</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větrání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50,00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13,89</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43,41</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50,00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13,89</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43,41</w:t>
            </w:r>
          </w:p>
        </w:tc>
      </w:tr>
      <w:tr w:rsidR="00AE3DED" w:rsidRPr="00522541" w:rsidTr="00653DA8">
        <w:trPr>
          <w:trHeight w:val="368"/>
        </w:trPr>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11</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úpravu vlhkosti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12</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osvětlení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213,65</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59,35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185,49</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213,65</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59,35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185,49</w:t>
            </w:r>
          </w:p>
        </w:tc>
      </w:tr>
      <w:tr w:rsidR="00AE3DED" w:rsidRPr="00522541" w:rsidTr="00653DA8">
        <w:tc>
          <w:tcPr>
            <w:tcW w:w="426" w:type="dxa"/>
            <w:tcBorders>
              <w:bottom w:val="double" w:sz="4" w:space="0" w:color="auto"/>
            </w:tcBorders>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13</w:t>
            </w:r>
          </w:p>
        </w:tc>
        <w:tc>
          <w:tcPr>
            <w:tcW w:w="3402" w:type="dxa"/>
            <w:tcBorders>
              <w:bottom w:val="double" w:sz="4" w:space="0" w:color="auto"/>
            </w:tcBorders>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technologické a ostatní procesy </w:t>
            </w:r>
          </w:p>
        </w:tc>
        <w:tc>
          <w:tcPr>
            <w:tcW w:w="993"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231,68</w:t>
            </w:r>
          </w:p>
        </w:tc>
        <w:tc>
          <w:tcPr>
            <w:tcW w:w="850"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64,36</w:t>
            </w:r>
          </w:p>
        </w:tc>
        <w:tc>
          <w:tcPr>
            <w:tcW w:w="993"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204,66</w:t>
            </w:r>
          </w:p>
        </w:tc>
        <w:tc>
          <w:tcPr>
            <w:tcW w:w="849"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231,68</w:t>
            </w:r>
          </w:p>
        </w:tc>
        <w:tc>
          <w:tcPr>
            <w:tcW w:w="850"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64,36</w:t>
            </w:r>
          </w:p>
        </w:tc>
        <w:tc>
          <w:tcPr>
            <w:tcW w:w="993"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204,66</w:t>
            </w:r>
          </w:p>
        </w:tc>
      </w:tr>
    </w:tbl>
    <w:p w:rsidR="00EA52A5" w:rsidRPr="00614F6A" w:rsidRDefault="00EA52A5" w:rsidP="00EA52A5">
      <w:pPr>
        <w:spacing w:before="100" w:beforeAutospacing="1" w:after="100" w:afterAutospacing="1" w:line="276" w:lineRule="auto"/>
        <w:contextualSpacing/>
        <w:rPr>
          <w:rFonts w:cs="Arial"/>
          <w:szCs w:val="22"/>
        </w:rPr>
      </w:pPr>
    </w:p>
    <w:p w:rsidR="001F1867" w:rsidRDefault="001F1867">
      <w:pPr>
        <w:spacing w:before="0"/>
        <w:jc w:val="left"/>
        <w:rPr>
          <w:rFonts w:cs="Arial"/>
          <w:b/>
          <w:szCs w:val="22"/>
        </w:rPr>
      </w:pPr>
      <w:r>
        <w:rPr>
          <w:rFonts w:cs="Arial"/>
          <w:b/>
          <w:szCs w:val="22"/>
        </w:rPr>
        <w:br w:type="page"/>
      </w:r>
    </w:p>
    <w:p w:rsidR="00EA52A5" w:rsidRDefault="00EA52A5" w:rsidP="0037514B">
      <w:pPr>
        <w:tabs>
          <w:tab w:val="left" w:pos="567"/>
        </w:tabs>
        <w:spacing w:before="100" w:beforeAutospacing="1" w:after="100" w:afterAutospacing="1" w:line="276" w:lineRule="auto"/>
        <w:contextualSpacing/>
        <w:rPr>
          <w:rFonts w:cs="Arial"/>
          <w:b/>
          <w:szCs w:val="22"/>
        </w:rPr>
      </w:pPr>
    </w:p>
    <w:p w:rsidR="00EA52A5" w:rsidRPr="00EA52A5" w:rsidRDefault="00EA52A5" w:rsidP="00EA52A5">
      <w:pPr>
        <w:tabs>
          <w:tab w:val="left" w:pos="567"/>
        </w:tabs>
        <w:spacing w:before="100" w:beforeAutospacing="1" w:after="100" w:afterAutospacing="1" w:line="276" w:lineRule="auto"/>
        <w:contextualSpacing/>
        <w:rPr>
          <w:rFonts w:cs="Arial"/>
          <w:b/>
          <w:szCs w:val="22"/>
        </w:rPr>
      </w:pPr>
      <w:r w:rsidRPr="00614F6A">
        <w:rPr>
          <w:rFonts w:cs="Arial"/>
          <w:b/>
          <w:szCs w:val="22"/>
        </w:rPr>
        <w:t xml:space="preserve">Upravená roční energetická bilance pro </w:t>
      </w:r>
      <w:r>
        <w:rPr>
          <w:rFonts w:cs="Arial"/>
          <w:b/>
          <w:szCs w:val="22"/>
        </w:rPr>
        <w:t>zateplený objekt po instalaci VZT</w:t>
      </w:r>
      <w:r w:rsidRPr="00614F6A">
        <w:rPr>
          <w:rFonts w:cs="Arial"/>
          <w:b/>
          <w:szCs w:val="22"/>
        </w:rPr>
        <w:t xml:space="preserve"> </w:t>
      </w:r>
    </w:p>
    <w:tbl>
      <w:tblPr>
        <w:tblW w:w="9356" w:type="dxa"/>
        <w:tblInd w:w="-7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3402"/>
        <w:gridCol w:w="993"/>
        <w:gridCol w:w="850"/>
        <w:gridCol w:w="993"/>
        <w:gridCol w:w="849"/>
        <w:gridCol w:w="850"/>
        <w:gridCol w:w="993"/>
      </w:tblGrid>
      <w:tr w:rsidR="00EA52A5" w:rsidRPr="00522541" w:rsidTr="00653DA8">
        <w:trPr>
          <w:cantSplit/>
        </w:trPr>
        <w:tc>
          <w:tcPr>
            <w:tcW w:w="426" w:type="dxa"/>
            <w:vMerge w:val="restart"/>
            <w:tcBorders>
              <w:top w:val="double" w:sz="4" w:space="0" w:color="auto"/>
            </w:tcBorders>
            <w:shd w:val="clear" w:color="auto" w:fill="95B3D7" w:themeFill="accent1" w:themeFillTint="99"/>
            <w:vAlign w:val="center"/>
          </w:tcPr>
          <w:p w:rsidR="00EA52A5" w:rsidRPr="00522541" w:rsidRDefault="00EA52A5" w:rsidP="00653DA8">
            <w:pPr>
              <w:pStyle w:val="xl76"/>
              <w:tabs>
                <w:tab w:val="left" w:pos="-720"/>
              </w:tabs>
              <w:suppressAutoHyphens/>
              <w:spacing w:line="276" w:lineRule="auto"/>
              <w:contextualSpacing/>
              <w:jc w:val="both"/>
              <w:textAlignment w:val="auto"/>
              <w:rPr>
                <w:rFonts w:ascii="Arial" w:hAnsi="Arial" w:cs="Arial"/>
                <w:b/>
                <w:spacing w:val="-3"/>
                <w:sz w:val="18"/>
                <w:szCs w:val="18"/>
              </w:rPr>
            </w:pPr>
            <w:r w:rsidRPr="00522541">
              <w:rPr>
                <w:rFonts w:ascii="Arial" w:hAnsi="Arial" w:cs="Arial"/>
                <w:b/>
                <w:spacing w:val="-3"/>
                <w:sz w:val="18"/>
                <w:szCs w:val="18"/>
              </w:rPr>
              <w:t>ř.</w:t>
            </w:r>
          </w:p>
        </w:tc>
        <w:tc>
          <w:tcPr>
            <w:tcW w:w="3402" w:type="dxa"/>
            <w:vMerge w:val="restart"/>
            <w:tcBorders>
              <w:top w:val="double" w:sz="4" w:space="0" w:color="auto"/>
            </w:tcBorders>
            <w:shd w:val="clear" w:color="auto" w:fill="95B3D7" w:themeFill="accent1" w:themeFillTint="99"/>
            <w:vAlign w:val="center"/>
          </w:tcPr>
          <w:p w:rsidR="00EA52A5" w:rsidRPr="00522541" w:rsidRDefault="00EA52A5" w:rsidP="00653DA8">
            <w:pPr>
              <w:pStyle w:val="Nadpisdlu"/>
              <w:keepLines w:val="0"/>
              <w:tabs>
                <w:tab w:val="left" w:pos="-720"/>
              </w:tabs>
              <w:suppressAutoHyphens/>
              <w:spacing w:before="100" w:beforeAutospacing="1" w:after="100" w:afterAutospacing="1" w:line="276" w:lineRule="auto"/>
              <w:contextualSpacing/>
              <w:jc w:val="both"/>
              <w:rPr>
                <w:rFonts w:ascii="Arial" w:hAnsi="Arial" w:cs="Arial"/>
                <w:bCs/>
                <w:spacing w:val="-3"/>
                <w:sz w:val="18"/>
                <w:szCs w:val="18"/>
              </w:rPr>
            </w:pPr>
            <w:r w:rsidRPr="00522541">
              <w:rPr>
                <w:rFonts w:ascii="Arial" w:hAnsi="Arial" w:cs="Arial"/>
                <w:bCs/>
                <w:spacing w:val="-3"/>
                <w:sz w:val="18"/>
                <w:szCs w:val="18"/>
              </w:rPr>
              <w:t>Ukazatel</w:t>
            </w:r>
          </w:p>
        </w:tc>
        <w:tc>
          <w:tcPr>
            <w:tcW w:w="2836" w:type="dxa"/>
            <w:gridSpan w:val="3"/>
            <w:tcBorders>
              <w:top w:val="double" w:sz="4" w:space="0" w:color="auto"/>
            </w:tcBorders>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Před realizací projektu</w:t>
            </w:r>
          </w:p>
        </w:tc>
        <w:tc>
          <w:tcPr>
            <w:tcW w:w="2692" w:type="dxa"/>
            <w:gridSpan w:val="3"/>
            <w:tcBorders>
              <w:top w:val="double" w:sz="4" w:space="0" w:color="auto"/>
            </w:tcBorders>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Po realizaci projektu</w:t>
            </w:r>
          </w:p>
        </w:tc>
      </w:tr>
      <w:tr w:rsidR="00EA52A5" w:rsidRPr="00522541" w:rsidTr="00653DA8">
        <w:trPr>
          <w:cantSplit/>
        </w:trPr>
        <w:tc>
          <w:tcPr>
            <w:tcW w:w="426" w:type="dxa"/>
            <w:vMerge/>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rPr>
                <w:rFonts w:cs="Arial"/>
                <w:b/>
                <w:bCs/>
                <w:spacing w:val="-3"/>
                <w:sz w:val="18"/>
                <w:szCs w:val="18"/>
              </w:rPr>
            </w:pPr>
          </w:p>
        </w:tc>
        <w:tc>
          <w:tcPr>
            <w:tcW w:w="1843" w:type="dxa"/>
            <w:gridSpan w:val="2"/>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Energie</w:t>
            </w: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Náklady</w:t>
            </w:r>
          </w:p>
        </w:tc>
        <w:tc>
          <w:tcPr>
            <w:tcW w:w="1699" w:type="dxa"/>
            <w:gridSpan w:val="2"/>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Energie</w:t>
            </w: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Náklady</w:t>
            </w:r>
          </w:p>
        </w:tc>
      </w:tr>
      <w:tr w:rsidR="00EA52A5" w:rsidRPr="00522541" w:rsidTr="00653DA8">
        <w:trPr>
          <w:cantSplit/>
        </w:trPr>
        <w:tc>
          <w:tcPr>
            <w:tcW w:w="426" w:type="dxa"/>
            <w:vMerge/>
            <w:shd w:val="clear" w:color="auto" w:fill="95B3D7" w:themeFill="accent1" w:themeFillTint="99"/>
          </w:tcPr>
          <w:p w:rsidR="00EA52A5" w:rsidRPr="00522541" w:rsidRDefault="00EA52A5" w:rsidP="00653DA8">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tcPr>
          <w:p w:rsidR="00EA52A5" w:rsidRPr="00522541" w:rsidRDefault="00EA52A5" w:rsidP="00653DA8">
            <w:pPr>
              <w:tabs>
                <w:tab w:val="left" w:pos="-720"/>
              </w:tabs>
              <w:suppressAutoHyphens/>
              <w:spacing w:before="100" w:beforeAutospacing="1" w:after="100" w:afterAutospacing="1" w:line="276" w:lineRule="auto"/>
              <w:contextualSpacing/>
              <w:rPr>
                <w:rFonts w:cs="Arial"/>
                <w:b/>
                <w:bCs/>
                <w:spacing w:val="-3"/>
                <w:sz w:val="18"/>
                <w:szCs w:val="18"/>
              </w:rPr>
            </w:pP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(GJ)</w:t>
            </w:r>
          </w:p>
        </w:tc>
        <w:tc>
          <w:tcPr>
            <w:tcW w:w="850"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w:t>
            </w:r>
            <w:proofErr w:type="spellStart"/>
            <w:r w:rsidRPr="00522541">
              <w:rPr>
                <w:rFonts w:cs="Arial"/>
                <w:b/>
                <w:bCs/>
                <w:spacing w:val="-3"/>
                <w:sz w:val="18"/>
                <w:szCs w:val="18"/>
              </w:rPr>
              <w:t>MWh</w:t>
            </w:r>
            <w:proofErr w:type="spellEnd"/>
            <w:r w:rsidRPr="00522541">
              <w:rPr>
                <w:rFonts w:cs="Arial"/>
                <w:b/>
                <w:bCs/>
                <w:spacing w:val="-3"/>
                <w:sz w:val="18"/>
                <w:szCs w:val="18"/>
              </w:rPr>
              <w:t>)</w:t>
            </w: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(tis. Kč)</w:t>
            </w:r>
          </w:p>
        </w:tc>
        <w:tc>
          <w:tcPr>
            <w:tcW w:w="849"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(GJ)</w:t>
            </w:r>
          </w:p>
        </w:tc>
        <w:tc>
          <w:tcPr>
            <w:tcW w:w="850"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w:t>
            </w:r>
            <w:proofErr w:type="spellStart"/>
            <w:r w:rsidRPr="00522541">
              <w:rPr>
                <w:rFonts w:cs="Arial"/>
                <w:b/>
                <w:bCs/>
                <w:spacing w:val="-3"/>
                <w:sz w:val="18"/>
                <w:szCs w:val="18"/>
              </w:rPr>
              <w:t>MWh</w:t>
            </w:r>
            <w:proofErr w:type="spellEnd"/>
            <w:r w:rsidRPr="00522541">
              <w:rPr>
                <w:rFonts w:cs="Arial"/>
                <w:b/>
                <w:bCs/>
                <w:spacing w:val="-3"/>
                <w:sz w:val="18"/>
                <w:szCs w:val="18"/>
              </w:rPr>
              <w:t>)</w:t>
            </w:r>
          </w:p>
        </w:tc>
        <w:tc>
          <w:tcPr>
            <w:tcW w:w="993" w:type="dxa"/>
            <w:shd w:val="clear" w:color="auto" w:fill="95B3D7" w:themeFill="accent1" w:themeFillTint="99"/>
            <w:vAlign w:val="center"/>
          </w:tcPr>
          <w:p w:rsidR="00EA52A5" w:rsidRPr="00522541" w:rsidRDefault="00EA52A5" w:rsidP="00653DA8">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(tis. Kč)</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Vstupy paliv a energie </w:t>
            </w:r>
          </w:p>
        </w:tc>
        <w:tc>
          <w:tcPr>
            <w:tcW w:w="993" w:type="dxa"/>
            <w:vAlign w:val="bottom"/>
          </w:tcPr>
          <w:p w:rsidR="00AE3DED" w:rsidRDefault="00AE3DED" w:rsidP="00AE3DED">
            <w:pPr>
              <w:spacing w:before="0"/>
              <w:jc w:val="right"/>
              <w:rPr>
                <w:rFonts w:cs="Arial"/>
                <w:color w:val="000000"/>
                <w:sz w:val="18"/>
                <w:szCs w:val="18"/>
              </w:rPr>
            </w:pPr>
            <w:r>
              <w:rPr>
                <w:rFonts w:cs="Arial"/>
                <w:color w:val="000000"/>
                <w:sz w:val="18"/>
                <w:szCs w:val="18"/>
              </w:rPr>
              <w:t>1 841,89</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511,64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1 066,59</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1 357,18</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377,00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838,72</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2</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Změna zásob paliv</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3</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Spotřeba paliv a energie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1 841,89</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511,64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1 066,59</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1 357,18</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377,00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838,72</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4</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Prodej energie cizím</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rPr>
          <w:trHeight w:val="476"/>
        </w:trPr>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5</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Konečná spotřeba paliv a energie v objektu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1 841,89</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511,64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1 066,59</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1 357,18</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377,00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838,72</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6</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Ztráty ve vlastním zdroji a rozvodech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7</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vytápění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1 108,80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308,00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521,26</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624,09</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173,36</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293,39</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8</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chlazení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9</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přípravu teplé vody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237,76</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66,04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111,77</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237,76</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66,04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111,77</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10</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větrání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50,00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13,89</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43,41</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50,00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13,89</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43,41</w:t>
            </w:r>
          </w:p>
        </w:tc>
      </w:tr>
      <w:tr w:rsidR="00AE3DED" w:rsidRPr="00522541" w:rsidTr="00653DA8">
        <w:trPr>
          <w:trHeight w:val="368"/>
        </w:trPr>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11</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úpravu vlhkosti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12</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osvětlení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213,65</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59,35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185,49</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213,65</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59,35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185,49</w:t>
            </w:r>
          </w:p>
        </w:tc>
      </w:tr>
      <w:tr w:rsidR="00AE3DED" w:rsidRPr="00522541" w:rsidTr="00653DA8">
        <w:tc>
          <w:tcPr>
            <w:tcW w:w="426" w:type="dxa"/>
            <w:tcBorders>
              <w:bottom w:val="double" w:sz="4" w:space="0" w:color="auto"/>
            </w:tcBorders>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13</w:t>
            </w:r>
          </w:p>
        </w:tc>
        <w:tc>
          <w:tcPr>
            <w:tcW w:w="3402" w:type="dxa"/>
            <w:tcBorders>
              <w:bottom w:val="double" w:sz="4" w:space="0" w:color="auto"/>
            </w:tcBorders>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technologické a ostatní procesy </w:t>
            </w:r>
          </w:p>
        </w:tc>
        <w:tc>
          <w:tcPr>
            <w:tcW w:w="993"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231,68</w:t>
            </w:r>
          </w:p>
        </w:tc>
        <w:tc>
          <w:tcPr>
            <w:tcW w:w="850"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64,36</w:t>
            </w:r>
          </w:p>
        </w:tc>
        <w:tc>
          <w:tcPr>
            <w:tcW w:w="993"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204,66</w:t>
            </w:r>
          </w:p>
        </w:tc>
        <w:tc>
          <w:tcPr>
            <w:tcW w:w="849"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231,68</w:t>
            </w:r>
          </w:p>
        </w:tc>
        <w:tc>
          <w:tcPr>
            <w:tcW w:w="850"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64,36</w:t>
            </w:r>
          </w:p>
        </w:tc>
        <w:tc>
          <w:tcPr>
            <w:tcW w:w="993"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204,66</w:t>
            </w:r>
          </w:p>
        </w:tc>
      </w:tr>
    </w:tbl>
    <w:p w:rsidR="00EA52A5" w:rsidRDefault="00EA52A5" w:rsidP="0037514B">
      <w:pPr>
        <w:tabs>
          <w:tab w:val="left" w:pos="567"/>
        </w:tabs>
        <w:spacing w:before="100" w:beforeAutospacing="1" w:after="100" w:afterAutospacing="1" w:line="276" w:lineRule="auto"/>
        <w:contextualSpacing/>
        <w:rPr>
          <w:rFonts w:cs="Arial"/>
          <w:b/>
          <w:szCs w:val="22"/>
        </w:rPr>
      </w:pPr>
    </w:p>
    <w:p w:rsidR="00EA52A5" w:rsidRDefault="00EA52A5" w:rsidP="0037514B">
      <w:pPr>
        <w:tabs>
          <w:tab w:val="left" w:pos="567"/>
        </w:tabs>
        <w:spacing w:before="100" w:beforeAutospacing="1" w:after="100" w:afterAutospacing="1" w:line="276" w:lineRule="auto"/>
        <w:contextualSpacing/>
        <w:rPr>
          <w:rFonts w:cs="Arial"/>
          <w:b/>
          <w:szCs w:val="22"/>
        </w:rPr>
      </w:pPr>
    </w:p>
    <w:p w:rsidR="00980FEF" w:rsidRPr="00614F6A" w:rsidRDefault="00980FEF" w:rsidP="0037514B">
      <w:pPr>
        <w:tabs>
          <w:tab w:val="left" w:pos="567"/>
        </w:tabs>
        <w:spacing w:before="100" w:beforeAutospacing="1" w:after="100" w:afterAutospacing="1" w:line="276" w:lineRule="auto"/>
        <w:contextualSpacing/>
        <w:rPr>
          <w:rFonts w:cs="Arial"/>
          <w:szCs w:val="22"/>
        </w:rPr>
      </w:pPr>
      <w:r w:rsidRPr="00614F6A">
        <w:rPr>
          <w:rFonts w:cs="Arial"/>
          <w:b/>
          <w:szCs w:val="22"/>
        </w:rPr>
        <w:t xml:space="preserve">Upravená roční energetická bilance pro </w:t>
      </w:r>
      <w:r w:rsidR="00EA52A5">
        <w:rPr>
          <w:rFonts w:cs="Arial"/>
          <w:b/>
          <w:szCs w:val="22"/>
        </w:rPr>
        <w:t>celý projekt</w:t>
      </w:r>
      <w:r w:rsidRPr="00614F6A">
        <w:rPr>
          <w:rFonts w:cs="Arial"/>
          <w:b/>
          <w:szCs w:val="22"/>
        </w:rPr>
        <w:t xml:space="preserve"> </w:t>
      </w:r>
    </w:p>
    <w:tbl>
      <w:tblPr>
        <w:tblW w:w="9356" w:type="dxa"/>
        <w:tblInd w:w="-7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3402"/>
        <w:gridCol w:w="993"/>
        <w:gridCol w:w="850"/>
        <w:gridCol w:w="993"/>
        <w:gridCol w:w="849"/>
        <w:gridCol w:w="850"/>
        <w:gridCol w:w="993"/>
      </w:tblGrid>
      <w:tr w:rsidR="00980FEF" w:rsidRPr="00522541" w:rsidTr="00113240">
        <w:trPr>
          <w:cantSplit/>
        </w:trPr>
        <w:tc>
          <w:tcPr>
            <w:tcW w:w="426" w:type="dxa"/>
            <w:vMerge w:val="restart"/>
            <w:tcBorders>
              <w:top w:val="double" w:sz="4" w:space="0" w:color="auto"/>
            </w:tcBorders>
            <w:shd w:val="clear" w:color="auto" w:fill="95B3D7" w:themeFill="accent1" w:themeFillTint="99"/>
            <w:vAlign w:val="center"/>
          </w:tcPr>
          <w:p w:rsidR="00980FEF" w:rsidRPr="00522541" w:rsidRDefault="00980FEF" w:rsidP="0037514B">
            <w:pPr>
              <w:pStyle w:val="xl76"/>
              <w:tabs>
                <w:tab w:val="left" w:pos="-720"/>
              </w:tabs>
              <w:suppressAutoHyphens/>
              <w:spacing w:line="276" w:lineRule="auto"/>
              <w:contextualSpacing/>
              <w:jc w:val="both"/>
              <w:textAlignment w:val="auto"/>
              <w:rPr>
                <w:rFonts w:ascii="Arial" w:hAnsi="Arial" w:cs="Arial"/>
                <w:b/>
                <w:spacing w:val="-3"/>
                <w:sz w:val="18"/>
                <w:szCs w:val="18"/>
              </w:rPr>
            </w:pPr>
            <w:r w:rsidRPr="00522541">
              <w:rPr>
                <w:rFonts w:ascii="Arial" w:hAnsi="Arial" w:cs="Arial"/>
                <w:b/>
                <w:spacing w:val="-3"/>
                <w:sz w:val="18"/>
                <w:szCs w:val="18"/>
              </w:rPr>
              <w:t>ř.</w:t>
            </w:r>
          </w:p>
        </w:tc>
        <w:tc>
          <w:tcPr>
            <w:tcW w:w="3402" w:type="dxa"/>
            <w:vMerge w:val="restart"/>
            <w:tcBorders>
              <w:top w:val="double" w:sz="4" w:space="0" w:color="auto"/>
            </w:tcBorders>
            <w:shd w:val="clear" w:color="auto" w:fill="95B3D7" w:themeFill="accent1" w:themeFillTint="99"/>
            <w:vAlign w:val="center"/>
          </w:tcPr>
          <w:p w:rsidR="00980FEF" w:rsidRPr="00522541" w:rsidRDefault="00980FEF" w:rsidP="0037514B">
            <w:pPr>
              <w:pStyle w:val="Nadpisdlu"/>
              <w:keepLines w:val="0"/>
              <w:tabs>
                <w:tab w:val="left" w:pos="-720"/>
              </w:tabs>
              <w:suppressAutoHyphens/>
              <w:spacing w:before="100" w:beforeAutospacing="1" w:after="100" w:afterAutospacing="1" w:line="276" w:lineRule="auto"/>
              <w:contextualSpacing/>
              <w:jc w:val="both"/>
              <w:rPr>
                <w:rFonts w:ascii="Arial" w:hAnsi="Arial" w:cs="Arial"/>
                <w:bCs/>
                <w:spacing w:val="-3"/>
                <w:sz w:val="18"/>
                <w:szCs w:val="18"/>
              </w:rPr>
            </w:pPr>
            <w:r w:rsidRPr="00522541">
              <w:rPr>
                <w:rFonts w:ascii="Arial" w:hAnsi="Arial" w:cs="Arial"/>
                <w:bCs/>
                <w:spacing w:val="-3"/>
                <w:sz w:val="18"/>
                <w:szCs w:val="18"/>
              </w:rPr>
              <w:t>Ukazatel</w:t>
            </w:r>
          </w:p>
        </w:tc>
        <w:tc>
          <w:tcPr>
            <w:tcW w:w="2836" w:type="dxa"/>
            <w:gridSpan w:val="3"/>
            <w:tcBorders>
              <w:top w:val="double" w:sz="4" w:space="0" w:color="auto"/>
            </w:tcBorders>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Před realizací projektu</w:t>
            </w:r>
          </w:p>
        </w:tc>
        <w:tc>
          <w:tcPr>
            <w:tcW w:w="2692" w:type="dxa"/>
            <w:gridSpan w:val="3"/>
            <w:tcBorders>
              <w:top w:val="double" w:sz="4" w:space="0" w:color="auto"/>
            </w:tcBorders>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Po realizaci projektu</w:t>
            </w:r>
          </w:p>
        </w:tc>
      </w:tr>
      <w:tr w:rsidR="00980FEF" w:rsidRPr="00522541" w:rsidTr="003331A9">
        <w:trPr>
          <w:cantSplit/>
        </w:trPr>
        <w:tc>
          <w:tcPr>
            <w:tcW w:w="426" w:type="dxa"/>
            <w:vMerge/>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rPr>
                <w:rFonts w:cs="Arial"/>
                <w:b/>
                <w:bCs/>
                <w:spacing w:val="-3"/>
                <w:sz w:val="18"/>
                <w:szCs w:val="18"/>
              </w:rPr>
            </w:pPr>
          </w:p>
        </w:tc>
        <w:tc>
          <w:tcPr>
            <w:tcW w:w="1843" w:type="dxa"/>
            <w:gridSpan w:val="2"/>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Energie</w:t>
            </w:r>
          </w:p>
        </w:tc>
        <w:tc>
          <w:tcPr>
            <w:tcW w:w="993" w:type="dxa"/>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Náklady</w:t>
            </w:r>
          </w:p>
        </w:tc>
        <w:tc>
          <w:tcPr>
            <w:tcW w:w="1699" w:type="dxa"/>
            <w:gridSpan w:val="2"/>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Energie</w:t>
            </w:r>
          </w:p>
        </w:tc>
        <w:tc>
          <w:tcPr>
            <w:tcW w:w="993" w:type="dxa"/>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Náklady</w:t>
            </w:r>
          </w:p>
        </w:tc>
      </w:tr>
      <w:tr w:rsidR="00980FEF" w:rsidRPr="00522541" w:rsidTr="003331A9">
        <w:trPr>
          <w:cantSplit/>
        </w:trPr>
        <w:tc>
          <w:tcPr>
            <w:tcW w:w="426" w:type="dxa"/>
            <w:vMerge/>
            <w:shd w:val="clear" w:color="auto" w:fill="95B3D7" w:themeFill="accent1" w:themeFillTint="99"/>
          </w:tcPr>
          <w:p w:rsidR="00980FEF" w:rsidRPr="00522541" w:rsidRDefault="00980FEF" w:rsidP="0037514B">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tcPr>
          <w:p w:rsidR="00980FEF" w:rsidRPr="00522541" w:rsidRDefault="00980FEF" w:rsidP="0037514B">
            <w:pPr>
              <w:tabs>
                <w:tab w:val="left" w:pos="-720"/>
              </w:tabs>
              <w:suppressAutoHyphens/>
              <w:spacing w:before="100" w:beforeAutospacing="1" w:after="100" w:afterAutospacing="1" w:line="276" w:lineRule="auto"/>
              <w:contextualSpacing/>
              <w:rPr>
                <w:rFonts w:cs="Arial"/>
                <w:b/>
                <w:bCs/>
                <w:spacing w:val="-3"/>
                <w:sz w:val="18"/>
                <w:szCs w:val="18"/>
              </w:rPr>
            </w:pPr>
          </w:p>
        </w:tc>
        <w:tc>
          <w:tcPr>
            <w:tcW w:w="993" w:type="dxa"/>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(GJ)</w:t>
            </w:r>
          </w:p>
        </w:tc>
        <w:tc>
          <w:tcPr>
            <w:tcW w:w="850" w:type="dxa"/>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w:t>
            </w:r>
            <w:proofErr w:type="spellStart"/>
            <w:r w:rsidRPr="00522541">
              <w:rPr>
                <w:rFonts w:cs="Arial"/>
                <w:b/>
                <w:bCs/>
                <w:spacing w:val="-3"/>
                <w:sz w:val="18"/>
                <w:szCs w:val="18"/>
              </w:rPr>
              <w:t>MWh</w:t>
            </w:r>
            <w:proofErr w:type="spellEnd"/>
            <w:r w:rsidRPr="00522541">
              <w:rPr>
                <w:rFonts w:cs="Arial"/>
                <w:b/>
                <w:bCs/>
                <w:spacing w:val="-3"/>
                <w:sz w:val="18"/>
                <w:szCs w:val="18"/>
              </w:rPr>
              <w:t>)</w:t>
            </w:r>
          </w:p>
        </w:tc>
        <w:tc>
          <w:tcPr>
            <w:tcW w:w="993" w:type="dxa"/>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(tis. Kč)</w:t>
            </w:r>
          </w:p>
        </w:tc>
        <w:tc>
          <w:tcPr>
            <w:tcW w:w="849" w:type="dxa"/>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(GJ)</w:t>
            </w:r>
          </w:p>
        </w:tc>
        <w:tc>
          <w:tcPr>
            <w:tcW w:w="850" w:type="dxa"/>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w:t>
            </w:r>
            <w:proofErr w:type="spellStart"/>
            <w:r w:rsidRPr="00522541">
              <w:rPr>
                <w:rFonts w:cs="Arial"/>
                <w:b/>
                <w:bCs/>
                <w:spacing w:val="-3"/>
                <w:sz w:val="18"/>
                <w:szCs w:val="18"/>
              </w:rPr>
              <w:t>MWh</w:t>
            </w:r>
            <w:proofErr w:type="spellEnd"/>
            <w:r w:rsidRPr="00522541">
              <w:rPr>
                <w:rFonts w:cs="Arial"/>
                <w:b/>
                <w:bCs/>
                <w:spacing w:val="-3"/>
                <w:sz w:val="18"/>
                <w:szCs w:val="18"/>
              </w:rPr>
              <w:t>)</w:t>
            </w:r>
          </w:p>
        </w:tc>
        <w:tc>
          <w:tcPr>
            <w:tcW w:w="993" w:type="dxa"/>
            <w:shd w:val="clear" w:color="auto" w:fill="95B3D7" w:themeFill="accent1" w:themeFillTint="99"/>
            <w:vAlign w:val="center"/>
          </w:tcPr>
          <w:p w:rsidR="00980FEF" w:rsidRPr="00522541" w:rsidRDefault="00980FEF" w:rsidP="0037514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(tis. Kč)</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Vstupy paliv a energie </w:t>
            </w:r>
          </w:p>
        </w:tc>
        <w:tc>
          <w:tcPr>
            <w:tcW w:w="993" w:type="dxa"/>
            <w:vAlign w:val="bottom"/>
          </w:tcPr>
          <w:p w:rsidR="00AE3DED" w:rsidRDefault="00AE3DED" w:rsidP="00AE3DED">
            <w:pPr>
              <w:spacing w:before="0"/>
              <w:jc w:val="right"/>
              <w:rPr>
                <w:rFonts w:cs="Arial"/>
                <w:color w:val="000000"/>
                <w:sz w:val="18"/>
                <w:szCs w:val="18"/>
              </w:rPr>
            </w:pPr>
            <w:r>
              <w:rPr>
                <w:rFonts w:cs="Arial"/>
                <w:color w:val="000000"/>
                <w:sz w:val="18"/>
                <w:szCs w:val="18"/>
              </w:rPr>
              <w:t>3 478,47</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966,25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1 835,96</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1 357,18</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377,00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838,72</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2</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Změna zásob paliv</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3</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Spotřeba paliv a energie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3 478,47</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966,25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1 835,96</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1 357,18</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377,00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838,72</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4</w:t>
            </w:r>
          </w:p>
        </w:tc>
        <w:tc>
          <w:tcPr>
            <w:tcW w:w="3402"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Prodej energie cizím</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rPr>
          <w:trHeight w:val="476"/>
        </w:trPr>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5</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Konečná spotřeba paliv a energie v objektu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3 478,47</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966,25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1 835,96</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1 357,18</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377,00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838,72</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6</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Ztráty ve vlastním zdroji a rozvodech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7</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vytápění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2 745,38</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762,61</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1 290,63</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624,09</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173,36</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293,39</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8</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chlazení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9</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přípravu teplé vody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237,76</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66,04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111,77</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237,76</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66,04</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111,77</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10</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větrání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50,00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13,89</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43,41</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50,00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13,89</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43,41</w:t>
            </w:r>
          </w:p>
        </w:tc>
      </w:tr>
      <w:tr w:rsidR="00AE3DED" w:rsidRPr="00522541" w:rsidTr="00653DA8">
        <w:trPr>
          <w:trHeight w:val="368"/>
        </w:trPr>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11</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úpravu vlhkosti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0,00</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0,00</w:t>
            </w:r>
          </w:p>
        </w:tc>
      </w:tr>
      <w:tr w:rsidR="00AE3DED" w:rsidRPr="00522541" w:rsidTr="00653DA8">
        <w:tc>
          <w:tcPr>
            <w:tcW w:w="426" w:type="dxa"/>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12</w:t>
            </w:r>
          </w:p>
        </w:tc>
        <w:tc>
          <w:tcPr>
            <w:tcW w:w="3402" w:type="dxa"/>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osvětlení  </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213,65</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59,35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185,49</w:t>
            </w:r>
          </w:p>
        </w:tc>
        <w:tc>
          <w:tcPr>
            <w:tcW w:w="849" w:type="dxa"/>
            <w:vAlign w:val="bottom"/>
          </w:tcPr>
          <w:p w:rsidR="00AE3DED" w:rsidRDefault="00AE3DED" w:rsidP="00AE3DED">
            <w:pPr>
              <w:jc w:val="right"/>
              <w:rPr>
                <w:rFonts w:cs="Arial"/>
                <w:color w:val="000000"/>
                <w:sz w:val="18"/>
                <w:szCs w:val="18"/>
              </w:rPr>
            </w:pPr>
            <w:r>
              <w:rPr>
                <w:rFonts w:cs="Arial"/>
                <w:color w:val="000000"/>
                <w:sz w:val="18"/>
                <w:szCs w:val="18"/>
              </w:rPr>
              <w:t>213,65</w:t>
            </w:r>
          </w:p>
        </w:tc>
        <w:tc>
          <w:tcPr>
            <w:tcW w:w="850" w:type="dxa"/>
            <w:vAlign w:val="bottom"/>
          </w:tcPr>
          <w:p w:rsidR="00AE3DED" w:rsidRDefault="00AE3DED" w:rsidP="00AE3DED">
            <w:pPr>
              <w:jc w:val="right"/>
              <w:rPr>
                <w:rFonts w:cs="Arial"/>
                <w:color w:val="000000"/>
                <w:sz w:val="18"/>
                <w:szCs w:val="18"/>
              </w:rPr>
            </w:pPr>
            <w:r>
              <w:rPr>
                <w:rFonts w:cs="Arial"/>
                <w:color w:val="000000"/>
                <w:sz w:val="18"/>
                <w:szCs w:val="18"/>
              </w:rPr>
              <w:t>59,35</w:t>
            </w:r>
          </w:p>
        </w:tc>
        <w:tc>
          <w:tcPr>
            <w:tcW w:w="993" w:type="dxa"/>
            <w:vAlign w:val="bottom"/>
          </w:tcPr>
          <w:p w:rsidR="00AE3DED" w:rsidRDefault="00AE3DED" w:rsidP="00AE3DED">
            <w:pPr>
              <w:jc w:val="right"/>
              <w:rPr>
                <w:rFonts w:cs="Arial"/>
                <w:color w:val="000000"/>
                <w:sz w:val="18"/>
                <w:szCs w:val="18"/>
              </w:rPr>
            </w:pPr>
            <w:r>
              <w:rPr>
                <w:rFonts w:cs="Arial"/>
                <w:color w:val="000000"/>
                <w:sz w:val="18"/>
                <w:szCs w:val="18"/>
              </w:rPr>
              <w:t>185,49</w:t>
            </w:r>
          </w:p>
        </w:tc>
      </w:tr>
      <w:tr w:rsidR="00AE3DED" w:rsidRPr="00522541" w:rsidTr="00653DA8">
        <w:tc>
          <w:tcPr>
            <w:tcW w:w="426" w:type="dxa"/>
            <w:tcBorders>
              <w:bottom w:val="double" w:sz="4" w:space="0" w:color="auto"/>
            </w:tcBorders>
            <w:vAlign w:val="center"/>
          </w:tcPr>
          <w:p w:rsidR="00AE3DED" w:rsidRPr="00522541" w:rsidRDefault="00AE3DED" w:rsidP="00AE3DED">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13</w:t>
            </w:r>
          </w:p>
        </w:tc>
        <w:tc>
          <w:tcPr>
            <w:tcW w:w="3402" w:type="dxa"/>
            <w:tcBorders>
              <w:bottom w:val="double" w:sz="4" w:space="0" w:color="auto"/>
            </w:tcBorders>
            <w:vAlign w:val="center"/>
          </w:tcPr>
          <w:p w:rsidR="00AE3DED" w:rsidRPr="00522541" w:rsidRDefault="00AE3DED" w:rsidP="00AE3DED">
            <w:pPr>
              <w:spacing w:before="0" w:line="276" w:lineRule="auto"/>
              <w:rPr>
                <w:rFonts w:cs="Arial"/>
                <w:sz w:val="18"/>
                <w:szCs w:val="18"/>
              </w:rPr>
            </w:pPr>
            <w:r w:rsidRPr="00522541">
              <w:rPr>
                <w:rFonts w:cs="Arial"/>
                <w:sz w:val="18"/>
                <w:szCs w:val="18"/>
              </w:rPr>
              <w:t xml:space="preserve">Spotřeba energie na technologické a ostatní procesy </w:t>
            </w:r>
          </w:p>
        </w:tc>
        <w:tc>
          <w:tcPr>
            <w:tcW w:w="993"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231,68</w:t>
            </w:r>
          </w:p>
        </w:tc>
        <w:tc>
          <w:tcPr>
            <w:tcW w:w="850"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64,36</w:t>
            </w:r>
          </w:p>
        </w:tc>
        <w:tc>
          <w:tcPr>
            <w:tcW w:w="993"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204,66</w:t>
            </w:r>
          </w:p>
        </w:tc>
        <w:tc>
          <w:tcPr>
            <w:tcW w:w="849"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231,68</w:t>
            </w:r>
          </w:p>
        </w:tc>
        <w:tc>
          <w:tcPr>
            <w:tcW w:w="850"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64,36</w:t>
            </w:r>
          </w:p>
        </w:tc>
        <w:tc>
          <w:tcPr>
            <w:tcW w:w="993" w:type="dxa"/>
            <w:tcBorders>
              <w:bottom w:val="double" w:sz="4" w:space="0" w:color="auto"/>
            </w:tcBorders>
            <w:vAlign w:val="bottom"/>
          </w:tcPr>
          <w:p w:rsidR="00AE3DED" w:rsidRDefault="00AE3DED" w:rsidP="00AE3DED">
            <w:pPr>
              <w:jc w:val="right"/>
              <w:rPr>
                <w:rFonts w:cs="Arial"/>
                <w:color w:val="000000"/>
                <w:sz w:val="18"/>
                <w:szCs w:val="18"/>
              </w:rPr>
            </w:pPr>
            <w:r>
              <w:rPr>
                <w:rFonts w:cs="Arial"/>
                <w:color w:val="000000"/>
                <w:sz w:val="18"/>
                <w:szCs w:val="18"/>
              </w:rPr>
              <w:t>204,66</w:t>
            </w:r>
          </w:p>
        </w:tc>
      </w:tr>
    </w:tbl>
    <w:p w:rsidR="00CA3ED7" w:rsidRPr="00614F6A" w:rsidRDefault="00CA3ED7" w:rsidP="0037514B">
      <w:pPr>
        <w:spacing w:before="100" w:beforeAutospacing="1" w:after="100" w:afterAutospacing="1" w:line="276" w:lineRule="auto"/>
        <w:contextualSpacing/>
        <w:rPr>
          <w:rFonts w:cs="Arial"/>
          <w:szCs w:val="22"/>
        </w:rPr>
      </w:pPr>
    </w:p>
    <w:p w:rsidR="008652A6" w:rsidRPr="00614F6A" w:rsidRDefault="008652A6" w:rsidP="0037514B">
      <w:pPr>
        <w:spacing w:before="100" w:beforeAutospacing="1" w:after="100" w:afterAutospacing="1" w:line="276" w:lineRule="auto"/>
        <w:contextualSpacing/>
        <w:rPr>
          <w:rFonts w:cs="Arial"/>
          <w:szCs w:val="22"/>
        </w:rPr>
      </w:pPr>
    </w:p>
    <w:p w:rsidR="001B1AC8" w:rsidRPr="00614F6A" w:rsidRDefault="00823779" w:rsidP="0037514B">
      <w:pPr>
        <w:pStyle w:val="Nadpis1"/>
        <w:spacing w:before="100" w:beforeAutospacing="1" w:after="100" w:afterAutospacing="1" w:line="276" w:lineRule="auto"/>
        <w:jc w:val="both"/>
        <w:rPr>
          <w:rFonts w:ascii="Arial" w:hAnsi="Arial"/>
        </w:rPr>
      </w:pPr>
      <w:bookmarkStart w:id="33" w:name="_Toc4743333"/>
      <w:r w:rsidRPr="00614F6A">
        <w:rPr>
          <w:rFonts w:ascii="Arial" w:hAnsi="Arial"/>
        </w:rPr>
        <w:lastRenderedPageBreak/>
        <w:t>5</w:t>
      </w:r>
      <w:r w:rsidR="005D0089" w:rsidRPr="00614F6A">
        <w:rPr>
          <w:rFonts w:ascii="Arial" w:hAnsi="Arial"/>
        </w:rPr>
        <w:t xml:space="preserve">. </w:t>
      </w:r>
      <w:r w:rsidR="002B04A9" w:rsidRPr="00614F6A">
        <w:rPr>
          <w:rFonts w:ascii="Arial" w:hAnsi="Arial"/>
        </w:rPr>
        <w:t>Ekologické vyhodnocení</w:t>
      </w:r>
      <w:bookmarkEnd w:id="33"/>
    </w:p>
    <w:p w:rsidR="00AC4CDB" w:rsidRPr="00614F6A" w:rsidRDefault="00AC4CDB" w:rsidP="0037514B">
      <w:pPr>
        <w:spacing w:before="100" w:beforeAutospacing="1" w:after="100" w:afterAutospacing="1" w:line="276" w:lineRule="auto"/>
        <w:rPr>
          <w:rFonts w:cs="Arial"/>
          <w:szCs w:val="22"/>
        </w:rPr>
      </w:pPr>
      <w:r w:rsidRPr="00614F6A">
        <w:rPr>
          <w:rFonts w:cs="Arial"/>
          <w:color w:val="000000"/>
          <w:szCs w:val="22"/>
        </w:rPr>
        <w:t>Ekologické hodnocení je nutné provést v souladu s vyhláškou 309/2016 Sb., kterou se mění vyhláška č. 480/2012 o energetickém auditu a energetickém posudku.</w:t>
      </w:r>
      <w:r w:rsidRPr="00614F6A">
        <w:rPr>
          <w:rStyle w:val="Znakapoznpodarou"/>
          <w:rFonts w:cs="Arial"/>
          <w:szCs w:val="22"/>
        </w:rPr>
        <w:t xml:space="preserve"> </w:t>
      </w:r>
    </w:p>
    <w:p w:rsidR="004B2C2F" w:rsidRPr="0048391F" w:rsidRDefault="009A22B7" w:rsidP="0048391F">
      <w:pPr>
        <w:autoSpaceDE w:val="0"/>
        <w:autoSpaceDN w:val="0"/>
        <w:adjustRightInd w:val="0"/>
        <w:spacing w:before="100" w:beforeAutospacing="1" w:after="100" w:afterAutospacing="1" w:line="276" w:lineRule="auto"/>
        <w:contextualSpacing/>
        <w:jc w:val="center"/>
        <w:rPr>
          <w:rFonts w:cs="Arial"/>
          <w:b/>
          <w:color w:val="000000"/>
          <w:szCs w:val="22"/>
        </w:rPr>
      </w:pPr>
      <w:r w:rsidRPr="00614F6A">
        <w:rPr>
          <w:rFonts w:cs="Arial"/>
          <w:b/>
          <w:color w:val="000000"/>
          <w:szCs w:val="22"/>
        </w:rPr>
        <w:t>Energetické bilance dle typu uvažovaného paliva</w:t>
      </w:r>
      <w:r w:rsidR="00301D0F" w:rsidRPr="00614F6A">
        <w:rPr>
          <w:rFonts w:cs="Arial"/>
          <w:b/>
          <w:color w:val="000000"/>
          <w:szCs w:val="22"/>
        </w:rPr>
        <w:t>/energie</w:t>
      </w:r>
    </w:p>
    <w:tbl>
      <w:tblPr>
        <w:tblW w:w="8726" w:type="dxa"/>
        <w:tblInd w:w="65" w:type="dxa"/>
        <w:tblCellMar>
          <w:left w:w="70" w:type="dxa"/>
          <w:right w:w="70" w:type="dxa"/>
        </w:tblCellMar>
        <w:tblLook w:val="04A0" w:firstRow="1" w:lastRow="0" w:firstColumn="1" w:lastColumn="0" w:noHBand="0" w:noVBand="1"/>
      </w:tblPr>
      <w:tblGrid>
        <w:gridCol w:w="3266"/>
        <w:gridCol w:w="1820"/>
        <w:gridCol w:w="1820"/>
        <w:gridCol w:w="1820"/>
      </w:tblGrid>
      <w:tr w:rsidR="0048391F" w:rsidRPr="0048391F" w:rsidTr="0048391F">
        <w:trPr>
          <w:trHeight w:hRule="exact" w:val="600"/>
        </w:trPr>
        <w:tc>
          <w:tcPr>
            <w:tcW w:w="3266" w:type="dxa"/>
            <w:vMerge w:val="restart"/>
            <w:tcBorders>
              <w:top w:val="single" w:sz="4" w:space="0" w:color="auto"/>
              <w:left w:val="single" w:sz="4" w:space="0" w:color="auto"/>
              <w:bottom w:val="single" w:sz="4" w:space="0" w:color="auto"/>
              <w:right w:val="single" w:sz="4" w:space="0" w:color="auto"/>
            </w:tcBorders>
            <w:shd w:val="clear" w:color="000000" w:fill="95B3D7"/>
            <w:vAlign w:val="bottom"/>
            <w:hideMark/>
          </w:tcPr>
          <w:p w:rsidR="0048391F" w:rsidRPr="0048391F" w:rsidRDefault="0048391F" w:rsidP="0048391F">
            <w:pPr>
              <w:spacing w:before="0"/>
              <w:rPr>
                <w:rFonts w:cs="Arial"/>
                <w:b/>
                <w:bCs/>
                <w:color w:val="010101"/>
                <w:szCs w:val="22"/>
              </w:rPr>
            </w:pPr>
            <w:r w:rsidRPr="0048391F">
              <w:rPr>
                <w:rFonts w:cs="Arial"/>
                <w:b/>
                <w:bCs/>
                <w:color w:val="010101"/>
                <w:szCs w:val="22"/>
              </w:rPr>
              <w:t>Typ paliva/energie</w:t>
            </w:r>
          </w:p>
        </w:tc>
        <w:tc>
          <w:tcPr>
            <w:tcW w:w="1820" w:type="dxa"/>
            <w:tcBorders>
              <w:top w:val="single" w:sz="4" w:space="0" w:color="auto"/>
              <w:left w:val="nil"/>
              <w:bottom w:val="single" w:sz="4" w:space="0" w:color="auto"/>
              <w:right w:val="single" w:sz="4" w:space="0" w:color="auto"/>
            </w:tcBorders>
            <w:shd w:val="clear" w:color="000000" w:fill="95B3D7"/>
            <w:vAlign w:val="bottom"/>
            <w:hideMark/>
          </w:tcPr>
          <w:p w:rsidR="0048391F" w:rsidRPr="0048391F" w:rsidRDefault="0048391F" w:rsidP="0048391F">
            <w:pPr>
              <w:spacing w:before="0"/>
              <w:jc w:val="center"/>
              <w:rPr>
                <w:rFonts w:cs="Arial"/>
                <w:b/>
                <w:bCs/>
                <w:color w:val="010101"/>
                <w:szCs w:val="22"/>
              </w:rPr>
            </w:pPr>
            <w:r w:rsidRPr="0048391F">
              <w:rPr>
                <w:rFonts w:cs="Arial"/>
                <w:b/>
                <w:bCs/>
                <w:color w:val="010101"/>
                <w:szCs w:val="22"/>
              </w:rPr>
              <w:t>Výchozí stav</w:t>
            </w:r>
          </w:p>
        </w:tc>
        <w:tc>
          <w:tcPr>
            <w:tcW w:w="1820" w:type="dxa"/>
            <w:tcBorders>
              <w:top w:val="single" w:sz="4" w:space="0" w:color="auto"/>
              <w:left w:val="nil"/>
              <w:bottom w:val="single" w:sz="4" w:space="0" w:color="auto"/>
              <w:right w:val="single" w:sz="4" w:space="0" w:color="auto"/>
            </w:tcBorders>
            <w:shd w:val="clear" w:color="000000" w:fill="95B3D7"/>
            <w:vAlign w:val="bottom"/>
            <w:hideMark/>
          </w:tcPr>
          <w:p w:rsidR="0048391F" w:rsidRPr="0048391F" w:rsidRDefault="0048391F" w:rsidP="0048391F">
            <w:pPr>
              <w:spacing w:before="0"/>
              <w:jc w:val="center"/>
              <w:rPr>
                <w:rFonts w:cs="Arial"/>
                <w:b/>
                <w:bCs/>
                <w:color w:val="010101"/>
                <w:szCs w:val="22"/>
              </w:rPr>
            </w:pPr>
            <w:r w:rsidRPr="0048391F">
              <w:rPr>
                <w:rFonts w:cs="Arial"/>
                <w:b/>
                <w:bCs/>
                <w:color w:val="010101"/>
                <w:szCs w:val="22"/>
              </w:rPr>
              <w:t>Posuzovaný návrh bez VZT</w:t>
            </w:r>
          </w:p>
        </w:tc>
        <w:tc>
          <w:tcPr>
            <w:tcW w:w="1820" w:type="dxa"/>
            <w:tcBorders>
              <w:top w:val="single" w:sz="4" w:space="0" w:color="auto"/>
              <w:left w:val="nil"/>
              <w:bottom w:val="single" w:sz="4" w:space="0" w:color="auto"/>
              <w:right w:val="single" w:sz="4" w:space="0" w:color="auto"/>
            </w:tcBorders>
            <w:shd w:val="clear" w:color="000000" w:fill="95B3D7"/>
            <w:vAlign w:val="bottom"/>
            <w:hideMark/>
          </w:tcPr>
          <w:p w:rsidR="0048391F" w:rsidRPr="0048391F" w:rsidRDefault="0048391F" w:rsidP="0048391F">
            <w:pPr>
              <w:spacing w:before="0"/>
              <w:jc w:val="center"/>
              <w:rPr>
                <w:rFonts w:cs="Arial"/>
                <w:b/>
                <w:bCs/>
                <w:color w:val="010101"/>
                <w:szCs w:val="22"/>
              </w:rPr>
            </w:pPr>
            <w:r w:rsidRPr="0048391F">
              <w:rPr>
                <w:rFonts w:cs="Arial"/>
                <w:b/>
                <w:bCs/>
                <w:color w:val="010101"/>
                <w:szCs w:val="22"/>
              </w:rPr>
              <w:t>Posuzovaný návrh s VZT</w:t>
            </w:r>
          </w:p>
        </w:tc>
      </w:tr>
      <w:tr w:rsidR="0048391F" w:rsidRPr="0048391F" w:rsidTr="0048391F">
        <w:trPr>
          <w:trHeight w:val="300"/>
        </w:trPr>
        <w:tc>
          <w:tcPr>
            <w:tcW w:w="3266" w:type="dxa"/>
            <w:vMerge/>
            <w:tcBorders>
              <w:top w:val="single" w:sz="4" w:space="0" w:color="auto"/>
              <w:left w:val="single" w:sz="4" w:space="0" w:color="auto"/>
              <w:bottom w:val="single" w:sz="4" w:space="0" w:color="auto"/>
              <w:right w:val="single" w:sz="4" w:space="0" w:color="auto"/>
            </w:tcBorders>
            <w:vAlign w:val="center"/>
            <w:hideMark/>
          </w:tcPr>
          <w:p w:rsidR="0048391F" w:rsidRPr="0048391F" w:rsidRDefault="0048391F" w:rsidP="0048391F">
            <w:pPr>
              <w:spacing w:before="0"/>
              <w:jc w:val="left"/>
              <w:rPr>
                <w:rFonts w:cs="Arial"/>
                <w:b/>
                <w:bCs/>
                <w:color w:val="010101"/>
                <w:szCs w:val="22"/>
              </w:rPr>
            </w:pPr>
          </w:p>
        </w:tc>
        <w:tc>
          <w:tcPr>
            <w:tcW w:w="1820" w:type="dxa"/>
            <w:tcBorders>
              <w:top w:val="nil"/>
              <w:left w:val="nil"/>
              <w:bottom w:val="single" w:sz="4" w:space="0" w:color="auto"/>
              <w:right w:val="single" w:sz="4" w:space="0" w:color="auto"/>
            </w:tcBorders>
            <w:shd w:val="clear" w:color="000000" w:fill="95B3D7"/>
            <w:vAlign w:val="bottom"/>
            <w:hideMark/>
          </w:tcPr>
          <w:p w:rsidR="0048391F" w:rsidRPr="0048391F" w:rsidRDefault="0048391F" w:rsidP="0048391F">
            <w:pPr>
              <w:spacing w:before="0"/>
              <w:jc w:val="center"/>
              <w:rPr>
                <w:rFonts w:cs="Arial"/>
                <w:color w:val="010101"/>
                <w:szCs w:val="22"/>
              </w:rPr>
            </w:pPr>
            <w:r w:rsidRPr="0048391F">
              <w:rPr>
                <w:rFonts w:cs="Arial"/>
                <w:color w:val="010101"/>
                <w:szCs w:val="22"/>
              </w:rPr>
              <w:t>(GJ/rok)</w:t>
            </w:r>
          </w:p>
        </w:tc>
        <w:tc>
          <w:tcPr>
            <w:tcW w:w="1820" w:type="dxa"/>
            <w:tcBorders>
              <w:top w:val="nil"/>
              <w:left w:val="nil"/>
              <w:bottom w:val="single" w:sz="4" w:space="0" w:color="auto"/>
              <w:right w:val="single" w:sz="4" w:space="0" w:color="auto"/>
            </w:tcBorders>
            <w:shd w:val="clear" w:color="000000" w:fill="95B3D7"/>
            <w:vAlign w:val="bottom"/>
            <w:hideMark/>
          </w:tcPr>
          <w:p w:rsidR="0048391F" w:rsidRPr="0048391F" w:rsidRDefault="0048391F" w:rsidP="0048391F">
            <w:pPr>
              <w:spacing w:before="0"/>
              <w:jc w:val="center"/>
              <w:rPr>
                <w:rFonts w:cs="Arial"/>
                <w:color w:val="010101"/>
                <w:szCs w:val="22"/>
              </w:rPr>
            </w:pPr>
            <w:r w:rsidRPr="0048391F">
              <w:rPr>
                <w:rFonts w:cs="Arial"/>
                <w:color w:val="010101"/>
                <w:szCs w:val="22"/>
              </w:rPr>
              <w:t>(GJ/rok)</w:t>
            </w:r>
          </w:p>
        </w:tc>
        <w:tc>
          <w:tcPr>
            <w:tcW w:w="1820" w:type="dxa"/>
            <w:tcBorders>
              <w:top w:val="nil"/>
              <w:left w:val="nil"/>
              <w:bottom w:val="single" w:sz="4" w:space="0" w:color="auto"/>
              <w:right w:val="single" w:sz="4" w:space="0" w:color="auto"/>
            </w:tcBorders>
            <w:shd w:val="clear" w:color="000000" w:fill="95B3D7"/>
            <w:vAlign w:val="bottom"/>
            <w:hideMark/>
          </w:tcPr>
          <w:p w:rsidR="0048391F" w:rsidRPr="0048391F" w:rsidRDefault="0048391F" w:rsidP="0048391F">
            <w:pPr>
              <w:spacing w:before="0"/>
              <w:jc w:val="center"/>
              <w:rPr>
                <w:rFonts w:cs="Arial"/>
                <w:color w:val="010101"/>
                <w:szCs w:val="22"/>
              </w:rPr>
            </w:pPr>
            <w:r w:rsidRPr="0048391F">
              <w:rPr>
                <w:rFonts w:cs="Arial"/>
                <w:color w:val="010101"/>
                <w:szCs w:val="22"/>
              </w:rPr>
              <w:t>(GJ/rok)</w:t>
            </w:r>
          </w:p>
        </w:tc>
      </w:tr>
      <w:tr w:rsidR="0048391F" w:rsidRPr="0048391F" w:rsidTr="0048391F">
        <w:trPr>
          <w:trHeight w:hRule="exact" w:val="300"/>
        </w:trPr>
        <w:tc>
          <w:tcPr>
            <w:tcW w:w="3266" w:type="dxa"/>
            <w:tcBorders>
              <w:top w:val="nil"/>
              <w:left w:val="single" w:sz="4" w:space="0" w:color="auto"/>
              <w:bottom w:val="single" w:sz="4" w:space="0" w:color="auto"/>
              <w:right w:val="single" w:sz="4" w:space="0" w:color="auto"/>
            </w:tcBorders>
            <w:shd w:val="clear" w:color="auto" w:fill="auto"/>
            <w:vAlign w:val="bottom"/>
            <w:hideMark/>
          </w:tcPr>
          <w:p w:rsidR="0048391F" w:rsidRPr="0048391F" w:rsidRDefault="0048391F" w:rsidP="0048391F">
            <w:pPr>
              <w:spacing w:before="0"/>
              <w:jc w:val="left"/>
              <w:rPr>
                <w:rFonts w:cs="Arial"/>
                <w:color w:val="000000"/>
                <w:szCs w:val="22"/>
              </w:rPr>
            </w:pPr>
            <w:r w:rsidRPr="0048391F">
              <w:rPr>
                <w:rFonts w:cs="Arial"/>
                <w:color w:val="000000"/>
                <w:szCs w:val="22"/>
              </w:rPr>
              <w:t xml:space="preserve"> Elektřina</w:t>
            </w:r>
          </w:p>
        </w:tc>
        <w:tc>
          <w:tcPr>
            <w:tcW w:w="1820" w:type="dxa"/>
            <w:tcBorders>
              <w:top w:val="nil"/>
              <w:left w:val="nil"/>
              <w:bottom w:val="single" w:sz="4" w:space="0" w:color="auto"/>
              <w:right w:val="single" w:sz="4" w:space="0" w:color="auto"/>
            </w:tcBorders>
            <w:shd w:val="clear" w:color="auto" w:fill="auto"/>
            <w:vAlign w:val="bottom"/>
            <w:hideMark/>
          </w:tcPr>
          <w:p w:rsidR="0048391F" w:rsidRPr="0048391F" w:rsidRDefault="0048391F" w:rsidP="0048391F">
            <w:pPr>
              <w:spacing w:before="0"/>
              <w:jc w:val="center"/>
              <w:rPr>
                <w:rFonts w:ascii="Calibri" w:hAnsi="Calibri" w:cs="Calibri"/>
                <w:color w:val="000000"/>
                <w:szCs w:val="22"/>
              </w:rPr>
            </w:pPr>
            <w:r w:rsidRPr="0048391F">
              <w:rPr>
                <w:rFonts w:ascii="Calibri" w:hAnsi="Calibri" w:cs="Arial"/>
                <w:color w:val="000000"/>
                <w:szCs w:val="22"/>
              </w:rPr>
              <w:t>430,42</w:t>
            </w:r>
          </w:p>
        </w:tc>
        <w:tc>
          <w:tcPr>
            <w:tcW w:w="1820" w:type="dxa"/>
            <w:tcBorders>
              <w:top w:val="nil"/>
              <w:left w:val="nil"/>
              <w:bottom w:val="single" w:sz="4" w:space="0" w:color="auto"/>
              <w:right w:val="single" w:sz="4" w:space="0" w:color="auto"/>
            </w:tcBorders>
            <w:shd w:val="clear" w:color="auto" w:fill="auto"/>
            <w:vAlign w:val="bottom"/>
            <w:hideMark/>
          </w:tcPr>
          <w:p w:rsidR="0048391F" w:rsidRPr="0048391F" w:rsidRDefault="0048391F" w:rsidP="0048391F">
            <w:pPr>
              <w:spacing w:before="0"/>
              <w:jc w:val="center"/>
              <w:rPr>
                <w:rFonts w:ascii="Calibri" w:hAnsi="Calibri" w:cs="Calibri"/>
                <w:color w:val="000000"/>
                <w:szCs w:val="22"/>
              </w:rPr>
            </w:pPr>
            <w:r w:rsidRPr="0048391F">
              <w:rPr>
                <w:rFonts w:ascii="Calibri" w:hAnsi="Calibri" w:cs="Arial"/>
                <w:color w:val="000000"/>
                <w:szCs w:val="22"/>
              </w:rPr>
              <w:t>430,42</w:t>
            </w:r>
          </w:p>
        </w:tc>
        <w:tc>
          <w:tcPr>
            <w:tcW w:w="1820" w:type="dxa"/>
            <w:tcBorders>
              <w:top w:val="nil"/>
              <w:left w:val="nil"/>
              <w:bottom w:val="single" w:sz="4" w:space="0" w:color="auto"/>
              <w:right w:val="single" w:sz="4" w:space="0" w:color="auto"/>
            </w:tcBorders>
            <w:shd w:val="clear" w:color="auto" w:fill="auto"/>
            <w:vAlign w:val="bottom"/>
            <w:hideMark/>
          </w:tcPr>
          <w:p w:rsidR="0048391F" w:rsidRPr="0048391F" w:rsidRDefault="0048391F" w:rsidP="0048391F">
            <w:pPr>
              <w:spacing w:before="0"/>
              <w:jc w:val="center"/>
              <w:rPr>
                <w:rFonts w:ascii="Calibri" w:hAnsi="Calibri" w:cs="Calibri"/>
                <w:color w:val="000000"/>
                <w:szCs w:val="22"/>
              </w:rPr>
            </w:pPr>
            <w:r w:rsidRPr="0048391F">
              <w:rPr>
                <w:rFonts w:ascii="Calibri" w:hAnsi="Calibri" w:cs="Arial"/>
                <w:color w:val="000000"/>
                <w:szCs w:val="22"/>
              </w:rPr>
              <w:t>430,42</w:t>
            </w:r>
          </w:p>
        </w:tc>
      </w:tr>
      <w:tr w:rsidR="0048391F" w:rsidRPr="0048391F" w:rsidTr="0048391F">
        <w:trPr>
          <w:trHeight w:hRule="exact" w:val="300"/>
        </w:trPr>
        <w:tc>
          <w:tcPr>
            <w:tcW w:w="3266" w:type="dxa"/>
            <w:tcBorders>
              <w:top w:val="nil"/>
              <w:left w:val="single" w:sz="4" w:space="0" w:color="auto"/>
              <w:bottom w:val="single" w:sz="4" w:space="0" w:color="auto"/>
              <w:right w:val="single" w:sz="4" w:space="0" w:color="auto"/>
            </w:tcBorders>
            <w:shd w:val="clear" w:color="auto" w:fill="auto"/>
            <w:vAlign w:val="bottom"/>
            <w:hideMark/>
          </w:tcPr>
          <w:p w:rsidR="0048391F" w:rsidRPr="0048391F" w:rsidRDefault="0048391F" w:rsidP="0048391F">
            <w:pPr>
              <w:spacing w:before="0"/>
              <w:jc w:val="left"/>
              <w:rPr>
                <w:rFonts w:cs="Arial"/>
                <w:color w:val="000000"/>
                <w:szCs w:val="22"/>
              </w:rPr>
            </w:pPr>
            <w:r w:rsidRPr="0048391F">
              <w:rPr>
                <w:rFonts w:cs="Arial"/>
                <w:color w:val="000000"/>
                <w:szCs w:val="22"/>
              </w:rPr>
              <w:t xml:space="preserve"> Teplo – CZT (zemní plyn)</w:t>
            </w:r>
          </w:p>
        </w:tc>
        <w:tc>
          <w:tcPr>
            <w:tcW w:w="1820" w:type="dxa"/>
            <w:tcBorders>
              <w:top w:val="nil"/>
              <w:left w:val="nil"/>
              <w:bottom w:val="single" w:sz="4" w:space="0" w:color="auto"/>
              <w:right w:val="single" w:sz="4" w:space="0" w:color="auto"/>
            </w:tcBorders>
            <w:shd w:val="clear" w:color="auto" w:fill="auto"/>
            <w:vAlign w:val="bottom"/>
            <w:hideMark/>
          </w:tcPr>
          <w:p w:rsidR="0048391F" w:rsidRPr="0048391F" w:rsidRDefault="0048391F" w:rsidP="0048391F">
            <w:pPr>
              <w:spacing w:before="0"/>
              <w:jc w:val="center"/>
              <w:rPr>
                <w:rFonts w:ascii="Calibri" w:hAnsi="Calibri" w:cs="Calibri"/>
                <w:color w:val="000000"/>
                <w:szCs w:val="22"/>
              </w:rPr>
            </w:pPr>
            <w:r w:rsidRPr="0048391F">
              <w:rPr>
                <w:rFonts w:ascii="Calibri" w:hAnsi="Calibri" w:cs="Arial"/>
                <w:color w:val="000000"/>
                <w:szCs w:val="22"/>
              </w:rPr>
              <w:t>2 983,14</w:t>
            </w:r>
          </w:p>
        </w:tc>
        <w:tc>
          <w:tcPr>
            <w:tcW w:w="1820" w:type="dxa"/>
            <w:tcBorders>
              <w:top w:val="nil"/>
              <w:left w:val="nil"/>
              <w:bottom w:val="single" w:sz="4" w:space="0" w:color="auto"/>
              <w:right w:val="single" w:sz="4" w:space="0" w:color="auto"/>
            </w:tcBorders>
            <w:shd w:val="clear" w:color="auto" w:fill="auto"/>
            <w:vAlign w:val="bottom"/>
            <w:hideMark/>
          </w:tcPr>
          <w:p w:rsidR="0048391F" w:rsidRPr="0048391F" w:rsidRDefault="0048391F" w:rsidP="0048391F">
            <w:pPr>
              <w:spacing w:before="0"/>
              <w:jc w:val="center"/>
              <w:rPr>
                <w:rFonts w:ascii="Calibri" w:hAnsi="Calibri" w:cs="Calibri"/>
                <w:color w:val="000000"/>
                <w:szCs w:val="22"/>
              </w:rPr>
            </w:pPr>
            <w:r w:rsidRPr="0048391F">
              <w:rPr>
                <w:rFonts w:ascii="Calibri" w:hAnsi="Calibri" w:cs="Arial"/>
                <w:color w:val="000000"/>
                <w:szCs w:val="22"/>
              </w:rPr>
              <w:t>1 346,56</w:t>
            </w:r>
          </w:p>
        </w:tc>
        <w:tc>
          <w:tcPr>
            <w:tcW w:w="1820" w:type="dxa"/>
            <w:tcBorders>
              <w:top w:val="nil"/>
              <w:left w:val="nil"/>
              <w:bottom w:val="single" w:sz="4" w:space="0" w:color="auto"/>
              <w:right w:val="single" w:sz="4" w:space="0" w:color="auto"/>
            </w:tcBorders>
            <w:shd w:val="clear" w:color="auto" w:fill="auto"/>
            <w:vAlign w:val="bottom"/>
            <w:hideMark/>
          </w:tcPr>
          <w:p w:rsidR="0048391F" w:rsidRPr="0048391F" w:rsidRDefault="0048391F" w:rsidP="0048391F">
            <w:pPr>
              <w:spacing w:before="0"/>
              <w:jc w:val="center"/>
              <w:rPr>
                <w:rFonts w:ascii="Calibri" w:hAnsi="Calibri" w:cs="Calibri"/>
                <w:color w:val="000000"/>
                <w:szCs w:val="22"/>
              </w:rPr>
            </w:pPr>
            <w:r w:rsidRPr="0048391F">
              <w:rPr>
                <w:rFonts w:ascii="Calibri" w:hAnsi="Calibri" w:cs="Arial"/>
                <w:color w:val="000000"/>
                <w:szCs w:val="22"/>
              </w:rPr>
              <w:t>861,85</w:t>
            </w:r>
          </w:p>
        </w:tc>
      </w:tr>
      <w:tr w:rsidR="0048391F" w:rsidRPr="0048391F" w:rsidTr="0048391F">
        <w:trPr>
          <w:trHeight w:hRule="exact" w:val="300"/>
        </w:trPr>
        <w:tc>
          <w:tcPr>
            <w:tcW w:w="3266" w:type="dxa"/>
            <w:tcBorders>
              <w:top w:val="nil"/>
              <w:left w:val="single" w:sz="4" w:space="0" w:color="auto"/>
              <w:bottom w:val="single" w:sz="4" w:space="0" w:color="auto"/>
              <w:right w:val="single" w:sz="4" w:space="0" w:color="auto"/>
            </w:tcBorders>
            <w:shd w:val="clear" w:color="auto" w:fill="auto"/>
            <w:vAlign w:val="bottom"/>
            <w:hideMark/>
          </w:tcPr>
          <w:p w:rsidR="0048391F" w:rsidRPr="0048391F" w:rsidRDefault="0048391F" w:rsidP="0048391F">
            <w:pPr>
              <w:spacing w:before="0"/>
              <w:jc w:val="left"/>
              <w:rPr>
                <w:rFonts w:cs="Arial"/>
                <w:color w:val="000000"/>
                <w:szCs w:val="22"/>
              </w:rPr>
            </w:pPr>
            <w:r w:rsidRPr="0048391F">
              <w:rPr>
                <w:rFonts w:cs="Arial"/>
                <w:color w:val="000000"/>
                <w:szCs w:val="22"/>
              </w:rPr>
              <w:t xml:space="preserve"> Zemní plyn</w:t>
            </w:r>
          </w:p>
        </w:tc>
        <w:tc>
          <w:tcPr>
            <w:tcW w:w="1820" w:type="dxa"/>
            <w:tcBorders>
              <w:top w:val="nil"/>
              <w:left w:val="nil"/>
              <w:bottom w:val="single" w:sz="4" w:space="0" w:color="auto"/>
              <w:right w:val="single" w:sz="4" w:space="0" w:color="auto"/>
            </w:tcBorders>
            <w:shd w:val="clear" w:color="auto" w:fill="auto"/>
            <w:vAlign w:val="bottom"/>
            <w:hideMark/>
          </w:tcPr>
          <w:p w:rsidR="0048391F" w:rsidRPr="0048391F" w:rsidRDefault="0048391F" w:rsidP="0048391F">
            <w:pPr>
              <w:spacing w:before="0"/>
              <w:jc w:val="center"/>
              <w:rPr>
                <w:rFonts w:ascii="Calibri" w:hAnsi="Calibri" w:cs="Calibri"/>
                <w:color w:val="000000"/>
                <w:szCs w:val="22"/>
              </w:rPr>
            </w:pPr>
            <w:r w:rsidRPr="0048391F">
              <w:rPr>
                <w:rFonts w:ascii="Calibri" w:hAnsi="Calibri" w:cs="Arial"/>
                <w:color w:val="000000"/>
                <w:szCs w:val="22"/>
              </w:rPr>
              <w:t>64,91</w:t>
            </w:r>
          </w:p>
        </w:tc>
        <w:tc>
          <w:tcPr>
            <w:tcW w:w="1820" w:type="dxa"/>
            <w:tcBorders>
              <w:top w:val="nil"/>
              <w:left w:val="nil"/>
              <w:bottom w:val="single" w:sz="4" w:space="0" w:color="auto"/>
              <w:right w:val="single" w:sz="4" w:space="0" w:color="auto"/>
            </w:tcBorders>
            <w:shd w:val="clear" w:color="auto" w:fill="auto"/>
            <w:vAlign w:val="bottom"/>
            <w:hideMark/>
          </w:tcPr>
          <w:p w:rsidR="0048391F" w:rsidRPr="0048391F" w:rsidRDefault="0048391F" w:rsidP="0048391F">
            <w:pPr>
              <w:spacing w:before="0"/>
              <w:jc w:val="center"/>
              <w:rPr>
                <w:rFonts w:ascii="Calibri" w:hAnsi="Calibri" w:cs="Calibri"/>
                <w:color w:val="000000"/>
                <w:szCs w:val="22"/>
              </w:rPr>
            </w:pPr>
            <w:r w:rsidRPr="0048391F">
              <w:rPr>
                <w:rFonts w:ascii="Calibri" w:hAnsi="Calibri" w:cs="Arial"/>
                <w:color w:val="000000"/>
                <w:szCs w:val="22"/>
              </w:rPr>
              <w:t>64,91</w:t>
            </w:r>
          </w:p>
        </w:tc>
        <w:tc>
          <w:tcPr>
            <w:tcW w:w="1820" w:type="dxa"/>
            <w:tcBorders>
              <w:top w:val="nil"/>
              <w:left w:val="nil"/>
              <w:bottom w:val="single" w:sz="4" w:space="0" w:color="auto"/>
              <w:right w:val="single" w:sz="4" w:space="0" w:color="auto"/>
            </w:tcBorders>
            <w:shd w:val="clear" w:color="auto" w:fill="auto"/>
            <w:vAlign w:val="bottom"/>
            <w:hideMark/>
          </w:tcPr>
          <w:p w:rsidR="0048391F" w:rsidRPr="0048391F" w:rsidRDefault="0048391F" w:rsidP="0048391F">
            <w:pPr>
              <w:spacing w:before="0"/>
              <w:jc w:val="center"/>
              <w:rPr>
                <w:rFonts w:ascii="Calibri" w:hAnsi="Calibri" w:cs="Calibri"/>
                <w:color w:val="000000"/>
                <w:szCs w:val="22"/>
              </w:rPr>
            </w:pPr>
            <w:r w:rsidRPr="0048391F">
              <w:rPr>
                <w:rFonts w:ascii="Calibri" w:hAnsi="Calibri" w:cs="Arial"/>
                <w:color w:val="000000"/>
                <w:szCs w:val="22"/>
              </w:rPr>
              <w:t>64,91</w:t>
            </w:r>
          </w:p>
        </w:tc>
      </w:tr>
    </w:tbl>
    <w:p w:rsidR="005B4B6D" w:rsidRDefault="005B4B6D" w:rsidP="0037514B">
      <w:pPr>
        <w:autoSpaceDE w:val="0"/>
        <w:autoSpaceDN w:val="0"/>
        <w:adjustRightInd w:val="0"/>
        <w:spacing w:before="100" w:beforeAutospacing="1" w:after="100" w:afterAutospacing="1" w:line="276" w:lineRule="auto"/>
        <w:contextualSpacing/>
        <w:rPr>
          <w:rFonts w:cs="Arial"/>
          <w:color w:val="000000"/>
          <w:szCs w:val="22"/>
        </w:rPr>
      </w:pPr>
    </w:p>
    <w:p w:rsidR="005B4B6D" w:rsidRPr="0048391F" w:rsidRDefault="005B4B6D" w:rsidP="005B4B6D">
      <w:pPr>
        <w:autoSpaceDE w:val="0"/>
        <w:autoSpaceDN w:val="0"/>
        <w:adjustRightInd w:val="0"/>
        <w:spacing w:before="100" w:beforeAutospacing="1" w:after="100" w:afterAutospacing="1" w:line="276" w:lineRule="auto"/>
        <w:contextualSpacing/>
        <w:jc w:val="center"/>
        <w:rPr>
          <w:rFonts w:cs="Arial"/>
          <w:b/>
          <w:color w:val="000000"/>
          <w:szCs w:val="22"/>
        </w:rPr>
      </w:pPr>
      <w:r w:rsidRPr="00614F6A">
        <w:rPr>
          <w:rFonts w:cs="Arial"/>
          <w:b/>
          <w:color w:val="000000"/>
          <w:szCs w:val="22"/>
        </w:rPr>
        <w:t>Energetické bilance dle typu uvažovaného paliva/energie</w:t>
      </w:r>
      <w:r>
        <w:rPr>
          <w:rFonts w:cs="Arial"/>
          <w:b/>
          <w:color w:val="000000"/>
          <w:szCs w:val="22"/>
        </w:rPr>
        <w:t xml:space="preserve"> – bez energie na technologické procesy</w:t>
      </w:r>
    </w:p>
    <w:tbl>
      <w:tblPr>
        <w:tblW w:w="8726" w:type="dxa"/>
        <w:tblInd w:w="65" w:type="dxa"/>
        <w:tblCellMar>
          <w:left w:w="70" w:type="dxa"/>
          <w:right w:w="70" w:type="dxa"/>
        </w:tblCellMar>
        <w:tblLook w:val="04A0" w:firstRow="1" w:lastRow="0" w:firstColumn="1" w:lastColumn="0" w:noHBand="0" w:noVBand="1"/>
      </w:tblPr>
      <w:tblGrid>
        <w:gridCol w:w="3266"/>
        <w:gridCol w:w="1820"/>
        <w:gridCol w:w="1820"/>
        <w:gridCol w:w="1820"/>
      </w:tblGrid>
      <w:tr w:rsidR="005B4B6D" w:rsidRPr="0048391F" w:rsidTr="00833F2F">
        <w:trPr>
          <w:trHeight w:hRule="exact" w:val="600"/>
        </w:trPr>
        <w:tc>
          <w:tcPr>
            <w:tcW w:w="3266" w:type="dxa"/>
            <w:vMerge w:val="restart"/>
            <w:tcBorders>
              <w:top w:val="single" w:sz="4" w:space="0" w:color="auto"/>
              <w:left w:val="single" w:sz="4" w:space="0" w:color="auto"/>
              <w:bottom w:val="single" w:sz="4" w:space="0" w:color="auto"/>
              <w:right w:val="single" w:sz="4" w:space="0" w:color="auto"/>
            </w:tcBorders>
            <w:shd w:val="clear" w:color="000000" w:fill="95B3D7"/>
            <w:vAlign w:val="bottom"/>
            <w:hideMark/>
          </w:tcPr>
          <w:p w:rsidR="005B4B6D" w:rsidRPr="0048391F" w:rsidRDefault="005B4B6D" w:rsidP="00833F2F">
            <w:pPr>
              <w:spacing w:before="0"/>
              <w:rPr>
                <w:rFonts w:cs="Arial"/>
                <w:b/>
                <w:bCs/>
                <w:color w:val="010101"/>
                <w:szCs w:val="22"/>
              </w:rPr>
            </w:pPr>
            <w:r w:rsidRPr="0048391F">
              <w:rPr>
                <w:rFonts w:cs="Arial"/>
                <w:b/>
                <w:bCs/>
                <w:color w:val="010101"/>
                <w:szCs w:val="22"/>
              </w:rPr>
              <w:t>Typ paliva/energie</w:t>
            </w:r>
          </w:p>
        </w:tc>
        <w:tc>
          <w:tcPr>
            <w:tcW w:w="1820" w:type="dxa"/>
            <w:tcBorders>
              <w:top w:val="single" w:sz="4" w:space="0" w:color="auto"/>
              <w:left w:val="nil"/>
              <w:bottom w:val="single" w:sz="4" w:space="0" w:color="auto"/>
              <w:right w:val="single" w:sz="4" w:space="0" w:color="auto"/>
            </w:tcBorders>
            <w:shd w:val="clear" w:color="000000" w:fill="95B3D7"/>
            <w:vAlign w:val="bottom"/>
            <w:hideMark/>
          </w:tcPr>
          <w:p w:rsidR="005B4B6D" w:rsidRPr="0048391F" w:rsidRDefault="005B4B6D" w:rsidP="00833F2F">
            <w:pPr>
              <w:spacing w:before="0"/>
              <w:jc w:val="center"/>
              <w:rPr>
                <w:rFonts w:cs="Arial"/>
                <w:b/>
                <w:bCs/>
                <w:color w:val="010101"/>
                <w:szCs w:val="22"/>
              </w:rPr>
            </w:pPr>
            <w:r w:rsidRPr="0048391F">
              <w:rPr>
                <w:rFonts w:cs="Arial"/>
                <w:b/>
                <w:bCs/>
                <w:color w:val="010101"/>
                <w:szCs w:val="22"/>
              </w:rPr>
              <w:t>Výchozí stav</w:t>
            </w:r>
          </w:p>
        </w:tc>
        <w:tc>
          <w:tcPr>
            <w:tcW w:w="1820" w:type="dxa"/>
            <w:tcBorders>
              <w:top w:val="single" w:sz="4" w:space="0" w:color="auto"/>
              <w:left w:val="nil"/>
              <w:bottom w:val="single" w:sz="4" w:space="0" w:color="auto"/>
              <w:right w:val="single" w:sz="4" w:space="0" w:color="auto"/>
            </w:tcBorders>
            <w:shd w:val="clear" w:color="000000" w:fill="95B3D7"/>
            <w:vAlign w:val="bottom"/>
            <w:hideMark/>
          </w:tcPr>
          <w:p w:rsidR="005B4B6D" w:rsidRPr="0048391F" w:rsidRDefault="005B4B6D" w:rsidP="00833F2F">
            <w:pPr>
              <w:spacing w:before="0"/>
              <w:jc w:val="center"/>
              <w:rPr>
                <w:rFonts w:cs="Arial"/>
                <w:b/>
                <w:bCs/>
                <w:color w:val="010101"/>
                <w:szCs w:val="22"/>
              </w:rPr>
            </w:pPr>
            <w:r w:rsidRPr="0048391F">
              <w:rPr>
                <w:rFonts w:cs="Arial"/>
                <w:b/>
                <w:bCs/>
                <w:color w:val="010101"/>
                <w:szCs w:val="22"/>
              </w:rPr>
              <w:t>Posuzovaný návrh bez VZT</w:t>
            </w:r>
          </w:p>
        </w:tc>
        <w:tc>
          <w:tcPr>
            <w:tcW w:w="1820" w:type="dxa"/>
            <w:tcBorders>
              <w:top w:val="single" w:sz="4" w:space="0" w:color="auto"/>
              <w:left w:val="nil"/>
              <w:bottom w:val="single" w:sz="4" w:space="0" w:color="auto"/>
              <w:right w:val="single" w:sz="4" w:space="0" w:color="auto"/>
            </w:tcBorders>
            <w:shd w:val="clear" w:color="000000" w:fill="95B3D7"/>
            <w:vAlign w:val="bottom"/>
            <w:hideMark/>
          </w:tcPr>
          <w:p w:rsidR="005B4B6D" w:rsidRPr="0048391F" w:rsidRDefault="005B4B6D" w:rsidP="00833F2F">
            <w:pPr>
              <w:spacing w:before="0"/>
              <w:jc w:val="center"/>
              <w:rPr>
                <w:rFonts w:cs="Arial"/>
                <w:b/>
                <w:bCs/>
                <w:color w:val="010101"/>
                <w:szCs w:val="22"/>
              </w:rPr>
            </w:pPr>
            <w:r w:rsidRPr="0048391F">
              <w:rPr>
                <w:rFonts w:cs="Arial"/>
                <w:b/>
                <w:bCs/>
                <w:color w:val="010101"/>
                <w:szCs w:val="22"/>
              </w:rPr>
              <w:t>Posuzovaný návrh s VZT</w:t>
            </w:r>
          </w:p>
        </w:tc>
      </w:tr>
      <w:tr w:rsidR="005B4B6D" w:rsidRPr="0048391F" w:rsidTr="00833F2F">
        <w:trPr>
          <w:trHeight w:val="300"/>
        </w:trPr>
        <w:tc>
          <w:tcPr>
            <w:tcW w:w="3266" w:type="dxa"/>
            <w:vMerge/>
            <w:tcBorders>
              <w:top w:val="single" w:sz="4" w:space="0" w:color="auto"/>
              <w:left w:val="single" w:sz="4" w:space="0" w:color="auto"/>
              <w:bottom w:val="single" w:sz="4" w:space="0" w:color="auto"/>
              <w:right w:val="single" w:sz="4" w:space="0" w:color="auto"/>
            </w:tcBorders>
            <w:vAlign w:val="center"/>
            <w:hideMark/>
          </w:tcPr>
          <w:p w:rsidR="005B4B6D" w:rsidRPr="0048391F" w:rsidRDefault="005B4B6D" w:rsidP="00833F2F">
            <w:pPr>
              <w:spacing w:before="0"/>
              <w:jc w:val="left"/>
              <w:rPr>
                <w:rFonts w:cs="Arial"/>
                <w:b/>
                <w:bCs/>
                <w:color w:val="010101"/>
                <w:szCs w:val="22"/>
              </w:rPr>
            </w:pPr>
          </w:p>
        </w:tc>
        <w:tc>
          <w:tcPr>
            <w:tcW w:w="1820" w:type="dxa"/>
            <w:tcBorders>
              <w:top w:val="nil"/>
              <w:left w:val="nil"/>
              <w:bottom w:val="single" w:sz="4" w:space="0" w:color="auto"/>
              <w:right w:val="single" w:sz="4" w:space="0" w:color="auto"/>
            </w:tcBorders>
            <w:shd w:val="clear" w:color="000000" w:fill="95B3D7"/>
            <w:vAlign w:val="bottom"/>
            <w:hideMark/>
          </w:tcPr>
          <w:p w:rsidR="005B4B6D" w:rsidRPr="0048391F" w:rsidRDefault="005B4B6D" w:rsidP="00833F2F">
            <w:pPr>
              <w:spacing w:before="0"/>
              <w:jc w:val="center"/>
              <w:rPr>
                <w:rFonts w:cs="Arial"/>
                <w:color w:val="010101"/>
                <w:szCs w:val="22"/>
              </w:rPr>
            </w:pPr>
            <w:r w:rsidRPr="0048391F">
              <w:rPr>
                <w:rFonts w:cs="Arial"/>
                <w:color w:val="010101"/>
                <w:szCs w:val="22"/>
              </w:rPr>
              <w:t>(GJ/rok)</w:t>
            </w:r>
          </w:p>
        </w:tc>
        <w:tc>
          <w:tcPr>
            <w:tcW w:w="1820" w:type="dxa"/>
            <w:tcBorders>
              <w:top w:val="nil"/>
              <w:left w:val="nil"/>
              <w:bottom w:val="single" w:sz="4" w:space="0" w:color="auto"/>
              <w:right w:val="single" w:sz="4" w:space="0" w:color="auto"/>
            </w:tcBorders>
            <w:shd w:val="clear" w:color="000000" w:fill="95B3D7"/>
            <w:vAlign w:val="bottom"/>
            <w:hideMark/>
          </w:tcPr>
          <w:p w:rsidR="005B4B6D" w:rsidRPr="0048391F" w:rsidRDefault="005B4B6D" w:rsidP="00833F2F">
            <w:pPr>
              <w:spacing w:before="0"/>
              <w:jc w:val="center"/>
              <w:rPr>
                <w:rFonts w:cs="Arial"/>
                <w:color w:val="010101"/>
                <w:szCs w:val="22"/>
              </w:rPr>
            </w:pPr>
            <w:r w:rsidRPr="0048391F">
              <w:rPr>
                <w:rFonts w:cs="Arial"/>
                <w:color w:val="010101"/>
                <w:szCs w:val="22"/>
              </w:rPr>
              <w:t>(GJ/rok)</w:t>
            </w:r>
          </w:p>
        </w:tc>
        <w:tc>
          <w:tcPr>
            <w:tcW w:w="1820" w:type="dxa"/>
            <w:tcBorders>
              <w:top w:val="nil"/>
              <w:left w:val="nil"/>
              <w:bottom w:val="single" w:sz="4" w:space="0" w:color="auto"/>
              <w:right w:val="single" w:sz="4" w:space="0" w:color="auto"/>
            </w:tcBorders>
            <w:shd w:val="clear" w:color="000000" w:fill="95B3D7"/>
            <w:vAlign w:val="bottom"/>
            <w:hideMark/>
          </w:tcPr>
          <w:p w:rsidR="005B4B6D" w:rsidRPr="0048391F" w:rsidRDefault="005B4B6D" w:rsidP="00833F2F">
            <w:pPr>
              <w:spacing w:before="0"/>
              <w:jc w:val="center"/>
              <w:rPr>
                <w:rFonts w:cs="Arial"/>
                <w:color w:val="010101"/>
                <w:szCs w:val="22"/>
              </w:rPr>
            </w:pPr>
            <w:r w:rsidRPr="0048391F">
              <w:rPr>
                <w:rFonts w:cs="Arial"/>
                <w:color w:val="010101"/>
                <w:szCs w:val="22"/>
              </w:rPr>
              <w:t>(GJ/rok)</w:t>
            </w:r>
          </w:p>
        </w:tc>
      </w:tr>
      <w:tr w:rsidR="005B4B6D" w:rsidRPr="0048391F" w:rsidTr="00833F2F">
        <w:trPr>
          <w:trHeight w:hRule="exact" w:val="300"/>
        </w:trPr>
        <w:tc>
          <w:tcPr>
            <w:tcW w:w="3266" w:type="dxa"/>
            <w:tcBorders>
              <w:top w:val="nil"/>
              <w:left w:val="single" w:sz="4" w:space="0" w:color="auto"/>
              <w:bottom w:val="single" w:sz="4" w:space="0" w:color="auto"/>
              <w:right w:val="single" w:sz="4" w:space="0" w:color="auto"/>
            </w:tcBorders>
            <w:shd w:val="clear" w:color="auto" w:fill="auto"/>
            <w:vAlign w:val="bottom"/>
            <w:hideMark/>
          </w:tcPr>
          <w:p w:rsidR="005B4B6D" w:rsidRPr="0048391F" w:rsidRDefault="005B4B6D" w:rsidP="005B4B6D">
            <w:pPr>
              <w:spacing w:before="0"/>
              <w:jc w:val="left"/>
              <w:rPr>
                <w:rFonts w:cs="Arial"/>
                <w:color w:val="000000"/>
                <w:szCs w:val="22"/>
              </w:rPr>
            </w:pPr>
            <w:r w:rsidRPr="0048391F">
              <w:rPr>
                <w:rFonts w:cs="Arial"/>
                <w:color w:val="000000"/>
                <w:szCs w:val="22"/>
              </w:rPr>
              <w:t xml:space="preserve"> Elektřina</w:t>
            </w:r>
          </w:p>
        </w:tc>
        <w:tc>
          <w:tcPr>
            <w:tcW w:w="1820" w:type="dxa"/>
            <w:tcBorders>
              <w:top w:val="nil"/>
              <w:left w:val="nil"/>
              <w:bottom w:val="single" w:sz="4" w:space="0" w:color="auto"/>
              <w:right w:val="single" w:sz="4" w:space="0" w:color="auto"/>
            </w:tcBorders>
            <w:shd w:val="clear" w:color="auto" w:fill="auto"/>
            <w:vAlign w:val="bottom"/>
          </w:tcPr>
          <w:p w:rsidR="005B4B6D" w:rsidRPr="0048391F" w:rsidRDefault="005B4B6D" w:rsidP="005B4B6D">
            <w:pPr>
              <w:spacing w:before="0"/>
              <w:jc w:val="center"/>
              <w:rPr>
                <w:rFonts w:ascii="Calibri" w:hAnsi="Calibri" w:cs="Calibri"/>
                <w:color w:val="000000"/>
                <w:szCs w:val="22"/>
              </w:rPr>
            </w:pPr>
            <w:r>
              <w:rPr>
                <w:rFonts w:ascii="Calibri" w:hAnsi="Calibri" w:cs="Arial"/>
                <w:color w:val="000000"/>
                <w:szCs w:val="22"/>
              </w:rPr>
              <w:t>263,65</w:t>
            </w:r>
          </w:p>
        </w:tc>
        <w:tc>
          <w:tcPr>
            <w:tcW w:w="1820" w:type="dxa"/>
            <w:tcBorders>
              <w:top w:val="nil"/>
              <w:left w:val="nil"/>
              <w:bottom w:val="single" w:sz="4" w:space="0" w:color="auto"/>
              <w:right w:val="single" w:sz="4" w:space="0" w:color="auto"/>
            </w:tcBorders>
            <w:shd w:val="clear" w:color="auto" w:fill="auto"/>
            <w:vAlign w:val="bottom"/>
          </w:tcPr>
          <w:p w:rsidR="005B4B6D" w:rsidRPr="0048391F" w:rsidRDefault="005B4B6D" w:rsidP="005B4B6D">
            <w:pPr>
              <w:spacing w:before="0"/>
              <w:jc w:val="center"/>
              <w:rPr>
                <w:rFonts w:ascii="Calibri" w:hAnsi="Calibri" w:cs="Calibri"/>
                <w:color w:val="000000"/>
                <w:szCs w:val="22"/>
              </w:rPr>
            </w:pPr>
            <w:r>
              <w:rPr>
                <w:rFonts w:ascii="Calibri" w:hAnsi="Calibri" w:cs="Arial"/>
                <w:color w:val="000000"/>
                <w:szCs w:val="22"/>
              </w:rPr>
              <w:t>263,65</w:t>
            </w:r>
          </w:p>
        </w:tc>
        <w:tc>
          <w:tcPr>
            <w:tcW w:w="1820" w:type="dxa"/>
            <w:tcBorders>
              <w:top w:val="nil"/>
              <w:left w:val="nil"/>
              <w:bottom w:val="single" w:sz="4" w:space="0" w:color="auto"/>
              <w:right w:val="single" w:sz="4" w:space="0" w:color="auto"/>
            </w:tcBorders>
            <w:shd w:val="clear" w:color="auto" w:fill="auto"/>
            <w:vAlign w:val="bottom"/>
          </w:tcPr>
          <w:p w:rsidR="005B4B6D" w:rsidRPr="0048391F" w:rsidRDefault="005B4B6D" w:rsidP="005B4B6D">
            <w:pPr>
              <w:spacing w:before="0"/>
              <w:jc w:val="center"/>
              <w:rPr>
                <w:rFonts w:ascii="Calibri" w:hAnsi="Calibri" w:cs="Calibri"/>
                <w:color w:val="000000"/>
                <w:szCs w:val="22"/>
              </w:rPr>
            </w:pPr>
            <w:r>
              <w:rPr>
                <w:rFonts w:ascii="Calibri" w:hAnsi="Calibri" w:cs="Arial"/>
                <w:color w:val="000000"/>
                <w:szCs w:val="22"/>
              </w:rPr>
              <w:t>263,65</w:t>
            </w:r>
          </w:p>
        </w:tc>
      </w:tr>
      <w:tr w:rsidR="005B4B6D" w:rsidRPr="0048391F" w:rsidTr="00833F2F">
        <w:trPr>
          <w:trHeight w:hRule="exact" w:val="300"/>
        </w:trPr>
        <w:tc>
          <w:tcPr>
            <w:tcW w:w="3266" w:type="dxa"/>
            <w:tcBorders>
              <w:top w:val="nil"/>
              <w:left w:val="single" w:sz="4" w:space="0" w:color="auto"/>
              <w:bottom w:val="single" w:sz="4" w:space="0" w:color="auto"/>
              <w:right w:val="single" w:sz="4" w:space="0" w:color="auto"/>
            </w:tcBorders>
            <w:shd w:val="clear" w:color="auto" w:fill="auto"/>
            <w:vAlign w:val="bottom"/>
            <w:hideMark/>
          </w:tcPr>
          <w:p w:rsidR="005B4B6D" w:rsidRPr="0048391F" w:rsidRDefault="005B4B6D" w:rsidP="005B4B6D">
            <w:pPr>
              <w:spacing w:before="0"/>
              <w:jc w:val="left"/>
              <w:rPr>
                <w:rFonts w:cs="Arial"/>
                <w:color w:val="000000"/>
                <w:szCs w:val="22"/>
              </w:rPr>
            </w:pPr>
            <w:r w:rsidRPr="0048391F">
              <w:rPr>
                <w:rFonts w:cs="Arial"/>
                <w:color w:val="000000"/>
                <w:szCs w:val="22"/>
              </w:rPr>
              <w:t xml:space="preserve"> Teplo – CZT (zemní plyn)</w:t>
            </w:r>
          </w:p>
        </w:tc>
        <w:tc>
          <w:tcPr>
            <w:tcW w:w="1820" w:type="dxa"/>
            <w:tcBorders>
              <w:top w:val="nil"/>
              <w:left w:val="nil"/>
              <w:bottom w:val="single" w:sz="4" w:space="0" w:color="auto"/>
              <w:right w:val="single" w:sz="4" w:space="0" w:color="auto"/>
            </w:tcBorders>
            <w:shd w:val="clear" w:color="auto" w:fill="auto"/>
            <w:vAlign w:val="bottom"/>
          </w:tcPr>
          <w:p w:rsidR="005B4B6D" w:rsidRPr="0048391F" w:rsidRDefault="005B4B6D" w:rsidP="005B4B6D">
            <w:pPr>
              <w:spacing w:before="0"/>
              <w:jc w:val="center"/>
              <w:rPr>
                <w:rFonts w:ascii="Calibri" w:hAnsi="Calibri" w:cs="Calibri"/>
                <w:color w:val="000000"/>
                <w:szCs w:val="22"/>
              </w:rPr>
            </w:pPr>
            <w:r w:rsidRPr="0048391F">
              <w:rPr>
                <w:rFonts w:ascii="Calibri" w:hAnsi="Calibri" w:cs="Arial"/>
                <w:color w:val="000000"/>
                <w:szCs w:val="22"/>
              </w:rPr>
              <w:t>2 983,14</w:t>
            </w:r>
          </w:p>
        </w:tc>
        <w:tc>
          <w:tcPr>
            <w:tcW w:w="1820" w:type="dxa"/>
            <w:tcBorders>
              <w:top w:val="nil"/>
              <w:left w:val="nil"/>
              <w:bottom w:val="single" w:sz="4" w:space="0" w:color="auto"/>
              <w:right w:val="single" w:sz="4" w:space="0" w:color="auto"/>
            </w:tcBorders>
            <w:shd w:val="clear" w:color="auto" w:fill="auto"/>
            <w:vAlign w:val="bottom"/>
          </w:tcPr>
          <w:p w:rsidR="005B4B6D" w:rsidRPr="0048391F" w:rsidRDefault="005B4B6D" w:rsidP="005B4B6D">
            <w:pPr>
              <w:spacing w:before="0"/>
              <w:jc w:val="center"/>
              <w:rPr>
                <w:rFonts w:ascii="Calibri" w:hAnsi="Calibri" w:cs="Calibri"/>
                <w:color w:val="000000"/>
                <w:szCs w:val="22"/>
              </w:rPr>
            </w:pPr>
            <w:r w:rsidRPr="0048391F">
              <w:rPr>
                <w:rFonts w:ascii="Calibri" w:hAnsi="Calibri" w:cs="Arial"/>
                <w:color w:val="000000"/>
                <w:szCs w:val="22"/>
              </w:rPr>
              <w:t>1 346,56</w:t>
            </w:r>
          </w:p>
        </w:tc>
        <w:tc>
          <w:tcPr>
            <w:tcW w:w="1820" w:type="dxa"/>
            <w:tcBorders>
              <w:top w:val="nil"/>
              <w:left w:val="nil"/>
              <w:bottom w:val="single" w:sz="4" w:space="0" w:color="auto"/>
              <w:right w:val="single" w:sz="4" w:space="0" w:color="auto"/>
            </w:tcBorders>
            <w:shd w:val="clear" w:color="auto" w:fill="auto"/>
            <w:vAlign w:val="bottom"/>
          </w:tcPr>
          <w:p w:rsidR="005B4B6D" w:rsidRPr="0048391F" w:rsidRDefault="005B4B6D" w:rsidP="005B4B6D">
            <w:pPr>
              <w:spacing w:before="0"/>
              <w:jc w:val="center"/>
              <w:rPr>
                <w:rFonts w:ascii="Calibri" w:hAnsi="Calibri" w:cs="Calibri"/>
                <w:color w:val="000000"/>
                <w:szCs w:val="22"/>
              </w:rPr>
            </w:pPr>
            <w:r w:rsidRPr="0048391F">
              <w:rPr>
                <w:rFonts w:ascii="Calibri" w:hAnsi="Calibri" w:cs="Arial"/>
                <w:color w:val="000000"/>
                <w:szCs w:val="22"/>
              </w:rPr>
              <w:t>861,85</w:t>
            </w:r>
          </w:p>
        </w:tc>
      </w:tr>
      <w:tr w:rsidR="009466C7" w:rsidRPr="0048391F" w:rsidTr="002E3D71">
        <w:trPr>
          <w:trHeight w:hRule="exact" w:val="300"/>
        </w:trPr>
        <w:tc>
          <w:tcPr>
            <w:tcW w:w="3266" w:type="dxa"/>
            <w:tcBorders>
              <w:top w:val="nil"/>
              <w:left w:val="single" w:sz="4" w:space="0" w:color="auto"/>
              <w:bottom w:val="single" w:sz="4" w:space="0" w:color="auto"/>
              <w:right w:val="single" w:sz="4" w:space="0" w:color="auto"/>
            </w:tcBorders>
            <w:shd w:val="clear" w:color="auto" w:fill="auto"/>
            <w:vAlign w:val="bottom"/>
            <w:hideMark/>
          </w:tcPr>
          <w:p w:rsidR="009466C7" w:rsidRPr="0048391F" w:rsidRDefault="009466C7" w:rsidP="002E3D71">
            <w:pPr>
              <w:spacing w:before="0"/>
              <w:jc w:val="left"/>
              <w:rPr>
                <w:rFonts w:cs="Arial"/>
                <w:color w:val="000000"/>
                <w:szCs w:val="22"/>
              </w:rPr>
            </w:pPr>
            <w:r w:rsidRPr="0048391F">
              <w:rPr>
                <w:rFonts w:cs="Arial"/>
                <w:color w:val="000000"/>
                <w:szCs w:val="22"/>
              </w:rPr>
              <w:t xml:space="preserve"> Zemní plyn</w:t>
            </w:r>
          </w:p>
        </w:tc>
        <w:tc>
          <w:tcPr>
            <w:tcW w:w="1820" w:type="dxa"/>
            <w:tcBorders>
              <w:top w:val="nil"/>
              <w:left w:val="nil"/>
              <w:bottom w:val="single" w:sz="4" w:space="0" w:color="auto"/>
              <w:right w:val="single" w:sz="4" w:space="0" w:color="auto"/>
            </w:tcBorders>
            <w:shd w:val="clear" w:color="auto" w:fill="auto"/>
            <w:vAlign w:val="bottom"/>
          </w:tcPr>
          <w:p w:rsidR="009466C7" w:rsidRPr="0048391F" w:rsidRDefault="009466C7" w:rsidP="002E3D71">
            <w:pPr>
              <w:spacing w:before="0"/>
              <w:jc w:val="center"/>
              <w:rPr>
                <w:rFonts w:ascii="Calibri" w:hAnsi="Calibri" w:cs="Calibri"/>
                <w:color w:val="000000"/>
                <w:szCs w:val="22"/>
              </w:rPr>
            </w:pPr>
            <w:r>
              <w:rPr>
                <w:rFonts w:ascii="Calibri" w:hAnsi="Calibri" w:cs="Arial"/>
                <w:color w:val="000000"/>
                <w:szCs w:val="22"/>
              </w:rPr>
              <w:t>0</w:t>
            </w:r>
          </w:p>
        </w:tc>
        <w:tc>
          <w:tcPr>
            <w:tcW w:w="1820" w:type="dxa"/>
            <w:tcBorders>
              <w:top w:val="nil"/>
              <w:left w:val="nil"/>
              <w:bottom w:val="single" w:sz="4" w:space="0" w:color="auto"/>
              <w:right w:val="single" w:sz="4" w:space="0" w:color="auto"/>
            </w:tcBorders>
            <w:shd w:val="clear" w:color="auto" w:fill="auto"/>
            <w:vAlign w:val="bottom"/>
          </w:tcPr>
          <w:p w:rsidR="009466C7" w:rsidRPr="0048391F" w:rsidRDefault="009466C7" w:rsidP="002E3D71">
            <w:pPr>
              <w:spacing w:before="0"/>
              <w:jc w:val="center"/>
              <w:rPr>
                <w:rFonts w:ascii="Calibri" w:hAnsi="Calibri" w:cs="Calibri"/>
                <w:color w:val="000000"/>
                <w:szCs w:val="22"/>
              </w:rPr>
            </w:pPr>
            <w:r>
              <w:rPr>
                <w:rFonts w:ascii="Calibri" w:hAnsi="Calibri" w:cs="Arial"/>
                <w:color w:val="000000"/>
                <w:szCs w:val="22"/>
              </w:rPr>
              <w:t>0</w:t>
            </w:r>
          </w:p>
        </w:tc>
        <w:tc>
          <w:tcPr>
            <w:tcW w:w="1820" w:type="dxa"/>
            <w:tcBorders>
              <w:top w:val="nil"/>
              <w:left w:val="nil"/>
              <w:bottom w:val="single" w:sz="4" w:space="0" w:color="auto"/>
              <w:right w:val="single" w:sz="4" w:space="0" w:color="auto"/>
            </w:tcBorders>
            <w:shd w:val="clear" w:color="auto" w:fill="auto"/>
            <w:vAlign w:val="bottom"/>
          </w:tcPr>
          <w:p w:rsidR="009466C7" w:rsidRPr="0048391F" w:rsidRDefault="009466C7" w:rsidP="002E3D71">
            <w:pPr>
              <w:spacing w:before="0"/>
              <w:jc w:val="center"/>
              <w:rPr>
                <w:rFonts w:ascii="Calibri" w:hAnsi="Calibri" w:cs="Calibri"/>
                <w:color w:val="000000"/>
                <w:szCs w:val="22"/>
              </w:rPr>
            </w:pPr>
            <w:r>
              <w:rPr>
                <w:rFonts w:ascii="Calibri" w:hAnsi="Calibri" w:cs="Arial"/>
                <w:color w:val="000000"/>
                <w:szCs w:val="22"/>
              </w:rPr>
              <w:t>0</w:t>
            </w:r>
          </w:p>
        </w:tc>
      </w:tr>
      <w:tr w:rsidR="005B4B6D" w:rsidRPr="0048391F" w:rsidTr="00833F2F">
        <w:trPr>
          <w:trHeight w:hRule="exact" w:val="300"/>
        </w:trPr>
        <w:tc>
          <w:tcPr>
            <w:tcW w:w="3266" w:type="dxa"/>
            <w:tcBorders>
              <w:top w:val="nil"/>
              <w:left w:val="single" w:sz="4" w:space="0" w:color="auto"/>
              <w:bottom w:val="single" w:sz="4" w:space="0" w:color="auto"/>
              <w:right w:val="single" w:sz="4" w:space="0" w:color="auto"/>
            </w:tcBorders>
            <w:shd w:val="clear" w:color="auto" w:fill="auto"/>
            <w:vAlign w:val="bottom"/>
            <w:hideMark/>
          </w:tcPr>
          <w:p w:rsidR="005B4B6D" w:rsidRPr="004D01A5" w:rsidRDefault="005B4B6D" w:rsidP="005B4B6D">
            <w:pPr>
              <w:spacing w:before="0"/>
              <w:jc w:val="left"/>
              <w:rPr>
                <w:rFonts w:cs="Arial"/>
                <w:b/>
                <w:color w:val="000000"/>
                <w:szCs w:val="22"/>
              </w:rPr>
            </w:pPr>
            <w:r w:rsidRPr="004D01A5">
              <w:rPr>
                <w:rFonts w:cs="Arial"/>
                <w:b/>
                <w:color w:val="000000"/>
                <w:szCs w:val="22"/>
              </w:rPr>
              <w:t xml:space="preserve"> </w:t>
            </w:r>
            <w:r w:rsidR="009466C7" w:rsidRPr="004D01A5">
              <w:rPr>
                <w:rFonts w:cs="Arial"/>
                <w:b/>
                <w:color w:val="000000"/>
                <w:szCs w:val="22"/>
              </w:rPr>
              <w:t>Celkem</w:t>
            </w:r>
          </w:p>
        </w:tc>
        <w:tc>
          <w:tcPr>
            <w:tcW w:w="1820" w:type="dxa"/>
            <w:tcBorders>
              <w:top w:val="nil"/>
              <w:left w:val="nil"/>
              <w:bottom w:val="single" w:sz="4" w:space="0" w:color="auto"/>
              <w:right w:val="single" w:sz="4" w:space="0" w:color="auto"/>
            </w:tcBorders>
            <w:shd w:val="clear" w:color="auto" w:fill="auto"/>
            <w:vAlign w:val="bottom"/>
          </w:tcPr>
          <w:p w:rsidR="005B4B6D" w:rsidRPr="004D01A5" w:rsidRDefault="004D01A5" w:rsidP="005B4B6D">
            <w:pPr>
              <w:spacing w:before="0"/>
              <w:jc w:val="center"/>
              <w:rPr>
                <w:rFonts w:ascii="Calibri" w:hAnsi="Calibri" w:cs="Calibri"/>
                <w:b/>
                <w:color w:val="000000"/>
                <w:szCs w:val="22"/>
              </w:rPr>
            </w:pPr>
            <w:r w:rsidRPr="004D01A5">
              <w:rPr>
                <w:rFonts w:ascii="Calibri" w:hAnsi="Calibri" w:cs="Calibri"/>
                <w:b/>
                <w:color w:val="000000"/>
                <w:szCs w:val="22"/>
              </w:rPr>
              <w:t>3 246,79</w:t>
            </w:r>
          </w:p>
        </w:tc>
        <w:tc>
          <w:tcPr>
            <w:tcW w:w="1820" w:type="dxa"/>
            <w:tcBorders>
              <w:top w:val="nil"/>
              <w:left w:val="nil"/>
              <w:bottom w:val="single" w:sz="4" w:space="0" w:color="auto"/>
              <w:right w:val="single" w:sz="4" w:space="0" w:color="auto"/>
            </w:tcBorders>
            <w:shd w:val="clear" w:color="auto" w:fill="auto"/>
            <w:vAlign w:val="bottom"/>
          </w:tcPr>
          <w:p w:rsidR="005B4B6D" w:rsidRPr="004D01A5" w:rsidRDefault="004D01A5" w:rsidP="005B4B6D">
            <w:pPr>
              <w:spacing w:before="0"/>
              <w:jc w:val="center"/>
              <w:rPr>
                <w:rFonts w:ascii="Calibri" w:hAnsi="Calibri" w:cs="Calibri"/>
                <w:b/>
                <w:color w:val="000000"/>
                <w:szCs w:val="22"/>
              </w:rPr>
            </w:pPr>
            <w:r w:rsidRPr="004D01A5">
              <w:rPr>
                <w:rFonts w:ascii="Calibri" w:hAnsi="Calibri" w:cs="Arial"/>
                <w:b/>
                <w:color w:val="000000"/>
                <w:szCs w:val="22"/>
              </w:rPr>
              <w:t>1 610,21</w:t>
            </w:r>
          </w:p>
        </w:tc>
        <w:tc>
          <w:tcPr>
            <w:tcW w:w="1820" w:type="dxa"/>
            <w:tcBorders>
              <w:top w:val="nil"/>
              <w:left w:val="nil"/>
              <w:bottom w:val="single" w:sz="4" w:space="0" w:color="auto"/>
              <w:right w:val="single" w:sz="4" w:space="0" w:color="auto"/>
            </w:tcBorders>
            <w:shd w:val="clear" w:color="auto" w:fill="auto"/>
            <w:vAlign w:val="bottom"/>
          </w:tcPr>
          <w:p w:rsidR="005B4B6D" w:rsidRPr="004D01A5" w:rsidRDefault="004D01A5" w:rsidP="005B4B6D">
            <w:pPr>
              <w:spacing w:before="0"/>
              <w:jc w:val="center"/>
              <w:rPr>
                <w:rFonts w:ascii="Calibri" w:hAnsi="Calibri" w:cs="Calibri"/>
                <w:b/>
                <w:color w:val="000000"/>
                <w:szCs w:val="22"/>
              </w:rPr>
            </w:pPr>
            <w:r w:rsidRPr="004D01A5">
              <w:rPr>
                <w:rFonts w:ascii="Calibri" w:hAnsi="Calibri" w:cs="Arial"/>
                <w:b/>
                <w:color w:val="000000"/>
                <w:szCs w:val="22"/>
              </w:rPr>
              <w:t>1 125,50</w:t>
            </w:r>
          </w:p>
        </w:tc>
      </w:tr>
    </w:tbl>
    <w:p w:rsidR="005B4B6D" w:rsidRPr="00614F6A" w:rsidRDefault="005B4B6D" w:rsidP="0037514B">
      <w:pPr>
        <w:autoSpaceDE w:val="0"/>
        <w:autoSpaceDN w:val="0"/>
        <w:adjustRightInd w:val="0"/>
        <w:spacing w:before="100" w:beforeAutospacing="1" w:after="100" w:afterAutospacing="1" w:line="276" w:lineRule="auto"/>
        <w:contextualSpacing/>
        <w:rPr>
          <w:rFonts w:cs="Arial"/>
          <w:color w:val="000000"/>
          <w:szCs w:val="22"/>
        </w:rPr>
      </w:pPr>
    </w:p>
    <w:tbl>
      <w:tblPr>
        <w:tblW w:w="6380" w:type="dxa"/>
        <w:jc w:val="center"/>
        <w:tblCellMar>
          <w:left w:w="70" w:type="dxa"/>
          <w:right w:w="70" w:type="dxa"/>
        </w:tblCellMar>
        <w:tblLook w:val="04A0" w:firstRow="1" w:lastRow="0" w:firstColumn="1" w:lastColumn="0" w:noHBand="0" w:noVBand="1"/>
      </w:tblPr>
      <w:tblGrid>
        <w:gridCol w:w="1720"/>
        <w:gridCol w:w="4660"/>
      </w:tblGrid>
      <w:tr w:rsidR="00100EB6" w:rsidRPr="00197252" w:rsidTr="003A6B9F">
        <w:trPr>
          <w:trHeight w:val="300"/>
          <w:jc w:val="center"/>
        </w:trPr>
        <w:tc>
          <w:tcPr>
            <w:tcW w:w="6380" w:type="dxa"/>
            <w:gridSpan w:val="2"/>
            <w:noWrap/>
            <w:vAlign w:val="center"/>
            <w:hideMark/>
          </w:tcPr>
          <w:p w:rsidR="00100EB6" w:rsidRPr="00197252" w:rsidRDefault="00100EB6" w:rsidP="00260530">
            <w:pPr>
              <w:rPr>
                <w:rFonts w:cs="Arial"/>
                <w:b/>
                <w:bCs/>
                <w:szCs w:val="22"/>
              </w:rPr>
            </w:pPr>
            <w:r w:rsidRPr="00197252">
              <w:rPr>
                <w:rFonts w:cs="Arial"/>
                <w:b/>
                <w:bCs/>
                <w:szCs w:val="22"/>
              </w:rPr>
              <w:t>Všeobecné emisní faktory</w:t>
            </w:r>
          </w:p>
        </w:tc>
      </w:tr>
      <w:tr w:rsidR="00100EB6" w:rsidRPr="00197252" w:rsidTr="003A6B9F">
        <w:trPr>
          <w:trHeight w:val="300"/>
          <w:jc w:val="center"/>
        </w:trPr>
        <w:tc>
          <w:tcPr>
            <w:tcW w:w="1720"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100EB6" w:rsidRPr="00197252" w:rsidRDefault="00100EB6" w:rsidP="00260530">
            <w:pPr>
              <w:rPr>
                <w:rFonts w:cs="Arial"/>
                <w:sz w:val="20"/>
              </w:rPr>
            </w:pPr>
            <w:r w:rsidRPr="00197252">
              <w:rPr>
                <w:rFonts w:cs="Arial"/>
                <w:sz w:val="20"/>
              </w:rPr>
              <w:t>Hnědé uhlí</w:t>
            </w:r>
          </w:p>
        </w:tc>
        <w:tc>
          <w:tcPr>
            <w:tcW w:w="4660" w:type="dxa"/>
            <w:tcBorders>
              <w:top w:val="single" w:sz="4" w:space="0" w:color="auto"/>
              <w:left w:val="nil"/>
              <w:bottom w:val="single" w:sz="4" w:space="0" w:color="auto"/>
              <w:right w:val="single" w:sz="4" w:space="0" w:color="auto"/>
            </w:tcBorders>
            <w:shd w:val="clear" w:color="auto" w:fill="FFFFFF"/>
            <w:vAlign w:val="center"/>
            <w:hideMark/>
          </w:tcPr>
          <w:p w:rsidR="00100EB6" w:rsidRPr="00197252" w:rsidRDefault="00100EB6" w:rsidP="00260530">
            <w:pPr>
              <w:rPr>
                <w:rFonts w:cs="Arial"/>
                <w:sz w:val="18"/>
                <w:szCs w:val="18"/>
              </w:rPr>
            </w:pPr>
            <w:r w:rsidRPr="00197252">
              <w:rPr>
                <w:rFonts w:cs="Arial"/>
                <w:sz w:val="18"/>
                <w:szCs w:val="18"/>
              </w:rPr>
              <w:t>0,36 t CO</w:t>
            </w:r>
            <w:r w:rsidRPr="00197252">
              <w:rPr>
                <w:rFonts w:cs="Arial"/>
                <w:sz w:val="18"/>
                <w:szCs w:val="18"/>
                <w:vertAlign w:val="subscript"/>
              </w:rPr>
              <w:t>2</w:t>
            </w:r>
            <w:r w:rsidRPr="00197252">
              <w:rPr>
                <w:rFonts w:cs="Arial"/>
                <w:sz w:val="18"/>
                <w:szCs w:val="18"/>
              </w:rPr>
              <w:t>/</w:t>
            </w:r>
            <w:proofErr w:type="spellStart"/>
            <w:r w:rsidRPr="00197252">
              <w:rPr>
                <w:rFonts w:cs="Arial"/>
                <w:sz w:val="18"/>
                <w:szCs w:val="18"/>
              </w:rPr>
              <w:t>MWh</w:t>
            </w:r>
            <w:proofErr w:type="spellEnd"/>
            <w:r w:rsidRPr="00197252">
              <w:rPr>
                <w:rFonts w:cs="Arial"/>
                <w:sz w:val="18"/>
                <w:szCs w:val="18"/>
              </w:rPr>
              <w:t xml:space="preserve"> výhřevnosti paliva</w:t>
            </w:r>
          </w:p>
        </w:tc>
      </w:tr>
      <w:tr w:rsidR="00100EB6" w:rsidRPr="00745C41" w:rsidTr="003A6B9F">
        <w:trPr>
          <w:trHeight w:val="300"/>
          <w:jc w:val="center"/>
        </w:trPr>
        <w:tc>
          <w:tcPr>
            <w:tcW w:w="1720" w:type="dxa"/>
            <w:tcBorders>
              <w:top w:val="nil"/>
              <w:left w:val="single" w:sz="4" w:space="0" w:color="auto"/>
              <w:bottom w:val="single" w:sz="4" w:space="0" w:color="auto"/>
              <w:right w:val="single" w:sz="4" w:space="0" w:color="auto"/>
            </w:tcBorders>
            <w:shd w:val="clear" w:color="auto" w:fill="FFFFFF"/>
            <w:vAlign w:val="center"/>
            <w:hideMark/>
          </w:tcPr>
          <w:p w:rsidR="00100EB6" w:rsidRPr="00745C41" w:rsidRDefault="00100EB6" w:rsidP="00260530">
            <w:pPr>
              <w:rPr>
                <w:rFonts w:cs="Arial"/>
                <w:sz w:val="20"/>
              </w:rPr>
            </w:pPr>
            <w:r w:rsidRPr="00745C41">
              <w:rPr>
                <w:rFonts w:cs="Arial"/>
                <w:sz w:val="20"/>
              </w:rPr>
              <w:t>Černé uhlí</w:t>
            </w:r>
          </w:p>
        </w:tc>
        <w:tc>
          <w:tcPr>
            <w:tcW w:w="4660" w:type="dxa"/>
            <w:tcBorders>
              <w:top w:val="nil"/>
              <w:left w:val="nil"/>
              <w:bottom w:val="single" w:sz="4" w:space="0" w:color="auto"/>
              <w:right w:val="single" w:sz="4" w:space="0" w:color="auto"/>
            </w:tcBorders>
            <w:shd w:val="clear" w:color="auto" w:fill="FFFFFF"/>
            <w:vAlign w:val="center"/>
            <w:hideMark/>
          </w:tcPr>
          <w:p w:rsidR="00100EB6" w:rsidRPr="00745C41" w:rsidRDefault="00100EB6" w:rsidP="00260530">
            <w:pPr>
              <w:rPr>
                <w:rFonts w:cs="Arial"/>
                <w:sz w:val="18"/>
                <w:szCs w:val="18"/>
              </w:rPr>
            </w:pPr>
            <w:r w:rsidRPr="00745C41">
              <w:rPr>
                <w:rFonts w:cs="Arial"/>
                <w:sz w:val="18"/>
                <w:szCs w:val="18"/>
              </w:rPr>
              <w:t>0,33 t CO</w:t>
            </w:r>
            <w:r w:rsidRPr="00745C41">
              <w:rPr>
                <w:rFonts w:cs="Arial"/>
                <w:sz w:val="18"/>
                <w:szCs w:val="18"/>
                <w:vertAlign w:val="subscript"/>
              </w:rPr>
              <w:t>2</w:t>
            </w:r>
            <w:r w:rsidRPr="00745C41">
              <w:rPr>
                <w:rFonts w:cs="Arial"/>
                <w:sz w:val="18"/>
                <w:szCs w:val="18"/>
              </w:rPr>
              <w:t>/</w:t>
            </w:r>
            <w:proofErr w:type="spellStart"/>
            <w:r w:rsidRPr="00745C41">
              <w:rPr>
                <w:rFonts w:cs="Arial"/>
                <w:sz w:val="18"/>
                <w:szCs w:val="18"/>
              </w:rPr>
              <w:t>MWh</w:t>
            </w:r>
            <w:proofErr w:type="spellEnd"/>
            <w:r w:rsidRPr="00745C41">
              <w:rPr>
                <w:rFonts w:cs="Arial"/>
                <w:sz w:val="18"/>
                <w:szCs w:val="18"/>
              </w:rPr>
              <w:t xml:space="preserve"> výhřevnosti paliva</w:t>
            </w:r>
          </w:p>
        </w:tc>
      </w:tr>
      <w:tr w:rsidR="00100EB6" w:rsidRPr="00745C41" w:rsidTr="003A6B9F">
        <w:trPr>
          <w:trHeight w:val="300"/>
          <w:jc w:val="center"/>
        </w:trPr>
        <w:tc>
          <w:tcPr>
            <w:tcW w:w="1720" w:type="dxa"/>
            <w:tcBorders>
              <w:top w:val="nil"/>
              <w:left w:val="single" w:sz="4" w:space="0" w:color="auto"/>
              <w:bottom w:val="single" w:sz="4" w:space="0" w:color="auto"/>
              <w:right w:val="single" w:sz="4" w:space="0" w:color="auto"/>
            </w:tcBorders>
            <w:shd w:val="clear" w:color="auto" w:fill="FFFFFF"/>
            <w:vAlign w:val="center"/>
            <w:hideMark/>
          </w:tcPr>
          <w:p w:rsidR="00100EB6" w:rsidRPr="00745C41" w:rsidRDefault="00100EB6" w:rsidP="00260530">
            <w:pPr>
              <w:rPr>
                <w:rFonts w:cs="Arial"/>
                <w:sz w:val="20"/>
              </w:rPr>
            </w:pPr>
            <w:r w:rsidRPr="00745C41">
              <w:rPr>
                <w:rFonts w:cs="Arial"/>
                <w:sz w:val="20"/>
              </w:rPr>
              <w:t>TTO</w:t>
            </w:r>
          </w:p>
        </w:tc>
        <w:tc>
          <w:tcPr>
            <w:tcW w:w="4660" w:type="dxa"/>
            <w:tcBorders>
              <w:top w:val="nil"/>
              <w:left w:val="nil"/>
              <w:bottom w:val="single" w:sz="4" w:space="0" w:color="auto"/>
              <w:right w:val="single" w:sz="4" w:space="0" w:color="auto"/>
            </w:tcBorders>
            <w:shd w:val="clear" w:color="auto" w:fill="FFFFFF"/>
            <w:vAlign w:val="center"/>
            <w:hideMark/>
          </w:tcPr>
          <w:p w:rsidR="00100EB6" w:rsidRPr="00745C41" w:rsidRDefault="00100EB6" w:rsidP="00260530">
            <w:pPr>
              <w:rPr>
                <w:rFonts w:cs="Arial"/>
                <w:sz w:val="18"/>
                <w:szCs w:val="18"/>
              </w:rPr>
            </w:pPr>
            <w:r w:rsidRPr="00745C41">
              <w:rPr>
                <w:rFonts w:cs="Arial"/>
                <w:sz w:val="18"/>
                <w:szCs w:val="18"/>
              </w:rPr>
              <w:t>0,27 t CO</w:t>
            </w:r>
            <w:r w:rsidRPr="00745C41">
              <w:rPr>
                <w:rFonts w:cs="Arial"/>
                <w:sz w:val="18"/>
                <w:szCs w:val="18"/>
                <w:vertAlign w:val="subscript"/>
              </w:rPr>
              <w:t>2</w:t>
            </w:r>
            <w:r w:rsidRPr="00745C41">
              <w:rPr>
                <w:rFonts w:cs="Arial"/>
                <w:sz w:val="18"/>
                <w:szCs w:val="18"/>
              </w:rPr>
              <w:t>/</w:t>
            </w:r>
            <w:proofErr w:type="spellStart"/>
            <w:r w:rsidRPr="00745C41">
              <w:rPr>
                <w:rFonts w:cs="Arial"/>
                <w:sz w:val="18"/>
                <w:szCs w:val="18"/>
              </w:rPr>
              <w:t>MWh</w:t>
            </w:r>
            <w:proofErr w:type="spellEnd"/>
            <w:r w:rsidRPr="00745C41">
              <w:rPr>
                <w:rFonts w:cs="Arial"/>
                <w:sz w:val="18"/>
                <w:szCs w:val="18"/>
              </w:rPr>
              <w:t xml:space="preserve"> výhřevnosti paliva</w:t>
            </w:r>
          </w:p>
        </w:tc>
      </w:tr>
      <w:tr w:rsidR="00100EB6" w:rsidRPr="00745C41" w:rsidTr="003A6B9F">
        <w:trPr>
          <w:trHeight w:val="300"/>
          <w:jc w:val="center"/>
        </w:trPr>
        <w:tc>
          <w:tcPr>
            <w:tcW w:w="1720" w:type="dxa"/>
            <w:tcBorders>
              <w:top w:val="nil"/>
              <w:left w:val="single" w:sz="4" w:space="0" w:color="auto"/>
              <w:bottom w:val="single" w:sz="4" w:space="0" w:color="auto"/>
              <w:right w:val="single" w:sz="4" w:space="0" w:color="auto"/>
            </w:tcBorders>
            <w:shd w:val="clear" w:color="auto" w:fill="FFFFFF"/>
            <w:vAlign w:val="center"/>
            <w:hideMark/>
          </w:tcPr>
          <w:p w:rsidR="00100EB6" w:rsidRPr="00745C41" w:rsidRDefault="00100EB6" w:rsidP="00260530">
            <w:pPr>
              <w:rPr>
                <w:rFonts w:cs="Arial"/>
                <w:sz w:val="20"/>
              </w:rPr>
            </w:pPr>
            <w:r w:rsidRPr="00745C41">
              <w:rPr>
                <w:rFonts w:cs="Arial"/>
                <w:sz w:val="20"/>
              </w:rPr>
              <w:t>LTO</w:t>
            </w:r>
          </w:p>
        </w:tc>
        <w:tc>
          <w:tcPr>
            <w:tcW w:w="4660" w:type="dxa"/>
            <w:tcBorders>
              <w:top w:val="nil"/>
              <w:left w:val="nil"/>
              <w:bottom w:val="single" w:sz="4" w:space="0" w:color="auto"/>
              <w:right w:val="single" w:sz="4" w:space="0" w:color="auto"/>
            </w:tcBorders>
            <w:shd w:val="clear" w:color="auto" w:fill="FFFFFF"/>
            <w:vAlign w:val="center"/>
            <w:hideMark/>
          </w:tcPr>
          <w:p w:rsidR="00100EB6" w:rsidRPr="00745C41" w:rsidRDefault="00100EB6" w:rsidP="00260530">
            <w:pPr>
              <w:rPr>
                <w:rFonts w:cs="Arial"/>
                <w:sz w:val="18"/>
                <w:szCs w:val="18"/>
              </w:rPr>
            </w:pPr>
            <w:r w:rsidRPr="00745C41">
              <w:rPr>
                <w:rFonts w:cs="Arial"/>
                <w:sz w:val="18"/>
                <w:szCs w:val="18"/>
              </w:rPr>
              <w:t>0,26 t CO</w:t>
            </w:r>
            <w:r w:rsidRPr="00745C41">
              <w:rPr>
                <w:rFonts w:cs="Arial"/>
                <w:sz w:val="18"/>
                <w:szCs w:val="18"/>
                <w:vertAlign w:val="subscript"/>
              </w:rPr>
              <w:t>2</w:t>
            </w:r>
            <w:r w:rsidRPr="00745C41">
              <w:rPr>
                <w:rFonts w:cs="Arial"/>
                <w:sz w:val="18"/>
                <w:szCs w:val="18"/>
              </w:rPr>
              <w:t>/</w:t>
            </w:r>
            <w:proofErr w:type="spellStart"/>
            <w:r w:rsidRPr="00745C41">
              <w:rPr>
                <w:rFonts w:cs="Arial"/>
                <w:sz w:val="18"/>
                <w:szCs w:val="18"/>
              </w:rPr>
              <w:t>MWh</w:t>
            </w:r>
            <w:proofErr w:type="spellEnd"/>
            <w:r w:rsidRPr="00745C41">
              <w:rPr>
                <w:rFonts w:cs="Arial"/>
                <w:sz w:val="18"/>
                <w:szCs w:val="18"/>
              </w:rPr>
              <w:t xml:space="preserve"> výhřevnosti paliva</w:t>
            </w:r>
          </w:p>
        </w:tc>
      </w:tr>
      <w:tr w:rsidR="00100EB6" w:rsidRPr="00745C41" w:rsidTr="003A6B9F">
        <w:trPr>
          <w:trHeight w:val="300"/>
          <w:jc w:val="center"/>
        </w:trPr>
        <w:tc>
          <w:tcPr>
            <w:tcW w:w="1720" w:type="dxa"/>
            <w:tcBorders>
              <w:top w:val="nil"/>
              <w:left w:val="single" w:sz="4" w:space="0" w:color="auto"/>
              <w:bottom w:val="single" w:sz="4" w:space="0" w:color="auto"/>
              <w:right w:val="single" w:sz="4" w:space="0" w:color="auto"/>
            </w:tcBorders>
            <w:shd w:val="clear" w:color="auto" w:fill="FFFFFF"/>
            <w:vAlign w:val="center"/>
            <w:hideMark/>
          </w:tcPr>
          <w:p w:rsidR="00100EB6" w:rsidRPr="00745C41" w:rsidRDefault="00100EB6" w:rsidP="00260530">
            <w:pPr>
              <w:rPr>
                <w:rFonts w:cs="Arial"/>
                <w:sz w:val="20"/>
              </w:rPr>
            </w:pPr>
            <w:r w:rsidRPr="00745C41">
              <w:rPr>
                <w:rFonts w:cs="Arial"/>
                <w:sz w:val="20"/>
              </w:rPr>
              <w:t>Zemní plyn</w:t>
            </w:r>
          </w:p>
        </w:tc>
        <w:tc>
          <w:tcPr>
            <w:tcW w:w="4660" w:type="dxa"/>
            <w:tcBorders>
              <w:top w:val="nil"/>
              <w:left w:val="nil"/>
              <w:bottom w:val="single" w:sz="4" w:space="0" w:color="auto"/>
              <w:right w:val="single" w:sz="4" w:space="0" w:color="auto"/>
            </w:tcBorders>
            <w:shd w:val="clear" w:color="auto" w:fill="FFFFFF"/>
            <w:vAlign w:val="center"/>
            <w:hideMark/>
          </w:tcPr>
          <w:p w:rsidR="00100EB6" w:rsidRPr="00745C41" w:rsidRDefault="00100EB6" w:rsidP="00260530">
            <w:pPr>
              <w:rPr>
                <w:rFonts w:cs="Arial"/>
                <w:sz w:val="18"/>
                <w:szCs w:val="18"/>
              </w:rPr>
            </w:pPr>
            <w:r w:rsidRPr="00745C41">
              <w:rPr>
                <w:rFonts w:cs="Arial"/>
                <w:sz w:val="18"/>
                <w:szCs w:val="18"/>
              </w:rPr>
              <w:t>0,20 t CO</w:t>
            </w:r>
            <w:r w:rsidRPr="00745C41">
              <w:rPr>
                <w:rFonts w:cs="Arial"/>
                <w:sz w:val="18"/>
                <w:szCs w:val="18"/>
                <w:vertAlign w:val="subscript"/>
              </w:rPr>
              <w:t>2</w:t>
            </w:r>
            <w:r w:rsidRPr="00745C41">
              <w:rPr>
                <w:rFonts w:cs="Arial"/>
                <w:sz w:val="18"/>
                <w:szCs w:val="18"/>
              </w:rPr>
              <w:t>/</w:t>
            </w:r>
            <w:proofErr w:type="spellStart"/>
            <w:r w:rsidRPr="00745C41">
              <w:rPr>
                <w:rFonts w:cs="Arial"/>
                <w:sz w:val="18"/>
                <w:szCs w:val="18"/>
              </w:rPr>
              <w:t>MWh</w:t>
            </w:r>
            <w:proofErr w:type="spellEnd"/>
            <w:r w:rsidRPr="00745C41">
              <w:rPr>
                <w:rFonts w:cs="Arial"/>
                <w:sz w:val="18"/>
                <w:szCs w:val="18"/>
              </w:rPr>
              <w:t xml:space="preserve"> výhřevnosti paliva</w:t>
            </w:r>
          </w:p>
        </w:tc>
      </w:tr>
      <w:tr w:rsidR="00100EB6" w:rsidRPr="00745C41" w:rsidTr="003A6B9F">
        <w:trPr>
          <w:trHeight w:val="300"/>
          <w:jc w:val="center"/>
        </w:trPr>
        <w:tc>
          <w:tcPr>
            <w:tcW w:w="1720" w:type="dxa"/>
            <w:tcBorders>
              <w:top w:val="nil"/>
              <w:left w:val="single" w:sz="4" w:space="0" w:color="auto"/>
              <w:bottom w:val="single" w:sz="4" w:space="0" w:color="auto"/>
              <w:right w:val="single" w:sz="4" w:space="0" w:color="auto"/>
            </w:tcBorders>
            <w:shd w:val="clear" w:color="auto" w:fill="FFFFFF"/>
            <w:vAlign w:val="center"/>
            <w:hideMark/>
          </w:tcPr>
          <w:p w:rsidR="00100EB6" w:rsidRPr="00745C41" w:rsidRDefault="00100EB6" w:rsidP="00260530">
            <w:pPr>
              <w:rPr>
                <w:rFonts w:cs="Arial"/>
                <w:sz w:val="20"/>
              </w:rPr>
            </w:pPr>
            <w:r w:rsidRPr="00745C41">
              <w:rPr>
                <w:rFonts w:cs="Arial"/>
                <w:sz w:val="20"/>
              </w:rPr>
              <w:t>Biomasa</w:t>
            </w:r>
          </w:p>
        </w:tc>
        <w:tc>
          <w:tcPr>
            <w:tcW w:w="4660" w:type="dxa"/>
            <w:tcBorders>
              <w:top w:val="nil"/>
              <w:left w:val="nil"/>
              <w:bottom w:val="single" w:sz="4" w:space="0" w:color="auto"/>
              <w:right w:val="single" w:sz="4" w:space="0" w:color="auto"/>
            </w:tcBorders>
            <w:shd w:val="clear" w:color="auto" w:fill="FFFFFF"/>
            <w:vAlign w:val="center"/>
            <w:hideMark/>
          </w:tcPr>
          <w:p w:rsidR="00100EB6" w:rsidRPr="00745C41" w:rsidRDefault="00100EB6" w:rsidP="00260530">
            <w:pPr>
              <w:rPr>
                <w:rFonts w:cs="Arial"/>
                <w:sz w:val="18"/>
                <w:szCs w:val="18"/>
              </w:rPr>
            </w:pPr>
            <w:r w:rsidRPr="00745C41">
              <w:rPr>
                <w:rFonts w:cs="Arial"/>
                <w:sz w:val="18"/>
                <w:szCs w:val="18"/>
              </w:rPr>
              <w:t>0 t CO</w:t>
            </w:r>
            <w:r w:rsidRPr="00745C41">
              <w:rPr>
                <w:rFonts w:cs="Arial"/>
                <w:sz w:val="18"/>
                <w:szCs w:val="18"/>
                <w:vertAlign w:val="subscript"/>
              </w:rPr>
              <w:t>2</w:t>
            </w:r>
            <w:r w:rsidRPr="00745C41">
              <w:rPr>
                <w:rFonts w:cs="Arial"/>
                <w:sz w:val="18"/>
                <w:szCs w:val="18"/>
              </w:rPr>
              <w:t>/</w:t>
            </w:r>
            <w:proofErr w:type="spellStart"/>
            <w:r w:rsidRPr="00745C41">
              <w:rPr>
                <w:rFonts w:cs="Arial"/>
                <w:sz w:val="18"/>
                <w:szCs w:val="18"/>
              </w:rPr>
              <w:t>MWh</w:t>
            </w:r>
            <w:proofErr w:type="spellEnd"/>
            <w:r w:rsidRPr="00745C41">
              <w:rPr>
                <w:rFonts w:cs="Arial"/>
                <w:sz w:val="18"/>
                <w:szCs w:val="18"/>
              </w:rPr>
              <w:t xml:space="preserve"> výhřevnosti paliva</w:t>
            </w:r>
          </w:p>
        </w:tc>
      </w:tr>
      <w:tr w:rsidR="00100EB6" w:rsidRPr="00745C41" w:rsidTr="003A6B9F">
        <w:trPr>
          <w:trHeight w:val="300"/>
          <w:jc w:val="center"/>
        </w:trPr>
        <w:tc>
          <w:tcPr>
            <w:tcW w:w="1720" w:type="dxa"/>
            <w:tcBorders>
              <w:top w:val="nil"/>
              <w:left w:val="single" w:sz="4" w:space="0" w:color="auto"/>
              <w:bottom w:val="single" w:sz="4" w:space="0" w:color="auto"/>
              <w:right w:val="single" w:sz="4" w:space="0" w:color="auto"/>
            </w:tcBorders>
            <w:shd w:val="clear" w:color="auto" w:fill="FFFFFF"/>
            <w:vAlign w:val="center"/>
            <w:hideMark/>
          </w:tcPr>
          <w:p w:rsidR="00100EB6" w:rsidRPr="00745C41" w:rsidRDefault="00100EB6" w:rsidP="00260530">
            <w:pPr>
              <w:rPr>
                <w:rFonts w:cs="Arial"/>
                <w:sz w:val="20"/>
              </w:rPr>
            </w:pPr>
            <w:r w:rsidRPr="00745C41">
              <w:rPr>
                <w:rFonts w:cs="Arial"/>
                <w:sz w:val="20"/>
              </w:rPr>
              <w:t>Elektřina</w:t>
            </w:r>
          </w:p>
        </w:tc>
        <w:tc>
          <w:tcPr>
            <w:tcW w:w="4660" w:type="dxa"/>
            <w:tcBorders>
              <w:top w:val="nil"/>
              <w:left w:val="nil"/>
              <w:bottom w:val="single" w:sz="4" w:space="0" w:color="auto"/>
              <w:right w:val="single" w:sz="4" w:space="0" w:color="auto"/>
            </w:tcBorders>
            <w:shd w:val="clear" w:color="auto" w:fill="FFFFFF"/>
            <w:vAlign w:val="center"/>
            <w:hideMark/>
          </w:tcPr>
          <w:p w:rsidR="00100EB6" w:rsidRPr="00745C41" w:rsidRDefault="00100EB6" w:rsidP="00260530">
            <w:pPr>
              <w:rPr>
                <w:rFonts w:cs="Arial"/>
                <w:sz w:val="18"/>
                <w:szCs w:val="18"/>
              </w:rPr>
            </w:pPr>
            <w:r w:rsidRPr="00745C41">
              <w:rPr>
                <w:rFonts w:cs="Arial"/>
                <w:sz w:val="18"/>
                <w:szCs w:val="18"/>
              </w:rPr>
              <w:t>1,06 t CO</w:t>
            </w:r>
            <w:r w:rsidRPr="00745C41">
              <w:rPr>
                <w:rFonts w:cs="Arial"/>
                <w:sz w:val="18"/>
                <w:szCs w:val="18"/>
                <w:vertAlign w:val="subscript"/>
              </w:rPr>
              <w:t>2</w:t>
            </w:r>
            <w:r w:rsidRPr="00745C41">
              <w:rPr>
                <w:rFonts w:cs="Arial"/>
                <w:sz w:val="18"/>
                <w:szCs w:val="18"/>
              </w:rPr>
              <w:t>/</w:t>
            </w:r>
            <w:proofErr w:type="spellStart"/>
            <w:r w:rsidRPr="00745C41">
              <w:rPr>
                <w:rFonts w:cs="Arial"/>
                <w:sz w:val="18"/>
                <w:szCs w:val="18"/>
              </w:rPr>
              <w:t>MWh</w:t>
            </w:r>
            <w:proofErr w:type="spellEnd"/>
            <w:r w:rsidRPr="00745C41">
              <w:rPr>
                <w:rFonts w:cs="Arial"/>
                <w:sz w:val="18"/>
                <w:szCs w:val="18"/>
              </w:rPr>
              <w:t xml:space="preserve"> elektřiny</w:t>
            </w:r>
          </w:p>
        </w:tc>
      </w:tr>
    </w:tbl>
    <w:p w:rsidR="001D2264" w:rsidRDefault="001D2264" w:rsidP="001D2264">
      <w:pPr>
        <w:autoSpaceDE w:val="0"/>
        <w:autoSpaceDN w:val="0"/>
        <w:adjustRightInd w:val="0"/>
        <w:spacing w:before="100" w:beforeAutospacing="1" w:after="100" w:afterAutospacing="1" w:line="276" w:lineRule="auto"/>
        <w:contextualSpacing/>
        <w:jc w:val="center"/>
        <w:rPr>
          <w:rFonts w:cs="Arial"/>
          <w:b/>
          <w:color w:val="000000"/>
          <w:szCs w:val="22"/>
        </w:rPr>
      </w:pPr>
    </w:p>
    <w:p w:rsidR="001D2264" w:rsidRPr="00614F6A" w:rsidRDefault="001D2264" w:rsidP="001D2264">
      <w:pPr>
        <w:autoSpaceDE w:val="0"/>
        <w:autoSpaceDN w:val="0"/>
        <w:adjustRightInd w:val="0"/>
        <w:spacing w:before="100" w:beforeAutospacing="1" w:after="100" w:afterAutospacing="1" w:line="276" w:lineRule="auto"/>
        <w:contextualSpacing/>
        <w:jc w:val="center"/>
        <w:rPr>
          <w:rFonts w:cs="Arial"/>
          <w:b/>
          <w:color w:val="000000"/>
          <w:szCs w:val="22"/>
        </w:rPr>
      </w:pPr>
      <w:r w:rsidRPr="00614F6A">
        <w:rPr>
          <w:rFonts w:cs="Arial"/>
          <w:b/>
          <w:color w:val="000000"/>
          <w:szCs w:val="22"/>
        </w:rPr>
        <w:t>Ekologické vyhodnocení</w:t>
      </w:r>
      <w:r>
        <w:rPr>
          <w:rFonts w:cs="Arial"/>
          <w:b/>
          <w:color w:val="000000"/>
          <w:szCs w:val="22"/>
        </w:rPr>
        <w:t xml:space="preserve"> pro zateplení</w:t>
      </w:r>
    </w:p>
    <w:tbl>
      <w:tblPr>
        <w:tblW w:w="0" w:type="auto"/>
        <w:jc w:val="center"/>
        <w:tblLayout w:type="fixed"/>
        <w:tblCellMar>
          <w:left w:w="0" w:type="dxa"/>
          <w:right w:w="0" w:type="dxa"/>
        </w:tblCellMar>
        <w:tblLook w:val="0000" w:firstRow="0" w:lastRow="0" w:firstColumn="0" w:lastColumn="0" w:noHBand="0" w:noVBand="0"/>
      </w:tblPr>
      <w:tblGrid>
        <w:gridCol w:w="2203"/>
        <w:gridCol w:w="1980"/>
        <w:gridCol w:w="2268"/>
        <w:gridCol w:w="1487"/>
      </w:tblGrid>
      <w:tr w:rsidR="00AE0C86" w:rsidRPr="00614F6A" w:rsidTr="001D2264">
        <w:trPr>
          <w:trHeight w:hRule="exact" w:val="327"/>
          <w:jc w:val="center"/>
        </w:trPr>
        <w:tc>
          <w:tcPr>
            <w:tcW w:w="2203" w:type="dxa"/>
            <w:vMerge w:val="restart"/>
            <w:tcBorders>
              <w:top w:val="double" w:sz="4" w:space="0" w:color="auto"/>
              <w:left w:val="double" w:sz="4" w:space="0" w:color="auto"/>
              <w:bottom w:val="single" w:sz="6" w:space="0" w:color="000000"/>
              <w:right w:val="single" w:sz="6" w:space="0" w:color="000000"/>
            </w:tcBorders>
            <w:shd w:val="clear" w:color="auto" w:fill="95B3D7" w:themeFill="accent1" w:themeFillTint="99"/>
            <w:vAlign w:val="center"/>
          </w:tcPr>
          <w:p w:rsidR="00AE0C86" w:rsidRPr="00614F6A" w:rsidRDefault="00AE0C86" w:rsidP="001D2264">
            <w:pPr>
              <w:pStyle w:val="TableParagraph"/>
              <w:kinsoku w:val="0"/>
              <w:overflowPunct w:val="0"/>
              <w:spacing w:before="100" w:beforeAutospacing="1" w:after="100" w:afterAutospacing="1" w:line="276" w:lineRule="auto"/>
              <w:ind w:left="568" w:right="207" w:hanging="348"/>
              <w:contextualSpacing/>
              <w:jc w:val="center"/>
              <w:rPr>
                <w:rFonts w:ascii="Arial" w:hAnsi="Arial" w:cs="Arial"/>
                <w:b/>
                <w:szCs w:val="22"/>
              </w:rPr>
            </w:pPr>
            <w:r w:rsidRPr="00614F6A">
              <w:rPr>
                <w:rFonts w:ascii="Arial" w:hAnsi="Arial" w:cs="Arial"/>
                <w:b/>
                <w:color w:val="010101"/>
                <w:w w:val="105"/>
                <w:szCs w:val="22"/>
              </w:rPr>
              <w:t>Parametr</w:t>
            </w:r>
          </w:p>
        </w:tc>
        <w:tc>
          <w:tcPr>
            <w:tcW w:w="1980" w:type="dxa"/>
            <w:tcBorders>
              <w:top w:val="double" w:sz="4" w:space="0" w:color="auto"/>
              <w:left w:val="single" w:sz="6" w:space="0" w:color="000000"/>
              <w:bottom w:val="single" w:sz="6" w:space="0" w:color="000000"/>
              <w:right w:val="single" w:sz="6" w:space="0" w:color="000000"/>
            </w:tcBorders>
            <w:shd w:val="clear" w:color="auto" w:fill="95B3D7" w:themeFill="accent1" w:themeFillTint="99"/>
            <w:vAlign w:val="center"/>
          </w:tcPr>
          <w:p w:rsidR="00AE0C86" w:rsidRPr="00614F6A" w:rsidRDefault="00AE0C86" w:rsidP="001D2264">
            <w:pPr>
              <w:pStyle w:val="TableParagraph"/>
              <w:kinsoku w:val="0"/>
              <w:overflowPunct w:val="0"/>
              <w:spacing w:before="100" w:beforeAutospacing="1" w:after="100" w:afterAutospacing="1" w:line="276" w:lineRule="auto"/>
              <w:ind w:left="114"/>
              <w:contextualSpacing/>
              <w:jc w:val="center"/>
              <w:rPr>
                <w:rFonts w:ascii="Arial" w:hAnsi="Arial" w:cs="Arial"/>
                <w:b/>
                <w:szCs w:val="22"/>
              </w:rPr>
            </w:pPr>
            <w:r w:rsidRPr="00614F6A">
              <w:rPr>
                <w:rFonts w:ascii="Arial" w:hAnsi="Arial" w:cs="Arial"/>
                <w:b/>
                <w:color w:val="010101"/>
                <w:w w:val="105"/>
                <w:szCs w:val="22"/>
              </w:rPr>
              <w:t>Výchozí</w:t>
            </w:r>
            <w:r w:rsidRPr="00614F6A">
              <w:rPr>
                <w:rFonts w:ascii="Arial" w:hAnsi="Arial" w:cs="Arial"/>
                <w:b/>
                <w:color w:val="010101"/>
                <w:spacing w:val="15"/>
                <w:w w:val="105"/>
                <w:szCs w:val="22"/>
              </w:rPr>
              <w:t xml:space="preserve"> </w:t>
            </w:r>
            <w:r w:rsidRPr="00614F6A">
              <w:rPr>
                <w:rFonts w:ascii="Arial" w:hAnsi="Arial" w:cs="Arial"/>
                <w:b/>
                <w:color w:val="010101"/>
                <w:w w:val="105"/>
                <w:szCs w:val="22"/>
              </w:rPr>
              <w:t>stav</w:t>
            </w:r>
          </w:p>
        </w:tc>
        <w:tc>
          <w:tcPr>
            <w:tcW w:w="2268" w:type="dxa"/>
            <w:tcBorders>
              <w:top w:val="double" w:sz="4" w:space="0" w:color="auto"/>
              <w:left w:val="single" w:sz="6" w:space="0" w:color="000000"/>
              <w:bottom w:val="single" w:sz="6" w:space="0" w:color="000000"/>
              <w:right w:val="single" w:sz="6" w:space="0" w:color="000000"/>
            </w:tcBorders>
            <w:shd w:val="clear" w:color="auto" w:fill="95B3D7" w:themeFill="accent1" w:themeFillTint="99"/>
            <w:vAlign w:val="center"/>
          </w:tcPr>
          <w:p w:rsidR="00AE0C86" w:rsidRPr="00614F6A" w:rsidRDefault="00AE0C86" w:rsidP="001D2264">
            <w:pPr>
              <w:pStyle w:val="TableParagraph"/>
              <w:kinsoku w:val="0"/>
              <w:overflowPunct w:val="0"/>
              <w:spacing w:before="100" w:beforeAutospacing="1" w:after="100" w:afterAutospacing="1" w:line="276" w:lineRule="auto"/>
              <w:contextualSpacing/>
              <w:jc w:val="center"/>
              <w:rPr>
                <w:rFonts w:ascii="Arial" w:hAnsi="Arial" w:cs="Arial"/>
                <w:b/>
                <w:szCs w:val="22"/>
              </w:rPr>
            </w:pPr>
            <w:r w:rsidRPr="00614F6A">
              <w:rPr>
                <w:rFonts w:ascii="Arial" w:hAnsi="Arial" w:cs="Arial"/>
                <w:b/>
                <w:color w:val="010101"/>
                <w:w w:val="115"/>
                <w:szCs w:val="22"/>
              </w:rPr>
              <w:t>Posuzovaný návrh</w:t>
            </w:r>
          </w:p>
        </w:tc>
        <w:tc>
          <w:tcPr>
            <w:tcW w:w="1487" w:type="dxa"/>
            <w:tcBorders>
              <w:top w:val="double" w:sz="4" w:space="0" w:color="auto"/>
              <w:left w:val="single" w:sz="6" w:space="0" w:color="000000"/>
              <w:bottom w:val="single" w:sz="6" w:space="0" w:color="000000"/>
              <w:right w:val="double" w:sz="4" w:space="0" w:color="auto"/>
            </w:tcBorders>
            <w:shd w:val="clear" w:color="auto" w:fill="95B3D7" w:themeFill="accent1" w:themeFillTint="99"/>
            <w:vAlign w:val="center"/>
          </w:tcPr>
          <w:p w:rsidR="00AE0C86" w:rsidRPr="00614F6A" w:rsidRDefault="00AE0C86" w:rsidP="001D2264">
            <w:pPr>
              <w:pStyle w:val="TableParagraph"/>
              <w:kinsoku w:val="0"/>
              <w:overflowPunct w:val="0"/>
              <w:spacing w:before="100" w:beforeAutospacing="1" w:after="100" w:afterAutospacing="1" w:line="276" w:lineRule="auto"/>
              <w:ind w:left="424"/>
              <w:contextualSpacing/>
              <w:rPr>
                <w:rFonts w:ascii="Arial" w:hAnsi="Arial" w:cs="Arial"/>
                <w:b/>
                <w:szCs w:val="22"/>
              </w:rPr>
            </w:pPr>
            <w:r w:rsidRPr="00614F6A">
              <w:rPr>
                <w:rFonts w:ascii="Arial" w:hAnsi="Arial" w:cs="Arial"/>
                <w:b/>
                <w:color w:val="010101"/>
                <w:w w:val="105"/>
                <w:szCs w:val="22"/>
              </w:rPr>
              <w:t>Rozdíl</w:t>
            </w:r>
          </w:p>
        </w:tc>
      </w:tr>
      <w:tr w:rsidR="00AE0C86" w:rsidRPr="00614F6A" w:rsidTr="001D2264">
        <w:trPr>
          <w:trHeight w:hRule="exact" w:val="317"/>
          <w:jc w:val="center"/>
        </w:trPr>
        <w:tc>
          <w:tcPr>
            <w:tcW w:w="2203" w:type="dxa"/>
            <w:vMerge/>
            <w:tcBorders>
              <w:top w:val="single" w:sz="8" w:space="0" w:color="000000"/>
              <w:left w:val="double" w:sz="4" w:space="0" w:color="auto"/>
              <w:bottom w:val="single" w:sz="8" w:space="0" w:color="000000"/>
              <w:right w:val="single" w:sz="6" w:space="0" w:color="000000"/>
            </w:tcBorders>
            <w:shd w:val="clear" w:color="auto" w:fill="95B3D7" w:themeFill="accent1" w:themeFillTint="99"/>
          </w:tcPr>
          <w:p w:rsidR="00AE0C86" w:rsidRPr="00614F6A" w:rsidRDefault="00AE0C86" w:rsidP="001D2264">
            <w:pPr>
              <w:pStyle w:val="TableParagraph"/>
              <w:kinsoku w:val="0"/>
              <w:overflowPunct w:val="0"/>
              <w:spacing w:before="100" w:beforeAutospacing="1" w:after="100" w:afterAutospacing="1" w:line="276" w:lineRule="auto"/>
              <w:ind w:left="303"/>
              <w:contextualSpacing/>
              <w:jc w:val="both"/>
              <w:rPr>
                <w:rFonts w:ascii="Arial" w:hAnsi="Arial" w:cs="Arial"/>
                <w:szCs w:val="22"/>
              </w:rPr>
            </w:pPr>
          </w:p>
        </w:tc>
        <w:tc>
          <w:tcPr>
            <w:tcW w:w="1980" w:type="dxa"/>
            <w:tcBorders>
              <w:top w:val="single" w:sz="6" w:space="0" w:color="000000"/>
              <w:left w:val="single" w:sz="6" w:space="0" w:color="000000"/>
              <w:bottom w:val="single" w:sz="8" w:space="0" w:color="000000"/>
              <w:right w:val="single" w:sz="6" w:space="0" w:color="000000"/>
            </w:tcBorders>
            <w:shd w:val="clear" w:color="auto" w:fill="95B3D7" w:themeFill="accent1" w:themeFillTint="99"/>
            <w:vAlign w:val="center"/>
          </w:tcPr>
          <w:p w:rsidR="00AE0C86" w:rsidRPr="00614F6A" w:rsidRDefault="00AE0C86" w:rsidP="001D2264">
            <w:pPr>
              <w:pStyle w:val="TableParagraph"/>
              <w:kinsoku w:val="0"/>
              <w:overflowPunct w:val="0"/>
              <w:spacing w:before="100" w:beforeAutospacing="1" w:after="100" w:afterAutospacing="1" w:line="276" w:lineRule="auto"/>
              <w:ind w:right="1"/>
              <w:contextualSpacing/>
              <w:jc w:val="center"/>
              <w:rPr>
                <w:rFonts w:ascii="Arial" w:hAnsi="Arial" w:cs="Arial"/>
                <w:szCs w:val="22"/>
              </w:rPr>
            </w:pPr>
            <w:r w:rsidRPr="00614F6A">
              <w:rPr>
                <w:rFonts w:ascii="Arial" w:hAnsi="Arial" w:cs="Arial"/>
                <w:color w:val="010101"/>
                <w:w w:val="110"/>
                <w:szCs w:val="22"/>
              </w:rPr>
              <w:t>(t/rok)</w:t>
            </w:r>
          </w:p>
        </w:tc>
        <w:tc>
          <w:tcPr>
            <w:tcW w:w="2268" w:type="dxa"/>
            <w:tcBorders>
              <w:top w:val="single" w:sz="6" w:space="0" w:color="000000"/>
              <w:left w:val="single" w:sz="6" w:space="0" w:color="000000"/>
              <w:bottom w:val="single" w:sz="8" w:space="0" w:color="000000"/>
              <w:right w:val="single" w:sz="6" w:space="0" w:color="000000"/>
            </w:tcBorders>
            <w:shd w:val="clear" w:color="auto" w:fill="95B3D7" w:themeFill="accent1" w:themeFillTint="99"/>
            <w:vAlign w:val="center"/>
          </w:tcPr>
          <w:p w:rsidR="00AE0C86" w:rsidRPr="00614F6A" w:rsidRDefault="00AE0C86" w:rsidP="001D2264">
            <w:pPr>
              <w:pStyle w:val="TableParagraph"/>
              <w:kinsoku w:val="0"/>
              <w:overflowPunct w:val="0"/>
              <w:spacing w:before="100" w:beforeAutospacing="1" w:after="100" w:afterAutospacing="1" w:line="276" w:lineRule="auto"/>
              <w:ind w:right="1"/>
              <w:contextualSpacing/>
              <w:jc w:val="center"/>
              <w:rPr>
                <w:rFonts w:ascii="Arial" w:hAnsi="Arial" w:cs="Arial"/>
                <w:szCs w:val="22"/>
              </w:rPr>
            </w:pPr>
            <w:r w:rsidRPr="00614F6A">
              <w:rPr>
                <w:rFonts w:ascii="Arial" w:hAnsi="Arial" w:cs="Arial"/>
                <w:color w:val="010101"/>
                <w:w w:val="110"/>
                <w:szCs w:val="22"/>
              </w:rPr>
              <w:t>(t/rok)</w:t>
            </w:r>
          </w:p>
        </w:tc>
        <w:tc>
          <w:tcPr>
            <w:tcW w:w="1487" w:type="dxa"/>
            <w:tcBorders>
              <w:top w:val="single" w:sz="6" w:space="0" w:color="000000"/>
              <w:left w:val="single" w:sz="6" w:space="0" w:color="000000"/>
              <w:bottom w:val="single" w:sz="8" w:space="0" w:color="000000"/>
              <w:right w:val="double" w:sz="4" w:space="0" w:color="auto"/>
            </w:tcBorders>
            <w:shd w:val="clear" w:color="auto" w:fill="95B3D7" w:themeFill="accent1" w:themeFillTint="99"/>
            <w:vAlign w:val="center"/>
          </w:tcPr>
          <w:p w:rsidR="00AE0C86" w:rsidRPr="00614F6A" w:rsidRDefault="00AE0C86" w:rsidP="001D2264">
            <w:pPr>
              <w:pStyle w:val="TableParagraph"/>
              <w:kinsoku w:val="0"/>
              <w:overflowPunct w:val="0"/>
              <w:spacing w:before="100" w:beforeAutospacing="1" w:after="100" w:afterAutospacing="1" w:line="276" w:lineRule="auto"/>
              <w:ind w:right="2"/>
              <w:contextualSpacing/>
              <w:jc w:val="center"/>
              <w:rPr>
                <w:rFonts w:ascii="Arial" w:hAnsi="Arial" w:cs="Arial"/>
                <w:szCs w:val="22"/>
              </w:rPr>
            </w:pPr>
            <w:r w:rsidRPr="00614F6A">
              <w:rPr>
                <w:rFonts w:ascii="Arial" w:hAnsi="Arial" w:cs="Arial"/>
                <w:color w:val="010101"/>
                <w:w w:val="110"/>
                <w:szCs w:val="22"/>
              </w:rPr>
              <w:t>(t/rok)</w:t>
            </w:r>
          </w:p>
        </w:tc>
      </w:tr>
      <w:tr w:rsidR="001D2264" w:rsidRPr="00614F6A" w:rsidTr="001D2264">
        <w:trPr>
          <w:trHeight w:hRule="exact" w:val="454"/>
          <w:jc w:val="center"/>
        </w:trPr>
        <w:tc>
          <w:tcPr>
            <w:tcW w:w="2203" w:type="dxa"/>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10"/>
                <w:szCs w:val="22"/>
              </w:rPr>
            </w:pPr>
            <w:r w:rsidRPr="00614F6A">
              <w:rPr>
                <w:rFonts w:ascii="Arial" w:hAnsi="Arial" w:cs="Arial"/>
                <w:color w:val="010101"/>
                <w:w w:val="110"/>
                <w:szCs w:val="22"/>
              </w:rPr>
              <w:t>TZL</w:t>
            </w:r>
          </w:p>
        </w:tc>
        <w:tc>
          <w:tcPr>
            <w:tcW w:w="1980"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spacing w:before="0"/>
              <w:jc w:val="right"/>
              <w:rPr>
                <w:rFonts w:cs="Arial"/>
                <w:color w:val="000000"/>
                <w:sz w:val="20"/>
              </w:rPr>
            </w:pPr>
            <w:r>
              <w:rPr>
                <w:rFonts w:cs="Arial"/>
                <w:color w:val="000000"/>
                <w:sz w:val="20"/>
              </w:rPr>
              <w:t>0,029</w:t>
            </w:r>
          </w:p>
        </w:tc>
        <w:tc>
          <w:tcPr>
            <w:tcW w:w="2268"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0,028</w:t>
            </w:r>
          </w:p>
        </w:tc>
        <w:tc>
          <w:tcPr>
            <w:tcW w:w="148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0,001</w:t>
            </w:r>
          </w:p>
        </w:tc>
      </w:tr>
      <w:tr w:rsidR="001D2264" w:rsidRPr="00614F6A" w:rsidTr="001D2264">
        <w:trPr>
          <w:trHeight w:hRule="exact" w:val="454"/>
          <w:jc w:val="center"/>
        </w:trPr>
        <w:tc>
          <w:tcPr>
            <w:tcW w:w="2203" w:type="dxa"/>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szCs w:val="22"/>
                <w:vertAlign w:val="subscript"/>
              </w:rPr>
            </w:pPr>
            <w:r w:rsidRPr="00614F6A">
              <w:rPr>
                <w:rFonts w:ascii="Arial" w:hAnsi="Arial" w:cs="Arial"/>
                <w:color w:val="010101"/>
                <w:w w:val="110"/>
                <w:szCs w:val="22"/>
              </w:rPr>
              <w:t>PM</w:t>
            </w:r>
            <w:r w:rsidRPr="00614F6A">
              <w:rPr>
                <w:rFonts w:ascii="Arial" w:hAnsi="Arial" w:cs="Arial"/>
                <w:color w:val="010101"/>
                <w:w w:val="110"/>
                <w:szCs w:val="22"/>
                <w:vertAlign w:val="subscript"/>
              </w:rPr>
              <w:t>10</w:t>
            </w:r>
          </w:p>
        </w:tc>
        <w:tc>
          <w:tcPr>
            <w:tcW w:w="1980"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2268"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148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 </w:t>
            </w:r>
          </w:p>
        </w:tc>
      </w:tr>
      <w:tr w:rsidR="001D2264" w:rsidRPr="00614F6A" w:rsidTr="001D2264">
        <w:trPr>
          <w:trHeight w:hRule="exact" w:val="454"/>
          <w:jc w:val="center"/>
        </w:trPr>
        <w:tc>
          <w:tcPr>
            <w:tcW w:w="2203" w:type="dxa"/>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10"/>
                <w:szCs w:val="22"/>
                <w:vertAlign w:val="subscript"/>
              </w:rPr>
            </w:pPr>
            <w:r w:rsidRPr="00614F6A">
              <w:rPr>
                <w:rFonts w:ascii="Arial" w:hAnsi="Arial" w:cs="Arial"/>
                <w:color w:val="010101"/>
                <w:w w:val="110"/>
                <w:szCs w:val="22"/>
              </w:rPr>
              <w:t>PM</w:t>
            </w:r>
            <w:r w:rsidRPr="00614F6A">
              <w:rPr>
                <w:rFonts w:ascii="Arial" w:hAnsi="Arial" w:cs="Arial"/>
                <w:color w:val="010101"/>
                <w:w w:val="110"/>
                <w:szCs w:val="22"/>
                <w:vertAlign w:val="subscript"/>
              </w:rPr>
              <w:t>2,5</w:t>
            </w:r>
          </w:p>
        </w:tc>
        <w:tc>
          <w:tcPr>
            <w:tcW w:w="1980"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0,203</w:t>
            </w:r>
          </w:p>
        </w:tc>
        <w:tc>
          <w:tcPr>
            <w:tcW w:w="2268"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0,157</w:t>
            </w:r>
          </w:p>
        </w:tc>
        <w:tc>
          <w:tcPr>
            <w:tcW w:w="148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0,046</w:t>
            </w:r>
          </w:p>
        </w:tc>
      </w:tr>
      <w:tr w:rsidR="001D2264" w:rsidRPr="00614F6A" w:rsidTr="001D2264">
        <w:trPr>
          <w:trHeight w:hRule="exact" w:val="454"/>
          <w:jc w:val="center"/>
        </w:trPr>
        <w:tc>
          <w:tcPr>
            <w:tcW w:w="2203" w:type="dxa"/>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10"/>
                <w:szCs w:val="22"/>
              </w:rPr>
            </w:pPr>
            <w:r w:rsidRPr="00614F6A">
              <w:rPr>
                <w:rFonts w:ascii="Arial" w:hAnsi="Arial" w:cs="Arial"/>
                <w:color w:val="010101"/>
                <w:w w:val="110"/>
                <w:szCs w:val="22"/>
              </w:rPr>
              <w:t>SO</w:t>
            </w:r>
            <w:r w:rsidRPr="00614F6A">
              <w:rPr>
                <w:rFonts w:ascii="Arial" w:hAnsi="Arial" w:cs="Arial"/>
                <w:color w:val="010101"/>
                <w:w w:val="110"/>
                <w:szCs w:val="22"/>
                <w:vertAlign w:val="subscript"/>
              </w:rPr>
              <w:t>2</w:t>
            </w:r>
          </w:p>
        </w:tc>
        <w:tc>
          <w:tcPr>
            <w:tcW w:w="1980"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0,137</w:t>
            </w:r>
          </w:p>
        </w:tc>
        <w:tc>
          <w:tcPr>
            <w:tcW w:w="2268"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0,137</w:t>
            </w:r>
          </w:p>
        </w:tc>
        <w:tc>
          <w:tcPr>
            <w:tcW w:w="148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0,000</w:t>
            </w:r>
          </w:p>
        </w:tc>
      </w:tr>
      <w:tr w:rsidR="001D2264" w:rsidRPr="00614F6A" w:rsidTr="001D2264">
        <w:trPr>
          <w:trHeight w:hRule="exact" w:val="454"/>
          <w:jc w:val="center"/>
        </w:trPr>
        <w:tc>
          <w:tcPr>
            <w:tcW w:w="2203" w:type="dxa"/>
            <w:tcBorders>
              <w:top w:val="single" w:sz="6"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ind w:left="5"/>
              <w:contextualSpacing/>
              <w:jc w:val="center"/>
              <w:rPr>
                <w:rFonts w:ascii="Arial" w:hAnsi="Arial" w:cs="Arial"/>
                <w:szCs w:val="22"/>
              </w:rPr>
            </w:pPr>
            <w:proofErr w:type="spellStart"/>
            <w:r w:rsidRPr="00614F6A">
              <w:rPr>
                <w:rFonts w:ascii="Arial" w:hAnsi="Arial" w:cs="Arial"/>
                <w:color w:val="010101"/>
                <w:szCs w:val="22"/>
              </w:rPr>
              <w:t>NO</w:t>
            </w:r>
            <w:r w:rsidRPr="00614F6A">
              <w:rPr>
                <w:rFonts w:ascii="Arial" w:hAnsi="Arial" w:cs="Arial"/>
                <w:color w:val="010101"/>
                <w:szCs w:val="22"/>
                <w:vertAlign w:val="subscript"/>
              </w:rPr>
              <w:t>x</w:t>
            </w:r>
            <w:proofErr w:type="spellEnd"/>
          </w:p>
        </w:tc>
        <w:tc>
          <w:tcPr>
            <w:tcW w:w="1980"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0,241</w:t>
            </w:r>
          </w:p>
        </w:tc>
        <w:tc>
          <w:tcPr>
            <w:tcW w:w="2268"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0,173</w:t>
            </w:r>
          </w:p>
        </w:tc>
        <w:tc>
          <w:tcPr>
            <w:tcW w:w="1487" w:type="dxa"/>
            <w:tcBorders>
              <w:top w:val="single" w:sz="6"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0,069</w:t>
            </w:r>
          </w:p>
        </w:tc>
      </w:tr>
      <w:tr w:rsidR="001D2264" w:rsidRPr="00614F6A" w:rsidTr="001D2264">
        <w:trPr>
          <w:trHeight w:hRule="exact" w:val="454"/>
          <w:jc w:val="center"/>
        </w:trPr>
        <w:tc>
          <w:tcPr>
            <w:tcW w:w="2203" w:type="dxa"/>
            <w:tcBorders>
              <w:top w:val="single" w:sz="6"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ind w:left="5"/>
              <w:contextualSpacing/>
              <w:jc w:val="center"/>
              <w:rPr>
                <w:rFonts w:ascii="Arial" w:hAnsi="Arial" w:cs="Arial"/>
                <w:color w:val="010101"/>
                <w:szCs w:val="22"/>
                <w:vertAlign w:val="subscript"/>
              </w:rPr>
            </w:pPr>
            <w:r w:rsidRPr="00614F6A">
              <w:rPr>
                <w:rFonts w:ascii="Arial" w:hAnsi="Arial" w:cs="Arial"/>
                <w:color w:val="010101"/>
                <w:szCs w:val="22"/>
              </w:rPr>
              <w:t>NH</w:t>
            </w:r>
            <w:r w:rsidRPr="00614F6A">
              <w:rPr>
                <w:rFonts w:ascii="Arial" w:hAnsi="Arial" w:cs="Arial"/>
                <w:color w:val="010101"/>
                <w:szCs w:val="22"/>
                <w:vertAlign w:val="subscript"/>
              </w:rPr>
              <w:t>3</w:t>
            </w:r>
          </w:p>
        </w:tc>
        <w:tc>
          <w:tcPr>
            <w:tcW w:w="1980"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2268"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1487" w:type="dxa"/>
            <w:tcBorders>
              <w:top w:val="single" w:sz="6"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w:t>
            </w:r>
          </w:p>
        </w:tc>
      </w:tr>
      <w:tr w:rsidR="001D2264" w:rsidRPr="00614F6A" w:rsidTr="001D2264">
        <w:trPr>
          <w:trHeight w:hRule="exact" w:val="454"/>
          <w:jc w:val="center"/>
        </w:trPr>
        <w:tc>
          <w:tcPr>
            <w:tcW w:w="2203" w:type="dxa"/>
            <w:tcBorders>
              <w:top w:val="single" w:sz="6"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szCs w:val="22"/>
              </w:rPr>
            </w:pPr>
            <w:r w:rsidRPr="00614F6A">
              <w:rPr>
                <w:rFonts w:ascii="Arial" w:hAnsi="Arial" w:cs="Arial"/>
                <w:color w:val="010101"/>
                <w:w w:val="105"/>
                <w:szCs w:val="22"/>
              </w:rPr>
              <w:t>VOC</w:t>
            </w:r>
          </w:p>
        </w:tc>
        <w:tc>
          <w:tcPr>
            <w:tcW w:w="1980"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0,042</w:t>
            </w:r>
          </w:p>
        </w:tc>
        <w:tc>
          <w:tcPr>
            <w:tcW w:w="2268"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0,032</w:t>
            </w:r>
          </w:p>
        </w:tc>
        <w:tc>
          <w:tcPr>
            <w:tcW w:w="1487" w:type="dxa"/>
            <w:tcBorders>
              <w:top w:val="single" w:sz="6"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0,011</w:t>
            </w:r>
          </w:p>
        </w:tc>
      </w:tr>
      <w:tr w:rsidR="001D2264" w:rsidRPr="00614F6A" w:rsidTr="001D2264">
        <w:trPr>
          <w:trHeight w:hRule="exact" w:val="454"/>
          <w:jc w:val="center"/>
        </w:trPr>
        <w:tc>
          <w:tcPr>
            <w:tcW w:w="2203" w:type="dxa"/>
            <w:tcBorders>
              <w:top w:val="single" w:sz="6" w:space="0" w:color="000000"/>
              <w:left w:val="double" w:sz="4" w:space="0" w:color="auto"/>
              <w:bottom w:val="double" w:sz="4" w:space="0" w:color="auto"/>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05"/>
                <w:szCs w:val="22"/>
                <w:vertAlign w:val="subscript"/>
              </w:rPr>
            </w:pPr>
            <w:r w:rsidRPr="00614F6A">
              <w:rPr>
                <w:rFonts w:ascii="Arial" w:hAnsi="Arial" w:cs="Arial"/>
                <w:color w:val="010101"/>
                <w:w w:val="105"/>
                <w:szCs w:val="22"/>
              </w:rPr>
              <w:lastRenderedPageBreak/>
              <w:t>CO</w:t>
            </w:r>
            <w:r w:rsidRPr="00614F6A">
              <w:rPr>
                <w:rFonts w:ascii="Arial" w:hAnsi="Arial" w:cs="Arial"/>
                <w:color w:val="010101"/>
                <w:w w:val="105"/>
                <w:szCs w:val="22"/>
                <w:vertAlign w:val="subscript"/>
              </w:rPr>
              <w:t>2</w:t>
            </w:r>
          </w:p>
        </w:tc>
        <w:tc>
          <w:tcPr>
            <w:tcW w:w="1980" w:type="dxa"/>
            <w:tcBorders>
              <w:top w:val="single" w:sz="6" w:space="0" w:color="000000"/>
              <w:left w:val="single" w:sz="6" w:space="0" w:color="000000"/>
              <w:bottom w:val="double" w:sz="4" w:space="0" w:color="auto"/>
              <w:right w:val="single" w:sz="6" w:space="0" w:color="000000"/>
            </w:tcBorders>
            <w:vAlign w:val="bottom"/>
          </w:tcPr>
          <w:p w:rsidR="001D2264" w:rsidRDefault="001D2264" w:rsidP="001D2264">
            <w:pPr>
              <w:jc w:val="right"/>
              <w:rPr>
                <w:rFonts w:cs="Arial"/>
                <w:color w:val="000000"/>
                <w:sz w:val="20"/>
              </w:rPr>
            </w:pPr>
            <w:r>
              <w:rPr>
                <w:rFonts w:cs="Arial"/>
                <w:color w:val="000000"/>
                <w:sz w:val="20"/>
              </w:rPr>
              <w:t>238,966</w:t>
            </w:r>
          </w:p>
        </w:tc>
        <w:tc>
          <w:tcPr>
            <w:tcW w:w="2268" w:type="dxa"/>
            <w:tcBorders>
              <w:top w:val="single" w:sz="6" w:space="0" w:color="000000"/>
              <w:left w:val="single" w:sz="6" w:space="0" w:color="000000"/>
              <w:bottom w:val="double" w:sz="4" w:space="0" w:color="auto"/>
              <w:right w:val="single" w:sz="6" w:space="0" w:color="000000"/>
            </w:tcBorders>
            <w:vAlign w:val="bottom"/>
          </w:tcPr>
          <w:p w:rsidR="001D2264" w:rsidRDefault="001D2264" w:rsidP="001D2264">
            <w:pPr>
              <w:jc w:val="right"/>
              <w:rPr>
                <w:rFonts w:cs="Arial"/>
                <w:color w:val="000000"/>
                <w:sz w:val="20"/>
              </w:rPr>
            </w:pPr>
            <w:r>
              <w:rPr>
                <w:rFonts w:cs="Arial"/>
                <w:color w:val="000000"/>
                <w:sz w:val="20"/>
              </w:rPr>
              <w:t>148,045</w:t>
            </w:r>
          </w:p>
        </w:tc>
        <w:tc>
          <w:tcPr>
            <w:tcW w:w="1487" w:type="dxa"/>
            <w:tcBorders>
              <w:top w:val="single" w:sz="6" w:space="0" w:color="000000"/>
              <w:left w:val="single" w:sz="6" w:space="0" w:color="000000"/>
              <w:bottom w:val="double" w:sz="4" w:space="0" w:color="auto"/>
              <w:right w:val="double" w:sz="4" w:space="0" w:color="auto"/>
            </w:tcBorders>
            <w:vAlign w:val="bottom"/>
          </w:tcPr>
          <w:p w:rsidR="001D2264" w:rsidRDefault="001D2264" w:rsidP="001D2264">
            <w:pPr>
              <w:jc w:val="right"/>
              <w:rPr>
                <w:rFonts w:cs="Arial"/>
                <w:color w:val="000000"/>
                <w:sz w:val="20"/>
              </w:rPr>
            </w:pPr>
            <w:r>
              <w:rPr>
                <w:rFonts w:cs="Arial"/>
                <w:color w:val="000000"/>
                <w:sz w:val="20"/>
              </w:rPr>
              <w:t>90,921</w:t>
            </w:r>
          </w:p>
        </w:tc>
      </w:tr>
    </w:tbl>
    <w:p w:rsidR="00867CF8" w:rsidRPr="00614F6A" w:rsidRDefault="00867CF8" w:rsidP="0037514B">
      <w:pPr>
        <w:spacing w:before="100" w:beforeAutospacing="1" w:after="100" w:afterAutospacing="1" w:line="276" w:lineRule="auto"/>
        <w:contextualSpacing/>
        <w:rPr>
          <w:rFonts w:cs="Arial"/>
          <w:szCs w:val="22"/>
        </w:rPr>
      </w:pPr>
    </w:p>
    <w:p w:rsidR="00AE3DED" w:rsidRDefault="008F7C91" w:rsidP="00AE3DED">
      <w:pPr>
        <w:autoSpaceDE w:val="0"/>
        <w:autoSpaceDN w:val="0"/>
        <w:adjustRightInd w:val="0"/>
        <w:spacing w:before="100" w:beforeAutospacing="1" w:after="100" w:afterAutospacing="1" w:line="276" w:lineRule="auto"/>
        <w:contextualSpacing/>
        <w:jc w:val="center"/>
        <w:rPr>
          <w:rFonts w:cs="Arial"/>
          <w:b/>
          <w:color w:val="000000"/>
          <w:szCs w:val="22"/>
        </w:rPr>
      </w:pPr>
      <w:r w:rsidRPr="00614F6A">
        <w:rPr>
          <w:rFonts w:cs="Arial"/>
          <w:b/>
          <w:color w:val="000000"/>
          <w:szCs w:val="22"/>
        </w:rPr>
        <w:t>Ekologické vyhodnocení</w:t>
      </w:r>
      <w:r>
        <w:rPr>
          <w:rFonts w:cs="Arial"/>
          <w:b/>
          <w:color w:val="000000"/>
          <w:szCs w:val="22"/>
        </w:rPr>
        <w:t xml:space="preserve"> pro VZT</w:t>
      </w:r>
    </w:p>
    <w:tbl>
      <w:tblPr>
        <w:tblW w:w="0" w:type="auto"/>
        <w:jc w:val="center"/>
        <w:tblLayout w:type="fixed"/>
        <w:tblCellMar>
          <w:left w:w="0" w:type="dxa"/>
          <w:right w:w="0" w:type="dxa"/>
        </w:tblCellMar>
        <w:tblLook w:val="0000" w:firstRow="0" w:lastRow="0" w:firstColumn="0" w:lastColumn="0" w:noHBand="0" w:noVBand="0"/>
      </w:tblPr>
      <w:tblGrid>
        <w:gridCol w:w="2203"/>
        <w:gridCol w:w="1980"/>
        <w:gridCol w:w="2268"/>
        <w:gridCol w:w="1487"/>
      </w:tblGrid>
      <w:tr w:rsidR="00AE3DED" w:rsidRPr="00614F6A" w:rsidTr="001D2264">
        <w:trPr>
          <w:trHeight w:hRule="exact" w:val="327"/>
          <w:jc w:val="center"/>
        </w:trPr>
        <w:tc>
          <w:tcPr>
            <w:tcW w:w="2203" w:type="dxa"/>
            <w:vMerge w:val="restart"/>
            <w:tcBorders>
              <w:top w:val="double" w:sz="4" w:space="0" w:color="auto"/>
              <w:left w:val="double" w:sz="4" w:space="0" w:color="auto"/>
              <w:bottom w:val="single" w:sz="6"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left="568" w:right="207" w:hanging="348"/>
              <w:contextualSpacing/>
              <w:jc w:val="center"/>
              <w:rPr>
                <w:rFonts w:ascii="Arial" w:hAnsi="Arial" w:cs="Arial"/>
                <w:b/>
                <w:szCs w:val="22"/>
              </w:rPr>
            </w:pPr>
            <w:r w:rsidRPr="00614F6A">
              <w:rPr>
                <w:rFonts w:ascii="Arial" w:hAnsi="Arial" w:cs="Arial"/>
                <w:b/>
                <w:color w:val="010101"/>
                <w:w w:val="105"/>
                <w:szCs w:val="22"/>
              </w:rPr>
              <w:t>Parametr</w:t>
            </w:r>
          </w:p>
        </w:tc>
        <w:tc>
          <w:tcPr>
            <w:tcW w:w="1980" w:type="dxa"/>
            <w:tcBorders>
              <w:top w:val="double" w:sz="4" w:space="0" w:color="auto"/>
              <w:left w:val="single" w:sz="6" w:space="0" w:color="000000"/>
              <w:bottom w:val="single" w:sz="6"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left="114"/>
              <w:contextualSpacing/>
              <w:jc w:val="center"/>
              <w:rPr>
                <w:rFonts w:ascii="Arial" w:hAnsi="Arial" w:cs="Arial"/>
                <w:b/>
                <w:szCs w:val="22"/>
              </w:rPr>
            </w:pPr>
            <w:r w:rsidRPr="00614F6A">
              <w:rPr>
                <w:rFonts w:ascii="Arial" w:hAnsi="Arial" w:cs="Arial"/>
                <w:b/>
                <w:color w:val="010101"/>
                <w:w w:val="105"/>
                <w:szCs w:val="22"/>
              </w:rPr>
              <w:t>Výchozí</w:t>
            </w:r>
            <w:r w:rsidRPr="00614F6A">
              <w:rPr>
                <w:rFonts w:ascii="Arial" w:hAnsi="Arial" w:cs="Arial"/>
                <w:b/>
                <w:color w:val="010101"/>
                <w:spacing w:val="15"/>
                <w:w w:val="105"/>
                <w:szCs w:val="22"/>
              </w:rPr>
              <w:t xml:space="preserve"> </w:t>
            </w:r>
            <w:r w:rsidRPr="00614F6A">
              <w:rPr>
                <w:rFonts w:ascii="Arial" w:hAnsi="Arial" w:cs="Arial"/>
                <w:b/>
                <w:color w:val="010101"/>
                <w:w w:val="105"/>
                <w:szCs w:val="22"/>
              </w:rPr>
              <w:t>stav</w:t>
            </w:r>
          </w:p>
        </w:tc>
        <w:tc>
          <w:tcPr>
            <w:tcW w:w="2268" w:type="dxa"/>
            <w:tcBorders>
              <w:top w:val="double" w:sz="4" w:space="0" w:color="auto"/>
              <w:left w:val="single" w:sz="6" w:space="0" w:color="000000"/>
              <w:bottom w:val="single" w:sz="6"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contextualSpacing/>
              <w:jc w:val="center"/>
              <w:rPr>
                <w:rFonts w:ascii="Arial" w:hAnsi="Arial" w:cs="Arial"/>
                <w:b/>
                <w:szCs w:val="22"/>
              </w:rPr>
            </w:pPr>
            <w:r w:rsidRPr="00614F6A">
              <w:rPr>
                <w:rFonts w:ascii="Arial" w:hAnsi="Arial" w:cs="Arial"/>
                <w:b/>
                <w:color w:val="010101"/>
                <w:w w:val="115"/>
                <w:szCs w:val="22"/>
              </w:rPr>
              <w:t>Posuzovaný návrh</w:t>
            </w:r>
          </w:p>
        </w:tc>
        <w:tc>
          <w:tcPr>
            <w:tcW w:w="1487" w:type="dxa"/>
            <w:tcBorders>
              <w:top w:val="double" w:sz="4" w:space="0" w:color="auto"/>
              <w:left w:val="single" w:sz="6" w:space="0" w:color="000000"/>
              <w:bottom w:val="single" w:sz="6" w:space="0" w:color="000000"/>
              <w:right w:val="double" w:sz="4" w:space="0" w:color="auto"/>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left="424"/>
              <w:contextualSpacing/>
              <w:rPr>
                <w:rFonts w:ascii="Arial" w:hAnsi="Arial" w:cs="Arial"/>
                <w:b/>
                <w:szCs w:val="22"/>
              </w:rPr>
            </w:pPr>
            <w:r w:rsidRPr="00614F6A">
              <w:rPr>
                <w:rFonts w:ascii="Arial" w:hAnsi="Arial" w:cs="Arial"/>
                <w:b/>
                <w:color w:val="010101"/>
                <w:w w:val="105"/>
                <w:szCs w:val="22"/>
              </w:rPr>
              <w:t>Rozdíl</w:t>
            </w:r>
          </w:p>
        </w:tc>
      </w:tr>
      <w:tr w:rsidR="00AE3DED" w:rsidRPr="00614F6A" w:rsidTr="001D2264">
        <w:trPr>
          <w:trHeight w:hRule="exact" w:val="317"/>
          <w:jc w:val="center"/>
        </w:trPr>
        <w:tc>
          <w:tcPr>
            <w:tcW w:w="2203" w:type="dxa"/>
            <w:vMerge/>
            <w:tcBorders>
              <w:top w:val="single" w:sz="8" w:space="0" w:color="000000"/>
              <w:left w:val="double" w:sz="4" w:space="0" w:color="auto"/>
              <w:bottom w:val="single" w:sz="8" w:space="0" w:color="000000"/>
              <w:right w:val="single" w:sz="6" w:space="0" w:color="000000"/>
            </w:tcBorders>
            <w:shd w:val="clear" w:color="auto" w:fill="95B3D7" w:themeFill="accent1" w:themeFillTint="99"/>
          </w:tcPr>
          <w:p w:rsidR="00AE3DED" w:rsidRPr="00614F6A" w:rsidRDefault="00AE3DED" w:rsidP="001D2264">
            <w:pPr>
              <w:pStyle w:val="TableParagraph"/>
              <w:kinsoku w:val="0"/>
              <w:overflowPunct w:val="0"/>
              <w:spacing w:before="100" w:beforeAutospacing="1" w:after="100" w:afterAutospacing="1" w:line="276" w:lineRule="auto"/>
              <w:ind w:left="303"/>
              <w:contextualSpacing/>
              <w:jc w:val="both"/>
              <w:rPr>
                <w:rFonts w:ascii="Arial" w:hAnsi="Arial" w:cs="Arial"/>
                <w:szCs w:val="22"/>
              </w:rPr>
            </w:pPr>
          </w:p>
        </w:tc>
        <w:tc>
          <w:tcPr>
            <w:tcW w:w="1980" w:type="dxa"/>
            <w:tcBorders>
              <w:top w:val="single" w:sz="6" w:space="0" w:color="000000"/>
              <w:left w:val="single" w:sz="6" w:space="0" w:color="000000"/>
              <w:bottom w:val="single" w:sz="8"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right="1"/>
              <w:contextualSpacing/>
              <w:jc w:val="center"/>
              <w:rPr>
                <w:rFonts w:ascii="Arial" w:hAnsi="Arial" w:cs="Arial"/>
                <w:szCs w:val="22"/>
              </w:rPr>
            </w:pPr>
            <w:r w:rsidRPr="00614F6A">
              <w:rPr>
                <w:rFonts w:ascii="Arial" w:hAnsi="Arial" w:cs="Arial"/>
                <w:color w:val="010101"/>
                <w:w w:val="110"/>
                <w:szCs w:val="22"/>
              </w:rPr>
              <w:t>(t/rok)</w:t>
            </w:r>
          </w:p>
        </w:tc>
        <w:tc>
          <w:tcPr>
            <w:tcW w:w="2268" w:type="dxa"/>
            <w:tcBorders>
              <w:top w:val="single" w:sz="6" w:space="0" w:color="000000"/>
              <w:left w:val="single" w:sz="6" w:space="0" w:color="000000"/>
              <w:bottom w:val="single" w:sz="8"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right="1"/>
              <w:contextualSpacing/>
              <w:jc w:val="center"/>
              <w:rPr>
                <w:rFonts w:ascii="Arial" w:hAnsi="Arial" w:cs="Arial"/>
                <w:szCs w:val="22"/>
              </w:rPr>
            </w:pPr>
            <w:r w:rsidRPr="00614F6A">
              <w:rPr>
                <w:rFonts w:ascii="Arial" w:hAnsi="Arial" w:cs="Arial"/>
                <w:color w:val="010101"/>
                <w:w w:val="110"/>
                <w:szCs w:val="22"/>
              </w:rPr>
              <w:t>(t/rok)</w:t>
            </w:r>
          </w:p>
        </w:tc>
        <w:tc>
          <w:tcPr>
            <w:tcW w:w="1487" w:type="dxa"/>
            <w:tcBorders>
              <w:top w:val="single" w:sz="6" w:space="0" w:color="000000"/>
              <w:left w:val="single" w:sz="6" w:space="0" w:color="000000"/>
              <w:bottom w:val="single" w:sz="8" w:space="0" w:color="000000"/>
              <w:right w:val="double" w:sz="4" w:space="0" w:color="auto"/>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right="2"/>
              <w:contextualSpacing/>
              <w:jc w:val="center"/>
              <w:rPr>
                <w:rFonts w:ascii="Arial" w:hAnsi="Arial" w:cs="Arial"/>
                <w:szCs w:val="22"/>
              </w:rPr>
            </w:pPr>
            <w:r w:rsidRPr="00614F6A">
              <w:rPr>
                <w:rFonts w:ascii="Arial" w:hAnsi="Arial" w:cs="Arial"/>
                <w:color w:val="010101"/>
                <w:w w:val="110"/>
                <w:szCs w:val="22"/>
              </w:rPr>
              <w:t>(t/rok)</w:t>
            </w:r>
          </w:p>
        </w:tc>
      </w:tr>
      <w:tr w:rsidR="001D2264" w:rsidRPr="00614F6A" w:rsidTr="001D2264">
        <w:trPr>
          <w:trHeight w:hRule="exact" w:val="454"/>
          <w:jc w:val="center"/>
        </w:trPr>
        <w:tc>
          <w:tcPr>
            <w:tcW w:w="2203" w:type="dxa"/>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10"/>
                <w:szCs w:val="22"/>
              </w:rPr>
            </w:pPr>
            <w:r w:rsidRPr="00614F6A">
              <w:rPr>
                <w:rFonts w:ascii="Arial" w:hAnsi="Arial" w:cs="Arial"/>
                <w:color w:val="010101"/>
                <w:w w:val="110"/>
                <w:szCs w:val="22"/>
              </w:rPr>
              <w:t>TZL</w:t>
            </w:r>
          </w:p>
        </w:tc>
        <w:tc>
          <w:tcPr>
            <w:tcW w:w="1980"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spacing w:before="0"/>
              <w:jc w:val="right"/>
              <w:rPr>
                <w:rFonts w:cs="Arial"/>
                <w:color w:val="000000"/>
                <w:sz w:val="20"/>
              </w:rPr>
            </w:pPr>
            <w:r>
              <w:rPr>
                <w:rFonts w:cs="Arial"/>
                <w:color w:val="000000"/>
                <w:sz w:val="20"/>
              </w:rPr>
              <w:t>0,028</w:t>
            </w:r>
          </w:p>
        </w:tc>
        <w:tc>
          <w:tcPr>
            <w:tcW w:w="2268"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0,028</w:t>
            </w:r>
          </w:p>
        </w:tc>
        <w:tc>
          <w:tcPr>
            <w:tcW w:w="148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0,000</w:t>
            </w:r>
          </w:p>
        </w:tc>
      </w:tr>
      <w:tr w:rsidR="001D2264" w:rsidRPr="00614F6A" w:rsidTr="001D2264">
        <w:trPr>
          <w:trHeight w:hRule="exact" w:val="454"/>
          <w:jc w:val="center"/>
        </w:trPr>
        <w:tc>
          <w:tcPr>
            <w:tcW w:w="2203" w:type="dxa"/>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szCs w:val="22"/>
                <w:vertAlign w:val="subscript"/>
              </w:rPr>
            </w:pPr>
            <w:r w:rsidRPr="00614F6A">
              <w:rPr>
                <w:rFonts w:ascii="Arial" w:hAnsi="Arial" w:cs="Arial"/>
                <w:color w:val="010101"/>
                <w:w w:val="110"/>
                <w:szCs w:val="22"/>
              </w:rPr>
              <w:t>PM</w:t>
            </w:r>
            <w:r w:rsidRPr="00614F6A">
              <w:rPr>
                <w:rFonts w:ascii="Arial" w:hAnsi="Arial" w:cs="Arial"/>
                <w:color w:val="010101"/>
                <w:w w:val="110"/>
                <w:szCs w:val="22"/>
                <w:vertAlign w:val="subscript"/>
              </w:rPr>
              <w:t>10</w:t>
            </w:r>
          </w:p>
        </w:tc>
        <w:tc>
          <w:tcPr>
            <w:tcW w:w="1980"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2268"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148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 </w:t>
            </w:r>
          </w:p>
        </w:tc>
      </w:tr>
      <w:tr w:rsidR="001D2264" w:rsidRPr="00614F6A" w:rsidTr="001D2264">
        <w:trPr>
          <w:trHeight w:hRule="exact" w:val="454"/>
          <w:jc w:val="center"/>
        </w:trPr>
        <w:tc>
          <w:tcPr>
            <w:tcW w:w="2203" w:type="dxa"/>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10"/>
                <w:szCs w:val="22"/>
                <w:vertAlign w:val="subscript"/>
              </w:rPr>
            </w:pPr>
            <w:r w:rsidRPr="00614F6A">
              <w:rPr>
                <w:rFonts w:ascii="Arial" w:hAnsi="Arial" w:cs="Arial"/>
                <w:color w:val="010101"/>
                <w:w w:val="110"/>
                <w:szCs w:val="22"/>
              </w:rPr>
              <w:t>PM</w:t>
            </w:r>
            <w:r w:rsidRPr="00614F6A">
              <w:rPr>
                <w:rFonts w:ascii="Arial" w:hAnsi="Arial" w:cs="Arial"/>
                <w:color w:val="010101"/>
                <w:w w:val="110"/>
                <w:szCs w:val="22"/>
                <w:vertAlign w:val="subscript"/>
              </w:rPr>
              <w:t>2,5</w:t>
            </w:r>
          </w:p>
        </w:tc>
        <w:tc>
          <w:tcPr>
            <w:tcW w:w="1980"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0,157</w:t>
            </w:r>
          </w:p>
        </w:tc>
        <w:tc>
          <w:tcPr>
            <w:tcW w:w="2268"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0,157</w:t>
            </w:r>
          </w:p>
        </w:tc>
        <w:tc>
          <w:tcPr>
            <w:tcW w:w="148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0,000</w:t>
            </w:r>
          </w:p>
        </w:tc>
      </w:tr>
      <w:tr w:rsidR="001D2264" w:rsidRPr="00614F6A" w:rsidTr="001D2264">
        <w:trPr>
          <w:trHeight w:hRule="exact" w:val="454"/>
          <w:jc w:val="center"/>
        </w:trPr>
        <w:tc>
          <w:tcPr>
            <w:tcW w:w="2203" w:type="dxa"/>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10"/>
                <w:szCs w:val="22"/>
              </w:rPr>
            </w:pPr>
            <w:r w:rsidRPr="00614F6A">
              <w:rPr>
                <w:rFonts w:ascii="Arial" w:hAnsi="Arial" w:cs="Arial"/>
                <w:color w:val="010101"/>
                <w:w w:val="110"/>
                <w:szCs w:val="22"/>
              </w:rPr>
              <w:t>SO</w:t>
            </w:r>
            <w:r w:rsidRPr="00614F6A">
              <w:rPr>
                <w:rFonts w:ascii="Arial" w:hAnsi="Arial" w:cs="Arial"/>
                <w:color w:val="010101"/>
                <w:w w:val="110"/>
                <w:szCs w:val="22"/>
                <w:vertAlign w:val="subscript"/>
              </w:rPr>
              <w:t>2</w:t>
            </w:r>
          </w:p>
        </w:tc>
        <w:tc>
          <w:tcPr>
            <w:tcW w:w="1980"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0,137</w:t>
            </w:r>
          </w:p>
        </w:tc>
        <w:tc>
          <w:tcPr>
            <w:tcW w:w="2268" w:type="dxa"/>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0,137</w:t>
            </w:r>
          </w:p>
        </w:tc>
        <w:tc>
          <w:tcPr>
            <w:tcW w:w="148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0,000</w:t>
            </w:r>
          </w:p>
        </w:tc>
      </w:tr>
      <w:tr w:rsidR="001D2264" w:rsidRPr="00614F6A" w:rsidTr="001D2264">
        <w:trPr>
          <w:trHeight w:hRule="exact" w:val="454"/>
          <w:jc w:val="center"/>
        </w:trPr>
        <w:tc>
          <w:tcPr>
            <w:tcW w:w="2203" w:type="dxa"/>
            <w:tcBorders>
              <w:top w:val="single" w:sz="6"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ind w:left="5"/>
              <w:contextualSpacing/>
              <w:jc w:val="center"/>
              <w:rPr>
                <w:rFonts w:ascii="Arial" w:hAnsi="Arial" w:cs="Arial"/>
                <w:szCs w:val="22"/>
              </w:rPr>
            </w:pPr>
            <w:proofErr w:type="spellStart"/>
            <w:r w:rsidRPr="00614F6A">
              <w:rPr>
                <w:rFonts w:ascii="Arial" w:hAnsi="Arial" w:cs="Arial"/>
                <w:color w:val="010101"/>
                <w:szCs w:val="22"/>
              </w:rPr>
              <w:t>NO</w:t>
            </w:r>
            <w:r w:rsidRPr="00614F6A">
              <w:rPr>
                <w:rFonts w:ascii="Arial" w:hAnsi="Arial" w:cs="Arial"/>
                <w:color w:val="010101"/>
                <w:szCs w:val="22"/>
                <w:vertAlign w:val="subscript"/>
              </w:rPr>
              <w:t>x</w:t>
            </w:r>
            <w:proofErr w:type="spellEnd"/>
          </w:p>
        </w:tc>
        <w:tc>
          <w:tcPr>
            <w:tcW w:w="1980"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0,173</w:t>
            </w:r>
          </w:p>
        </w:tc>
        <w:tc>
          <w:tcPr>
            <w:tcW w:w="2268"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0,152</w:t>
            </w:r>
          </w:p>
        </w:tc>
        <w:tc>
          <w:tcPr>
            <w:tcW w:w="1487" w:type="dxa"/>
            <w:tcBorders>
              <w:top w:val="single" w:sz="6"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0,020</w:t>
            </w:r>
          </w:p>
        </w:tc>
      </w:tr>
      <w:tr w:rsidR="001D2264" w:rsidRPr="00614F6A" w:rsidTr="001D2264">
        <w:trPr>
          <w:trHeight w:hRule="exact" w:val="454"/>
          <w:jc w:val="center"/>
        </w:trPr>
        <w:tc>
          <w:tcPr>
            <w:tcW w:w="2203" w:type="dxa"/>
            <w:tcBorders>
              <w:top w:val="single" w:sz="6"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ind w:left="5"/>
              <w:contextualSpacing/>
              <w:jc w:val="center"/>
              <w:rPr>
                <w:rFonts w:ascii="Arial" w:hAnsi="Arial" w:cs="Arial"/>
                <w:color w:val="010101"/>
                <w:szCs w:val="22"/>
                <w:vertAlign w:val="subscript"/>
              </w:rPr>
            </w:pPr>
            <w:r w:rsidRPr="00614F6A">
              <w:rPr>
                <w:rFonts w:ascii="Arial" w:hAnsi="Arial" w:cs="Arial"/>
                <w:color w:val="010101"/>
                <w:szCs w:val="22"/>
              </w:rPr>
              <w:t>NH</w:t>
            </w:r>
            <w:r w:rsidRPr="00614F6A">
              <w:rPr>
                <w:rFonts w:ascii="Arial" w:hAnsi="Arial" w:cs="Arial"/>
                <w:color w:val="010101"/>
                <w:szCs w:val="22"/>
                <w:vertAlign w:val="subscript"/>
              </w:rPr>
              <w:t>3</w:t>
            </w:r>
          </w:p>
        </w:tc>
        <w:tc>
          <w:tcPr>
            <w:tcW w:w="1980"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2268"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1487" w:type="dxa"/>
            <w:tcBorders>
              <w:top w:val="single" w:sz="6"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w:t>
            </w:r>
          </w:p>
        </w:tc>
      </w:tr>
      <w:tr w:rsidR="001D2264" w:rsidRPr="00614F6A" w:rsidTr="001D2264">
        <w:trPr>
          <w:trHeight w:hRule="exact" w:val="454"/>
          <w:jc w:val="center"/>
        </w:trPr>
        <w:tc>
          <w:tcPr>
            <w:tcW w:w="2203" w:type="dxa"/>
            <w:tcBorders>
              <w:top w:val="single" w:sz="6"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szCs w:val="22"/>
              </w:rPr>
            </w:pPr>
            <w:r w:rsidRPr="00614F6A">
              <w:rPr>
                <w:rFonts w:ascii="Arial" w:hAnsi="Arial" w:cs="Arial"/>
                <w:color w:val="010101"/>
                <w:w w:val="105"/>
                <w:szCs w:val="22"/>
              </w:rPr>
              <w:t>VOC</w:t>
            </w:r>
          </w:p>
        </w:tc>
        <w:tc>
          <w:tcPr>
            <w:tcW w:w="1980"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0,032</w:t>
            </w:r>
          </w:p>
        </w:tc>
        <w:tc>
          <w:tcPr>
            <w:tcW w:w="2268" w:type="dxa"/>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0,029</w:t>
            </w:r>
          </w:p>
        </w:tc>
        <w:tc>
          <w:tcPr>
            <w:tcW w:w="1487" w:type="dxa"/>
            <w:tcBorders>
              <w:top w:val="single" w:sz="6"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0,003</w:t>
            </w:r>
          </w:p>
        </w:tc>
      </w:tr>
      <w:tr w:rsidR="001D2264" w:rsidRPr="00614F6A" w:rsidTr="001D2264">
        <w:trPr>
          <w:trHeight w:hRule="exact" w:val="454"/>
          <w:jc w:val="center"/>
        </w:trPr>
        <w:tc>
          <w:tcPr>
            <w:tcW w:w="2203" w:type="dxa"/>
            <w:tcBorders>
              <w:top w:val="single" w:sz="6" w:space="0" w:color="000000"/>
              <w:left w:val="double" w:sz="4" w:space="0" w:color="auto"/>
              <w:bottom w:val="double" w:sz="4" w:space="0" w:color="auto"/>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05"/>
                <w:szCs w:val="22"/>
                <w:vertAlign w:val="subscript"/>
              </w:rPr>
            </w:pPr>
            <w:r w:rsidRPr="00614F6A">
              <w:rPr>
                <w:rFonts w:ascii="Arial" w:hAnsi="Arial" w:cs="Arial"/>
                <w:color w:val="010101"/>
                <w:w w:val="105"/>
                <w:szCs w:val="22"/>
              </w:rPr>
              <w:t>CO</w:t>
            </w:r>
            <w:r w:rsidRPr="00614F6A">
              <w:rPr>
                <w:rFonts w:ascii="Arial" w:hAnsi="Arial" w:cs="Arial"/>
                <w:color w:val="010101"/>
                <w:w w:val="105"/>
                <w:szCs w:val="22"/>
                <w:vertAlign w:val="subscript"/>
              </w:rPr>
              <w:t>2</w:t>
            </w:r>
          </w:p>
        </w:tc>
        <w:tc>
          <w:tcPr>
            <w:tcW w:w="1980" w:type="dxa"/>
            <w:tcBorders>
              <w:top w:val="single" w:sz="6" w:space="0" w:color="000000"/>
              <w:left w:val="single" w:sz="6" w:space="0" w:color="000000"/>
              <w:bottom w:val="double" w:sz="4" w:space="0" w:color="auto"/>
              <w:right w:val="single" w:sz="6" w:space="0" w:color="000000"/>
            </w:tcBorders>
            <w:vAlign w:val="bottom"/>
          </w:tcPr>
          <w:p w:rsidR="001D2264" w:rsidRDefault="001D2264" w:rsidP="001D2264">
            <w:pPr>
              <w:jc w:val="right"/>
              <w:rPr>
                <w:rFonts w:cs="Arial"/>
                <w:color w:val="000000"/>
                <w:sz w:val="20"/>
              </w:rPr>
            </w:pPr>
            <w:r>
              <w:rPr>
                <w:rFonts w:cs="Arial"/>
                <w:color w:val="000000"/>
                <w:sz w:val="20"/>
              </w:rPr>
              <w:t>148,045</w:t>
            </w:r>
          </w:p>
        </w:tc>
        <w:tc>
          <w:tcPr>
            <w:tcW w:w="2268" w:type="dxa"/>
            <w:tcBorders>
              <w:top w:val="single" w:sz="6" w:space="0" w:color="000000"/>
              <w:left w:val="single" w:sz="6" w:space="0" w:color="000000"/>
              <w:bottom w:val="double" w:sz="4" w:space="0" w:color="auto"/>
              <w:right w:val="single" w:sz="6" w:space="0" w:color="000000"/>
            </w:tcBorders>
            <w:vAlign w:val="bottom"/>
          </w:tcPr>
          <w:p w:rsidR="001D2264" w:rsidRDefault="001D2264" w:rsidP="001D2264">
            <w:pPr>
              <w:jc w:val="right"/>
              <w:rPr>
                <w:rFonts w:cs="Arial"/>
                <w:color w:val="000000"/>
                <w:sz w:val="20"/>
              </w:rPr>
            </w:pPr>
            <w:r>
              <w:rPr>
                <w:rFonts w:cs="Arial"/>
                <w:color w:val="000000"/>
                <w:sz w:val="20"/>
              </w:rPr>
              <w:t>121,117</w:t>
            </w:r>
          </w:p>
        </w:tc>
        <w:tc>
          <w:tcPr>
            <w:tcW w:w="1487" w:type="dxa"/>
            <w:tcBorders>
              <w:top w:val="single" w:sz="6" w:space="0" w:color="000000"/>
              <w:left w:val="single" w:sz="6" w:space="0" w:color="000000"/>
              <w:bottom w:val="double" w:sz="4" w:space="0" w:color="auto"/>
              <w:right w:val="double" w:sz="4" w:space="0" w:color="auto"/>
            </w:tcBorders>
            <w:vAlign w:val="bottom"/>
          </w:tcPr>
          <w:p w:rsidR="001D2264" w:rsidRDefault="001D2264" w:rsidP="001D2264">
            <w:pPr>
              <w:jc w:val="right"/>
              <w:rPr>
                <w:rFonts w:cs="Arial"/>
                <w:color w:val="000000"/>
                <w:sz w:val="20"/>
              </w:rPr>
            </w:pPr>
            <w:r>
              <w:rPr>
                <w:rFonts w:cs="Arial"/>
                <w:color w:val="000000"/>
                <w:sz w:val="20"/>
              </w:rPr>
              <w:t>26,928</w:t>
            </w:r>
          </w:p>
        </w:tc>
      </w:tr>
    </w:tbl>
    <w:p w:rsidR="00AE3DED" w:rsidRDefault="00AE3DED" w:rsidP="001F1867">
      <w:pPr>
        <w:autoSpaceDE w:val="0"/>
        <w:autoSpaceDN w:val="0"/>
        <w:adjustRightInd w:val="0"/>
        <w:spacing w:before="100" w:beforeAutospacing="1" w:after="100" w:afterAutospacing="1" w:line="276" w:lineRule="auto"/>
        <w:contextualSpacing/>
        <w:rPr>
          <w:rFonts w:cs="Arial"/>
          <w:b/>
          <w:color w:val="000000"/>
          <w:szCs w:val="22"/>
        </w:rPr>
      </w:pPr>
    </w:p>
    <w:p w:rsidR="008F7C91" w:rsidRPr="00614F6A" w:rsidRDefault="008F7C91" w:rsidP="00AE3DED">
      <w:pPr>
        <w:autoSpaceDE w:val="0"/>
        <w:autoSpaceDN w:val="0"/>
        <w:adjustRightInd w:val="0"/>
        <w:spacing w:before="100" w:beforeAutospacing="1" w:after="100" w:afterAutospacing="1" w:line="276" w:lineRule="auto"/>
        <w:contextualSpacing/>
        <w:jc w:val="center"/>
        <w:rPr>
          <w:rFonts w:cs="Arial"/>
          <w:b/>
          <w:color w:val="000000"/>
          <w:szCs w:val="22"/>
        </w:rPr>
      </w:pPr>
      <w:r w:rsidRPr="00614F6A">
        <w:rPr>
          <w:rFonts w:cs="Arial"/>
          <w:b/>
          <w:color w:val="000000"/>
          <w:szCs w:val="22"/>
        </w:rPr>
        <w:t>Ekologické vyhodnocení</w:t>
      </w:r>
      <w:r>
        <w:rPr>
          <w:rFonts w:cs="Arial"/>
          <w:b/>
          <w:color w:val="000000"/>
          <w:szCs w:val="22"/>
        </w:rPr>
        <w:t xml:space="preserve"> celkové</w:t>
      </w:r>
    </w:p>
    <w:tbl>
      <w:tblPr>
        <w:tblW w:w="0" w:type="auto"/>
        <w:jc w:val="center"/>
        <w:tblLayout w:type="fixed"/>
        <w:tblCellMar>
          <w:left w:w="0" w:type="dxa"/>
          <w:right w:w="0" w:type="dxa"/>
        </w:tblCellMar>
        <w:tblLook w:val="0000" w:firstRow="0" w:lastRow="0" w:firstColumn="0" w:lastColumn="0" w:noHBand="0" w:noVBand="0"/>
      </w:tblPr>
      <w:tblGrid>
        <w:gridCol w:w="1435"/>
        <w:gridCol w:w="768"/>
        <w:gridCol w:w="649"/>
        <w:gridCol w:w="1331"/>
        <w:gridCol w:w="229"/>
        <w:gridCol w:w="1275"/>
        <w:gridCol w:w="709"/>
        <w:gridCol w:w="55"/>
        <w:gridCol w:w="1547"/>
      </w:tblGrid>
      <w:tr w:rsidR="00AE3DED" w:rsidRPr="00614F6A" w:rsidTr="001D2264">
        <w:trPr>
          <w:trHeight w:hRule="exact" w:val="327"/>
          <w:jc w:val="center"/>
        </w:trPr>
        <w:tc>
          <w:tcPr>
            <w:tcW w:w="2203" w:type="dxa"/>
            <w:gridSpan w:val="2"/>
            <w:vMerge w:val="restart"/>
            <w:tcBorders>
              <w:top w:val="double" w:sz="4" w:space="0" w:color="auto"/>
              <w:left w:val="double" w:sz="4" w:space="0" w:color="auto"/>
              <w:bottom w:val="single" w:sz="6"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left="568" w:right="207" w:hanging="348"/>
              <w:contextualSpacing/>
              <w:jc w:val="center"/>
              <w:rPr>
                <w:rFonts w:ascii="Arial" w:hAnsi="Arial" w:cs="Arial"/>
                <w:b/>
                <w:szCs w:val="22"/>
              </w:rPr>
            </w:pPr>
            <w:r w:rsidRPr="00614F6A">
              <w:rPr>
                <w:rFonts w:ascii="Arial" w:hAnsi="Arial" w:cs="Arial"/>
                <w:b/>
                <w:color w:val="010101"/>
                <w:w w:val="105"/>
                <w:szCs w:val="22"/>
              </w:rPr>
              <w:t>Parametr</w:t>
            </w:r>
          </w:p>
        </w:tc>
        <w:tc>
          <w:tcPr>
            <w:tcW w:w="1980" w:type="dxa"/>
            <w:gridSpan w:val="2"/>
            <w:tcBorders>
              <w:top w:val="double" w:sz="4" w:space="0" w:color="auto"/>
              <w:left w:val="single" w:sz="6" w:space="0" w:color="000000"/>
              <w:bottom w:val="single" w:sz="6"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left="114"/>
              <w:contextualSpacing/>
              <w:jc w:val="center"/>
              <w:rPr>
                <w:rFonts w:ascii="Arial" w:hAnsi="Arial" w:cs="Arial"/>
                <w:b/>
                <w:szCs w:val="22"/>
              </w:rPr>
            </w:pPr>
            <w:r w:rsidRPr="00614F6A">
              <w:rPr>
                <w:rFonts w:ascii="Arial" w:hAnsi="Arial" w:cs="Arial"/>
                <w:b/>
                <w:color w:val="010101"/>
                <w:w w:val="105"/>
                <w:szCs w:val="22"/>
              </w:rPr>
              <w:t>Výchozí</w:t>
            </w:r>
            <w:r w:rsidRPr="00614F6A">
              <w:rPr>
                <w:rFonts w:ascii="Arial" w:hAnsi="Arial" w:cs="Arial"/>
                <w:b/>
                <w:color w:val="010101"/>
                <w:spacing w:val="15"/>
                <w:w w:val="105"/>
                <w:szCs w:val="22"/>
              </w:rPr>
              <w:t xml:space="preserve"> </w:t>
            </w:r>
            <w:r w:rsidRPr="00614F6A">
              <w:rPr>
                <w:rFonts w:ascii="Arial" w:hAnsi="Arial" w:cs="Arial"/>
                <w:b/>
                <w:color w:val="010101"/>
                <w:w w:val="105"/>
                <w:szCs w:val="22"/>
              </w:rPr>
              <w:t>stav</w:t>
            </w:r>
          </w:p>
        </w:tc>
        <w:tc>
          <w:tcPr>
            <w:tcW w:w="2268" w:type="dxa"/>
            <w:gridSpan w:val="4"/>
            <w:tcBorders>
              <w:top w:val="double" w:sz="4" w:space="0" w:color="auto"/>
              <w:left w:val="single" w:sz="6" w:space="0" w:color="000000"/>
              <w:bottom w:val="single" w:sz="6"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contextualSpacing/>
              <w:jc w:val="center"/>
              <w:rPr>
                <w:rFonts w:ascii="Arial" w:hAnsi="Arial" w:cs="Arial"/>
                <w:b/>
                <w:szCs w:val="22"/>
              </w:rPr>
            </w:pPr>
            <w:r w:rsidRPr="00614F6A">
              <w:rPr>
                <w:rFonts w:ascii="Arial" w:hAnsi="Arial" w:cs="Arial"/>
                <w:b/>
                <w:color w:val="010101"/>
                <w:w w:val="115"/>
                <w:szCs w:val="22"/>
              </w:rPr>
              <w:t>Posuzovaný návrh</w:t>
            </w:r>
          </w:p>
        </w:tc>
        <w:tc>
          <w:tcPr>
            <w:tcW w:w="1547" w:type="dxa"/>
            <w:tcBorders>
              <w:top w:val="double" w:sz="4" w:space="0" w:color="auto"/>
              <w:left w:val="single" w:sz="6" w:space="0" w:color="000000"/>
              <w:bottom w:val="single" w:sz="6" w:space="0" w:color="000000"/>
              <w:right w:val="double" w:sz="4" w:space="0" w:color="auto"/>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left="424"/>
              <w:contextualSpacing/>
              <w:rPr>
                <w:rFonts w:ascii="Arial" w:hAnsi="Arial" w:cs="Arial"/>
                <w:b/>
                <w:szCs w:val="22"/>
              </w:rPr>
            </w:pPr>
            <w:r w:rsidRPr="00614F6A">
              <w:rPr>
                <w:rFonts w:ascii="Arial" w:hAnsi="Arial" w:cs="Arial"/>
                <w:b/>
                <w:color w:val="010101"/>
                <w:w w:val="105"/>
                <w:szCs w:val="22"/>
              </w:rPr>
              <w:t>Rozdíl</w:t>
            </w:r>
          </w:p>
        </w:tc>
      </w:tr>
      <w:tr w:rsidR="00AE3DED" w:rsidRPr="00614F6A" w:rsidTr="001D2264">
        <w:trPr>
          <w:trHeight w:hRule="exact" w:val="317"/>
          <w:jc w:val="center"/>
        </w:trPr>
        <w:tc>
          <w:tcPr>
            <w:tcW w:w="2203" w:type="dxa"/>
            <w:gridSpan w:val="2"/>
            <w:vMerge/>
            <w:tcBorders>
              <w:top w:val="single" w:sz="8" w:space="0" w:color="000000"/>
              <w:left w:val="double" w:sz="4" w:space="0" w:color="auto"/>
              <w:bottom w:val="single" w:sz="8" w:space="0" w:color="000000"/>
              <w:right w:val="single" w:sz="6" w:space="0" w:color="000000"/>
            </w:tcBorders>
            <w:shd w:val="clear" w:color="auto" w:fill="95B3D7" w:themeFill="accent1" w:themeFillTint="99"/>
          </w:tcPr>
          <w:p w:rsidR="00AE3DED" w:rsidRPr="00614F6A" w:rsidRDefault="00AE3DED" w:rsidP="001D2264">
            <w:pPr>
              <w:pStyle w:val="TableParagraph"/>
              <w:kinsoku w:val="0"/>
              <w:overflowPunct w:val="0"/>
              <w:spacing w:before="100" w:beforeAutospacing="1" w:after="100" w:afterAutospacing="1" w:line="276" w:lineRule="auto"/>
              <w:ind w:left="303"/>
              <w:contextualSpacing/>
              <w:jc w:val="both"/>
              <w:rPr>
                <w:rFonts w:ascii="Arial" w:hAnsi="Arial" w:cs="Arial"/>
                <w:szCs w:val="22"/>
              </w:rPr>
            </w:pPr>
          </w:p>
        </w:tc>
        <w:tc>
          <w:tcPr>
            <w:tcW w:w="1980" w:type="dxa"/>
            <w:gridSpan w:val="2"/>
            <w:tcBorders>
              <w:top w:val="single" w:sz="6" w:space="0" w:color="000000"/>
              <w:left w:val="single" w:sz="6" w:space="0" w:color="000000"/>
              <w:bottom w:val="single" w:sz="8"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right="1"/>
              <w:contextualSpacing/>
              <w:jc w:val="center"/>
              <w:rPr>
                <w:rFonts w:ascii="Arial" w:hAnsi="Arial" w:cs="Arial"/>
                <w:szCs w:val="22"/>
              </w:rPr>
            </w:pPr>
            <w:r w:rsidRPr="00614F6A">
              <w:rPr>
                <w:rFonts w:ascii="Arial" w:hAnsi="Arial" w:cs="Arial"/>
                <w:color w:val="010101"/>
                <w:w w:val="110"/>
                <w:szCs w:val="22"/>
              </w:rPr>
              <w:t>(t/rok)</w:t>
            </w:r>
          </w:p>
        </w:tc>
        <w:tc>
          <w:tcPr>
            <w:tcW w:w="2268" w:type="dxa"/>
            <w:gridSpan w:val="4"/>
            <w:tcBorders>
              <w:top w:val="single" w:sz="6" w:space="0" w:color="000000"/>
              <w:left w:val="single" w:sz="6" w:space="0" w:color="000000"/>
              <w:bottom w:val="single" w:sz="8" w:space="0" w:color="000000"/>
              <w:right w:val="single" w:sz="6" w:space="0" w:color="000000"/>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right="1"/>
              <w:contextualSpacing/>
              <w:jc w:val="center"/>
              <w:rPr>
                <w:rFonts w:ascii="Arial" w:hAnsi="Arial" w:cs="Arial"/>
                <w:szCs w:val="22"/>
              </w:rPr>
            </w:pPr>
            <w:r w:rsidRPr="00614F6A">
              <w:rPr>
                <w:rFonts w:ascii="Arial" w:hAnsi="Arial" w:cs="Arial"/>
                <w:color w:val="010101"/>
                <w:w w:val="110"/>
                <w:szCs w:val="22"/>
              </w:rPr>
              <w:t>(t/rok)</w:t>
            </w:r>
          </w:p>
        </w:tc>
        <w:tc>
          <w:tcPr>
            <w:tcW w:w="1547" w:type="dxa"/>
            <w:tcBorders>
              <w:top w:val="single" w:sz="6" w:space="0" w:color="000000"/>
              <w:left w:val="single" w:sz="6" w:space="0" w:color="000000"/>
              <w:bottom w:val="single" w:sz="8" w:space="0" w:color="000000"/>
              <w:right w:val="double" w:sz="4" w:space="0" w:color="auto"/>
            </w:tcBorders>
            <w:shd w:val="clear" w:color="auto" w:fill="95B3D7" w:themeFill="accent1" w:themeFillTint="99"/>
            <w:vAlign w:val="center"/>
          </w:tcPr>
          <w:p w:rsidR="00AE3DED" w:rsidRPr="00614F6A" w:rsidRDefault="00AE3DED" w:rsidP="001D2264">
            <w:pPr>
              <w:pStyle w:val="TableParagraph"/>
              <w:kinsoku w:val="0"/>
              <w:overflowPunct w:val="0"/>
              <w:spacing w:before="100" w:beforeAutospacing="1" w:after="100" w:afterAutospacing="1" w:line="276" w:lineRule="auto"/>
              <w:ind w:right="2"/>
              <w:contextualSpacing/>
              <w:jc w:val="center"/>
              <w:rPr>
                <w:rFonts w:ascii="Arial" w:hAnsi="Arial" w:cs="Arial"/>
                <w:szCs w:val="22"/>
              </w:rPr>
            </w:pPr>
            <w:r w:rsidRPr="00614F6A">
              <w:rPr>
                <w:rFonts w:ascii="Arial" w:hAnsi="Arial" w:cs="Arial"/>
                <w:color w:val="010101"/>
                <w:w w:val="110"/>
                <w:szCs w:val="22"/>
              </w:rPr>
              <w:t>(t/rok)</w:t>
            </w:r>
          </w:p>
        </w:tc>
      </w:tr>
      <w:tr w:rsidR="001D2264" w:rsidRPr="00614F6A" w:rsidTr="001D2264">
        <w:trPr>
          <w:trHeight w:hRule="exact" w:val="454"/>
          <w:jc w:val="center"/>
        </w:trPr>
        <w:tc>
          <w:tcPr>
            <w:tcW w:w="2203" w:type="dxa"/>
            <w:gridSpan w:val="2"/>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10"/>
                <w:szCs w:val="22"/>
              </w:rPr>
            </w:pPr>
            <w:r w:rsidRPr="00614F6A">
              <w:rPr>
                <w:rFonts w:ascii="Arial" w:hAnsi="Arial" w:cs="Arial"/>
                <w:color w:val="010101"/>
                <w:w w:val="110"/>
                <w:szCs w:val="22"/>
              </w:rPr>
              <w:t>TZL</w:t>
            </w:r>
          </w:p>
        </w:tc>
        <w:tc>
          <w:tcPr>
            <w:tcW w:w="1980" w:type="dxa"/>
            <w:gridSpan w:val="2"/>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spacing w:before="0"/>
              <w:jc w:val="right"/>
              <w:rPr>
                <w:rFonts w:cs="Arial"/>
                <w:color w:val="000000"/>
                <w:sz w:val="20"/>
              </w:rPr>
            </w:pPr>
            <w:r>
              <w:rPr>
                <w:rFonts w:cs="Arial"/>
                <w:color w:val="000000"/>
                <w:sz w:val="20"/>
              </w:rPr>
              <w:t>0,029</w:t>
            </w:r>
          </w:p>
        </w:tc>
        <w:tc>
          <w:tcPr>
            <w:tcW w:w="2268" w:type="dxa"/>
            <w:gridSpan w:val="4"/>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0,028</w:t>
            </w:r>
          </w:p>
        </w:tc>
        <w:tc>
          <w:tcPr>
            <w:tcW w:w="154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0,001</w:t>
            </w:r>
          </w:p>
        </w:tc>
      </w:tr>
      <w:tr w:rsidR="001D2264" w:rsidRPr="00614F6A" w:rsidTr="001D2264">
        <w:trPr>
          <w:trHeight w:hRule="exact" w:val="454"/>
          <w:jc w:val="center"/>
        </w:trPr>
        <w:tc>
          <w:tcPr>
            <w:tcW w:w="2203" w:type="dxa"/>
            <w:gridSpan w:val="2"/>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szCs w:val="22"/>
                <w:vertAlign w:val="subscript"/>
              </w:rPr>
            </w:pPr>
            <w:r w:rsidRPr="00614F6A">
              <w:rPr>
                <w:rFonts w:ascii="Arial" w:hAnsi="Arial" w:cs="Arial"/>
                <w:color w:val="010101"/>
                <w:w w:val="110"/>
                <w:szCs w:val="22"/>
              </w:rPr>
              <w:t>PM</w:t>
            </w:r>
            <w:r w:rsidRPr="00614F6A">
              <w:rPr>
                <w:rFonts w:ascii="Arial" w:hAnsi="Arial" w:cs="Arial"/>
                <w:color w:val="010101"/>
                <w:w w:val="110"/>
                <w:szCs w:val="22"/>
                <w:vertAlign w:val="subscript"/>
              </w:rPr>
              <w:t>10</w:t>
            </w:r>
          </w:p>
        </w:tc>
        <w:tc>
          <w:tcPr>
            <w:tcW w:w="1980" w:type="dxa"/>
            <w:gridSpan w:val="2"/>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2268" w:type="dxa"/>
            <w:gridSpan w:val="4"/>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154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 </w:t>
            </w:r>
          </w:p>
        </w:tc>
      </w:tr>
      <w:tr w:rsidR="001D2264" w:rsidRPr="00614F6A" w:rsidTr="001D2264">
        <w:trPr>
          <w:trHeight w:hRule="exact" w:val="454"/>
          <w:jc w:val="center"/>
        </w:trPr>
        <w:tc>
          <w:tcPr>
            <w:tcW w:w="2203" w:type="dxa"/>
            <w:gridSpan w:val="2"/>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10"/>
                <w:szCs w:val="22"/>
                <w:vertAlign w:val="subscript"/>
              </w:rPr>
            </w:pPr>
            <w:r w:rsidRPr="00614F6A">
              <w:rPr>
                <w:rFonts w:ascii="Arial" w:hAnsi="Arial" w:cs="Arial"/>
                <w:color w:val="010101"/>
                <w:w w:val="110"/>
                <w:szCs w:val="22"/>
              </w:rPr>
              <w:t>PM</w:t>
            </w:r>
            <w:r w:rsidRPr="00614F6A">
              <w:rPr>
                <w:rFonts w:ascii="Arial" w:hAnsi="Arial" w:cs="Arial"/>
                <w:color w:val="010101"/>
                <w:w w:val="110"/>
                <w:szCs w:val="22"/>
                <w:vertAlign w:val="subscript"/>
              </w:rPr>
              <w:t>2,5</w:t>
            </w:r>
          </w:p>
        </w:tc>
        <w:tc>
          <w:tcPr>
            <w:tcW w:w="1980" w:type="dxa"/>
            <w:gridSpan w:val="2"/>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0,203</w:t>
            </w:r>
          </w:p>
        </w:tc>
        <w:tc>
          <w:tcPr>
            <w:tcW w:w="2268" w:type="dxa"/>
            <w:gridSpan w:val="4"/>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0,157</w:t>
            </w:r>
          </w:p>
        </w:tc>
        <w:tc>
          <w:tcPr>
            <w:tcW w:w="154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0,046</w:t>
            </w:r>
          </w:p>
        </w:tc>
      </w:tr>
      <w:tr w:rsidR="001D2264" w:rsidRPr="00614F6A" w:rsidTr="001D2264">
        <w:trPr>
          <w:trHeight w:hRule="exact" w:val="454"/>
          <w:jc w:val="center"/>
        </w:trPr>
        <w:tc>
          <w:tcPr>
            <w:tcW w:w="2203" w:type="dxa"/>
            <w:gridSpan w:val="2"/>
            <w:tcBorders>
              <w:top w:val="single" w:sz="8"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10"/>
                <w:szCs w:val="22"/>
              </w:rPr>
            </w:pPr>
            <w:r w:rsidRPr="00614F6A">
              <w:rPr>
                <w:rFonts w:ascii="Arial" w:hAnsi="Arial" w:cs="Arial"/>
                <w:color w:val="010101"/>
                <w:w w:val="110"/>
                <w:szCs w:val="22"/>
              </w:rPr>
              <w:t>SO</w:t>
            </w:r>
            <w:r w:rsidRPr="00614F6A">
              <w:rPr>
                <w:rFonts w:ascii="Arial" w:hAnsi="Arial" w:cs="Arial"/>
                <w:color w:val="010101"/>
                <w:w w:val="110"/>
                <w:szCs w:val="22"/>
                <w:vertAlign w:val="subscript"/>
              </w:rPr>
              <w:t>2</w:t>
            </w:r>
          </w:p>
        </w:tc>
        <w:tc>
          <w:tcPr>
            <w:tcW w:w="1980" w:type="dxa"/>
            <w:gridSpan w:val="2"/>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0,137</w:t>
            </w:r>
          </w:p>
        </w:tc>
        <w:tc>
          <w:tcPr>
            <w:tcW w:w="2268" w:type="dxa"/>
            <w:gridSpan w:val="4"/>
            <w:tcBorders>
              <w:top w:val="single" w:sz="8"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0,137</w:t>
            </w:r>
          </w:p>
        </w:tc>
        <w:tc>
          <w:tcPr>
            <w:tcW w:w="1547" w:type="dxa"/>
            <w:tcBorders>
              <w:top w:val="single" w:sz="8"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0,000</w:t>
            </w:r>
          </w:p>
        </w:tc>
      </w:tr>
      <w:tr w:rsidR="001D2264" w:rsidRPr="00614F6A" w:rsidTr="001D2264">
        <w:trPr>
          <w:trHeight w:hRule="exact" w:val="454"/>
          <w:jc w:val="center"/>
        </w:trPr>
        <w:tc>
          <w:tcPr>
            <w:tcW w:w="2203" w:type="dxa"/>
            <w:gridSpan w:val="2"/>
            <w:tcBorders>
              <w:top w:val="single" w:sz="6"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ind w:left="5"/>
              <w:contextualSpacing/>
              <w:jc w:val="center"/>
              <w:rPr>
                <w:rFonts w:ascii="Arial" w:hAnsi="Arial" w:cs="Arial"/>
                <w:szCs w:val="22"/>
              </w:rPr>
            </w:pPr>
            <w:proofErr w:type="spellStart"/>
            <w:r w:rsidRPr="00614F6A">
              <w:rPr>
                <w:rFonts w:ascii="Arial" w:hAnsi="Arial" w:cs="Arial"/>
                <w:color w:val="010101"/>
                <w:szCs w:val="22"/>
              </w:rPr>
              <w:t>NO</w:t>
            </w:r>
            <w:r w:rsidRPr="00614F6A">
              <w:rPr>
                <w:rFonts w:ascii="Arial" w:hAnsi="Arial" w:cs="Arial"/>
                <w:color w:val="010101"/>
                <w:szCs w:val="22"/>
                <w:vertAlign w:val="subscript"/>
              </w:rPr>
              <w:t>x</w:t>
            </w:r>
            <w:proofErr w:type="spellEnd"/>
          </w:p>
        </w:tc>
        <w:tc>
          <w:tcPr>
            <w:tcW w:w="1980" w:type="dxa"/>
            <w:gridSpan w:val="2"/>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0,241</w:t>
            </w:r>
          </w:p>
        </w:tc>
        <w:tc>
          <w:tcPr>
            <w:tcW w:w="2268" w:type="dxa"/>
            <w:gridSpan w:val="4"/>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0,152</w:t>
            </w:r>
          </w:p>
        </w:tc>
        <w:tc>
          <w:tcPr>
            <w:tcW w:w="1547" w:type="dxa"/>
            <w:tcBorders>
              <w:top w:val="single" w:sz="6"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0,089</w:t>
            </w:r>
          </w:p>
        </w:tc>
      </w:tr>
      <w:tr w:rsidR="001D2264" w:rsidRPr="00614F6A" w:rsidTr="001D2264">
        <w:trPr>
          <w:trHeight w:hRule="exact" w:val="454"/>
          <w:jc w:val="center"/>
        </w:trPr>
        <w:tc>
          <w:tcPr>
            <w:tcW w:w="2203" w:type="dxa"/>
            <w:gridSpan w:val="2"/>
            <w:tcBorders>
              <w:top w:val="single" w:sz="6"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ind w:left="5"/>
              <w:contextualSpacing/>
              <w:jc w:val="center"/>
              <w:rPr>
                <w:rFonts w:ascii="Arial" w:hAnsi="Arial" w:cs="Arial"/>
                <w:color w:val="010101"/>
                <w:szCs w:val="22"/>
                <w:vertAlign w:val="subscript"/>
              </w:rPr>
            </w:pPr>
            <w:r w:rsidRPr="00614F6A">
              <w:rPr>
                <w:rFonts w:ascii="Arial" w:hAnsi="Arial" w:cs="Arial"/>
                <w:color w:val="010101"/>
                <w:szCs w:val="22"/>
              </w:rPr>
              <w:t>NH</w:t>
            </w:r>
            <w:r w:rsidRPr="00614F6A">
              <w:rPr>
                <w:rFonts w:ascii="Arial" w:hAnsi="Arial" w:cs="Arial"/>
                <w:color w:val="010101"/>
                <w:szCs w:val="22"/>
                <w:vertAlign w:val="subscript"/>
              </w:rPr>
              <w:t>3</w:t>
            </w:r>
          </w:p>
        </w:tc>
        <w:tc>
          <w:tcPr>
            <w:tcW w:w="1980" w:type="dxa"/>
            <w:gridSpan w:val="2"/>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2268" w:type="dxa"/>
            <w:gridSpan w:val="4"/>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 -</w:t>
            </w:r>
          </w:p>
        </w:tc>
        <w:tc>
          <w:tcPr>
            <w:tcW w:w="1547" w:type="dxa"/>
            <w:tcBorders>
              <w:top w:val="single" w:sz="6"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w:t>
            </w:r>
          </w:p>
        </w:tc>
      </w:tr>
      <w:tr w:rsidR="001D2264" w:rsidRPr="00614F6A" w:rsidTr="001D2264">
        <w:trPr>
          <w:trHeight w:hRule="exact" w:val="454"/>
          <w:jc w:val="center"/>
        </w:trPr>
        <w:tc>
          <w:tcPr>
            <w:tcW w:w="2203" w:type="dxa"/>
            <w:gridSpan w:val="2"/>
            <w:tcBorders>
              <w:top w:val="single" w:sz="6" w:space="0" w:color="000000"/>
              <w:left w:val="double" w:sz="4" w:space="0" w:color="auto"/>
              <w:bottom w:val="single" w:sz="6" w:space="0" w:color="000000"/>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szCs w:val="22"/>
              </w:rPr>
            </w:pPr>
            <w:r w:rsidRPr="00614F6A">
              <w:rPr>
                <w:rFonts w:ascii="Arial" w:hAnsi="Arial" w:cs="Arial"/>
                <w:color w:val="010101"/>
                <w:w w:val="105"/>
                <w:szCs w:val="22"/>
              </w:rPr>
              <w:t>VOC</w:t>
            </w:r>
          </w:p>
        </w:tc>
        <w:tc>
          <w:tcPr>
            <w:tcW w:w="1980" w:type="dxa"/>
            <w:gridSpan w:val="2"/>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0,042</w:t>
            </w:r>
          </w:p>
        </w:tc>
        <w:tc>
          <w:tcPr>
            <w:tcW w:w="2268" w:type="dxa"/>
            <w:gridSpan w:val="4"/>
            <w:tcBorders>
              <w:top w:val="single" w:sz="6" w:space="0" w:color="000000"/>
              <w:left w:val="single" w:sz="6" w:space="0" w:color="000000"/>
              <w:bottom w:val="single" w:sz="6" w:space="0" w:color="000000"/>
              <w:right w:val="single" w:sz="6" w:space="0" w:color="000000"/>
            </w:tcBorders>
            <w:vAlign w:val="bottom"/>
          </w:tcPr>
          <w:p w:rsidR="001D2264" w:rsidRDefault="001D2264" w:rsidP="001D2264">
            <w:pPr>
              <w:jc w:val="right"/>
              <w:rPr>
                <w:rFonts w:cs="Arial"/>
                <w:color w:val="000000"/>
                <w:sz w:val="20"/>
              </w:rPr>
            </w:pPr>
            <w:r>
              <w:rPr>
                <w:rFonts w:cs="Arial"/>
                <w:color w:val="000000"/>
                <w:sz w:val="20"/>
              </w:rPr>
              <w:t>0,029</w:t>
            </w:r>
          </w:p>
        </w:tc>
        <w:tc>
          <w:tcPr>
            <w:tcW w:w="1547" w:type="dxa"/>
            <w:tcBorders>
              <w:top w:val="single" w:sz="6" w:space="0" w:color="000000"/>
              <w:left w:val="single" w:sz="6" w:space="0" w:color="000000"/>
              <w:bottom w:val="single" w:sz="6" w:space="0" w:color="000000"/>
              <w:right w:val="double" w:sz="4" w:space="0" w:color="auto"/>
            </w:tcBorders>
            <w:vAlign w:val="bottom"/>
          </w:tcPr>
          <w:p w:rsidR="001D2264" w:rsidRDefault="001D2264" w:rsidP="001D2264">
            <w:pPr>
              <w:jc w:val="right"/>
              <w:rPr>
                <w:rFonts w:cs="Arial"/>
                <w:color w:val="000000"/>
                <w:sz w:val="20"/>
              </w:rPr>
            </w:pPr>
            <w:r>
              <w:rPr>
                <w:rFonts w:cs="Arial"/>
                <w:color w:val="000000"/>
                <w:sz w:val="20"/>
              </w:rPr>
              <w:t>0,014</w:t>
            </w:r>
          </w:p>
        </w:tc>
      </w:tr>
      <w:tr w:rsidR="001D2264" w:rsidRPr="00614F6A" w:rsidTr="001D2264">
        <w:trPr>
          <w:trHeight w:hRule="exact" w:val="454"/>
          <w:jc w:val="center"/>
        </w:trPr>
        <w:tc>
          <w:tcPr>
            <w:tcW w:w="2203" w:type="dxa"/>
            <w:gridSpan w:val="2"/>
            <w:tcBorders>
              <w:top w:val="single" w:sz="6" w:space="0" w:color="000000"/>
              <w:left w:val="double" w:sz="4" w:space="0" w:color="auto"/>
              <w:bottom w:val="double" w:sz="4" w:space="0" w:color="auto"/>
              <w:right w:val="single" w:sz="6" w:space="0" w:color="000000"/>
            </w:tcBorders>
            <w:vAlign w:val="center"/>
          </w:tcPr>
          <w:p w:rsidR="001D2264" w:rsidRPr="00614F6A" w:rsidRDefault="001D2264" w:rsidP="001D2264">
            <w:pPr>
              <w:pStyle w:val="TableParagraph"/>
              <w:kinsoku w:val="0"/>
              <w:overflowPunct w:val="0"/>
              <w:spacing w:before="100" w:beforeAutospacing="1" w:after="100" w:afterAutospacing="1" w:line="276" w:lineRule="auto"/>
              <w:contextualSpacing/>
              <w:jc w:val="center"/>
              <w:rPr>
                <w:rFonts w:ascii="Arial" w:hAnsi="Arial" w:cs="Arial"/>
                <w:color w:val="010101"/>
                <w:w w:val="105"/>
                <w:szCs w:val="22"/>
                <w:vertAlign w:val="subscript"/>
              </w:rPr>
            </w:pPr>
            <w:r w:rsidRPr="00614F6A">
              <w:rPr>
                <w:rFonts w:ascii="Arial" w:hAnsi="Arial" w:cs="Arial"/>
                <w:color w:val="010101"/>
                <w:w w:val="105"/>
                <w:szCs w:val="22"/>
              </w:rPr>
              <w:t>CO</w:t>
            </w:r>
            <w:r w:rsidRPr="00614F6A">
              <w:rPr>
                <w:rFonts w:ascii="Arial" w:hAnsi="Arial" w:cs="Arial"/>
                <w:color w:val="010101"/>
                <w:w w:val="105"/>
                <w:szCs w:val="22"/>
                <w:vertAlign w:val="subscript"/>
              </w:rPr>
              <w:t>2</w:t>
            </w:r>
          </w:p>
        </w:tc>
        <w:tc>
          <w:tcPr>
            <w:tcW w:w="1980" w:type="dxa"/>
            <w:gridSpan w:val="2"/>
            <w:tcBorders>
              <w:top w:val="single" w:sz="6" w:space="0" w:color="000000"/>
              <w:left w:val="single" w:sz="6" w:space="0" w:color="000000"/>
              <w:bottom w:val="double" w:sz="4" w:space="0" w:color="auto"/>
              <w:right w:val="single" w:sz="6" w:space="0" w:color="000000"/>
            </w:tcBorders>
            <w:vAlign w:val="bottom"/>
          </w:tcPr>
          <w:p w:rsidR="001D2264" w:rsidRDefault="001D2264" w:rsidP="001D2264">
            <w:pPr>
              <w:jc w:val="right"/>
              <w:rPr>
                <w:rFonts w:cs="Arial"/>
                <w:color w:val="000000"/>
                <w:sz w:val="20"/>
              </w:rPr>
            </w:pPr>
            <w:r>
              <w:rPr>
                <w:rFonts w:cs="Arial"/>
                <w:color w:val="000000"/>
                <w:sz w:val="20"/>
              </w:rPr>
              <w:t>238,966</w:t>
            </w:r>
          </w:p>
        </w:tc>
        <w:tc>
          <w:tcPr>
            <w:tcW w:w="2268" w:type="dxa"/>
            <w:gridSpan w:val="4"/>
            <w:tcBorders>
              <w:top w:val="single" w:sz="6" w:space="0" w:color="000000"/>
              <w:left w:val="single" w:sz="6" w:space="0" w:color="000000"/>
              <w:bottom w:val="double" w:sz="4" w:space="0" w:color="auto"/>
              <w:right w:val="single" w:sz="6" w:space="0" w:color="000000"/>
            </w:tcBorders>
            <w:vAlign w:val="bottom"/>
          </w:tcPr>
          <w:p w:rsidR="001D2264" w:rsidRDefault="001D2264" w:rsidP="001D2264">
            <w:pPr>
              <w:jc w:val="right"/>
              <w:rPr>
                <w:rFonts w:cs="Arial"/>
                <w:color w:val="000000"/>
                <w:sz w:val="20"/>
              </w:rPr>
            </w:pPr>
            <w:r>
              <w:rPr>
                <w:rFonts w:cs="Arial"/>
                <w:color w:val="000000"/>
                <w:sz w:val="20"/>
              </w:rPr>
              <w:t>121,117</w:t>
            </w:r>
          </w:p>
        </w:tc>
        <w:tc>
          <w:tcPr>
            <w:tcW w:w="1547" w:type="dxa"/>
            <w:tcBorders>
              <w:top w:val="single" w:sz="6" w:space="0" w:color="000000"/>
              <w:left w:val="single" w:sz="6" w:space="0" w:color="000000"/>
              <w:bottom w:val="double" w:sz="4" w:space="0" w:color="auto"/>
              <w:right w:val="double" w:sz="4" w:space="0" w:color="auto"/>
            </w:tcBorders>
            <w:vAlign w:val="bottom"/>
          </w:tcPr>
          <w:p w:rsidR="001D2264" w:rsidRDefault="001D2264" w:rsidP="001D2264">
            <w:pPr>
              <w:jc w:val="right"/>
              <w:rPr>
                <w:rFonts w:cs="Arial"/>
                <w:color w:val="000000"/>
                <w:sz w:val="20"/>
              </w:rPr>
            </w:pPr>
            <w:r>
              <w:rPr>
                <w:rFonts w:cs="Arial"/>
                <w:color w:val="000000"/>
                <w:sz w:val="20"/>
              </w:rPr>
              <w:t>117,850</w:t>
            </w:r>
          </w:p>
        </w:tc>
      </w:tr>
      <w:tr w:rsidR="005D073A" w:rsidRPr="00197252" w:rsidTr="001D2264">
        <w:tblPrEx>
          <w:tblCellMar>
            <w:left w:w="70" w:type="dxa"/>
            <w:right w:w="70" w:type="dxa"/>
          </w:tblCellMar>
          <w:tblLook w:val="04A0" w:firstRow="1" w:lastRow="0" w:firstColumn="1" w:lastColumn="0" w:noHBand="0" w:noVBand="1"/>
        </w:tblPrEx>
        <w:trPr>
          <w:gridAfter w:val="2"/>
          <w:wAfter w:w="1602" w:type="dxa"/>
          <w:trHeight w:val="330"/>
          <w:jc w:val="center"/>
        </w:trPr>
        <w:tc>
          <w:tcPr>
            <w:tcW w:w="6396" w:type="dxa"/>
            <w:gridSpan w:val="7"/>
            <w:noWrap/>
            <w:vAlign w:val="bottom"/>
            <w:hideMark/>
          </w:tcPr>
          <w:p w:rsidR="00AE3DED" w:rsidRDefault="00434D59" w:rsidP="00260530">
            <w:pPr>
              <w:rPr>
                <w:rFonts w:cs="Arial"/>
                <w:szCs w:val="22"/>
              </w:rPr>
            </w:pPr>
            <w:r>
              <w:rPr>
                <w:rFonts w:cs="Arial"/>
                <w:szCs w:val="22"/>
              </w:rPr>
              <w:br w:type="page"/>
            </w:r>
          </w:p>
          <w:p w:rsidR="005D073A" w:rsidRPr="00197252" w:rsidRDefault="005D073A" w:rsidP="00260530">
            <w:pPr>
              <w:rPr>
                <w:rFonts w:cs="Arial"/>
                <w:b/>
                <w:bCs/>
                <w:szCs w:val="22"/>
              </w:rPr>
            </w:pPr>
            <w:r w:rsidRPr="00197252">
              <w:rPr>
                <w:rFonts w:cs="Arial"/>
                <w:b/>
                <w:bCs/>
                <w:szCs w:val="22"/>
              </w:rPr>
              <w:t>Globální hodnocení CO</w:t>
            </w:r>
            <w:r w:rsidRPr="00197252">
              <w:rPr>
                <w:rFonts w:cs="Arial"/>
                <w:b/>
                <w:bCs/>
                <w:szCs w:val="22"/>
                <w:vertAlign w:val="subscript"/>
              </w:rPr>
              <w:t>2</w:t>
            </w:r>
            <w:r w:rsidRPr="00197252">
              <w:rPr>
                <w:rFonts w:cs="Arial"/>
                <w:b/>
                <w:bCs/>
                <w:szCs w:val="22"/>
              </w:rPr>
              <w:t xml:space="preserve"> pro zjištění indikátoru „Snížení emisí skleníkových plynů“</w:t>
            </w:r>
          </w:p>
        </w:tc>
      </w:tr>
      <w:tr w:rsidR="005D073A" w:rsidRPr="00197252" w:rsidTr="001D2264">
        <w:tblPrEx>
          <w:tblCellMar>
            <w:left w:w="70" w:type="dxa"/>
            <w:right w:w="70" w:type="dxa"/>
          </w:tblCellMar>
          <w:tblLook w:val="04A0" w:firstRow="1" w:lastRow="0" w:firstColumn="1" w:lastColumn="0" w:noHBand="0" w:noVBand="1"/>
        </w:tblPrEx>
        <w:trPr>
          <w:gridAfter w:val="2"/>
          <w:wAfter w:w="1602" w:type="dxa"/>
          <w:trHeight w:val="495"/>
          <w:jc w:val="center"/>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5D073A" w:rsidRPr="00197252" w:rsidRDefault="005D073A" w:rsidP="00260530">
            <w:pPr>
              <w:jc w:val="center"/>
              <w:rPr>
                <w:rFonts w:cs="Arial"/>
                <w:b/>
                <w:bCs/>
                <w:sz w:val="18"/>
                <w:szCs w:val="18"/>
              </w:rPr>
            </w:pPr>
            <w:r w:rsidRPr="00197252">
              <w:rPr>
                <w:rFonts w:cs="Arial"/>
                <w:b/>
                <w:bCs/>
                <w:sz w:val="18"/>
                <w:szCs w:val="18"/>
              </w:rPr>
              <w:t>Znečišťující</w:t>
            </w:r>
          </w:p>
        </w:tc>
        <w:tc>
          <w:tcPr>
            <w:tcW w:w="1417" w:type="dxa"/>
            <w:gridSpan w:val="2"/>
            <w:tcBorders>
              <w:top w:val="single" w:sz="4" w:space="0" w:color="auto"/>
              <w:left w:val="nil"/>
              <w:bottom w:val="single" w:sz="4" w:space="0" w:color="auto"/>
              <w:right w:val="single" w:sz="4" w:space="0" w:color="auto"/>
            </w:tcBorders>
            <w:shd w:val="clear" w:color="auto" w:fill="FFFFFF"/>
            <w:vAlign w:val="center"/>
            <w:hideMark/>
          </w:tcPr>
          <w:p w:rsidR="005D073A" w:rsidRPr="00197252" w:rsidRDefault="005D073A" w:rsidP="00260530">
            <w:pPr>
              <w:jc w:val="center"/>
              <w:rPr>
                <w:rFonts w:cs="Arial"/>
                <w:b/>
                <w:bCs/>
                <w:sz w:val="18"/>
                <w:szCs w:val="18"/>
              </w:rPr>
            </w:pPr>
            <w:r w:rsidRPr="00197252">
              <w:rPr>
                <w:rFonts w:cs="Arial"/>
                <w:b/>
                <w:bCs/>
                <w:sz w:val="18"/>
                <w:szCs w:val="18"/>
              </w:rPr>
              <w:t>Výchozí stav</w:t>
            </w:r>
          </w:p>
        </w:tc>
        <w:tc>
          <w:tcPr>
            <w:tcW w:w="1560" w:type="dxa"/>
            <w:gridSpan w:val="2"/>
            <w:tcBorders>
              <w:top w:val="single" w:sz="4" w:space="0" w:color="auto"/>
              <w:left w:val="nil"/>
              <w:bottom w:val="single" w:sz="4" w:space="0" w:color="auto"/>
              <w:right w:val="single" w:sz="4" w:space="0" w:color="auto"/>
            </w:tcBorders>
            <w:shd w:val="clear" w:color="auto" w:fill="FFFFFF"/>
            <w:vAlign w:val="center"/>
            <w:hideMark/>
          </w:tcPr>
          <w:p w:rsidR="005D073A" w:rsidRPr="00197252" w:rsidRDefault="005D073A" w:rsidP="00260530">
            <w:pPr>
              <w:jc w:val="center"/>
              <w:rPr>
                <w:rFonts w:cs="Arial"/>
                <w:b/>
                <w:bCs/>
                <w:sz w:val="18"/>
                <w:szCs w:val="18"/>
              </w:rPr>
            </w:pPr>
            <w:r w:rsidRPr="00197252">
              <w:rPr>
                <w:rFonts w:cs="Arial"/>
                <w:b/>
                <w:bCs/>
                <w:sz w:val="18"/>
                <w:szCs w:val="18"/>
              </w:rPr>
              <w:t>Posuzovaný návrh</w:t>
            </w:r>
          </w:p>
        </w:tc>
        <w:tc>
          <w:tcPr>
            <w:tcW w:w="1984" w:type="dxa"/>
            <w:gridSpan w:val="2"/>
            <w:tcBorders>
              <w:top w:val="single" w:sz="4" w:space="0" w:color="auto"/>
              <w:left w:val="nil"/>
              <w:bottom w:val="single" w:sz="4" w:space="0" w:color="auto"/>
              <w:right w:val="single" w:sz="4" w:space="0" w:color="auto"/>
            </w:tcBorders>
            <w:shd w:val="clear" w:color="auto" w:fill="FFFFFF"/>
            <w:vAlign w:val="center"/>
            <w:hideMark/>
          </w:tcPr>
          <w:p w:rsidR="005D073A" w:rsidRPr="00197252" w:rsidRDefault="005D073A" w:rsidP="00260530">
            <w:pPr>
              <w:jc w:val="center"/>
              <w:rPr>
                <w:rFonts w:cs="Arial"/>
                <w:b/>
                <w:bCs/>
                <w:sz w:val="18"/>
                <w:szCs w:val="18"/>
              </w:rPr>
            </w:pPr>
            <w:r w:rsidRPr="00197252">
              <w:rPr>
                <w:rFonts w:cs="Arial"/>
                <w:b/>
                <w:bCs/>
                <w:sz w:val="18"/>
                <w:szCs w:val="18"/>
              </w:rPr>
              <w:t>Rozdíl</w:t>
            </w:r>
          </w:p>
        </w:tc>
      </w:tr>
      <w:tr w:rsidR="005D073A" w:rsidRPr="00197252" w:rsidTr="001D2264">
        <w:tblPrEx>
          <w:tblCellMar>
            <w:left w:w="70" w:type="dxa"/>
            <w:right w:w="70" w:type="dxa"/>
          </w:tblCellMar>
          <w:tblLook w:val="04A0" w:firstRow="1" w:lastRow="0" w:firstColumn="1" w:lastColumn="0" w:noHBand="0" w:noVBand="1"/>
        </w:tblPrEx>
        <w:trPr>
          <w:gridAfter w:val="2"/>
          <w:wAfter w:w="1602" w:type="dxa"/>
          <w:trHeight w:val="300"/>
          <w:jc w:val="center"/>
        </w:trPr>
        <w:tc>
          <w:tcPr>
            <w:tcW w:w="1435" w:type="dxa"/>
            <w:tcBorders>
              <w:top w:val="nil"/>
              <w:left w:val="single" w:sz="4" w:space="0" w:color="auto"/>
              <w:bottom w:val="single" w:sz="4" w:space="0" w:color="auto"/>
              <w:right w:val="single" w:sz="4" w:space="0" w:color="auto"/>
            </w:tcBorders>
            <w:shd w:val="clear" w:color="auto" w:fill="FFFFFF"/>
            <w:vAlign w:val="center"/>
            <w:hideMark/>
          </w:tcPr>
          <w:p w:rsidR="005D073A" w:rsidRPr="00197252" w:rsidRDefault="005D073A" w:rsidP="00260530">
            <w:pPr>
              <w:jc w:val="center"/>
              <w:rPr>
                <w:rFonts w:cs="Arial"/>
                <w:b/>
                <w:bCs/>
                <w:sz w:val="18"/>
                <w:szCs w:val="18"/>
              </w:rPr>
            </w:pPr>
            <w:r w:rsidRPr="00197252">
              <w:rPr>
                <w:rFonts w:cs="Arial"/>
                <w:b/>
                <w:bCs/>
                <w:sz w:val="18"/>
                <w:szCs w:val="18"/>
              </w:rPr>
              <w:t>látka</w:t>
            </w:r>
          </w:p>
        </w:tc>
        <w:tc>
          <w:tcPr>
            <w:tcW w:w="1417" w:type="dxa"/>
            <w:gridSpan w:val="2"/>
            <w:tcBorders>
              <w:top w:val="nil"/>
              <w:left w:val="nil"/>
              <w:bottom w:val="single" w:sz="4" w:space="0" w:color="auto"/>
              <w:right w:val="single" w:sz="4" w:space="0" w:color="auto"/>
            </w:tcBorders>
            <w:shd w:val="clear" w:color="auto" w:fill="FFFFFF"/>
            <w:vAlign w:val="center"/>
            <w:hideMark/>
          </w:tcPr>
          <w:p w:rsidR="005D073A" w:rsidRPr="00197252" w:rsidRDefault="005D073A" w:rsidP="00260530">
            <w:pPr>
              <w:jc w:val="center"/>
              <w:rPr>
                <w:rFonts w:cs="Arial"/>
                <w:b/>
                <w:bCs/>
                <w:sz w:val="18"/>
                <w:szCs w:val="18"/>
              </w:rPr>
            </w:pPr>
            <w:r w:rsidRPr="00197252">
              <w:rPr>
                <w:rFonts w:cs="Arial"/>
                <w:b/>
                <w:bCs/>
                <w:sz w:val="18"/>
                <w:szCs w:val="18"/>
              </w:rPr>
              <w:t>t/rok</w:t>
            </w:r>
          </w:p>
        </w:tc>
        <w:tc>
          <w:tcPr>
            <w:tcW w:w="1560" w:type="dxa"/>
            <w:gridSpan w:val="2"/>
            <w:tcBorders>
              <w:top w:val="nil"/>
              <w:left w:val="nil"/>
              <w:bottom w:val="single" w:sz="4" w:space="0" w:color="auto"/>
              <w:right w:val="single" w:sz="4" w:space="0" w:color="auto"/>
            </w:tcBorders>
            <w:shd w:val="clear" w:color="auto" w:fill="FFFFFF"/>
            <w:vAlign w:val="center"/>
            <w:hideMark/>
          </w:tcPr>
          <w:p w:rsidR="005D073A" w:rsidRPr="00197252" w:rsidRDefault="005D073A" w:rsidP="00260530">
            <w:pPr>
              <w:jc w:val="center"/>
              <w:rPr>
                <w:rFonts w:cs="Arial"/>
                <w:b/>
                <w:bCs/>
                <w:sz w:val="18"/>
                <w:szCs w:val="18"/>
              </w:rPr>
            </w:pPr>
            <w:r w:rsidRPr="00197252">
              <w:rPr>
                <w:rFonts w:cs="Arial"/>
                <w:b/>
                <w:bCs/>
                <w:sz w:val="18"/>
                <w:szCs w:val="18"/>
              </w:rPr>
              <w:t>t/rok</w:t>
            </w:r>
          </w:p>
        </w:tc>
        <w:tc>
          <w:tcPr>
            <w:tcW w:w="1275" w:type="dxa"/>
            <w:tcBorders>
              <w:top w:val="nil"/>
              <w:left w:val="nil"/>
              <w:bottom w:val="single" w:sz="4" w:space="0" w:color="auto"/>
              <w:right w:val="single" w:sz="4" w:space="0" w:color="auto"/>
            </w:tcBorders>
            <w:shd w:val="clear" w:color="auto" w:fill="FFFFFF"/>
            <w:vAlign w:val="center"/>
            <w:hideMark/>
          </w:tcPr>
          <w:p w:rsidR="005D073A" w:rsidRPr="00197252" w:rsidRDefault="005D073A" w:rsidP="00260530">
            <w:pPr>
              <w:jc w:val="center"/>
              <w:rPr>
                <w:rFonts w:cs="Arial"/>
                <w:b/>
                <w:bCs/>
                <w:sz w:val="18"/>
                <w:szCs w:val="18"/>
              </w:rPr>
            </w:pPr>
            <w:r w:rsidRPr="00197252">
              <w:rPr>
                <w:rFonts w:cs="Arial"/>
                <w:b/>
                <w:bCs/>
                <w:sz w:val="18"/>
                <w:szCs w:val="18"/>
              </w:rPr>
              <w:t>t/rok</w:t>
            </w:r>
          </w:p>
        </w:tc>
        <w:tc>
          <w:tcPr>
            <w:tcW w:w="709" w:type="dxa"/>
            <w:tcBorders>
              <w:top w:val="nil"/>
              <w:left w:val="nil"/>
              <w:bottom w:val="single" w:sz="4" w:space="0" w:color="auto"/>
              <w:right w:val="single" w:sz="4" w:space="0" w:color="auto"/>
            </w:tcBorders>
            <w:shd w:val="clear" w:color="auto" w:fill="FFFFFF"/>
            <w:vAlign w:val="center"/>
            <w:hideMark/>
          </w:tcPr>
          <w:p w:rsidR="005D073A" w:rsidRPr="00197252" w:rsidRDefault="005D073A" w:rsidP="00260530">
            <w:pPr>
              <w:jc w:val="center"/>
              <w:rPr>
                <w:rFonts w:cs="Arial"/>
                <w:b/>
                <w:bCs/>
                <w:sz w:val="18"/>
                <w:szCs w:val="18"/>
              </w:rPr>
            </w:pPr>
            <w:r w:rsidRPr="00197252">
              <w:rPr>
                <w:rFonts w:cs="Arial"/>
                <w:b/>
                <w:bCs/>
                <w:sz w:val="18"/>
                <w:szCs w:val="18"/>
              </w:rPr>
              <w:t>%</w:t>
            </w:r>
          </w:p>
        </w:tc>
      </w:tr>
      <w:tr w:rsidR="001D2264" w:rsidRPr="00197252" w:rsidTr="001D2264">
        <w:tblPrEx>
          <w:tblCellMar>
            <w:left w:w="70" w:type="dxa"/>
            <w:right w:w="70" w:type="dxa"/>
          </w:tblCellMar>
          <w:tblLook w:val="04A0" w:firstRow="1" w:lastRow="0" w:firstColumn="1" w:lastColumn="0" w:noHBand="0" w:noVBand="1"/>
        </w:tblPrEx>
        <w:trPr>
          <w:gridAfter w:val="2"/>
          <w:wAfter w:w="1602" w:type="dxa"/>
          <w:trHeight w:val="300"/>
          <w:jc w:val="center"/>
        </w:trPr>
        <w:tc>
          <w:tcPr>
            <w:tcW w:w="1435" w:type="dxa"/>
            <w:tcBorders>
              <w:top w:val="nil"/>
              <w:left w:val="single" w:sz="4" w:space="0" w:color="auto"/>
              <w:bottom w:val="single" w:sz="4" w:space="0" w:color="auto"/>
              <w:right w:val="single" w:sz="4" w:space="0" w:color="auto"/>
            </w:tcBorders>
            <w:shd w:val="clear" w:color="auto" w:fill="FFFFFF"/>
            <w:vAlign w:val="center"/>
            <w:hideMark/>
          </w:tcPr>
          <w:p w:rsidR="001D2264" w:rsidRPr="00197252" w:rsidRDefault="001D2264" w:rsidP="001D2264">
            <w:pPr>
              <w:rPr>
                <w:rFonts w:cs="Arial"/>
                <w:sz w:val="18"/>
                <w:szCs w:val="18"/>
              </w:rPr>
            </w:pPr>
            <w:r w:rsidRPr="00197252">
              <w:rPr>
                <w:rFonts w:cs="Arial"/>
                <w:sz w:val="18"/>
                <w:szCs w:val="18"/>
              </w:rPr>
              <w:t>CO2</w:t>
            </w:r>
          </w:p>
        </w:tc>
        <w:tc>
          <w:tcPr>
            <w:tcW w:w="1417" w:type="dxa"/>
            <w:gridSpan w:val="2"/>
            <w:tcBorders>
              <w:top w:val="nil"/>
              <w:left w:val="nil"/>
              <w:bottom w:val="single" w:sz="4" w:space="0" w:color="auto"/>
              <w:right w:val="single" w:sz="4" w:space="0" w:color="auto"/>
            </w:tcBorders>
            <w:shd w:val="clear" w:color="auto" w:fill="FFFFFF"/>
            <w:vAlign w:val="center"/>
            <w:hideMark/>
          </w:tcPr>
          <w:p w:rsidR="001D2264" w:rsidRDefault="001D2264" w:rsidP="001D2264">
            <w:pPr>
              <w:spacing w:before="0"/>
              <w:jc w:val="right"/>
              <w:rPr>
                <w:rFonts w:cs="Arial"/>
                <w:color w:val="000000"/>
                <w:sz w:val="18"/>
                <w:szCs w:val="18"/>
              </w:rPr>
            </w:pPr>
            <w:r>
              <w:rPr>
                <w:rFonts w:cs="Arial"/>
                <w:color w:val="000000"/>
                <w:sz w:val="18"/>
                <w:szCs w:val="18"/>
              </w:rPr>
              <w:t>238,966</w:t>
            </w:r>
          </w:p>
        </w:tc>
        <w:tc>
          <w:tcPr>
            <w:tcW w:w="1560" w:type="dxa"/>
            <w:gridSpan w:val="2"/>
            <w:tcBorders>
              <w:top w:val="nil"/>
              <w:left w:val="nil"/>
              <w:bottom w:val="single" w:sz="4" w:space="0" w:color="auto"/>
              <w:right w:val="single" w:sz="4" w:space="0" w:color="auto"/>
            </w:tcBorders>
            <w:shd w:val="clear" w:color="auto" w:fill="FFFFFF"/>
            <w:vAlign w:val="center"/>
            <w:hideMark/>
          </w:tcPr>
          <w:p w:rsidR="001D2264" w:rsidRDefault="001D2264" w:rsidP="001D2264">
            <w:pPr>
              <w:jc w:val="right"/>
              <w:rPr>
                <w:rFonts w:cs="Arial"/>
                <w:color w:val="000000"/>
                <w:sz w:val="18"/>
                <w:szCs w:val="18"/>
              </w:rPr>
            </w:pPr>
            <w:r>
              <w:rPr>
                <w:rFonts w:cs="Arial"/>
                <w:color w:val="000000"/>
                <w:sz w:val="18"/>
                <w:szCs w:val="18"/>
              </w:rPr>
              <w:t>121,117</w:t>
            </w:r>
          </w:p>
        </w:tc>
        <w:tc>
          <w:tcPr>
            <w:tcW w:w="1275" w:type="dxa"/>
            <w:tcBorders>
              <w:top w:val="nil"/>
              <w:left w:val="nil"/>
              <w:bottom w:val="single" w:sz="4" w:space="0" w:color="auto"/>
              <w:right w:val="single" w:sz="4" w:space="0" w:color="auto"/>
            </w:tcBorders>
            <w:shd w:val="clear" w:color="auto" w:fill="FFFFFF"/>
            <w:vAlign w:val="center"/>
            <w:hideMark/>
          </w:tcPr>
          <w:p w:rsidR="001D2264" w:rsidRDefault="001D2264" w:rsidP="001D2264">
            <w:pPr>
              <w:jc w:val="right"/>
              <w:rPr>
                <w:rFonts w:cs="Arial"/>
                <w:color w:val="000000"/>
                <w:sz w:val="18"/>
                <w:szCs w:val="18"/>
              </w:rPr>
            </w:pPr>
            <w:r>
              <w:rPr>
                <w:rFonts w:cs="Arial"/>
                <w:color w:val="000000"/>
                <w:sz w:val="18"/>
                <w:szCs w:val="18"/>
              </w:rPr>
              <w:t>117,850</w:t>
            </w:r>
          </w:p>
        </w:tc>
        <w:tc>
          <w:tcPr>
            <w:tcW w:w="709" w:type="dxa"/>
            <w:tcBorders>
              <w:top w:val="nil"/>
              <w:left w:val="nil"/>
              <w:bottom w:val="single" w:sz="4" w:space="0" w:color="auto"/>
              <w:right w:val="single" w:sz="4" w:space="0" w:color="auto"/>
            </w:tcBorders>
            <w:shd w:val="clear" w:color="auto" w:fill="FFFFFF"/>
            <w:vAlign w:val="center"/>
            <w:hideMark/>
          </w:tcPr>
          <w:p w:rsidR="001D2264" w:rsidRDefault="001D2264" w:rsidP="001D2264">
            <w:pPr>
              <w:jc w:val="right"/>
              <w:rPr>
                <w:rFonts w:cs="Arial"/>
                <w:color w:val="000000"/>
                <w:sz w:val="18"/>
                <w:szCs w:val="18"/>
              </w:rPr>
            </w:pPr>
            <w:r>
              <w:rPr>
                <w:rFonts w:cs="Arial"/>
                <w:color w:val="000000"/>
                <w:sz w:val="18"/>
                <w:szCs w:val="18"/>
              </w:rPr>
              <w:t>49,32</w:t>
            </w:r>
          </w:p>
        </w:tc>
      </w:tr>
    </w:tbl>
    <w:p w:rsidR="00867CF8" w:rsidRPr="00614F6A" w:rsidRDefault="00867CF8" w:rsidP="0037514B">
      <w:pPr>
        <w:spacing w:before="100" w:beforeAutospacing="1" w:after="100" w:afterAutospacing="1" w:line="276" w:lineRule="auto"/>
        <w:contextualSpacing/>
        <w:rPr>
          <w:rFonts w:cs="Arial"/>
          <w:szCs w:val="22"/>
        </w:rPr>
      </w:pPr>
    </w:p>
    <w:p w:rsidR="001B1AC8" w:rsidRPr="00614F6A" w:rsidRDefault="00823779" w:rsidP="0037514B">
      <w:pPr>
        <w:pStyle w:val="Nadpis1"/>
        <w:spacing w:before="100" w:beforeAutospacing="1" w:after="100" w:afterAutospacing="1" w:line="276" w:lineRule="auto"/>
        <w:jc w:val="both"/>
        <w:rPr>
          <w:rFonts w:ascii="Arial" w:hAnsi="Arial"/>
        </w:rPr>
      </w:pPr>
      <w:bookmarkStart w:id="34" w:name="_Toc4743334"/>
      <w:r w:rsidRPr="00614F6A">
        <w:rPr>
          <w:rFonts w:ascii="Arial" w:hAnsi="Arial"/>
        </w:rPr>
        <w:lastRenderedPageBreak/>
        <w:t>6</w:t>
      </w:r>
      <w:r w:rsidR="005D0089" w:rsidRPr="00614F6A">
        <w:rPr>
          <w:rFonts w:ascii="Arial" w:hAnsi="Arial"/>
        </w:rPr>
        <w:t xml:space="preserve">. </w:t>
      </w:r>
      <w:r w:rsidR="002B04A9" w:rsidRPr="00614F6A">
        <w:rPr>
          <w:rFonts w:ascii="Arial" w:hAnsi="Arial"/>
        </w:rPr>
        <w:t>Eko</w:t>
      </w:r>
      <w:r w:rsidR="004E11EC" w:rsidRPr="00614F6A">
        <w:rPr>
          <w:rFonts w:ascii="Arial" w:hAnsi="Arial"/>
        </w:rPr>
        <w:t>nomické</w:t>
      </w:r>
      <w:r w:rsidR="002B04A9" w:rsidRPr="00614F6A">
        <w:rPr>
          <w:rFonts w:ascii="Arial" w:hAnsi="Arial"/>
        </w:rPr>
        <w:t xml:space="preserve"> vyhodnocení</w:t>
      </w:r>
      <w:bookmarkEnd w:id="34"/>
    </w:p>
    <w:p w:rsidR="00031EC9" w:rsidRPr="00614F6A" w:rsidRDefault="00031EC9" w:rsidP="0037514B">
      <w:pPr>
        <w:autoSpaceDE w:val="0"/>
        <w:autoSpaceDN w:val="0"/>
        <w:adjustRightInd w:val="0"/>
        <w:spacing w:before="100" w:beforeAutospacing="1" w:after="100" w:afterAutospacing="1" w:line="276" w:lineRule="auto"/>
        <w:contextualSpacing/>
        <w:rPr>
          <w:rFonts w:cs="Arial"/>
          <w:color w:val="000000"/>
          <w:szCs w:val="22"/>
        </w:rPr>
      </w:pPr>
      <w:r w:rsidRPr="00614F6A">
        <w:rPr>
          <w:rFonts w:cs="Arial"/>
          <w:color w:val="000000"/>
          <w:szCs w:val="22"/>
        </w:rPr>
        <w:t xml:space="preserve">Ekonomické hodnocení je nutné provést v souladu s vyhláškou 309/2016 Sb., kterou se mění vyhláška č. 480/2012 o energetickém auditu a energetickém posudku. </w:t>
      </w:r>
    </w:p>
    <w:p w:rsidR="0017365E" w:rsidRDefault="003331A9" w:rsidP="0037514B">
      <w:pPr>
        <w:spacing w:before="100" w:beforeAutospacing="1" w:after="100" w:afterAutospacing="1" w:line="276" w:lineRule="auto"/>
        <w:rPr>
          <w:rFonts w:cs="Arial"/>
          <w:b/>
          <w:color w:val="000000"/>
        </w:rPr>
      </w:pPr>
      <w:r w:rsidRPr="00614F6A">
        <w:rPr>
          <w:rFonts w:cs="Arial"/>
          <w:b/>
          <w:color w:val="000000"/>
        </w:rPr>
        <w:t>Vý</w:t>
      </w:r>
      <w:r w:rsidR="0017365E" w:rsidRPr="00614F6A">
        <w:rPr>
          <w:rFonts w:cs="Arial"/>
          <w:b/>
          <w:color w:val="000000"/>
        </w:rPr>
        <w:t xml:space="preserve">sledky ekonomického vyhodnocení se uvádí v následující tabulce: </w:t>
      </w:r>
    </w:p>
    <w:p w:rsidR="00833F2F" w:rsidRPr="00614F6A" w:rsidRDefault="00833F2F" w:rsidP="00833F2F">
      <w:pPr>
        <w:spacing w:before="100" w:beforeAutospacing="1" w:after="100" w:afterAutospacing="1" w:line="276" w:lineRule="auto"/>
        <w:rPr>
          <w:rFonts w:cs="Arial"/>
          <w:b/>
          <w:color w:val="000000"/>
        </w:rPr>
      </w:pPr>
      <w:r>
        <w:rPr>
          <w:rFonts w:cs="Arial"/>
          <w:b/>
          <w:color w:val="000000"/>
        </w:rPr>
        <w:t>Zateplení bez VZT:</w:t>
      </w:r>
    </w:p>
    <w:tbl>
      <w:tblPr>
        <w:tblW w:w="0" w:type="auto"/>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3998"/>
        <w:gridCol w:w="990"/>
        <w:gridCol w:w="2071"/>
        <w:gridCol w:w="2071"/>
      </w:tblGrid>
      <w:tr w:rsidR="00833F2F" w:rsidRPr="00BA0F07" w:rsidTr="00833F2F">
        <w:trPr>
          <w:trHeight w:val="340"/>
        </w:trPr>
        <w:tc>
          <w:tcPr>
            <w:tcW w:w="0" w:type="auto"/>
            <w:tcBorders>
              <w:top w:val="double" w:sz="4" w:space="0" w:color="auto"/>
            </w:tcBorders>
            <w:shd w:val="clear" w:color="auto" w:fill="95B3D7" w:themeFill="accent1" w:themeFillTint="99"/>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bCs/>
                <w:color w:val="000000"/>
                <w:sz w:val="20"/>
              </w:rPr>
            </w:pPr>
            <w:r w:rsidRPr="00BA0F07">
              <w:rPr>
                <w:rFonts w:cs="Arial"/>
                <w:b/>
                <w:bCs/>
                <w:color w:val="000000"/>
                <w:sz w:val="20"/>
              </w:rPr>
              <w:t>Parametr</w:t>
            </w:r>
          </w:p>
        </w:tc>
        <w:tc>
          <w:tcPr>
            <w:tcW w:w="0" w:type="auto"/>
            <w:tcBorders>
              <w:top w:val="double" w:sz="4" w:space="0" w:color="auto"/>
            </w:tcBorders>
            <w:shd w:val="clear" w:color="auto" w:fill="95B3D7" w:themeFill="accent1" w:themeFillTint="99"/>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b/>
                <w:bCs/>
                <w:color w:val="000000"/>
                <w:sz w:val="20"/>
              </w:rPr>
            </w:pPr>
            <w:r w:rsidRPr="00BA0F07">
              <w:rPr>
                <w:rFonts w:cs="Arial"/>
                <w:b/>
                <w:bCs/>
                <w:color w:val="000000"/>
                <w:sz w:val="20"/>
              </w:rPr>
              <w:t>Jednotka</w:t>
            </w:r>
          </w:p>
        </w:tc>
        <w:tc>
          <w:tcPr>
            <w:tcW w:w="2027" w:type="dxa"/>
            <w:tcBorders>
              <w:top w:val="double" w:sz="4" w:space="0" w:color="auto"/>
            </w:tcBorders>
            <w:shd w:val="clear" w:color="auto" w:fill="95B3D7" w:themeFill="accent1" w:themeFillTint="99"/>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b/>
                <w:bCs/>
                <w:color w:val="000000"/>
                <w:sz w:val="20"/>
              </w:rPr>
            </w:pPr>
            <w:r w:rsidRPr="00BA0F07">
              <w:rPr>
                <w:rFonts w:cs="Arial"/>
                <w:b/>
                <w:bCs/>
                <w:color w:val="000000"/>
                <w:sz w:val="20"/>
              </w:rPr>
              <w:t>Výchozí stav</w:t>
            </w:r>
          </w:p>
        </w:tc>
        <w:tc>
          <w:tcPr>
            <w:tcW w:w="2027" w:type="dxa"/>
            <w:tcBorders>
              <w:top w:val="double" w:sz="4" w:space="0" w:color="auto"/>
            </w:tcBorders>
            <w:shd w:val="clear" w:color="auto" w:fill="95B3D7" w:themeFill="accent1" w:themeFillTint="99"/>
          </w:tcPr>
          <w:p w:rsidR="00833F2F" w:rsidRPr="00BA0F07" w:rsidRDefault="00833F2F" w:rsidP="00833F2F">
            <w:pPr>
              <w:spacing w:before="100" w:beforeAutospacing="1" w:after="100" w:afterAutospacing="1" w:line="276" w:lineRule="auto"/>
              <w:contextualSpacing/>
              <w:jc w:val="center"/>
              <w:rPr>
                <w:rFonts w:cs="Arial"/>
                <w:b/>
                <w:bCs/>
                <w:color w:val="000000"/>
                <w:sz w:val="20"/>
              </w:rPr>
            </w:pPr>
            <w:r w:rsidRPr="00BA0F07">
              <w:rPr>
                <w:rFonts w:cs="Arial"/>
                <w:b/>
                <w:bCs/>
                <w:color w:val="000000"/>
                <w:sz w:val="20"/>
              </w:rPr>
              <w:t>Navrhovaný stav</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r w:rsidRPr="00BA0F07">
              <w:rPr>
                <w:rFonts w:cs="Arial"/>
                <w:b/>
                <w:color w:val="000000"/>
                <w:sz w:val="20"/>
              </w:rPr>
              <w:t xml:space="preserve">Přínosy projektu celkem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jc w:val="center"/>
              <w:rPr>
                <w:rFonts w:cs="Arial"/>
                <w:color w:val="000000"/>
                <w:sz w:val="20"/>
              </w:rPr>
            </w:pPr>
            <w:r>
              <w:rPr>
                <w:rFonts w:cs="Arial"/>
                <w:color w:val="000000"/>
                <w:sz w:val="20"/>
              </w:rPr>
              <w:t>769 370</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 z toho tržby za teplo a elektřinu</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r w:rsidRPr="00BA0F07">
              <w:rPr>
                <w:rFonts w:cs="Arial"/>
                <w:b/>
                <w:color w:val="000000"/>
                <w:sz w:val="20"/>
              </w:rPr>
              <w:t xml:space="preserve">Investiční výdaje projektu celkem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35 854 765</w:t>
            </w:r>
          </w:p>
        </w:tc>
      </w:tr>
      <w:tr w:rsidR="00833F2F" w:rsidRPr="00BA0F07" w:rsidTr="00833F2F">
        <w:trPr>
          <w:trHeight w:val="340"/>
        </w:trPr>
        <w:tc>
          <w:tcPr>
            <w:tcW w:w="9130" w:type="dxa"/>
            <w:gridSpan w:val="4"/>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vertAlign w:val="superscript"/>
              </w:rPr>
            </w:pPr>
            <w:r w:rsidRPr="00BA0F07">
              <w:rPr>
                <w:rFonts w:cs="Arial"/>
                <w:color w:val="000000"/>
                <w:sz w:val="20"/>
              </w:rPr>
              <w:t>z toho</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náklady na přípravu projektu</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technologická zařízení a stavbu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vertAlign w:val="superscript"/>
              </w:rPr>
            </w:pPr>
            <w:r w:rsidRPr="00BA0F07">
              <w:rPr>
                <w:rFonts w:cs="Arial"/>
                <w:color w:val="000000"/>
                <w:sz w:val="20"/>
              </w:rPr>
              <w:t>-</w:t>
            </w:r>
          </w:p>
        </w:tc>
        <w:tc>
          <w:tcPr>
            <w:tcW w:w="2027" w:type="dxa"/>
            <w:vAlign w:val="center"/>
          </w:tcPr>
          <w:p w:rsidR="00833F2F" w:rsidRPr="00BA0F07" w:rsidRDefault="00833F2F" w:rsidP="00833F2F">
            <w:pPr>
              <w:jc w:val="center"/>
              <w:rPr>
                <w:rFonts w:cs="Arial"/>
                <w:color w:val="000000"/>
                <w:sz w:val="20"/>
              </w:rPr>
            </w:pPr>
            <w:r>
              <w:rPr>
                <w:rFonts w:cs="Arial"/>
                <w:color w:val="000000"/>
                <w:sz w:val="20"/>
              </w:rPr>
              <w:t>35 854 765</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přípojky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r w:rsidRPr="00BA0F07">
              <w:rPr>
                <w:rFonts w:cs="Arial"/>
                <w:b/>
                <w:color w:val="000000"/>
                <w:sz w:val="20"/>
              </w:rPr>
              <w:t>Provozní náklady celkem</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tcPr>
          <w:p w:rsidR="00833F2F" w:rsidRPr="00BA0F07" w:rsidRDefault="00833F2F" w:rsidP="00833F2F">
            <w:pPr>
              <w:jc w:val="center"/>
              <w:rPr>
                <w:rFonts w:cs="Arial"/>
                <w:color w:val="000000"/>
                <w:sz w:val="20"/>
              </w:rPr>
            </w:pPr>
            <w:r>
              <w:rPr>
                <w:rFonts w:cs="Arial"/>
                <w:color w:val="000000"/>
                <w:sz w:val="20"/>
              </w:rPr>
              <w:t>1 835 960</w:t>
            </w:r>
          </w:p>
        </w:tc>
        <w:tc>
          <w:tcPr>
            <w:tcW w:w="2027" w:type="dxa"/>
            <w:vAlign w:val="center"/>
          </w:tcPr>
          <w:p w:rsidR="00833F2F" w:rsidRPr="00BA0F07" w:rsidRDefault="00833F2F" w:rsidP="00833F2F">
            <w:pPr>
              <w:jc w:val="center"/>
              <w:rPr>
                <w:rFonts w:cs="Arial"/>
                <w:color w:val="000000"/>
                <w:sz w:val="20"/>
              </w:rPr>
            </w:pPr>
            <w:r>
              <w:rPr>
                <w:rFonts w:cs="Arial"/>
                <w:color w:val="000000"/>
                <w:sz w:val="20"/>
              </w:rPr>
              <w:t>1 066 590</w:t>
            </w:r>
          </w:p>
        </w:tc>
      </w:tr>
      <w:tr w:rsidR="00833F2F" w:rsidRPr="00BA0F07" w:rsidTr="00833F2F">
        <w:trPr>
          <w:trHeight w:val="340"/>
        </w:trPr>
        <w:tc>
          <w:tcPr>
            <w:tcW w:w="9130" w:type="dxa"/>
            <w:gridSpan w:val="4"/>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z toho</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energii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tcPr>
          <w:p w:rsidR="00833F2F" w:rsidRPr="00BA0F07" w:rsidRDefault="00833F2F" w:rsidP="00833F2F">
            <w:pPr>
              <w:jc w:val="center"/>
              <w:rPr>
                <w:rFonts w:cs="Arial"/>
                <w:color w:val="000000"/>
                <w:sz w:val="20"/>
              </w:rPr>
            </w:pPr>
            <w:r>
              <w:rPr>
                <w:rFonts w:cs="Arial"/>
                <w:color w:val="000000"/>
                <w:sz w:val="20"/>
              </w:rPr>
              <w:t>1 835 960</w:t>
            </w:r>
          </w:p>
        </w:tc>
        <w:tc>
          <w:tcPr>
            <w:tcW w:w="2027" w:type="dxa"/>
            <w:vAlign w:val="center"/>
          </w:tcPr>
          <w:p w:rsidR="00833F2F" w:rsidRPr="00BA0F07" w:rsidRDefault="00833F2F" w:rsidP="00833F2F">
            <w:pPr>
              <w:jc w:val="center"/>
              <w:rPr>
                <w:rFonts w:cs="Arial"/>
                <w:color w:val="000000"/>
                <w:sz w:val="20"/>
              </w:rPr>
            </w:pPr>
            <w:r>
              <w:rPr>
                <w:rFonts w:cs="Arial"/>
                <w:color w:val="000000"/>
                <w:sz w:val="20"/>
              </w:rPr>
              <w:t>1 066 590</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opravu a údržbu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hideMark/>
          </w:tcPr>
          <w:p w:rsidR="00833F2F" w:rsidRPr="0000283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osobní náklady (mzdy, pojistné)</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hideMark/>
          </w:tcPr>
          <w:p w:rsidR="00833F2F" w:rsidRPr="0000283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ostatní provozní náklady </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tcPr>
          <w:p w:rsidR="00833F2F" w:rsidRPr="0000283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náklady na emise a odpady</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tcPr>
          <w:p w:rsidR="00833F2F" w:rsidRPr="0000283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Doba hodnocení</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Roky</w:t>
            </w:r>
          </w:p>
        </w:tc>
        <w:tc>
          <w:tcPr>
            <w:tcW w:w="2027" w:type="dxa"/>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2</w:t>
            </w:r>
            <w:r w:rsidRPr="00BA0F07">
              <w:rPr>
                <w:rFonts w:cs="Arial"/>
                <w:color w:val="000000"/>
                <w:sz w:val="20"/>
              </w:rPr>
              <w:t>0</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Diskont </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1,04</w:t>
            </w:r>
          </w:p>
        </w:tc>
      </w:tr>
      <w:tr w:rsidR="00833F2F" w:rsidRPr="00BA0F07" w:rsidTr="00833F2F">
        <w:trPr>
          <w:trHeight w:val="340"/>
        </w:trPr>
        <w:tc>
          <w:tcPr>
            <w:tcW w:w="0" w:type="auto"/>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proofErr w:type="spellStart"/>
            <w:proofErr w:type="gramStart"/>
            <w:r w:rsidRPr="00BA0F07">
              <w:rPr>
                <w:rFonts w:cs="Arial"/>
                <w:b/>
                <w:color w:val="000000"/>
                <w:sz w:val="20"/>
              </w:rPr>
              <w:t>T</w:t>
            </w:r>
            <w:r w:rsidRPr="00BA0F07">
              <w:rPr>
                <w:rFonts w:cs="Arial"/>
                <w:b/>
                <w:color w:val="000000"/>
                <w:sz w:val="20"/>
                <w:vertAlign w:val="subscript"/>
              </w:rPr>
              <w:t>sd</w:t>
            </w:r>
            <w:proofErr w:type="spellEnd"/>
            <w:r w:rsidRPr="00BA0F07">
              <w:rPr>
                <w:rFonts w:cs="Arial"/>
                <w:b/>
                <w:color w:val="000000"/>
                <w:sz w:val="20"/>
                <w:vertAlign w:val="subscript"/>
              </w:rPr>
              <w:t xml:space="preserve"> </w:t>
            </w:r>
            <w:r w:rsidRPr="00BA0F07">
              <w:rPr>
                <w:rFonts w:cs="Arial"/>
                <w:color w:val="000000"/>
                <w:sz w:val="20"/>
              </w:rPr>
              <w:t>- reálná</w:t>
            </w:r>
            <w:proofErr w:type="gramEnd"/>
            <w:r w:rsidRPr="00BA0F07">
              <w:rPr>
                <w:rFonts w:cs="Arial"/>
                <w:color w:val="000000"/>
                <w:sz w:val="20"/>
              </w:rPr>
              <w:t xml:space="preserve"> doby návratnosti</w:t>
            </w:r>
          </w:p>
        </w:tc>
        <w:tc>
          <w:tcPr>
            <w:tcW w:w="0" w:type="auto"/>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Roky</w:t>
            </w:r>
          </w:p>
        </w:tc>
        <w:tc>
          <w:tcPr>
            <w:tcW w:w="2027" w:type="dxa"/>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p>
        </w:tc>
        <w:tc>
          <w:tcPr>
            <w:tcW w:w="2027" w:type="dxa"/>
            <w:shd w:val="clear" w:color="auto" w:fill="DBE5F1" w:themeFill="accent1" w:themeFillTint="33"/>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Je delší než doba životnosti projektu</w:t>
            </w:r>
          </w:p>
        </w:tc>
      </w:tr>
      <w:tr w:rsidR="00833F2F" w:rsidRPr="00BA0F07" w:rsidTr="00833F2F">
        <w:trPr>
          <w:trHeight w:val="340"/>
        </w:trPr>
        <w:tc>
          <w:tcPr>
            <w:tcW w:w="0" w:type="auto"/>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proofErr w:type="gramStart"/>
            <w:r w:rsidRPr="00BA0F07">
              <w:rPr>
                <w:rFonts w:cs="Arial"/>
                <w:b/>
                <w:color w:val="000000"/>
                <w:sz w:val="20"/>
              </w:rPr>
              <w:t xml:space="preserve">NPV </w:t>
            </w:r>
            <w:r w:rsidRPr="00BA0F07">
              <w:rPr>
                <w:rFonts w:cs="Arial"/>
                <w:color w:val="000000"/>
                <w:sz w:val="20"/>
              </w:rPr>
              <w:t>- čistá</w:t>
            </w:r>
            <w:proofErr w:type="gramEnd"/>
            <w:r w:rsidRPr="00BA0F07">
              <w:rPr>
                <w:rFonts w:cs="Arial"/>
                <w:color w:val="000000"/>
                <w:sz w:val="20"/>
              </w:rPr>
              <w:t xml:space="preserve"> současná hodnota</w:t>
            </w:r>
          </w:p>
        </w:tc>
        <w:tc>
          <w:tcPr>
            <w:tcW w:w="0" w:type="auto"/>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tis. Kč</w:t>
            </w:r>
          </w:p>
        </w:tc>
        <w:tc>
          <w:tcPr>
            <w:tcW w:w="2027" w:type="dxa"/>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p>
        </w:tc>
        <w:tc>
          <w:tcPr>
            <w:tcW w:w="2027" w:type="dxa"/>
            <w:shd w:val="clear" w:color="auto" w:fill="DBE5F1" w:themeFill="accent1" w:themeFillTint="33"/>
            <w:vAlign w:val="center"/>
          </w:tcPr>
          <w:p w:rsidR="00833F2F" w:rsidRPr="00833F2F" w:rsidRDefault="00833F2F" w:rsidP="00833F2F">
            <w:pPr>
              <w:jc w:val="center"/>
              <w:rPr>
                <w:rFonts w:cs="Arial"/>
                <w:color w:val="000000"/>
                <w:sz w:val="20"/>
              </w:rPr>
            </w:pPr>
            <w:r>
              <w:rPr>
                <w:rFonts w:cs="Arial"/>
                <w:color w:val="000000"/>
                <w:sz w:val="20"/>
              </w:rPr>
              <w:t>-25 399</w:t>
            </w:r>
          </w:p>
        </w:tc>
      </w:tr>
      <w:tr w:rsidR="00833F2F" w:rsidRPr="00BA0F07" w:rsidTr="00833F2F">
        <w:trPr>
          <w:trHeight w:val="340"/>
        </w:trPr>
        <w:tc>
          <w:tcPr>
            <w:tcW w:w="0" w:type="auto"/>
            <w:tcBorders>
              <w:bottom w:val="double" w:sz="4" w:space="0" w:color="auto"/>
            </w:tcBorders>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proofErr w:type="gramStart"/>
            <w:r w:rsidRPr="00BA0F07">
              <w:rPr>
                <w:rFonts w:cs="Arial"/>
                <w:b/>
                <w:color w:val="000000"/>
                <w:sz w:val="20"/>
              </w:rPr>
              <w:t xml:space="preserve">IRR </w:t>
            </w:r>
            <w:r w:rsidRPr="00BA0F07">
              <w:rPr>
                <w:rFonts w:cs="Arial"/>
                <w:color w:val="000000"/>
                <w:sz w:val="20"/>
              </w:rPr>
              <w:t>- vnitřní</w:t>
            </w:r>
            <w:proofErr w:type="gramEnd"/>
            <w:r w:rsidRPr="00BA0F07">
              <w:rPr>
                <w:rFonts w:cs="Arial"/>
                <w:color w:val="000000"/>
                <w:sz w:val="20"/>
              </w:rPr>
              <w:t xml:space="preserve"> výnosové procento</w:t>
            </w:r>
          </w:p>
        </w:tc>
        <w:tc>
          <w:tcPr>
            <w:tcW w:w="0" w:type="auto"/>
            <w:tcBorders>
              <w:bottom w:val="double" w:sz="4" w:space="0" w:color="auto"/>
            </w:tcBorders>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tcBorders>
              <w:bottom w:val="double" w:sz="4" w:space="0" w:color="auto"/>
            </w:tcBorders>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p>
        </w:tc>
        <w:tc>
          <w:tcPr>
            <w:tcW w:w="2027" w:type="dxa"/>
            <w:tcBorders>
              <w:bottom w:val="double" w:sz="4" w:space="0" w:color="auto"/>
            </w:tcBorders>
            <w:shd w:val="clear" w:color="auto" w:fill="DBE5F1" w:themeFill="accent1" w:themeFillTint="33"/>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Nelze vypočítat</w:t>
            </w:r>
          </w:p>
        </w:tc>
      </w:tr>
    </w:tbl>
    <w:p w:rsidR="001F1867" w:rsidRDefault="001F1867" w:rsidP="00833F2F">
      <w:pPr>
        <w:spacing w:before="100" w:beforeAutospacing="1" w:after="100" w:afterAutospacing="1" w:line="276" w:lineRule="auto"/>
        <w:rPr>
          <w:rFonts w:cs="Arial"/>
          <w:b/>
          <w:color w:val="000000"/>
        </w:rPr>
      </w:pPr>
    </w:p>
    <w:p w:rsidR="001F1867" w:rsidRDefault="001F1867">
      <w:pPr>
        <w:spacing w:before="0"/>
        <w:jc w:val="left"/>
        <w:rPr>
          <w:rFonts w:cs="Arial"/>
          <w:b/>
          <w:color w:val="000000"/>
        </w:rPr>
      </w:pPr>
      <w:r>
        <w:rPr>
          <w:rFonts w:cs="Arial"/>
          <w:b/>
          <w:color w:val="000000"/>
        </w:rPr>
        <w:br w:type="page"/>
      </w:r>
    </w:p>
    <w:p w:rsidR="00833F2F" w:rsidRPr="00614F6A" w:rsidRDefault="00833F2F" w:rsidP="00833F2F">
      <w:pPr>
        <w:spacing w:before="100" w:beforeAutospacing="1" w:after="100" w:afterAutospacing="1" w:line="276" w:lineRule="auto"/>
        <w:rPr>
          <w:rFonts w:cs="Arial"/>
          <w:b/>
          <w:color w:val="000000"/>
        </w:rPr>
      </w:pPr>
      <w:r>
        <w:rPr>
          <w:rFonts w:cs="Arial"/>
          <w:b/>
          <w:color w:val="000000"/>
        </w:rPr>
        <w:lastRenderedPageBreak/>
        <w:t>Instalace VZT:</w:t>
      </w:r>
    </w:p>
    <w:tbl>
      <w:tblPr>
        <w:tblW w:w="0" w:type="auto"/>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3998"/>
        <w:gridCol w:w="990"/>
        <w:gridCol w:w="2071"/>
        <w:gridCol w:w="2071"/>
      </w:tblGrid>
      <w:tr w:rsidR="00833F2F" w:rsidRPr="00BA0F07" w:rsidTr="00833F2F">
        <w:trPr>
          <w:trHeight w:val="340"/>
        </w:trPr>
        <w:tc>
          <w:tcPr>
            <w:tcW w:w="0" w:type="auto"/>
            <w:tcBorders>
              <w:top w:val="double" w:sz="4" w:space="0" w:color="auto"/>
            </w:tcBorders>
            <w:shd w:val="clear" w:color="auto" w:fill="95B3D7" w:themeFill="accent1" w:themeFillTint="99"/>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bCs/>
                <w:color w:val="000000"/>
                <w:sz w:val="20"/>
              </w:rPr>
            </w:pPr>
            <w:r w:rsidRPr="00BA0F07">
              <w:rPr>
                <w:rFonts w:cs="Arial"/>
                <w:b/>
                <w:bCs/>
                <w:color w:val="000000"/>
                <w:sz w:val="20"/>
              </w:rPr>
              <w:t>Parametr</w:t>
            </w:r>
          </w:p>
        </w:tc>
        <w:tc>
          <w:tcPr>
            <w:tcW w:w="0" w:type="auto"/>
            <w:tcBorders>
              <w:top w:val="double" w:sz="4" w:space="0" w:color="auto"/>
            </w:tcBorders>
            <w:shd w:val="clear" w:color="auto" w:fill="95B3D7" w:themeFill="accent1" w:themeFillTint="99"/>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b/>
                <w:bCs/>
                <w:color w:val="000000"/>
                <w:sz w:val="20"/>
              </w:rPr>
            </w:pPr>
            <w:r w:rsidRPr="00BA0F07">
              <w:rPr>
                <w:rFonts w:cs="Arial"/>
                <w:b/>
                <w:bCs/>
                <w:color w:val="000000"/>
                <w:sz w:val="20"/>
              </w:rPr>
              <w:t>Jednotka</w:t>
            </w:r>
          </w:p>
        </w:tc>
        <w:tc>
          <w:tcPr>
            <w:tcW w:w="2027" w:type="dxa"/>
            <w:tcBorders>
              <w:top w:val="double" w:sz="4" w:space="0" w:color="auto"/>
            </w:tcBorders>
            <w:shd w:val="clear" w:color="auto" w:fill="95B3D7" w:themeFill="accent1" w:themeFillTint="99"/>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b/>
                <w:bCs/>
                <w:color w:val="000000"/>
                <w:sz w:val="20"/>
              </w:rPr>
            </w:pPr>
            <w:r w:rsidRPr="00BA0F07">
              <w:rPr>
                <w:rFonts w:cs="Arial"/>
                <w:b/>
                <w:bCs/>
                <w:color w:val="000000"/>
                <w:sz w:val="20"/>
              </w:rPr>
              <w:t>Výchozí stav</w:t>
            </w:r>
          </w:p>
        </w:tc>
        <w:tc>
          <w:tcPr>
            <w:tcW w:w="2027" w:type="dxa"/>
            <w:tcBorders>
              <w:top w:val="double" w:sz="4" w:space="0" w:color="auto"/>
            </w:tcBorders>
            <w:shd w:val="clear" w:color="auto" w:fill="95B3D7" w:themeFill="accent1" w:themeFillTint="99"/>
          </w:tcPr>
          <w:p w:rsidR="00833F2F" w:rsidRPr="00BA0F07" w:rsidRDefault="00833F2F" w:rsidP="00833F2F">
            <w:pPr>
              <w:spacing w:before="100" w:beforeAutospacing="1" w:after="100" w:afterAutospacing="1" w:line="276" w:lineRule="auto"/>
              <w:contextualSpacing/>
              <w:jc w:val="center"/>
              <w:rPr>
                <w:rFonts w:cs="Arial"/>
                <w:b/>
                <w:bCs/>
                <w:color w:val="000000"/>
                <w:sz w:val="20"/>
              </w:rPr>
            </w:pPr>
            <w:r w:rsidRPr="00BA0F07">
              <w:rPr>
                <w:rFonts w:cs="Arial"/>
                <w:b/>
                <w:bCs/>
                <w:color w:val="000000"/>
                <w:sz w:val="20"/>
              </w:rPr>
              <w:t>Navrhovaný stav</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r w:rsidRPr="00BA0F07">
              <w:rPr>
                <w:rFonts w:cs="Arial"/>
                <w:b/>
                <w:color w:val="000000"/>
                <w:sz w:val="20"/>
              </w:rPr>
              <w:t xml:space="preserve">Přínosy projektu celkem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jc w:val="center"/>
              <w:rPr>
                <w:rFonts w:cs="Arial"/>
                <w:color w:val="000000"/>
                <w:sz w:val="20"/>
              </w:rPr>
            </w:pPr>
            <w:r>
              <w:rPr>
                <w:rFonts w:cs="Arial"/>
                <w:color w:val="000000"/>
                <w:sz w:val="20"/>
              </w:rPr>
              <w:t>227 870</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 z toho tržby za teplo a elektřinu</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r w:rsidRPr="00BA0F07">
              <w:rPr>
                <w:rFonts w:cs="Arial"/>
                <w:b/>
                <w:color w:val="000000"/>
                <w:sz w:val="20"/>
              </w:rPr>
              <w:t xml:space="preserve">Investiční výdaje projektu celkem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5 064 000</w:t>
            </w:r>
          </w:p>
        </w:tc>
      </w:tr>
      <w:tr w:rsidR="00833F2F" w:rsidRPr="00BA0F07" w:rsidTr="00833F2F">
        <w:trPr>
          <w:trHeight w:val="340"/>
        </w:trPr>
        <w:tc>
          <w:tcPr>
            <w:tcW w:w="9130" w:type="dxa"/>
            <w:gridSpan w:val="4"/>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vertAlign w:val="superscript"/>
              </w:rPr>
            </w:pPr>
            <w:r w:rsidRPr="00BA0F07">
              <w:rPr>
                <w:rFonts w:cs="Arial"/>
                <w:color w:val="000000"/>
                <w:sz w:val="20"/>
              </w:rPr>
              <w:t>z toho</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náklady na přípravu projektu</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technologická zařízení a stavbu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vertAlign w:val="superscript"/>
              </w:rPr>
            </w:pPr>
            <w:r w:rsidRPr="00BA0F07">
              <w:rPr>
                <w:rFonts w:cs="Arial"/>
                <w:color w:val="000000"/>
                <w:sz w:val="20"/>
              </w:rPr>
              <w:t>-</w:t>
            </w:r>
          </w:p>
        </w:tc>
        <w:tc>
          <w:tcPr>
            <w:tcW w:w="2027" w:type="dxa"/>
            <w:vAlign w:val="center"/>
          </w:tcPr>
          <w:p w:rsidR="00833F2F" w:rsidRPr="00BA0F07" w:rsidRDefault="00833F2F" w:rsidP="00833F2F">
            <w:pPr>
              <w:jc w:val="center"/>
              <w:rPr>
                <w:rFonts w:cs="Arial"/>
                <w:color w:val="000000"/>
                <w:sz w:val="20"/>
              </w:rPr>
            </w:pPr>
            <w:r>
              <w:rPr>
                <w:rFonts w:cs="Arial"/>
                <w:color w:val="000000"/>
                <w:sz w:val="20"/>
              </w:rPr>
              <w:t>5 064 000</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přípojky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r w:rsidRPr="00BA0F07">
              <w:rPr>
                <w:rFonts w:cs="Arial"/>
                <w:b/>
                <w:color w:val="000000"/>
                <w:sz w:val="20"/>
              </w:rPr>
              <w:t>Provozní náklady celkem</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tcPr>
          <w:p w:rsidR="00833F2F" w:rsidRPr="00BA0F07" w:rsidRDefault="00833F2F" w:rsidP="00833F2F">
            <w:pPr>
              <w:jc w:val="center"/>
              <w:rPr>
                <w:rFonts w:cs="Arial"/>
                <w:color w:val="000000"/>
                <w:sz w:val="20"/>
              </w:rPr>
            </w:pPr>
            <w:r>
              <w:rPr>
                <w:rFonts w:cs="Arial"/>
                <w:color w:val="000000"/>
                <w:sz w:val="20"/>
              </w:rPr>
              <w:t>1 066 590</w:t>
            </w:r>
          </w:p>
        </w:tc>
        <w:tc>
          <w:tcPr>
            <w:tcW w:w="2027" w:type="dxa"/>
            <w:vAlign w:val="center"/>
          </w:tcPr>
          <w:p w:rsidR="00833F2F" w:rsidRPr="00BA0F07" w:rsidRDefault="00833F2F" w:rsidP="00833F2F">
            <w:pPr>
              <w:jc w:val="center"/>
              <w:rPr>
                <w:rFonts w:cs="Arial"/>
                <w:color w:val="000000"/>
                <w:sz w:val="20"/>
              </w:rPr>
            </w:pPr>
            <w:r>
              <w:rPr>
                <w:rFonts w:cs="Arial"/>
                <w:color w:val="000000"/>
                <w:sz w:val="20"/>
              </w:rPr>
              <w:t>838 720</w:t>
            </w:r>
          </w:p>
        </w:tc>
      </w:tr>
      <w:tr w:rsidR="00833F2F" w:rsidRPr="00BA0F07" w:rsidTr="00833F2F">
        <w:trPr>
          <w:trHeight w:val="340"/>
        </w:trPr>
        <w:tc>
          <w:tcPr>
            <w:tcW w:w="9130" w:type="dxa"/>
            <w:gridSpan w:val="4"/>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z toho</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energii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tcPr>
          <w:p w:rsidR="00833F2F" w:rsidRPr="00BA0F07" w:rsidRDefault="00833F2F" w:rsidP="00833F2F">
            <w:pPr>
              <w:jc w:val="center"/>
              <w:rPr>
                <w:rFonts w:cs="Arial"/>
                <w:color w:val="000000"/>
                <w:sz w:val="20"/>
              </w:rPr>
            </w:pPr>
            <w:r>
              <w:rPr>
                <w:rFonts w:cs="Arial"/>
                <w:color w:val="000000"/>
                <w:sz w:val="20"/>
              </w:rPr>
              <w:t>1 066 590</w:t>
            </w:r>
          </w:p>
        </w:tc>
        <w:tc>
          <w:tcPr>
            <w:tcW w:w="2027" w:type="dxa"/>
            <w:vAlign w:val="center"/>
          </w:tcPr>
          <w:p w:rsidR="00833F2F" w:rsidRPr="00BA0F07" w:rsidRDefault="00833F2F" w:rsidP="00833F2F">
            <w:pPr>
              <w:jc w:val="center"/>
              <w:rPr>
                <w:rFonts w:cs="Arial"/>
                <w:color w:val="000000"/>
                <w:sz w:val="20"/>
              </w:rPr>
            </w:pPr>
            <w:r>
              <w:rPr>
                <w:rFonts w:cs="Arial"/>
                <w:color w:val="000000"/>
                <w:sz w:val="20"/>
              </w:rPr>
              <w:t>838 720</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opravu a údržbu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hideMark/>
          </w:tcPr>
          <w:p w:rsidR="00833F2F" w:rsidRPr="0000283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osobní náklady (mzdy, pojistné)</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hideMark/>
          </w:tcPr>
          <w:p w:rsidR="00833F2F" w:rsidRPr="0000283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ostatní provozní náklady </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tcPr>
          <w:p w:rsidR="00833F2F" w:rsidRPr="0000283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náklady na emise a odpady</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tcPr>
          <w:p w:rsidR="00833F2F" w:rsidRPr="0000283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Doba hodnocení</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Roky</w:t>
            </w:r>
          </w:p>
        </w:tc>
        <w:tc>
          <w:tcPr>
            <w:tcW w:w="2027" w:type="dxa"/>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Pr>
                <w:rFonts w:cs="Arial"/>
                <w:color w:val="000000"/>
                <w:sz w:val="20"/>
              </w:rPr>
              <w:t>2</w:t>
            </w:r>
            <w:r w:rsidRPr="00BA0F07">
              <w:rPr>
                <w:rFonts w:cs="Arial"/>
                <w:color w:val="000000"/>
                <w:sz w:val="20"/>
              </w:rPr>
              <w:t>0</w:t>
            </w:r>
          </w:p>
        </w:tc>
      </w:tr>
      <w:tr w:rsidR="00833F2F" w:rsidRPr="00BA0F07" w:rsidTr="00833F2F">
        <w:trPr>
          <w:trHeight w:val="340"/>
        </w:trPr>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Diskont </w:t>
            </w:r>
          </w:p>
        </w:tc>
        <w:tc>
          <w:tcPr>
            <w:tcW w:w="0" w:type="auto"/>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tcMar>
              <w:top w:w="30" w:type="dxa"/>
              <w:left w:w="45" w:type="dxa"/>
              <w:bottom w:w="30" w:type="dxa"/>
              <w:right w:w="45" w:type="dxa"/>
            </w:tcMar>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1,04</w:t>
            </w:r>
          </w:p>
        </w:tc>
      </w:tr>
      <w:tr w:rsidR="00833F2F" w:rsidRPr="00BA0F07" w:rsidTr="00833F2F">
        <w:trPr>
          <w:trHeight w:val="340"/>
        </w:trPr>
        <w:tc>
          <w:tcPr>
            <w:tcW w:w="0" w:type="auto"/>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proofErr w:type="spellStart"/>
            <w:proofErr w:type="gramStart"/>
            <w:r w:rsidRPr="00BA0F07">
              <w:rPr>
                <w:rFonts w:cs="Arial"/>
                <w:b/>
                <w:color w:val="000000"/>
                <w:sz w:val="20"/>
              </w:rPr>
              <w:t>T</w:t>
            </w:r>
            <w:r w:rsidRPr="00BA0F07">
              <w:rPr>
                <w:rFonts w:cs="Arial"/>
                <w:b/>
                <w:color w:val="000000"/>
                <w:sz w:val="20"/>
                <w:vertAlign w:val="subscript"/>
              </w:rPr>
              <w:t>sd</w:t>
            </w:r>
            <w:proofErr w:type="spellEnd"/>
            <w:r w:rsidRPr="00BA0F07">
              <w:rPr>
                <w:rFonts w:cs="Arial"/>
                <w:b/>
                <w:color w:val="000000"/>
                <w:sz w:val="20"/>
                <w:vertAlign w:val="subscript"/>
              </w:rPr>
              <w:t xml:space="preserve"> </w:t>
            </w:r>
            <w:r w:rsidRPr="00BA0F07">
              <w:rPr>
                <w:rFonts w:cs="Arial"/>
                <w:color w:val="000000"/>
                <w:sz w:val="20"/>
              </w:rPr>
              <w:t>- reálná</w:t>
            </w:r>
            <w:proofErr w:type="gramEnd"/>
            <w:r w:rsidRPr="00BA0F07">
              <w:rPr>
                <w:rFonts w:cs="Arial"/>
                <w:color w:val="000000"/>
                <w:sz w:val="20"/>
              </w:rPr>
              <w:t xml:space="preserve"> doby návratnosti</w:t>
            </w:r>
          </w:p>
        </w:tc>
        <w:tc>
          <w:tcPr>
            <w:tcW w:w="0" w:type="auto"/>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Roky</w:t>
            </w:r>
          </w:p>
        </w:tc>
        <w:tc>
          <w:tcPr>
            <w:tcW w:w="2027" w:type="dxa"/>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p>
        </w:tc>
        <w:tc>
          <w:tcPr>
            <w:tcW w:w="2027" w:type="dxa"/>
            <w:shd w:val="clear" w:color="auto" w:fill="DBE5F1" w:themeFill="accent1" w:themeFillTint="33"/>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Je delší než doba životnosti projektu</w:t>
            </w:r>
          </w:p>
        </w:tc>
      </w:tr>
      <w:tr w:rsidR="00833F2F" w:rsidRPr="00BA0F07" w:rsidTr="00833F2F">
        <w:trPr>
          <w:trHeight w:val="340"/>
        </w:trPr>
        <w:tc>
          <w:tcPr>
            <w:tcW w:w="0" w:type="auto"/>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proofErr w:type="gramStart"/>
            <w:r w:rsidRPr="00BA0F07">
              <w:rPr>
                <w:rFonts w:cs="Arial"/>
                <w:b/>
                <w:color w:val="000000"/>
                <w:sz w:val="20"/>
              </w:rPr>
              <w:t xml:space="preserve">NPV </w:t>
            </w:r>
            <w:r w:rsidRPr="00BA0F07">
              <w:rPr>
                <w:rFonts w:cs="Arial"/>
                <w:color w:val="000000"/>
                <w:sz w:val="20"/>
              </w:rPr>
              <w:t>- čistá</w:t>
            </w:r>
            <w:proofErr w:type="gramEnd"/>
            <w:r w:rsidRPr="00BA0F07">
              <w:rPr>
                <w:rFonts w:cs="Arial"/>
                <w:color w:val="000000"/>
                <w:sz w:val="20"/>
              </w:rPr>
              <w:t xml:space="preserve"> současná hodnota</w:t>
            </w:r>
          </w:p>
        </w:tc>
        <w:tc>
          <w:tcPr>
            <w:tcW w:w="0" w:type="auto"/>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tis. Kč</w:t>
            </w:r>
          </w:p>
        </w:tc>
        <w:tc>
          <w:tcPr>
            <w:tcW w:w="2027" w:type="dxa"/>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p>
        </w:tc>
        <w:tc>
          <w:tcPr>
            <w:tcW w:w="2027" w:type="dxa"/>
            <w:shd w:val="clear" w:color="auto" w:fill="DBE5F1" w:themeFill="accent1" w:themeFillTint="33"/>
            <w:vAlign w:val="center"/>
          </w:tcPr>
          <w:p w:rsidR="00833F2F" w:rsidRPr="00833F2F" w:rsidRDefault="00833F2F" w:rsidP="00833F2F">
            <w:pPr>
              <w:jc w:val="center"/>
              <w:rPr>
                <w:rFonts w:cs="Arial"/>
                <w:color w:val="000000"/>
                <w:sz w:val="20"/>
              </w:rPr>
            </w:pPr>
            <w:r w:rsidRPr="00833F2F">
              <w:rPr>
                <w:rFonts w:cs="Arial"/>
                <w:color w:val="000000"/>
                <w:sz w:val="20"/>
              </w:rPr>
              <w:t>-</w:t>
            </w:r>
            <w:r w:rsidR="00C7063C">
              <w:rPr>
                <w:rFonts w:cs="Arial"/>
                <w:color w:val="000000"/>
                <w:sz w:val="20"/>
              </w:rPr>
              <w:t>1 967</w:t>
            </w:r>
          </w:p>
        </w:tc>
      </w:tr>
      <w:tr w:rsidR="00833F2F" w:rsidRPr="00BA0F07" w:rsidTr="00833F2F">
        <w:trPr>
          <w:trHeight w:val="340"/>
        </w:trPr>
        <w:tc>
          <w:tcPr>
            <w:tcW w:w="0" w:type="auto"/>
            <w:tcBorders>
              <w:bottom w:val="double" w:sz="4" w:space="0" w:color="auto"/>
            </w:tcBorders>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b/>
                <w:color w:val="000000"/>
                <w:sz w:val="20"/>
              </w:rPr>
            </w:pPr>
            <w:proofErr w:type="gramStart"/>
            <w:r w:rsidRPr="00BA0F07">
              <w:rPr>
                <w:rFonts w:cs="Arial"/>
                <w:b/>
                <w:color w:val="000000"/>
                <w:sz w:val="20"/>
              </w:rPr>
              <w:t xml:space="preserve">IRR </w:t>
            </w:r>
            <w:r w:rsidRPr="00BA0F07">
              <w:rPr>
                <w:rFonts w:cs="Arial"/>
                <w:color w:val="000000"/>
                <w:sz w:val="20"/>
              </w:rPr>
              <w:t>- vnitřní</w:t>
            </w:r>
            <w:proofErr w:type="gramEnd"/>
            <w:r w:rsidRPr="00BA0F07">
              <w:rPr>
                <w:rFonts w:cs="Arial"/>
                <w:color w:val="000000"/>
                <w:sz w:val="20"/>
              </w:rPr>
              <w:t xml:space="preserve"> výnosové procento</w:t>
            </w:r>
          </w:p>
        </w:tc>
        <w:tc>
          <w:tcPr>
            <w:tcW w:w="0" w:type="auto"/>
            <w:tcBorders>
              <w:bottom w:val="double" w:sz="4" w:space="0" w:color="auto"/>
            </w:tcBorders>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tcBorders>
              <w:bottom w:val="double" w:sz="4" w:space="0" w:color="auto"/>
            </w:tcBorders>
            <w:shd w:val="clear" w:color="auto" w:fill="DBE5F1" w:themeFill="accent1" w:themeFillTint="33"/>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p>
        </w:tc>
        <w:tc>
          <w:tcPr>
            <w:tcW w:w="2027" w:type="dxa"/>
            <w:tcBorders>
              <w:bottom w:val="double" w:sz="4" w:space="0" w:color="auto"/>
            </w:tcBorders>
            <w:shd w:val="clear" w:color="auto" w:fill="DBE5F1" w:themeFill="accent1" w:themeFillTint="33"/>
            <w:vAlign w:val="center"/>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Nelze vypočítat</w:t>
            </w:r>
          </w:p>
        </w:tc>
      </w:tr>
    </w:tbl>
    <w:p w:rsidR="001F1867" w:rsidRDefault="001F1867" w:rsidP="0037514B">
      <w:pPr>
        <w:spacing w:before="100" w:beforeAutospacing="1" w:after="100" w:afterAutospacing="1" w:line="276" w:lineRule="auto"/>
        <w:rPr>
          <w:rFonts w:cs="Arial"/>
          <w:b/>
          <w:color w:val="000000"/>
        </w:rPr>
      </w:pPr>
    </w:p>
    <w:p w:rsidR="001F1867" w:rsidRDefault="001F1867">
      <w:pPr>
        <w:spacing w:before="0"/>
        <w:jc w:val="left"/>
        <w:rPr>
          <w:rFonts w:cs="Arial"/>
          <w:b/>
          <w:color w:val="000000"/>
        </w:rPr>
      </w:pPr>
      <w:r>
        <w:rPr>
          <w:rFonts w:cs="Arial"/>
          <w:b/>
          <w:color w:val="000000"/>
        </w:rPr>
        <w:br w:type="page"/>
      </w:r>
    </w:p>
    <w:p w:rsidR="00833F2F" w:rsidRPr="00614F6A" w:rsidRDefault="00833F2F" w:rsidP="0037514B">
      <w:pPr>
        <w:spacing w:before="100" w:beforeAutospacing="1" w:after="100" w:afterAutospacing="1" w:line="276" w:lineRule="auto"/>
        <w:rPr>
          <w:rFonts w:cs="Arial"/>
          <w:b/>
          <w:color w:val="000000"/>
        </w:rPr>
      </w:pPr>
      <w:r>
        <w:rPr>
          <w:rFonts w:cs="Arial"/>
          <w:b/>
          <w:color w:val="000000"/>
        </w:rPr>
        <w:lastRenderedPageBreak/>
        <w:t>Celý projekt:</w:t>
      </w:r>
    </w:p>
    <w:tbl>
      <w:tblPr>
        <w:tblW w:w="0" w:type="auto"/>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0" w:type="dxa"/>
          <w:right w:w="0" w:type="dxa"/>
        </w:tblCellMar>
        <w:tblLook w:val="04A0" w:firstRow="1" w:lastRow="0" w:firstColumn="1" w:lastColumn="0" w:noHBand="0" w:noVBand="1"/>
      </w:tblPr>
      <w:tblGrid>
        <w:gridCol w:w="3998"/>
        <w:gridCol w:w="990"/>
        <w:gridCol w:w="2071"/>
        <w:gridCol w:w="2071"/>
      </w:tblGrid>
      <w:tr w:rsidR="008B1349" w:rsidRPr="00BA0F07" w:rsidTr="00833F2F">
        <w:trPr>
          <w:trHeight w:val="340"/>
        </w:trPr>
        <w:tc>
          <w:tcPr>
            <w:tcW w:w="0" w:type="auto"/>
            <w:tcBorders>
              <w:top w:val="double" w:sz="4" w:space="0" w:color="auto"/>
            </w:tcBorders>
            <w:shd w:val="clear" w:color="auto" w:fill="95B3D7" w:themeFill="accent1" w:themeFillTint="99"/>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rPr>
                <w:rFonts w:cs="Arial"/>
                <w:b/>
                <w:bCs/>
                <w:color w:val="000000"/>
                <w:sz w:val="20"/>
              </w:rPr>
            </w:pPr>
            <w:r w:rsidRPr="00BA0F07">
              <w:rPr>
                <w:rFonts w:cs="Arial"/>
                <w:b/>
                <w:bCs/>
                <w:color w:val="000000"/>
                <w:sz w:val="20"/>
              </w:rPr>
              <w:t>Parametr</w:t>
            </w:r>
          </w:p>
        </w:tc>
        <w:tc>
          <w:tcPr>
            <w:tcW w:w="0" w:type="auto"/>
            <w:tcBorders>
              <w:top w:val="double" w:sz="4" w:space="0" w:color="auto"/>
            </w:tcBorders>
            <w:shd w:val="clear" w:color="auto" w:fill="95B3D7" w:themeFill="accent1" w:themeFillTint="99"/>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jc w:val="center"/>
              <w:rPr>
                <w:rFonts w:cs="Arial"/>
                <w:b/>
                <w:bCs/>
                <w:color w:val="000000"/>
                <w:sz w:val="20"/>
              </w:rPr>
            </w:pPr>
            <w:r w:rsidRPr="00BA0F07">
              <w:rPr>
                <w:rFonts w:cs="Arial"/>
                <w:b/>
                <w:bCs/>
                <w:color w:val="000000"/>
                <w:sz w:val="20"/>
              </w:rPr>
              <w:t>Jednotka</w:t>
            </w:r>
          </w:p>
        </w:tc>
        <w:tc>
          <w:tcPr>
            <w:tcW w:w="2027" w:type="dxa"/>
            <w:tcBorders>
              <w:top w:val="double" w:sz="4" w:space="0" w:color="auto"/>
            </w:tcBorders>
            <w:shd w:val="clear" w:color="auto" w:fill="95B3D7" w:themeFill="accent1" w:themeFillTint="99"/>
            <w:tcMar>
              <w:top w:w="30" w:type="dxa"/>
              <w:left w:w="45" w:type="dxa"/>
              <w:bottom w:w="30" w:type="dxa"/>
              <w:right w:w="45" w:type="dxa"/>
            </w:tcMar>
            <w:vAlign w:val="center"/>
            <w:hideMark/>
          </w:tcPr>
          <w:p w:rsidR="008B1349" w:rsidRPr="00BA0F07" w:rsidRDefault="00DC0E3C" w:rsidP="0037514B">
            <w:pPr>
              <w:spacing w:before="100" w:beforeAutospacing="1" w:after="100" w:afterAutospacing="1" w:line="276" w:lineRule="auto"/>
              <w:contextualSpacing/>
              <w:jc w:val="center"/>
              <w:rPr>
                <w:rFonts w:cs="Arial"/>
                <w:b/>
                <w:bCs/>
                <w:color w:val="000000"/>
                <w:sz w:val="20"/>
              </w:rPr>
            </w:pPr>
            <w:r w:rsidRPr="00BA0F07">
              <w:rPr>
                <w:rFonts w:cs="Arial"/>
                <w:b/>
                <w:bCs/>
                <w:color w:val="000000"/>
                <w:sz w:val="20"/>
              </w:rPr>
              <w:t>Výchozí stav</w:t>
            </w:r>
          </w:p>
        </w:tc>
        <w:tc>
          <w:tcPr>
            <w:tcW w:w="2027" w:type="dxa"/>
            <w:tcBorders>
              <w:top w:val="double" w:sz="4" w:space="0" w:color="auto"/>
            </w:tcBorders>
            <w:shd w:val="clear" w:color="auto" w:fill="95B3D7" w:themeFill="accent1" w:themeFillTint="99"/>
          </w:tcPr>
          <w:p w:rsidR="008B1349" w:rsidRPr="00BA0F07" w:rsidRDefault="008B1349" w:rsidP="0037514B">
            <w:pPr>
              <w:spacing w:before="100" w:beforeAutospacing="1" w:after="100" w:afterAutospacing="1" w:line="276" w:lineRule="auto"/>
              <w:contextualSpacing/>
              <w:jc w:val="center"/>
              <w:rPr>
                <w:rFonts w:cs="Arial"/>
                <w:b/>
                <w:bCs/>
                <w:color w:val="000000"/>
                <w:sz w:val="20"/>
              </w:rPr>
            </w:pPr>
            <w:r w:rsidRPr="00BA0F07">
              <w:rPr>
                <w:rFonts w:cs="Arial"/>
                <w:b/>
                <w:bCs/>
                <w:color w:val="000000"/>
                <w:sz w:val="20"/>
              </w:rPr>
              <w:t>Navrhovaný stav</w:t>
            </w:r>
          </w:p>
        </w:tc>
      </w:tr>
      <w:tr w:rsidR="008B1349" w:rsidRPr="00BA0F07" w:rsidTr="00833F2F">
        <w:trPr>
          <w:trHeight w:val="340"/>
        </w:trPr>
        <w:tc>
          <w:tcPr>
            <w:tcW w:w="0" w:type="auto"/>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rPr>
                <w:rFonts w:cs="Arial"/>
                <w:b/>
                <w:color w:val="000000"/>
                <w:sz w:val="20"/>
              </w:rPr>
            </w:pPr>
            <w:r w:rsidRPr="00BA0F07">
              <w:rPr>
                <w:rFonts w:cs="Arial"/>
                <w:b/>
                <w:color w:val="000000"/>
                <w:sz w:val="20"/>
              </w:rPr>
              <w:t xml:space="preserve">Přínosy projektu celkem </w:t>
            </w:r>
          </w:p>
        </w:tc>
        <w:tc>
          <w:tcPr>
            <w:tcW w:w="0" w:type="auto"/>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B1349" w:rsidRPr="00BA0F07" w:rsidRDefault="00BA0F07" w:rsidP="00BA0F07">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B1349" w:rsidRPr="00BA0F07" w:rsidRDefault="006D204A" w:rsidP="00BA0F07">
            <w:pPr>
              <w:jc w:val="center"/>
              <w:rPr>
                <w:rFonts w:cs="Arial"/>
                <w:color w:val="000000"/>
                <w:sz w:val="20"/>
              </w:rPr>
            </w:pPr>
            <w:r>
              <w:rPr>
                <w:rFonts w:cs="Arial"/>
                <w:color w:val="000000"/>
                <w:sz w:val="20"/>
              </w:rPr>
              <w:t>997</w:t>
            </w:r>
            <w:r w:rsidR="00833F2F">
              <w:rPr>
                <w:rFonts w:cs="Arial"/>
                <w:color w:val="000000"/>
                <w:sz w:val="20"/>
              </w:rPr>
              <w:t xml:space="preserve"> </w:t>
            </w:r>
            <w:r>
              <w:rPr>
                <w:rFonts w:cs="Arial"/>
                <w:color w:val="000000"/>
                <w:sz w:val="20"/>
              </w:rPr>
              <w:t>240</w:t>
            </w:r>
          </w:p>
        </w:tc>
      </w:tr>
      <w:tr w:rsidR="008B1349" w:rsidRPr="00BA0F07" w:rsidTr="00833F2F">
        <w:trPr>
          <w:trHeight w:val="340"/>
        </w:trPr>
        <w:tc>
          <w:tcPr>
            <w:tcW w:w="0" w:type="auto"/>
            <w:tcMar>
              <w:top w:w="30" w:type="dxa"/>
              <w:left w:w="45" w:type="dxa"/>
              <w:bottom w:w="30" w:type="dxa"/>
              <w:right w:w="45" w:type="dxa"/>
            </w:tcMar>
            <w:vAlign w:val="center"/>
          </w:tcPr>
          <w:p w:rsidR="008B1349" w:rsidRPr="00BA0F07" w:rsidRDefault="008B1349" w:rsidP="0037514B">
            <w:pPr>
              <w:spacing w:before="100" w:beforeAutospacing="1" w:after="100" w:afterAutospacing="1" w:line="276" w:lineRule="auto"/>
              <w:contextualSpacing/>
              <w:rPr>
                <w:rFonts w:cs="Arial"/>
                <w:color w:val="000000"/>
                <w:sz w:val="20"/>
              </w:rPr>
            </w:pPr>
            <w:r w:rsidRPr="00BA0F07">
              <w:rPr>
                <w:rFonts w:cs="Arial"/>
                <w:color w:val="000000"/>
                <w:sz w:val="20"/>
              </w:rPr>
              <w:t xml:space="preserve"> z toho tržby za teplo a elektřinu</w:t>
            </w:r>
          </w:p>
        </w:tc>
        <w:tc>
          <w:tcPr>
            <w:tcW w:w="0" w:type="auto"/>
            <w:tcMar>
              <w:top w:w="30" w:type="dxa"/>
              <w:left w:w="45" w:type="dxa"/>
              <w:bottom w:w="30" w:type="dxa"/>
              <w:right w:w="45" w:type="dxa"/>
            </w:tcMar>
            <w:vAlign w:val="center"/>
          </w:tcPr>
          <w:p w:rsidR="008B1349" w:rsidRPr="00BA0F07" w:rsidRDefault="008B1349"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tcPr>
          <w:p w:rsidR="008B1349" w:rsidRPr="00BA0F07" w:rsidRDefault="00BA0F07" w:rsidP="00BA0F07">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B1349"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B1349" w:rsidRPr="00BA0F07" w:rsidTr="00833F2F">
        <w:trPr>
          <w:trHeight w:val="340"/>
        </w:trPr>
        <w:tc>
          <w:tcPr>
            <w:tcW w:w="0" w:type="auto"/>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rPr>
                <w:rFonts w:cs="Arial"/>
                <w:b/>
                <w:color w:val="000000"/>
                <w:sz w:val="20"/>
              </w:rPr>
            </w:pPr>
            <w:r w:rsidRPr="00BA0F07">
              <w:rPr>
                <w:rFonts w:cs="Arial"/>
                <w:b/>
                <w:color w:val="000000"/>
                <w:sz w:val="20"/>
              </w:rPr>
              <w:t xml:space="preserve">Investiční výdaje projektu celkem </w:t>
            </w:r>
          </w:p>
        </w:tc>
        <w:tc>
          <w:tcPr>
            <w:tcW w:w="0" w:type="auto"/>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B1349"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40 918 765</w:t>
            </w:r>
          </w:p>
        </w:tc>
      </w:tr>
      <w:tr w:rsidR="00D75F40" w:rsidRPr="00BA0F07" w:rsidTr="004D0182">
        <w:trPr>
          <w:trHeight w:val="340"/>
        </w:trPr>
        <w:tc>
          <w:tcPr>
            <w:tcW w:w="9130" w:type="dxa"/>
            <w:gridSpan w:val="4"/>
            <w:shd w:val="clear" w:color="auto" w:fill="DBE5F1" w:themeFill="accent1" w:themeFillTint="33"/>
            <w:tcMar>
              <w:top w:w="30" w:type="dxa"/>
              <w:left w:w="45" w:type="dxa"/>
              <w:bottom w:w="30" w:type="dxa"/>
              <w:right w:w="45" w:type="dxa"/>
            </w:tcMar>
            <w:vAlign w:val="center"/>
            <w:hideMark/>
          </w:tcPr>
          <w:p w:rsidR="00D75F40" w:rsidRPr="00BA0F07" w:rsidRDefault="00D75F40" w:rsidP="0037514B">
            <w:pPr>
              <w:spacing w:before="100" w:beforeAutospacing="1" w:after="100" w:afterAutospacing="1" w:line="276" w:lineRule="auto"/>
              <w:contextualSpacing/>
              <w:jc w:val="center"/>
              <w:rPr>
                <w:rFonts w:cs="Arial"/>
                <w:color w:val="000000"/>
                <w:sz w:val="20"/>
                <w:vertAlign w:val="superscript"/>
              </w:rPr>
            </w:pPr>
            <w:r w:rsidRPr="00BA0F07">
              <w:rPr>
                <w:rFonts w:cs="Arial"/>
                <w:color w:val="000000"/>
                <w:sz w:val="20"/>
              </w:rPr>
              <w:t>z toho</w:t>
            </w:r>
          </w:p>
        </w:tc>
      </w:tr>
      <w:tr w:rsidR="008B1349" w:rsidRPr="00BA0F07" w:rsidTr="00833F2F">
        <w:trPr>
          <w:trHeight w:val="340"/>
        </w:trPr>
        <w:tc>
          <w:tcPr>
            <w:tcW w:w="0" w:type="auto"/>
            <w:tcMar>
              <w:top w:w="30" w:type="dxa"/>
              <w:left w:w="45" w:type="dxa"/>
              <w:bottom w:w="30" w:type="dxa"/>
              <w:right w:w="45" w:type="dxa"/>
            </w:tcMar>
            <w:vAlign w:val="center"/>
            <w:hideMark/>
          </w:tcPr>
          <w:p w:rsidR="008B1349" w:rsidRPr="00BA0F07" w:rsidRDefault="00D75F40" w:rsidP="0037514B">
            <w:pPr>
              <w:spacing w:before="100" w:beforeAutospacing="1" w:after="100" w:afterAutospacing="1" w:line="276" w:lineRule="auto"/>
              <w:contextualSpacing/>
              <w:rPr>
                <w:rFonts w:cs="Arial"/>
                <w:color w:val="000000"/>
                <w:sz w:val="20"/>
              </w:rPr>
            </w:pPr>
            <w:r w:rsidRPr="00BA0F07">
              <w:rPr>
                <w:rFonts w:cs="Arial"/>
                <w:color w:val="000000"/>
                <w:sz w:val="20"/>
              </w:rPr>
              <w:t>n</w:t>
            </w:r>
            <w:r w:rsidR="008B1349" w:rsidRPr="00BA0F07">
              <w:rPr>
                <w:rFonts w:cs="Arial"/>
                <w:color w:val="000000"/>
                <w:sz w:val="20"/>
              </w:rPr>
              <w:t xml:space="preserve">áklady na </w:t>
            </w:r>
            <w:r w:rsidRPr="00BA0F07">
              <w:rPr>
                <w:rFonts w:cs="Arial"/>
                <w:color w:val="000000"/>
                <w:sz w:val="20"/>
              </w:rPr>
              <w:t>přípravu</w:t>
            </w:r>
            <w:r w:rsidR="008B1349" w:rsidRPr="00BA0F07">
              <w:rPr>
                <w:rFonts w:cs="Arial"/>
                <w:color w:val="000000"/>
                <w:sz w:val="20"/>
              </w:rPr>
              <w:t xml:space="preserve"> projektu</w:t>
            </w:r>
          </w:p>
        </w:tc>
        <w:tc>
          <w:tcPr>
            <w:tcW w:w="0" w:type="auto"/>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B1349" w:rsidRPr="00BA0F07" w:rsidRDefault="00D75F40"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B1349"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8B1349" w:rsidRPr="00BA0F07" w:rsidTr="00833F2F">
        <w:trPr>
          <w:trHeight w:val="340"/>
        </w:trPr>
        <w:tc>
          <w:tcPr>
            <w:tcW w:w="0" w:type="auto"/>
            <w:tcMar>
              <w:top w:w="30" w:type="dxa"/>
              <w:left w:w="45" w:type="dxa"/>
              <w:bottom w:w="30" w:type="dxa"/>
              <w:right w:w="45" w:type="dxa"/>
            </w:tcMar>
            <w:vAlign w:val="center"/>
            <w:hideMark/>
          </w:tcPr>
          <w:p w:rsidR="008B1349" w:rsidRPr="00BA0F07" w:rsidRDefault="00D75F40" w:rsidP="0037514B">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technologická zařízení a stavbu </w:t>
            </w:r>
          </w:p>
        </w:tc>
        <w:tc>
          <w:tcPr>
            <w:tcW w:w="0" w:type="auto"/>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B1349" w:rsidRPr="00BA0F07" w:rsidRDefault="00D75F40" w:rsidP="0037514B">
            <w:pPr>
              <w:spacing w:before="100" w:beforeAutospacing="1" w:after="100" w:afterAutospacing="1" w:line="276" w:lineRule="auto"/>
              <w:contextualSpacing/>
              <w:jc w:val="center"/>
              <w:rPr>
                <w:rFonts w:cs="Arial"/>
                <w:color w:val="000000"/>
                <w:sz w:val="20"/>
                <w:vertAlign w:val="superscript"/>
              </w:rPr>
            </w:pPr>
            <w:r w:rsidRPr="00BA0F07">
              <w:rPr>
                <w:rFonts w:cs="Arial"/>
                <w:color w:val="000000"/>
                <w:sz w:val="20"/>
              </w:rPr>
              <w:t>-</w:t>
            </w:r>
          </w:p>
        </w:tc>
        <w:tc>
          <w:tcPr>
            <w:tcW w:w="2027" w:type="dxa"/>
            <w:vAlign w:val="center"/>
          </w:tcPr>
          <w:p w:rsidR="008B1349" w:rsidRPr="00BA0F07" w:rsidRDefault="00BA0F07" w:rsidP="00BA0F07">
            <w:pPr>
              <w:jc w:val="center"/>
              <w:rPr>
                <w:rFonts w:cs="Arial"/>
                <w:color w:val="000000"/>
                <w:sz w:val="20"/>
              </w:rPr>
            </w:pPr>
            <w:r w:rsidRPr="00BA0F07">
              <w:rPr>
                <w:rFonts w:cs="Arial"/>
                <w:color w:val="000000"/>
                <w:sz w:val="20"/>
              </w:rPr>
              <w:t>40 918 765</w:t>
            </w:r>
          </w:p>
        </w:tc>
      </w:tr>
      <w:tr w:rsidR="008B1349" w:rsidRPr="00BA0F07" w:rsidTr="00833F2F">
        <w:trPr>
          <w:trHeight w:val="340"/>
        </w:trPr>
        <w:tc>
          <w:tcPr>
            <w:tcW w:w="0" w:type="auto"/>
            <w:tcMar>
              <w:top w:w="30" w:type="dxa"/>
              <w:left w:w="45" w:type="dxa"/>
              <w:bottom w:w="30" w:type="dxa"/>
              <w:right w:w="45" w:type="dxa"/>
            </w:tcMar>
            <w:vAlign w:val="center"/>
            <w:hideMark/>
          </w:tcPr>
          <w:p w:rsidR="008B1349" w:rsidRPr="00BA0F07" w:rsidRDefault="00D75F40" w:rsidP="0037514B">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přípojky </w:t>
            </w:r>
          </w:p>
        </w:tc>
        <w:tc>
          <w:tcPr>
            <w:tcW w:w="0" w:type="auto"/>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hideMark/>
          </w:tcPr>
          <w:p w:rsidR="008B1349" w:rsidRPr="00BA0F07" w:rsidRDefault="00D75F40"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8B1349"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BA0F07" w:rsidRPr="00BA0F07" w:rsidTr="00833F2F">
        <w:trPr>
          <w:trHeight w:val="340"/>
        </w:trPr>
        <w:tc>
          <w:tcPr>
            <w:tcW w:w="0" w:type="auto"/>
            <w:tcMar>
              <w:top w:w="30" w:type="dxa"/>
              <w:left w:w="45" w:type="dxa"/>
              <w:bottom w:w="30" w:type="dxa"/>
              <w:right w:w="45" w:type="dxa"/>
            </w:tcMar>
            <w:vAlign w:val="center"/>
            <w:hideMark/>
          </w:tcPr>
          <w:p w:rsidR="00BA0F07" w:rsidRPr="00BA0F07" w:rsidRDefault="00BA0F07" w:rsidP="0037514B">
            <w:pPr>
              <w:spacing w:before="100" w:beforeAutospacing="1" w:after="100" w:afterAutospacing="1" w:line="276" w:lineRule="auto"/>
              <w:contextualSpacing/>
              <w:rPr>
                <w:rFonts w:cs="Arial"/>
                <w:b/>
                <w:color w:val="000000"/>
                <w:sz w:val="20"/>
              </w:rPr>
            </w:pPr>
            <w:r w:rsidRPr="00BA0F07">
              <w:rPr>
                <w:rFonts w:cs="Arial"/>
                <w:b/>
                <w:color w:val="000000"/>
                <w:sz w:val="20"/>
              </w:rPr>
              <w:t>Provozní náklady celkem</w:t>
            </w:r>
          </w:p>
        </w:tc>
        <w:tc>
          <w:tcPr>
            <w:tcW w:w="0" w:type="auto"/>
            <w:tcMar>
              <w:top w:w="30" w:type="dxa"/>
              <w:left w:w="45" w:type="dxa"/>
              <w:bottom w:w="30" w:type="dxa"/>
              <w:right w:w="45" w:type="dxa"/>
            </w:tcMar>
            <w:vAlign w:val="center"/>
            <w:hideMark/>
          </w:tcPr>
          <w:p w:rsidR="00BA0F07"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tcPr>
          <w:p w:rsidR="00BA0F07" w:rsidRPr="00BA0F07" w:rsidRDefault="00833F2F" w:rsidP="00BA0F07">
            <w:pPr>
              <w:jc w:val="center"/>
              <w:rPr>
                <w:rFonts w:cs="Arial"/>
                <w:color w:val="000000"/>
                <w:sz w:val="20"/>
              </w:rPr>
            </w:pPr>
            <w:r>
              <w:rPr>
                <w:rFonts w:cs="Arial"/>
                <w:color w:val="000000"/>
                <w:sz w:val="20"/>
              </w:rPr>
              <w:t>1 835 960</w:t>
            </w:r>
          </w:p>
        </w:tc>
        <w:tc>
          <w:tcPr>
            <w:tcW w:w="2027" w:type="dxa"/>
            <w:vAlign w:val="center"/>
          </w:tcPr>
          <w:p w:rsidR="00BA0F07" w:rsidRPr="00BA0F07" w:rsidRDefault="00833F2F" w:rsidP="00BA0F07">
            <w:pPr>
              <w:jc w:val="center"/>
              <w:rPr>
                <w:rFonts w:cs="Arial"/>
                <w:color w:val="000000"/>
                <w:sz w:val="20"/>
              </w:rPr>
            </w:pPr>
            <w:r>
              <w:rPr>
                <w:rFonts w:cs="Arial"/>
                <w:color w:val="000000"/>
                <w:sz w:val="20"/>
              </w:rPr>
              <w:t>838 720</w:t>
            </w:r>
          </w:p>
        </w:tc>
      </w:tr>
      <w:tr w:rsidR="00D75F40" w:rsidRPr="00BA0F07" w:rsidTr="004D0182">
        <w:trPr>
          <w:trHeight w:val="340"/>
        </w:trPr>
        <w:tc>
          <w:tcPr>
            <w:tcW w:w="9130" w:type="dxa"/>
            <w:gridSpan w:val="4"/>
            <w:shd w:val="clear" w:color="auto" w:fill="DBE5F1" w:themeFill="accent1" w:themeFillTint="33"/>
            <w:tcMar>
              <w:top w:w="30" w:type="dxa"/>
              <w:left w:w="45" w:type="dxa"/>
              <w:bottom w:w="30" w:type="dxa"/>
              <w:right w:w="45" w:type="dxa"/>
            </w:tcMar>
            <w:vAlign w:val="center"/>
            <w:hideMark/>
          </w:tcPr>
          <w:p w:rsidR="00D75F40" w:rsidRPr="00BA0F07" w:rsidRDefault="00D75F40"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z toho</w:t>
            </w:r>
          </w:p>
        </w:tc>
      </w:tr>
      <w:tr w:rsidR="00833F2F" w:rsidRPr="00BA0F07" w:rsidTr="00833F2F">
        <w:trPr>
          <w:trHeight w:val="340"/>
        </w:trPr>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energii </w:t>
            </w:r>
          </w:p>
        </w:tc>
        <w:tc>
          <w:tcPr>
            <w:tcW w:w="0" w:type="auto"/>
            <w:tcMar>
              <w:top w:w="30" w:type="dxa"/>
              <w:left w:w="45" w:type="dxa"/>
              <w:bottom w:w="30" w:type="dxa"/>
              <w:right w:w="45" w:type="dxa"/>
            </w:tcMar>
            <w:vAlign w:val="center"/>
            <w:hideMark/>
          </w:tcPr>
          <w:p w:rsidR="00833F2F" w:rsidRPr="00BA0F07" w:rsidRDefault="00833F2F" w:rsidP="00833F2F">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vAlign w:val="center"/>
          </w:tcPr>
          <w:p w:rsidR="00833F2F" w:rsidRPr="00BA0F07" w:rsidRDefault="00833F2F" w:rsidP="00833F2F">
            <w:pPr>
              <w:jc w:val="center"/>
              <w:rPr>
                <w:rFonts w:cs="Arial"/>
                <w:color w:val="000000"/>
                <w:sz w:val="20"/>
              </w:rPr>
            </w:pPr>
            <w:r>
              <w:rPr>
                <w:rFonts w:cs="Arial"/>
                <w:color w:val="000000"/>
                <w:sz w:val="20"/>
              </w:rPr>
              <w:t>1 835 960</w:t>
            </w:r>
          </w:p>
        </w:tc>
        <w:tc>
          <w:tcPr>
            <w:tcW w:w="2027" w:type="dxa"/>
            <w:vAlign w:val="center"/>
          </w:tcPr>
          <w:p w:rsidR="00833F2F" w:rsidRPr="00BA0F07" w:rsidRDefault="00833F2F" w:rsidP="00833F2F">
            <w:pPr>
              <w:jc w:val="center"/>
              <w:rPr>
                <w:rFonts w:cs="Arial"/>
                <w:color w:val="000000"/>
                <w:sz w:val="20"/>
              </w:rPr>
            </w:pPr>
            <w:r>
              <w:rPr>
                <w:rFonts w:cs="Arial"/>
                <w:color w:val="000000"/>
                <w:sz w:val="20"/>
              </w:rPr>
              <w:t>838 720</w:t>
            </w:r>
          </w:p>
        </w:tc>
      </w:tr>
      <w:tr w:rsidR="00BA0F07" w:rsidRPr="00BA0F07" w:rsidTr="00833F2F">
        <w:trPr>
          <w:trHeight w:val="340"/>
        </w:trPr>
        <w:tc>
          <w:tcPr>
            <w:tcW w:w="0" w:type="auto"/>
            <w:tcMar>
              <w:top w:w="30" w:type="dxa"/>
              <w:left w:w="45" w:type="dxa"/>
              <w:bottom w:w="30" w:type="dxa"/>
              <w:right w:w="45" w:type="dxa"/>
            </w:tcMar>
            <w:vAlign w:val="center"/>
            <w:hideMark/>
          </w:tcPr>
          <w:p w:rsidR="00BA0F07" w:rsidRPr="00BA0F07" w:rsidRDefault="00BA0F07" w:rsidP="0037514B">
            <w:pPr>
              <w:spacing w:before="100" w:beforeAutospacing="1" w:after="100" w:afterAutospacing="1" w:line="276" w:lineRule="auto"/>
              <w:contextualSpacing/>
              <w:rPr>
                <w:rFonts w:cs="Arial"/>
                <w:color w:val="000000"/>
                <w:sz w:val="20"/>
              </w:rPr>
            </w:pPr>
            <w:r w:rsidRPr="00BA0F07">
              <w:rPr>
                <w:rFonts w:cs="Arial"/>
                <w:color w:val="000000"/>
                <w:sz w:val="20"/>
              </w:rPr>
              <w:t xml:space="preserve">náklady na opravu a údržbu </w:t>
            </w:r>
          </w:p>
        </w:tc>
        <w:tc>
          <w:tcPr>
            <w:tcW w:w="0" w:type="auto"/>
            <w:tcMar>
              <w:top w:w="30" w:type="dxa"/>
              <w:left w:w="45" w:type="dxa"/>
              <w:bottom w:w="30" w:type="dxa"/>
              <w:right w:w="45" w:type="dxa"/>
            </w:tcMar>
            <w:vAlign w:val="center"/>
            <w:hideMark/>
          </w:tcPr>
          <w:p w:rsidR="00BA0F07"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hideMark/>
          </w:tcPr>
          <w:p w:rsidR="00BA0F07" w:rsidRPr="00002837" w:rsidRDefault="00BA0F07" w:rsidP="00BA0F07">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BA0F07" w:rsidRPr="00BA0F07" w:rsidRDefault="00BA0F07" w:rsidP="00BA0F07">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BA0F07" w:rsidRPr="00BA0F07" w:rsidTr="00833F2F">
        <w:trPr>
          <w:trHeight w:val="340"/>
        </w:trPr>
        <w:tc>
          <w:tcPr>
            <w:tcW w:w="0" w:type="auto"/>
            <w:tcMar>
              <w:top w:w="30" w:type="dxa"/>
              <w:left w:w="45" w:type="dxa"/>
              <w:bottom w:w="30" w:type="dxa"/>
              <w:right w:w="45" w:type="dxa"/>
            </w:tcMar>
            <w:vAlign w:val="center"/>
            <w:hideMark/>
          </w:tcPr>
          <w:p w:rsidR="00BA0F07" w:rsidRPr="00BA0F07" w:rsidRDefault="00BA0F07" w:rsidP="0037514B">
            <w:pPr>
              <w:spacing w:before="100" w:beforeAutospacing="1" w:after="100" w:afterAutospacing="1" w:line="276" w:lineRule="auto"/>
              <w:contextualSpacing/>
              <w:rPr>
                <w:rFonts w:cs="Arial"/>
                <w:color w:val="000000"/>
                <w:sz w:val="20"/>
              </w:rPr>
            </w:pPr>
            <w:r w:rsidRPr="00BA0F07">
              <w:rPr>
                <w:rFonts w:cs="Arial"/>
                <w:color w:val="000000"/>
                <w:sz w:val="20"/>
              </w:rPr>
              <w:t>osobní náklady (mzdy, pojistné)</w:t>
            </w:r>
          </w:p>
        </w:tc>
        <w:tc>
          <w:tcPr>
            <w:tcW w:w="0" w:type="auto"/>
            <w:tcMar>
              <w:top w:w="30" w:type="dxa"/>
              <w:left w:w="45" w:type="dxa"/>
              <w:bottom w:w="30" w:type="dxa"/>
              <w:right w:w="45" w:type="dxa"/>
            </w:tcMar>
            <w:vAlign w:val="center"/>
            <w:hideMark/>
          </w:tcPr>
          <w:p w:rsidR="00BA0F07"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hideMark/>
          </w:tcPr>
          <w:p w:rsidR="00BA0F07" w:rsidRPr="00002837" w:rsidRDefault="00BA0F07" w:rsidP="00BA0F07">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BA0F07" w:rsidRPr="00BA0F07" w:rsidRDefault="00BA0F07" w:rsidP="00BA0F07">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BA0F07" w:rsidRPr="00BA0F07" w:rsidTr="00833F2F">
        <w:trPr>
          <w:trHeight w:val="340"/>
        </w:trPr>
        <w:tc>
          <w:tcPr>
            <w:tcW w:w="0" w:type="auto"/>
            <w:tcMar>
              <w:top w:w="30" w:type="dxa"/>
              <w:left w:w="45" w:type="dxa"/>
              <w:bottom w:w="30" w:type="dxa"/>
              <w:right w:w="45" w:type="dxa"/>
            </w:tcMar>
            <w:vAlign w:val="center"/>
          </w:tcPr>
          <w:p w:rsidR="00BA0F07" w:rsidRPr="00BA0F07" w:rsidRDefault="00BA0F07" w:rsidP="0037514B">
            <w:pPr>
              <w:spacing w:before="100" w:beforeAutospacing="1" w:after="100" w:afterAutospacing="1" w:line="276" w:lineRule="auto"/>
              <w:contextualSpacing/>
              <w:rPr>
                <w:rFonts w:cs="Arial"/>
                <w:color w:val="000000"/>
                <w:sz w:val="20"/>
              </w:rPr>
            </w:pPr>
            <w:r w:rsidRPr="00BA0F07">
              <w:rPr>
                <w:rFonts w:cs="Arial"/>
                <w:color w:val="000000"/>
                <w:sz w:val="20"/>
              </w:rPr>
              <w:t xml:space="preserve">ostatní provozní náklady </w:t>
            </w:r>
          </w:p>
        </w:tc>
        <w:tc>
          <w:tcPr>
            <w:tcW w:w="0" w:type="auto"/>
            <w:tcMar>
              <w:top w:w="30" w:type="dxa"/>
              <w:left w:w="45" w:type="dxa"/>
              <w:bottom w:w="30" w:type="dxa"/>
              <w:right w:w="45" w:type="dxa"/>
            </w:tcMar>
            <w:vAlign w:val="center"/>
          </w:tcPr>
          <w:p w:rsidR="00BA0F07"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tcPr>
          <w:p w:rsidR="00BA0F07" w:rsidRPr="00002837" w:rsidRDefault="00BA0F07" w:rsidP="00BA0F07">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BA0F07" w:rsidRPr="00BA0F07" w:rsidRDefault="00BA0F07" w:rsidP="00BA0F07">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BA0F07" w:rsidRPr="00BA0F07" w:rsidTr="00833F2F">
        <w:trPr>
          <w:trHeight w:val="340"/>
        </w:trPr>
        <w:tc>
          <w:tcPr>
            <w:tcW w:w="0" w:type="auto"/>
            <w:tcMar>
              <w:top w:w="30" w:type="dxa"/>
              <w:left w:w="45" w:type="dxa"/>
              <w:bottom w:w="30" w:type="dxa"/>
              <w:right w:w="45" w:type="dxa"/>
            </w:tcMar>
            <w:vAlign w:val="center"/>
          </w:tcPr>
          <w:p w:rsidR="00BA0F07" w:rsidRPr="00BA0F07" w:rsidRDefault="00BA0F07" w:rsidP="0037514B">
            <w:pPr>
              <w:spacing w:before="100" w:beforeAutospacing="1" w:after="100" w:afterAutospacing="1" w:line="276" w:lineRule="auto"/>
              <w:contextualSpacing/>
              <w:rPr>
                <w:rFonts w:cs="Arial"/>
                <w:color w:val="000000"/>
                <w:sz w:val="20"/>
              </w:rPr>
            </w:pPr>
            <w:r w:rsidRPr="00BA0F07">
              <w:rPr>
                <w:rFonts w:cs="Arial"/>
                <w:color w:val="000000"/>
                <w:sz w:val="20"/>
              </w:rPr>
              <w:t>náklady na emise a odpady</w:t>
            </w:r>
          </w:p>
        </w:tc>
        <w:tc>
          <w:tcPr>
            <w:tcW w:w="0" w:type="auto"/>
            <w:tcMar>
              <w:top w:w="30" w:type="dxa"/>
              <w:left w:w="45" w:type="dxa"/>
              <w:bottom w:w="30" w:type="dxa"/>
              <w:right w:w="45" w:type="dxa"/>
            </w:tcMar>
            <w:vAlign w:val="center"/>
          </w:tcPr>
          <w:p w:rsidR="00BA0F07"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Kč</w:t>
            </w:r>
          </w:p>
        </w:tc>
        <w:tc>
          <w:tcPr>
            <w:tcW w:w="2027" w:type="dxa"/>
            <w:tcMar>
              <w:top w:w="30" w:type="dxa"/>
              <w:left w:w="45" w:type="dxa"/>
              <w:bottom w:w="30" w:type="dxa"/>
              <w:right w:w="45" w:type="dxa"/>
            </w:tcMar>
          </w:tcPr>
          <w:p w:rsidR="00BA0F07" w:rsidRPr="00002837" w:rsidRDefault="00BA0F07" w:rsidP="00BA0F07">
            <w:pPr>
              <w:spacing w:before="100" w:beforeAutospacing="1" w:after="100" w:afterAutospacing="1" w:line="276" w:lineRule="auto"/>
              <w:contextualSpacing/>
              <w:jc w:val="center"/>
              <w:rPr>
                <w:rFonts w:cs="Arial"/>
                <w:color w:val="000000"/>
                <w:sz w:val="20"/>
              </w:rPr>
            </w:pPr>
            <w:r>
              <w:rPr>
                <w:rFonts w:cs="Arial"/>
                <w:color w:val="000000"/>
                <w:sz w:val="20"/>
              </w:rPr>
              <w:t>-</w:t>
            </w:r>
          </w:p>
        </w:tc>
        <w:tc>
          <w:tcPr>
            <w:tcW w:w="2027" w:type="dxa"/>
          </w:tcPr>
          <w:p w:rsidR="00BA0F07" w:rsidRPr="00BA0F07" w:rsidRDefault="00BA0F07" w:rsidP="00BA0F07">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r>
      <w:tr w:rsidR="00D75F40" w:rsidRPr="00BA0F07" w:rsidTr="00833F2F">
        <w:trPr>
          <w:trHeight w:val="340"/>
        </w:trPr>
        <w:tc>
          <w:tcPr>
            <w:tcW w:w="0" w:type="auto"/>
            <w:tcMar>
              <w:top w:w="30" w:type="dxa"/>
              <w:left w:w="45" w:type="dxa"/>
              <w:bottom w:w="30" w:type="dxa"/>
              <w:right w:w="45" w:type="dxa"/>
            </w:tcMar>
            <w:vAlign w:val="center"/>
          </w:tcPr>
          <w:p w:rsidR="00D75F40" w:rsidRPr="00BA0F07" w:rsidRDefault="00D75F40" w:rsidP="0037514B">
            <w:pPr>
              <w:spacing w:before="100" w:beforeAutospacing="1" w:after="100" w:afterAutospacing="1" w:line="276" w:lineRule="auto"/>
              <w:contextualSpacing/>
              <w:rPr>
                <w:rFonts w:cs="Arial"/>
                <w:color w:val="000000"/>
                <w:sz w:val="20"/>
              </w:rPr>
            </w:pPr>
            <w:r w:rsidRPr="00BA0F07">
              <w:rPr>
                <w:rFonts w:cs="Arial"/>
                <w:color w:val="000000"/>
                <w:sz w:val="20"/>
              </w:rPr>
              <w:t>Doba hodnocení</w:t>
            </w:r>
          </w:p>
        </w:tc>
        <w:tc>
          <w:tcPr>
            <w:tcW w:w="0" w:type="auto"/>
            <w:tcMar>
              <w:top w:w="30" w:type="dxa"/>
              <w:left w:w="45" w:type="dxa"/>
              <w:bottom w:w="30" w:type="dxa"/>
              <w:right w:w="45" w:type="dxa"/>
            </w:tcMar>
            <w:vAlign w:val="center"/>
          </w:tcPr>
          <w:p w:rsidR="00D75F40" w:rsidRPr="00BA0F07" w:rsidRDefault="00D75F40"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Roky</w:t>
            </w:r>
          </w:p>
        </w:tc>
        <w:tc>
          <w:tcPr>
            <w:tcW w:w="2027" w:type="dxa"/>
            <w:tcMar>
              <w:top w:w="30" w:type="dxa"/>
              <w:left w:w="45" w:type="dxa"/>
              <w:bottom w:w="30" w:type="dxa"/>
              <w:right w:w="45" w:type="dxa"/>
            </w:tcMar>
            <w:vAlign w:val="center"/>
          </w:tcPr>
          <w:p w:rsidR="00D75F40" w:rsidRPr="00BA0F07" w:rsidRDefault="00D75F40"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D75F40" w:rsidRPr="00BA0F07" w:rsidRDefault="00032CDA" w:rsidP="0037514B">
            <w:pPr>
              <w:spacing w:before="100" w:beforeAutospacing="1" w:after="100" w:afterAutospacing="1" w:line="276" w:lineRule="auto"/>
              <w:contextualSpacing/>
              <w:jc w:val="center"/>
              <w:rPr>
                <w:rFonts w:cs="Arial"/>
                <w:color w:val="000000"/>
                <w:sz w:val="20"/>
              </w:rPr>
            </w:pPr>
            <w:r>
              <w:rPr>
                <w:rFonts w:cs="Arial"/>
                <w:color w:val="000000"/>
                <w:sz w:val="20"/>
              </w:rPr>
              <w:t>2</w:t>
            </w:r>
            <w:r w:rsidR="00BA0F07" w:rsidRPr="00BA0F07">
              <w:rPr>
                <w:rFonts w:cs="Arial"/>
                <w:color w:val="000000"/>
                <w:sz w:val="20"/>
              </w:rPr>
              <w:t>0</w:t>
            </w:r>
          </w:p>
        </w:tc>
      </w:tr>
      <w:tr w:rsidR="00D75F40" w:rsidRPr="00BA0F07" w:rsidTr="00833F2F">
        <w:trPr>
          <w:trHeight w:val="340"/>
        </w:trPr>
        <w:tc>
          <w:tcPr>
            <w:tcW w:w="0" w:type="auto"/>
            <w:tcMar>
              <w:top w:w="30" w:type="dxa"/>
              <w:left w:w="45" w:type="dxa"/>
              <w:bottom w:w="30" w:type="dxa"/>
              <w:right w:w="45" w:type="dxa"/>
            </w:tcMar>
            <w:vAlign w:val="center"/>
          </w:tcPr>
          <w:p w:rsidR="00D75F40" w:rsidRPr="00BA0F07" w:rsidRDefault="00D75F40" w:rsidP="0037514B">
            <w:pPr>
              <w:spacing w:before="100" w:beforeAutospacing="1" w:after="100" w:afterAutospacing="1" w:line="276" w:lineRule="auto"/>
              <w:contextualSpacing/>
              <w:rPr>
                <w:rFonts w:cs="Arial"/>
                <w:color w:val="000000"/>
                <w:sz w:val="20"/>
              </w:rPr>
            </w:pPr>
            <w:r w:rsidRPr="00BA0F07">
              <w:rPr>
                <w:rFonts w:cs="Arial"/>
                <w:color w:val="000000"/>
                <w:sz w:val="20"/>
              </w:rPr>
              <w:t xml:space="preserve">Diskont </w:t>
            </w:r>
          </w:p>
        </w:tc>
        <w:tc>
          <w:tcPr>
            <w:tcW w:w="0" w:type="auto"/>
            <w:tcMar>
              <w:top w:w="30" w:type="dxa"/>
              <w:left w:w="45" w:type="dxa"/>
              <w:bottom w:w="30" w:type="dxa"/>
              <w:right w:w="45" w:type="dxa"/>
            </w:tcMar>
            <w:vAlign w:val="center"/>
          </w:tcPr>
          <w:p w:rsidR="00D75F40" w:rsidRPr="00BA0F07" w:rsidRDefault="00D75F40"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tcMar>
              <w:top w:w="30" w:type="dxa"/>
              <w:left w:w="45" w:type="dxa"/>
              <w:bottom w:w="30" w:type="dxa"/>
              <w:right w:w="45" w:type="dxa"/>
            </w:tcMar>
            <w:vAlign w:val="center"/>
          </w:tcPr>
          <w:p w:rsidR="00D75F40" w:rsidRPr="00BA0F07" w:rsidRDefault="00D75F40"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vAlign w:val="center"/>
          </w:tcPr>
          <w:p w:rsidR="00D75F40"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1,04</w:t>
            </w:r>
          </w:p>
        </w:tc>
      </w:tr>
      <w:tr w:rsidR="008B1349" w:rsidRPr="00BA0F07" w:rsidTr="00833F2F">
        <w:trPr>
          <w:trHeight w:val="340"/>
        </w:trPr>
        <w:tc>
          <w:tcPr>
            <w:tcW w:w="0" w:type="auto"/>
            <w:shd w:val="clear" w:color="auto" w:fill="DBE5F1" w:themeFill="accent1" w:themeFillTint="33"/>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rPr>
                <w:rFonts w:cs="Arial"/>
                <w:b/>
                <w:color w:val="000000"/>
                <w:sz w:val="20"/>
              </w:rPr>
            </w:pPr>
            <w:proofErr w:type="spellStart"/>
            <w:r w:rsidRPr="00BA0F07">
              <w:rPr>
                <w:rFonts w:cs="Arial"/>
                <w:b/>
                <w:color w:val="000000"/>
                <w:sz w:val="20"/>
              </w:rPr>
              <w:t>T</w:t>
            </w:r>
            <w:r w:rsidRPr="00BA0F07">
              <w:rPr>
                <w:rFonts w:cs="Arial"/>
                <w:b/>
                <w:color w:val="000000"/>
                <w:sz w:val="20"/>
                <w:vertAlign w:val="subscript"/>
              </w:rPr>
              <w:t>sd</w:t>
            </w:r>
            <w:proofErr w:type="spellEnd"/>
            <w:r w:rsidRPr="00BA0F07">
              <w:rPr>
                <w:rFonts w:cs="Arial"/>
                <w:b/>
                <w:color w:val="000000"/>
                <w:sz w:val="20"/>
                <w:vertAlign w:val="subscript"/>
              </w:rPr>
              <w:t xml:space="preserve"> </w:t>
            </w:r>
            <w:r w:rsidRPr="00BA0F07">
              <w:rPr>
                <w:rFonts w:cs="Arial"/>
                <w:color w:val="000000"/>
                <w:sz w:val="20"/>
              </w:rPr>
              <w:t>- reálná doby návratnosti</w:t>
            </w:r>
          </w:p>
        </w:tc>
        <w:tc>
          <w:tcPr>
            <w:tcW w:w="0" w:type="auto"/>
            <w:shd w:val="clear" w:color="auto" w:fill="DBE5F1" w:themeFill="accent1" w:themeFillTint="33"/>
            <w:tcMar>
              <w:top w:w="30" w:type="dxa"/>
              <w:left w:w="45" w:type="dxa"/>
              <w:bottom w:w="30" w:type="dxa"/>
              <w:right w:w="45" w:type="dxa"/>
            </w:tcMar>
            <w:vAlign w:val="center"/>
            <w:hideMark/>
          </w:tcPr>
          <w:p w:rsidR="008B1349" w:rsidRPr="00BA0F07" w:rsidRDefault="00D75F40"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R</w:t>
            </w:r>
            <w:r w:rsidR="008B1349" w:rsidRPr="00BA0F07">
              <w:rPr>
                <w:rFonts w:cs="Arial"/>
                <w:color w:val="000000"/>
                <w:sz w:val="20"/>
              </w:rPr>
              <w:t>oky</w:t>
            </w:r>
          </w:p>
        </w:tc>
        <w:tc>
          <w:tcPr>
            <w:tcW w:w="2027" w:type="dxa"/>
            <w:shd w:val="clear" w:color="auto" w:fill="DBE5F1" w:themeFill="accent1" w:themeFillTint="33"/>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rPr>
                <w:rFonts w:cs="Arial"/>
                <w:color w:val="000000"/>
                <w:sz w:val="20"/>
              </w:rPr>
            </w:pPr>
          </w:p>
        </w:tc>
        <w:tc>
          <w:tcPr>
            <w:tcW w:w="2027" w:type="dxa"/>
            <w:shd w:val="clear" w:color="auto" w:fill="DBE5F1" w:themeFill="accent1" w:themeFillTint="33"/>
            <w:vAlign w:val="center"/>
          </w:tcPr>
          <w:p w:rsidR="008B1349"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Je delší než doba životnosti projektu</w:t>
            </w:r>
          </w:p>
        </w:tc>
      </w:tr>
      <w:tr w:rsidR="008B1349" w:rsidRPr="00BA0F07" w:rsidTr="00833F2F">
        <w:trPr>
          <w:trHeight w:val="340"/>
        </w:trPr>
        <w:tc>
          <w:tcPr>
            <w:tcW w:w="0" w:type="auto"/>
            <w:shd w:val="clear" w:color="auto" w:fill="DBE5F1" w:themeFill="accent1" w:themeFillTint="33"/>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rPr>
                <w:rFonts w:cs="Arial"/>
                <w:b/>
                <w:color w:val="000000"/>
                <w:sz w:val="20"/>
              </w:rPr>
            </w:pPr>
            <w:r w:rsidRPr="00BA0F07">
              <w:rPr>
                <w:rFonts w:cs="Arial"/>
                <w:b/>
                <w:color w:val="000000"/>
                <w:sz w:val="20"/>
              </w:rPr>
              <w:t xml:space="preserve">NPV </w:t>
            </w:r>
            <w:r w:rsidRPr="00BA0F07">
              <w:rPr>
                <w:rFonts w:cs="Arial"/>
                <w:color w:val="000000"/>
                <w:sz w:val="20"/>
              </w:rPr>
              <w:t>-</w:t>
            </w:r>
            <w:r w:rsidR="00031EC9" w:rsidRPr="00BA0F07">
              <w:rPr>
                <w:rFonts w:cs="Arial"/>
                <w:color w:val="000000"/>
                <w:sz w:val="20"/>
              </w:rPr>
              <w:t xml:space="preserve"> </w:t>
            </w:r>
            <w:r w:rsidRPr="00BA0F07">
              <w:rPr>
                <w:rFonts w:cs="Arial"/>
                <w:color w:val="000000"/>
                <w:sz w:val="20"/>
              </w:rPr>
              <w:t>čistá současná hodnota</w:t>
            </w:r>
          </w:p>
        </w:tc>
        <w:tc>
          <w:tcPr>
            <w:tcW w:w="0" w:type="auto"/>
            <w:shd w:val="clear" w:color="auto" w:fill="DBE5F1" w:themeFill="accent1" w:themeFillTint="33"/>
            <w:tcMar>
              <w:top w:w="30" w:type="dxa"/>
              <w:left w:w="45" w:type="dxa"/>
              <w:bottom w:w="30" w:type="dxa"/>
              <w:right w:w="45" w:type="dxa"/>
            </w:tcMar>
            <w:vAlign w:val="center"/>
            <w:hideMark/>
          </w:tcPr>
          <w:p w:rsidR="008B1349" w:rsidRPr="00BA0F07" w:rsidRDefault="00D75F40"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t</w:t>
            </w:r>
            <w:r w:rsidR="008B1349" w:rsidRPr="00BA0F07">
              <w:rPr>
                <w:rFonts w:cs="Arial"/>
                <w:color w:val="000000"/>
                <w:sz w:val="20"/>
              </w:rPr>
              <w:t>is. Kč</w:t>
            </w:r>
          </w:p>
        </w:tc>
        <w:tc>
          <w:tcPr>
            <w:tcW w:w="2027" w:type="dxa"/>
            <w:shd w:val="clear" w:color="auto" w:fill="DBE5F1" w:themeFill="accent1" w:themeFillTint="33"/>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rPr>
                <w:rFonts w:cs="Arial"/>
                <w:color w:val="000000"/>
                <w:sz w:val="20"/>
              </w:rPr>
            </w:pPr>
          </w:p>
        </w:tc>
        <w:tc>
          <w:tcPr>
            <w:tcW w:w="2027" w:type="dxa"/>
            <w:shd w:val="clear" w:color="auto" w:fill="DBE5F1" w:themeFill="accent1" w:themeFillTint="33"/>
            <w:vAlign w:val="center"/>
          </w:tcPr>
          <w:p w:rsidR="008B1349" w:rsidRPr="00833F2F" w:rsidRDefault="00833F2F" w:rsidP="00032CDA">
            <w:pPr>
              <w:jc w:val="center"/>
              <w:rPr>
                <w:rFonts w:cs="Arial"/>
                <w:color w:val="000000"/>
                <w:sz w:val="20"/>
              </w:rPr>
            </w:pPr>
            <w:r w:rsidRPr="00833F2F">
              <w:rPr>
                <w:rFonts w:cs="Arial"/>
                <w:color w:val="000000"/>
                <w:sz w:val="20"/>
              </w:rPr>
              <w:t>-27 366</w:t>
            </w:r>
          </w:p>
        </w:tc>
      </w:tr>
      <w:tr w:rsidR="008B1349" w:rsidRPr="00BA0F07" w:rsidTr="00833F2F">
        <w:trPr>
          <w:trHeight w:val="340"/>
        </w:trPr>
        <w:tc>
          <w:tcPr>
            <w:tcW w:w="0" w:type="auto"/>
            <w:tcBorders>
              <w:bottom w:val="double" w:sz="4" w:space="0" w:color="auto"/>
            </w:tcBorders>
            <w:shd w:val="clear" w:color="auto" w:fill="DBE5F1" w:themeFill="accent1" w:themeFillTint="33"/>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rPr>
                <w:rFonts w:cs="Arial"/>
                <w:b/>
                <w:color w:val="000000"/>
                <w:sz w:val="20"/>
              </w:rPr>
            </w:pPr>
            <w:r w:rsidRPr="00BA0F07">
              <w:rPr>
                <w:rFonts w:cs="Arial"/>
                <w:b/>
                <w:color w:val="000000"/>
                <w:sz w:val="20"/>
              </w:rPr>
              <w:t xml:space="preserve">IRR </w:t>
            </w:r>
            <w:r w:rsidRPr="00BA0F07">
              <w:rPr>
                <w:rFonts w:cs="Arial"/>
                <w:color w:val="000000"/>
                <w:sz w:val="20"/>
              </w:rPr>
              <w:t>- vnitřní výnosové procento</w:t>
            </w:r>
          </w:p>
        </w:tc>
        <w:tc>
          <w:tcPr>
            <w:tcW w:w="0" w:type="auto"/>
            <w:tcBorders>
              <w:bottom w:val="double" w:sz="4" w:space="0" w:color="auto"/>
            </w:tcBorders>
            <w:shd w:val="clear" w:color="auto" w:fill="DBE5F1" w:themeFill="accent1" w:themeFillTint="33"/>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w:t>
            </w:r>
          </w:p>
        </w:tc>
        <w:tc>
          <w:tcPr>
            <w:tcW w:w="2027" w:type="dxa"/>
            <w:tcBorders>
              <w:bottom w:val="double" w:sz="4" w:space="0" w:color="auto"/>
            </w:tcBorders>
            <w:shd w:val="clear" w:color="auto" w:fill="DBE5F1" w:themeFill="accent1" w:themeFillTint="33"/>
            <w:tcMar>
              <w:top w:w="30" w:type="dxa"/>
              <w:left w:w="45" w:type="dxa"/>
              <w:bottom w:w="30" w:type="dxa"/>
              <w:right w:w="45" w:type="dxa"/>
            </w:tcMar>
            <w:vAlign w:val="center"/>
            <w:hideMark/>
          </w:tcPr>
          <w:p w:rsidR="008B1349" w:rsidRPr="00BA0F07" w:rsidRDefault="008B1349" w:rsidP="0037514B">
            <w:pPr>
              <w:spacing w:before="100" w:beforeAutospacing="1" w:after="100" w:afterAutospacing="1" w:line="276" w:lineRule="auto"/>
              <w:contextualSpacing/>
              <w:rPr>
                <w:rFonts w:cs="Arial"/>
                <w:color w:val="000000"/>
                <w:sz w:val="20"/>
              </w:rPr>
            </w:pPr>
          </w:p>
        </w:tc>
        <w:tc>
          <w:tcPr>
            <w:tcW w:w="2027" w:type="dxa"/>
            <w:tcBorders>
              <w:bottom w:val="double" w:sz="4" w:space="0" w:color="auto"/>
            </w:tcBorders>
            <w:shd w:val="clear" w:color="auto" w:fill="DBE5F1" w:themeFill="accent1" w:themeFillTint="33"/>
            <w:vAlign w:val="center"/>
          </w:tcPr>
          <w:p w:rsidR="008B1349" w:rsidRPr="00BA0F07" w:rsidRDefault="00BA0F07" w:rsidP="0037514B">
            <w:pPr>
              <w:spacing w:before="100" w:beforeAutospacing="1" w:after="100" w:afterAutospacing="1" w:line="276" w:lineRule="auto"/>
              <w:contextualSpacing/>
              <w:jc w:val="center"/>
              <w:rPr>
                <w:rFonts w:cs="Arial"/>
                <w:color w:val="000000"/>
                <w:sz w:val="20"/>
              </w:rPr>
            </w:pPr>
            <w:r w:rsidRPr="00BA0F07">
              <w:rPr>
                <w:rFonts w:cs="Arial"/>
                <w:color w:val="000000"/>
                <w:sz w:val="20"/>
              </w:rPr>
              <w:t>Nelze vypočítat</w:t>
            </w:r>
          </w:p>
        </w:tc>
      </w:tr>
    </w:tbl>
    <w:p w:rsidR="003D4883" w:rsidRPr="00614F6A" w:rsidRDefault="003D4883" w:rsidP="0037514B">
      <w:pPr>
        <w:spacing w:before="100" w:beforeAutospacing="1" w:after="100" w:afterAutospacing="1" w:line="276" w:lineRule="auto"/>
        <w:contextualSpacing/>
        <w:rPr>
          <w:rFonts w:cs="Arial"/>
          <w:szCs w:val="22"/>
        </w:rPr>
      </w:pPr>
    </w:p>
    <w:p w:rsidR="0089557C" w:rsidRPr="00614F6A" w:rsidRDefault="00893DF4" w:rsidP="0037514B">
      <w:pPr>
        <w:pStyle w:val="Nadpis1"/>
        <w:spacing w:before="100" w:beforeAutospacing="1" w:after="100" w:afterAutospacing="1" w:line="276" w:lineRule="auto"/>
        <w:jc w:val="both"/>
        <w:rPr>
          <w:rFonts w:ascii="Arial" w:hAnsi="Arial"/>
        </w:rPr>
      </w:pPr>
      <w:bookmarkStart w:id="35" w:name="_Toc4743335"/>
      <w:r w:rsidRPr="00614F6A">
        <w:rPr>
          <w:rFonts w:ascii="Arial" w:hAnsi="Arial"/>
        </w:rPr>
        <w:t>7</w:t>
      </w:r>
      <w:r w:rsidR="0089557C" w:rsidRPr="00614F6A">
        <w:rPr>
          <w:rFonts w:ascii="Arial" w:hAnsi="Arial"/>
        </w:rPr>
        <w:t xml:space="preserve">. </w:t>
      </w:r>
      <w:r w:rsidR="004419CB" w:rsidRPr="00614F6A">
        <w:rPr>
          <w:rFonts w:ascii="Arial" w:hAnsi="Arial"/>
        </w:rPr>
        <w:t xml:space="preserve">Posouzení vhodnosti aplikace </w:t>
      </w:r>
      <w:r w:rsidR="0089557C" w:rsidRPr="00614F6A">
        <w:rPr>
          <w:rFonts w:ascii="Arial" w:hAnsi="Arial"/>
        </w:rPr>
        <w:t>EPC</w:t>
      </w:r>
      <w:bookmarkEnd w:id="35"/>
    </w:p>
    <w:p w:rsidR="00AC20A9" w:rsidRDefault="00AC20A9" w:rsidP="0037514B">
      <w:pPr>
        <w:spacing w:line="276" w:lineRule="auto"/>
      </w:pPr>
      <w:r>
        <w:tab/>
      </w:r>
      <w:r w:rsidRPr="00614F6A">
        <w:t>Prov</w:t>
      </w:r>
      <w:r>
        <w:t xml:space="preserve">edeno </w:t>
      </w:r>
      <w:r w:rsidRPr="00614F6A">
        <w:t>v souladu s přílohou č. 4 – Zpracování analýzy vhodnosti EPC pro žadatele „Pokynů pro žadatele využívající kombinaci podpory z OPŽP a metody EPC“</w:t>
      </w:r>
    </w:p>
    <w:p w:rsidR="00AC20A9" w:rsidRDefault="00AC20A9" w:rsidP="0037514B">
      <w:pPr>
        <w:spacing w:line="276" w:lineRule="auto"/>
      </w:pPr>
    </w:p>
    <w:p w:rsidR="00AC20A9" w:rsidRPr="00AC20A9" w:rsidRDefault="00AC20A9" w:rsidP="0037514B">
      <w:pPr>
        <w:spacing w:line="276" w:lineRule="auto"/>
        <w:rPr>
          <w:szCs w:val="22"/>
        </w:rPr>
      </w:pPr>
      <w:r w:rsidRPr="00AC20A9">
        <w:rPr>
          <w:szCs w:val="22"/>
        </w:rPr>
        <w:t>Při daném projektu nejsou splněny podmínky pro aplikaci EPC:</w:t>
      </w:r>
    </w:p>
    <w:p w:rsidR="00AC20A9" w:rsidRPr="00AC20A9" w:rsidRDefault="00AC20A9" w:rsidP="0037514B">
      <w:pPr>
        <w:pStyle w:val="Odstavecseseznamem"/>
        <w:numPr>
          <w:ilvl w:val="0"/>
          <w:numId w:val="24"/>
        </w:numPr>
        <w:rPr>
          <w:sz w:val="22"/>
        </w:rPr>
      </w:pPr>
      <w:r w:rsidRPr="00AC20A9">
        <w:rPr>
          <w:sz w:val="22"/>
        </w:rPr>
        <w:t>Prostá doba návratnosti souboru opatření zahrnutých do projektu EPC není rovna nebo nižší než 8,0 let.</w:t>
      </w:r>
    </w:p>
    <w:p w:rsidR="00AC20A9" w:rsidRPr="00AC20A9" w:rsidRDefault="00AC20A9" w:rsidP="0037514B">
      <w:pPr>
        <w:pStyle w:val="Odstavecseseznamem"/>
        <w:numPr>
          <w:ilvl w:val="0"/>
          <w:numId w:val="24"/>
        </w:numPr>
        <w:rPr>
          <w:sz w:val="22"/>
        </w:rPr>
      </w:pPr>
      <w:r w:rsidRPr="00AC20A9">
        <w:rPr>
          <w:sz w:val="22"/>
        </w:rPr>
        <w:t>Soubor opatření není řešen na širším souboru budov (5 a více)</w:t>
      </w:r>
    </w:p>
    <w:p w:rsidR="00AC20A9" w:rsidRDefault="00893DF4" w:rsidP="0037514B">
      <w:pPr>
        <w:pStyle w:val="Nadpis1"/>
        <w:spacing w:before="100" w:beforeAutospacing="1" w:after="100" w:afterAutospacing="1" w:line="276" w:lineRule="auto"/>
        <w:jc w:val="both"/>
        <w:rPr>
          <w:rFonts w:ascii="Arial" w:hAnsi="Arial"/>
        </w:rPr>
      </w:pPr>
      <w:bookmarkStart w:id="36" w:name="_Toc4743336"/>
      <w:r w:rsidRPr="00614F6A">
        <w:rPr>
          <w:rFonts w:ascii="Arial" w:hAnsi="Arial"/>
        </w:rPr>
        <w:t>8. Popis okrajových podmínek reálnosti dosažení předpokládané úspory energie</w:t>
      </w:r>
      <w:bookmarkEnd w:id="36"/>
    </w:p>
    <w:p w:rsidR="00AC20A9" w:rsidRPr="00554BD8" w:rsidRDefault="00AC20A9" w:rsidP="0037514B">
      <w:pPr>
        <w:spacing w:line="276" w:lineRule="auto"/>
        <w:rPr>
          <w:b/>
        </w:rPr>
      </w:pPr>
      <w:r>
        <w:rPr>
          <w:b/>
          <w:szCs w:val="22"/>
        </w:rPr>
        <w:tab/>
      </w:r>
      <w:r>
        <w:t>Vyp</w:t>
      </w:r>
      <w:r w:rsidRPr="00554BD8">
        <w:t xml:space="preserve">očtená </w:t>
      </w:r>
      <w:r>
        <w:t>e</w:t>
      </w:r>
      <w:r w:rsidRPr="00554BD8">
        <w:t>nergetická úspora je dosažitelná pouze při dodržení všech podmínek, které vstupují do výpočtu, tj. realizace zateplení objektu v celém rozsahu</w:t>
      </w:r>
      <w:r>
        <w:t xml:space="preserve"> a instalace vzduchotechnických </w:t>
      </w:r>
      <w:r w:rsidR="00434D59">
        <w:t>jednotek s</w:t>
      </w:r>
      <w:r>
        <w:t> rekuperací.</w:t>
      </w:r>
    </w:p>
    <w:p w:rsidR="00AC20A9" w:rsidRPr="00554BD8" w:rsidRDefault="00AC20A9" w:rsidP="0037514B">
      <w:pPr>
        <w:spacing w:line="276" w:lineRule="auto"/>
        <w:rPr>
          <w:rFonts w:cs="Arial"/>
          <w:szCs w:val="22"/>
        </w:rPr>
      </w:pPr>
      <w:r>
        <w:rPr>
          <w:rFonts w:cs="Arial"/>
          <w:szCs w:val="22"/>
        </w:rPr>
        <w:tab/>
      </w:r>
      <w:r w:rsidRPr="00554BD8">
        <w:rPr>
          <w:rFonts w:cs="Arial"/>
          <w:szCs w:val="22"/>
        </w:rPr>
        <w:t>Pro cenové rozvahy je uvažováno s prům</w:t>
      </w:r>
      <w:r w:rsidR="006025C9">
        <w:rPr>
          <w:rFonts w:cs="Arial"/>
          <w:szCs w:val="22"/>
        </w:rPr>
        <w:t>ěrnou cenou za energie roku 2017</w:t>
      </w:r>
      <w:r w:rsidRPr="00554BD8">
        <w:rPr>
          <w:rFonts w:cs="Arial"/>
          <w:szCs w:val="22"/>
        </w:rPr>
        <w:t xml:space="preserve">. </w:t>
      </w:r>
    </w:p>
    <w:p w:rsidR="00E10CBE" w:rsidRPr="00614F6A" w:rsidRDefault="00E10CBE" w:rsidP="0037514B">
      <w:pPr>
        <w:pStyle w:val="Nadpis1"/>
        <w:spacing w:before="100" w:beforeAutospacing="1" w:after="100" w:afterAutospacing="1" w:line="276" w:lineRule="auto"/>
        <w:jc w:val="both"/>
        <w:rPr>
          <w:rFonts w:ascii="Arial" w:hAnsi="Arial"/>
        </w:rPr>
      </w:pPr>
      <w:bookmarkStart w:id="37" w:name="_Toc4743337"/>
      <w:r w:rsidRPr="00614F6A">
        <w:rPr>
          <w:rFonts w:ascii="Arial" w:hAnsi="Arial"/>
        </w:rPr>
        <w:lastRenderedPageBreak/>
        <w:t>9. Závěr</w:t>
      </w:r>
      <w:bookmarkEnd w:id="37"/>
      <w:r w:rsidRPr="00614F6A">
        <w:rPr>
          <w:rFonts w:ascii="Arial" w:hAnsi="Arial"/>
        </w:rPr>
        <w:t xml:space="preserve"> </w:t>
      </w:r>
    </w:p>
    <w:p w:rsidR="0070632A" w:rsidRDefault="0070632A" w:rsidP="0037514B">
      <w:pPr>
        <w:spacing w:line="276" w:lineRule="auto"/>
      </w:pPr>
      <w:r>
        <w:tab/>
      </w:r>
      <w:r w:rsidRPr="00260530">
        <w:t xml:space="preserve">Navržená opatření vedou ke snížení energetické náročnosti vytápění budovy o </w:t>
      </w:r>
      <w:proofErr w:type="gramStart"/>
      <w:r w:rsidR="003D4883">
        <w:t>7</w:t>
      </w:r>
      <w:r w:rsidR="0047559F">
        <w:t>7</w:t>
      </w:r>
      <w:r>
        <w:t>%</w:t>
      </w:r>
      <w:proofErr w:type="gramEnd"/>
      <w:r>
        <w:t xml:space="preserve"> a ke snížení emisí CO2 o </w:t>
      </w:r>
      <w:r w:rsidR="0047559F">
        <w:t>49,32</w:t>
      </w:r>
      <w:r>
        <w:t>%.</w:t>
      </w:r>
    </w:p>
    <w:p w:rsidR="0070632A" w:rsidRDefault="0070632A" w:rsidP="0037514B">
      <w:pPr>
        <w:spacing w:line="276" w:lineRule="auto"/>
      </w:pPr>
      <w:r>
        <w:tab/>
        <w:t xml:space="preserve"> Navržená opatření zateplení obálky objektu jsou realizovatelná a doporučená k provedení v celém rozsahu.</w:t>
      </w:r>
    </w:p>
    <w:p w:rsidR="0070632A" w:rsidRDefault="0070632A" w:rsidP="0037514B">
      <w:pPr>
        <w:spacing w:line="276" w:lineRule="auto"/>
        <w:rPr>
          <w:b/>
          <w:bCs/>
        </w:rPr>
      </w:pPr>
      <w:r>
        <w:tab/>
        <w:t xml:space="preserve">Všechna kritéria oblasti podpory 5.1 jsou splněna. Lze tak žádat o dotaci v příslušné výši na realizaci opatření viz Příloha č. 2. </w:t>
      </w:r>
    </w:p>
    <w:p w:rsidR="00545616" w:rsidRPr="00614F6A" w:rsidRDefault="00545616" w:rsidP="0037514B">
      <w:pPr>
        <w:spacing w:line="276" w:lineRule="auto"/>
        <w:rPr>
          <w:rFonts w:cs="Arial"/>
        </w:rPr>
      </w:pPr>
    </w:p>
    <w:p w:rsidR="001F1867" w:rsidRDefault="001F1867">
      <w:pPr>
        <w:spacing w:before="0"/>
        <w:jc w:val="left"/>
        <w:rPr>
          <w:rFonts w:cs="Arial"/>
          <w:b/>
        </w:rPr>
      </w:pPr>
      <w:r>
        <w:br w:type="page"/>
      </w:r>
    </w:p>
    <w:p w:rsidR="00545616" w:rsidRPr="00614F6A" w:rsidRDefault="00545616" w:rsidP="0037514B">
      <w:pPr>
        <w:pStyle w:val="Nadpis1"/>
        <w:spacing w:before="100" w:beforeAutospacing="1" w:after="100" w:afterAutospacing="1" w:line="276" w:lineRule="auto"/>
        <w:jc w:val="both"/>
        <w:rPr>
          <w:rFonts w:ascii="Arial" w:hAnsi="Arial"/>
        </w:rPr>
      </w:pPr>
    </w:p>
    <w:p w:rsidR="00B2761F" w:rsidRPr="00614F6A" w:rsidRDefault="007A4C6D" w:rsidP="0037514B">
      <w:pPr>
        <w:pStyle w:val="Nadpis1"/>
        <w:spacing w:before="100" w:beforeAutospacing="1" w:after="100" w:afterAutospacing="1" w:line="276" w:lineRule="auto"/>
        <w:jc w:val="both"/>
        <w:rPr>
          <w:rFonts w:ascii="Arial" w:hAnsi="Arial"/>
        </w:rPr>
      </w:pPr>
      <w:bookmarkStart w:id="38" w:name="_Toc4743338"/>
      <w:r w:rsidRPr="00727706">
        <w:rPr>
          <w:rFonts w:ascii="Arial" w:hAnsi="Arial"/>
        </w:rPr>
        <w:t>Příloha č.</w:t>
      </w:r>
      <w:r w:rsidR="00E01E90" w:rsidRPr="00727706">
        <w:rPr>
          <w:rFonts w:ascii="Arial" w:hAnsi="Arial"/>
        </w:rPr>
        <w:t>1</w:t>
      </w:r>
      <w:r w:rsidR="004D0182" w:rsidRPr="00727706">
        <w:rPr>
          <w:rFonts w:ascii="Arial" w:hAnsi="Arial"/>
        </w:rPr>
        <w:t xml:space="preserve"> -</w:t>
      </w:r>
      <w:r w:rsidR="00E01E90" w:rsidRPr="00727706">
        <w:rPr>
          <w:rFonts w:ascii="Arial" w:hAnsi="Arial"/>
        </w:rPr>
        <w:t xml:space="preserve"> </w:t>
      </w:r>
      <w:r w:rsidR="00F340D1" w:rsidRPr="00727706">
        <w:rPr>
          <w:rFonts w:ascii="Arial" w:hAnsi="Arial"/>
        </w:rPr>
        <w:t>E</w:t>
      </w:r>
      <w:r w:rsidR="00B2761F" w:rsidRPr="00727706">
        <w:rPr>
          <w:rFonts w:ascii="Arial" w:hAnsi="Arial"/>
        </w:rPr>
        <w:t>videnční list energetického po</w:t>
      </w:r>
      <w:r w:rsidR="00031EC9" w:rsidRPr="00727706">
        <w:rPr>
          <w:rFonts w:ascii="Arial" w:hAnsi="Arial"/>
        </w:rPr>
        <w:t>souzení</w:t>
      </w:r>
      <w:bookmarkEnd w:id="38"/>
    </w:p>
    <w:p w:rsidR="00C46575" w:rsidRPr="004A7B4E" w:rsidRDefault="00C46575" w:rsidP="0037514B">
      <w:pPr>
        <w:spacing w:line="276" w:lineRule="auto"/>
        <w:rPr>
          <w:rFonts w:cs="Arial"/>
          <w:sz w:val="20"/>
        </w:rPr>
      </w:pPr>
      <w:r w:rsidRPr="004A7B4E">
        <w:rPr>
          <w:rFonts w:cs="Arial"/>
          <w:sz w:val="20"/>
        </w:rPr>
        <w:t>Evidenční číslo:</w:t>
      </w:r>
    </w:p>
    <w:p w:rsidR="00C46575" w:rsidRPr="004A7B4E" w:rsidRDefault="00C46575" w:rsidP="0037514B">
      <w:pPr>
        <w:spacing w:line="276" w:lineRule="auto"/>
        <w:rPr>
          <w:rFonts w:cs="Arial"/>
          <w:sz w:val="20"/>
        </w:rPr>
      </w:pPr>
    </w:p>
    <w:p w:rsidR="00C46575" w:rsidRPr="00EA0BFE" w:rsidRDefault="00C46575" w:rsidP="0037514B">
      <w:pPr>
        <w:pStyle w:val="Odstavecseseznamem"/>
        <w:numPr>
          <w:ilvl w:val="0"/>
          <w:numId w:val="25"/>
        </w:numPr>
        <w:rPr>
          <w:rFonts w:cs="Arial"/>
          <w:b/>
          <w:sz w:val="22"/>
        </w:rPr>
      </w:pPr>
      <w:r w:rsidRPr="00EA0BFE">
        <w:rPr>
          <w:rFonts w:cs="Arial"/>
          <w:b/>
          <w:sz w:val="22"/>
        </w:rPr>
        <w:t>Část – identifikační údaje</w:t>
      </w:r>
    </w:p>
    <w:p w:rsidR="00C46575" w:rsidRPr="004A7B4E" w:rsidRDefault="00C46575" w:rsidP="0037514B">
      <w:pPr>
        <w:pStyle w:val="Odstavecseseznamem"/>
        <w:rPr>
          <w:rFonts w:cs="Arial"/>
          <w:szCs w:val="20"/>
        </w:rPr>
      </w:pPr>
    </w:p>
    <w:p w:rsidR="00C46575" w:rsidRPr="00EA0BFE" w:rsidRDefault="00C46575" w:rsidP="0037514B">
      <w:pPr>
        <w:pStyle w:val="Odstavecseseznamem"/>
        <w:numPr>
          <w:ilvl w:val="0"/>
          <w:numId w:val="26"/>
        </w:numPr>
        <w:ind w:left="284"/>
        <w:rPr>
          <w:rFonts w:cs="Arial"/>
          <w:b/>
          <w:szCs w:val="20"/>
        </w:rPr>
      </w:pPr>
      <w:r w:rsidRPr="00EA0BFE">
        <w:rPr>
          <w:rFonts w:cs="Arial"/>
          <w:b/>
          <w:szCs w:val="20"/>
        </w:rPr>
        <w:t>Jméno (jména), příjmení /název nebo obchodní firma vlastníka předmětu EP</w:t>
      </w:r>
    </w:p>
    <w:p w:rsidR="00C46575" w:rsidRPr="008544DA" w:rsidRDefault="00C46575" w:rsidP="0037514B">
      <w:pPr>
        <w:spacing w:line="276" w:lineRule="auto"/>
        <w:rPr>
          <w:rFonts w:cs="Arial"/>
          <w:sz w:val="20"/>
        </w:rPr>
      </w:pPr>
      <w:r w:rsidRPr="004A7B4E">
        <w:rPr>
          <w:rFonts w:cs="Arial"/>
          <w:sz w:val="20"/>
        </w:rPr>
        <w:tab/>
      </w:r>
      <w:r w:rsidR="008544DA" w:rsidRPr="008544DA">
        <w:rPr>
          <w:rFonts w:cs="Arial"/>
          <w:sz w:val="20"/>
        </w:rPr>
        <w:t>Město Bruntál</w:t>
      </w:r>
    </w:p>
    <w:p w:rsidR="00C46575" w:rsidRPr="004A7B4E" w:rsidRDefault="00C46575" w:rsidP="0037514B">
      <w:pPr>
        <w:spacing w:line="276" w:lineRule="auto"/>
        <w:rPr>
          <w:rFonts w:cs="Arial"/>
          <w:sz w:val="20"/>
        </w:rPr>
      </w:pPr>
    </w:p>
    <w:p w:rsidR="00C46575" w:rsidRPr="004A7B4E" w:rsidRDefault="00C46575" w:rsidP="0037514B">
      <w:pPr>
        <w:pStyle w:val="Odstavecseseznamem"/>
        <w:numPr>
          <w:ilvl w:val="0"/>
          <w:numId w:val="26"/>
        </w:numPr>
        <w:ind w:left="284"/>
        <w:rPr>
          <w:rFonts w:cs="Arial"/>
          <w:szCs w:val="20"/>
        </w:rPr>
      </w:pPr>
      <w:r w:rsidRPr="00EA0BFE">
        <w:rPr>
          <w:rFonts w:cs="Arial"/>
          <w:b/>
          <w:szCs w:val="20"/>
        </w:rPr>
        <w:t>Adresa trvalého bydliště /sídlo, popřípadě adresa pro doručování</w:t>
      </w:r>
      <w:r w:rsidRPr="004A7B4E">
        <w:rPr>
          <w:rFonts w:cs="Arial"/>
          <w:szCs w:val="20"/>
        </w:rPr>
        <w:t>:</w:t>
      </w:r>
    </w:p>
    <w:p w:rsidR="00C46575" w:rsidRPr="004A7B4E" w:rsidRDefault="00C46575" w:rsidP="0037514B">
      <w:pPr>
        <w:pStyle w:val="Odstavecseseznamem"/>
        <w:ind w:left="284"/>
        <w:rPr>
          <w:rFonts w:cs="Arial"/>
          <w:szCs w:val="20"/>
        </w:rPr>
      </w:pPr>
    </w:p>
    <w:p w:rsidR="00C46575" w:rsidRPr="00EA0BFE" w:rsidRDefault="00C46575" w:rsidP="0037514B">
      <w:pPr>
        <w:pStyle w:val="Odstavecseseznamem"/>
        <w:numPr>
          <w:ilvl w:val="0"/>
          <w:numId w:val="27"/>
        </w:numPr>
        <w:ind w:left="284"/>
        <w:rPr>
          <w:rFonts w:cs="Arial"/>
          <w:b/>
          <w:szCs w:val="20"/>
        </w:rPr>
      </w:pPr>
      <w:r w:rsidRPr="00EA0BFE">
        <w:rPr>
          <w:rFonts w:cs="Arial"/>
          <w:b/>
          <w:szCs w:val="20"/>
        </w:rPr>
        <w:t>Ulice</w:t>
      </w:r>
      <w:r w:rsidRPr="00EA0BFE">
        <w:rPr>
          <w:rFonts w:cs="Arial"/>
          <w:b/>
          <w:szCs w:val="20"/>
        </w:rPr>
        <w:tab/>
      </w:r>
      <w:r w:rsidRPr="00EA0BFE">
        <w:rPr>
          <w:rFonts w:cs="Arial"/>
          <w:b/>
          <w:szCs w:val="20"/>
        </w:rPr>
        <w:tab/>
      </w:r>
      <w:r w:rsidRPr="00EA0BFE">
        <w:rPr>
          <w:rFonts w:cs="Arial"/>
          <w:b/>
          <w:szCs w:val="20"/>
        </w:rPr>
        <w:tab/>
      </w:r>
      <w:r w:rsidRPr="00EA0BFE">
        <w:rPr>
          <w:rFonts w:cs="Arial"/>
          <w:b/>
          <w:szCs w:val="20"/>
        </w:rPr>
        <w:tab/>
        <w:t>b) č.p./</w:t>
      </w:r>
      <w:proofErr w:type="spellStart"/>
      <w:r w:rsidRPr="00EA0BFE">
        <w:rPr>
          <w:rFonts w:cs="Arial"/>
          <w:b/>
          <w:szCs w:val="20"/>
        </w:rPr>
        <w:t>č.o</w:t>
      </w:r>
      <w:proofErr w:type="spellEnd"/>
      <w:r w:rsidRPr="00EA0BFE">
        <w:rPr>
          <w:rFonts w:cs="Arial"/>
          <w:b/>
          <w:szCs w:val="20"/>
        </w:rPr>
        <w:t>.</w:t>
      </w:r>
      <w:r w:rsidRPr="00EA0BFE">
        <w:rPr>
          <w:rFonts w:cs="Arial"/>
          <w:b/>
          <w:szCs w:val="20"/>
        </w:rPr>
        <w:tab/>
        <w:t>c) část obce</w:t>
      </w:r>
    </w:p>
    <w:p w:rsidR="00C46575" w:rsidRPr="004A7B4E" w:rsidRDefault="008544DA" w:rsidP="0037514B">
      <w:pPr>
        <w:spacing w:line="276" w:lineRule="auto"/>
        <w:rPr>
          <w:rFonts w:cs="Arial"/>
          <w:sz w:val="20"/>
        </w:rPr>
      </w:pPr>
      <w:proofErr w:type="spellStart"/>
      <w:r>
        <w:rPr>
          <w:rFonts w:cs="Arial"/>
          <w:sz w:val="20"/>
        </w:rPr>
        <w:t>Nádraražní</w:t>
      </w:r>
      <w:proofErr w:type="spellEnd"/>
      <w:r w:rsidR="00C46575" w:rsidRPr="004A7B4E">
        <w:rPr>
          <w:rFonts w:cs="Arial"/>
          <w:sz w:val="20"/>
        </w:rPr>
        <w:tab/>
      </w:r>
      <w:r w:rsidR="00C46575" w:rsidRPr="004A7B4E">
        <w:rPr>
          <w:rFonts w:cs="Arial"/>
          <w:sz w:val="20"/>
        </w:rPr>
        <w:tab/>
      </w:r>
      <w:r w:rsidR="00C46575" w:rsidRPr="004A7B4E">
        <w:rPr>
          <w:rFonts w:cs="Arial"/>
          <w:sz w:val="20"/>
        </w:rPr>
        <w:tab/>
      </w:r>
      <w:r w:rsidR="00C46575" w:rsidRPr="004A7B4E">
        <w:rPr>
          <w:rFonts w:cs="Arial"/>
          <w:sz w:val="20"/>
        </w:rPr>
        <w:tab/>
      </w:r>
      <w:r>
        <w:rPr>
          <w:rFonts w:cs="Arial"/>
          <w:sz w:val="20"/>
        </w:rPr>
        <w:t>994/20</w:t>
      </w:r>
      <w:r w:rsidR="00C46575" w:rsidRPr="004A7B4E">
        <w:rPr>
          <w:rFonts w:cs="Arial"/>
          <w:sz w:val="20"/>
        </w:rPr>
        <w:tab/>
      </w:r>
      <w:r w:rsidR="00C46575" w:rsidRPr="004A7B4E">
        <w:rPr>
          <w:rFonts w:cs="Arial"/>
          <w:sz w:val="20"/>
        </w:rPr>
        <w:tab/>
      </w:r>
      <w:r w:rsidR="00C46575" w:rsidRPr="004A7B4E">
        <w:rPr>
          <w:rFonts w:cs="Arial"/>
          <w:sz w:val="20"/>
        </w:rPr>
        <w:tab/>
      </w:r>
      <w:r w:rsidR="00C46575" w:rsidRPr="004A7B4E">
        <w:rPr>
          <w:rFonts w:cs="Arial"/>
          <w:sz w:val="20"/>
        </w:rPr>
        <w:tab/>
      </w:r>
      <w:r w:rsidR="00C46575" w:rsidRPr="004A7B4E">
        <w:rPr>
          <w:rFonts w:cs="Arial"/>
          <w:sz w:val="20"/>
        </w:rPr>
        <w:tab/>
      </w:r>
      <w:r w:rsidR="00C46575" w:rsidRPr="004A7B4E">
        <w:rPr>
          <w:rFonts w:cs="Arial"/>
          <w:sz w:val="20"/>
        </w:rPr>
        <w:tab/>
      </w:r>
      <w:r w:rsidR="00C46575" w:rsidRPr="004A7B4E">
        <w:rPr>
          <w:rFonts w:cs="Arial"/>
          <w:sz w:val="20"/>
        </w:rPr>
        <w:tab/>
      </w:r>
      <w:r w:rsidR="00C46575" w:rsidRPr="004A7B4E">
        <w:rPr>
          <w:rFonts w:cs="Arial"/>
          <w:sz w:val="20"/>
        </w:rPr>
        <w:tab/>
      </w:r>
    </w:p>
    <w:p w:rsidR="00C46575" w:rsidRPr="00EA0BFE" w:rsidRDefault="00C46575" w:rsidP="0037514B">
      <w:pPr>
        <w:spacing w:line="276" w:lineRule="auto"/>
        <w:rPr>
          <w:rFonts w:cs="Arial"/>
          <w:b/>
          <w:sz w:val="20"/>
        </w:rPr>
      </w:pPr>
      <w:r w:rsidRPr="00EA0BFE">
        <w:rPr>
          <w:rFonts w:cs="Arial"/>
          <w:b/>
          <w:sz w:val="20"/>
        </w:rPr>
        <w:t>d) obec</w:t>
      </w:r>
      <w:r w:rsidRPr="00EA0BFE">
        <w:rPr>
          <w:rFonts w:cs="Arial"/>
          <w:b/>
          <w:sz w:val="20"/>
        </w:rPr>
        <w:tab/>
      </w:r>
      <w:r w:rsidRPr="00EA0BFE">
        <w:rPr>
          <w:rFonts w:cs="Arial"/>
          <w:b/>
          <w:sz w:val="20"/>
        </w:rPr>
        <w:tab/>
      </w:r>
      <w:r>
        <w:rPr>
          <w:rFonts w:cs="Arial"/>
          <w:b/>
          <w:sz w:val="20"/>
        </w:rPr>
        <w:tab/>
      </w:r>
      <w:r w:rsidRPr="00EA0BFE">
        <w:rPr>
          <w:rFonts w:cs="Arial"/>
          <w:b/>
          <w:sz w:val="20"/>
        </w:rPr>
        <w:t>e) PSČ</w:t>
      </w:r>
      <w:r w:rsidRPr="00EA0BFE">
        <w:rPr>
          <w:rFonts w:cs="Arial"/>
          <w:b/>
          <w:sz w:val="20"/>
        </w:rPr>
        <w:tab/>
      </w:r>
      <w:r w:rsidRPr="00EA0BFE">
        <w:rPr>
          <w:rFonts w:cs="Arial"/>
          <w:b/>
          <w:sz w:val="20"/>
        </w:rPr>
        <w:tab/>
        <w:t>f) e-mail</w:t>
      </w:r>
      <w:r w:rsidRPr="00EA0BFE">
        <w:rPr>
          <w:rFonts w:cs="Arial"/>
          <w:b/>
          <w:sz w:val="20"/>
        </w:rPr>
        <w:tab/>
      </w:r>
      <w:r w:rsidRPr="00EA0BFE">
        <w:rPr>
          <w:rFonts w:cs="Arial"/>
          <w:b/>
          <w:sz w:val="20"/>
        </w:rPr>
        <w:tab/>
      </w:r>
      <w:r w:rsidRPr="00EA0BFE">
        <w:rPr>
          <w:rFonts w:cs="Arial"/>
          <w:b/>
          <w:sz w:val="20"/>
        </w:rPr>
        <w:tab/>
      </w:r>
      <w:r w:rsidRPr="00EA0BFE">
        <w:rPr>
          <w:rFonts w:cs="Arial"/>
          <w:b/>
          <w:sz w:val="20"/>
        </w:rPr>
        <w:tab/>
        <w:t>g) telefon</w:t>
      </w:r>
    </w:p>
    <w:p w:rsidR="00C46575" w:rsidRPr="004A7B4E" w:rsidRDefault="008544DA" w:rsidP="0037514B">
      <w:pPr>
        <w:spacing w:line="276" w:lineRule="auto"/>
        <w:rPr>
          <w:rFonts w:cs="Arial"/>
          <w:sz w:val="20"/>
        </w:rPr>
      </w:pPr>
      <w:r>
        <w:rPr>
          <w:rFonts w:cs="Arial"/>
          <w:sz w:val="20"/>
        </w:rPr>
        <w:t>Bruntál</w:t>
      </w:r>
      <w:r>
        <w:rPr>
          <w:rFonts w:cs="Arial"/>
          <w:sz w:val="20"/>
        </w:rPr>
        <w:tab/>
      </w:r>
      <w:r w:rsidR="00C46575" w:rsidRPr="004A7B4E">
        <w:rPr>
          <w:rFonts w:cs="Arial"/>
          <w:sz w:val="20"/>
        </w:rPr>
        <w:tab/>
      </w:r>
      <w:r w:rsidR="00C46575" w:rsidRPr="004A7B4E">
        <w:rPr>
          <w:rFonts w:cs="Arial"/>
          <w:sz w:val="20"/>
        </w:rPr>
        <w:tab/>
      </w:r>
      <w:r>
        <w:rPr>
          <w:rFonts w:cs="Arial"/>
          <w:sz w:val="20"/>
        </w:rPr>
        <w:t>792 01</w:t>
      </w:r>
      <w:r>
        <w:rPr>
          <w:rFonts w:cs="Arial"/>
          <w:sz w:val="20"/>
        </w:rPr>
        <w:tab/>
      </w:r>
      <w:r>
        <w:rPr>
          <w:rFonts w:cs="Arial"/>
          <w:sz w:val="20"/>
        </w:rPr>
        <w:tab/>
        <w:t>posta@mubruntal.cz</w:t>
      </w:r>
      <w:r w:rsidR="00C46575" w:rsidRPr="004A7B4E">
        <w:rPr>
          <w:rFonts w:cs="Arial"/>
          <w:sz w:val="20"/>
        </w:rPr>
        <w:tab/>
      </w:r>
      <w:r w:rsidR="00C46575" w:rsidRPr="004A7B4E">
        <w:rPr>
          <w:rFonts w:cs="Arial"/>
          <w:sz w:val="20"/>
        </w:rPr>
        <w:tab/>
      </w:r>
      <w:r>
        <w:rPr>
          <w:rFonts w:cs="Arial"/>
          <w:sz w:val="20"/>
        </w:rPr>
        <w:tab/>
        <w:t>554 706 111</w:t>
      </w:r>
    </w:p>
    <w:p w:rsidR="00C46575" w:rsidRPr="004A7B4E" w:rsidRDefault="00C46575" w:rsidP="0037514B">
      <w:pPr>
        <w:spacing w:line="276" w:lineRule="auto"/>
        <w:rPr>
          <w:rFonts w:cs="Arial"/>
          <w:sz w:val="20"/>
        </w:rPr>
      </w:pPr>
    </w:p>
    <w:p w:rsidR="00C46575" w:rsidRPr="00EA0BFE" w:rsidRDefault="00C46575" w:rsidP="0037514B">
      <w:pPr>
        <w:pStyle w:val="Odstavecseseznamem"/>
        <w:numPr>
          <w:ilvl w:val="0"/>
          <w:numId w:val="26"/>
        </w:numPr>
        <w:ind w:left="142"/>
        <w:rPr>
          <w:rFonts w:cs="Arial"/>
          <w:b/>
          <w:szCs w:val="20"/>
        </w:rPr>
      </w:pPr>
      <w:r w:rsidRPr="00EA0BFE">
        <w:rPr>
          <w:rFonts w:cs="Arial"/>
          <w:b/>
          <w:szCs w:val="20"/>
        </w:rPr>
        <w:t>Identifikační číslo osoby, pokud bylo přiděleno</w:t>
      </w:r>
    </w:p>
    <w:p w:rsidR="00C46575" w:rsidRPr="004A7B4E" w:rsidRDefault="00C46575" w:rsidP="0037514B">
      <w:pPr>
        <w:pStyle w:val="Odstavecseseznamem"/>
        <w:ind w:left="142"/>
        <w:rPr>
          <w:rFonts w:cs="Arial"/>
          <w:szCs w:val="20"/>
        </w:rPr>
      </w:pPr>
    </w:p>
    <w:p w:rsidR="00C46575" w:rsidRPr="004A7B4E" w:rsidRDefault="008544DA" w:rsidP="0037514B">
      <w:pPr>
        <w:pStyle w:val="Odstavecseseznamem"/>
        <w:ind w:left="142"/>
        <w:rPr>
          <w:rFonts w:cs="Arial"/>
          <w:szCs w:val="20"/>
        </w:rPr>
      </w:pPr>
      <w:r>
        <w:rPr>
          <w:rFonts w:cs="Arial"/>
          <w:szCs w:val="20"/>
        </w:rPr>
        <w:t>0095892</w:t>
      </w:r>
    </w:p>
    <w:p w:rsidR="00C46575" w:rsidRPr="004A7B4E" w:rsidRDefault="00C46575" w:rsidP="0037514B">
      <w:pPr>
        <w:pStyle w:val="Odstavecseseznamem"/>
        <w:ind w:left="142"/>
        <w:rPr>
          <w:rFonts w:cs="Arial"/>
          <w:szCs w:val="20"/>
        </w:rPr>
      </w:pPr>
    </w:p>
    <w:p w:rsidR="00C46575" w:rsidRDefault="00C46575" w:rsidP="0037514B">
      <w:pPr>
        <w:pStyle w:val="Odstavecseseznamem"/>
        <w:numPr>
          <w:ilvl w:val="0"/>
          <w:numId w:val="26"/>
        </w:numPr>
        <w:ind w:left="142"/>
        <w:rPr>
          <w:rFonts w:cs="Arial"/>
          <w:b/>
          <w:szCs w:val="20"/>
        </w:rPr>
      </w:pPr>
      <w:r w:rsidRPr="00EA0BFE">
        <w:rPr>
          <w:rFonts w:cs="Arial"/>
          <w:b/>
          <w:szCs w:val="20"/>
        </w:rPr>
        <w:t>Údaje o statutárním orgánu</w:t>
      </w:r>
    </w:p>
    <w:p w:rsidR="00C46575" w:rsidRPr="00EA0BFE" w:rsidRDefault="00C46575" w:rsidP="0037514B">
      <w:pPr>
        <w:pStyle w:val="Odstavecseseznamem"/>
        <w:ind w:left="142"/>
        <w:rPr>
          <w:rFonts w:cs="Arial"/>
          <w:b/>
          <w:szCs w:val="20"/>
        </w:rPr>
      </w:pPr>
    </w:p>
    <w:p w:rsidR="00C46575" w:rsidRPr="00EA0BFE" w:rsidRDefault="00C46575" w:rsidP="0037514B">
      <w:pPr>
        <w:pStyle w:val="Odstavecseseznamem"/>
        <w:numPr>
          <w:ilvl w:val="0"/>
          <w:numId w:val="28"/>
        </w:numPr>
        <w:ind w:left="142"/>
        <w:rPr>
          <w:rFonts w:cs="Arial"/>
          <w:b/>
          <w:szCs w:val="20"/>
        </w:rPr>
      </w:pPr>
      <w:r w:rsidRPr="00EA0BFE">
        <w:rPr>
          <w:rFonts w:cs="Arial"/>
          <w:b/>
          <w:szCs w:val="20"/>
        </w:rPr>
        <w:t>Jméno</w:t>
      </w:r>
      <w:r w:rsidRPr="00EA0BFE">
        <w:rPr>
          <w:rFonts w:cs="Arial"/>
          <w:b/>
          <w:szCs w:val="20"/>
        </w:rPr>
        <w:tab/>
      </w:r>
      <w:r w:rsidRPr="00EA0BFE">
        <w:rPr>
          <w:rFonts w:cs="Arial"/>
          <w:b/>
          <w:szCs w:val="20"/>
        </w:rPr>
        <w:tab/>
      </w:r>
      <w:r w:rsidRPr="00EA0BFE">
        <w:rPr>
          <w:rFonts w:cs="Arial"/>
          <w:b/>
          <w:szCs w:val="20"/>
        </w:rPr>
        <w:tab/>
      </w:r>
      <w:r w:rsidRPr="00EA0BFE">
        <w:rPr>
          <w:rFonts w:cs="Arial"/>
          <w:b/>
          <w:szCs w:val="20"/>
        </w:rPr>
        <w:tab/>
      </w:r>
      <w:r w:rsidRPr="00EA0BFE">
        <w:rPr>
          <w:rFonts w:cs="Arial"/>
          <w:b/>
          <w:szCs w:val="20"/>
        </w:rPr>
        <w:tab/>
      </w:r>
      <w:r w:rsidRPr="00EA0BFE">
        <w:rPr>
          <w:rFonts w:cs="Arial"/>
          <w:b/>
          <w:szCs w:val="20"/>
        </w:rPr>
        <w:tab/>
      </w:r>
      <w:r w:rsidRPr="00EA0BFE">
        <w:rPr>
          <w:rFonts w:cs="Arial"/>
          <w:b/>
          <w:szCs w:val="20"/>
        </w:rPr>
        <w:tab/>
        <w:t>b) kontakt</w:t>
      </w:r>
    </w:p>
    <w:p w:rsidR="00C46575" w:rsidRDefault="00C46575" w:rsidP="0037514B">
      <w:pPr>
        <w:pStyle w:val="Odstavecseseznamem"/>
        <w:ind w:left="142"/>
        <w:rPr>
          <w:rFonts w:cs="Arial"/>
          <w:szCs w:val="20"/>
        </w:rPr>
      </w:pPr>
    </w:p>
    <w:p w:rsidR="00C46575" w:rsidRPr="00EA0BFE" w:rsidRDefault="008544DA" w:rsidP="0037514B">
      <w:pPr>
        <w:pStyle w:val="Odstavecseseznamem"/>
        <w:ind w:left="142"/>
        <w:rPr>
          <w:rFonts w:cs="Arial"/>
          <w:szCs w:val="20"/>
        </w:rPr>
      </w:pPr>
      <w:r>
        <w:rPr>
          <w:rFonts w:cs="Arial"/>
          <w:szCs w:val="20"/>
        </w:rPr>
        <w:t>Ing. Petr Rys, MBA</w:t>
      </w:r>
      <w:r w:rsidR="00C46575" w:rsidRPr="00EA0BFE">
        <w:rPr>
          <w:rFonts w:cs="Arial"/>
          <w:szCs w:val="20"/>
        </w:rPr>
        <w:t xml:space="preserve"> – starostka</w:t>
      </w:r>
      <w:r w:rsidR="00C46575" w:rsidRPr="00EA0BFE">
        <w:rPr>
          <w:rFonts w:cs="Arial"/>
          <w:szCs w:val="20"/>
        </w:rPr>
        <w:tab/>
      </w:r>
      <w:r w:rsidR="00C46575" w:rsidRPr="00EA0BFE">
        <w:rPr>
          <w:rFonts w:cs="Arial"/>
          <w:szCs w:val="20"/>
        </w:rPr>
        <w:tab/>
      </w:r>
      <w:r w:rsidR="00C46575" w:rsidRPr="00EA0BFE">
        <w:rPr>
          <w:rFonts w:cs="Arial"/>
          <w:szCs w:val="20"/>
        </w:rPr>
        <w:tab/>
      </w:r>
      <w:r w:rsidR="00C46575" w:rsidRPr="00EA0BFE">
        <w:rPr>
          <w:rFonts w:cs="Arial"/>
          <w:szCs w:val="20"/>
        </w:rPr>
        <w:tab/>
      </w:r>
      <w:r w:rsidR="00C46575" w:rsidRPr="00EA0BFE">
        <w:rPr>
          <w:rFonts w:cs="Arial"/>
          <w:szCs w:val="20"/>
        </w:rPr>
        <w:tab/>
      </w:r>
      <w:r>
        <w:rPr>
          <w:rFonts w:cs="Arial"/>
          <w:szCs w:val="20"/>
        </w:rPr>
        <w:t>tel: 554 706 360</w:t>
      </w:r>
    </w:p>
    <w:p w:rsidR="00C46575" w:rsidRPr="004A7B4E" w:rsidRDefault="00C46575" w:rsidP="0037514B">
      <w:pPr>
        <w:pStyle w:val="Odstavecseseznamem"/>
        <w:rPr>
          <w:rFonts w:cs="Arial"/>
          <w:szCs w:val="20"/>
        </w:rPr>
      </w:pPr>
    </w:p>
    <w:p w:rsidR="00C46575" w:rsidRDefault="00C46575" w:rsidP="0037514B">
      <w:pPr>
        <w:pStyle w:val="Odstavecseseznamem"/>
        <w:numPr>
          <w:ilvl w:val="0"/>
          <w:numId w:val="26"/>
        </w:numPr>
        <w:ind w:left="142"/>
        <w:rPr>
          <w:rFonts w:cs="Arial"/>
          <w:b/>
          <w:szCs w:val="20"/>
        </w:rPr>
      </w:pPr>
      <w:r w:rsidRPr="00EA0BFE">
        <w:rPr>
          <w:rFonts w:cs="Arial"/>
          <w:b/>
          <w:szCs w:val="20"/>
        </w:rPr>
        <w:t>Předmět energetického posudku</w:t>
      </w:r>
    </w:p>
    <w:p w:rsidR="00C46575" w:rsidRPr="00EA0BFE" w:rsidRDefault="00C46575" w:rsidP="0037514B">
      <w:pPr>
        <w:pStyle w:val="Odstavecseseznamem"/>
        <w:ind w:left="142"/>
        <w:rPr>
          <w:rFonts w:cs="Arial"/>
          <w:b/>
          <w:szCs w:val="20"/>
        </w:rPr>
      </w:pPr>
    </w:p>
    <w:p w:rsidR="00C46575" w:rsidRPr="00EA0BFE" w:rsidRDefault="00C46575" w:rsidP="0037514B">
      <w:pPr>
        <w:pStyle w:val="Odstavecseseznamem"/>
        <w:numPr>
          <w:ilvl w:val="0"/>
          <w:numId w:val="29"/>
        </w:numPr>
        <w:rPr>
          <w:rFonts w:cs="Arial"/>
          <w:b/>
          <w:szCs w:val="20"/>
        </w:rPr>
      </w:pPr>
      <w:r w:rsidRPr="00EA0BFE">
        <w:rPr>
          <w:rFonts w:cs="Arial"/>
          <w:b/>
          <w:szCs w:val="20"/>
        </w:rPr>
        <w:t>Název</w:t>
      </w:r>
    </w:p>
    <w:p w:rsidR="00C46575" w:rsidRPr="004A7B4E" w:rsidRDefault="008544DA" w:rsidP="0037514B">
      <w:pPr>
        <w:pStyle w:val="Odstavecseseznamem"/>
        <w:rPr>
          <w:rFonts w:cs="Arial"/>
          <w:szCs w:val="20"/>
        </w:rPr>
      </w:pPr>
      <w:r>
        <w:rPr>
          <w:rFonts w:cs="Arial"/>
          <w:szCs w:val="20"/>
        </w:rPr>
        <w:t>ZŠ Bruntál, ul. Okružní</w:t>
      </w:r>
    </w:p>
    <w:p w:rsidR="00C46575" w:rsidRPr="004A7B4E" w:rsidRDefault="00C46575" w:rsidP="0037514B">
      <w:pPr>
        <w:spacing w:line="276" w:lineRule="auto"/>
        <w:rPr>
          <w:rFonts w:cs="Arial"/>
          <w:sz w:val="20"/>
        </w:rPr>
      </w:pPr>
    </w:p>
    <w:p w:rsidR="00C46575" w:rsidRPr="00EA0BFE" w:rsidRDefault="00C46575" w:rsidP="0037514B">
      <w:pPr>
        <w:pStyle w:val="Odstavecseseznamem"/>
        <w:numPr>
          <w:ilvl w:val="0"/>
          <w:numId w:val="29"/>
        </w:numPr>
        <w:rPr>
          <w:rFonts w:cs="Arial"/>
          <w:b/>
          <w:szCs w:val="20"/>
        </w:rPr>
      </w:pPr>
      <w:r w:rsidRPr="00EA0BFE">
        <w:rPr>
          <w:rFonts w:cs="Arial"/>
          <w:b/>
          <w:szCs w:val="20"/>
        </w:rPr>
        <w:t>Adresa nebo umístění</w:t>
      </w:r>
    </w:p>
    <w:p w:rsidR="00C46575" w:rsidRPr="008544DA" w:rsidRDefault="00C46575" w:rsidP="0037514B">
      <w:pPr>
        <w:tabs>
          <w:tab w:val="left" w:pos="0"/>
        </w:tabs>
        <w:spacing w:before="100" w:beforeAutospacing="1" w:after="100" w:afterAutospacing="1" w:line="276" w:lineRule="auto"/>
        <w:contextualSpacing/>
        <w:rPr>
          <w:rFonts w:cs="Arial"/>
          <w:sz w:val="20"/>
        </w:rPr>
      </w:pPr>
      <w:r w:rsidRPr="008544DA">
        <w:rPr>
          <w:rFonts w:cs="Arial"/>
          <w:sz w:val="20"/>
        </w:rPr>
        <w:t xml:space="preserve"> </w:t>
      </w:r>
      <w:r w:rsidRPr="008544DA">
        <w:rPr>
          <w:rFonts w:cs="Arial"/>
          <w:sz w:val="20"/>
        </w:rPr>
        <w:tab/>
      </w:r>
      <w:r w:rsidR="008544DA" w:rsidRPr="008544DA">
        <w:rPr>
          <w:rFonts w:cs="Arial"/>
          <w:sz w:val="20"/>
        </w:rPr>
        <w:t>Okružní 1890/38, 792 01 Bruntál</w:t>
      </w:r>
    </w:p>
    <w:p w:rsidR="00C46575" w:rsidRPr="004A7B4E" w:rsidRDefault="00C46575" w:rsidP="0037514B">
      <w:pPr>
        <w:spacing w:line="276" w:lineRule="auto"/>
        <w:rPr>
          <w:rFonts w:cs="Arial"/>
        </w:rPr>
      </w:pPr>
    </w:p>
    <w:p w:rsidR="00C46575" w:rsidRPr="00EA0BFE" w:rsidRDefault="00C46575" w:rsidP="0037514B">
      <w:pPr>
        <w:pStyle w:val="Odstavecseseznamem"/>
        <w:numPr>
          <w:ilvl w:val="0"/>
          <w:numId w:val="29"/>
        </w:numPr>
        <w:rPr>
          <w:rFonts w:cs="Arial"/>
          <w:b/>
          <w:szCs w:val="20"/>
        </w:rPr>
      </w:pPr>
      <w:r w:rsidRPr="00EA0BFE">
        <w:rPr>
          <w:rFonts w:cs="Arial"/>
          <w:b/>
          <w:szCs w:val="20"/>
        </w:rPr>
        <w:t>Popis předmětu</w:t>
      </w:r>
    </w:p>
    <w:p w:rsidR="008544DA" w:rsidRPr="008544DA" w:rsidRDefault="00C46575" w:rsidP="008544DA">
      <w:pPr>
        <w:pStyle w:val="Default"/>
        <w:spacing w:before="100" w:beforeAutospacing="1" w:after="100" w:afterAutospacing="1" w:line="276" w:lineRule="auto"/>
        <w:contextualSpacing/>
        <w:rPr>
          <w:sz w:val="20"/>
          <w:szCs w:val="20"/>
        </w:rPr>
      </w:pPr>
      <w:r w:rsidRPr="008544DA">
        <w:rPr>
          <w:sz w:val="20"/>
          <w:szCs w:val="20"/>
        </w:rPr>
        <w:tab/>
      </w:r>
      <w:r w:rsidR="008544DA" w:rsidRPr="008544DA">
        <w:rPr>
          <w:sz w:val="20"/>
          <w:szCs w:val="20"/>
        </w:rPr>
        <w:t xml:space="preserve">Předmětem energetického posouzení je budova ZŠ Bruntál, Okružní 1890/20. Objekty se stavebními úpravami jsou umístěny na stavební parcele číslo 4845 – objekt SO 01 pavilon učeben, objekt SO 02 pavilon jídelny s kuchyní, objekt SO 03 pavilon tělocvičny a objekt SO 04 spojovací krček. Parcely jsou v </w:t>
      </w:r>
      <w:proofErr w:type="spellStart"/>
      <w:r w:rsidR="008544DA" w:rsidRPr="008544DA">
        <w:rPr>
          <w:sz w:val="20"/>
          <w:szCs w:val="20"/>
        </w:rPr>
        <w:t>k.ú</w:t>
      </w:r>
      <w:proofErr w:type="spellEnd"/>
      <w:r w:rsidR="008544DA" w:rsidRPr="008544DA">
        <w:rPr>
          <w:sz w:val="20"/>
          <w:szCs w:val="20"/>
        </w:rPr>
        <w:t>. Bruntál.</w:t>
      </w:r>
    </w:p>
    <w:p w:rsidR="00C46575" w:rsidRPr="008544DA" w:rsidRDefault="00D56AAD" w:rsidP="008544DA">
      <w:pPr>
        <w:pStyle w:val="Default"/>
        <w:spacing w:before="100" w:beforeAutospacing="1" w:after="100" w:afterAutospacing="1" w:line="276" w:lineRule="auto"/>
        <w:contextualSpacing/>
        <w:jc w:val="both"/>
        <w:rPr>
          <w:sz w:val="20"/>
          <w:szCs w:val="20"/>
        </w:rPr>
      </w:pPr>
      <w:r w:rsidRPr="008544DA">
        <w:rPr>
          <w:sz w:val="20"/>
          <w:szCs w:val="20"/>
        </w:rPr>
        <w:tab/>
      </w:r>
    </w:p>
    <w:p w:rsidR="00C46575" w:rsidRPr="00EA0BFE" w:rsidRDefault="00C46575" w:rsidP="0037514B">
      <w:pPr>
        <w:pStyle w:val="Odstavecseseznamem"/>
        <w:numPr>
          <w:ilvl w:val="0"/>
          <w:numId w:val="25"/>
        </w:numPr>
        <w:rPr>
          <w:rFonts w:cs="Arial"/>
          <w:b/>
          <w:sz w:val="22"/>
        </w:rPr>
      </w:pPr>
      <w:r w:rsidRPr="00EA0BFE">
        <w:rPr>
          <w:rFonts w:cs="Arial"/>
          <w:b/>
          <w:sz w:val="22"/>
        </w:rPr>
        <w:t>Část – seznam stanovených kritérií</w:t>
      </w:r>
    </w:p>
    <w:p w:rsidR="00C46575" w:rsidRPr="004A7B4E" w:rsidRDefault="00C46575" w:rsidP="0037514B">
      <w:pPr>
        <w:pStyle w:val="Odstavecseseznamem"/>
        <w:rPr>
          <w:rFonts w:cs="Arial"/>
          <w:szCs w:val="20"/>
        </w:rPr>
      </w:pPr>
    </w:p>
    <w:p w:rsidR="00C46575" w:rsidRPr="00EA0BFE" w:rsidRDefault="00C46575" w:rsidP="0037514B">
      <w:pPr>
        <w:pStyle w:val="Odstavecseseznamem"/>
        <w:numPr>
          <w:ilvl w:val="0"/>
          <w:numId w:val="30"/>
        </w:numPr>
        <w:rPr>
          <w:rFonts w:cs="Arial"/>
          <w:b/>
          <w:szCs w:val="20"/>
        </w:rPr>
      </w:pPr>
      <w:r w:rsidRPr="00EA0BFE">
        <w:rPr>
          <w:rFonts w:cs="Arial"/>
          <w:b/>
          <w:szCs w:val="20"/>
        </w:rPr>
        <w:t>Energetická kritéria</w:t>
      </w:r>
    </w:p>
    <w:p w:rsidR="00C46575" w:rsidRDefault="00C46575" w:rsidP="0037514B">
      <w:pPr>
        <w:spacing w:line="276" w:lineRule="auto"/>
        <w:rPr>
          <w:rFonts w:cs="Arial"/>
          <w:sz w:val="20"/>
        </w:rPr>
      </w:pPr>
      <w:r>
        <w:rPr>
          <w:rFonts w:cs="Arial"/>
          <w:sz w:val="20"/>
        </w:rPr>
        <w:tab/>
      </w:r>
      <w:r w:rsidRPr="004A7B4E">
        <w:rPr>
          <w:rFonts w:cs="Arial"/>
          <w:sz w:val="20"/>
        </w:rPr>
        <w:t xml:space="preserve">Po realizaci projektu musí </w:t>
      </w:r>
      <w:r w:rsidR="000D7127">
        <w:rPr>
          <w:rFonts w:cs="Arial"/>
          <w:sz w:val="20"/>
        </w:rPr>
        <w:t>být dodrženy následující podmínky:</w:t>
      </w:r>
    </w:p>
    <w:p w:rsidR="000D7127" w:rsidRPr="00EA4CCA" w:rsidRDefault="000D7127" w:rsidP="000D7127">
      <w:pPr>
        <w:ind w:firstLine="720"/>
        <w:rPr>
          <w:rFonts w:ascii="Tahoma" w:hAnsi="Tahoma" w:cs="Tahoma"/>
          <w:sz w:val="20"/>
        </w:rPr>
      </w:pPr>
      <w:r w:rsidRPr="00EA4CCA">
        <w:rPr>
          <w:rFonts w:ascii="Tahoma" w:hAnsi="Tahoma" w:cs="Tahoma"/>
          <w:sz w:val="20"/>
        </w:rPr>
        <w:lastRenderedPageBreak/>
        <w:t>Úspora celkové energie</w:t>
      </w:r>
      <w:r>
        <w:rPr>
          <w:rFonts w:ascii="Tahoma" w:hAnsi="Tahoma" w:cs="Tahoma"/>
          <w:sz w:val="20"/>
        </w:rPr>
        <w:t>:</w:t>
      </w:r>
      <w:r>
        <w:rPr>
          <w:rFonts w:ascii="Tahoma" w:hAnsi="Tahoma" w:cs="Tahoma"/>
          <w:sz w:val="20"/>
        </w:rPr>
        <w:tab/>
      </w:r>
      <w:r>
        <w:rPr>
          <w:rFonts w:ascii="Tahoma" w:hAnsi="Tahoma" w:cs="Tahoma"/>
          <w:sz w:val="20"/>
        </w:rPr>
        <w:tab/>
      </w:r>
      <w:r>
        <w:rPr>
          <w:rFonts w:ascii="Tahoma" w:hAnsi="Tahoma" w:cs="Tahoma"/>
          <w:sz w:val="20"/>
        </w:rPr>
        <w:tab/>
      </w:r>
      <w:r>
        <w:rPr>
          <w:rFonts w:ascii="Tahoma" w:hAnsi="Tahoma" w:cs="Tahoma"/>
          <w:sz w:val="20"/>
        </w:rPr>
        <w:tab/>
      </w:r>
      <w:r>
        <w:rPr>
          <w:rFonts w:ascii="Tahoma" w:hAnsi="Tahoma" w:cs="Tahoma"/>
          <w:sz w:val="20"/>
        </w:rPr>
        <w:tab/>
      </w:r>
      <w:r w:rsidR="00B95D99">
        <w:rPr>
          <w:rFonts w:ascii="Tahoma" w:hAnsi="Tahoma" w:cs="Tahoma"/>
          <w:sz w:val="20"/>
        </w:rPr>
        <w:t>≥ 2</w:t>
      </w:r>
      <w:r w:rsidRPr="00EA4CCA">
        <w:rPr>
          <w:rFonts w:ascii="Tahoma" w:hAnsi="Tahoma" w:cs="Tahoma"/>
          <w:sz w:val="20"/>
        </w:rPr>
        <w:t>0 %</w:t>
      </w:r>
    </w:p>
    <w:p w:rsidR="000D7127" w:rsidRPr="00EA4CCA" w:rsidRDefault="000D7127" w:rsidP="000D7127">
      <w:pPr>
        <w:ind w:firstLine="720"/>
        <w:rPr>
          <w:rFonts w:ascii="Tahoma" w:hAnsi="Tahoma" w:cs="Tahoma"/>
          <w:sz w:val="20"/>
        </w:rPr>
      </w:pPr>
      <w:r w:rsidRPr="00EA4CCA">
        <w:rPr>
          <w:rFonts w:ascii="Tahoma" w:hAnsi="Tahoma" w:cs="Tahoma"/>
          <w:sz w:val="20"/>
        </w:rPr>
        <w:t xml:space="preserve">Průměrný součinitel prostupu tepla obálkou </w:t>
      </w:r>
      <w:r>
        <w:rPr>
          <w:rFonts w:ascii="Tahoma" w:hAnsi="Tahoma" w:cs="Tahoma"/>
          <w:sz w:val="20"/>
        </w:rPr>
        <w:t>budovy: </w:t>
      </w:r>
      <w:r>
        <w:rPr>
          <w:rFonts w:ascii="Tahoma" w:hAnsi="Tahoma" w:cs="Tahoma"/>
          <w:sz w:val="20"/>
        </w:rPr>
        <w:tab/>
      </w:r>
      <w:r w:rsidRPr="00EA4CCA">
        <w:rPr>
          <w:rFonts w:ascii="Tahoma" w:hAnsi="Tahoma" w:cs="Tahoma"/>
          <w:sz w:val="20"/>
        </w:rPr>
        <w:t>≤ 0,</w:t>
      </w:r>
      <w:r w:rsidR="00066749">
        <w:rPr>
          <w:rFonts w:ascii="Tahoma" w:hAnsi="Tahoma" w:cs="Tahoma"/>
          <w:sz w:val="20"/>
        </w:rPr>
        <w:t>8</w:t>
      </w:r>
      <w:r w:rsidRPr="00EA4CCA">
        <w:rPr>
          <w:rFonts w:ascii="Tahoma" w:hAnsi="Tahoma" w:cs="Tahoma"/>
          <w:sz w:val="20"/>
        </w:rPr>
        <w:t xml:space="preserve">0x </w:t>
      </w:r>
      <w:proofErr w:type="spellStart"/>
      <w:proofErr w:type="gramStart"/>
      <w:r w:rsidRPr="00EA4CCA">
        <w:rPr>
          <w:rFonts w:ascii="Tahoma" w:hAnsi="Tahoma" w:cs="Tahoma"/>
          <w:sz w:val="20"/>
        </w:rPr>
        <w:t>Uem,R</w:t>
      </w:r>
      <w:proofErr w:type="spellEnd"/>
      <w:proofErr w:type="gramEnd"/>
      <w:r w:rsidR="00066749">
        <w:rPr>
          <w:rFonts w:ascii="Tahoma" w:hAnsi="Tahoma" w:cs="Tahoma"/>
          <w:sz w:val="20"/>
        </w:rPr>
        <w:t xml:space="preserve"> (</w:t>
      </w:r>
      <w:proofErr w:type="spellStart"/>
      <w:r w:rsidR="00066749">
        <w:rPr>
          <w:rFonts w:ascii="Tahoma" w:hAnsi="Tahoma" w:cs="Tahoma"/>
          <w:sz w:val="20"/>
        </w:rPr>
        <w:t>Uem,N</w:t>
      </w:r>
      <w:proofErr w:type="spellEnd"/>
      <w:r w:rsidR="00066749">
        <w:rPr>
          <w:rFonts w:ascii="Tahoma" w:hAnsi="Tahoma" w:cs="Tahoma"/>
          <w:sz w:val="20"/>
        </w:rPr>
        <w:t>)</w:t>
      </w:r>
    </w:p>
    <w:p w:rsidR="000D7127" w:rsidRPr="00EA4CCA" w:rsidRDefault="000D7127" w:rsidP="000D7127">
      <w:pPr>
        <w:ind w:firstLine="720"/>
        <w:rPr>
          <w:rFonts w:ascii="Tahoma" w:hAnsi="Tahoma" w:cs="Tahoma"/>
          <w:sz w:val="20"/>
        </w:rPr>
      </w:pPr>
      <w:r w:rsidRPr="00EA4CCA">
        <w:rPr>
          <w:rFonts w:ascii="Tahoma" w:hAnsi="Tahoma" w:cs="Tahoma"/>
          <w:sz w:val="20"/>
        </w:rPr>
        <w:t>Součinitel prostupu tepla jednotlivých</w:t>
      </w:r>
      <w:r>
        <w:rPr>
          <w:rFonts w:ascii="Tahoma" w:hAnsi="Tahoma" w:cs="Tahoma"/>
          <w:sz w:val="20"/>
        </w:rPr>
        <w:t xml:space="preserve"> </w:t>
      </w:r>
      <w:r w:rsidRPr="00EA4CCA">
        <w:rPr>
          <w:rFonts w:ascii="Tahoma" w:hAnsi="Tahoma" w:cs="Tahoma"/>
          <w:sz w:val="20"/>
        </w:rPr>
        <w:t>konstrukcí objektu (bez výpln</w:t>
      </w:r>
      <w:r>
        <w:rPr>
          <w:rFonts w:ascii="Tahoma" w:hAnsi="Tahoma" w:cs="Tahoma"/>
          <w:sz w:val="20"/>
        </w:rPr>
        <w:t>í otvorů):</w:t>
      </w:r>
      <w:r>
        <w:rPr>
          <w:rFonts w:ascii="Tahoma" w:hAnsi="Tahoma" w:cs="Tahoma"/>
          <w:sz w:val="20"/>
        </w:rPr>
        <w:tab/>
      </w:r>
      <w:r>
        <w:rPr>
          <w:rFonts w:ascii="Tahoma" w:hAnsi="Tahoma" w:cs="Tahoma"/>
          <w:sz w:val="20"/>
        </w:rPr>
        <w:tab/>
      </w:r>
      <w:r>
        <w:rPr>
          <w:rFonts w:ascii="Tahoma" w:hAnsi="Tahoma" w:cs="Tahoma"/>
          <w:sz w:val="20"/>
        </w:rPr>
        <w:tab/>
      </w:r>
      <w:r>
        <w:rPr>
          <w:rFonts w:ascii="Tahoma" w:hAnsi="Tahoma" w:cs="Tahoma"/>
          <w:sz w:val="20"/>
        </w:rPr>
        <w:tab/>
      </w:r>
      <w:r>
        <w:rPr>
          <w:rFonts w:ascii="Tahoma" w:hAnsi="Tahoma" w:cs="Tahoma"/>
          <w:sz w:val="20"/>
        </w:rPr>
        <w:tab/>
      </w:r>
      <w:r w:rsidRPr="00EA4CCA">
        <w:rPr>
          <w:rFonts w:ascii="Tahoma" w:hAnsi="Tahoma" w:cs="Tahoma"/>
          <w:sz w:val="20"/>
        </w:rPr>
        <w:t>dle ČSN 730540-2:2011 a vyhlášky č.78/2013 Sb., o energetické náročnosti</w:t>
      </w:r>
    </w:p>
    <w:p w:rsidR="000D7127" w:rsidRPr="00EA4CCA" w:rsidRDefault="000D7127" w:rsidP="000D7127">
      <w:pPr>
        <w:ind w:firstLine="720"/>
        <w:rPr>
          <w:rFonts w:ascii="Tahoma" w:hAnsi="Tahoma" w:cs="Tahoma"/>
          <w:sz w:val="20"/>
        </w:rPr>
      </w:pPr>
      <w:r w:rsidRPr="00EA4CCA">
        <w:rPr>
          <w:rFonts w:ascii="Tahoma" w:hAnsi="Tahoma" w:cs="Tahoma"/>
          <w:sz w:val="20"/>
        </w:rPr>
        <w:t>Součinitel prostupu tepla oken</w:t>
      </w:r>
      <w:r>
        <w:rPr>
          <w:rFonts w:ascii="Tahoma" w:hAnsi="Tahoma" w:cs="Tahoma"/>
          <w:sz w:val="20"/>
        </w:rPr>
        <w:t>:</w:t>
      </w:r>
      <w:r>
        <w:rPr>
          <w:rFonts w:ascii="Tahoma" w:hAnsi="Tahoma" w:cs="Tahoma"/>
          <w:sz w:val="20"/>
        </w:rPr>
        <w:tab/>
      </w:r>
      <w:r>
        <w:rPr>
          <w:rFonts w:ascii="Tahoma" w:hAnsi="Tahoma" w:cs="Tahoma"/>
          <w:sz w:val="20"/>
        </w:rPr>
        <w:tab/>
      </w:r>
      <w:r>
        <w:rPr>
          <w:rFonts w:ascii="Tahoma" w:hAnsi="Tahoma" w:cs="Tahoma"/>
          <w:sz w:val="20"/>
        </w:rPr>
        <w:tab/>
      </w:r>
      <w:r>
        <w:rPr>
          <w:rFonts w:ascii="Tahoma" w:hAnsi="Tahoma" w:cs="Tahoma"/>
          <w:sz w:val="20"/>
        </w:rPr>
        <w:tab/>
      </w:r>
      <w:r w:rsidRPr="00EA4CCA">
        <w:rPr>
          <w:rFonts w:ascii="Tahoma" w:hAnsi="Tahoma" w:cs="Tahoma"/>
          <w:sz w:val="20"/>
        </w:rPr>
        <w:t xml:space="preserve">≤ 0,80x </w:t>
      </w:r>
      <w:proofErr w:type="spellStart"/>
      <w:r w:rsidRPr="00EA4CCA">
        <w:rPr>
          <w:rFonts w:ascii="Tahoma" w:hAnsi="Tahoma" w:cs="Tahoma"/>
          <w:sz w:val="20"/>
        </w:rPr>
        <w:t>Urec</w:t>
      </w:r>
      <w:proofErr w:type="spellEnd"/>
    </w:p>
    <w:p w:rsidR="000D7127" w:rsidRPr="00EA4CCA" w:rsidRDefault="000D7127" w:rsidP="000D7127">
      <w:pPr>
        <w:ind w:left="4962" w:hanging="4242"/>
        <w:rPr>
          <w:rFonts w:ascii="Tahoma" w:hAnsi="Tahoma" w:cs="Tahoma"/>
          <w:sz w:val="20"/>
        </w:rPr>
      </w:pPr>
      <w:r w:rsidRPr="00EA4CCA">
        <w:rPr>
          <w:rFonts w:ascii="Tahoma" w:hAnsi="Tahoma" w:cs="Tahoma"/>
          <w:sz w:val="20"/>
        </w:rPr>
        <w:t>S</w:t>
      </w:r>
      <w:r>
        <w:rPr>
          <w:rFonts w:ascii="Tahoma" w:hAnsi="Tahoma" w:cs="Tahoma"/>
          <w:sz w:val="20"/>
        </w:rPr>
        <w:t>oučinitel prostupu tepla dveří:</w:t>
      </w:r>
      <w:r>
        <w:rPr>
          <w:rFonts w:ascii="Tahoma" w:hAnsi="Tahoma" w:cs="Tahoma"/>
          <w:sz w:val="20"/>
        </w:rPr>
        <w:tab/>
      </w:r>
      <w:r w:rsidRPr="00EA4CCA">
        <w:rPr>
          <w:rFonts w:ascii="Tahoma" w:hAnsi="Tahoma" w:cs="Tahoma"/>
          <w:sz w:val="20"/>
        </w:rPr>
        <w:t>dle ČSN 730540-2:2011 a vyhlášky č.78/2013 Sb., o energetické náročnosti</w:t>
      </w:r>
    </w:p>
    <w:p w:rsidR="00C46575" w:rsidRDefault="00C46575" w:rsidP="0037514B">
      <w:pPr>
        <w:spacing w:line="276" w:lineRule="auto"/>
        <w:rPr>
          <w:rFonts w:cs="Arial"/>
          <w:sz w:val="20"/>
        </w:rPr>
      </w:pPr>
    </w:p>
    <w:p w:rsidR="004A7773" w:rsidRPr="004A7B4E" w:rsidRDefault="004A7773" w:rsidP="0037514B">
      <w:pPr>
        <w:spacing w:line="276" w:lineRule="auto"/>
        <w:rPr>
          <w:rFonts w:cs="Arial"/>
          <w:sz w:val="20"/>
        </w:rPr>
      </w:pPr>
    </w:p>
    <w:p w:rsidR="00C46575" w:rsidRPr="00EA0BFE" w:rsidRDefault="00C46575" w:rsidP="0037514B">
      <w:pPr>
        <w:pStyle w:val="Odstavecseseznamem"/>
        <w:numPr>
          <w:ilvl w:val="0"/>
          <w:numId w:val="30"/>
        </w:numPr>
        <w:rPr>
          <w:rFonts w:cs="Arial"/>
          <w:b/>
          <w:szCs w:val="20"/>
        </w:rPr>
      </w:pPr>
      <w:r w:rsidRPr="00EA0BFE">
        <w:rPr>
          <w:rFonts w:cs="Arial"/>
          <w:b/>
          <w:szCs w:val="20"/>
        </w:rPr>
        <w:t>Ekologická kritéria</w:t>
      </w:r>
    </w:p>
    <w:p w:rsidR="00C46575" w:rsidRPr="004A7B4E" w:rsidRDefault="00C46575" w:rsidP="0037514B">
      <w:pPr>
        <w:spacing w:line="276" w:lineRule="auto"/>
        <w:rPr>
          <w:rFonts w:cs="Arial"/>
          <w:sz w:val="20"/>
        </w:rPr>
      </w:pPr>
      <w:r>
        <w:rPr>
          <w:rFonts w:cs="Arial"/>
          <w:sz w:val="20"/>
        </w:rPr>
        <w:tab/>
      </w:r>
      <w:r w:rsidRPr="004A7B4E">
        <w:rPr>
          <w:rFonts w:cs="Arial"/>
          <w:sz w:val="20"/>
        </w:rPr>
        <w:t>Realizací projektu musí dojít k minimální úspoře 20% emisí CO2 oproti původnímu stavu.</w:t>
      </w:r>
    </w:p>
    <w:p w:rsidR="00C46575" w:rsidRPr="004A7B4E" w:rsidRDefault="00C46575" w:rsidP="0037514B">
      <w:pPr>
        <w:spacing w:line="276" w:lineRule="auto"/>
        <w:rPr>
          <w:rFonts w:cs="Arial"/>
          <w:sz w:val="20"/>
        </w:rPr>
      </w:pPr>
      <w:r>
        <w:rPr>
          <w:rFonts w:cs="Arial"/>
          <w:sz w:val="20"/>
        </w:rPr>
        <w:tab/>
      </w:r>
      <w:r w:rsidRPr="004A7B4E">
        <w:rPr>
          <w:rFonts w:cs="Arial"/>
          <w:sz w:val="20"/>
        </w:rPr>
        <w:t xml:space="preserve">Pokud je to možné, musí dojít realizací projektu k úspoře emisí TZL a </w:t>
      </w:r>
      <w:proofErr w:type="spellStart"/>
      <w:r w:rsidRPr="004A7B4E">
        <w:rPr>
          <w:rFonts w:cs="Arial"/>
          <w:sz w:val="20"/>
        </w:rPr>
        <w:t>N</w:t>
      </w:r>
      <w:r>
        <w:rPr>
          <w:rFonts w:cs="Arial"/>
          <w:sz w:val="20"/>
        </w:rPr>
        <w:t>O</w:t>
      </w:r>
      <w:r w:rsidRPr="004A7B4E">
        <w:rPr>
          <w:rFonts w:cs="Arial"/>
          <w:sz w:val="20"/>
        </w:rPr>
        <w:t>x</w:t>
      </w:r>
      <w:proofErr w:type="spellEnd"/>
      <w:r w:rsidRPr="004A7B4E">
        <w:rPr>
          <w:rFonts w:cs="Arial"/>
          <w:sz w:val="20"/>
        </w:rPr>
        <w:t>.</w:t>
      </w:r>
    </w:p>
    <w:p w:rsidR="00C46575" w:rsidRPr="004A7B4E" w:rsidRDefault="00C46575" w:rsidP="0037514B">
      <w:pPr>
        <w:spacing w:line="276" w:lineRule="auto"/>
        <w:rPr>
          <w:rFonts w:cs="Arial"/>
          <w:sz w:val="20"/>
        </w:rPr>
      </w:pPr>
    </w:p>
    <w:p w:rsidR="00C46575" w:rsidRDefault="00C46575" w:rsidP="0037514B">
      <w:pPr>
        <w:pStyle w:val="Odstavecseseznamem"/>
        <w:numPr>
          <w:ilvl w:val="0"/>
          <w:numId w:val="30"/>
        </w:numPr>
        <w:rPr>
          <w:rFonts w:cs="Arial"/>
          <w:b/>
          <w:szCs w:val="20"/>
        </w:rPr>
      </w:pPr>
      <w:r w:rsidRPr="00EA0BFE">
        <w:rPr>
          <w:rFonts w:cs="Arial"/>
          <w:b/>
          <w:szCs w:val="20"/>
        </w:rPr>
        <w:t>Ekonomická kritéria</w:t>
      </w:r>
    </w:p>
    <w:p w:rsidR="00C46575" w:rsidRPr="00EA0BFE" w:rsidRDefault="00C46575" w:rsidP="0037514B">
      <w:pPr>
        <w:pStyle w:val="Odstavecseseznamem"/>
        <w:rPr>
          <w:rFonts w:cs="Arial"/>
          <w:b/>
          <w:szCs w:val="20"/>
        </w:rPr>
      </w:pPr>
    </w:p>
    <w:p w:rsidR="00C46575" w:rsidRPr="004A7B4E" w:rsidRDefault="00C46575" w:rsidP="0037514B">
      <w:pPr>
        <w:pStyle w:val="Odstavecseseznamem"/>
        <w:rPr>
          <w:rFonts w:cs="Arial"/>
          <w:szCs w:val="20"/>
        </w:rPr>
      </w:pPr>
    </w:p>
    <w:p w:rsidR="00C46575" w:rsidRPr="00EA0BFE" w:rsidRDefault="00C46575" w:rsidP="0037514B">
      <w:pPr>
        <w:pStyle w:val="Odstavecseseznamem"/>
        <w:numPr>
          <w:ilvl w:val="0"/>
          <w:numId w:val="30"/>
        </w:numPr>
        <w:rPr>
          <w:rFonts w:cs="Arial"/>
          <w:b/>
          <w:szCs w:val="20"/>
        </w:rPr>
      </w:pPr>
      <w:r w:rsidRPr="00EA0BFE">
        <w:rPr>
          <w:rFonts w:cs="Arial"/>
          <w:b/>
          <w:szCs w:val="20"/>
        </w:rPr>
        <w:t>Technická a ostatní kritéria</w:t>
      </w:r>
    </w:p>
    <w:p w:rsidR="00C46575" w:rsidRPr="004A7B4E" w:rsidRDefault="00C46575" w:rsidP="0037514B">
      <w:pPr>
        <w:pStyle w:val="Odstavecseseznamem"/>
        <w:rPr>
          <w:rFonts w:cs="Arial"/>
          <w:szCs w:val="20"/>
        </w:rPr>
      </w:pPr>
    </w:p>
    <w:p w:rsidR="00C46575" w:rsidRPr="004A7B4E" w:rsidRDefault="00C46575" w:rsidP="0037514B">
      <w:pPr>
        <w:spacing w:line="276" w:lineRule="auto"/>
        <w:rPr>
          <w:rFonts w:cs="Arial"/>
          <w:sz w:val="20"/>
        </w:rPr>
      </w:pPr>
      <w:r>
        <w:rPr>
          <w:rFonts w:cs="Arial"/>
          <w:sz w:val="20"/>
        </w:rPr>
        <w:tab/>
      </w:r>
      <w:r w:rsidRPr="004A7B4E">
        <w:rPr>
          <w:rFonts w:cs="Arial"/>
          <w:sz w:val="20"/>
        </w:rPr>
        <w:t>Po realizaci projektu musí budova plnit minimálně parametry energetické náročnosti</w:t>
      </w:r>
      <w:r>
        <w:rPr>
          <w:rFonts w:cs="Arial"/>
          <w:sz w:val="20"/>
        </w:rPr>
        <w:t>,</w:t>
      </w:r>
      <w:r w:rsidRPr="004A7B4E">
        <w:rPr>
          <w:rFonts w:cs="Arial"/>
          <w:sz w:val="20"/>
        </w:rPr>
        <w:t xml:space="preserve"> definované §6 odst. 2 vyhlášky 78/2013 Sb., o energetické náročnosti.</w:t>
      </w:r>
    </w:p>
    <w:p w:rsidR="00C46575" w:rsidRPr="004A7B4E" w:rsidRDefault="00C46575" w:rsidP="0037514B">
      <w:pPr>
        <w:spacing w:line="276" w:lineRule="auto"/>
        <w:rPr>
          <w:rFonts w:cs="Arial"/>
          <w:sz w:val="20"/>
        </w:rPr>
      </w:pPr>
    </w:p>
    <w:p w:rsidR="00C46575" w:rsidRPr="004A7B4E" w:rsidRDefault="00C46575" w:rsidP="0037514B">
      <w:pPr>
        <w:pStyle w:val="Odstavecseseznamem"/>
        <w:rPr>
          <w:rFonts w:cs="Arial"/>
          <w:szCs w:val="20"/>
        </w:rPr>
      </w:pPr>
    </w:p>
    <w:p w:rsidR="00C46575" w:rsidRPr="00EA0BFE" w:rsidRDefault="00C46575" w:rsidP="0037514B">
      <w:pPr>
        <w:pStyle w:val="Odstavecseseznamem"/>
        <w:numPr>
          <w:ilvl w:val="0"/>
          <w:numId w:val="25"/>
        </w:numPr>
        <w:rPr>
          <w:rFonts w:cs="Arial"/>
          <w:b/>
          <w:sz w:val="22"/>
        </w:rPr>
      </w:pPr>
      <w:r w:rsidRPr="00EA0BFE">
        <w:rPr>
          <w:rFonts w:cs="Arial"/>
          <w:b/>
          <w:sz w:val="22"/>
        </w:rPr>
        <w:t>Část – popis stávajícího stavu předmětu EP</w:t>
      </w:r>
    </w:p>
    <w:p w:rsidR="00C46575" w:rsidRDefault="00C46575" w:rsidP="0037514B">
      <w:pPr>
        <w:pStyle w:val="Default"/>
        <w:numPr>
          <w:ilvl w:val="0"/>
          <w:numId w:val="31"/>
        </w:numPr>
        <w:spacing w:before="100" w:beforeAutospacing="1" w:after="100" w:afterAutospacing="1" w:line="276" w:lineRule="auto"/>
        <w:ind w:left="709"/>
        <w:contextualSpacing/>
        <w:jc w:val="both"/>
        <w:rPr>
          <w:b/>
          <w:sz w:val="20"/>
          <w:szCs w:val="20"/>
        </w:rPr>
      </w:pPr>
      <w:r w:rsidRPr="00EA0BFE">
        <w:rPr>
          <w:b/>
          <w:sz w:val="20"/>
          <w:szCs w:val="20"/>
        </w:rPr>
        <w:t>Charakteristika hlavních činností</w:t>
      </w:r>
    </w:p>
    <w:p w:rsidR="00434D59" w:rsidRDefault="00434D59" w:rsidP="00434D59">
      <w:pPr>
        <w:pStyle w:val="Default"/>
        <w:spacing w:before="100" w:beforeAutospacing="1" w:after="100" w:afterAutospacing="1" w:line="276" w:lineRule="auto"/>
        <w:ind w:left="709"/>
        <w:contextualSpacing/>
        <w:jc w:val="both"/>
        <w:rPr>
          <w:b/>
          <w:sz w:val="20"/>
          <w:szCs w:val="20"/>
        </w:rPr>
      </w:pPr>
    </w:p>
    <w:p w:rsidR="004A7773" w:rsidRPr="004A7773" w:rsidRDefault="00D56AAD" w:rsidP="004A7773">
      <w:pPr>
        <w:pStyle w:val="Default"/>
        <w:spacing w:before="100" w:beforeAutospacing="1" w:after="100" w:afterAutospacing="1" w:line="276" w:lineRule="auto"/>
        <w:contextualSpacing/>
        <w:jc w:val="both"/>
        <w:rPr>
          <w:sz w:val="20"/>
          <w:szCs w:val="20"/>
        </w:rPr>
      </w:pPr>
      <w:r w:rsidRPr="004A7773">
        <w:rPr>
          <w:sz w:val="20"/>
          <w:szCs w:val="20"/>
        </w:rPr>
        <w:tab/>
      </w:r>
      <w:r w:rsidR="004A7773" w:rsidRPr="004A7773">
        <w:rPr>
          <w:sz w:val="20"/>
          <w:szCs w:val="20"/>
        </w:rPr>
        <w:t>Budova ZŠ je využívána během školního roku, tedy pracovní dny kromě vánočních, jarních a letních prázdnin a v průběhu prázdnin potom také plánované opravy a údržba. Žáci jsou v objektech každý školní den od 7:00 do 15:00hod. Kuchyně s jídelnou má časově stejný provoz jako budova školy. Tělocvična je nad rámec školní výuky využívána i v odpoledních hodinách pro jinými subjekty.</w:t>
      </w:r>
    </w:p>
    <w:p w:rsidR="00C46575" w:rsidRPr="004A7773" w:rsidRDefault="00C46575" w:rsidP="004A7773">
      <w:pPr>
        <w:pStyle w:val="Default"/>
        <w:spacing w:before="100" w:beforeAutospacing="1" w:after="100" w:afterAutospacing="1" w:line="276" w:lineRule="auto"/>
        <w:contextualSpacing/>
        <w:jc w:val="both"/>
        <w:rPr>
          <w:sz w:val="20"/>
          <w:szCs w:val="20"/>
        </w:rPr>
      </w:pPr>
    </w:p>
    <w:p w:rsidR="00434D59" w:rsidRPr="004A7B4E" w:rsidRDefault="00434D59" w:rsidP="0037514B">
      <w:pPr>
        <w:pStyle w:val="Default"/>
        <w:spacing w:before="100" w:beforeAutospacing="1" w:after="100" w:afterAutospacing="1" w:line="276" w:lineRule="auto"/>
        <w:ind w:left="1080"/>
        <w:contextualSpacing/>
        <w:jc w:val="both"/>
        <w:rPr>
          <w:sz w:val="20"/>
          <w:szCs w:val="20"/>
        </w:rPr>
      </w:pPr>
    </w:p>
    <w:p w:rsidR="00C46575" w:rsidRDefault="00C46575" w:rsidP="0037514B">
      <w:pPr>
        <w:pStyle w:val="Default"/>
        <w:numPr>
          <w:ilvl w:val="0"/>
          <w:numId w:val="31"/>
        </w:numPr>
        <w:spacing w:before="100" w:beforeAutospacing="1" w:after="100" w:afterAutospacing="1" w:line="276" w:lineRule="auto"/>
        <w:ind w:left="567"/>
        <w:contextualSpacing/>
        <w:jc w:val="both"/>
        <w:rPr>
          <w:b/>
          <w:sz w:val="20"/>
          <w:szCs w:val="20"/>
        </w:rPr>
      </w:pPr>
      <w:r w:rsidRPr="00EA0BFE">
        <w:rPr>
          <w:b/>
          <w:sz w:val="20"/>
          <w:szCs w:val="20"/>
        </w:rPr>
        <w:t>Vlastní zdroje energie</w:t>
      </w:r>
    </w:p>
    <w:p w:rsidR="00434D59" w:rsidRPr="00EA0BFE" w:rsidRDefault="00434D59" w:rsidP="00434D59">
      <w:pPr>
        <w:pStyle w:val="Default"/>
        <w:spacing w:before="100" w:beforeAutospacing="1" w:after="100" w:afterAutospacing="1" w:line="276" w:lineRule="auto"/>
        <w:ind w:left="567"/>
        <w:contextualSpacing/>
        <w:jc w:val="both"/>
        <w:rPr>
          <w:b/>
          <w:sz w:val="20"/>
          <w:szCs w:val="20"/>
        </w:rPr>
      </w:pPr>
    </w:p>
    <w:p w:rsidR="00C46575" w:rsidRPr="004A7B4E" w:rsidRDefault="00C46575" w:rsidP="0037514B">
      <w:pPr>
        <w:pStyle w:val="Default"/>
        <w:numPr>
          <w:ilvl w:val="0"/>
          <w:numId w:val="32"/>
        </w:numPr>
        <w:spacing w:before="100" w:beforeAutospacing="1" w:after="100" w:afterAutospacing="1" w:line="276" w:lineRule="auto"/>
        <w:contextualSpacing/>
        <w:jc w:val="both"/>
        <w:rPr>
          <w:sz w:val="20"/>
          <w:szCs w:val="20"/>
          <w:u w:val="single"/>
        </w:rPr>
      </w:pPr>
      <w:r w:rsidRPr="004A7B4E">
        <w:rPr>
          <w:sz w:val="20"/>
          <w:szCs w:val="20"/>
          <w:u w:val="single"/>
        </w:rPr>
        <w:t>Zdroje tepla</w:t>
      </w:r>
      <w:r w:rsidRPr="004A7B4E">
        <w:rPr>
          <w:sz w:val="20"/>
          <w:szCs w:val="20"/>
        </w:rPr>
        <w:tab/>
      </w:r>
      <w:r w:rsidRPr="004A7B4E">
        <w:rPr>
          <w:sz w:val="20"/>
          <w:szCs w:val="20"/>
        </w:rPr>
        <w:tab/>
      </w:r>
      <w:r w:rsidRPr="004A7B4E">
        <w:rPr>
          <w:sz w:val="20"/>
          <w:szCs w:val="20"/>
        </w:rPr>
        <w:tab/>
      </w:r>
      <w:r w:rsidRPr="004A7B4E">
        <w:rPr>
          <w:sz w:val="20"/>
          <w:szCs w:val="20"/>
        </w:rPr>
        <w:tab/>
      </w:r>
      <w:r w:rsidRPr="004A7B4E">
        <w:rPr>
          <w:sz w:val="20"/>
          <w:szCs w:val="20"/>
        </w:rPr>
        <w:tab/>
        <w:t>b</w:t>
      </w:r>
      <w:r w:rsidRPr="004A7B4E">
        <w:rPr>
          <w:sz w:val="20"/>
          <w:szCs w:val="20"/>
          <w:u w:val="single"/>
        </w:rPr>
        <w:t>) zdroje elektřiny</w:t>
      </w:r>
    </w:p>
    <w:p w:rsidR="00C46575" w:rsidRPr="004A7B4E" w:rsidRDefault="00C46575" w:rsidP="0037514B">
      <w:pPr>
        <w:pStyle w:val="Default"/>
        <w:spacing w:before="100" w:beforeAutospacing="1" w:after="100" w:afterAutospacing="1" w:line="276" w:lineRule="auto"/>
        <w:contextualSpacing/>
        <w:jc w:val="both"/>
        <w:rPr>
          <w:sz w:val="20"/>
          <w:szCs w:val="20"/>
        </w:rPr>
      </w:pPr>
      <w:r w:rsidRPr="004A7B4E">
        <w:rPr>
          <w:sz w:val="20"/>
          <w:szCs w:val="20"/>
        </w:rPr>
        <w:t>Počet</w:t>
      </w:r>
      <w:r w:rsidRPr="004A7B4E">
        <w:rPr>
          <w:sz w:val="20"/>
          <w:szCs w:val="20"/>
        </w:rPr>
        <w:tab/>
      </w:r>
      <w:r w:rsidRPr="004A7B4E">
        <w:rPr>
          <w:sz w:val="20"/>
          <w:szCs w:val="20"/>
        </w:rPr>
        <w:tab/>
      </w:r>
      <w:r w:rsidRPr="004A7B4E">
        <w:rPr>
          <w:sz w:val="20"/>
          <w:szCs w:val="20"/>
        </w:rPr>
        <w:tab/>
      </w:r>
      <w:r w:rsidR="000B6B74">
        <w:rPr>
          <w:sz w:val="20"/>
          <w:szCs w:val="20"/>
        </w:rPr>
        <w:t>0</w:t>
      </w:r>
      <w:r w:rsidRPr="004A7B4E">
        <w:rPr>
          <w:sz w:val="20"/>
          <w:szCs w:val="20"/>
        </w:rPr>
        <w:tab/>
        <w:t>ks</w:t>
      </w:r>
      <w:r w:rsidRPr="004A7B4E">
        <w:rPr>
          <w:sz w:val="20"/>
          <w:szCs w:val="20"/>
        </w:rPr>
        <w:tab/>
      </w:r>
      <w:r w:rsidRPr="004A7B4E">
        <w:rPr>
          <w:sz w:val="20"/>
          <w:szCs w:val="20"/>
        </w:rPr>
        <w:tab/>
      </w:r>
      <w:r w:rsidRPr="004A7B4E">
        <w:rPr>
          <w:sz w:val="20"/>
          <w:szCs w:val="20"/>
        </w:rPr>
        <w:tab/>
        <w:t>počet</w:t>
      </w:r>
      <w:r w:rsidRPr="004A7B4E">
        <w:rPr>
          <w:sz w:val="20"/>
          <w:szCs w:val="20"/>
        </w:rPr>
        <w:tab/>
      </w:r>
      <w:r w:rsidRPr="004A7B4E">
        <w:rPr>
          <w:sz w:val="20"/>
          <w:szCs w:val="20"/>
        </w:rPr>
        <w:tab/>
      </w:r>
      <w:r w:rsidRPr="004A7B4E">
        <w:rPr>
          <w:sz w:val="20"/>
          <w:szCs w:val="20"/>
        </w:rPr>
        <w:tab/>
        <w:t>x</w:t>
      </w:r>
      <w:r w:rsidRPr="004A7B4E">
        <w:rPr>
          <w:sz w:val="20"/>
          <w:szCs w:val="20"/>
        </w:rPr>
        <w:tab/>
        <w:t>ks</w:t>
      </w:r>
    </w:p>
    <w:p w:rsidR="00C46575" w:rsidRPr="004A7B4E" w:rsidRDefault="00C46575" w:rsidP="0037514B">
      <w:pPr>
        <w:pStyle w:val="Default"/>
        <w:spacing w:before="100" w:beforeAutospacing="1" w:after="100" w:afterAutospacing="1" w:line="276" w:lineRule="auto"/>
        <w:contextualSpacing/>
        <w:jc w:val="both"/>
        <w:rPr>
          <w:sz w:val="20"/>
          <w:szCs w:val="20"/>
        </w:rPr>
      </w:pPr>
      <w:r w:rsidRPr="004A7B4E">
        <w:rPr>
          <w:sz w:val="20"/>
          <w:szCs w:val="20"/>
        </w:rPr>
        <w:t>Instalovaný výkon</w:t>
      </w:r>
      <w:r w:rsidRPr="004A7B4E">
        <w:rPr>
          <w:sz w:val="20"/>
          <w:szCs w:val="20"/>
        </w:rPr>
        <w:tab/>
      </w:r>
      <w:r w:rsidR="004A7773">
        <w:rPr>
          <w:sz w:val="20"/>
          <w:szCs w:val="20"/>
        </w:rPr>
        <w:t>0</w:t>
      </w:r>
      <w:r w:rsidRPr="004A7B4E">
        <w:rPr>
          <w:sz w:val="20"/>
          <w:szCs w:val="20"/>
        </w:rPr>
        <w:tab/>
        <w:t>MW</w:t>
      </w:r>
      <w:r w:rsidRPr="004A7B4E">
        <w:rPr>
          <w:sz w:val="20"/>
          <w:szCs w:val="20"/>
        </w:rPr>
        <w:tab/>
      </w:r>
      <w:r w:rsidRPr="004A7B4E">
        <w:rPr>
          <w:sz w:val="20"/>
          <w:szCs w:val="20"/>
        </w:rPr>
        <w:tab/>
      </w:r>
      <w:r w:rsidRPr="004A7B4E">
        <w:rPr>
          <w:sz w:val="20"/>
          <w:szCs w:val="20"/>
        </w:rPr>
        <w:tab/>
        <w:t>instalovaný výkon</w:t>
      </w:r>
      <w:r w:rsidRPr="004A7B4E">
        <w:rPr>
          <w:sz w:val="20"/>
          <w:szCs w:val="20"/>
        </w:rPr>
        <w:tab/>
        <w:t>x</w:t>
      </w:r>
      <w:r w:rsidRPr="004A7B4E">
        <w:rPr>
          <w:sz w:val="20"/>
          <w:szCs w:val="20"/>
        </w:rPr>
        <w:tab/>
        <w:t>MW</w:t>
      </w:r>
    </w:p>
    <w:p w:rsidR="00C46575" w:rsidRPr="004A7B4E" w:rsidRDefault="00C46575" w:rsidP="0037514B">
      <w:pPr>
        <w:pStyle w:val="Default"/>
        <w:spacing w:before="100" w:beforeAutospacing="1" w:after="100" w:afterAutospacing="1" w:line="276" w:lineRule="auto"/>
        <w:contextualSpacing/>
        <w:jc w:val="both"/>
        <w:rPr>
          <w:sz w:val="20"/>
          <w:szCs w:val="20"/>
        </w:rPr>
      </w:pPr>
      <w:r w:rsidRPr="004A7B4E">
        <w:rPr>
          <w:sz w:val="20"/>
          <w:szCs w:val="20"/>
        </w:rPr>
        <w:t>Roční výroba</w:t>
      </w:r>
      <w:r w:rsidRPr="004A7B4E">
        <w:rPr>
          <w:sz w:val="20"/>
          <w:szCs w:val="20"/>
        </w:rPr>
        <w:tab/>
      </w:r>
      <w:r w:rsidRPr="004A7B4E">
        <w:rPr>
          <w:sz w:val="20"/>
          <w:szCs w:val="20"/>
        </w:rPr>
        <w:tab/>
      </w:r>
      <w:r w:rsidR="004A7773">
        <w:rPr>
          <w:sz w:val="20"/>
          <w:szCs w:val="20"/>
        </w:rPr>
        <w:t>0</w:t>
      </w:r>
      <w:r w:rsidRPr="004A7B4E">
        <w:rPr>
          <w:sz w:val="20"/>
          <w:szCs w:val="20"/>
        </w:rPr>
        <w:tab/>
      </w:r>
      <w:proofErr w:type="spellStart"/>
      <w:r w:rsidRPr="004A7B4E">
        <w:rPr>
          <w:sz w:val="20"/>
          <w:szCs w:val="20"/>
        </w:rPr>
        <w:t>MWh</w:t>
      </w:r>
      <w:proofErr w:type="spellEnd"/>
      <w:r w:rsidRPr="004A7B4E">
        <w:rPr>
          <w:sz w:val="20"/>
          <w:szCs w:val="20"/>
        </w:rPr>
        <w:tab/>
      </w:r>
      <w:r w:rsidRPr="004A7B4E">
        <w:rPr>
          <w:sz w:val="20"/>
          <w:szCs w:val="20"/>
        </w:rPr>
        <w:tab/>
      </w:r>
      <w:r w:rsidRPr="004A7B4E">
        <w:rPr>
          <w:sz w:val="20"/>
          <w:szCs w:val="20"/>
        </w:rPr>
        <w:tab/>
        <w:t>roční výroba</w:t>
      </w:r>
      <w:r w:rsidRPr="004A7B4E">
        <w:rPr>
          <w:sz w:val="20"/>
          <w:szCs w:val="20"/>
        </w:rPr>
        <w:tab/>
      </w:r>
      <w:r w:rsidRPr="004A7B4E">
        <w:rPr>
          <w:sz w:val="20"/>
          <w:szCs w:val="20"/>
        </w:rPr>
        <w:tab/>
        <w:t>x</w:t>
      </w:r>
      <w:r w:rsidRPr="004A7B4E">
        <w:rPr>
          <w:sz w:val="20"/>
          <w:szCs w:val="20"/>
        </w:rPr>
        <w:tab/>
      </w:r>
      <w:proofErr w:type="spellStart"/>
      <w:r w:rsidRPr="004A7B4E">
        <w:rPr>
          <w:sz w:val="20"/>
          <w:szCs w:val="20"/>
        </w:rPr>
        <w:t>MWh</w:t>
      </w:r>
      <w:proofErr w:type="spellEnd"/>
    </w:p>
    <w:p w:rsidR="00C46575" w:rsidRPr="004A7B4E" w:rsidRDefault="00C46575" w:rsidP="0037514B">
      <w:pPr>
        <w:pStyle w:val="Default"/>
        <w:spacing w:before="100" w:beforeAutospacing="1" w:after="100" w:afterAutospacing="1" w:line="276" w:lineRule="auto"/>
        <w:contextualSpacing/>
        <w:jc w:val="both"/>
        <w:rPr>
          <w:sz w:val="20"/>
          <w:szCs w:val="20"/>
        </w:rPr>
      </w:pPr>
      <w:r w:rsidRPr="004A7B4E">
        <w:rPr>
          <w:sz w:val="20"/>
          <w:szCs w:val="20"/>
        </w:rPr>
        <w:t xml:space="preserve">Roční spotřeba </w:t>
      </w:r>
      <w:r w:rsidRPr="004A7B4E">
        <w:rPr>
          <w:sz w:val="20"/>
          <w:szCs w:val="20"/>
        </w:rPr>
        <w:tab/>
      </w:r>
      <w:r w:rsidRPr="004A7B4E">
        <w:rPr>
          <w:sz w:val="20"/>
          <w:szCs w:val="20"/>
        </w:rPr>
        <w:tab/>
      </w:r>
      <w:r w:rsidRPr="004A7B4E">
        <w:rPr>
          <w:sz w:val="20"/>
          <w:szCs w:val="20"/>
        </w:rPr>
        <w:tab/>
      </w:r>
      <w:r w:rsidRPr="004A7B4E">
        <w:rPr>
          <w:sz w:val="20"/>
          <w:szCs w:val="20"/>
        </w:rPr>
        <w:tab/>
      </w:r>
      <w:r w:rsidRPr="004A7B4E">
        <w:rPr>
          <w:sz w:val="20"/>
          <w:szCs w:val="20"/>
        </w:rPr>
        <w:tab/>
      </w:r>
      <w:r>
        <w:rPr>
          <w:sz w:val="20"/>
          <w:szCs w:val="20"/>
        </w:rPr>
        <w:tab/>
      </w:r>
      <w:r w:rsidRPr="004A7B4E">
        <w:rPr>
          <w:sz w:val="20"/>
          <w:szCs w:val="20"/>
        </w:rPr>
        <w:t>roční spotřeba</w:t>
      </w:r>
    </w:p>
    <w:p w:rsidR="00C46575" w:rsidRDefault="00C46575" w:rsidP="0037514B">
      <w:pPr>
        <w:pStyle w:val="Default"/>
        <w:spacing w:before="100" w:beforeAutospacing="1" w:after="100" w:afterAutospacing="1" w:line="276" w:lineRule="auto"/>
        <w:contextualSpacing/>
        <w:jc w:val="both"/>
        <w:rPr>
          <w:sz w:val="20"/>
          <w:szCs w:val="20"/>
        </w:rPr>
      </w:pPr>
      <w:r w:rsidRPr="004A7B4E">
        <w:rPr>
          <w:sz w:val="20"/>
          <w:szCs w:val="20"/>
        </w:rPr>
        <w:t>Paliva</w:t>
      </w:r>
      <w:r w:rsidRPr="004A7B4E">
        <w:rPr>
          <w:sz w:val="20"/>
          <w:szCs w:val="20"/>
        </w:rPr>
        <w:tab/>
      </w:r>
      <w:r w:rsidRPr="004A7B4E">
        <w:rPr>
          <w:sz w:val="20"/>
          <w:szCs w:val="20"/>
        </w:rPr>
        <w:tab/>
      </w:r>
      <w:r w:rsidRPr="004A7B4E">
        <w:rPr>
          <w:sz w:val="20"/>
          <w:szCs w:val="20"/>
        </w:rPr>
        <w:tab/>
      </w:r>
      <w:r w:rsidR="004A7773">
        <w:rPr>
          <w:sz w:val="20"/>
          <w:szCs w:val="20"/>
        </w:rPr>
        <w:t>0</w:t>
      </w:r>
      <w:r w:rsidRPr="004A7B4E">
        <w:rPr>
          <w:sz w:val="20"/>
          <w:szCs w:val="20"/>
        </w:rPr>
        <w:tab/>
        <w:t>GJ/rok</w:t>
      </w:r>
      <w:r w:rsidRPr="004A7B4E">
        <w:rPr>
          <w:sz w:val="20"/>
          <w:szCs w:val="20"/>
        </w:rPr>
        <w:tab/>
      </w:r>
      <w:r w:rsidRPr="004A7B4E">
        <w:rPr>
          <w:sz w:val="20"/>
          <w:szCs w:val="20"/>
        </w:rPr>
        <w:tab/>
      </w:r>
      <w:r w:rsidRPr="004A7B4E">
        <w:rPr>
          <w:sz w:val="20"/>
          <w:szCs w:val="20"/>
        </w:rPr>
        <w:tab/>
        <w:t>paliva</w:t>
      </w:r>
      <w:r w:rsidRPr="004A7B4E">
        <w:rPr>
          <w:sz w:val="20"/>
          <w:szCs w:val="20"/>
        </w:rPr>
        <w:tab/>
      </w:r>
      <w:r w:rsidRPr="004A7B4E">
        <w:rPr>
          <w:sz w:val="20"/>
          <w:szCs w:val="20"/>
        </w:rPr>
        <w:tab/>
      </w:r>
      <w:r w:rsidRPr="004A7B4E">
        <w:rPr>
          <w:sz w:val="20"/>
          <w:szCs w:val="20"/>
        </w:rPr>
        <w:tab/>
        <w:t>x</w:t>
      </w:r>
      <w:r w:rsidRPr="004A7B4E">
        <w:rPr>
          <w:sz w:val="20"/>
          <w:szCs w:val="20"/>
        </w:rPr>
        <w:tab/>
        <w:t>GJ/rok</w:t>
      </w:r>
    </w:p>
    <w:p w:rsidR="00C46575" w:rsidRDefault="00C46575" w:rsidP="0037514B">
      <w:pPr>
        <w:pStyle w:val="Default"/>
        <w:spacing w:before="100" w:beforeAutospacing="1" w:after="100" w:afterAutospacing="1" w:line="276" w:lineRule="auto"/>
        <w:contextualSpacing/>
        <w:jc w:val="both"/>
        <w:rPr>
          <w:sz w:val="20"/>
          <w:szCs w:val="20"/>
        </w:rPr>
      </w:pPr>
    </w:p>
    <w:p w:rsidR="00C46575" w:rsidRPr="004A7B4E" w:rsidRDefault="00C46575" w:rsidP="0037514B">
      <w:pPr>
        <w:pStyle w:val="Default"/>
        <w:spacing w:before="100" w:beforeAutospacing="1" w:after="100" w:afterAutospacing="1" w:line="276" w:lineRule="auto"/>
        <w:ind w:left="720"/>
        <w:contextualSpacing/>
        <w:jc w:val="both"/>
        <w:rPr>
          <w:sz w:val="20"/>
          <w:szCs w:val="20"/>
        </w:rPr>
      </w:pPr>
    </w:p>
    <w:p w:rsidR="00C46575" w:rsidRPr="004A7B4E" w:rsidRDefault="00C46575" w:rsidP="00DA282B">
      <w:pPr>
        <w:pStyle w:val="Default"/>
        <w:spacing w:before="100" w:beforeAutospacing="1" w:after="100" w:afterAutospacing="1" w:line="276" w:lineRule="auto"/>
        <w:contextualSpacing/>
        <w:jc w:val="both"/>
        <w:rPr>
          <w:sz w:val="20"/>
          <w:szCs w:val="20"/>
        </w:rPr>
      </w:pPr>
      <w:r w:rsidRPr="004A7B4E">
        <w:rPr>
          <w:sz w:val="20"/>
          <w:szCs w:val="20"/>
        </w:rPr>
        <w:t xml:space="preserve">c) </w:t>
      </w:r>
      <w:r w:rsidRPr="004A7B4E">
        <w:rPr>
          <w:sz w:val="20"/>
          <w:szCs w:val="20"/>
          <w:u w:val="single"/>
        </w:rPr>
        <w:t>kombinovaná výroba elektřiny a tepla</w:t>
      </w:r>
      <w:r>
        <w:rPr>
          <w:sz w:val="20"/>
          <w:szCs w:val="20"/>
        </w:rPr>
        <w:tab/>
      </w:r>
      <w:r>
        <w:rPr>
          <w:sz w:val="20"/>
          <w:szCs w:val="20"/>
        </w:rPr>
        <w:tab/>
        <w:t>d</w:t>
      </w:r>
      <w:r w:rsidRPr="004A7B4E">
        <w:rPr>
          <w:sz w:val="20"/>
          <w:szCs w:val="20"/>
        </w:rPr>
        <w:t xml:space="preserve">) </w:t>
      </w:r>
      <w:r w:rsidRPr="004A7B4E">
        <w:rPr>
          <w:sz w:val="20"/>
          <w:szCs w:val="20"/>
          <w:u w:val="single"/>
        </w:rPr>
        <w:t>druhy primárního zdroje</w:t>
      </w:r>
    </w:p>
    <w:p w:rsidR="00C46575" w:rsidRPr="004A7B4E" w:rsidRDefault="00C46575" w:rsidP="0037514B">
      <w:pPr>
        <w:pStyle w:val="Default"/>
        <w:spacing w:before="100" w:beforeAutospacing="1" w:after="100" w:afterAutospacing="1" w:line="276" w:lineRule="auto"/>
        <w:ind w:left="720"/>
        <w:contextualSpacing/>
        <w:jc w:val="both"/>
        <w:rPr>
          <w:sz w:val="20"/>
          <w:szCs w:val="20"/>
          <w:u w:val="single"/>
        </w:rPr>
      </w:pPr>
      <w:r w:rsidRPr="004A7B4E">
        <w:rPr>
          <w:sz w:val="20"/>
          <w:szCs w:val="20"/>
        </w:rPr>
        <w:tab/>
      </w:r>
      <w:r w:rsidRPr="004A7B4E">
        <w:rPr>
          <w:sz w:val="20"/>
          <w:szCs w:val="20"/>
        </w:rPr>
        <w:tab/>
      </w:r>
      <w:r w:rsidRPr="004A7B4E">
        <w:rPr>
          <w:sz w:val="20"/>
          <w:szCs w:val="20"/>
        </w:rPr>
        <w:tab/>
      </w:r>
      <w:r w:rsidRPr="004A7B4E">
        <w:rPr>
          <w:sz w:val="20"/>
          <w:szCs w:val="20"/>
        </w:rPr>
        <w:tab/>
      </w:r>
      <w:r w:rsidRPr="004A7B4E">
        <w:rPr>
          <w:sz w:val="20"/>
          <w:szCs w:val="20"/>
        </w:rPr>
        <w:tab/>
      </w:r>
      <w:r w:rsidRPr="004A7B4E">
        <w:rPr>
          <w:sz w:val="20"/>
          <w:szCs w:val="20"/>
        </w:rPr>
        <w:tab/>
      </w:r>
      <w:r w:rsidRPr="004A7B4E">
        <w:rPr>
          <w:sz w:val="20"/>
          <w:szCs w:val="20"/>
          <w:u w:val="single"/>
        </w:rPr>
        <w:t>energie</w:t>
      </w:r>
    </w:p>
    <w:p w:rsidR="00C46575" w:rsidRDefault="00C46575" w:rsidP="0037514B">
      <w:pPr>
        <w:pStyle w:val="Default"/>
        <w:spacing w:before="100" w:beforeAutospacing="1" w:after="100" w:afterAutospacing="1" w:line="276" w:lineRule="auto"/>
        <w:ind w:left="720"/>
        <w:contextualSpacing/>
        <w:jc w:val="both"/>
        <w:rPr>
          <w:sz w:val="20"/>
          <w:szCs w:val="20"/>
        </w:rPr>
      </w:pPr>
      <w:r>
        <w:rPr>
          <w:sz w:val="20"/>
          <w:szCs w:val="20"/>
        </w:rPr>
        <w:t>počet</w:t>
      </w:r>
      <w:r>
        <w:rPr>
          <w:sz w:val="20"/>
          <w:szCs w:val="20"/>
        </w:rPr>
        <w:tab/>
      </w:r>
      <w:r>
        <w:rPr>
          <w:sz w:val="20"/>
          <w:szCs w:val="20"/>
        </w:rPr>
        <w:tab/>
      </w:r>
      <w:r>
        <w:rPr>
          <w:sz w:val="20"/>
          <w:szCs w:val="20"/>
        </w:rPr>
        <w:tab/>
        <w:t>x</w:t>
      </w:r>
      <w:r>
        <w:rPr>
          <w:sz w:val="20"/>
          <w:szCs w:val="20"/>
        </w:rPr>
        <w:tab/>
        <w:t>ks</w:t>
      </w:r>
      <w:r>
        <w:rPr>
          <w:sz w:val="20"/>
          <w:szCs w:val="20"/>
        </w:rPr>
        <w:tab/>
      </w:r>
      <w:r>
        <w:rPr>
          <w:sz w:val="20"/>
          <w:szCs w:val="20"/>
        </w:rPr>
        <w:tab/>
        <w:t>druh OZE</w:t>
      </w:r>
    </w:p>
    <w:p w:rsidR="00C46575" w:rsidRDefault="00C46575" w:rsidP="0037514B">
      <w:pPr>
        <w:pStyle w:val="Default"/>
        <w:spacing w:before="100" w:beforeAutospacing="1" w:after="100" w:afterAutospacing="1" w:line="276" w:lineRule="auto"/>
        <w:ind w:left="720"/>
        <w:contextualSpacing/>
        <w:jc w:val="both"/>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t>biomasa</w:t>
      </w:r>
      <w:r>
        <w:rPr>
          <w:sz w:val="20"/>
          <w:szCs w:val="20"/>
        </w:rPr>
        <w:tab/>
      </w:r>
    </w:p>
    <w:p w:rsidR="00C46575" w:rsidRDefault="00C46575" w:rsidP="0037514B">
      <w:pPr>
        <w:pStyle w:val="Default"/>
        <w:spacing w:before="100" w:beforeAutospacing="1" w:after="100" w:afterAutospacing="1" w:line="276" w:lineRule="auto"/>
        <w:ind w:left="720"/>
        <w:contextualSpacing/>
        <w:jc w:val="both"/>
        <w:rPr>
          <w:sz w:val="20"/>
          <w:szCs w:val="20"/>
        </w:rPr>
      </w:pPr>
      <w:proofErr w:type="spellStart"/>
      <w:r>
        <w:rPr>
          <w:sz w:val="20"/>
          <w:szCs w:val="20"/>
        </w:rPr>
        <w:t>instal</w:t>
      </w:r>
      <w:proofErr w:type="spellEnd"/>
      <w:r>
        <w:rPr>
          <w:sz w:val="20"/>
          <w:szCs w:val="20"/>
        </w:rPr>
        <w:t>. Výkon elektrický</w:t>
      </w:r>
      <w:r>
        <w:rPr>
          <w:sz w:val="20"/>
          <w:szCs w:val="20"/>
        </w:rPr>
        <w:tab/>
        <w:t>x</w:t>
      </w:r>
      <w:r>
        <w:rPr>
          <w:sz w:val="20"/>
          <w:szCs w:val="20"/>
        </w:rPr>
        <w:tab/>
        <w:t>MW</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p>
    <w:p w:rsidR="00C46575" w:rsidRDefault="00C46575" w:rsidP="0037514B">
      <w:pPr>
        <w:pStyle w:val="Default"/>
        <w:spacing w:before="100" w:beforeAutospacing="1" w:after="100" w:afterAutospacing="1" w:line="276" w:lineRule="auto"/>
        <w:ind w:left="720"/>
        <w:contextualSpacing/>
        <w:jc w:val="both"/>
        <w:rPr>
          <w:sz w:val="20"/>
          <w:szCs w:val="20"/>
        </w:rPr>
      </w:pPr>
      <w:proofErr w:type="spellStart"/>
      <w:r>
        <w:rPr>
          <w:sz w:val="20"/>
          <w:szCs w:val="20"/>
        </w:rPr>
        <w:t>instal</w:t>
      </w:r>
      <w:proofErr w:type="spellEnd"/>
      <w:r>
        <w:rPr>
          <w:sz w:val="20"/>
          <w:szCs w:val="20"/>
        </w:rPr>
        <w:t xml:space="preserve">. Výkon tepelný </w:t>
      </w:r>
      <w:r>
        <w:rPr>
          <w:sz w:val="20"/>
          <w:szCs w:val="20"/>
        </w:rPr>
        <w:tab/>
        <w:t>x</w:t>
      </w:r>
      <w:r>
        <w:rPr>
          <w:sz w:val="20"/>
          <w:szCs w:val="20"/>
        </w:rPr>
        <w:tab/>
        <w:t>MW</w:t>
      </w:r>
      <w:r>
        <w:rPr>
          <w:sz w:val="20"/>
          <w:szCs w:val="20"/>
        </w:rPr>
        <w:tab/>
      </w:r>
      <w:r>
        <w:rPr>
          <w:sz w:val="20"/>
          <w:szCs w:val="20"/>
        </w:rPr>
        <w:tab/>
        <w:t>druh DEZ</w:t>
      </w:r>
    </w:p>
    <w:p w:rsidR="00C46575" w:rsidRDefault="00C46575" w:rsidP="0037514B">
      <w:pPr>
        <w:pStyle w:val="Default"/>
        <w:spacing w:before="100" w:beforeAutospacing="1" w:after="100" w:afterAutospacing="1" w:line="276" w:lineRule="auto"/>
        <w:ind w:left="720"/>
        <w:contextualSpacing/>
        <w:jc w:val="both"/>
        <w:rPr>
          <w:sz w:val="20"/>
          <w:szCs w:val="20"/>
        </w:rPr>
      </w:pPr>
      <w:r>
        <w:rPr>
          <w:sz w:val="20"/>
          <w:szCs w:val="20"/>
        </w:rPr>
        <w:t>roční výroba elektřiny</w:t>
      </w:r>
      <w:proofErr w:type="gramStart"/>
      <w:r>
        <w:rPr>
          <w:sz w:val="20"/>
          <w:szCs w:val="20"/>
        </w:rPr>
        <w:tab/>
        <w:t>..</w:t>
      </w:r>
      <w:proofErr w:type="gramEnd"/>
      <w:r>
        <w:rPr>
          <w:sz w:val="20"/>
          <w:szCs w:val="20"/>
        </w:rPr>
        <w:tab/>
      </w:r>
      <w:proofErr w:type="spellStart"/>
      <w:r>
        <w:rPr>
          <w:sz w:val="20"/>
          <w:szCs w:val="20"/>
        </w:rPr>
        <w:t>MWh</w:t>
      </w:r>
      <w:proofErr w:type="spellEnd"/>
    </w:p>
    <w:p w:rsidR="00C46575" w:rsidRDefault="00C46575" w:rsidP="0037514B">
      <w:pPr>
        <w:pStyle w:val="Default"/>
        <w:spacing w:before="100" w:beforeAutospacing="1" w:after="100" w:afterAutospacing="1" w:line="276" w:lineRule="auto"/>
        <w:ind w:left="720"/>
        <w:contextualSpacing/>
        <w:jc w:val="both"/>
        <w:rPr>
          <w:sz w:val="20"/>
          <w:szCs w:val="20"/>
        </w:rPr>
      </w:pPr>
      <w:r>
        <w:rPr>
          <w:sz w:val="20"/>
          <w:szCs w:val="20"/>
        </w:rPr>
        <w:t>roční výroba tepla</w:t>
      </w:r>
      <w:proofErr w:type="gramStart"/>
      <w:r>
        <w:rPr>
          <w:sz w:val="20"/>
          <w:szCs w:val="20"/>
        </w:rPr>
        <w:tab/>
        <w:t>..</w:t>
      </w:r>
      <w:proofErr w:type="gramEnd"/>
      <w:r>
        <w:rPr>
          <w:sz w:val="20"/>
          <w:szCs w:val="20"/>
        </w:rPr>
        <w:tab/>
      </w:r>
      <w:proofErr w:type="spellStart"/>
      <w:r>
        <w:rPr>
          <w:sz w:val="20"/>
          <w:szCs w:val="20"/>
        </w:rPr>
        <w:t>MWh</w:t>
      </w:r>
      <w:proofErr w:type="spellEnd"/>
      <w:r>
        <w:rPr>
          <w:sz w:val="20"/>
          <w:szCs w:val="20"/>
        </w:rPr>
        <w:tab/>
      </w:r>
      <w:r>
        <w:rPr>
          <w:sz w:val="20"/>
          <w:szCs w:val="20"/>
        </w:rPr>
        <w:tab/>
        <w:t>fosilní zdroje.</w:t>
      </w:r>
    </w:p>
    <w:p w:rsidR="00C46575" w:rsidRDefault="00C46575" w:rsidP="0037514B">
      <w:pPr>
        <w:pStyle w:val="Default"/>
        <w:spacing w:before="100" w:beforeAutospacing="1" w:after="100" w:afterAutospacing="1" w:line="276" w:lineRule="auto"/>
        <w:ind w:left="720"/>
        <w:contextualSpacing/>
        <w:jc w:val="both"/>
        <w:rPr>
          <w:sz w:val="20"/>
          <w:szCs w:val="20"/>
        </w:rPr>
      </w:pPr>
      <w:r>
        <w:rPr>
          <w:sz w:val="20"/>
          <w:szCs w:val="20"/>
        </w:rPr>
        <w:lastRenderedPageBreak/>
        <w:t>Roční spotřeba paliva</w:t>
      </w:r>
      <w:proofErr w:type="gramStart"/>
      <w:r>
        <w:rPr>
          <w:sz w:val="20"/>
          <w:szCs w:val="20"/>
        </w:rPr>
        <w:tab/>
        <w:t>..</w:t>
      </w:r>
      <w:proofErr w:type="gramEnd"/>
      <w:r>
        <w:rPr>
          <w:sz w:val="20"/>
          <w:szCs w:val="20"/>
        </w:rPr>
        <w:tab/>
        <w:t>GJ/r</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p>
    <w:p w:rsidR="00434D59" w:rsidRDefault="00434D59" w:rsidP="0037514B">
      <w:pPr>
        <w:pStyle w:val="Default"/>
        <w:spacing w:before="100" w:beforeAutospacing="1" w:after="100" w:afterAutospacing="1" w:line="276" w:lineRule="auto"/>
        <w:ind w:left="720"/>
        <w:contextualSpacing/>
        <w:jc w:val="both"/>
        <w:rPr>
          <w:sz w:val="20"/>
          <w:szCs w:val="20"/>
        </w:rPr>
      </w:pPr>
    </w:p>
    <w:p w:rsidR="00C46575" w:rsidRDefault="00C46575" w:rsidP="0037514B">
      <w:pPr>
        <w:pStyle w:val="Default"/>
        <w:numPr>
          <w:ilvl w:val="0"/>
          <w:numId w:val="31"/>
        </w:numPr>
        <w:spacing w:before="100" w:beforeAutospacing="1" w:after="100" w:afterAutospacing="1" w:line="276" w:lineRule="auto"/>
        <w:ind w:left="567"/>
        <w:contextualSpacing/>
        <w:jc w:val="both"/>
        <w:rPr>
          <w:b/>
          <w:sz w:val="20"/>
          <w:szCs w:val="20"/>
        </w:rPr>
      </w:pPr>
      <w:r w:rsidRPr="00D05CE0">
        <w:rPr>
          <w:b/>
          <w:sz w:val="20"/>
          <w:szCs w:val="20"/>
        </w:rPr>
        <w:t>Spotřeba energie</w:t>
      </w:r>
    </w:p>
    <w:p w:rsidR="00434D59" w:rsidRPr="00D05CE0" w:rsidRDefault="00434D59" w:rsidP="00434D59">
      <w:pPr>
        <w:pStyle w:val="Default"/>
        <w:spacing w:before="100" w:beforeAutospacing="1" w:after="100" w:afterAutospacing="1" w:line="276" w:lineRule="auto"/>
        <w:ind w:left="567"/>
        <w:contextualSpacing/>
        <w:jc w:val="both"/>
        <w:rPr>
          <w:b/>
          <w:sz w:val="20"/>
          <w:szCs w:val="20"/>
        </w:rPr>
      </w:pP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ab/>
      </w:r>
      <w:r>
        <w:rPr>
          <w:sz w:val="20"/>
          <w:szCs w:val="20"/>
        </w:rPr>
        <w:tab/>
      </w:r>
      <w:r>
        <w:rPr>
          <w:sz w:val="20"/>
          <w:szCs w:val="20"/>
        </w:rPr>
        <w:tab/>
      </w:r>
      <w:r>
        <w:rPr>
          <w:sz w:val="20"/>
          <w:szCs w:val="20"/>
        </w:rPr>
        <w:tab/>
        <w:t>Příkon</w:t>
      </w:r>
      <w:r>
        <w:rPr>
          <w:sz w:val="20"/>
          <w:szCs w:val="20"/>
        </w:rPr>
        <w:tab/>
      </w:r>
      <w:r>
        <w:rPr>
          <w:sz w:val="20"/>
          <w:szCs w:val="20"/>
        </w:rPr>
        <w:tab/>
      </w:r>
      <w:r>
        <w:rPr>
          <w:sz w:val="20"/>
          <w:szCs w:val="20"/>
        </w:rPr>
        <w:tab/>
        <w:t>Spotřeba energie</w:t>
      </w:r>
      <w:r>
        <w:rPr>
          <w:sz w:val="20"/>
          <w:szCs w:val="20"/>
        </w:rPr>
        <w:tab/>
      </w:r>
      <w:proofErr w:type="spellStart"/>
      <w:r>
        <w:rPr>
          <w:sz w:val="20"/>
          <w:szCs w:val="20"/>
        </w:rPr>
        <w:t>Energonositel</w:t>
      </w:r>
      <w:proofErr w:type="spellEnd"/>
    </w:p>
    <w:p w:rsidR="00C46575" w:rsidRPr="00EB77D8" w:rsidRDefault="00C46575" w:rsidP="0037514B">
      <w:pPr>
        <w:pStyle w:val="Default"/>
        <w:spacing w:before="100" w:beforeAutospacing="1" w:after="100" w:afterAutospacing="1" w:line="276" w:lineRule="auto"/>
        <w:contextualSpacing/>
        <w:jc w:val="both"/>
        <w:rPr>
          <w:sz w:val="20"/>
          <w:szCs w:val="20"/>
          <w:u w:val="single"/>
        </w:rPr>
      </w:pPr>
      <w:r w:rsidRPr="00EB77D8">
        <w:rPr>
          <w:sz w:val="20"/>
          <w:szCs w:val="20"/>
          <w:u w:val="single"/>
        </w:rPr>
        <w:t>Druh spotřeby</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 xml:space="preserve">Ztráty ve vlastních </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zdrojích a rozvodech</w:t>
      </w:r>
      <w:r>
        <w:rPr>
          <w:sz w:val="20"/>
          <w:szCs w:val="20"/>
        </w:rPr>
        <w:tab/>
      </w:r>
      <w:r>
        <w:rPr>
          <w:sz w:val="20"/>
          <w:szCs w:val="20"/>
        </w:rPr>
        <w:tab/>
        <w:t>…</w:t>
      </w:r>
      <w:r>
        <w:rPr>
          <w:sz w:val="20"/>
          <w:szCs w:val="20"/>
        </w:rPr>
        <w:tab/>
        <w:t>MW</w:t>
      </w:r>
      <w:r>
        <w:rPr>
          <w:sz w:val="20"/>
          <w:szCs w:val="20"/>
        </w:rPr>
        <w:tab/>
      </w:r>
      <w:r>
        <w:rPr>
          <w:sz w:val="20"/>
          <w:szCs w:val="20"/>
        </w:rPr>
        <w:tab/>
        <w:t>…</w:t>
      </w:r>
      <w:r>
        <w:rPr>
          <w:sz w:val="20"/>
          <w:szCs w:val="20"/>
        </w:rPr>
        <w:tab/>
      </w:r>
      <w:proofErr w:type="spellStart"/>
      <w:r>
        <w:rPr>
          <w:sz w:val="20"/>
          <w:szCs w:val="20"/>
        </w:rPr>
        <w:t>MWh</w:t>
      </w:r>
      <w:proofErr w:type="spellEnd"/>
      <w:r>
        <w:rPr>
          <w:sz w:val="20"/>
          <w:szCs w:val="20"/>
        </w:rPr>
        <w:t>/r</w:t>
      </w:r>
      <w:r>
        <w:rPr>
          <w:sz w:val="20"/>
          <w:szCs w:val="20"/>
        </w:rPr>
        <w:tab/>
      </w:r>
      <w:r>
        <w:rPr>
          <w:sz w:val="20"/>
          <w:szCs w:val="20"/>
        </w:rPr>
        <w:tab/>
        <w:t>……………….</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Vytápění</w:t>
      </w:r>
      <w:r>
        <w:rPr>
          <w:sz w:val="20"/>
          <w:szCs w:val="20"/>
        </w:rPr>
        <w:tab/>
      </w:r>
      <w:r>
        <w:rPr>
          <w:sz w:val="20"/>
          <w:szCs w:val="20"/>
        </w:rPr>
        <w:tab/>
      </w:r>
      <w:r>
        <w:rPr>
          <w:sz w:val="20"/>
          <w:szCs w:val="20"/>
        </w:rPr>
        <w:tab/>
      </w:r>
      <w:r w:rsidR="004A7773">
        <w:rPr>
          <w:sz w:val="20"/>
          <w:szCs w:val="20"/>
        </w:rPr>
        <w:t>-</w:t>
      </w:r>
      <w:r>
        <w:rPr>
          <w:sz w:val="20"/>
          <w:szCs w:val="20"/>
        </w:rPr>
        <w:tab/>
        <w:t>MW</w:t>
      </w:r>
      <w:r>
        <w:rPr>
          <w:sz w:val="20"/>
          <w:szCs w:val="20"/>
        </w:rPr>
        <w:tab/>
      </w:r>
      <w:r>
        <w:rPr>
          <w:sz w:val="20"/>
          <w:szCs w:val="20"/>
        </w:rPr>
        <w:tab/>
      </w:r>
      <w:r w:rsidR="007B7079">
        <w:rPr>
          <w:sz w:val="20"/>
          <w:szCs w:val="20"/>
        </w:rPr>
        <w:t>762,61</w:t>
      </w:r>
      <w:r>
        <w:rPr>
          <w:sz w:val="20"/>
          <w:szCs w:val="20"/>
        </w:rPr>
        <w:tab/>
      </w:r>
      <w:proofErr w:type="spellStart"/>
      <w:r>
        <w:rPr>
          <w:sz w:val="20"/>
          <w:szCs w:val="20"/>
        </w:rPr>
        <w:t>MWh</w:t>
      </w:r>
      <w:proofErr w:type="spellEnd"/>
      <w:r>
        <w:rPr>
          <w:sz w:val="20"/>
          <w:szCs w:val="20"/>
        </w:rPr>
        <w:t>/r</w:t>
      </w:r>
      <w:r>
        <w:rPr>
          <w:sz w:val="20"/>
          <w:szCs w:val="20"/>
        </w:rPr>
        <w:tab/>
      </w:r>
      <w:r>
        <w:rPr>
          <w:sz w:val="20"/>
          <w:szCs w:val="20"/>
        </w:rPr>
        <w:tab/>
      </w:r>
      <w:r w:rsidR="004A7773">
        <w:rPr>
          <w:sz w:val="20"/>
          <w:szCs w:val="20"/>
        </w:rPr>
        <w:t>CZT – zemní plyn</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Chlazení</w:t>
      </w:r>
      <w:r>
        <w:rPr>
          <w:sz w:val="20"/>
          <w:szCs w:val="20"/>
        </w:rPr>
        <w:tab/>
      </w:r>
      <w:r>
        <w:rPr>
          <w:sz w:val="20"/>
          <w:szCs w:val="20"/>
        </w:rPr>
        <w:tab/>
      </w:r>
      <w:r>
        <w:rPr>
          <w:sz w:val="20"/>
          <w:szCs w:val="20"/>
        </w:rPr>
        <w:tab/>
        <w:t>…</w:t>
      </w:r>
      <w:r>
        <w:rPr>
          <w:sz w:val="20"/>
          <w:szCs w:val="20"/>
        </w:rPr>
        <w:tab/>
        <w:t>MW</w:t>
      </w:r>
      <w:r>
        <w:rPr>
          <w:sz w:val="20"/>
          <w:szCs w:val="20"/>
        </w:rPr>
        <w:tab/>
      </w:r>
      <w:r>
        <w:rPr>
          <w:sz w:val="20"/>
          <w:szCs w:val="20"/>
        </w:rPr>
        <w:tab/>
        <w:t>…</w:t>
      </w:r>
      <w:r>
        <w:rPr>
          <w:sz w:val="20"/>
          <w:szCs w:val="20"/>
        </w:rPr>
        <w:tab/>
      </w:r>
      <w:proofErr w:type="spellStart"/>
      <w:r>
        <w:rPr>
          <w:sz w:val="20"/>
          <w:szCs w:val="20"/>
        </w:rPr>
        <w:t>MWh</w:t>
      </w:r>
      <w:proofErr w:type="spellEnd"/>
      <w:r>
        <w:rPr>
          <w:sz w:val="20"/>
          <w:szCs w:val="20"/>
        </w:rPr>
        <w:t>/r</w:t>
      </w:r>
      <w:r>
        <w:rPr>
          <w:sz w:val="20"/>
          <w:szCs w:val="20"/>
        </w:rPr>
        <w:tab/>
      </w:r>
      <w:r>
        <w:rPr>
          <w:sz w:val="20"/>
          <w:szCs w:val="20"/>
        </w:rPr>
        <w:tab/>
        <w:t>……………….</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Příprava TV</w:t>
      </w:r>
      <w:r>
        <w:rPr>
          <w:sz w:val="20"/>
          <w:szCs w:val="20"/>
        </w:rPr>
        <w:tab/>
      </w:r>
      <w:r>
        <w:rPr>
          <w:sz w:val="20"/>
          <w:szCs w:val="20"/>
        </w:rPr>
        <w:tab/>
      </w:r>
      <w:r>
        <w:rPr>
          <w:sz w:val="20"/>
          <w:szCs w:val="20"/>
        </w:rPr>
        <w:tab/>
      </w:r>
      <w:r w:rsidR="004A7773">
        <w:rPr>
          <w:sz w:val="20"/>
          <w:szCs w:val="20"/>
        </w:rPr>
        <w:t>-</w:t>
      </w:r>
      <w:r>
        <w:rPr>
          <w:sz w:val="20"/>
          <w:szCs w:val="20"/>
        </w:rPr>
        <w:tab/>
        <w:t>MW</w:t>
      </w:r>
      <w:r>
        <w:rPr>
          <w:sz w:val="20"/>
          <w:szCs w:val="20"/>
        </w:rPr>
        <w:tab/>
      </w:r>
      <w:r>
        <w:rPr>
          <w:sz w:val="20"/>
          <w:szCs w:val="20"/>
        </w:rPr>
        <w:tab/>
      </w:r>
      <w:r w:rsidR="000B6B74">
        <w:rPr>
          <w:sz w:val="20"/>
          <w:szCs w:val="20"/>
        </w:rPr>
        <w:t>66,04</w:t>
      </w:r>
      <w:r>
        <w:rPr>
          <w:sz w:val="20"/>
          <w:szCs w:val="20"/>
        </w:rPr>
        <w:tab/>
      </w:r>
      <w:proofErr w:type="spellStart"/>
      <w:r>
        <w:rPr>
          <w:sz w:val="20"/>
          <w:szCs w:val="20"/>
        </w:rPr>
        <w:t>MWh</w:t>
      </w:r>
      <w:proofErr w:type="spellEnd"/>
      <w:r>
        <w:rPr>
          <w:sz w:val="20"/>
          <w:szCs w:val="20"/>
        </w:rPr>
        <w:t>/r</w:t>
      </w:r>
      <w:r>
        <w:rPr>
          <w:sz w:val="20"/>
          <w:szCs w:val="20"/>
        </w:rPr>
        <w:tab/>
      </w:r>
      <w:r>
        <w:rPr>
          <w:sz w:val="20"/>
          <w:szCs w:val="20"/>
        </w:rPr>
        <w:tab/>
      </w:r>
      <w:r w:rsidR="004A7773">
        <w:rPr>
          <w:sz w:val="20"/>
          <w:szCs w:val="20"/>
        </w:rPr>
        <w:t>CZT – zemní plyn</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Větrání</w:t>
      </w:r>
      <w:r>
        <w:rPr>
          <w:sz w:val="20"/>
          <w:szCs w:val="20"/>
        </w:rPr>
        <w:tab/>
      </w:r>
      <w:r>
        <w:rPr>
          <w:sz w:val="20"/>
          <w:szCs w:val="20"/>
        </w:rPr>
        <w:tab/>
      </w:r>
      <w:r>
        <w:rPr>
          <w:sz w:val="20"/>
          <w:szCs w:val="20"/>
        </w:rPr>
        <w:tab/>
      </w:r>
      <w:r>
        <w:rPr>
          <w:sz w:val="20"/>
          <w:szCs w:val="20"/>
        </w:rPr>
        <w:tab/>
      </w:r>
      <w:r w:rsidR="00264E33">
        <w:rPr>
          <w:sz w:val="20"/>
          <w:szCs w:val="20"/>
        </w:rPr>
        <w:t>…</w:t>
      </w:r>
      <w:r>
        <w:rPr>
          <w:sz w:val="20"/>
          <w:szCs w:val="20"/>
        </w:rPr>
        <w:tab/>
        <w:t>MW</w:t>
      </w:r>
      <w:r>
        <w:rPr>
          <w:sz w:val="20"/>
          <w:szCs w:val="20"/>
        </w:rPr>
        <w:tab/>
      </w:r>
      <w:r>
        <w:rPr>
          <w:sz w:val="20"/>
          <w:szCs w:val="20"/>
        </w:rPr>
        <w:tab/>
      </w:r>
      <w:r w:rsidR="000B6B74">
        <w:rPr>
          <w:sz w:val="20"/>
          <w:szCs w:val="20"/>
        </w:rPr>
        <w:t>0,49</w:t>
      </w:r>
      <w:r>
        <w:rPr>
          <w:sz w:val="20"/>
          <w:szCs w:val="20"/>
        </w:rPr>
        <w:tab/>
      </w:r>
      <w:proofErr w:type="spellStart"/>
      <w:r>
        <w:rPr>
          <w:sz w:val="20"/>
          <w:szCs w:val="20"/>
        </w:rPr>
        <w:t>MWh</w:t>
      </w:r>
      <w:proofErr w:type="spellEnd"/>
      <w:r>
        <w:rPr>
          <w:sz w:val="20"/>
          <w:szCs w:val="20"/>
        </w:rPr>
        <w:t>/r</w:t>
      </w:r>
      <w:r>
        <w:rPr>
          <w:sz w:val="20"/>
          <w:szCs w:val="20"/>
        </w:rPr>
        <w:tab/>
      </w:r>
      <w:r>
        <w:rPr>
          <w:sz w:val="20"/>
          <w:szCs w:val="20"/>
        </w:rPr>
        <w:tab/>
      </w:r>
      <w:r w:rsidR="004A7773">
        <w:rPr>
          <w:sz w:val="20"/>
          <w:szCs w:val="20"/>
        </w:rPr>
        <w:t>elektřina</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Úprava vlhkosti</w:t>
      </w:r>
      <w:r>
        <w:rPr>
          <w:sz w:val="20"/>
          <w:szCs w:val="20"/>
        </w:rPr>
        <w:tab/>
      </w:r>
      <w:r>
        <w:rPr>
          <w:sz w:val="20"/>
          <w:szCs w:val="20"/>
        </w:rPr>
        <w:tab/>
      </w:r>
      <w:r>
        <w:rPr>
          <w:sz w:val="20"/>
          <w:szCs w:val="20"/>
        </w:rPr>
        <w:tab/>
        <w:t>…</w:t>
      </w:r>
      <w:r>
        <w:rPr>
          <w:sz w:val="20"/>
          <w:szCs w:val="20"/>
        </w:rPr>
        <w:tab/>
        <w:t>MW</w:t>
      </w:r>
      <w:r>
        <w:rPr>
          <w:sz w:val="20"/>
          <w:szCs w:val="20"/>
        </w:rPr>
        <w:tab/>
      </w:r>
      <w:r>
        <w:rPr>
          <w:sz w:val="20"/>
          <w:szCs w:val="20"/>
        </w:rPr>
        <w:tab/>
        <w:t>…</w:t>
      </w:r>
      <w:r>
        <w:rPr>
          <w:sz w:val="20"/>
          <w:szCs w:val="20"/>
        </w:rPr>
        <w:tab/>
      </w:r>
      <w:proofErr w:type="spellStart"/>
      <w:r>
        <w:rPr>
          <w:sz w:val="20"/>
          <w:szCs w:val="20"/>
        </w:rPr>
        <w:t>MWh</w:t>
      </w:r>
      <w:proofErr w:type="spellEnd"/>
      <w:r>
        <w:rPr>
          <w:sz w:val="20"/>
          <w:szCs w:val="20"/>
        </w:rPr>
        <w:t>/r</w:t>
      </w:r>
      <w:r>
        <w:rPr>
          <w:sz w:val="20"/>
          <w:szCs w:val="20"/>
        </w:rPr>
        <w:tab/>
      </w:r>
      <w:r>
        <w:rPr>
          <w:sz w:val="20"/>
          <w:szCs w:val="20"/>
        </w:rPr>
        <w:tab/>
        <w:t>……………</w:t>
      </w:r>
    </w:p>
    <w:p w:rsidR="00C46575" w:rsidRDefault="000B6B74" w:rsidP="0037514B">
      <w:pPr>
        <w:pStyle w:val="Default"/>
        <w:spacing w:before="100" w:beforeAutospacing="1" w:after="100" w:afterAutospacing="1" w:line="276" w:lineRule="auto"/>
        <w:contextualSpacing/>
        <w:jc w:val="both"/>
        <w:rPr>
          <w:sz w:val="20"/>
          <w:szCs w:val="20"/>
        </w:rPr>
      </w:pPr>
      <w:r>
        <w:rPr>
          <w:sz w:val="20"/>
          <w:szCs w:val="20"/>
        </w:rPr>
        <w:t>Osvětlení</w:t>
      </w:r>
      <w:r>
        <w:rPr>
          <w:sz w:val="20"/>
          <w:szCs w:val="20"/>
        </w:rPr>
        <w:tab/>
      </w:r>
      <w:r>
        <w:rPr>
          <w:sz w:val="20"/>
          <w:szCs w:val="20"/>
        </w:rPr>
        <w:tab/>
      </w:r>
      <w:r>
        <w:rPr>
          <w:sz w:val="20"/>
          <w:szCs w:val="20"/>
        </w:rPr>
        <w:tab/>
        <w:t>0,030</w:t>
      </w:r>
      <w:r w:rsidR="00C46575">
        <w:rPr>
          <w:sz w:val="20"/>
          <w:szCs w:val="20"/>
        </w:rPr>
        <w:tab/>
        <w:t>MW</w:t>
      </w:r>
      <w:r w:rsidR="00C46575">
        <w:rPr>
          <w:sz w:val="20"/>
          <w:szCs w:val="20"/>
        </w:rPr>
        <w:tab/>
      </w:r>
      <w:r w:rsidR="00C46575">
        <w:rPr>
          <w:sz w:val="20"/>
          <w:szCs w:val="20"/>
        </w:rPr>
        <w:tab/>
      </w:r>
      <w:r>
        <w:rPr>
          <w:sz w:val="20"/>
          <w:szCs w:val="20"/>
        </w:rPr>
        <w:t>59,35</w:t>
      </w:r>
      <w:r w:rsidR="00C46575">
        <w:rPr>
          <w:sz w:val="20"/>
          <w:szCs w:val="20"/>
        </w:rPr>
        <w:tab/>
      </w:r>
      <w:proofErr w:type="spellStart"/>
      <w:r w:rsidR="00C46575">
        <w:rPr>
          <w:sz w:val="20"/>
          <w:szCs w:val="20"/>
        </w:rPr>
        <w:t>MWh</w:t>
      </w:r>
      <w:proofErr w:type="spellEnd"/>
      <w:r w:rsidR="00C46575">
        <w:rPr>
          <w:sz w:val="20"/>
          <w:szCs w:val="20"/>
        </w:rPr>
        <w:t>/r</w:t>
      </w:r>
      <w:r w:rsidR="00C46575">
        <w:rPr>
          <w:sz w:val="20"/>
          <w:szCs w:val="20"/>
        </w:rPr>
        <w:tab/>
      </w:r>
      <w:r w:rsidR="00C46575">
        <w:rPr>
          <w:sz w:val="20"/>
          <w:szCs w:val="20"/>
        </w:rPr>
        <w:tab/>
        <w:t>elektřina</w:t>
      </w:r>
    </w:p>
    <w:p w:rsidR="00C46575" w:rsidRDefault="000B6B74" w:rsidP="0037514B">
      <w:pPr>
        <w:pStyle w:val="Default"/>
        <w:spacing w:before="100" w:beforeAutospacing="1" w:after="100" w:afterAutospacing="1" w:line="276" w:lineRule="auto"/>
        <w:contextualSpacing/>
        <w:jc w:val="both"/>
        <w:rPr>
          <w:sz w:val="20"/>
          <w:szCs w:val="20"/>
        </w:rPr>
      </w:pPr>
      <w:r>
        <w:rPr>
          <w:sz w:val="20"/>
          <w:szCs w:val="20"/>
        </w:rPr>
        <w:t>Technologie</w:t>
      </w:r>
      <w:r>
        <w:rPr>
          <w:sz w:val="20"/>
          <w:szCs w:val="20"/>
        </w:rPr>
        <w:tab/>
      </w:r>
      <w:r>
        <w:rPr>
          <w:sz w:val="20"/>
          <w:szCs w:val="20"/>
        </w:rPr>
        <w:tab/>
      </w:r>
      <w:r>
        <w:rPr>
          <w:sz w:val="20"/>
          <w:szCs w:val="20"/>
        </w:rPr>
        <w:tab/>
        <w:t>0,040</w:t>
      </w:r>
      <w:r>
        <w:rPr>
          <w:sz w:val="20"/>
          <w:szCs w:val="20"/>
        </w:rPr>
        <w:tab/>
        <w:t>MW</w:t>
      </w:r>
      <w:r>
        <w:rPr>
          <w:sz w:val="20"/>
          <w:szCs w:val="20"/>
        </w:rPr>
        <w:tab/>
      </w:r>
      <w:r>
        <w:rPr>
          <w:sz w:val="20"/>
          <w:szCs w:val="20"/>
        </w:rPr>
        <w:tab/>
        <w:t>64,36</w:t>
      </w:r>
      <w:r w:rsidR="00C46575">
        <w:rPr>
          <w:sz w:val="20"/>
          <w:szCs w:val="20"/>
        </w:rPr>
        <w:tab/>
      </w:r>
      <w:proofErr w:type="spellStart"/>
      <w:r w:rsidR="00C46575">
        <w:rPr>
          <w:sz w:val="20"/>
          <w:szCs w:val="20"/>
        </w:rPr>
        <w:t>MWh</w:t>
      </w:r>
      <w:proofErr w:type="spellEnd"/>
      <w:r w:rsidR="00C46575">
        <w:rPr>
          <w:sz w:val="20"/>
          <w:szCs w:val="20"/>
        </w:rPr>
        <w:t>/r</w:t>
      </w:r>
      <w:r w:rsidR="00C46575">
        <w:rPr>
          <w:sz w:val="20"/>
          <w:szCs w:val="20"/>
        </w:rPr>
        <w:tab/>
      </w:r>
      <w:r w:rsidR="00C46575">
        <w:rPr>
          <w:sz w:val="20"/>
          <w:szCs w:val="20"/>
        </w:rPr>
        <w:tab/>
      </w:r>
      <w:r w:rsidR="004A7773">
        <w:rPr>
          <w:sz w:val="20"/>
          <w:szCs w:val="20"/>
        </w:rPr>
        <w:t>elektřina, zemní plyn</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Celkem</w:t>
      </w:r>
      <w:r>
        <w:rPr>
          <w:sz w:val="20"/>
          <w:szCs w:val="20"/>
        </w:rPr>
        <w:tab/>
      </w:r>
      <w:r>
        <w:rPr>
          <w:sz w:val="20"/>
          <w:szCs w:val="20"/>
        </w:rPr>
        <w:tab/>
      </w:r>
      <w:r>
        <w:rPr>
          <w:sz w:val="20"/>
          <w:szCs w:val="20"/>
        </w:rPr>
        <w:tab/>
      </w:r>
      <w:r>
        <w:rPr>
          <w:sz w:val="20"/>
          <w:szCs w:val="20"/>
        </w:rPr>
        <w:tab/>
        <w:t>0,1</w:t>
      </w:r>
      <w:r w:rsidR="00264E33">
        <w:rPr>
          <w:sz w:val="20"/>
          <w:szCs w:val="20"/>
        </w:rPr>
        <w:t>15</w:t>
      </w:r>
      <w:r>
        <w:rPr>
          <w:sz w:val="20"/>
          <w:szCs w:val="20"/>
        </w:rPr>
        <w:tab/>
        <w:t>MW</w:t>
      </w:r>
      <w:r>
        <w:rPr>
          <w:sz w:val="20"/>
          <w:szCs w:val="20"/>
        </w:rPr>
        <w:tab/>
      </w:r>
      <w:r>
        <w:rPr>
          <w:sz w:val="20"/>
          <w:szCs w:val="20"/>
        </w:rPr>
        <w:tab/>
      </w:r>
      <w:r w:rsidR="000B6B74">
        <w:rPr>
          <w:sz w:val="20"/>
          <w:szCs w:val="20"/>
        </w:rPr>
        <w:t>952,84</w:t>
      </w:r>
      <w:r>
        <w:rPr>
          <w:sz w:val="20"/>
          <w:szCs w:val="20"/>
        </w:rPr>
        <w:tab/>
      </w:r>
      <w:proofErr w:type="spellStart"/>
      <w:r>
        <w:rPr>
          <w:sz w:val="20"/>
          <w:szCs w:val="20"/>
        </w:rPr>
        <w:t>MWh</w:t>
      </w:r>
      <w:proofErr w:type="spellEnd"/>
      <w:r>
        <w:rPr>
          <w:sz w:val="20"/>
          <w:szCs w:val="20"/>
        </w:rPr>
        <w:t>/r</w:t>
      </w:r>
      <w:r>
        <w:rPr>
          <w:sz w:val="20"/>
          <w:szCs w:val="20"/>
        </w:rPr>
        <w:tab/>
      </w:r>
      <w:r>
        <w:rPr>
          <w:sz w:val="20"/>
          <w:szCs w:val="20"/>
        </w:rPr>
        <w:tab/>
        <w:t>elektřina</w:t>
      </w:r>
    </w:p>
    <w:p w:rsidR="00C46575" w:rsidRDefault="00C46575" w:rsidP="0037514B">
      <w:pPr>
        <w:pStyle w:val="Default"/>
        <w:spacing w:before="100" w:beforeAutospacing="1" w:after="100" w:afterAutospacing="1" w:line="276" w:lineRule="auto"/>
        <w:contextualSpacing/>
        <w:jc w:val="both"/>
        <w:rPr>
          <w:sz w:val="20"/>
          <w:szCs w:val="20"/>
        </w:rPr>
      </w:pPr>
    </w:p>
    <w:p w:rsidR="00434D59" w:rsidRDefault="00434D59" w:rsidP="0037514B">
      <w:pPr>
        <w:pStyle w:val="Default"/>
        <w:spacing w:before="100" w:beforeAutospacing="1" w:after="100" w:afterAutospacing="1" w:line="276" w:lineRule="auto"/>
        <w:contextualSpacing/>
        <w:jc w:val="both"/>
        <w:rPr>
          <w:sz w:val="20"/>
          <w:szCs w:val="20"/>
        </w:rPr>
      </w:pPr>
    </w:p>
    <w:p w:rsidR="00C46575" w:rsidRDefault="00C46575" w:rsidP="0037514B">
      <w:pPr>
        <w:pStyle w:val="Default"/>
        <w:numPr>
          <w:ilvl w:val="0"/>
          <w:numId w:val="31"/>
        </w:numPr>
        <w:spacing w:before="100" w:beforeAutospacing="1" w:after="100" w:afterAutospacing="1" w:line="276" w:lineRule="auto"/>
        <w:ind w:left="426"/>
        <w:contextualSpacing/>
        <w:jc w:val="both"/>
        <w:rPr>
          <w:b/>
          <w:sz w:val="22"/>
          <w:szCs w:val="22"/>
        </w:rPr>
      </w:pPr>
      <w:r w:rsidRPr="00CE7A53">
        <w:rPr>
          <w:b/>
          <w:sz w:val="22"/>
          <w:szCs w:val="22"/>
        </w:rPr>
        <w:t>Část – doporučená varianta navrhovaných opatření</w:t>
      </w:r>
    </w:p>
    <w:p w:rsidR="00434D59" w:rsidRPr="00CE7A53" w:rsidRDefault="00434D59" w:rsidP="00434D59">
      <w:pPr>
        <w:pStyle w:val="Default"/>
        <w:spacing w:before="100" w:beforeAutospacing="1" w:after="100" w:afterAutospacing="1" w:line="276" w:lineRule="auto"/>
        <w:ind w:left="426"/>
        <w:contextualSpacing/>
        <w:jc w:val="both"/>
        <w:rPr>
          <w:b/>
          <w:sz w:val="22"/>
          <w:szCs w:val="22"/>
        </w:rPr>
      </w:pPr>
    </w:p>
    <w:p w:rsidR="00C46575" w:rsidRPr="00CE7A53" w:rsidRDefault="00C46575" w:rsidP="0037514B">
      <w:pPr>
        <w:pStyle w:val="Default"/>
        <w:numPr>
          <w:ilvl w:val="0"/>
          <w:numId w:val="33"/>
        </w:numPr>
        <w:spacing w:before="100" w:beforeAutospacing="1" w:after="100" w:afterAutospacing="1" w:line="276" w:lineRule="auto"/>
        <w:ind w:left="426"/>
        <w:contextualSpacing/>
        <w:jc w:val="both"/>
        <w:rPr>
          <w:b/>
          <w:sz w:val="20"/>
          <w:szCs w:val="20"/>
        </w:rPr>
      </w:pPr>
      <w:r w:rsidRPr="00CE7A53">
        <w:rPr>
          <w:b/>
          <w:sz w:val="20"/>
          <w:szCs w:val="20"/>
        </w:rPr>
        <w:t>Popis doporučených opatření energetického specialisty oprávněného zpracovat energetický posudek</w:t>
      </w:r>
    </w:p>
    <w:p w:rsidR="00201AE9" w:rsidRPr="00201AE9" w:rsidRDefault="00201AE9" w:rsidP="0037514B">
      <w:pPr>
        <w:spacing w:before="100" w:beforeAutospacing="1" w:after="100" w:afterAutospacing="1" w:line="276" w:lineRule="auto"/>
        <w:contextualSpacing/>
        <w:rPr>
          <w:rFonts w:cs="Arial"/>
          <w:sz w:val="20"/>
        </w:rPr>
      </w:pPr>
      <w:r w:rsidRPr="00201AE9">
        <w:rPr>
          <w:rFonts w:cs="Arial"/>
          <w:sz w:val="20"/>
        </w:rPr>
        <w:t>V rámci rekonstrukce objektu dojde k zateplení obvodových stěn, stropu pod nevytápěnou půdou, střech a k výměně oken a dveří.</w:t>
      </w:r>
    </w:p>
    <w:p w:rsidR="00FD60F6" w:rsidRPr="003314CC" w:rsidRDefault="00C16364" w:rsidP="00FD60F6">
      <w:pPr>
        <w:pStyle w:val="Odstavecseseznamem"/>
        <w:numPr>
          <w:ilvl w:val="0"/>
          <w:numId w:val="37"/>
        </w:numPr>
        <w:spacing w:before="100" w:beforeAutospacing="1" w:after="100" w:afterAutospacing="1"/>
        <w:rPr>
          <w:rFonts w:cs="Arial"/>
          <w:sz w:val="22"/>
        </w:rPr>
      </w:pPr>
      <w:r w:rsidRPr="00C16364">
        <w:rPr>
          <w:rFonts w:cs="Arial"/>
          <w:szCs w:val="20"/>
        </w:rPr>
        <w:t>SO01 objekt školy – pavilon učeben</w:t>
      </w:r>
      <w:r w:rsidR="00FD60F6" w:rsidRPr="00FD60F6">
        <w:rPr>
          <w:rFonts w:cs="Arial"/>
          <w:sz w:val="22"/>
        </w:rPr>
        <w:t xml:space="preserve"> </w:t>
      </w:r>
    </w:p>
    <w:tbl>
      <w:tblPr>
        <w:tblW w:w="913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80"/>
        <w:gridCol w:w="3550"/>
      </w:tblGrid>
      <w:tr w:rsidR="00FD60F6" w:rsidRPr="003B5016" w:rsidTr="002E3D71">
        <w:trPr>
          <w:cantSplit/>
          <w:trHeight w:val="700"/>
        </w:trPr>
        <w:tc>
          <w:tcPr>
            <w:tcW w:w="5580" w:type="dxa"/>
            <w:tcBorders>
              <w:bottom w:val="single" w:sz="12" w:space="0" w:color="auto"/>
            </w:tcBorders>
            <w:vAlign w:val="center"/>
          </w:tcPr>
          <w:p w:rsidR="00FD60F6" w:rsidRPr="003B5016" w:rsidRDefault="00FD60F6" w:rsidP="002E3D71">
            <w:pPr>
              <w:ind w:firstLine="214"/>
              <w:jc w:val="center"/>
            </w:pPr>
            <w:r w:rsidRPr="003B5016">
              <w:t>Konstrukce</w:t>
            </w:r>
          </w:p>
        </w:tc>
        <w:tc>
          <w:tcPr>
            <w:tcW w:w="3550" w:type="dxa"/>
            <w:tcBorders>
              <w:bottom w:val="single" w:sz="12" w:space="0" w:color="auto"/>
            </w:tcBorders>
            <w:vAlign w:val="center"/>
          </w:tcPr>
          <w:p w:rsidR="00FD60F6" w:rsidRPr="003B5016" w:rsidRDefault="00FD60F6" w:rsidP="002E3D71">
            <w:pPr>
              <w:jc w:val="left"/>
            </w:pPr>
            <w:r w:rsidRPr="003B5016">
              <w:t>Hodnoty součinitele prostupu tepla</w:t>
            </w:r>
          </w:p>
          <w:p w:rsidR="00FD60F6" w:rsidRPr="003B5016" w:rsidRDefault="00FD60F6" w:rsidP="002E3D71">
            <w:pPr>
              <w:jc w:val="left"/>
            </w:pPr>
            <w:r>
              <w:t xml:space="preserve">    </w:t>
            </w:r>
            <w:r w:rsidRPr="003B5016">
              <w:t xml:space="preserve">   </w:t>
            </w:r>
            <w:r>
              <w:t xml:space="preserve">U   </w:t>
            </w:r>
            <w:proofErr w:type="gramStart"/>
            <w:r>
              <w:t xml:space="preserve">   (</w:t>
            </w:r>
            <w:proofErr w:type="spellStart"/>
            <w:proofErr w:type="gramEnd"/>
            <w:r>
              <w:t>U</w:t>
            </w:r>
            <w:r w:rsidRPr="003B5016">
              <w:rPr>
                <w:vertAlign w:val="subscript"/>
              </w:rPr>
              <w:t>N</w:t>
            </w:r>
            <w:r>
              <w:rPr>
                <w:vertAlign w:val="subscript"/>
              </w:rPr>
              <w:t>,pož</w:t>
            </w:r>
            <w:proofErr w:type="spellEnd"/>
            <w:r w:rsidRPr="003B5016">
              <w:t xml:space="preserve"> </w:t>
            </w:r>
            <w:r>
              <w:t>/</w:t>
            </w:r>
            <w:proofErr w:type="spellStart"/>
            <w:r>
              <w:t>U</w:t>
            </w:r>
            <w:r>
              <w:rPr>
                <w:vertAlign w:val="subscript"/>
              </w:rPr>
              <w:t>N,dop</w:t>
            </w:r>
            <w:proofErr w:type="spellEnd"/>
            <w:r>
              <w:t xml:space="preserve">) </w:t>
            </w:r>
            <w:r w:rsidRPr="003B5016">
              <w:t>(W/m</w:t>
            </w:r>
            <w:r w:rsidRPr="003B5016">
              <w:rPr>
                <w:vertAlign w:val="superscript"/>
              </w:rPr>
              <w:t>2</w:t>
            </w:r>
            <w:r w:rsidRPr="003B5016">
              <w:t>K</w:t>
            </w:r>
            <w:r w:rsidRPr="003B5016">
              <w:rPr>
                <w:vertAlign w:val="superscript"/>
              </w:rPr>
              <w:t>-1</w:t>
            </w:r>
            <w:r w:rsidRPr="003B5016">
              <w:t>)</w:t>
            </w:r>
          </w:p>
        </w:tc>
      </w:tr>
      <w:tr w:rsidR="00FD60F6" w:rsidRPr="00E51863" w:rsidTr="002E3D71">
        <w:trPr>
          <w:cantSplit/>
          <w:trHeight w:val="510"/>
        </w:trPr>
        <w:tc>
          <w:tcPr>
            <w:tcW w:w="5580" w:type="dxa"/>
            <w:tcBorders>
              <w:top w:val="nil"/>
            </w:tcBorders>
            <w:vAlign w:val="center"/>
          </w:tcPr>
          <w:p w:rsidR="00FD60F6" w:rsidRPr="00E51863" w:rsidRDefault="00FD60F6" w:rsidP="002E3D71">
            <w:pPr>
              <w:ind w:leftChars="54" w:left="119"/>
              <w:jc w:val="left"/>
            </w:pPr>
            <w:proofErr w:type="gramStart"/>
            <w:r w:rsidRPr="00E51863">
              <w:t>OP1 - Obvodová</w:t>
            </w:r>
            <w:proofErr w:type="gramEnd"/>
            <w:r w:rsidRPr="00E51863">
              <w:t xml:space="preserve"> stěna + 160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tc>
        <w:tc>
          <w:tcPr>
            <w:tcW w:w="3550" w:type="dxa"/>
            <w:tcBorders>
              <w:top w:val="nil"/>
            </w:tcBorders>
            <w:vAlign w:val="center"/>
          </w:tcPr>
          <w:p w:rsidR="00FD60F6" w:rsidRPr="00E51863" w:rsidRDefault="00FD60F6" w:rsidP="002E3D71">
            <w:pPr>
              <w:ind w:right="929"/>
              <w:jc w:val="center"/>
            </w:pPr>
            <w:r w:rsidRPr="00E51863">
              <w:t>0,</w:t>
            </w:r>
            <w:r>
              <w:t>194</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0,25 )</w:t>
            </w:r>
          </w:p>
        </w:tc>
      </w:tr>
      <w:tr w:rsidR="00FD60F6" w:rsidRPr="00E51863" w:rsidTr="002E3D71">
        <w:trPr>
          <w:cantSplit/>
          <w:trHeight w:val="510"/>
        </w:trPr>
        <w:tc>
          <w:tcPr>
            <w:tcW w:w="5580" w:type="dxa"/>
            <w:tcBorders>
              <w:top w:val="nil"/>
            </w:tcBorders>
            <w:vAlign w:val="center"/>
          </w:tcPr>
          <w:p w:rsidR="00FD60F6" w:rsidRPr="00E51863" w:rsidRDefault="00FD60F6" w:rsidP="002E3D71">
            <w:pPr>
              <w:ind w:leftChars="54" w:left="119"/>
              <w:jc w:val="left"/>
            </w:pPr>
            <w:proofErr w:type="gramStart"/>
            <w:r w:rsidRPr="00E51863">
              <w:t>OP2 - Obvodová</w:t>
            </w:r>
            <w:proofErr w:type="gramEnd"/>
            <w:r w:rsidRPr="00E51863">
              <w:t xml:space="preserve"> stěna + 100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p w:rsidR="00FD60F6" w:rsidRPr="00E51863" w:rsidRDefault="00FD60F6" w:rsidP="002E3D71">
            <w:pPr>
              <w:ind w:leftChars="54" w:left="119"/>
              <w:jc w:val="left"/>
            </w:pPr>
            <w:r w:rsidRPr="00E51863">
              <w:t xml:space="preserve">(lokální místa ve štítech, kde není možná </w:t>
            </w:r>
            <w:proofErr w:type="spellStart"/>
            <w:r w:rsidRPr="00E51863">
              <w:t>tl</w:t>
            </w:r>
            <w:proofErr w:type="spellEnd"/>
            <w:r w:rsidRPr="00E51863">
              <w:t xml:space="preserve"> </w:t>
            </w:r>
            <w:proofErr w:type="gramStart"/>
            <w:r w:rsidRPr="00E51863">
              <w:t>160mm</w:t>
            </w:r>
            <w:proofErr w:type="gramEnd"/>
            <w:r w:rsidRPr="00E51863">
              <w:t>)</w:t>
            </w:r>
          </w:p>
        </w:tc>
        <w:tc>
          <w:tcPr>
            <w:tcW w:w="3550" w:type="dxa"/>
            <w:tcBorders>
              <w:top w:val="nil"/>
            </w:tcBorders>
            <w:vAlign w:val="center"/>
          </w:tcPr>
          <w:p w:rsidR="00FD60F6" w:rsidRPr="00E51863" w:rsidRDefault="00FD60F6" w:rsidP="002E3D71">
            <w:pPr>
              <w:ind w:right="929"/>
              <w:jc w:val="center"/>
            </w:pPr>
            <w:r>
              <w:t>0,226</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E51863" w:rsidTr="002E3D71">
        <w:trPr>
          <w:cantSplit/>
          <w:trHeight w:val="510"/>
        </w:trPr>
        <w:tc>
          <w:tcPr>
            <w:tcW w:w="5580" w:type="dxa"/>
            <w:tcBorders>
              <w:top w:val="nil"/>
            </w:tcBorders>
            <w:vAlign w:val="center"/>
          </w:tcPr>
          <w:p w:rsidR="00FD60F6" w:rsidRPr="00E51863" w:rsidRDefault="00FD60F6" w:rsidP="002E3D71">
            <w:pPr>
              <w:ind w:leftChars="54" w:left="119"/>
              <w:jc w:val="left"/>
            </w:pPr>
            <w:r w:rsidRPr="00E51863">
              <w:t>OP3 – Obvodová stěna + 140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p w:rsidR="00FD60F6" w:rsidRPr="00E51863" w:rsidRDefault="00FD60F6" w:rsidP="002E3D71">
            <w:pPr>
              <w:ind w:leftChars="54" w:left="119"/>
              <w:jc w:val="left"/>
            </w:pPr>
            <w:r w:rsidRPr="00E51863">
              <w:t>(nové meziokenní dozdívky)</w:t>
            </w:r>
          </w:p>
        </w:tc>
        <w:tc>
          <w:tcPr>
            <w:tcW w:w="3550" w:type="dxa"/>
            <w:tcBorders>
              <w:top w:val="nil"/>
            </w:tcBorders>
            <w:vAlign w:val="center"/>
          </w:tcPr>
          <w:p w:rsidR="00FD60F6" w:rsidRPr="00E51863" w:rsidRDefault="00FD60F6" w:rsidP="002E3D71">
            <w:pPr>
              <w:ind w:right="929"/>
              <w:jc w:val="center"/>
            </w:pPr>
            <w:r>
              <w:t>0,161</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E51863" w:rsidTr="002E3D71">
        <w:trPr>
          <w:cantSplit/>
          <w:trHeight w:val="510"/>
        </w:trPr>
        <w:tc>
          <w:tcPr>
            <w:tcW w:w="5580" w:type="dxa"/>
            <w:vAlign w:val="center"/>
          </w:tcPr>
          <w:p w:rsidR="00FD60F6" w:rsidRPr="00E51863" w:rsidRDefault="00FD60F6" w:rsidP="002E3D71">
            <w:pPr>
              <w:ind w:leftChars="54" w:left="119"/>
              <w:jc w:val="left"/>
            </w:pPr>
            <w:proofErr w:type="gramStart"/>
            <w:r w:rsidRPr="00E51863">
              <w:t>OP4 - Obvodová</w:t>
            </w:r>
            <w:proofErr w:type="gramEnd"/>
            <w:r w:rsidRPr="00E51863">
              <w:t xml:space="preserve"> stěna + 160 MV, stěny v </w:t>
            </w:r>
            <w:proofErr w:type="spellStart"/>
            <w:r w:rsidRPr="00E51863">
              <w:t>átriích</w:t>
            </w:r>
            <w:proofErr w:type="spellEnd"/>
          </w:p>
          <w:p w:rsidR="00FD60F6" w:rsidRPr="00E51863" w:rsidRDefault="00FD60F6" w:rsidP="002E3D71">
            <w:pPr>
              <w:ind w:leftChars="54" w:left="119"/>
              <w:jc w:val="left"/>
            </w:pPr>
            <w:r w:rsidRPr="00E51863">
              <w:t xml:space="preserve">(typu TF </w:t>
            </w:r>
            <w:proofErr w:type="spellStart"/>
            <w:proofErr w:type="gramStart"/>
            <w:r w:rsidRPr="00E51863">
              <w:t>Profi</w:t>
            </w:r>
            <w:proofErr w:type="spellEnd"/>
            <w:r w:rsidRPr="00E51863">
              <w:t xml:space="preserve"> )</w:t>
            </w:r>
            <w:proofErr w:type="gramEnd"/>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0,036)</w:t>
            </w:r>
          </w:p>
        </w:tc>
        <w:tc>
          <w:tcPr>
            <w:tcW w:w="3550" w:type="dxa"/>
            <w:vAlign w:val="center"/>
          </w:tcPr>
          <w:p w:rsidR="00FD60F6" w:rsidRPr="00E51863" w:rsidRDefault="00FD60F6" w:rsidP="002E3D71">
            <w:pPr>
              <w:ind w:right="929"/>
              <w:jc w:val="center"/>
            </w:pPr>
            <w:r>
              <w:t>0,224</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E51863" w:rsidTr="002E3D71">
        <w:trPr>
          <w:cantSplit/>
          <w:trHeight w:val="510"/>
        </w:trPr>
        <w:tc>
          <w:tcPr>
            <w:tcW w:w="5580" w:type="dxa"/>
            <w:vAlign w:val="center"/>
          </w:tcPr>
          <w:p w:rsidR="00FD60F6" w:rsidRPr="00E51863" w:rsidRDefault="00FD60F6" w:rsidP="002E3D71">
            <w:pPr>
              <w:ind w:leftChars="54" w:left="119"/>
              <w:jc w:val="left"/>
            </w:pPr>
            <w:proofErr w:type="gramStart"/>
            <w:r w:rsidRPr="00E51863">
              <w:t>OP5 - Obvodová</w:t>
            </w:r>
            <w:proofErr w:type="gramEnd"/>
            <w:r w:rsidRPr="00E51863">
              <w:t xml:space="preserve"> stěna + 160 XPS (sokl)</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FD60F6" w:rsidRPr="00E51863" w:rsidRDefault="00FD60F6" w:rsidP="002E3D71">
            <w:pPr>
              <w:ind w:right="929"/>
              <w:jc w:val="center"/>
            </w:pPr>
            <w:r>
              <w:t>0,199</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963FB3" w:rsidTr="002E3D71">
        <w:trPr>
          <w:cantSplit/>
          <w:trHeight w:val="510"/>
        </w:trPr>
        <w:tc>
          <w:tcPr>
            <w:tcW w:w="5580" w:type="dxa"/>
            <w:vAlign w:val="center"/>
          </w:tcPr>
          <w:p w:rsidR="00FD60F6" w:rsidRPr="00963FB3" w:rsidRDefault="00FD60F6" w:rsidP="002E3D71">
            <w:pPr>
              <w:ind w:leftChars="54" w:left="119"/>
              <w:jc w:val="left"/>
            </w:pPr>
            <w:r w:rsidRPr="00963FB3">
              <w:t xml:space="preserve">SP1 – Plochá střecha 190EPS </w:t>
            </w:r>
            <w:proofErr w:type="gramStart"/>
            <w:r w:rsidRPr="00963FB3">
              <w:t>100S</w:t>
            </w:r>
            <w:proofErr w:type="gramEnd"/>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 xml:space="preserve">0,037) </w:t>
            </w:r>
            <w:r w:rsidRPr="00963FB3">
              <w:t>+140 EPS150S</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0,035)</w:t>
            </w:r>
          </w:p>
        </w:tc>
        <w:tc>
          <w:tcPr>
            <w:tcW w:w="3550" w:type="dxa"/>
            <w:vAlign w:val="center"/>
          </w:tcPr>
          <w:p w:rsidR="00FD60F6" w:rsidRPr="00963FB3" w:rsidRDefault="00FD60F6" w:rsidP="002E3D71">
            <w:pPr>
              <w:ind w:right="929"/>
              <w:jc w:val="center"/>
            </w:pPr>
            <w:r w:rsidRPr="00963FB3">
              <w:t>0,1</w:t>
            </w:r>
            <w:r>
              <w:t>15</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0,24 / 0,16)</w:t>
            </w:r>
          </w:p>
        </w:tc>
      </w:tr>
      <w:tr w:rsidR="00FD60F6" w:rsidRPr="00963FB3" w:rsidTr="002E3D71">
        <w:trPr>
          <w:cantSplit/>
          <w:trHeight w:val="510"/>
        </w:trPr>
        <w:tc>
          <w:tcPr>
            <w:tcW w:w="5580" w:type="dxa"/>
            <w:vAlign w:val="center"/>
          </w:tcPr>
          <w:p w:rsidR="00FD60F6" w:rsidRPr="00963FB3" w:rsidRDefault="00FD60F6" w:rsidP="002E3D71">
            <w:pPr>
              <w:ind w:leftChars="54" w:left="119"/>
              <w:jc w:val="left"/>
            </w:pPr>
            <w:r w:rsidRPr="00963FB3">
              <w:t>SP2 – strop do nevytápěné půdy 160MV-puv + 100MV-R + 100MV-S</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FD60F6" w:rsidRPr="00963FB3" w:rsidRDefault="00FD60F6" w:rsidP="002E3D71">
            <w:pPr>
              <w:ind w:right="929"/>
              <w:jc w:val="center"/>
            </w:pPr>
            <w:r w:rsidRPr="00963FB3">
              <w:t>0,1</w:t>
            </w:r>
            <w:r>
              <w:t>20</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FD60F6" w:rsidRPr="00963FB3" w:rsidTr="002E3D71">
        <w:trPr>
          <w:cantSplit/>
          <w:trHeight w:val="510"/>
        </w:trPr>
        <w:tc>
          <w:tcPr>
            <w:tcW w:w="5580" w:type="dxa"/>
            <w:vAlign w:val="center"/>
          </w:tcPr>
          <w:p w:rsidR="00FD60F6" w:rsidRPr="00963FB3" w:rsidRDefault="00FD60F6" w:rsidP="002E3D71">
            <w:pPr>
              <w:ind w:leftChars="54" w:left="119"/>
              <w:jc w:val="left"/>
            </w:pPr>
            <w:r w:rsidRPr="00963FB3">
              <w:t>SP3 – podhl</w:t>
            </w:r>
            <w:r>
              <w:t>ed v aule do půdy 160MV + 160MV,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FD60F6" w:rsidRPr="00963FB3" w:rsidRDefault="00FD60F6" w:rsidP="002E3D71">
            <w:pPr>
              <w:ind w:right="929"/>
              <w:jc w:val="center"/>
            </w:pPr>
            <w:r w:rsidRPr="00963FB3">
              <w:t>0,1</w:t>
            </w:r>
            <w:r>
              <w:t>12</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FD60F6" w:rsidRPr="00963FB3" w:rsidTr="002E3D71">
        <w:trPr>
          <w:cantSplit/>
          <w:trHeight w:val="510"/>
        </w:trPr>
        <w:tc>
          <w:tcPr>
            <w:tcW w:w="5580" w:type="dxa"/>
          </w:tcPr>
          <w:p w:rsidR="00FD60F6" w:rsidRPr="00963FB3" w:rsidRDefault="00FD60F6" w:rsidP="002E3D71">
            <w:pPr>
              <w:ind w:leftChars="54" w:left="119"/>
            </w:pPr>
            <w:r w:rsidRPr="00963FB3">
              <w:t>Okna ve vnější stěně z vytápěného prostoru do venkovního prostředí, vč. rámu *- plastová</w:t>
            </w:r>
          </w:p>
        </w:tc>
        <w:tc>
          <w:tcPr>
            <w:tcW w:w="3550" w:type="dxa"/>
            <w:vAlign w:val="center"/>
          </w:tcPr>
          <w:p w:rsidR="00FD60F6" w:rsidRPr="00963FB3" w:rsidRDefault="00FD60F6" w:rsidP="002E3D71">
            <w:pPr>
              <w:ind w:right="929"/>
              <w:jc w:val="center"/>
            </w:pPr>
            <w:r w:rsidRPr="00963FB3">
              <w:t>0,</w:t>
            </w:r>
            <w:r>
              <w:t>8</w:t>
            </w:r>
            <w:r w:rsidRPr="00963FB3">
              <w:t xml:space="preserve">5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FD60F6" w:rsidRPr="00963FB3" w:rsidTr="002E3D71">
        <w:trPr>
          <w:cantSplit/>
          <w:trHeight w:val="510"/>
        </w:trPr>
        <w:tc>
          <w:tcPr>
            <w:tcW w:w="5580" w:type="dxa"/>
          </w:tcPr>
          <w:p w:rsidR="00FD60F6" w:rsidRPr="00963FB3" w:rsidRDefault="00FD60F6" w:rsidP="002E3D71">
            <w:pPr>
              <w:ind w:leftChars="54" w:left="119"/>
            </w:pPr>
            <w:r w:rsidRPr="00963FB3">
              <w:lastRenderedPageBreak/>
              <w:t>Okna střešní z vytápěného prostoru do venkovního prostředí, vč. rámu *- světlík</w:t>
            </w:r>
          </w:p>
        </w:tc>
        <w:tc>
          <w:tcPr>
            <w:tcW w:w="3550" w:type="dxa"/>
            <w:vAlign w:val="center"/>
          </w:tcPr>
          <w:p w:rsidR="00FD60F6" w:rsidRPr="00963FB3" w:rsidRDefault="00FD60F6" w:rsidP="002E3D71">
            <w:pPr>
              <w:ind w:right="929"/>
              <w:jc w:val="center"/>
            </w:pPr>
            <w:r>
              <w:t>1,00</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1,00 / 1,20 )</w:t>
            </w:r>
          </w:p>
        </w:tc>
      </w:tr>
      <w:tr w:rsidR="00FD60F6" w:rsidRPr="00963FB3" w:rsidTr="002E3D71">
        <w:trPr>
          <w:cantSplit/>
          <w:trHeight w:val="510"/>
        </w:trPr>
        <w:tc>
          <w:tcPr>
            <w:tcW w:w="5580" w:type="dxa"/>
          </w:tcPr>
          <w:p w:rsidR="00FD60F6" w:rsidRPr="00963FB3" w:rsidRDefault="00FD60F6" w:rsidP="002E3D71">
            <w:pPr>
              <w:ind w:leftChars="54" w:left="119"/>
            </w:pPr>
            <w:r w:rsidRPr="00963FB3">
              <w:t>Prosklené stěny ve vnější stěně z vytápěného prostoru do venkovního prostředí, vč. rámu *- hliníkové</w:t>
            </w:r>
          </w:p>
        </w:tc>
        <w:tc>
          <w:tcPr>
            <w:tcW w:w="3550" w:type="dxa"/>
            <w:vAlign w:val="center"/>
          </w:tcPr>
          <w:p w:rsidR="00FD60F6" w:rsidRPr="00963FB3" w:rsidRDefault="00FD60F6" w:rsidP="002E3D71">
            <w:pPr>
              <w:ind w:right="929"/>
              <w:jc w:val="center"/>
            </w:pPr>
            <w:r>
              <w:t>0,95</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FD60F6" w:rsidRPr="00963FB3" w:rsidTr="002E3D71">
        <w:trPr>
          <w:cantSplit/>
          <w:trHeight w:val="510"/>
        </w:trPr>
        <w:tc>
          <w:tcPr>
            <w:tcW w:w="5580" w:type="dxa"/>
          </w:tcPr>
          <w:p w:rsidR="00FD60F6" w:rsidRPr="00963FB3" w:rsidRDefault="00FD60F6" w:rsidP="002E3D71">
            <w:pPr>
              <w:ind w:leftChars="54" w:left="119"/>
            </w:pPr>
            <w:r w:rsidRPr="00963FB3">
              <w:t>Dveře ve vnější stěně z vytápěného prostoru do venkovního prostředí, vč. rámu * (původní)</w:t>
            </w:r>
          </w:p>
        </w:tc>
        <w:tc>
          <w:tcPr>
            <w:tcW w:w="3550" w:type="dxa"/>
            <w:vAlign w:val="center"/>
          </w:tcPr>
          <w:p w:rsidR="00FD60F6" w:rsidRPr="00963FB3" w:rsidRDefault="00FD60F6" w:rsidP="002E3D71">
            <w:pPr>
              <w:ind w:right="929"/>
              <w:jc w:val="center"/>
            </w:pPr>
            <w:r w:rsidRPr="00963FB3">
              <w:t xml:space="preserve">1,10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1,70 / 1,20)</w:t>
            </w:r>
          </w:p>
        </w:tc>
      </w:tr>
    </w:tbl>
    <w:p w:rsidR="00FD60F6" w:rsidRDefault="00FD60F6" w:rsidP="00FD60F6">
      <w:pPr>
        <w:pStyle w:val="Odstavecseseznamem"/>
        <w:spacing w:before="100" w:beforeAutospacing="1" w:after="100" w:afterAutospacing="1"/>
        <w:rPr>
          <w:rFonts w:cs="Arial"/>
        </w:rPr>
      </w:pPr>
    </w:p>
    <w:p w:rsidR="00FD60F6" w:rsidRPr="003314CC" w:rsidRDefault="00FD60F6" w:rsidP="00FD60F6">
      <w:pPr>
        <w:pStyle w:val="Odstavecseseznamem"/>
        <w:numPr>
          <w:ilvl w:val="0"/>
          <w:numId w:val="37"/>
        </w:numPr>
        <w:spacing w:before="100" w:beforeAutospacing="1" w:after="100" w:afterAutospacing="1"/>
        <w:rPr>
          <w:rFonts w:cs="Arial"/>
          <w:sz w:val="22"/>
        </w:rPr>
      </w:pPr>
      <w:r>
        <w:rPr>
          <w:rFonts w:cs="Arial"/>
          <w:sz w:val="22"/>
        </w:rPr>
        <w:t>SO02 pavilon jídelny s kuchyní</w:t>
      </w:r>
    </w:p>
    <w:tbl>
      <w:tblPr>
        <w:tblW w:w="913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80"/>
        <w:gridCol w:w="3550"/>
      </w:tblGrid>
      <w:tr w:rsidR="00FD60F6" w:rsidRPr="003B5016" w:rsidTr="002E3D71">
        <w:trPr>
          <w:cantSplit/>
          <w:trHeight w:val="700"/>
        </w:trPr>
        <w:tc>
          <w:tcPr>
            <w:tcW w:w="5580" w:type="dxa"/>
            <w:tcBorders>
              <w:bottom w:val="single" w:sz="12" w:space="0" w:color="auto"/>
            </w:tcBorders>
            <w:vAlign w:val="center"/>
          </w:tcPr>
          <w:p w:rsidR="00FD60F6" w:rsidRPr="003B5016" w:rsidRDefault="00FD60F6" w:rsidP="002E3D71">
            <w:pPr>
              <w:ind w:firstLine="214"/>
              <w:jc w:val="center"/>
            </w:pPr>
            <w:r w:rsidRPr="003B5016">
              <w:t>Konstrukce</w:t>
            </w:r>
          </w:p>
        </w:tc>
        <w:tc>
          <w:tcPr>
            <w:tcW w:w="3550" w:type="dxa"/>
            <w:tcBorders>
              <w:bottom w:val="single" w:sz="12" w:space="0" w:color="auto"/>
            </w:tcBorders>
            <w:vAlign w:val="center"/>
          </w:tcPr>
          <w:p w:rsidR="00FD60F6" w:rsidRPr="003B5016" w:rsidRDefault="00FD60F6" w:rsidP="002E3D71">
            <w:pPr>
              <w:jc w:val="left"/>
            </w:pPr>
            <w:r w:rsidRPr="003B5016">
              <w:t>Hodnoty součinitele prostupu tepla</w:t>
            </w:r>
          </w:p>
          <w:p w:rsidR="00FD60F6" w:rsidRPr="003B5016" w:rsidRDefault="00FD60F6" w:rsidP="002E3D71">
            <w:pPr>
              <w:jc w:val="left"/>
            </w:pPr>
            <w:r>
              <w:t xml:space="preserve">    </w:t>
            </w:r>
            <w:r w:rsidRPr="003B5016">
              <w:t xml:space="preserve">   </w:t>
            </w:r>
            <w:r>
              <w:t xml:space="preserve">U   </w:t>
            </w:r>
            <w:proofErr w:type="gramStart"/>
            <w:r>
              <w:t xml:space="preserve">   (</w:t>
            </w:r>
            <w:proofErr w:type="spellStart"/>
            <w:proofErr w:type="gramEnd"/>
            <w:r>
              <w:t>U</w:t>
            </w:r>
            <w:r w:rsidRPr="003B5016">
              <w:rPr>
                <w:vertAlign w:val="subscript"/>
              </w:rPr>
              <w:t>N</w:t>
            </w:r>
            <w:r>
              <w:rPr>
                <w:vertAlign w:val="subscript"/>
              </w:rPr>
              <w:t>,pož</w:t>
            </w:r>
            <w:proofErr w:type="spellEnd"/>
            <w:r w:rsidRPr="003B5016">
              <w:t xml:space="preserve"> </w:t>
            </w:r>
            <w:r>
              <w:t>/</w:t>
            </w:r>
            <w:proofErr w:type="spellStart"/>
            <w:r>
              <w:t>U</w:t>
            </w:r>
            <w:r>
              <w:rPr>
                <w:vertAlign w:val="subscript"/>
              </w:rPr>
              <w:t>N,dop</w:t>
            </w:r>
            <w:proofErr w:type="spellEnd"/>
            <w:r>
              <w:t xml:space="preserve">) </w:t>
            </w:r>
            <w:r w:rsidRPr="003B5016">
              <w:t>(W/m</w:t>
            </w:r>
            <w:r w:rsidRPr="003B5016">
              <w:rPr>
                <w:vertAlign w:val="superscript"/>
              </w:rPr>
              <w:t>2</w:t>
            </w:r>
            <w:r w:rsidRPr="003B5016">
              <w:t>K</w:t>
            </w:r>
            <w:r w:rsidRPr="003B5016">
              <w:rPr>
                <w:vertAlign w:val="superscript"/>
              </w:rPr>
              <w:t>-1</w:t>
            </w:r>
            <w:r w:rsidRPr="003B5016">
              <w:t>)</w:t>
            </w:r>
          </w:p>
        </w:tc>
      </w:tr>
      <w:tr w:rsidR="00FD60F6" w:rsidRPr="00E51863" w:rsidTr="002E3D71">
        <w:trPr>
          <w:cantSplit/>
          <w:trHeight w:val="510"/>
        </w:trPr>
        <w:tc>
          <w:tcPr>
            <w:tcW w:w="5580" w:type="dxa"/>
            <w:tcBorders>
              <w:top w:val="nil"/>
            </w:tcBorders>
            <w:vAlign w:val="center"/>
          </w:tcPr>
          <w:p w:rsidR="00FD60F6" w:rsidRPr="00E51863" w:rsidRDefault="00FD60F6" w:rsidP="002E3D71">
            <w:pPr>
              <w:ind w:leftChars="54" w:left="119"/>
              <w:jc w:val="left"/>
            </w:pPr>
            <w:proofErr w:type="gramStart"/>
            <w:r w:rsidRPr="00E51863">
              <w:t>OP1 - Obvodová</w:t>
            </w:r>
            <w:proofErr w:type="gramEnd"/>
            <w:r w:rsidRPr="00E51863">
              <w:t xml:space="preserve"> stěna + 160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tc>
        <w:tc>
          <w:tcPr>
            <w:tcW w:w="3550" w:type="dxa"/>
            <w:tcBorders>
              <w:top w:val="nil"/>
            </w:tcBorders>
            <w:vAlign w:val="center"/>
          </w:tcPr>
          <w:p w:rsidR="00FD60F6" w:rsidRPr="00E51863" w:rsidRDefault="00FD60F6" w:rsidP="002E3D71">
            <w:pPr>
              <w:ind w:right="929"/>
              <w:jc w:val="center"/>
            </w:pPr>
            <w:r w:rsidRPr="00E51863">
              <w:t>0,</w:t>
            </w:r>
            <w:r>
              <w:t>194</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0,25 )</w:t>
            </w:r>
          </w:p>
        </w:tc>
      </w:tr>
      <w:tr w:rsidR="00FD60F6" w:rsidRPr="00E51863" w:rsidTr="002E3D71">
        <w:trPr>
          <w:cantSplit/>
          <w:trHeight w:val="510"/>
        </w:trPr>
        <w:tc>
          <w:tcPr>
            <w:tcW w:w="5580" w:type="dxa"/>
            <w:tcBorders>
              <w:top w:val="nil"/>
            </w:tcBorders>
            <w:vAlign w:val="center"/>
          </w:tcPr>
          <w:p w:rsidR="00FD60F6" w:rsidRPr="00E51863" w:rsidRDefault="00FD60F6" w:rsidP="002E3D71">
            <w:pPr>
              <w:ind w:leftChars="54" w:left="119"/>
              <w:jc w:val="left"/>
            </w:pPr>
            <w:r w:rsidRPr="00E51863">
              <w:t>OP3 – Obvodová stěna + 140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p w:rsidR="00FD60F6" w:rsidRPr="00E51863" w:rsidRDefault="00FD60F6" w:rsidP="002E3D71">
            <w:pPr>
              <w:ind w:leftChars="54" w:left="119"/>
              <w:jc w:val="left"/>
            </w:pPr>
            <w:r w:rsidRPr="00E51863">
              <w:t>(nové meziokenní dozdívky)</w:t>
            </w:r>
          </w:p>
        </w:tc>
        <w:tc>
          <w:tcPr>
            <w:tcW w:w="3550" w:type="dxa"/>
            <w:tcBorders>
              <w:top w:val="nil"/>
            </w:tcBorders>
            <w:vAlign w:val="center"/>
          </w:tcPr>
          <w:p w:rsidR="00FD60F6" w:rsidRPr="00E51863" w:rsidRDefault="00FD60F6" w:rsidP="002E3D71">
            <w:pPr>
              <w:ind w:right="929"/>
              <w:jc w:val="center"/>
            </w:pPr>
            <w:r>
              <w:t>0,161</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E51863" w:rsidTr="002E3D71">
        <w:trPr>
          <w:cantSplit/>
          <w:trHeight w:val="510"/>
        </w:trPr>
        <w:tc>
          <w:tcPr>
            <w:tcW w:w="5580" w:type="dxa"/>
            <w:vAlign w:val="center"/>
          </w:tcPr>
          <w:p w:rsidR="00FD60F6" w:rsidRPr="00E51863" w:rsidRDefault="00FD60F6" w:rsidP="002E3D71">
            <w:pPr>
              <w:ind w:leftChars="54" w:left="119"/>
              <w:jc w:val="left"/>
            </w:pPr>
            <w:proofErr w:type="gramStart"/>
            <w:r w:rsidRPr="00E51863">
              <w:t>OP4 - stěna</w:t>
            </w:r>
            <w:proofErr w:type="gramEnd"/>
            <w:r w:rsidRPr="00E51863">
              <w:t xml:space="preserve"> + 160 MV, stěny </w:t>
            </w:r>
            <w:r>
              <w:t>do NP</w:t>
            </w:r>
          </w:p>
          <w:p w:rsidR="00FD60F6" w:rsidRPr="00E51863" w:rsidRDefault="00FD60F6" w:rsidP="002E3D71">
            <w:pPr>
              <w:ind w:leftChars="54" w:left="119"/>
              <w:jc w:val="left"/>
            </w:pPr>
            <w:r w:rsidRPr="00E51863">
              <w:t xml:space="preserve">(typu TF </w:t>
            </w:r>
            <w:proofErr w:type="spellStart"/>
            <w:proofErr w:type="gramStart"/>
            <w:r w:rsidRPr="00E51863">
              <w:t>Profi</w:t>
            </w:r>
            <w:proofErr w:type="spellEnd"/>
            <w:r w:rsidRPr="00E51863">
              <w:t xml:space="preserve"> )</w:t>
            </w:r>
            <w:proofErr w:type="gramEnd"/>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0,036)</w:t>
            </w:r>
          </w:p>
        </w:tc>
        <w:tc>
          <w:tcPr>
            <w:tcW w:w="3550" w:type="dxa"/>
            <w:vAlign w:val="center"/>
          </w:tcPr>
          <w:p w:rsidR="00FD60F6" w:rsidRPr="00E51863" w:rsidRDefault="00FD60F6" w:rsidP="002E3D71">
            <w:pPr>
              <w:ind w:right="929"/>
              <w:jc w:val="center"/>
            </w:pPr>
            <w:r>
              <w:t>0,224</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E51863" w:rsidTr="002E3D71">
        <w:trPr>
          <w:cantSplit/>
          <w:trHeight w:val="510"/>
        </w:trPr>
        <w:tc>
          <w:tcPr>
            <w:tcW w:w="5580" w:type="dxa"/>
            <w:vAlign w:val="center"/>
          </w:tcPr>
          <w:p w:rsidR="00FD60F6" w:rsidRPr="00E51863" w:rsidRDefault="00FD60F6" w:rsidP="002E3D71">
            <w:pPr>
              <w:ind w:leftChars="54" w:left="119"/>
              <w:jc w:val="left"/>
            </w:pPr>
            <w:proofErr w:type="gramStart"/>
            <w:r w:rsidRPr="00E51863">
              <w:t>OP5 - Obvodová</w:t>
            </w:r>
            <w:proofErr w:type="gramEnd"/>
            <w:r w:rsidRPr="00E51863">
              <w:t xml:space="preserve"> stěna + 160 XPS (sokl)</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FD60F6" w:rsidRPr="00E51863" w:rsidRDefault="00FD60F6" w:rsidP="002E3D71">
            <w:pPr>
              <w:ind w:right="929"/>
              <w:jc w:val="center"/>
            </w:pPr>
            <w:r>
              <w:t>0,199</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963FB3" w:rsidTr="002E3D71">
        <w:trPr>
          <w:cantSplit/>
          <w:trHeight w:val="510"/>
        </w:trPr>
        <w:tc>
          <w:tcPr>
            <w:tcW w:w="5580" w:type="dxa"/>
            <w:vAlign w:val="center"/>
          </w:tcPr>
          <w:p w:rsidR="00FD60F6" w:rsidRPr="00963FB3" w:rsidRDefault="00FD60F6" w:rsidP="002E3D71">
            <w:pPr>
              <w:ind w:leftChars="54" w:left="119"/>
              <w:jc w:val="left"/>
            </w:pPr>
            <w:r w:rsidRPr="00963FB3">
              <w:t>SP2 – strop do nevytápěné půdy 160MV-puv + 100MV-R + 100MV-S</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FD60F6" w:rsidRPr="00963FB3" w:rsidRDefault="00FD60F6" w:rsidP="002E3D71">
            <w:pPr>
              <w:ind w:right="929"/>
              <w:jc w:val="center"/>
            </w:pPr>
            <w:r w:rsidRPr="00963FB3">
              <w:t>0,1</w:t>
            </w:r>
            <w:r>
              <w:t>20</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FD60F6" w:rsidRPr="00963FB3" w:rsidTr="002E3D71">
        <w:trPr>
          <w:cantSplit/>
          <w:trHeight w:val="510"/>
        </w:trPr>
        <w:tc>
          <w:tcPr>
            <w:tcW w:w="5580" w:type="dxa"/>
            <w:vAlign w:val="center"/>
          </w:tcPr>
          <w:p w:rsidR="00FD60F6" w:rsidRPr="00963FB3" w:rsidRDefault="00FD60F6" w:rsidP="002E3D71">
            <w:pPr>
              <w:ind w:leftChars="54" w:left="119"/>
              <w:jc w:val="left"/>
            </w:pPr>
            <w:r w:rsidRPr="00963FB3">
              <w:t>SP</w:t>
            </w:r>
            <w:r>
              <w:t>4</w:t>
            </w:r>
            <w:r w:rsidRPr="00963FB3">
              <w:t xml:space="preserve"> – </w:t>
            </w:r>
            <w:r>
              <w:t>část střechy nad jídelnou</w:t>
            </w:r>
            <w:r w:rsidRPr="00963FB3">
              <w:t xml:space="preserve"> </w:t>
            </w:r>
            <w:r>
              <w:t>160PIR,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0,022)</w:t>
            </w:r>
          </w:p>
        </w:tc>
        <w:tc>
          <w:tcPr>
            <w:tcW w:w="3550" w:type="dxa"/>
            <w:vAlign w:val="center"/>
          </w:tcPr>
          <w:p w:rsidR="00FD60F6" w:rsidRPr="00963FB3" w:rsidRDefault="00FD60F6" w:rsidP="002E3D71">
            <w:pPr>
              <w:ind w:right="929"/>
              <w:jc w:val="center"/>
            </w:pPr>
            <w:r w:rsidRPr="00963FB3">
              <w:t>0,1</w:t>
            </w:r>
            <w:r>
              <w:t>19</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w:t>
            </w:r>
            <w:r>
              <w:rPr>
                <w:szCs w:val="22"/>
                <w:lang w:val="en-US"/>
              </w:rPr>
              <w:t>24</w:t>
            </w:r>
            <w:r w:rsidRPr="00963FB3">
              <w:rPr>
                <w:szCs w:val="22"/>
                <w:lang w:val="en-US"/>
              </w:rPr>
              <w:t xml:space="preserve"> / 0,</w:t>
            </w:r>
            <w:r>
              <w:rPr>
                <w:szCs w:val="22"/>
                <w:lang w:val="en-US"/>
              </w:rPr>
              <w:t>16</w:t>
            </w:r>
            <w:r w:rsidRPr="00963FB3">
              <w:rPr>
                <w:szCs w:val="22"/>
                <w:lang w:val="en-US"/>
              </w:rPr>
              <w:t>)</w:t>
            </w:r>
          </w:p>
        </w:tc>
      </w:tr>
      <w:tr w:rsidR="00FD60F6" w:rsidRPr="00963FB3" w:rsidTr="002E3D71">
        <w:trPr>
          <w:cantSplit/>
          <w:trHeight w:val="510"/>
        </w:trPr>
        <w:tc>
          <w:tcPr>
            <w:tcW w:w="5580" w:type="dxa"/>
          </w:tcPr>
          <w:p w:rsidR="00FD60F6" w:rsidRPr="00963FB3" w:rsidRDefault="00FD60F6" w:rsidP="002E3D71">
            <w:pPr>
              <w:ind w:leftChars="54" w:left="119"/>
            </w:pPr>
            <w:r w:rsidRPr="00963FB3">
              <w:t>Okna ve vnější stěně z vytápěného prostoru do venkovního prostředí, vč. rámu *- plastová</w:t>
            </w:r>
          </w:p>
        </w:tc>
        <w:tc>
          <w:tcPr>
            <w:tcW w:w="3550" w:type="dxa"/>
            <w:vAlign w:val="center"/>
          </w:tcPr>
          <w:p w:rsidR="00FD60F6" w:rsidRPr="00963FB3" w:rsidRDefault="00FD60F6" w:rsidP="002E3D71">
            <w:pPr>
              <w:ind w:right="929"/>
              <w:jc w:val="center"/>
            </w:pPr>
            <w:r w:rsidRPr="00963FB3">
              <w:t>0,</w:t>
            </w:r>
            <w:r>
              <w:t>8</w:t>
            </w:r>
            <w:r w:rsidRPr="00963FB3">
              <w:t xml:space="preserve">5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FD60F6" w:rsidRPr="00963FB3" w:rsidTr="002E3D71">
        <w:trPr>
          <w:cantSplit/>
          <w:trHeight w:val="510"/>
        </w:trPr>
        <w:tc>
          <w:tcPr>
            <w:tcW w:w="5580" w:type="dxa"/>
          </w:tcPr>
          <w:p w:rsidR="00FD60F6" w:rsidRPr="00963FB3" w:rsidRDefault="00FD60F6" w:rsidP="002E3D71">
            <w:pPr>
              <w:ind w:leftChars="54" w:left="119"/>
            </w:pPr>
            <w:r w:rsidRPr="00963FB3">
              <w:t>Okna střešní z vytápěného prostoru do venkovního prostředí, vč. rámu *- světlík</w:t>
            </w:r>
          </w:p>
        </w:tc>
        <w:tc>
          <w:tcPr>
            <w:tcW w:w="3550" w:type="dxa"/>
            <w:vAlign w:val="center"/>
          </w:tcPr>
          <w:p w:rsidR="00FD60F6" w:rsidRPr="00963FB3" w:rsidRDefault="00FD60F6" w:rsidP="002E3D71">
            <w:pPr>
              <w:ind w:right="929"/>
              <w:jc w:val="center"/>
            </w:pPr>
            <w:r>
              <w:t>0,95</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1,00 / 1,20 )</w:t>
            </w:r>
          </w:p>
        </w:tc>
      </w:tr>
      <w:tr w:rsidR="00FD60F6" w:rsidRPr="00963FB3" w:rsidTr="002E3D71">
        <w:trPr>
          <w:cantSplit/>
          <w:trHeight w:val="510"/>
        </w:trPr>
        <w:tc>
          <w:tcPr>
            <w:tcW w:w="5580" w:type="dxa"/>
          </w:tcPr>
          <w:p w:rsidR="00FD60F6" w:rsidRPr="00963FB3" w:rsidRDefault="00FD60F6" w:rsidP="002E3D71">
            <w:pPr>
              <w:ind w:leftChars="54" w:left="119"/>
            </w:pPr>
            <w:r w:rsidRPr="00963FB3">
              <w:t>Prosklené stěny ve vnější stěně z vytápěného prostoru do venkovního prostředí, vč. rámu *- hliníkové</w:t>
            </w:r>
          </w:p>
        </w:tc>
        <w:tc>
          <w:tcPr>
            <w:tcW w:w="3550" w:type="dxa"/>
            <w:vAlign w:val="center"/>
          </w:tcPr>
          <w:p w:rsidR="00FD60F6" w:rsidRPr="00963FB3" w:rsidRDefault="00FD60F6" w:rsidP="002E3D71">
            <w:pPr>
              <w:ind w:right="929"/>
              <w:jc w:val="center"/>
            </w:pPr>
            <w:r>
              <w:t xml:space="preserve">0,95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FD60F6" w:rsidRPr="00963FB3" w:rsidTr="002E3D71">
        <w:trPr>
          <w:cantSplit/>
          <w:trHeight w:val="510"/>
        </w:trPr>
        <w:tc>
          <w:tcPr>
            <w:tcW w:w="5580" w:type="dxa"/>
          </w:tcPr>
          <w:p w:rsidR="00FD60F6" w:rsidRPr="00963FB3" w:rsidRDefault="00FD60F6" w:rsidP="002E3D71">
            <w:pPr>
              <w:ind w:leftChars="54" w:left="119"/>
            </w:pPr>
            <w:r w:rsidRPr="00963FB3">
              <w:t>Dveře ve vnější stěně z vytápěného prostoru do venkovního prostředí, vč. rámu * (původní)</w:t>
            </w:r>
          </w:p>
        </w:tc>
        <w:tc>
          <w:tcPr>
            <w:tcW w:w="3550" w:type="dxa"/>
            <w:vAlign w:val="center"/>
          </w:tcPr>
          <w:p w:rsidR="00FD60F6" w:rsidRPr="00963FB3" w:rsidRDefault="00FD60F6" w:rsidP="002E3D71">
            <w:pPr>
              <w:ind w:right="929"/>
              <w:jc w:val="center"/>
            </w:pPr>
            <w:r w:rsidRPr="00963FB3">
              <w:t xml:space="preserve">1,10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1,70 / 1,20)</w:t>
            </w:r>
          </w:p>
        </w:tc>
      </w:tr>
    </w:tbl>
    <w:p w:rsidR="00FD60F6" w:rsidRDefault="00FD60F6" w:rsidP="00FD60F6">
      <w:pPr>
        <w:pStyle w:val="Odstavecseseznamem"/>
        <w:spacing w:before="100" w:beforeAutospacing="1" w:after="100" w:afterAutospacing="1"/>
        <w:rPr>
          <w:rFonts w:cs="Arial"/>
          <w:sz w:val="22"/>
        </w:rPr>
      </w:pPr>
    </w:p>
    <w:p w:rsidR="00FD60F6" w:rsidRPr="003314CC" w:rsidRDefault="00FD60F6" w:rsidP="00FD60F6">
      <w:pPr>
        <w:pStyle w:val="Odstavecseseznamem"/>
        <w:numPr>
          <w:ilvl w:val="0"/>
          <w:numId w:val="37"/>
        </w:numPr>
        <w:spacing w:before="100" w:beforeAutospacing="1" w:after="100" w:afterAutospacing="1"/>
        <w:rPr>
          <w:rFonts w:cs="Arial"/>
          <w:sz w:val="22"/>
        </w:rPr>
      </w:pPr>
      <w:r>
        <w:rPr>
          <w:rFonts w:cs="Arial"/>
          <w:sz w:val="22"/>
        </w:rPr>
        <w:t>SO</w:t>
      </w:r>
      <w:proofErr w:type="gramStart"/>
      <w:r>
        <w:rPr>
          <w:rFonts w:cs="Arial"/>
          <w:sz w:val="22"/>
        </w:rPr>
        <w:t>03</w:t>
      </w:r>
      <w:r w:rsidRPr="003314CC">
        <w:rPr>
          <w:rFonts w:cs="Arial"/>
          <w:sz w:val="22"/>
        </w:rPr>
        <w:t xml:space="preserve"> </w:t>
      </w:r>
      <w:r>
        <w:rPr>
          <w:rFonts w:cs="Arial"/>
          <w:sz w:val="22"/>
        </w:rPr>
        <w:t xml:space="preserve"> </w:t>
      </w:r>
      <w:r w:rsidRPr="003314CC">
        <w:rPr>
          <w:rFonts w:cs="Arial"/>
          <w:sz w:val="22"/>
        </w:rPr>
        <w:t>pavilon</w:t>
      </w:r>
      <w:proofErr w:type="gramEnd"/>
      <w:r w:rsidRPr="003314CC">
        <w:rPr>
          <w:rFonts w:cs="Arial"/>
          <w:sz w:val="22"/>
        </w:rPr>
        <w:t xml:space="preserve"> </w:t>
      </w:r>
      <w:r>
        <w:rPr>
          <w:rFonts w:cs="Arial"/>
          <w:sz w:val="22"/>
        </w:rPr>
        <w:t>tělocvična</w:t>
      </w:r>
    </w:p>
    <w:tbl>
      <w:tblPr>
        <w:tblW w:w="913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80"/>
        <w:gridCol w:w="3550"/>
      </w:tblGrid>
      <w:tr w:rsidR="00FD60F6" w:rsidRPr="003B5016" w:rsidTr="002E3D71">
        <w:trPr>
          <w:cantSplit/>
          <w:trHeight w:val="700"/>
        </w:trPr>
        <w:tc>
          <w:tcPr>
            <w:tcW w:w="5580" w:type="dxa"/>
            <w:tcBorders>
              <w:bottom w:val="single" w:sz="12" w:space="0" w:color="auto"/>
            </w:tcBorders>
            <w:vAlign w:val="center"/>
          </w:tcPr>
          <w:p w:rsidR="00FD60F6" w:rsidRPr="003B5016" w:rsidRDefault="00FD60F6" w:rsidP="002E3D71">
            <w:pPr>
              <w:ind w:firstLine="214"/>
              <w:jc w:val="center"/>
            </w:pPr>
            <w:r w:rsidRPr="003B5016">
              <w:t>Konstrukce</w:t>
            </w:r>
          </w:p>
        </w:tc>
        <w:tc>
          <w:tcPr>
            <w:tcW w:w="3550" w:type="dxa"/>
            <w:tcBorders>
              <w:bottom w:val="single" w:sz="12" w:space="0" w:color="auto"/>
            </w:tcBorders>
            <w:vAlign w:val="center"/>
          </w:tcPr>
          <w:p w:rsidR="00FD60F6" w:rsidRPr="003B5016" w:rsidRDefault="00FD60F6" w:rsidP="002E3D71">
            <w:pPr>
              <w:jc w:val="left"/>
            </w:pPr>
            <w:r w:rsidRPr="003B5016">
              <w:t>Hodnoty součinitele prostupu tepla</w:t>
            </w:r>
          </w:p>
          <w:p w:rsidR="00FD60F6" w:rsidRPr="003B5016" w:rsidRDefault="00FD60F6" w:rsidP="002E3D71">
            <w:pPr>
              <w:jc w:val="left"/>
            </w:pPr>
            <w:r>
              <w:t xml:space="preserve">    </w:t>
            </w:r>
            <w:r w:rsidRPr="003B5016">
              <w:t xml:space="preserve">   </w:t>
            </w:r>
            <w:r>
              <w:t xml:space="preserve">U   </w:t>
            </w:r>
            <w:proofErr w:type="gramStart"/>
            <w:r>
              <w:t xml:space="preserve">   (</w:t>
            </w:r>
            <w:proofErr w:type="spellStart"/>
            <w:proofErr w:type="gramEnd"/>
            <w:r>
              <w:t>U</w:t>
            </w:r>
            <w:r w:rsidRPr="003B5016">
              <w:rPr>
                <w:vertAlign w:val="subscript"/>
              </w:rPr>
              <w:t>N</w:t>
            </w:r>
            <w:r>
              <w:rPr>
                <w:vertAlign w:val="subscript"/>
              </w:rPr>
              <w:t>,pož</w:t>
            </w:r>
            <w:proofErr w:type="spellEnd"/>
            <w:r w:rsidRPr="003B5016">
              <w:t xml:space="preserve"> </w:t>
            </w:r>
            <w:r>
              <w:t>/</w:t>
            </w:r>
            <w:proofErr w:type="spellStart"/>
            <w:r>
              <w:t>U</w:t>
            </w:r>
            <w:r>
              <w:rPr>
                <w:vertAlign w:val="subscript"/>
              </w:rPr>
              <w:t>N,dop</w:t>
            </w:r>
            <w:proofErr w:type="spellEnd"/>
            <w:r>
              <w:t xml:space="preserve">) </w:t>
            </w:r>
            <w:r w:rsidRPr="003B5016">
              <w:t>(W/m</w:t>
            </w:r>
            <w:r w:rsidRPr="003B5016">
              <w:rPr>
                <w:vertAlign w:val="superscript"/>
              </w:rPr>
              <w:t>2</w:t>
            </w:r>
            <w:r w:rsidRPr="003B5016">
              <w:t>K</w:t>
            </w:r>
            <w:r w:rsidRPr="003B5016">
              <w:rPr>
                <w:vertAlign w:val="superscript"/>
              </w:rPr>
              <w:t>-1</w:t>
            </w:r>
            <w:r w:rsidRPr="003B5016">
              <w:t>)</w:t>
            </w:r>
          </w:p>
        </w:tc>
      </w:tr>
      <w:tr w:rsidR="00FD60F6" w:rsidRPr="00E51863" w:rsidTr="002E3D71">
        <w:trPr>
          <w:cantSplit/>
          <w:trHeight w:val="510"/>
        </w:trPr>
        <w:tc>
          <w:tcPr>
            <w:tcW w:w="5580" w:type="dxa"/>
            <w:tcBorders>
              <w:top w:val="nil"/>
            </w:tcBorders>
            <w:vAlign w:val="center"/>
          </w:tcPr>
          <w:p w:rsidR="00FD60F6" w:rsidRPr="00E51863" w:rsidRDefault="00FD60F6" w:rsidP="002E3D71">
            <w:pPr>
              <w:ind w:leftChars="54" w:left="119"/>
              <w:jc w:val="left"/>
            </w:pPr>
            <w:proofErr w:type="gramStart"/>
            <w:r w:rsidRPr="00E51863">
              <w:t>OP1 - Obvodová</w:t>
            </w:r>
            <w:proofErr w:type="gramEnd"/>
            <w:r w:rsidRPr="00E51863">
              <w:t xml:space="preserve"> stěna + 160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tc>
        <w:tc>
          <w:tcPr>
            <w:tcW w:w="3550" w:type="dxa"/>
            <w:tcBorders>
              <w:top w:val="nil"/>
            </w:tcBorders>
            <w:vAlign w:val="center"/>
          </w:tcPr>
          <w:p w:rsidR="00FD60F6" w:rsidRPr="00E51863" w:rsidRDefault="00FD60F6" w:rsidP="002E3D71">
            <w:pPr>
              <w:ind w:right="929"/>
              <w:jc w:val="center"/>
            </w:pPr>
            <w:r>
              <w:t>0,194</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0,25 )</w:t>
            </w:r>
          </w:p>
        </w:tc>
      </w:tr>
      <w:tr w:rsidR="00FD60F6" w:rsidRPr="00E51863" w:rsidTr="002E3D71">
        <w:trPr>
          <w:cantSplit/>
          <w:trHeight w:val="510"/>
        </w:trPr>
        <w:tc>
          <w:tcPr>
            <w:tcW w:w="5580" w:type="dxa"/>
            <w:tcBorders>
              <w:top w:val="nil"/>
            </w:tcBorders>
            <w:vAlign w:val="center"/>
          </w:tcPr>
          <w:p w:rsidR="00FD60F6" w:rsidRPr="00E51863" w:rsidRDefault="00FD60F6" w:rsidP="002E3D71">
            <w:pPr>
              <w:ind w:leftChars="54" w:left="119"/>
              <w:jc w:val="left"/>
            </w:pPr>
            <w:r w:rsidRPr="00E51863">
              <w:t>OP3 – Obvodová stěna + 140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p w:rsidR="00FD60F6" w:rsidRPr="00E51863" w:rsidRDefault="00FD60F6" w:rsidP="002E3D71">
            <w:pPr>
              <w:ind w:leftChars="54" w:left="119"/>
              <w:jc w:val="left"/>
            </w:pPr>
            <w:r w:rsidRPr="00E51863">
              <w:t>(nové meziokenní dozdívky)</w:t>
            </w:r>
          </w:p>
        </w:tc>
        <w:tc>
          <w:tcPr>
            <w:tcW w:w="3550" w:type="dxa"/>
            <w:tcBorders>
              <w:top w:val="nil"/>
            </w:tcBorders>
            <w:vAlign w:val="center"/>
          </w:tcPr>
          <w:p w:rsidR="00FD60F6" w:rsidRPr="00E51863" w:rsidRDefault="00FD60F6" w:rsidP="002E3D71">
            <w:pPr>
              <w:ind w:right="929"/>
              <w:jc w:val="center"/>
            </w:pPr>
            <w:r>
              <w:t>0,161</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E51863" w:rsidTr="002E3D71">
        <w:trPr>
          <w:cantSplit/>
          <w:trHeight w:val="510"/>
        </w:trPr>
        <w:tc>
          <w:tcPr>
            <w:tcW w:w="5580" w:type="dxa"/>
            <w:vAlign w:val="center"/>
          </w:tcPr>
          <w:p w:rsidR="00FD60F6" w:rsidRPr="00E51863" w:rsidRDefault="00FD60F6" w:rsidP="002E3D71">
            <w:pPr>
              <w:ind w:leftChars="54" w:left="119"/>
              <w:jc w:val="left"/>
            </w:pPr>
            <w:proofErr w:type="gramStart"/>
            <w:r w:rsidRPr="00E51863">
              <w:t>OP5 - Obvodová</w:t>
            </w:r>
            <w:proofErr w:type="gramEnd"/>
            <w:r w:rsidRPr="00E51863">
              <w:t xml:space="preserve"> stěna + 160 XPS (sokl)</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FD60F6" w:rsidRPr="00E51863" w:rsidRDefault="00FD60F6" w:rsidP="002E3D71">
            <w:pPr>
              <w:ind w:right="929"/>
              <w:jc w:val="center"/>
            </w:pPr>
            <w:r>
              <w:t>0,199</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963FB3" w:rsidTr="002E3D71">
        <w:trPr>
          <w:cantSplit/>
          <w:trHeight w:val="510"/>
        </w:trPr>
        <w:tc>
          <w:tcPr>
            <w:tcW w:w="5580" w:type="dxa"/>
            <w:vAlign w:val="center"/>
          </w:tcPr>
          <w:p w:rsidR="00FD60F6" w:rsidRPr="00963FB3" w:rsidRDefault="00FD60F6" w:rsidP="002E3D71">
            <w:pPr>
              <w:ind w:leftChars="54" w:left="119"/>
              <w:jc w:val="left"/>
            </w:pPr>
            <w:r w:rsidRPr="00963FB3">
              <w:t>SP2 – strop do nevytápěné půdy 160MV-puv + 100MV-R + 100MV-S</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FD60F6" w:rsidRPr="00963FB3" w:rsidRDefault="00FD60F6" w:rsidP="002E3D71">
            <w:pPr>
              <w:ind w:right="929"/>
              <w:jc w:val="center"/>
            </w:pPr>
            <w:r w:rsidRPr="00963FB3">
              <w:t>0,1</w:t>
            </w:r>
            <w:r>
              <w:t>20</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FD60F6" w:rsidRPr="00963FB3" w:rsidTr="002E3D71">
        <w:trPr>
          <w:cantSplit/>
          <w:trHeight w:val="510"/>
        </w:trPr>
        <w:tc>
          <w:tcPr>
            <w:tcW w:w="5580" w:type="dxa"/>
            <w:vAlign w:val="center"/>
          </w:tcPr>
          <w:p w:rsidR="00FD60F6" w:rsidRPr="00963FB3" w:rsidRDefault="00FD60F6" w:rsidP="002E3D71">
            <w:pPr>
              <w:ind w:leftChars="54" w:left="119"/>
              <w:jc w:val="left"/>
            </w:pPr>
            <w:r w:rsidRPr="00963FB3">
              <w:lastRenderedPageBreak/>
              <w:t>SP</w:t>
            </w:r>
            <w:r>
              <w:t>7</w:t>
            </w:r>
            <w:r w:rsidRPr="00963FB3">
              <w:t xml:space="preserve"> – podhled </w:t>
            </w:r>
            <w:r>
              <w:t>nad tělocvičnou do půdy 160MV + 160MV,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FD60F6" w:rsidRPr="00963FB3" w:rsidRDefault="00FD60F6" w:rsidP="002E3D71">
            <w:pPr>
              <w:ind w:right="929"/>
              <w:jc w:val="center"/>
            </w:pPr>
            <w:r w:rsidRPr="00963FB3">
              <w:t>0,1</w:t>
            </w:r>
            <w:r>
              <w:t>13</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0,30 / 0,20)</w:t>
            </w:r>
          </w:p>
        </w:tc>
      </w:tr>
      <w:tr w:rsidR="00FD60F6" w:rsidRPr="00963FB3" w:rsidTr="002E3D71">
        <w:trPr>
          <w:cantSplit/>
          <w:trHeight w:val="510"/>
        </w:trPr>
        <w:tc>
          <w:tcPr>
            <w:tcW w:w="5580" w:type="dxa"/>
          </w:tcPr>
          <w:p w:rsidR="00FD60F6" w:rsidRPr="00963FB3" w:rsidRDefault="00FD60F6" w:rsidP="002E3D71">
            <w:pPr>
              <w:ind w:leftChars="54" w:left="119"/>
            </w:pPr>
            <w:r w:rsidRPr="00963FB3">
              <w:t>Okna ve vnější stěně z vytápěného prostoru do venkovního prostředí, vč. rámu *- plastová</w:t>
            </w:r>
          </w:p>
        </w:tc>
        <w:tc>
          <w:tcPr>
            <w:tcW w:w="3550" w:type="dxa"/>
            <w:vAlign w:val="center"/>
          </w:tcPr>
          <w:p w:rsidR="00FD60F6" w:rsidRPr="00963FB3" w:rsidRDefault="00FD60F6" w:rsidP="002E3D71">
            <w:pPr>
              <w:ind w:right="929"/>
              <w:jc w:val="center"/>
            </w:pPr>
            <w:r w:rsidRPr="00963FB3">
              <w:t>0,</w:t>
            </w:r>
            <w:r>
              <w:t>8</w:t>
            </w:r>
            <w:r w:rsidRPr="00963FB3">
              <w:t xml:space="preserve">5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FD60F6" w:rsidRPr="00963FB3" w:rsidTr="002E3D71">
        <w:trPr>
          <w:cantSplit/>
          <w:trHeight w:val="510"/>
        </w:trPr>
        <w:tc>
          <w:tcPr>
            <w:tcW w:w="5580" w:type="dxa"/>
          </w:tcPr>
          <w:p w:rsidR="00FD60F6" w:rsidRPr="00963FB3" w:rsidRDefault="00FD60F6" w:rsidP="002E3D71">
            <w:pPr>
              <w:ind w:leftChars="54" w:left="119"/>
            </w:pPr>
            <w:r w:rsidRPr="00963FB3">
              <w:t>Prosklené stěny ve vnější stěně z vytápěného prostoru do venkovního prostředí, vč. rámu *- hliníkové</w:t>
            </w:r>
            <w:r>
              <w:t xml:space="preserve"> (stávající)</w:t>
            </w:r>
          </w:p>
        </w:tc>
        <w:tc>
          <w:tcPr>
            <w:tcW w:w="3550" w:type="dxa"/>
            <w:vAlign w:val="center"/>
          </w:tcPr>
          <w:p w:rsidR="00FD60F6" w:rsidRPr="00963FB3" w:rsidRDefault="00FD60F6" w:rsidP="002E3D71">
            <w:pPr>
              <w:ind w:right="929"/>
              <w:jc w:val="center"/>
            </w:pPr>
            <w:r w:rsidRPr="00963FB3">
              <w:t>1,</w:t>
            </w:r>
            <w:r>
              <w:t>2</w:t>
            </w:r>
            <w:r w:rsidRPr="00963FB3">
              <w:t xml:space="preserve">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FD60F6" w:rsidRPr="00963FB3" w:rsidTr="002E3D71">
        <w:trPr>
          <w:cantSplit/>
          <w:trHeight w:val="510"/>
        </w:trPr>
        <w:tc>
          <w:tcPr>
            <w:tcW w:w="5580" w:type="dxa"/>
          </w:tcPr>
          <w:p w:rsidR="00FD60F6" w:rsidRPr="00963FB3" w:rsidRDefault="00FD60F6" w:rsidP="002E3D71">
            <w:pPr>
              <w:ind w:leftChars="54" w:left="119"/>
            </w:pPr>
            <w:r w:rsidRPr="00963FB3">
              <w:t xml:space="preserve">Dveře ve vnější stěně z vytápěného prostoru do venkovního prostředí, vč. rámu </w:t>
            </w:r>
          </w:p>
        </w:tc>
        <w:tc>
          <w:tcPr>
            <w:tcW w:w="3550" w:type="dxa"/>
            <w:vAlign w:val="center"/>
          </w:tcPr>
          <w:p w:rsidR="00FD60F6" w:rsidRPr="00963FB3" w:rsidRDefault="00FD60F6" w:rsidP="002E3D71">
            <w:pPr>
              <w:ind w:right="929"/>
              <w:jc w:val="center"/>
            </w:pPr>
            <w:r w:rsidRPr="00963FB3">
              <w:t xml:space="preserve">1,10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1,70 / 1,20)</w:t>
            </w:r>
          </w:p>
        </w:tc>
      </w:tr>
    </w:tbl>
    <w:p w:rsidR="00FD60F6" w:rsidRDefault="00FD60F6" w:rsidP="00FD60F6">
      <w:pPr>
        <w:pStyle w:val="Odstavecseseznamem"/>
        <w:spacing w:before="100" w:beforeAutospacing="1" w:after="100" w:afterAutospacing="1"/>
        <w:rPr>
          <w:rFonts w:cs="Arial"/>
        </w:rPr>
      </w:pPr>
    </w:p>
    <w:p w:rsidR="00FD60F6" w:rsidRPr="003314CC" w:rsidRDefault="00FD60F6" w:rsidP="00FD60F6">
      <w:pPr>
        <w:pStyle w:val="Odstavecseseznamem"/>
        <w:numPr>
          <w:ilvl w:val="0"/>
          <w:numId w:val="37"/>
        </w:numPr>
        <w:spacing w:before="100" w:beforeAutospacing="1" w:after="100" w:afterAutospacing="1"/>
        <w:rPr>
          <w:rFonts w:cs="Arial"/>
          <w:sz w:val="22"/>
        </w:rPr>
      </w:pPr>
      <w:r>
        <w:rPr>
          <w:rFonts w:cs="Arial"/>
          <w:sz w:val="22"/>
        </w:rPr>
        <w:t>SO04 objekt spojovací krček</w:t>
      </w:r>
    </w:p>
    <w:tbl>
      <w:tblPr>
        <w:tblW w:w="913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580"/>
        <w:gridCol w:w="3550"/>
      </w:tblGrid>
      <w:tr w:rsidR="00FD60F6" w:rsidRPr="003B5016" w:rsidTr="002E3D71">
        <w:trPr>
          <w:cantSplit/>
          <w:trHeight w:val="700"/>
        </w:trPr>
        <w:tc>
          <w:tcPr>
            <w:tcW w:w="5580" w:type="dxa"/>
            <w:tcBorders>
              <w:bottom w:val="single" w:sz="12" w:space="0" w:color="auto"/>
            </w:tcBorders>
            <w:vAlign w:val="center"/>
          </w:tcPr>
          <w:p w:rsidR="00FD60F6" w:rsidRPr="003B5016" w:rsidRDefault="00FD60F6" w:rsidP="002E3D71">
            <w:pPr>
              <w:ind w:firstLine="214"/>
              <w:jc w:val="center"/>
            </w:pPr>
            <w:r w:rsidRPr="003B5016">
              <w:t>Konstrukce</w:t>
            </w:r>
          </w:p>
        </w:tc>
        <w:tc>
          <w:tcPr>
            <w:tcW w:w="3550" w:type="dxa"/>
            <w:tcBorders>
              <w:bottom w:val="single" w:sz="12" w:space="0" w:color="auto"/>
            </w:tcBorders>
            <w:vAlign w:val="center"/>
          </w:tcPr>
          <w:p w:rsidR="00FD60F6" w:rsidRPr="003B5016" w:rsidRDefault="00FD60F6" w:rsidP="002E3D71">
            <w:pPr>
              <w:jc w:val="left"/>
            </w:pPr>
            <w:r w:rsidRPr="003B5016">
              <w:t>Hodnoty součinitele prostupu tepla</w:t>
            </w:r>
          </w:p>
          <w:p w:rsidR="00FD60F6" w:rsidRPr="003B5016" w:rsidRDefault="00FD60F6" w:rsidP="002E3D71">
            <w:pPr>
              <w:jc w:val="left"/>
            </w:pPr>
            <w:r>
              <w:t xml:space="preserve">    </w:t>
            </w:r>
            <w:r w:rsidRPr="003B5016">
              <w:t xml:space="preserve">   </w:t>
            </w:r>
            <w:r>
              <w:t xml:space="preserve">U   </w:t>
            </w:r>
            <w:proofErr w:type="gramStart"/>
            <w:r>
              <w:t xml:space="preserve">   (</w:t>
            </w:r>
            <w:proofErr w:type="spellStart"/>
            <w:proofErr w:type="gramEnd"/>
            <w:r>
              <w:t>U</w:t>
            </w:r>
            <w:r w:rsidRPr="003B5016">
              <w:rPr>
                <w:vertAlign w:val="subscript"/>
              </w:rPr>
              <w:t>N</w:t>
            </w:r>
            <w:r>
              <w:rPr>
                <w:vertAlign w:val="subscript"/>
              </w:rPr>
              <w:t>,pož</w:t>
            </w:r>
            <w:proofErr w:type="spellEnd"/>
            <w:r w:rsidRPr="003B5016">
              <w:t xml:space="preserve"> </w:t>
            </w:r>
            <w:r>
              <w:t>/</w:t>
            </w:r>
            <w:proofErr w:type="spellStart"/>
            <w:r>
              <w:t>U</w:t>
            </w:r>
            <w:r>
              <w:rPr>
                <w:vertAlign w:val="subscript"/>
              </w:rPr>
              <w:t>N,dop</w:t>
            </w:r>
            <w:proofErr w:type="spellEnd"/>
            <w:r>
              <w:t xml:space="preserve">) </w:t>
            </w:r>
            <w:r w:rsidRPr="003B5016">
              <w:t>(W/m</w:t>
            </w:r>
            <w:r w:rsidRPr="003B5016">
              <w:rPr>
                <w:vertAlign w:val="superscript"/>
              </w:rPr>
              <w:t>2</w:t>
            </w:r>
            <w:r w:rsidRPr="003B5016">
              <w:t>K</w:t>
            </w:r>
            <w:r w:rsidRPr="003B5016">
              <w:rPr>
                <w:vertAlign w:val="superscript"/>
              </w:rPr>
              <w:t>-1</w:t>
            </w:r>
            <w:r w:rsidRPr="003B5016">
              <w:t>)</w:t>
            </w:r>
          </w:p>
        </w:tc>
      </w:tr>
      <w:tr w:rsidR="00FD60F6" w:rsidRPr="00E51863" w:rsidTr="002E3D71">
        <w:trPr>
          <w:cantSplit/>
          <w:trHeight w:val="510"/>
        </w:trPr>
        <w:tc>
          <w:tcPr>
            <w:tcW w:w="5580" w:type="dxa"/>
            <w:tcBorders>
              <w:top w:val="nil"/>
            </w:tcBorders>
            <w:vAlign w:val="center"/>
          </w:tcPr>
          <w:p w:rsidR="00FD60F6" w:rsidRPr="00E51863" w:rsidRDefault="00FD60F6" w:rsidP="002E3D71">
            <w:pPr>
              <w:ind w:leftChars="54" w:left="119"/>
              <w:jc w:val="left"/>
            </w:pPr>
            <w:proofErr w:type="gramStart"/>
            <w:r w:rsidRPr="00E51863">
              <w:t>OP1 - Obvodová</w:t>
            </w:r>
            <w:proofErr w:type="gramEnd"/>
            <w:r w:rsidRPr="00E51863">
              <w:t xml:space="preserve"> stěna + 160 EPS G</w:t>
            </w:r>
            <w:r>
              <w:t xml:space="preserve">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0,032)</w:t>
            </w:r>
          </w:p>
        </w:tc>
        <w:tc>
          <w:tcPr>
            <w:tcW w:w="3550" w:type="dxa"/>
            <w:tcBorders>
              <w:top w:val="nil"/>
            </w:tcBorders>
            <w:vAlign w:val="center"/>
          </w:tcPr>
          <w:p w:rsidR="00FD60F6" w:rsidRPr="00E51863" w:rsidRDefault="00FD60F6" w:rsidP="002E3D71">
            <w:pPr>
              <w:ind w:right="929"/>
              <w:jc w:val="center"/>
            </w:pPr>
            <w:r>
              <w:t>0,194</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0,25 )</w:t>
            </w:r>
          </w:p>
        </w:tc>
      </w:tr>
      <w:tr w:rsidR="00FD60F6" w:rsidRPr="00E51863" w:rsidTr="002E3D71">
        <w:trPr>
          <w:cantSplit/>
          <w:trHeight w:val="510"/>
        </w:trPr>
        <w:tc>
          <w:tcPr>
            <w:tcW w:w="5580" w:type="dxa"/>
            <w:vAlign w:val="center"/>
          </w:tcPr>
          <w:p w:rsidR="00FD60F6" w:rsidRPr="00E51863" w:rsidRDefault="00FD60F6" w:rsidP="002E3D71">
            <w:pPr>
              <w:ind w:leftChars="54" w:left="119"/>
              <w:jc w:val="left"/>
            </w:pPr>
            <w:proofErr w:type="gramStart"/>
            <w:r w:rsidRPr="00E51863">
              <w:t>OP5 - Obvodová</w:t>
            </w:r>
            <w:proofErr w:type="gramEnd"/>
            <w:r w:rsidRPr="00E51863">
              <w:t xml:space="preserve"> stěna + 160 XPS (sokl)</w:t>
            </w:r>
            <w:r>
              <w:t>,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0,033)</w:t>
            </w:r>
          </w:p>
        </w:tc>
        <w:tc>
          <w:tcPr>
            <w:tcW w:w="3550" w:type="dxa"/>
            <w:vAlign w:val="center"/>
          </w:tcPr>
          <w:p w:rsidR="00FD60F6" w:rsidRPr="00E51863" w:rsidRDefault="00FD60F6" w:rsidP="002E3D71">
            <w:pPr>
              <w:ind w:right="929"/>
              <w:jc w:val="center"/>
            </w:pPr>
            <w:r>
              <w:t>0,199</w:t>
            </w:r>
            <w:r w:rsidRPr="00E51863">
              <w:t xml:space="preserve"> </w:t>
            </w:r>
            <w:proofErr w:type="gramStart"/>
            <w:r w:rsidRPr="00E51863">
              <w:rPr>
                <w:szCs w:val="22"/>
              </w:rPr>
              <w:t xml:space="preserve">( </w:t>
            </w:r>
            <w:r w:rsidRPr="00E51863">
              <w:rPr>
                <w:szCs w:val="22"/>
                <w:u w:val="single"/>
                <w:lang w:val="en-US"/>
              </w:rPr>
              <w:t>&lt;</w:t>
            </w:r>
            <w:proofErr w:type="gramEnd"/>
            <w:r w:rsidRPr="00E51863">
              <w:rPr>
                <w:szCs w:val="22"/>
                <w:lang w:val="en-US"/>
              </w:rPr>
              <w:t xml:space="preserve"> 0,30 / 0,25)</w:t>
            </w:r>
          </w:p>
        </w:tc>
      </w:tr>
      <w:tr w:rsidR="00FD60F6" w:rsidRPr="00963FB3" w:rsidTr="002E3D71">
        <w:trPr>
          <w:cantSplit/>
          <w:trHeight w:val="510"/>
        </w:trPr>
        <w:tc>
          <w:tcPr>
            <w:tcW w:w="5580" w:type="dxa"/>
            <w:vAlign w:val="center"/>
          </w:tcPr>
          <w:p w:rsidR="00FD60F6" w:rsidRPr="00963FB3" w:rsidRDefault="00FD60F6" w:rsidP="002E3D71">
            <w:pPr>
              <w:ind w:leftChars="54" w:left="119"/>
              <w:jc w:val="left"/>
            </w:pPr>
            <w:r w:rsidRPr="00963FB3">
              <w:t>SP</w:t>
            </w:r>
            <w:r>
              <w:t>4</w:t>
            </w:r>
            <w:r w:rsidRPr="00963FB3">
              <w:t xml:space="preserve"> – </w:t>
            </w:r>
            <w:r>
              <w:t>část střechy nad jídelnou</w:t>
            </w:r>
            <w:r w:rsidRPr="00963FB3">
              <w:t xml:space="preserve"> </w:t>
            </w:r>
            <w:r>
              <w:t>160PIR,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0,022)</w:t>
            </w:r>
          </w:p>
        </w:tc>
        <w:tc>
          <w:tcPr>
            <w:tcW w:w="3550" w:type="dxa"/>
            <w:vAlign w:val="center"/>
          </w:tcPr>
          <w:p w:rsidR="00FD60F6" w:rsidRPr="00963FB3" w:rsidRDefault="00FD60F6" w:rsidP="002E3D71">
            <w:pPr>
              <w:ind w:right="929"/>
              <w:jc w:val="center"/>
            </w:pPr>
            <w:r w:rsidRPr="00963FB3">
              <w:t>0,1</w:t>
            </w:r>
            <w:r>
              <w:t>19</w:t>
            </w:r>
            <w:r w:rsidRPr="00963FB3">
              <w:t xml:space="preserve">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0,</w:t>
            </w:r>
            <w:r>
              <w:rPr>
                <w:szCs w:val="22"/>
                <w:lang w:val="en-US"/>
              </w:rPr>
              <w:t>24</w:t>
            </w:r>
            <w:r w:rsidRPr="00963FB3">
              <w:rPr>
                <w:szCs w:val="22"/>
                <w:lang w:val="en-US"/>
              </w:rPr>
              <w:t xml:space="preserve"> / 0,</w:t>
            </w:r>
            <w:r>
              <w:rPr>
                <w:szCs w:val="22"/>
                <w:lang w:val="en-US"/>
              </w:rPr>
              <w:t>16</w:t>
            </w:r>
            <w:r w:rsidRPr="00963FB3">
              <w:rPr>
                <w:szCs w:val="22"/>
                <w:lang w:val="en-US"/>
              </w:rPr>
              <w:t>)</w:t>
            </w:r>
          </w:p>
        </w:tc>
      </w:tr>
      <w:tr w:rsidR="00FD60F6" w:rsidRPr="00963FB3" w:rsidTr="002E3D71">
        <w:trPr>
          <w:cantSplit/>
          <w:trHeight w:val="510"/>
        </w:trPr>
        <w:tc>
          <w:tcPr>
            <w:tcW w:w="5580" w:type="dxa"/>
            <w:vAlign w:val="center"/>
          </w:tcPr>
          <w:p w:rsidR="00FD60F6" w:rsidRPr="00963FB3" w:rsidRDefault="00FD60F6" w:rsidP="002E3D71">
            <w:pPr>
              <w:ind w:leftChars="54" w:left="119"/>
              <w:jc w:val="left"/>
            </w:pPr>
            <w:r w:rsidRPr="00963FB3">
              <w:t>SP</w:t>
            </w:r>
            <w:r>
              <w:t>5 – S</w:t>
            </w:r>
            <w:r w:rsidRPr="00963FB3">
              <w:t xml:space="preserve">třecha </w:t>
            </w:r>
            <w:r>
              <w:t>160PIR, (</w:t>
            </w:r>
            <w:proofErr w:type="spellStart"/>
            <w:r w:rsidRPr="0079100A">
              <w:rPr>
                <w:rFonts w:eastAsia="ArialMT" w:cs="Arial"/>
                <w:szCs w:val="22"/>
              </w:rPr>
              <w:t>λ</w:t>
            </w:r>
            <w:r w:rsidRPr="003314CC">
              <w:rPr>
                <w:rFonts w:eastAsia="ArialMT" w:cs="Arial"/>
                <w:szCs w:val="22"/>
                <w:vertAlign w:val="subscript"/>
              </w:rPr>
              <w:t>D</w:t>
            </w:r>
            <w:proofErr w:type="spellEnd"/>
            <w:r w:rsidRPr="003314CC">
              <w:rPr>
                <w:rFonts w:eastAsia="ArialMT" w:cs="Arial"/>
                <w:szCs w:val="22"/>
              </w:rPr>
              <w:t>=</w:t>
            </w:r>
            <w:r>
              <w:rPr>
                <w:rFonts w:eastAsia="ArialMT" w:cs="Arial"/>
                <w:szCs w:val="22"/>
              </w:rPr>
              <w:t>0,022)</w:t>
            </w:r>
          </w:p>
        </w:tc>
        <w:tc>
          <w:tcPr>
            <w:tcW w:w="3550" w:type="dxa"/>
            <w:vAlign w:val="center"/>
          </w:tcPr>
          <w:p w:rsidR="00FD60F6" w:rsidRPr="00963FB3" w:rsidRDefault="00FD60F6" w:rsidP="002E3D71">
            <w:pPr>
              <w:ind w:right="929"/>
              <w:jc w:val="center"/>
            </w:pPr>
            <w:r w:rsidRPr="00963FB3">
              <w:t>0,1</w:t>
            </w:r>
            <w:r>
              <w:t>19</w:t>
            </w:r>
            <w:r w:rsidRPr="00963FB3">
              <w:t xml:space="preserve"> </w:t>
            </w:r>
            <w:proofErr w:type="gramStart"/>
            <w:r w:rsidRPr="00963FB3">
              <w:rPr>
                <w:szCs w:val="22"/>
              </w:rPr>
              <w:t xml:space="preserve">( </w:t>
            </w:r>
            <w:r w:rsidRPr="00F462F4">
              <w:rPr>
                <w:szCs w:val="22"/>
                <w:u w:val="single"/>
              </w:rPr>
              <w:t>&lt;</w:t>
            </w:r>
            <w:proofErr w:type="gramEnd"/>
            <w:r w:rsidRPr="00F462F4">
              <w:rPr>
                <w:szCs w:val="22"/>
              </w:rPr>
              <w:t xml:space="preserve"> 0,24 / 0,16)</w:t>
            </w:r>
          </w:p>
        </w:tc>
      </w:tr>
      <w:tr w:rsidR="00FD60F6" w:rsidRPr="00963FB3" w:rsidTr="002E3D71">
        <w:trPr>
          <w:cantSplit/>
          <w:trHeight w:val="510"/>
        </w:trPr>
        <w:tc>
          <w:tcPr>
            <w:tcW w:w="5580" w:type="dxa"/>
          </w:tcPr>
          <w:p w:rsidR="00FD60F6" w:rsidRPr="00963FB3" w:rsidRDefault="00FD60F6" w:rsidP="002E3D71">
            <w:pPr>
              <w:ind w:leftChars="54" w:left="119"/>
            </w:pPr>
            <w:r w:rsidRPr="00963FB3">
              <w:t>Okna ve vnější stěně z vytápěného prostoru do venkovního prostředí, vč. rámu *- plastová</w:t>
            </w:r>
          </w:p>
        </w:tc>
        <w:tc>
          <w:tcPr>
            <w:tcW w:w="3550" w:type="dxa"/>
            <w:vAlign w:val="center"/>
          </w:tcPr>
          <w:p w:rsidR="00FD60F6" w:rsidRPr="00963FB3" w:rsidRDefault="00FD60F6" w:rsidP="002E3D71">
            <w:pPr>
              <w:ind w:right="929"/>
              <w:jc w:val="center"/>
            </w:pPr>
            <w:r w:rsidRPr="00963FB3">
              <w:t>0,</w:t>
            </w:r>
            <w:r>
              <w:t>8</w:t>
            </w:r>
            <w:r w:rsidRPr="00963FB3">
              <w:t xml:space="preserve">5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1,50 / 1,20 )</w:t>
            </w:r>
          </w:p>
        </w:tc>
      </w:tr>
      <w:tr w:rsidR="00FD60F6" w:rsidRPr="00963FB3" w:rsidTr="002E3D71">
        <w:trPr>
          <w:cantSplit/>
          <w:trHeight w:val="510"/>
        </w:trPr>
        <w:tc>
          <w:tcPr>
            <w:tcW w:w="5580" w:type="dxa"/>
          </w:tcPr>
          <w:p w:rsidR="00FD60F6" w:rsidRPr="00963FB3" w:rsidRDefault="00FD60F6" w:rsidP="002E3D71">
            <w:pPr>
              <w:ind w:leftChars="54" w:left="119"/>
            </w:pPr>
            <w:r w:rsidRPr="00963FB3">
              <w:t>Dveře ve vnější stěně z vytápěného prostoru do venkovního prostředí, vč. rámu * (původní)</w:t>
            </w:r>
          </w:p>
        </w:tc>
        <w:tc>
          <w:tcPr>
            <w:tcW w:w="3550" w:type="dxa"/>
            <w:vAlign w:val="center"/>
          </w:tcPr>
          <w:p w:rsidR="00FD60F6" w:rsidRPr="00963FB3" w:rsidRDefault="00FD60F6" w:rsidP="002E3D71">
            <w:pPr>
              <w:ind w:right="929"/>
              <w:jc w:val="center"/>
            </w:pPr>
            <w:r w:rsidRPr="00963FB3">
              <w:t xml:space="preserve">1,10 </w:t>
            </w:r>
            <w:proofErr w:type="gramStart"/>
            <w:r w:rsidRPr="00963FB3">
              <w:rPr>
                <w:szCs w:val="22"/>
              </w:rPr>
              <w:t xml:space="preserve">( </w:t>
            </w:r>
            <w:r w:rsidRPr="00963FB3">
              <w:rPr>
                <w:szCs w:val="22"/>
                <w:u w:val="single"/>
                <w:lang w:val="en-US"/>
              </w:rPr>
              <w:t>&lt;</w:t>
            </w:r>
            <w:proofErr w:type="gramEnd"/>
            <w:r w:rsidRPr="00963FB3">
              <w:rPr>
                <w:szCs w:val="22"/>
                <w:lang w:val="en-US"/>
              </w:rPr>
              <w:t xml:space="preserve"> 1,70 / 1,20)</w:t>
            </w:r>
          </w:p>
        </w:tc>
      </w:tr>
    </w:tbl>
    <w:p w:rsidR="00B007D7" w:rsidRPr="005E60F8" w:rsidRDefault="00B007D7" w:rsidP="005E60F8">
      <w:pPr>
        <w:pStyle w:val="Odstavecseseznamem"/>
        <w:autoSpaceDE w:val="0"/>
        <w:autoSpaceDN w:val="0"/>
        <w:adjustRightInd w:val="0"/>
        <w:ind w:left="142"/>
        <w:rPr>
          <w:rFonts w:cs="Arial"/>
          <w:szCs w:val="20"/>
        </w:rPr>
      </w:pPr>
    </w:p>
    <w:p w:rsidR="005E60F8" w:rsidRPr="005E60F8" w:rsidRDefault="00201AE9" w:rsidP="005E60F8">
      <w:pPr>
        <w:spacing w:line="276" w:lineRule="auto"/>
        <w:rPr>
          <w:rFonts w:cs="Arial"/>
          <w:b/>
          <w:sz w:val="20"/>
        </w:rPr>
      </w:pPr>
      <w:r w:rsidRPr="00201AE9">
        <w:rPr>
          <w:sz w:val="20"/>
        </w:rPr>
        <w:t xml:space="preserve">Vzduchotechnika – </w:t>
      </w:r>
      <w:r w:rsidR="005E60F8" w:rsidRPr="005E60F8">
        <w:rPr>
          <w:rFonts w:cs="Arial"/>
          <w:b/>
          <w:sz w:val="20"/>
        </w:rPr>
        <w:t>SO01 – pavilon učeben – větrání učeben a družin</w:t>
      </w:r>
    </w:p>
    <w:p w:rsidR="005E60F8" w:rsidRPr="005E60F8" w:rsidRDefault="005E60F8" w:rsidP="005E60F8">
      <w:pPr>
        <w:rPr>
          <w:rFonts w:cs="Arial"/>
          <w:snapToGrid w:val="0"/>
          <w:sz w:val="20"/>
        </w:rPr>
      </w:pPr>
      <w:r w:rsidRPr="005E60F8">
        <w:rPr>
          <w:rFonts w:cs="Arial"/>
          <w:snapToGrid w:val="0"/>
          <w:sz w:val="20"/>
        </w:rPr>
        <w:t>Jedná se o větrání prostoru učeben a družin v 1.PP, 1.NP. 2.NP a 3.NP. Větrání bude zajištěno pomocí interiérové větrací jednotky s vysokou účinností zpětného získávání tepla (ZZT), velmi nízkou hlučnosti, nízkým instalovaným elektrickým příkonem a minimální náročností instalace.</w:t>
      </w:r>
    </w:p>
    <w:p w:rsidR="005E60F8" w:rsidRDefault="005E60F8" w:rsidP="005E60F8">
      <w:pPr>
        <w:rPr>
          <w:rFonts w:cs="Arial"/>
          <w:snapToGrid w:val="0"/>
          <w:sz w:val="20"/>
        </w:rPr>
      </w:pPr>
      <w:r w:rsidRPr="005E60F8">
        <w:rPr>
          <w:rFonts w:cs="Arial"/>
          <w:snapToGrid w:val="0"/>
          <w:sz w:val="20"/>
        </w:rPr>
        <w:t>V každé učebně a družině bude umístěna vždy 1 jednotka.</w:t>
      </w:r>
    </w:p>
    <w:p w:rsidR="00FD60F6" w:rsidRPr="00FD60F6" w:rsidRDefault="00FD60F6" w:rsidP="00FD60F6">
      <w:pPr>
        <w:rPr>
          <w:rFonts w:cs="Arial"/>
          <w:snapToGrid w:val="0"/>
          <w:sz w:val="20"/>
        </w:rPr>
      </w:pPr>
      <w:r w:rsidRPr="00FD60F6">
        <w:rPr>
          <w:rFonts w:cs="Arial"/>
          <w:snapToGrid w:val="0"/>
          <w:sz w:val="20"/>
        </w:rPr>
        <w:t>Tj. celkem 33 jednotek x 680 m3/h = 22 440 m3/hod.</w:t>
      </w:r>
    </w:p>
    <w:p w:rsidR="005E60F8" w:rsidRPr="005E60F8" w:rsidRDefault="005E60F8" w:rsidP="005E60F8">
      <w:pPr>
        <w:rPr>
          <w:rFonts w:cs="Arial"/>
          <w:snapToGrid w:val="0"/>
          <w:sz w:val="20"/>
        </w:rPr>
      </w:pPr>
    </w:p>
    <w:p w:rsidR="005E60F8" w:rsidRPr="005E60F8" w:rsidRDefault="005E60F8" w:rsidP="005E60F8">
      <w:pPr>
        <w:spacing w:before="80"/>
        <w:rPr>
          <w:rFonts w:cs="Arial"/>
          <w:b/>
          <w:sz w:val="20"/>
        </w:rPr>
      </w:pPr>
      <w:r w:rsidRPr="005E60F8">
        <w:rPr>
          <w:rFonts w:cs="Arial"/>
          <w:b/>
          <w:sz w:val="20"/>
        </w:rPr>
        <w:t>Přehled větraných místností:</w:t>
      </w:r>
    </w:p>
    <w:p w:rsidR="005E60F8" w:rsidRPr="005E60F8" w:rsidRDefault="005E60F8" w:rsidP="005E60F8">
      <w:pPr>
        <w:rPr>
          <w:rFonts w:cs="Arial"/>
          <w:sz w:val="20"/>
        </w:rPr>
      </w:pPr>
      <w:r w:rsidRPr="005E60F8">
        <w:rPr>
          <w:rFonts w:cs="Arial"/>
          <w:sz w:val="20"/>
        </w:rPr>
        <w:t>1.PP:</w:t>
      </w:r>
    </w:p>
    <w:p w:rsidR="005E60F8" w:rsidRPr="005E60F8" w:rsidRDefault="005E60F8" w:rsidP="005E60F8">
      <w:pPr>
        <w:rPr>
          <w:rFonts w:cs="Arial"/>
          <w:sz w:val="20"/>
        </w:rPr>
      </w:pPr>
      <w:r w:rsidRPr="005E60F8">
        <w:rPr>
          <w:rFonts w:cs="Arial"/>
          <w:sz w:val="20"/>
        </w:rPr>
        <w:t>- místnost č. 010 – školní družina</w:t>
      </w:r>
    </w:p>
    <w:p w:rsidR="005E60F8" w:rsidRPr="005E60F8" w:rsidRDefault="005E60F8" w:rsidP="005E60F8">
      <w:pPr>
        <w:rPr>
          <w:rFonts w:cs="Arial"/>
          <w:sz w:val="20"/>
        </w:rPr>
      </w:pPr>
      <w:r w:rsidRPr="005E60F8">
        <w:rPr>
          <w:rFonts w:cs="Arial"/>
          <w:sz w:val="20"/>
        </w:rPr>
        <w:t>- místnost č. 014 – učebna</w:t>
      </w:r>
    </w:p>
    <w:p w:rsidR="005E60F8" w:rsidRPr="005E60F8" w:rsidRDefault="005E60F8" w:rsidP="005E60F8">
      <w:pPr>
        <w:rPr>
          <w:rFonts w:cs="Arial"/>
          <w:sz w:val="20"/>
        </w:rPr>
      </w:pPr>
      <w:r w:rsidRPr="005E60F8">
        <w:rPr>
          <w:rFonts w:cs="Arial"/>
          <w:sz w:val="20"/>
        </w:rPr>
        <w:t>- místnost č. 037 – školní družina</w:t>
      </w:r>
    </w:p>
    <w:p w:rsidR="005E60F8" w:rsidRPr="005E60F8" w:rsidRDefault="005E60F8" w:rsidP="005E60F8">
      <w:pPr>
        <w:rPr>
          <w:rFonts w:cs="Arial"/>
          <w:sz w:val="20"/>
        </w:rPr>
      </w:pPr>
      <w:r w:rsidRPr="005E60F8">
        <w:rPr>
          <w:rFonts w:cs="Arial"/>
          <w:sz w:val="20"/>
        </w:rPr>
        <w:t>1.NP:</w:t>
      </w:r>
    </w:p>
    <w:p w:rsidR="005E60F8" w:rsidRPr="005E60F8" w:rsidRDefault="005E60F8" w:rsidP="005E60F8">
      <w:pPr>
        <w:rPr>
          <w:rFonts w:cs="Arial"/>
          <w:sz w:val="20"/>
        </w:rPr>
      </w:pPr>
      <w:r w:rsidRPr="005E60F8">
        <w:rPr>
          <w:rFonts w:cs="Arial"/>
          <w:sz w:val="20"/>
        </w:rPr>
        <w:t xml:space="preserve">- místnost č. 110, 112, 123, 125, 128, 129, 139, 143, </w:t>
      </w:r>
      <w:proofErr w:type="gramStart"/>
      <w:r w:rsidRPr="005E60F8">
        <w:rPr>
          <w:rFonts w:cs="Arial"/>
          <w:sz w:val="20"/>
        </w:rPr>
        <w:t>155  –</w:t>
      </w:r>
      <w:proofErr w:type="gramEnd"/>
      <w:r w:rsidRPr="005E60F8">
        <w:rPr>
          <w:rFonts w:cs="Arial"/>
          <w:sz w:val="20"/>
        </w:rPr>
        <w:t xml:space="preserve"> učebna</w:t>
      </w:r>
    </w:p>
    <w:p w:rsidR="005E60F8" w:rsidRPr="005E60F8" w:rsidRDefault="005E60F8" w:rsidP="005E60F8">
      <w:pPr>
        <w:rPr>
          <w:rFonts w:cs="Arial"/>
          <w:sz w:val="20"/>
        </w:rPr>
      </w:pPr>
      <w:r w:rsidRPr="005E60F8">
        <w:rPr>
          <w:rFonts w:cs="Arial"/>
          <w:sz w:val="20"/>
        </w:rPr>
        <w:t>- místnost č. 105 – družina</w:t>
      </w:r>
    </w:p>
    <w:p w:rsidR="005E60F8" w:rsidRPr="005E60F8" w:rsidRDefault="005E60F8" w:rsidP="005E60F8">
      <w:pPr>
        <w:rPr>
          <w:rFonts w:cs="Arial"/>
          <w:sz w:val="20"/>
        </w:rPr>
      </w:pPr>
      <w:r w:rsidRPr="005E60F8">
        <w:rPr>
          <w:rFonts w:cs="Arial"/>
          <w:sz w:val="20"/>
        </w:rPr>
        <w:t>2.NP:</w:t>
      </w:r>
    </w:p>
    <w:p w:rsidR="005E60F8" w:rsidRPr="005E60F8" w:rsidRDefault="005E60F8" w:rsidP="005E60F8">
      <w:pPr>
        <w:rPr>
          <w:rFonts w:cs="Arial"/>
          <w:sz w:val="20"/>
        </w:rPr>
      </w:pPr>
      <w:r w:rsidRPr="005E60F8">
        <w:rPr>
          <w:rFonts w:cs="Arial"/>
          <w:sz w:val="20"/>
        </w:rPr>
        <w:t xml:space="preserve">- místnost č. 202, 204, 224, 226, 227, 239, 240, 246, 247, 248, 256, </w:t>
      </w:r>
      <w:proofErr w:type="gramStart"/>
      <w:r w:rsidRPr="005E60F8">
        <w:rPr>
          <w:rFonts w:cs="Arial"/>
          <w:sz w:val="20"/>
        </w:rPr>
        <w:t>258  –</w:t>
      </w:r>
      <w:proofErr w:type="gramEnd"/>
      <w:r w:rsidRPr="005E60F8">
        <w:rPr>
          <w:rFonts w:cs="Arial"/>
          <w:sz w:val="20"/>
        </w:rPr>
        <w:t xml:space="preserve"> učebna</w:t>
      </w:r>
    </w:p>
    <w:p w:rsidR="005E60F8" w:rsidRPr="005E60F8" w:rsidRDefault="005E60F8" w:rsidP="005E60F8">
      <w:pPr>
        <w:rPr>
          <w:rFonts w:cs="Arial"/>
          <w:sz w:val="20"/>
        </w:rPr>
      </w:pPr>
      <w:r w:rsidRPr="005E60F8">
        <w:rPr>
          <w:rFonts w:cs="Arial"/>
          <w:sz w:val="20"/>
        </w:rPr>
        <w:t>- místnost č. 229 – žákovská knihovna</w:t>
      </w:r>
    </w:p>
    <w:p w:rsidR="005E60F8" w:rsidRPr="005E60F8" w:rsidRDefault="005E60F8" w:rsidP="005E60F8">
      <w:pPr>
        <w:rPr>
          <w:rFonts w:cs="Arial"/>
          <w:sz w:val="20"/>
        </w:rPr>
      </w:pPr>
      <w:r w:rsidRPr="005E60F8">
        <w:rPr>
          <w:rFonts w:cs="Arial"/>
          <w:sz w:val="20"/>
        </w:rPr>
        <w:lastRenderedPageBreak/>
        <w:t>3.NP:</w:t>
      </w:r>
    </w:p>
    <w:p w:rsidR="005E60F8" w:rsidRPr="005E60F8" w:rsidRDefault="005E60F8" w:rsidP="005E60F8">
      <w:pPr>
        <w:rPr>
          <w:rFonts w:cs="Arial"/>
          <w:sz w:val="20"/>
        </w:rPr>
      </w:pPr>
      <w:r w:rsidRPr="005E60F8">
        <w:rPr>
          <w:rFonts w:cs="Arial"/>
          <w:sz w:val="20"/>
        </w:rPr>
        <w:t xml:space="preserve">- místnost č. </w:t>
      </w:r>
      <w:proofErr w:type="gramStart"/>
      <w:r w:rsidRPr="005E60F8">
        <w:rPr>
          <w:rFonts w:cs="Arial"/>
          <w:sz w:val="20"/>
        </w:rPr>
        <w:t>301  –</w:t>
      </w:r>
      <w:proofErr w:type="gramEnd"/>
      <w:r w:rsidRPr="005E60F8">
        <w:rPr>
          <w:rFonts w:cs="Arial"/>
          <w:sz w:val="20"/>
        </w:rPr>
        <w:t xml:space="preserve"> multimediální učebna</w:t>
      </w:r>
    </w:p>
    <w:p w:rsidR="005E60F8" w:rsidRPr="005E60F8" w:rsidRDefault="005E60F8" w:rsidP="005E60F8">
      <w:pPr>
        <w:rPr>
          <w:rFonts w:cs="Arial"/>
          <w:sz w:val="20"/>
        </w:rPr>
      </w:pPr>
      <w:r w:rsidRPr="005E60F8">
        <w:rPr>
          <w:rFonts w:cs="Arial"/>
          <w:sz w:val="20"/>
        </w:rPr>
        <w:t xml:space="preserve">- místnost č. </w:t>
      </w:r>
      <w:proofErr w:type="gramStart"/>
      <w:r w:rsidRPr="005E60F8">
        <w:rPr>
          <w:rFonts w:cs="Arial"/>
          <w:sz w:val="20"/>
        </w:rPr>
        <w:t>309  –</w:t>
      </w:r>
      <w:proofErr w:type="gramEnd"/>
      <w:r w:rsidRPr="005E60F8">
        <w:rPr>
          <w:rFonts w:cs="Arial"/>
          <w:sz w:val="20"/>
        </w:rPr>
        <w:t xml:space="preserve"> učebna</w:t>
      </w:r>
    </w:p>
    <w:p w:rsidR="005E60F8" w:rsidRPr="005E60F8" w:rsidRDefault="005E60F8" w:rsidP="005E60F8">
      <w:pPr>
        <w:rPr>
          <w:rFonts w:cs="Arial"/>
          <w:sz w:val="20"/>
        </w:rPr>
      </w:pPr>
      <w:r w:rsidRPr="005E60F8">
        <w:rPr>
          <w:rFonts w:cs="Arial"/>
          <w:sz w:val="20"/>
        </w:rPr>
        <w:t xml:space="preserve">- místnost č. </w:t>
      </w:r>
      <w:proofErr w:type="gramStart"/>
      <w:r w:rsidRPr="005E60F8">
        <w:rPr>
          <w:rFonts w:cs="Arial"/>
          <w:sz w:val="20"/>
        </w:rPr>
        <w:t>311  –</w:t>
      </w:r>
      <w:proofErr w:type="gramEnd"/>
      <w:r w:rsidRPr="005E60F8">
        <w:rPr>
          <w:rFonts w:cs="Arial"/>
          <w:sz w:val="20"/>
        </w:rPr>
        <w:t xml:space="preserve"> odborná učebna – </w:t>
      </w:r>
      <w:proofErr w:type="spellStart"/>
      <w:r w:rsidRPr="005E60F8">
        <w:rPr>
          <w:rFonts w:cs="Arial"/>
          <w:sz w:val="20"/>
        </w:rPr>
        <w:t>př+ch+eko</w:t>
      </w:r>
      <w:proofErr w:type="spellEnd"/>
    </w:p>
    <w:p w:rsidR="005E60F8" w:rsidRPr="005E60F8" w:rsidRDefault="005E60F8" w:rsidP="005E60F8">
      <w:pPr>
        <w:rPr>
          <w:rFonts w:cs="Arial"/>
          <w:sz w:val="20"/>
        </w:rPr>
      </w:pPr>
      <w:r w:rsidRPr="005E60F8">
        <w:rPr>
          <w:rFonts w:cs="Arial"/>
          <w:sz w:val="20"/>
        </w:rPr>
        <w:t xml:space="preserve">- místnost č. </w:t>
      </w:r>
      <w:proofErr w:type="gramStart"/>
      <w:r w:rsidRPr="005E60F8">
        <w:rPr>
          <w:rFonts w:cs="Arial"/>
          <w:sz w:val="20"/>
        </w:rPr>
        <w:t>314  –</w:t>
      </w:r>
      <w:proofErr w:type="gramEnd"/>
      <w:r w:rsidRPr="005E60F8">
        <w:rPr>
          <w:rFonts w:cs="Arial"/>
          <w:sz w:val="20"/>
        </w:rPr>
        <w:t xml:space="preserve"> školní družina</w:t>
      </w:r>
    </w:p>
    <w:p w:rsidR="005E60F8" w:rsidRPr="005E60F8" w:rsidRDefault="005E60F8" w:rsidP="005E60F8">
      <w:pPr>
        <w:rPr>
          <w:rFonts w:cs="Arial"/>
          <w:sz w:val="20"/>
        </w:rPr>
      </w:pPr>
      <w:r w:rsidRPr="005E60F8">
        <w:rPr>
          <w:rFonts w:cs="Arial"/>
          <w:sz w:val="20"/>
        </w:rPr>
        <w:t xml:space="preserve">- místnost č. </w:t>
      </w:r>
      <w:proofErr w:type="gramStart"/>
      <w:r w:rsidRPr="005E60F8">
        <w:rPr>
          <w:rFonts w:cs="Arial"/>
          <w:sz w:val="20"/>
        </w:rPr>
        <w:t>319  –</w:t>
      </w:r>
      <w:proofErr w:type="gramEnd"/>
      <w:r w:rsidRPr="005E60F8">
        <w:rPr>
          <w:rFonts w:cs="Arial"/>
          <w:sz w:val="20"/>
        </w:rPr>
        <w:t xml:space="preserve"> učebna PC</w:t>
      </w:r>
    </w:p>
    <w:p w:rsidR="005E60F8" w:rsidRPr="005E60F8" w:rsidRDefault="005E60F8" w:rsidP="005E60F8">
      <w:pPr>
        <w:rPr>
          <w:rFonts w:cs="Arial"/>
          <w:sz w:val="20"/>
        </w:rPr>
      </w:pPr>
      <w:r w:rsidRPr="005E60F8">
        <w:rPr>
          <w:rFonts w:cs="Arial"/>
          <w:sz w:val="20"/>
        </w:rPr>
        <w:t xml:space="preserve">- místnost č. </w:t>
      </w:r>
      <w:proofErr w:type="gramStart"/>
      <w:r w:rsidRPr="005E60F8">
        <w:rPr>
          <w:rFonts w:cs="Arial"/>
          <w:sz w:val="20"/>
        </w:rPr>
        <w:t>320  –</w:t>
      </w:r>
      <w:proofErr w:type="gramEnd"/>
      <w:r w:rsidRPr="005E60F8">
        <w:rPr>
          <w:rFonts w:cs="Arial"/>
          <w:sz w:val="20"/>
        </w:rPr>
        <w:t xml:space="preserve"> odborná učebna – </w:t>
      </w:r>
      <w:proofErr w:type="spellStart"/>
      <w:r w:rsidRPr="005E60F8">
        <w:rPr>
          <w:rFonts w:cs="Arial"/>
          <w:sz w:val="20"/>
        </w:rPr>
        <w:t>fyz</w:t>
      </w:r>
      <w:proofErr w:type="spellEnd"/>
      <w:r w:rsidRPr="005E60F8">
        <w:rPr>
          <w:rFonts w:cs="Arial"/>
          <w:sz w:val="20"/>
        </w:rPr>
        <w:t>.</w:t>
      </w:r>
    </w:p>
    <w:p w:rsidR="005E60F8" w:rsidRPr="005E60F8" w:rsidRDefault="005E60F8" w:rsidP="005E60F8">
      <w:pPr>
        <w:rPr>
          <w:rFonts w:cs="Arial"/>
          <w:sz w:val="20"/>
        </w:rPr>
      </w:pPr>
      <w:r w:rsidRPr="005E60F8">
        <w:rPr>
          <w:rFonts w:cs="Arial"/>
          <w:sz w:val="20"/>
        </w:rPr>
        <w:t xml:space="preserve">- místnost č. </w:t>
      </w:r>
      <w:proofErr w:type="gramStart"/>
      <w:r w:rsidRPr="005E60F8">
        <w:rPr>
          <w:rFonts w:cs="Arial"/>
          <w:sz w:val="20"/>
        </w:rPr>
        <w:t>322  –</w:t>
      </w:r>
      <w:proofErr w:type="gramEnd"/>
      <w:r w:rsidRPr="005E60F8">
        <w:rPr>
          <w:rFonts w:cs="Arial"/>
          <w:sz w:val="20"/>
        </w:rPr>
        <w:t xml:space="preserve"> hudebna</w:t>
      </w:r>
    </w:p>
    <w:p w:rsidR="00201AE9" w:rsidRPr="007875F2" w:rsidRDefault="00201AE9" w:rsidP="0037514B">
      <w:pPr>
        <w:pStyle w:val="Odstavecseseznamem"/>
        <w:autoSpaceDE w:val="0"/>
        <w:autoSpaceDN w:val="0"/>
        <w:adjustRightInd w:val="0"/>
        <w:ind w:left="900"/>
        <w:rPr>
          <w:rFonts w:ascii="Helvetica" w:hAnsi="Helvetica" w:cs="Helvetica"/>
          <w:szCs w:val="20"/>
        </w:rPr>
      </w:pPr>
    </w:p>
    <w:p w:rsidR="00C46575" w:rsidRDefault="00C46575" w:rsidP="0037514B">
      <w:pPr>
        <w:pStyle w:val="Default"/>
        <w:numPr>
          <w:ilvl w:val="0"/>
          <w:numId w:val="33"/>
        </w:numPr>
        <w:spacing w:before="100" w:beforeAutospacing="1" w:after="100" w:afterAutospacing="1" w:line="276" w:lineRule="auto"/>
        <w:ind w:left="0"/>
        <w:contextualSpacing/>
        <w:jc w:val="both"/>
        <w:rPr>
          <w:b/>
          <w:sz w:val="20"/>
          <w:szCs w:val="20"/>
        </w:rPr>
      </w:pPr>
      <w:r w:rsidRPr="007875F2">
        <w:rPr>
          <w:b/>
          <w:sz w:val="20"/>
          <w:szCs w:val="20"/>
        </w:rPr>
        <w:t>Úspory energie a nákladů</w:t>
      </w:r>
    </w:p>
    <w:p w:rsidR="00434D59" w:rsidRPr="007875F2" w:rsidRDefault="00434D59" w:rsidP="00434D59">
      <w:pPr>
        <w:pStyle w:val="Default"/>
        <w:spacing w:before="100" w:beforeAutospacing="1" w:after="100" w:afterAutospacing="1" w:line="276" w:lineRule="auto"/>
        <w:contextualSpacing/>
        <w:jc w:val="both"/>
        <w:rPr>
          <w:b/>
          <w:sz w:val="20"/>
          <w:szCs w:val="20"/>
        </w:rPr>
      </w:pP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Spotřeba a náklady na energii – celkem</w:t>
      </w:r>
    </w:p>
    <w:tbl>
      <w:tblPr>
        <w:tblW w:w="9356" w:type="dxa"/>
        <w:tblInd w:w="-7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3402"/>
        <w:gridCol w:w="993"/>
        <w:gridCol w:w="850"/>
        <w:gridCol w:w="993"/>
        <w:gridCol w:w="849"/>
        <w:gridCol w:w="850"/>
        <w:gridCol w:w="993"/>
      </w:tblGrid>
      <w:tr w:rsidR="007409C1" w:rsidRPr="00522541" w:rsidTr="0096088B">
        <w:trPr>
          <w:cantSplit/>
        </w:trPr>
        <w:tc>
          <w:tcPr>
            <w:tcW w:w="426" w:type="dxa"/>
            <w:vMerge w:val="restart"/>
            <w:tcBorders>
              <w:top w:val="double" w:sz="4" w:space="0" w:color="auto"/>
            </w:tcBorders>
            <w:shd w:val="clear" w:color="auto" w:fill="95B3D7" w:themeFill="accent1" w:themeFillTint="99"/>
            <w:vAlign w:val="center"/>
          </w:tcPr>
          <w:p w:rsidR="007409C1" w:rsidRPr="00522541" w:rsidRDefault="007409C1" w:rsidP="0096088B">
            <w:pPr>
              <w:pStyle w:val="xl76"/>
              <w:tabs>
                <w:tab w:val="left" w:pos="-720"/>
              </w:tabs>
              <w:suppressAutoHyphens/>
              <w:spacing w:line="276" w:lineRule="auto"/>
              <w:contextualSpacing/>
              <w:jc w:val="both"/>
              <w:textAlignment w:val="auto"/>
              <w:rPr>
                <w:rFonts w:ascii="Arial" w:hAnsi="Arial" w:cs="Arial"/>
                <w:b/>
                <w:spacing w:val="-3"/>
                <w:sz w:val="18"/>
                <w:szCs w:val="18"/>
              </w:rPr>
            </w:pPr>
            <w:r w:rsidRPr="00522541">
              <w:rPr>
                <w:rFonts w:ascii="Arial" w:hAnsi="Arial" w:cs="Arial"/>
                <w:b/>
                <w:spacing w:val="-3"/>
                <w:sz w:val="18"/>
                <w:szCs w:val="18"/>
              </w:rPr>
              <w:t>ř.</w:t>
            </w:r>
          </w:p>
        </w:tc>
        <w:tc>
          <w:tcPr>
            <w:tcW w:w="3402" w:type="dxa"/>
            <w:vMerge w:val="restart"/>
            <w:tcBorders>
              <w:top w:val="double" w:sz="4" w:space="0" w:color="auto"/>
            </w:tcBorders>
            <w:shd w:val="clear" w:color="auto" w:fill="95B3D7" w:themeFill="accent1" w:themeFillTint="99"/>
            <w:vAlign w:val="center"/>
          </w:tcPr>
          <w:p w:rsidR="007409C1" w:rsidRPr="00522541" w:rsidRDefault="007409C1" w:rsidP="0096088B">
            <w:pPr>
              <w:pStyle w:val="Nadpisdlu"/>
              <w:keepLines w:val="0"/>
              <w:tabs>
                <w:tab w:val="left" w:pos="-720"/>
              </w:tabs>
              <w:suppressAutoHyphens/>
              <w:spacing w:before="100" w:beforeAutospacing="1" w:after="100" w:afterAutospacing="1" w:line="276" w:lineRule="auto"/>
              <w:contextualSpacing/>
              <w:jc w:val="both"/>
              <w:rPr>
                <w:rFonts w:ascii="Arial" w:hAnsi="Arial" w:cs="Arial"/>
                <w:bCs/>
                <w:spacing w:val="-3"/>
                <w:sz w:val="18"/>
                <w:szCs w:val="18"/>
              </w:rPr>
            </w:pPr>
            <w:r w:rsidRPr="00522541">
              <w:rPr>
                <w:rFonts w:ascii="Arial" w:hAnsi="Arial" w:cs="Arial"/>
                <w:bCs/>
                <w:spacing w:val="-3"/>
                <w:sz w:val="18"/>
                <w:szCs w:val="18"/>
              </w:rPr>
              <w:t>Ukazatel</w:t>
            </w:r>
          </w:p>
        </w:tc>
        <w:tc>
          <w:tcPr>
            <w:tcW w:w="2836" w:type="dxa"/>
            <w:gridSpan w:val="3"/>
            <w:tcBorders>
              <w:top w:val="double" w:sz="4" w:space="0" w:color="auto"/>
            </w:tcBorders>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Před realizací projektu</w:t>
            </w:r>
          </w:p>
        </w:tc>
        <w:tc>
          <w:tcPr>
            <w:tcW w:w="2692" w:type="dxa"/>
            <w:gridSpan w:val="3"/>
            <w:tcBorders>
              <w:top w:val="double" w:sz="4" w:space="0" w:color="auto"/>
            </w:tcBorders>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Po realizaci projektu</w:t>
            </w:r>
          </w:p>
        </w:tc>
      </w:tr>
      <w:tr w:rsidR="007409C1" w:rsidRPr="00522541" w:rsidTr="0096088B">
        <w:trPr>
          <w:cantSplit/>
        </w:trPr>
        <w:tc>
          <w:tcPr>
            <w:tcW w:w="426" w:type="dxa"/>
            <w:vMerge/>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rPr>
                <w:rFonts w:cs="Arial"/>
                <w:b/>
                <w:bCs/>
                <w:spacing w:val="-3"/>
                <w:sz w:val="18"/>
                <w:szCs w:val="18"/>
              </w:rPr>
            </w:pPr>
          </w:p>
        </w:tc>
        <w:tc>
          <w:tcPr>
            <w:tcW w:w="1843" w:type="dxa"/>
            <w:gridSpan w:val="2"/>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Energie</w:t>
            </w:r>
          </w:p>
        </w:tc>
        <w:tc>
          <w:tcPr>
            <w:tcW w:w="993" w:type="dxa"/>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Náklady</w:t>
            </w:r>
          </w:p>
        </w:tc>
        <w:tc>
          <w:tcPr>
            <w:tcW w:w="1699" w:type="dxa"/>
            <w:gridSpan w:val="2"/>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Energie</w:t>
            </w:r>
          </w:p>
        </w:tc>
        <w:tc>
          <w:tcPr>
            <w:tcW w:w="993" w:type="dxa"/>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Náklady</w:t>
            </w:r>
          </w:p>
        </w:tc>
      </w:tr>
      <w:tr w:rsidR="007409C1" w:rsidRPr="00522541" w:rsidTr="0096088B">
        <w:trPr>
          <w:cantSplit/>
        </w:trPr>
        <w:tc>
          <w:tcPr>
            <w:tcW w:w="426" w:type="dxa"/>
            <w:vMerge/>
            <w:shd w:val="clear" w:color="auto" w:fill="95B3D7" w:themeFill="accent1" w:themeFillTint="99"/>
          </w:tcPr>
          <w:p w:rsidR="007409C1" w:rsidRPr="00522541" w:rsidRDefault="007409C1" w:rsidP="0096088B">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tcPr>
          <w:p w:rsidR="007409C1" w:rsidRPr="00522541" w:rsidRDefault="007409C1" w:rsidP="0096088B">
            <w:pPr>
              <w:tabs>
                <w:tab w:val="left" w:pos="-720"/>
              </w:tabs>
              <w:suppressAutoHyphens/>
              <w:spacing w:before="100" w:beforeAutospacing="1" w:after="100" w:afterAutospacing="1" w:line="276" w:lineRule="auto"/>
              <w:contextualSpacing/>
              <w:rPr>
                <w:rFonts w:cs="Arial"/>
                <w:b/>
                <w:bCs/>
                <w:spacing w:val="-3"/>
                <w:sz w:val="18"/>
                <w:szCs w:val="18"/>
              </w:rPr>
            </w:pPr>
          </w:p>
        </w:tc>
        <w:tc>
          <w:tcPr>
            <w:tcW w:w="993" w:type="dxa"/>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(GJ)</w:t>
            </w:r>
          </w:p>
        </w:tc>
        <w:tc>
          <w:tcPr>
            <w:tcW w:w="850" w:type="dxa"/>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w:t>
            </w:r>
            <w:proofErr w:type="spellStart"/>
            <w:r w:rsidRPr="00522541">
              <w:rPr>
                <w:rFonts w:cs="Arial"/>
                <w:b/>
                <w:bCs/>
                <w:spacing w:val="-3"/>
                <w:sz w:val="18"/>
                <w:szCs w:val="18"/>
              </w:rPr>
              <w:t>MWh</w:t>
            </w:r>
            <w:proofErr w:type="spellEnd"/>
            <w:r w:rsidRPr="00522541">
              <w:rPr>
                <w:rFonts w:cs="Arial"/>
                <w:b/>
                <w:bCs/>
                <w:spacing w:val="-3"/>
                <w:sz w:val="18"/>
                <w:szCs w:val="18"/>
              </w:rPr>
              <w:t>)</w:t>
            </w:r>
          </w:p>
        </w:tc>
        <w:tc>
          <w:tcPr>
            <w:tcW w:w="993" w:type="dxa"/>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(tis. Kč)</w:t>
            </w:r>
          </w:p>
        </w:tc>
        <w:tc>
          <w:tcPr>
            <w:tcW w:w="849" w:type="dxa"/>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(GJ)</w:t>
            </w:r>
          </w:p>
        </w:tc>
        <w:tc>
          <w:tcPr>
            <w:tcW w:w="850" w:type="dxa"/>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w:t>
            </w:r>
            <w:proofErr w:type="spellStart"/>
            <w:r w:rsidRPr="00522541">
              <w:rPr>
                <w:rFonts w:cs="Arial"/>
                <w:b/>
                <w:bCs/>
                <w:spacing w:val="-3"/>
                <w:sz w:val="18"/>
                <w:szCs w:val="18"/>
              </w:rPr>
              <w:t>MWh</w:t>
            </w:r>
            <w:proofErr w:type="spellEnd"/>
            <w:r w:rsidRPr="00522541">
              <w:rPr>
                <w:rFonts w:cs="Arial"/>
                <w:b/>
                <w:bCs/>
                <w:spacing w:val="-3"/>
                <w:sz w:val="18"/>
                <w:szCs w:val="18"/>
              </w:rPr>
              <w:t>)</w:t>
            </w:r>
          </w:p>
        </w:tc>
        <w:tc>
          <w:tcPr>
            <w:tcW w:w="993" w:type="dxa"/>
            <w:shd w:val="clear" w:color="auto" w:fill="95B3D7" w:themeFill="accent1" w:themeFillTint="99"/>
            <w:vAlign w:val="center"/>
          </w:tcPr>
          <w:p w:rsidR="007409C1" w:rsidRPr="00522541" w:rsidRDefault="007409C1"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(tis. Kč)</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w:t>
            </w:r>
          </w:p>
        </w:tc>
        <w:tc>
          <w:tcPr>
            <w:tcW w:w="3402"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Vstupy paliv a energie </w:t>
            </w:r>
          </w:p>
        </w:tc>
        <w:tc>
          <w:tcPr>
            <w:tcW w:w="993" w:type="dxa"/>
            <w:vAlign w:val="bottom"/>
          </w:tcPr>
          <w:p w:rsidR="00FD60F6" w:rsidRPr="00FD60F6" w:rsidRDefault="00FD60F6" w:rsidP="00FD60F6">
            <w:pPr>
              <w:spacing w:before="0"/>
              <w:jc w:val="right"/>
              <w:rPr>
                <w:rFonts w:cs="Arial"/>
                <w:color w:val="000000"/>
                <w:sz w:val="18"/>
                <w:szCs w:val="18"/>
              </w:rPr>
            </w:pPr>
            <w:r w:rsidRPr="00FD60F6">
              <w:rPr>
                <w:rFonts w:cs="Arial"/>
                <w:color w:val="000000"/>
                <w:sz w:val="18"/>
                <w:szCs w:val="18"/>
              </w:rPr>
              <w:t>3 478,47</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966,25</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1 835,96</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1 357,18</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377,00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838,72</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2</w:t>
            </w:r>
          </w:p>
        </w:tc>
        <w:tc>
          <w:tcPr>
            <w:tcW w:w="3402"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Změna zásob paliv</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3</w:t>
            </w:r>
          </w:p>
        </w:tc>
        <w:tc>
          <w:tcPr>
            <w:tcW w:w="3402"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Spotřeba paliv a energie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3 478,47</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966,25</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1 835,96</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1 357,18</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377,00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838,72</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4</w:t>
            </w:r>
          </w:p>
        </w:tc>
        <w:tc>
          <w:tcPr>
            <w:tcW w:w="3402"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Prodej energie cizím</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487E07">
        <w:trPr>
          <w:trHeight w:val="657"/>
        </w:trPr>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5</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Konečná spotřeba paliv a energie v objektu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3 478,47</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966,25</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1 835,96</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1 357,18</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377,00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838,72</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6</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Ztráty ve vlastním zdroji a rozvodech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7</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vytápění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2 745,38</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762,61</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1 290,63</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624,09</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173,36</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293,39</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8</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chlazení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9</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přípravu teplé vody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237,76</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66,04</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111,77</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237,76</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66,04</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111,77</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10</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větrání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50,00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13,89</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43,41</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50,00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13,89</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43,41</w:t>
            </w:r>
          </w:p>
        </w:tc>
      </w:tr>
      <w:tr w:rsidR="00FD60F6" w:rsidRPr="00522541" w:rsidTr="00487E07">
        <w:trPr>
          <w:trHeight w:val="572"/>
        </w:trPr>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11</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úpravu vlhkosti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487E07">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12</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osvětlení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213,65</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59,35</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185,49</w:t>
            </w:r>
          </w:p>
        </w:tc>
        <w:tc>
          <w:tcPr>
            <w:tcW w:w="849"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213,65</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59,35</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185,49</w:t>
            </w:r>
          </w:p>
        </w:tc>
      </w:tr>
      <w:tr w:rsidR="00FD60F6" w:rsidRPr="00522541" w:rsidTr="00487E07">
        <w:tc>
          <w:tcPr>
            <w:tcW w:w="426" w:type="dxa"/>
            <w:tcBorders>
              <w:bottom w:val="double" w:sz="4" w:space="0" w:color="auto"/>
            </w:tcBorders>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13</w:t>
            </w:r>
          </w:p>
        </w:tc>
        <w:tc>
          <w:tcPr>
            <w:tcW w:w="3402" w:type="dxa"/>
            <w:tcBorders>
              <w:bottom w:val="double" w:sz="4" w:space="0" w:color="auto"/>
            </w:tcBorders>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technologické a ostatní procesy </w:t>
            </w:r>
          </w:p>
        </w:tc>
        <w:tc>
          <w:tcPr>
            <w:tcW w:w="993" w:type="dxa"/>
            <w:tcBorders>
              <w:bottom w:val="double" w:sz="4" w:space="0" w:color="auto"/>
            </w:tcBorders>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231,68</w:t>
            </w:r>
          </w:p>
        </w:tc>
        <w:tc>
          <w:tcPr>
            <w:tcW w:w="850" w:type="dxa"/>
            <w:tcBorders>
              <w:bottom w:val="double" w:sz="4" w:space="0" w:color="auto"/>
            </w:tcBorders>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64,36</w:t>
            </w:r>
          </w:p>
        </w:tc>
        <w:tc>
          <w:tcPr>
            <w:tcW w:w="993" w:type="dxa"/>
            <w:tcBorders>
              <w:bottom w:val="double" w:sz="4" w:space="0" w:color="auto"/>
            </w:tcBorders>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204,66</w:t>
            </w:r>
          </w:p>
        </w:tc>
        <w:tc>
          <w:tcPr>
            <w:tcW w:w="849" w:type="dxa"/>
            <w:tcBorders>
              <w:bottom w:val="double" w:sz="4" w:space="0" w:color="auto"/>
            </w:tcBorders>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231,68</w:t>
            </w:r>
          </w:p>
        </w:tc>
        <w:tc>
          <w:tcPr>
            <w:tcW w:w="850" w:type="dxa"/>
            <w:tcBorders>
              <w:bottom w:val="double" w:sz="4" w:space="0" w:color="auto"/>
            </w:tcBorders>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64,36</w:t>
            </w:r>
          </w:p>
        </w:tc>
        <w:tc>
          <w:tcPr>
            <w:tcW w:w="993" w:type="dxa"/>
            <w:tcBorders>
              <w:bottom w:val="double" w:sz="4" w:space="0" w:color="auto"/>
            </w:tcBorders>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204,66</w:t>
            </w:r>
          </w:p>
        </w:tc>
      </w:tr>
    </w:tbl>
    <w:p w:rsidR="00DA282B" w:rsidRDefault="00DA282B" w:rsidP="0037514B">
      <w:pPr>
        <w:pStyle w:val="Default"/>
        <w:spacing w:before="100" w:beforeAutospacing="1" w:after="100" w:afterAutospacing="1" w:line="276" w:lineRule="auto"/>
        <w:contextualSpacing/>
        <w:jc w:val="both"/>
        <w:rPr>
          <w:sz w:val="20"/>
          <w:szCs w:val="20"/>
        </w:rPr>
      </w:pPr>
    </w:p>
    <w:tbl>
      <w:tblPr>
        <w:tblW w:w="6664" w:type="dxa"/>
        <w:tblInd w:w="-72"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26"/>
        <w:gridCol w:w="3402"/>
        <w:gridCol w:w="993"/>
        <w:gridCol w:w="850"/>
        <w:gridCol w:w="993"/>
      </w:tblGrid>
      <w:tr w:rsidR="00DA282B" w:rsidRPr="00522541" w:rsidTr="00DA282B">
        <w:trPr>
          <w:cantSplit/>
        </w:trPr>
        <w:tc>
          <w:tcPr>
            <w:tcW w:w="426" w:type="dxa"/>
            <w:vMerge w:val="restart"/>
            <w:tcBorders>
              <w:top w:val="double" w:sz="4" w:space="0" w:color="auto"/>
            </w:tcBorders>
            <w:shd w:val="clear" w:color="auto" w:fill="95B3D7" w:themeFill="accent1" w:themeFillTint="99"/>
            <w:vAlign w:val="center"/>
          </w:tcPr>
          <w:p w:rsidR="00DA282B" w:rsidRPr="00522541" w:rsidRDefault="00DA282B" w:rsidP="0096088B">
            <w:pPr>
              <w:pStyle w:val="xl76"/>
              <w:tabs>
                <w:tab w:val="left" w:pos="-720"/>
              </w:tabs>
              <w:suppressAutoHyphens/>
              <w:spacing w:line="276" w:lineRule="auto"/>
              <w:contextualSpacing/>
              <w:jc w:val="both"/>
              <w:textAlignment w:val="auto"/>
              <w:rPr>
                <w:rFonts w:ascii="Arial" w:hAnsi="Arial" w:cs="Arial"/>
                <w:b/>
                <w:spacing w:val="-3"/>
                <w:sz w:val="18"/>
                <w:szCs w:val="18"/>
              </w:rPr>
            </w:pPr>
            <w:r w:rsidRPr="00522541">
              <w:rPr>
                <w:rFonts w:ascii="Arial" w:hAnsi="Arial" w:cs="Arial"/>
                <w:b/>
                <w:spacing w:val="-3"/>
                <w:sz w:val="18"/>
                <w:szCs w:val="18"/>
              </w:rPr>
              <w:t>ř.</w:t>
            </w:r>
          </w:p>
        </w:tc>
        <w:tc>
          <w:tcPr>
            <w:tcW w:w="3402" w:type="dxa"/>
            <w:vMerge w:val="restart"/>
            <w:tcBorders>
              <w:top w:val="double" w:sz="4" w:space="0" w:color="auto"/>
            </w:tcBorders>
            <w:shd w:val="clear" w:color="auto" w:fill="95B3D7" w:themeFill="accent1" w:themeFillTint="99"/>
            <w:vAlign w:val="center"/>
          </w:tcPr>
          <w:p w:rsidR="00DA282B" w:rsidRPr="00522541" w:rsidRDefault="00DA282B" w:rsidP="0096088B">
            <w:pPr>
              <w:pStyle w:val="Nadpisdlu"/>
              <w:keepLines w:val="0"/>
              <w:tabs>
                <w:tab w:val="left" w:pos="-720"/>
              </w:tabs>
              <w:suppressAutoHyphens/>
              <w:spacing w:before="100" w:beforeAutospacing="1" w:after="100" w:afterAutospacing="1" w:line="276" w:lineRule="auto"/>
              <w:contextualSpacing/>
              <w:jc w:val="both"/>
              <w:rPr>
                <w:rFonts w:ascii="Arial" w:hAnsi="Arial" w:cs="Arial"/>
                <w:bCs/>
                <w:spacing w:val="-3"/>
                <w:sz w:val="18"/>
                <w:szCs w:val="18"/>
              </w:rPr>
            </w:pPr>
            <w:r w:rsidRPr="00522541">
              <w:rPr>
                <w:rFonts w:ascii="Arial" w:hAnsi="Arial" w:cs="Arial"/>
                <w:bCs/>
                <w:spacing w:val="-3"/>
                <w:sz w:val="18"/>
                <w:szCs w:val="18"/>
              </w:rPr>
              <w:t>Ukazatel</w:t>
            </w:r>
          </w:p>
        </w:tc>
        <w:tc>
          <w:tcPr>
            <w:tcW w:w="2836" w:type="dxa"/>
            <w:gridSpan w:val="3"/>
            <w:tcBorders>
              <w:top w:val="double" w:sz="4" w:space="0" w:color="auto"/>
            </w:tcBorders>
            <w:shd w:val="clear" w:color="auto" w:fill="95B3D7" w:themeFill="accent1" w:themeFillTint="99"/>
            <w:vAlign w:val="center"/>
          </w:tcPr>
          <w:p w:rsidR="00DA282B" w:rsidRPr="00522541" w:rsidRDefault="00DA282B"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Pr>
                <w:rFonts w:cs="Arial"/>
                <w:b/>
                <w:bCs/>
                <w:spacing w:val="-3"/>
                <w:sz w:val="18"/>
                <w:szCs w:val="18"/>
              </w:rPr>
              <w:t>Úspory</w:t>
            </w:r>
          </w:p>
        </w:tc>
      </w:tr>
      <w:tr w:rsidR="00DA282B" w:rsidRPr="00522541" w:rsidTr="00DA282B">
        <w:trPr>
          <w:cantSplit/>
        </w:trPr>
        <w:tc>
          <w:tcPr>
            <w:tcW w:w="426" w:type="dxa"/>
            <w:vMerge/>
            <w:shd w:val="clear" w:color="auto" w:fill="95B3D7" w:themeFill="accent1" w:themeFillTint="99"/>
            <w:vAlign w:val="center"/>
          </w:tcPr>
          <w:p w:rsidR="00DA282B" w:rsidRPr="00522541" w:rsidRDefault="00DA282B" w:rsidP="0096088B">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vAlign w:val="center"/>
          </w:tcPr>
          <w:p w:rsidR="00DA282B" w:rsidRPr="00522541" w:rsidRDefault="00DA282B" w:rsidP="0096088B">
            <w:pPr>
              <w:tabs>
                <w:tab w:val="left" w:pos="-720"/>
              </w:tabs>
              <w:suppressAutoHyphens/>
              <w:spacing w:before="100" w:beforeAutospacing="1" w:after="100" w:afterAutospacing="1" w:line="276" w:lineRule="auto"/>
              <w:contextualSpacing/>
              <w:rPr>
                <w:rFonts w:cs="Arial"/>
                <w:b/>
                <w:bCs/>
                <w:spacing w:val="-3"/>
                <w:sz w:val="18"/>
                <w:szCs w:val="18"/>
              </w:rPr>
            </w:pPr>
          </w:p>
        </w:tc>
        <w:tc>
          <w:tcPr>
            <w:tcW w:w="1843" w:type="dxa"/>
            <w:gridSpan w:val="2"/>
            <w:shd w:val="clear" w:color="auto" w:fill="95B3D7" w:themeFill="accent1" w:themeFillTint="99"/>
            <w:vAlign w:val="center"/>
          </w:tcPr>
          <w:p w:rsidR="00DA282B" w:rsidRPr="00522541" w:rsidRDefault="00DA282B"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Energie</w:t>
            </w:r>
          </w:p>
        </w:tc>
        <w:tc>
          <w:tcPr>
            <w:tcW w:w="993" w:type="dxa"/>
            <w:shd w:val="clear" w:color="auto" w:fill="95B3D7" w:themeFill="accent1" w:themeFillTint="99"/>
            <w:vAlign w:val="center"/>
          </w:tcPr>
          <w:p w:rsidR="00DA282B" w:rsidRPr="00522541" w:rsidRDefault="00DA282B"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Náklady</w:t>
            </w:r>
          </w:p>
        </w:tc>
      </w:tr>
      <w:tr w:rsidR="00DA282B" w:rsidRPr="00522541" w:rsidTr="00DA282B">
        <w:trPr>
          <w:cantSplit/>
        </w:trPr>
        <w:tc>
          <w:tcPr>
            <w:tcW w:w="426" w:type="dxa"/>
            <w:vMerge/>
            <w:shd w:val="clear" w:color="auto" w:fill="95B3D7" w:themeFill="accent1" w:themeFillTint="99"/>
          </w:tcPr>
          <w:p w:rsidR="00DA282B" w:rsidRPr="00522541" w:rsidRDefault="00DA282B" w:rsidP="0096088B">
            <w:pPr>
              <w:tabs>
                <w:tab w:val="left" w:pos="-720"/>
              </w:tabs>
              <w:suppressAutoHyphens/>
              <w:spacing w:before="100" w:beforeAutospacing="1" w:after="100" w:afterAutospacing="1" w:line="276" w:lineRule="auto"/>
              <w:contextualSpacing/>
              <w:rPr>
                <w:rFonts w:cs="Arial"/>
                <w:spacing w:val="-3"/>
                <w:sz w:val="18"/>
                <w:szCs w:val="18"/>
              </w:rPr>
            </w:pPr>
          </w:p>
        </w:tc>
        <w:tc>
          <w:tcPr>
            <w:tcW w:w="3402" w:type="dxa"/>
            <w:vMerge/>
            <w:shd w:val="clear" w:color="auto" w:fill="95B3D7" w:themeFill="accent1" w:themeFillTint="99"/>
          </w:tcPr>
          <w:p w:rsidR="00DA282B" w:rsidRPr="00522541" w:rsidRDefault="00DA282B" w:rsidP="0096088B">
            <w:pPr>
              <w:tabs>
                <w:tab w:val="left" w:pos="-720"/>
              </w:tabs>
              <w:suppressAutoHyphens/>
              <w:spacing w:before="100" w:beforeAutospacing="1" w:after="100" w:afterAutospacing="1" w:line="276" w:lineRule="auto"/>
              <w:contextualSpacing/>
              <w:rPr>
                <w:rFonts w:cs="Arial"/>
                <w:b/>
                <w:bCs/>
                <w:spacing w:val="-3"/>
                <w:sz w:val="18"/>
                <w:szCs w:val="18"/>
              </w:rPr>
            </w:pPr>
          </w:p>
        </w:tc>
        <w:tc>
          <w:tcPr>
            <w:tcW w:w="993" w:type="dxa"/>
            <w:shd w:val="clear" w:color="auto" w:fill="95B3D7" w:themeFill="accent1" w:themeFillTint="99"/>
            <w:vAlign w:val="center"/>
          </w:tcPr>
          <w:p w:rsidR="00DA282B" w:rsidRPr="00522541" w:rsidRDefault="00DA282B"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(GJ)</w:t>
            </w:r>
          </w:p>
        </w:tc>
        <w:tc>
          <w:tcPr>
            <w:tcW w:w="850" w:type="dxa"/>
            <w:shd w:val="clear" w:color="auto" w:fill="95B3D7" w:themeFill="accent1" w:themeFillTint="99"/>
            <w:vAlign w:val="center"/>
          </w:tcPr>
          <w:p w:rsidR="00DA282B" w:rsidRPr="00522541" w:rsidRDefault="00DA282B"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w:t>
            </w:r>
            <w:proofErr w:type="spellStart"/>
            <w:r w:rsidRPr="00522541">
              <w:rPr>
                <w:rFonts w:cs="Arial"/>
                <w:b/>
                <w:bCs/>
                <w:spacing w:val="-3"/>
                <w:sz w:val="18"/>
                <w:szCs w:val="18"/>
              </w:rPr>
              <w:t>MWh</w:t>
            </w:r>
            <w:proofErr w:type="spellEnd"/>
            <w:r w:rsidRPr="00522541">
              <w:rPr>
                <w:rFonts w:cs="Arial"/>
                <w:b/>
                <w:bCs/>
                <w:spacing w:val="-3"/>
                <w:sz w:val="18"/>
                <w:szCs w:val="18"/>
              </w:rPr>
              <w:t>)</w:t>
            </w:r>
          </w:p>
        </w:tc>
        <w:tc>
          <w:tcPr>
            <w:tcW w:w="993" w:type="dxa"/>
            <w:shd w:val="clear" w:color="auto" w:fill="95B3D7" w:themeFill="accent1" w:themeFillTint="99"/>
            <w:vAlign w:val="center"/>
          </w:tcPr>
          <w:p w:rsidR="00DA282B" w:rsidRPr="00522541" w:rsidRDefault="00DA282B" w:rsidP="0096088B">
            <w:pPr>
              <w:tabs>
                <w:tab w:val="left" w:pos="-720"/>
              </w:tabs>
              <w:suppressAutoHyphens/>
              <w:spacing w:before="100" w:beforeAutospacing="1" w:after="100" w:afterAutospacing="1" w:line="276" w:lineRule="auto"/>
              <w:contextualSpacing/>
              <w:jc w:val="center"/>
              <w:rPr>
                <w:rFonts w:cs="Arial"/>
                <w:b/>
                <w:bCs/>
                <w:spacing w:val="-3"/>
                <w:sz w:val="18"/>
                <w:szCs w:val="18"/>
              </w:rPr>
            </w:pPr>
            <w:r w:rsidRPr="00522541">
              <w:rPr>
                <w:rFonts w:cs="Arial"/>
                <w:b/>
                <w:bCs/>
                <w:spacing w:val="-3"/>
                <w:sz w:val="18"/>
                <w:szCs w:val="18"/>
              </w:rPr>
              <w:t>(tis. Kč)</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w:t>
            </w:r>
          </w:p>
        </w:tc>
        <w:tc>
          <w:tcPr>
            <w:tcW w:w="3402"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Vstupy paliv a energie </w:t>
            </w:r>
          </w:p>
        </w:tc>
        <w:tc>
          <w:tcPr>
            <w:tcW w:w="993" w:type="dxa"/>
            <w:vAlign w:val="bottom"/>
          </w:tcPr>
          <w:p w:rsidR="00FD60F6" w:rsidRPr="00FD60F6" w:rsidRDefault="00FD60F6" w:rsidP="00FD60F6">
            <w:pPr>
              <w:spacing w:before="0"/>
              <w:jc w:val="right"/>
              <w:rPr>
                <w:rFonts w:cs="Arial"/>
                <w:color w:val="000000"/>
                <w:sz w:val="18"/>
                <w:szCs w:val="18"/>
              </w:rPr>
            </w:pPr>
            <w:r w:rsidRPr="00FD60F6">
              <w:rPr>
                <w:rFonts w:cs="Arial"/>
                <w:color w:val="000000"/>
                <w:sz w:val="18"/>
                <w:szCs w:val="18"/>
              </w:rPr>
              <w:t>2 121,29</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589,25</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997,24</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2</w:t>
            </w:r>
          </w:p>
        </w:tc>
        <w:tc>
          <w:tcPr>
            <w:tcW w:w="3402"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Změna zásob paliv</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3</w:t>
            </w:r>
          </w:p>
        </w:tc>
        <w:tc>
          <w:tcPr>
            <w:tcW w:w="3402"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 xml:space="preserve">Spotřeba paliv a energie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2 121,29</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589,25</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997,24</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4</w:t>
            </w:r>
          </w:p>
        </w:tc>
        <w:tc>
          <w:tcPr>
            <w:tcW w:w="3402"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Prodej energie cizím</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2107A8">
        <w:trPr>
          <w:trHeight w:val="657"/>
        </w:trPr>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5</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Konečná spotřeba paliv a energie v objektu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2 121,29</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589,25</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997,24</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6</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Ztráty ve vlastním zdroji a rozvodech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7</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vytápění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2 121,29</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589,25</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997,24</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lastRenderedPageBreak/>
              <w:t>8</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chlazení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9</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přípravu teplé vody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10</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větrání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2107A8">
        <w:trPr>
          <w:trHeight w:val="572"/>
        </w:trPr>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11</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úpravu vlhkosti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2107A8">
        <w:tc>
          <w:tcPr>
            <w:tcW w:w="426" w:type="dxa"/>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12</w:t>
            </w:r>
          </w:p>
        </w:tc>
        <w:tc>
          <w:tcPr>
            <w:tcW w:w="3402" w:type="dxa"/>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osvětlení  </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r w:rsidR="00FD60F6" w:rsidRPr="00522541" w:rsidTr="002107A8">
        <w:tc>
          <w:tcPr>
            <w:tcW w:w="426" w:type="dxa"/>
            <w:tcBorders>
              <w:bottom w:val="double" w:sz="4" w:space="0" w:color="auto"/>
            </w:tcBorders>
            <w:vAlign w:val="center"/>
          </w:tcPr>
          <w:p w:rsidR="00FD60F6" w:rsidRPr="00522541" w:rsidRDefault="00FD60F6" w:rsidP="00FD60F6">
            <w:pPr>
              <w:tabs>
                <w:tab w:val="left" w:pos="-720"/>
              </w:tabs>
              <w:suppressAutoHyphens/>
              <w:spacing w:before="0" w:line="276" w:lineRule="auto"/>
              <w:contextualSpacing/>
              <w:rPr>
                <w:rFonts w:cs="Arial"/>
                <w:spacing w:val="-3"/>
                <w:sz w:val="18"/>
                <w:szCs w:val="18"/>
              </w:rPr>
            </w:pPr>
            <w:r w:rsidRPr="00522541">
              <w:rPr>
                <w:rFonts w:cs="Arial"/>
                <w:spacing w:val="-3"/>
                <w:sz w:val="18"/>
                <w:szCs w:val="18"/>
              </w:rPr>
              <w:t>13</w:t>
            </w:r>
          </w:p>
        </w:tc>
        <w:tc>
          <w:tcPr>
            <w:tcW w:w="3402" w:type="dxa"/>
            <w:tcBorders>
              <w:bottom w:val="double" w:sz="4" w:space="0" w:color="auto"/>
            </w:tcBorders>
            <w:vAlign w:val="center"/>
          </w:tcPr>
          <w:p w:rsidR="00FD60F6" w:rsidRPr="00522541" w:rsidRDefault="00FD60F6" w:rsidP="00FD60F6">
            <w:pPr>
              <w:spacing w:before="0" w:line="276" w:lineRule="auto"/>
              <w:rPr>
                <w:rFonts w:cs="Arial"/>
                <w:sz w:val="18"/>
                <w:szCs w:val="18"/>
              </w:rPr>
            </w:pPr>
            <w:r w:rsidRPr="00522541">
              <w:rPr>
                <w:rFonts w:cs="Arial"/>
                <w:sz w:val="18"/>
                <w:szCs w:val="18"/>
              </w:rPr>
              <w:t xml:space="preserve">Spotřeba energie na technologické a ostatní procesy </w:t>
            </w:r>
          </w:p>
        </w:tc>
        <w:tc>
          <w:tcPr>
            <w:tcW w:w="993" w:type="dxa"/>
            <w:tcBorders>
              <w:bottom w:val="double" w:sz="4" w:space="0" w:color="auto"/>
            </w:tcBorders>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850" w:type="dxa"/>
            <w:tcBorders>
              <w:bottom w:val="double" w:sz="4" w:space="0" w:color="auto"/>
            </w:tcBorders>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c>
          <w:tcPr>
            <w:tcW w:w="993" w:type="dxa"/>
            <w:tcBorders>
              <w:bottom w:val="double" w:sz="4" w:space="0" w:color="auto"/>
            </w:tcBorders>
            <w:vAlign w:val="bottom"/>
          </w:tcPr>
          <w:p w:rsidR="00FD60F6" w:rsidRPr="00FD60F6" w:rsidRDefault="00FD60F6" w:rsidP="00FD60F6">
            <w:pPr>
              <w:jc w:val="right"/>
              <w:rPr>
                <w:rFonts w:cs="Arial"/>
                <w:color w:val="000000"/>
                <w:sz w:val="18"/>
                <w:szCs w:val="18"/>
              </w:rPr>
            </w:pPr>
            <w:r w:rsidRPr="00FD60F6">
              <w:rPr>
                <w:rFonts w:cs="Arial"/>
                <w:color w:val="000000"/>
                <w:sz w:val="18"/>
                <w:szCs w:val="18"/>
              </w:rPr>
              <w:t>0,00</w:t>
            </w:r>
          </w:p>
        </w:tc>
      </w:tr>
    </w:tbl>
    <w:p w:rsidR="00DA282B" w:rsidRDefault="00DA282B" w:rsidP="0037514B">
      <w:pPr>
        <w:pStyle w:val="Default"/>
        <w:spacing w:before="100" w:beforeAutospacing="1" w:after="100" w:afterAutospacing="1" w:line="276" w:lineRule="auto"/>
        <w:contextualSpacing/>
        <w:jc w:val="both"/>
        <w:rPr>
          <w:sz w:val="20"/>
          <w:szCs w:val="20"/>
        </w:rPr>
      </w:pPr>
    </w:p>
    <w:p w:rsidR="00DA282B" w:rsidRDefault="00DA282B" w:rsidP="0037514B">
      <w:pPr>
        <w:pStyle w:val="Default"/>
        <w:spacing w:before="100" w:beforeAutospacing="1" w:after="100" w:afterAutospacing="1" w:line="276" w:lineRule="auto"/>
        <w:contextualSpacing/>
        <w:jc w:val="both"/>
        <w:rPr>
          <w:sz w:val="20"/>
          <w:szCs w:val="20"/>
        </w:rPr>
      </w:pPr>
    </w:p>
    <w:p w:rsidR="003D4883" w:rsidRDefault="003D4883" w:rsidP="0037514B">
      <w:pPr>
        <w:pStyle w:val="Default"/>
        <w:spacing w:before="100" w:beforeAutospacing="1" w:after="100" w:afterAutospacing="1" w:line="276" w:lineRule="auto"/>
        <w:contextualSpacing/>
        <w:jc w:val="both"/>
        <w:rPr>
          <w:sz w:val="20"/>
          <w:szCs w:val="20"/>
        </w:rPr>
      </w:pPr>
    </w:p>
    <w:p w:rsidR="00DA282B" w:rsidRDefault="00DA282B" w:rsidP="0037514B">
      <w:pPr>
        <w:pStyle w:val="Default"/>
        <w:spacing w:before="100" w:beforeAutospacing="1" w:after="100" w:afterAutospacing="1" w:line="276" w:lineRule="auto"/>
        <w:contextualSpacing/>
        <w:jc w:val="both"/>
        <w:rPr>
          <w:sz w:val="20"/>
          <w:szCs w:val="20"/>
        </w:rPr>
      </w:pPr>
    </w:p>
    <w:p w:rsidR="00C46575" w:rsidRPr="0018390D" w:rsidRDefault="00C46575" w:rsidP="0037514B">
      <w:pPr>
        <w:pStyle w:val="Default"/>
        <w:numPr>
          <w:ilvl w:val="0"/>
          <w:numId w:val="33"/>
        </w:numPr>
        <w:spacing w:before="100" w:beforeAutospacing="1" w:after="100" w:afterAutospacing="1" w:line="276" w:lineRule="auto"/>
        <w:ind w:left="0"/>
        <w:contextualSpacing/>
        <w:jc w:val="both"/>
        <w:rPr>
          <w:b/>
          <w:sz w:val="20"/>
          <w:szCs w:val="20"/>
        </w:rPr>
      </w:pPr>
      <w:r w:rsidRPr="0018390D">
        <w:rPr>
          <w:b/>
          <w:sz w:val="20"/>
          <w:szCs w:val="20"/>
        </w:rPr>
        <w:t xml:space="preserve">Dosažená úspora energie podle jednotlivých </w:t>
      </w:r>
      <w:proofErr w:type="spellStart"/>
      <w:r w:rsidRPr="0018390D">
        <w:rPr>
          <w:b/>
          <w:sz w:val="20"/>
          <w:szCs w:val="20"/>
        </w:rPr>
        <w:t>energonositelů</w:t>
      </w:r>
      <w:proofErr w:type="spellEnd"/>
      <w:r w:rsidR="00FD60F6">
        <w:rPr>
          <w:b/>
          <w:sz w:val="20"/>
          <w:szCs w:val="20"/>
        </w:rPr>
        <w:t xml:space="preserve"> – bez technologické spotřeby</w:t>
      </w:r>
    </w:p>
    <w:p w:rsidR="00C46575" w:rsidRDefault="00C46575" w:rsidP="0037514B">
      <w:pPr>
        <w:pStyle w:val="Default"/>
        <w:spacing w:before="100" w:beforeAutospacing="1" w:after="100" w:afterAutospacing="1" w:line="276" w:lineRule="auto"/>
        <w:contextualSpacing/>
        <w:jc w:val="both"/>
        <w:rPr>
          <w:sz w:val="20"/>
          <w:szCs w:val="20"/>
        </w:rPr>
      </w:pP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ab/>
      </w:r>
      <w:r>
        <w:rPr>
          <w:sz w:val="20"/>
          <w:szCs w:val="20"/>
        </w:rPr>
        <w:tab/>
        <w:t>Stávající stav</w:t>
      </w:r>
      <w:r>
        <w:rPr>
          <w:sz w:val="20"/>
          <w:szCs w:val="20"/>
        </w:rPr>
        <w:tab/>
      </w:r>
      <w:r>
        <w:rPr>
          <w:sz w:val="20"/>
          <w:szCs w:val="20"/>
        </w:rPr>
        <w:tab/>
        <w:t>Navrhovaný stav</w:t>
      </w:r>
      <w:r>
        <w:rPr>
          <w:sz w:val="20"/>
          <w:szCs w:val="20"/>
        </w:rPr>
        <w:tab/>
      </w:r>
      <w:r>
        <w:rPr>
          <w:sz w:val="20"/>
          <w:szCs w:val="20"/>
        </w:rPr>
        <w:tab/>
        <w:t>Úspory</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Elektřina</w:t>
      </w:r>
      <w:r>
        <w:rPr>
          <w:sz w:val="20"/>
          <w:szCs w:val="20"/>
        </w:rPr>
        <w:tab/>
      </w:r>
      <w:r w:rsidR="00FD60F6">
        <w:rPr>
          <w:sz w:val="20"/>
          <w:szCs w:val="20"/>
        </w:rPr>
        <w:t>119,56</w:t>
      </w:r>
      <w:r w:rsidR="001E62FE">
        <w:rPr>
          <w:sz w:val="20"/>
          <w:szCs w:val="20"/>
        </w:rPr>
        <w:tab/>
      </w:r>
      <w:proofErr w:type="spellStart"/>
      <w:r>
        <w:rPr>
          <w:sz w:val="20"/>
          <w:szCs w:val="20"/>
        </w:rPr>
        <w:t>MWh</w:t>
      </w:r>
      <w:proofErr w:type="spellEnd"/>
      <w:r>
        <w:rPr>
          <w:sz w:val="20"/>
          <w:szCs w:val="20"/>
        </w:rPr>
        <w:tab/>
      </w:r>
      <w:r>
        <w:rPr>
          <w:sz w:val="20"/>
          <w:szCs w:val="20"/>
        </w:rPr>
        <w:tab/>
      </w:r>
      <w:r w:rsidR="00FD60F6">
        <w:rPr>
          <w:sz w:val="20"/>
          <w:szCs w:val="20"/>
        </w:rPr>
        <w:t>119,56</w:t>
      </w:r>
      <w:r>
        <w:rPr>
          <w:sz w:val="20"/>
          <w:szCs w:val="20"/>
        </w:rPr>
        <w:tab/>
      </w:r>
      <w:proofErr w:type="spellStart"/>
      <w:r>
        <w:rPr>
          <w:sz w:val="20"/>
          <w:szCs w:val="20"/>
        </w:rPr>
        <w:t>MWh</w:t>
      </w:r>
      <w:proofErr w:type="spellEnd"/>
      <w:r>
        <w:rPr>
          <w:sz w:val="20"/>
          <w:szCs w:val="20"/>
        </w:rPr>
        <w:tab/>
      </w:r>
      <w:r>
        <w:rPr>
          <w:sz w:val="20"/>
          <w:szCs w:val="20"/>
        </w:rPr>
        <w:tab/>
      </w:r>
      <w:r>
        <w:rPr>
          <w:sz w:val="20"/>
          <w:szCs w:val="20"/>
        </w:rPr>
        <w:tab/>
      </w:r>
      <w:r w:rsidR="00FD60F6">
        <w:rPr>
          <w:sz w:val="20"/>
          <w:szCs w:val="20"/>
        </w:rPr>
        <w:t>0,00</w:t>
      </w:r>
      <w:r w:rsidR="009E40D0">
        <w:rPr>
          <w:sz w:val="20"/>
          <w:szCs w:val="20"/>
        </w:rPr>
        <w:t xml:space="preserve"> </w:t>
      </w:r>
      <w:r w:rsidR="009E40D0">
        <w:rPr>
          <w:sz w:val="20"/>
          <w:szCs w:val="20"/>
        </w:rPr>
        <w:tab/>
      </w:r>
      <w:proofErr w:type="spellStart"/>
      <w:r>
        <w:rPr>
          <w:sz w:val="20"/>
          <w:szCs w:val="20"/>
        </w:rPr>
        <w:t>MWh</w:t>
      </w:r>
      <w:proofErr w:type="spellEnd"/>
      <w:r>
        <w:rPr>
          <w:sz w:val="20"/>
          <w:szCs w:val="20"/>
        </w:rPr>
        <w:tab/>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SZTE</w:t>
      </w:r>
      <w:r>
        <w:rPr>
          <w:sz w:val="20"/>
          <w:szCs w:val="20"/>
        </w:rPr>
        <w:tab/>
      </w:r>
      <w:r>
        <w:rPr>
          <w:sz w:val="20"/>
          <w:szCs w:val="20"/>
        </w:rPr>
        <w:tab/>
      </w:r>
      <w:r w:rsidR="001E62FE">
        <w:rPr>
          <w:sz w:val="20"/>
          <w:szCs w:val="20"/>
        </w:rPr>
        <w:t>828,65</w:t>
      </w:r>
      <w:r>
        <w:rPr>
          <w:sz w:val="20"/>
          <w:szCs w:val="20"/>
        </w:rPr>
        <w:tab/>
      </w:r>
      <w:proofErr w:type="spellStart"/>
      <w:r>
        <w:rPr>
          <w:sz w:val="20"/>
          <w:szCs w:val="20"/>
        </w:rPr>
        <w:t>MWh</w:t>
      </w:r>
      <w:proofErr w:type="spellEnd"/>
      <w:r>
        <w:rPr>
          <w:sz w:val="20"/>
          <w:szCs w:val="20"/>
        </w:rPr>
        <w:tab/>
      </w:r>
      <w:r>
        <w:rPr>
          <w:sz w:val="20"/>
          <w:szCs w:val="20"/>
        </w:rPr>
        <w:tab/>
      </w:r>
      <w:r w:rsidR="00702DFE">
        <w:rPr>
          <w:sz w:val="20"/>
          <w:szCs w:val="20"/>
        </w:rPr>
        <w:t>239,40</w:t>
      </w:r>
      <w:r>
        <w:rPr>
          <w:sz w:val="20"/>
          <w:szCs w:val="20"/>
        </w:rPr>
        <w:tab/>
      </w:r>
      <w:proofErr w:type="spellStart"/>
      <w:r>
        <w:rPr>
          <w:sz w:val="20"/>
          <w:szCs w:val="20"/>
        </w:rPr>
        <w:t>MWh</w:t>
      </w:r>
      <w:proofErr w:type="spellEnd"/>
      <w:r>
        <w:rPr>
          <w:sz w:val="20"/>
          <w:szCs w:val="20"/>
        </w:rPr>
        <w:tab/>
      </w:r>
      <w:r>
        <w:rPr>
          <w:sz w:val="20"/>
          <w:szCs w:val="20"/>
        </w:rPr>
        <w:tab/>
      </w:r>
      <w:r>
        <w:rPr>
          <w:sz w:val="20"/>
          <w:szCs w:val="20"/>
        </w:rPr>
        <w:tab/>
      </w:r>
      <w:r w:rsidR="00702DFE">
        <w:rPr>
          <w:sz w:val="20"/>
          <w:szCs w:val="20"/>
        </w:rPr>
        <w:t>589,25</w:t>
      </w:r>
      <w:r>
        <w:rPr>
          <w:sz w:val="20"/>
          <w:szCs w:val="20"/>
        </w:rPr>
        <w:tab/>
      </w:r>
      <w:proofErr w:type="spellStart"/>
      <w:r>
        <w:rPr>
          <w:sz w:val="20"/>
          <w:szCs w:val="20"/>
        </w:rPr>
        <w:t>MWh</w:t>
      </w:r>
      <w:proofErr w:type="spellEnd"/>
      <w:r>
        <w:rPr>
          <w:sz w:val="20"/>
          <w:szCs w:val="20"/>
        </w:rPr>
        <w:tab/>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ZP</w:t>
      </w:r>
      <w:r>
        <w:rPr>
          <w:sz w:val="20"/>
          <w:szCs w:val="20"/>
        </w:rPr>
        <w:tab/>
      </w:r>
      <w:r>
        <w:rPr>
          <w:sz w:val="20"/>
          <w:szCs w:val="20"/>
        </w:rPr>
        <w:tab/>
      </w:r>
      <w:r w:rsidR="00FD60F6">
        <w:rPr>
          <w:sz w:val="20"/>
          <w:szCs w:val="20"/>
        </w:rPr>
        <w:t>0,00</w:t>
      </w:r>
      <w:r>
        <w:rPr>
          <w:sz w:val="20"/>
          <w:szCs w:val="20"/>
        </w:rPr>
        <w:tab/>
      </w:r>
      <w:proofErr w:type="spellStart"/>
      <w:r>
        <w:rPr>
          <w:sz w:val="20"/>
          <w:szCs w:val="20"/>
        </w:rPr>
        <w:t>MWh</w:t>
      </w:r>
      <w:proofErr w:type="spellEnd"/>
      <w:r>
        <w:rPr>
          <w:sz w:val="20"/>
          <w:szCs w:val="20"/>
        </w:rPr>
        <w:tab/>
      </w:r>
      <w:r>
        <w:rPr>
          <w:sz w:val="20"/>
          <w:szCs w:val="20"/>
        </w:rPr>
        <w:tab/>
      </w:r>
      <w:r w:rsidR="00FD60F6">
        <w:rPr>
          <w:sz w:val="20"/>
          <w:szCs w:val="20"/>
        </w:rPr>
        <w:t>0,00</w:t>
      </w:r>
      <w:r>
        <w:rPr>
          <w:sz w:val="20"/>
          <w:szCs w:val="20"/>
        </w:rPr>
        <w:tab/>
      </w:r>
      <w:proofErr w:type="spellStart"/>
      <w:r>
        <w:rPr>
          <w:sz w:val="20"/>
          <w:szCs w:val="20"/>
        </w:rPr>
        <w:t>MWh</w:t>
      </w:r>
      <w:proofErr w:type="spellEnd"/>
      <w:r>
        <w:rPr>
          <w:sz w:val="20"/>
          <w:szCs w:val="20"/>
        </w:rPr>
        <w:tab/>
      </w:r>
      <w:r>
        <w:rPr>
          <w:sz w:val="20"/>
          <w:szCs w:val="20"/>
        </w:rPr>
        <w:tab/>
      </w:r>
      <w:r>
        <w:rPr>
          <w:sz w:val="20"/>
          <w:szCs w:val="20"/>
        </w:rPr>
        <w:tab/>
      </w:r>
      <w:r w:rsidR="001E62FE">
        <w:rPr>
          <w:sz w:val="20"/>
          <w:szCs w:val="20"/>
        </w:rPr>
        <w:t>0,00</w:t>
      </w:r>
      <w:r>
        <w:rPr>
          <w:sz w:val="20"/>
          <w:szCs w:val="20"/>
        </w:rPr>
        <w:tab/>
      </w:r>
      <w:proofErr w:type="spellStart"/>
      <w:r>
        <w:rPr>
          <w:sz w:val="20"/>
          <w:szCs w:val="20"/>
        </w:rPr>
        <w:t>MWh</w:t>
      </w:r>
      <w:proofErr w:type="spellEnd"/>
      <w:r>
        <w:rPr>
          <w:sz w:val="20"/>
          <w:szCs w:val="20"/>
        </w:rPr>
        <w:tab/>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TO</w:t>
      </w:r>
      <w:r>
        <w:rPr>
          <w:sz w:val="20"/>
          <w:szCs w:val="20"/>
        </w:rPr>
        <w:tab/>
      </w:r>
      <w:r>
        <w:rPr>
          <w:sz w:val="20"/>
          <w:szCs w:val="20"/>
        </w:rPr>
        <w:tab/>
        <w:t>…</w:t>
      </w:r>
      <w:r>
        <w:rPr>
          <w:sz w:val="20"/>
          <w:szCs w:val="20"/>
        </w:rPr>
        <w:tab/>
      </w:r>
      <w:proofErr w:type="spellStart"/>
      <w:r>
        <w:rPr>
          <w:sz w:val="20"/>
          <w:szCs w:val="20"/>
        </w:rPr>
        <w:t>MWh</w:t>
      </w:r>
      <w:proofErr w:type="spellEnd"/>
      <w:r>
        <w:rPr>
          <w:sz w:val="20"/>
          <w:szCs w:val="20"/>
        </w:rPr>
        <w:tab/>
      </w:r>
      <w:r>
        <w:rPr>
          <w:sz w:val="20"/>
          <w:szCs w:val="20"/>
        </w:rPr>
        <w:tab/>
        <w:t>…</w:t>
      </w:r>
      <w:r>
        <w:rPr>
          <w:sz w:val="20"/>
          <w:szCs w:val="20"/>
        </w:rPr>
        <w:tab/>
      </w:r>
      <w:proofErr w:type="spellStart"/>
      <w:r>
        <w:rPr>
          <w:sz w:val="20"/>
          <w:szCs w:val="20"/>
        </w:rPr>
        <w:t>MWh</w:t>
      </w:r>
      <w:proofErr w:type="spellEnd"/>
      <w:r>
        <w:rPr>
          <w:sz w:val="20"/>
          <w:szCs w:val="20"/>
        </w:rPr>
        <w:tab/>
      </w:r>
      <w:r>
        <w:rPr>
          <w:sz w:val="20"/>
          <w:szCs w:val="20"/>
        </w:rPr>
        <w:tab/>
      </w:r>
      <w:r>
        <w:rPr>
          <w:sz w:val="20"/>
          <w:szCs w:val="20"/>
        </w:rPr>
        <w:tab/>
        <w:t>…</w:t>
      </w:r>
      <w:r>
        <w:rPr>
          <w:sz w:val="20"/>
          <w:szCs w:val="20"/>
        </w:rPr>
        <w:tab/>
      </w:r>
      <w:proofErr w:type="spellStart"/>
      <w:r>
        <w:rPr>
          <w:sz w:val="20"/>
          <w:szCs w:val="20"/>
        </w:rPr>
        <w:t>MWh</w:t>
      </w:r>
      <w:proofErr w:type="spellEnd"/>
      <w:r>
        <w:rPr>
          <w:sz w:val="20"/>
          <w:szCs w:val="20"/>
        </w:rPr>
        <w:tab/>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Uhlí</w:t>
      </w:r>
      <w:r>
        <w:rPr>
          <w:sz w:val="20"/>
          <w:szCs w:val="20"/>
        </w:rPr>
        <w:tab/>
      </w:r>
      <w:r>
        <w:rPr>
          <w:sz w:val="20"/>
          <w:szCs w:val="20"/>
        </w:rPr>
        <w:tab/>
        <w:t>…</w:t>
      </w:r>
      <w:r>
        <w:rPr>
          <w:sz w:val="20"/>
          <w:szCs w:val="20"/>
        </w:rPr>
        <w:tab/>
      </w:r>
      <w:proofErr w:type="spellStart"/>
      <w:r>
        <w:rPr>
          <w:sz w:val="20"/>
          <w:szCs w:val="20"/>
        </w:rPr>
        <w:t>MWh</w:t>
      </w:r>
      <w:proofErr w:type="spellEnd"/>
      <w:r>
        <w:rPr>
          <w:sz w:val="20"/>
          <w:szCs w:val="20"/>
        </w:rPr>
        <w:tab/>
      </w:r>
      <w:r>
        <w:rPr>
          <w:sz w:val="20"/>
          <w:szCs w:val="20"/>
        </w:rPr>
        <w:tab/>
        <w:t>…</w:t>
      </w:r>
      <w:r>
        <w:rPr>
          <w:sz w:val="20"/>
          <w:szCs w:val="20"/>
        </w:rPr>
        <w:tab/>
      </w:r>
      <w:proofErr w:type="spellStart"/>
      <w:r>
        <w:rPr>
          <w:sz w:val="20"/>
          <w:szCs w:val="20"/>
        </w:rPr>
        <w:t>MWh</w:t>
      </w:r>
      <w:proofErr w:type="spellEnd"/>
      <w:r>
        <w:rPr>
          <w:sz w:val="20"/>
          <w:szCs w:val="20"/>
        </w:rPr>
        <w:tab/>
      </w:r>
      <w:r>
        <w:rPr>
          <w:sz w:val="20"/>
          <w:szCs w:val="20"/>
        </w:rPr>
        <w:tab/>
      </w:r>
      <w:r>
        <w:rPr>
          <w:sz w:val="20"/>
          <w:szCs w:val="20"/>
        </w:rPr>
        <w:tab/>
        <w:t>…</w:t>
      </w:r>
      <w:r>
        <w:rPr>
          <w:sz w:val="20"/>
          <w:szCs w:val="20"/>
        </w:rPr>
        <w:tab/>
      </w:r>
      <w:proofErr w:type="spellStart"/>
      <w:r>
        <w:rPr>
          <w:sz w:val="20"/>
          <w:szCs w:val="20"/>
        </w:rPr>
        <w:t>MWh</w:t>
      </w:r>
      <w:proofErr w:type="spellEnd"/>
      <w:r>
        <w:rPr>
          <w:sz w:val="20"/>
          <w:szCs w:val="20"/>
        </w:rPr>
        <w:tab/>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OZE</w:t>
      </w:r>
      <w:r>
        <w:rPr>
          <w:sz w:val="20"/>
          <w:szCs w:val="20"/>
        </w:rPr>
        <w:tab/>
      </w:r>
      <w:r>
        <w:rPr>
          <w:sz w:val="20"/>
          <w:szCs w:val="20"/>
        </w:rPr>
        <w:tab/>
      </w:r>
      <w:r w:rsidR="009E40D0">
        <w:rPr>
          <w:sz w:val="20"/>
          <w:szCs w:val="20"/>
        </w:rPr>
        <w:t>…</w:t>
      </w:r>
      <w:r>
        <w:rPr>
          <w:sz w:val="20"/>
          <w:szCs w:val="20"/>
        </w:rPr>
        <w:tab/>
      </w:r>
      <w:proofErr w:type="spellStart"/>
      <w:r>
        <w:rPr>
          <w:sz w:val="20"/>
          <w:szCs w:val="20"/>
        </w:rPr>
        <w:t>MWh</w:t>
      </w:r>
      <w:proofErr w:type="spellEnd"/>
      <w:r>
        <w:rPr>
          <w:sz w:val="20"/>
          <w:szCs w:val="20"/>
        </w:rPr>
        <w:tab/>
      </w:r>
      <w:r>
        <w:rPr>
          <w:sz w:val="20"/>
          <w:szCs w:val="20"/>
        </w:rPr>
        <w:tab/>
      </w:r>
      <w:r w:rsidR="009E40D0">
        <w:rPr>
          <w:sz w:val="20"/>
          <w:szCs w:val="20"/>
        </w:rPr>
        <w:t>…</w:t>
      </w:r>
      <w:r>
        <w:rPr>
          <w:sz w:val="20"/>
          <w:szCs w:val="20"/>
        </w:rPr>
        <w:tab/>
      </w:r>
      <w:proofErr w:type="spellStart"/>
      <w:r>
        <w:rPr>
          <w:sz w:val="20"/>
          <w:szCs w:val="20"/>
        </w:rPr>
        <w:t>MWh</w:t>
      </w:r>
      <w:proofErr w:type="spellEnd"/>
      <w:r>
        <w:rPr>
          <w:sz w:val="20"/>
          <w:szCs w:val="20"/>
        </w:rPr>
        <w:tab/>
      </w:r>
      <w:r>
        <w:rPr>
          <w:sz w:val="20"/>
          <w:szCs w:val="20"/>
        </w:rPr>
        <w:tab/>
      </w:r>
      <w:r>
        <w:rPr>
          <w:sz w:val="20"/>
          <w:szCs w:val="20"/>
        </w:rPr>
        <w:tab/>
      </w:r>
      <w:r w:rsidR="009E40D0">
        <w:rPr>
          <w:sz w:val="20"/>
          <w:szCs w:val="20"/>
        </w:rPr>
        <w:t>…</w:t>
      </w:r>
      <w:r>
        <w:rPr>
          <w:sz w:val="20"/>
          <w:szCs w:val="20"/>
        </w:rPr>
        <w:tab/>
      </w:r>
      <w:proofErr w:type="spellStart"/>
      <w:r>
        <w:rPr>
          <w:sz w:val="20"/>
          <w:szCs w:val="20"/>
        </w:rPr>
        <w:t>MWh</w:t>
      </w:r>
      <w:proofErr w:type="spellEnd"/>
      <w:r>
        <w:rPr>
          <w:sz w:val="20"/>
          <w:szCs w:val="20"/>
        </w:rPr>
        <w:tab/>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Ostatní</w:t>
      </w:r>
      <w:r>
        <w:rPr>
          <w:sz w:val="20"/>
          <w:szCs w:val="20"/>
        </w:rPr>
        <w:tab/>
      </w:r>
      <w:r>
        <w:rPr>
          <w:sz w:val="20"/>
          <w:szCs w:val="20"/>
        </w:rPr>
        <w:tab/>
        <w:t>…</w:t>
      </w:r>
      <w:r>
        <w:rPr>
          <w:sz w:val="20"/>
          <w:szCs w:val="20"/>
        </w:rPr>
        <w:tab/>
      </w:r>
      <w:proofErr w:type="spellStart"/>
      <w:r>
        <w:rPr>
          <w:sz w:val="20"/>
          <w:szCs w:val="20"/>
        </w:rPr>
        <w:t>MWh</w:t>
      </w:r>
      <w:proofErr w:type="spellEnd"/>
      <w:r>
        <w:rPr>
          <w:sz w:val="20"/>
          <w:szCs w:val="20"/>
        </w:rPr>
        <w:tab/>
      </w:r>
      <w:r>
        <w:rPr>
          <w:sz w:val="20"/>
          <w:szCs w:val="20"/>
        </w:rPr>
        <w:tab/>
        <w:t>…</w:t>
      </w:r>
      <w:r>
        <w:rPr>
          <w:sz w:val="20"/>
          <w:szCs w:val="20"/>
        </w:rPr>
        <w:tab/>
      </w:r>
      <w:proofErr w:type="spellStart"/>
      <w:r>
        <w:rPr>
          <w:sz w:val="20"/>
          <w:szCs w:val="20"/>
        </w:rPr>
        <w:t>MWh</w:t>
      </w:r>
      <w:proofErr w:type="spellEnd"/>
      <w:r>
        <w:rPr>
          <w:sz w:val="20"/>
          <w:szCs w:val="20"/>
        </w:rPr>
        <w:tab/>
      </w:r>
      <w:r>
        <w:rPr>
          <w:sz w:val="20"/>
          <w:szCs w:val="20"/>
        </w:rPr>
        <w:tab/>
      </w:r>
      <w:r>
        <w:rPr>
          <w:sz w:val="20"/>
          <w:szCs w:val="20"/>
        </w:rPr>
        <w:tab/>
        <w:t>…</w:t>
      </w:r>
      <w:r>
        <w:rPr>
          <w:sz w:val="20"/>
          <w:szCs w:val="20"/>
        </w:rPr>
        <w:tab/>
      </w:r>
      <w:proofErr w:type="spellStart"/>
      <w:r>
        <w:rPr>
          <w:sz w:val="20"/>
          <w:szCs w:val="20"/>
        </w:rPr>
        <w:t>MWh</w:t>
      </w:r>
      <w:proofErr w:type="spellEnd"/>
      <w:r>
        <w:rPr>
          <w:sz w:val="20"/>
          <w:szCs w:val="20"/>
        </w:rPr>
        <w:tab/>
      </w:r>
    </w:p>
    <w:p w:rsidR="00C46575" w:rsidRDefault="00C46575" w:rsidP="0037514B">
      <w:pPr>
        <w:pStyle w:val="Default"/>
        <w:spacing w:before="100" w:beforeAutospacing="1" w:after="100" w:afterAutospacing="1" w:line="276" w:lineRule="auto"/>
        <w:contextualSpacing/>
        <w:jc w:val="both"/>
        <w:rPr>
          <w:b/>
          <w:sz w:val="20"/>
          <w:szCs w:val="20"/>
        </w:rPr>
      </w:pPr>
    </w:p>
    <w:p w:rsidR="00C46575" w:rsidRDefault="00C46575" w:rsidP="0037514B">
      <w:pPr>
        <w:pStyle w:val="Default"/>
        <w:spacing w:before="100" w:beforeAutospacing="1" w:after="100" w:afterAutospacing="1" w:line="276" w:lineRule="auto"/>
        <w:contextualSpacing/>
        <w:jc w:val="both"/>
        <w:rPr>
          <w:b/>
          <w:sz w:val="20"/>
          <w:szCs w:val="20"/>
        </w:rPr>
      </w:pPr>
    </w:p>
    <w:p w:rsidR="00434D59" w:rsidRPr="0018390D" w:rsidRDefault="00434D59" w:rsidP="0037514B">
      <w:pPr>
        <w:pStyle w:val="Default"/>
        <w:spacing w:before="100" w:beforeAutospacing="1" w:after="100" w:afterAutospacing="1" w:line="276" w:lineRule="auto"/>
        <w:contextualSpacing/>
        <w:jc w:val="both"/>
        <w:rPr>
          <w:b/>
          <w:sz w:val="20"/>
          <w:szCs w:val="20"/>
        </w:rPr>
      </w:pPr>
    </w:p>
    <w:p w:rsidR="00C46575" w:rsidRDefault="00C46575" w:rsidP="0037514B">
      <w:pPr>
        <w:pStyle w:val="Default"/>
        <w:numPr>
          <w:ilvl w:val="0"/>
          <w:numId w:val="33"/>
        </w:numPr>
        <w:spacing w:before="100" w:beforeAutospacing="1" w:after="100" w:afterAutospacing="1" w:line="276" w:lineRule="auto"/>
        <w:ind w:left="0"/>
        <w:contextualSpacing/>
        <w:jc w:val="both"/>
        <w:rPr>
          <w:b/>
          <w:sz w:val="20"/>
          <w:szCs w:val="20"/>
        </w:rPr>
      </w:pPr>
      <w:r w:rsidRPr="0018390D">
        <w:rPr>
          <w:b/>
          <w:sz w:val="20"/>
          <w:szCs w:val="20"/>
        </w:rPr>
        <w:t>Investiční náklady na realizaci úsporných opatření</w:t>
      </w:r>
    </w:p>
    <w:p w:rsidR="00434D59" w:rsidRPr="0018390D" w:rsidRDefault="00434D59" w:rsidP="00434D59">
      <w:pPr>
        <w:pStyle w:val="Default"/>
        <w:spacing w:before="100" w:beforeAutospacing="1" w:after="100" w:afterAutospacing="1" w:line="276" w:lineRule="auto"/>
        <w:contextualSpacing/>
        <w:jc w:val="both"/>
        <w:rPr>
          <w:b/>
          <w:sz w:val="20"/>
          <w:szCs w:val="20"/>
        </w:rPr>
      </w:pP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Náklady při výrobě energie</w:t>
      </w:r>
      <w:r>
        <w:rPr>
          <w:sz w:val="20"/>
          <w:szCs w:val="20"/>
        </w:rPr>
        <w:tab/>
      </w:r>
      <w:r>
        <w:rPr>
          <w:sz w:val="20"/>
          <w:szCs w:val="20"/>
        </w:rPr>
        <w:tab/>
      </w:r>
      <w:r>
        <w:rPr>
          <w:sz w:val="20"/>
          <w:szCs w:val="20"/>
        </w:rPr>
        <w:tab/>
      </w:r>
      <w:r>
        <w:rPr>
          <w:sz w:val="20"/>
          <w:szCs w:val="20"/>
        </w:rPr>
        <w:tab/>
        <w:t>Náklady při distribuci energie</w:t>
      </w:r>
    </w:p>
    <w:p w:rsidR="00C46575" w:rsidRDefault="00C46575" w:rsidP="0037514B">
      <w:pPr>
        <w:pStyle w:val="Default"/>
        <w:spacing w:before="100" w:beforeAutospacing="1" w:after="100" w:afterAutospacing="1" w:line="276" w:lineRule="auto"/>
        <w:contextualSpacing/>
        <w:jc w:val="both"/>
        <w:rPr>
          <w:sz w:val="20"/>
          <w:szCs w:val="20"/>
        </w:rPr>
      </w:pP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OZE</w:t>
      </w:r>
      <w:r>
        <w:rPr>
          <w:sz w:val="20"/>
          <w:szCs w:val="20"/>
        </w:rPr>
        <w:tab/>
      </w:r>
      <w:r>
        <w:rPr>
          <w:sz w:val="20"/>
          <w:szCs w:val="20"/>
        </w:rPr>
        <w:tab/>
        <w:t>…</w:t>
      </w:r>
      <w:r>
        <w:rPr>
          <w:sz w:val="20"/>
          <w:szCs w:val="20"/>
        </w:rPr>
        <w:tab/>
        <w:t>%</w:t>
      </w:r>
      <w:r>
        <w:rPr>
          <w:sz w:val="20"/>
          <w:szCs w:val="20"/>
        </w:rPr>
        <w:tab/>
      </w:r>
      <w:r>
        <w:rPr>
          <w:sz w:val="20"/>
          <w:szCs w:val="20"/>
        </w:rPr>
        <w:tab/>
      </w:r>
      <w:r>
        <w:rPr>
          <w:sz w:val="20"/>
          <w:szCs w:val="20"/>
        </w:rPr>
        <w:tab/>
      </w:r>
      <w:r>
        <w:rPr>
          <w:sz w:val="20"/>
          <w:szCs w:val="20"/>
        </w:rPr>
        <w:tab/>
        <w:t>Rozvody tepla</w:t>
      </w:r>
      <w:r>
        <w:rPr>
          <w:sz w:val="20"/>
          <w:szCs w:val="20"/>
        </w:rPr>
        <w:tab/>
        <w:t>…</w:t>
      </w:r>
      <w:r>
        <w:rPr>
          <w:sz w:val="20"/>
          <w:szCs w:val="20"/>
        </w:rPr>
        <w:tab/>
        <w:t>%</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KVET</w:t>
      </w:r>
      <w:r>
        <w:rPr>
          <w:sz w:val="20"/>
          <w:szCs w:val="20"/>
        </w:rPr>
        <w:tab/>
      </w:r>
      <w:r>
        <w:rPr>
          <w:sz w:val="20"/>
          <w:szCs w:val="20"/>
        </w:rPr>
        <w:tab/>
        <w:t>…</w:t>
      </w:r>
      <w:r>
        <w:rPr>
          <w:sz w:val="20"/>
          <w:szCs w:val="20"/>
        </w:rPr>
        <w:tab/>
        <w:t>%</w:t>
      </w:r>
      <w:r>
        <w:rPr>
          <w:sz w:val="20"/>
          <w:szCs w:val="20"/>
        </w:rPr>
        <w:tab/>
      </w:r>
      <w:r>
        <w:rPr>
          <w:sz w:val="20"/>
          <w:szCs w:val="20"/>
        </w:rPr>
        <w:tab/>
      </w:r>
      <w:r>
        <w:rPr>
          <w:sz w:val="20"/>
          <w:szCs w:val="20"/>
        </w:rPr>
        <w:tab/>
      </w:r>
      <w:r>
        <w:rPr>
          <w:sz w:val="20"/>
          <w:szCs w:val="20"/>
        </w:rPr>
        <w:tab/>
        <w:t>Ostatní</w:t>
      </w:r>
      <w:r>
        <w:rPr>
          <w:sz w:val="20"/>
          <w:szCs w:val="20"/>
        </w:rPr>
        <w:tab/>
      </w:r>
      <w:r>
        <w:rPr>
          <w:sz w:val="20"/>
          <w:szCs w:val="20"/>
        </w:rPr>
        <w:tab/>
        <w:t>…</w:t>
      </w:r>
      <w:r>
        <w:rPr>
          <w:sz w:val="20"/>
          <w:szCs w:val="20"/>
        </w:rPr>
        <w:tab/>
        <w:t>%</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Ostatní</w:t>
      </w:r>
      <w:r>
        <w:rPr>
          <w:sz w:val="20"/>
          <w:szCs w:val="20"/>
        </w:rPr>
        <w:tab/>
      </w:r>
      <w:r>
        <w:rPr>
          <w:sz w:val="20"/>
          <w:szCs w:val="20"/>
        </w:rPr>
        <w:tab/>
        <w:t>…</w:t>
      </w:r>
      <w:r>
        <w:rPr>
          <w:sz w:val="20"/>
          <w:szCs w:val="20"/>
        </w:rPr>
        <w:tab/>
        <w:t>%</w:t>
      </w:r>
    </w:p>
    <w:p w:rsidR="00434D59" w:rsidRDefault="00434D59" w:rsidP="0037514B">
      <w:pPr>
        <w:pStyle w:val="Default"/>
        <w:spacing w:before="100" w:beforeAutospacing="1" w:after="100" w:afterAutospacing="1" w:line="276" w:lineRule="auto"/>
        <w:contextualSpacing/>
        <w:jc w:val="both"/>
        <w:rPr>
          <w:sz w:val="20"/>
          <w:szCs w:val="20"/>
        </w:rPr>
      </w:pPr>
    </w:p>
    <w:p w:rsidR="00C46575" w:rsidRDefault="00C46575" w:rsidP="0037514B">
      <w:pPr>
        <w:pStyle w:val="Default"/>
        <w:spacing w:before="100" w:beforeAutospacing="1" w:after="100" w:afterAutospacing="1" w:line="276" w:lineRule="auto"/>
        <w:contextualSpacing/>
        <w:jc w:val="both"/>
        <w:rPr>
          <w:sz w:val="20"/>
          <w:szCs w:val="20"/>
        </w:rPr>
      </w:pPr>
      <w:r w:rsidRPr="00B40C0F">
        <w:rPr>
          <w:sz w:val="20"/>
          <w:szCs w:val="20"/>
        </w:rPr>
        <w:t>Náklady při spotřebě energie</w:t>
      </w:r>
    </w:p>
    <w:p w:rsidR="00C46575" w:rsidRDefault="00C46575" w:rsidP="0037514B">
      <w:pPr>
        <w:pStyle w:val="Default"/>
        <w:spacing w:before="100" w:beforeAutospacing="1" w:after="100" w:afterAutospacing="1" w:line="276" w:lineRule="auto"/>
        <w:contextualSpacing/>
        <w:jc w:val="both"/>
        <w:rPr>
          <w:sz w:val="20"/>
          <w:szCs w:val="20"/>
        </w:rPr>
      </w:pP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Budovy – úprava obálky</w:t>
      </w:r>
      <w:r>
        <w:rPr>
          <w:sz w:val="20"/>
          <w:szCs w:val="20"/>
        </w:rPr>
        <w:tab/>
      </w:r>
      <w:r>
        <w:rPr>
          <w:sz w:val="20"/>
          <w:szCs w:val="20"/>
        </w:rPr>
        <w:tab/>
      </w:r>
      <w:r w:rsidR="00B40C0F">
        <w:rPr>
          <w:sz w:val="20"/>
          <w:szCs w:val="20"/>
        </w:rPr>
        <w:t>76</w:t>
      </w:r>
      <w:r>
        <w:rPr>
          <w:sz w:val="20"/>
          <w:szCs w:val="20"/>
        </w:rPr>
        <w:tab/>
        <w:t>%</w:t>
      </w:r>
      <w:r>
        <w:rPr>
          <w:sz w:val="20"/>
          <w:szCs w:val="20"/>
        </w:rPr>
        <w:tab/>
        <w:t>Technologie</w:t>
      </w:r>
      <w:r>
        <w:rPr>
          <w:sz w:val="20"/>
          <w:szCs w:val="20"/>
        </w:rPr>
        <w:tab/>
        <w:t>…</w:t>
      </w:r>
      <w:r>
        <w:rPr>
          <w:sz w:val="20"/>
          <w:szCs w:val="20"/>
        </w:rPr>
        <w:tab/>
        <w:t>%</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Budovy – technické systémy</w:t>
      </w:r>
      <w:r>
        <w:rPr>
          <w:sz w:val="20"/>
          <w:szCs w:val="20"/>
        </w:rPr>
        <w:tab/>
      </w:r>
      <w:r w:rsidR="00B40C0F">
        <w:rPr>
          <w:sz w:val="20"/>
          <w:szCs w:val="20"/>
        </w:rPr>
        <w:t>24</w:t>
      </w:r>
      <w:r w:rsidR="00B40C0F">
        <w:rPr>
          <w:sz w:val="20"/>
          <w:szCs w:val="20"/>
        </w:rPr>
        <w:tab/>
      </w:r>
      <w:r>
        <w:rPr>
          <w:sz w:val="20"/>
          <w:szCs w:val="20"/>
        </w:rPr>
        <w:t>%</w:t>
      </w:r>
      <w:r>
        <w:rPr>
          <w:sz w:val="20"/>
          <w:szCs w:val="20"/>
        </w:rPr>
        <w:tab/>
        <w:t>Ostatní</w:t>
      </w:r>
      <w:r>
        <w:rPr>
          <w:sz w:val="20"/>
          <w:szCs w:val="20"/>
        </w:rPr>
        <w:tab/>
      </w:r>
      <w:r>
        <w:rPr>
          <w:sz w:val="20"/>
          <w:szCs w:val="20"/>
        </w:rPr>
        <w:tab/>
        <w:t>…</w:t>
      </w:r>
      <w:r>
        <w:rPr>
          <w:sz w:val="20"/>
          <w:szCs w:val="20"/>
        </w:rPr>
        <w:tab/>
        <w:t>%</w:t>
      </w:r>
    </w:p>
    <w:p w:rsidR="00C46575" w:rsidRDefault="00C46575" w:rsidP="0037514B">
      <w:pPr>
        <w:pStyle w:val="Default"/>
        <w:spacing w:before="100" w:beforeAutospacing="1" w:after="100" w:afterAutospacing="1" w:line="276" w:lineRule="auto"/>
        <w:contextualSpacing/>
        <w:jc w:val="both"/>
        <w:rPr>
          <w:sz w:val="20"/>
          <w:szCs w:val="20"/>
        </w:rPr>
      </w:pPr>
    </w:p>
    <w:p w:rsidR="00C46575" w:rsidRDefault="00C46575" w:rsidP="0037514B">
      <w:pPr>
        <w:pStyle w:val="Default"/>
        <w:numPr>
          <w:ilvl w:val="0"/>
          <w:numId w:val="33"/>
        </w:numPr>
        <w:spacing w:before="100" w:beforeAutospacing="1" w:after="100" w:afterAutospacing="1" w:line="276" w:lineRule="auto"/>
        <w:ind w:left="0"/>
        <w:contextualSpacing/>
        <w:jc w:val="both"/>
        <w:rPr>
          <w:b/>
          <w:sz w:val="20"/>
          <w:szCs w:val="20"/>
        </w:rPr>
      </w:pPr>
      <w:r w:rsidRPr="00DA6536">
        <w:rPr>
          <w:b/>
          <w:sz w:val="20"/>
          <w:szCs w:val="20"/>
        </w:rPr>
        <w:t>Ekonomické hodnocení</w:t>
      </w:r>
    </w:p>
    <w:p w:rsidR="00434D59" w:rsidRPr="00C15974" w:rsidRDefault="00434D59" w:rsidP="00434D59">
      <w:pPr>
        <w:pStyle w:val="Default"/>
        <w:spacing w:before="100" w:beforeAutospacing="1" w:after="100" w:afterAutospacing="1" w:line="276" w:lineRule="auto"/>
        <w:contextualSpacing/>
        <w:jc w:val="both"/>
        <w:rPr>
          <w:b/>
          <w:color w:val="auto"/>
          <w:sz w:val="20"/>
          <w:szCs w:val="20"/>
        </w:rPr>
      </w:pPr>
    </w:p>
    <w:p w:rsidR="00C46575" w:rsidRPr="00C15974" w:rsidRDefault="00C46575" w:rsidP="0037514B">
      <w:pPr>
        <w:pStyle w:val="Default"/>
        <w:spacing w:before="100" w:beforeAutospacing="1" w:after="100" w:afterAutospacing="1" w:line="276" w:lineRule="auto"/>
        <w:contextualSpacing/>
        <w:jc w:val="both"/>
        <w:rPr>
          <w:color w:val="auto"/>
          <w:sz w:val="20"/>
          <w:szCs w:val="20"/>
        </w:rPr>
      </w:pPr>
      <w:r w:rsidRPr="00C15974">
        <w:rPr>
          <w:color w:val="auto"/>
          <w:sz w:val="20"/>
          <w:szCs w:val="20"/>
        </w:rPr>
        <w:t>Doba hodnocení</w:t>
      </w:r>
      <w:r w:rsidRPr="00C15974">
        <w:rPr>
          <w:color w:val="auto"/>
          <w:sz w:val="20"/>
          <w:szCs w:val="20"/>
        </w:rPr>
        <w:tab/>
      </w:r>
      <w:r w:rsidRPr="00C15974">
        <w:rPr>
          <w:color w:val="auto"/>
          <w:sz w:val="20"/>
          <w:szCs w:val="20"/>
        </w:rPr>
        <w:tab/>
      </w:r>
      <w:r w:rsidR="00032CDA" w:rsidRPr="00C15974">
        <w:rPr>
          <w:color w:val="auto"/>
          <w:sz w:val="20"/>
          <w:szCs w:val="20"/>
        </w:rPr>
        <w:t>20</w:t>
      </w:r>
      <w:r w:rsidRPr="00C15974">
        <w:rPr>
          <w:color w:val="auto"/>
          <w:sz w:val="20"/>
          <w:szCs w:val="20"/>
        </w:rPr>
        <w:tab/>
        <w:t>roků</w:t>
      </w:r>
      <w:r w:rsidRPr="00C15974">
        <w:rPr>
          <w:color w:val="auto"/>
          <w:sz w:val="20"/>
          <w:szCs w:val="20"/>
        </w:rPr>
        <w:tab/>
      </w:r>
      <w:r w:rsidRPr="00C15974">
        <w:rPr>
          <w:color w:val="auto"/>
          <w:sz w:val="20"/>
          <w:szCs w:val="20"/>
        </w:rPr>
        <w:tab/>
        <w:t>diskontní míra</w:t>
      </w:r>
      <w:r w:rsidRPr="00C15974">
        <w:rPr>
          <w:color w:val="auto"/>
          <w:sz w:val="20"/>
          <w:szCs w:val="20"/>
        </w:rPr>
        <w:tab/>
      </w:r>
      <w:r w:rsidRPr="00C15974">
        <w:rPr>
          <w:color w:val="auto"/>
          <w:sz w:val="20"/>
          <w:szCs w:val="20"/>
        </w:rPr>
        <w:tab/>
        <w:t>4</w:t>
      </w:r>
      <w:r w:rsidRPr="00C15974">
        <w:rPr>
          <w:color w:val="auto"/>
          <w:sz w:val="20"/>
          <w:szCs w:val="20"/>
        </w:rPr>
        <w:tab/>
        <w:t>%</w:t>
      </w:r>
    </w:p>
    <w:p w:rsidR="00C46575" w:rsidRPr="00C15974" w:rsidRDefault="00C46575" w:rsidP="0037514B">
      <w:pPr>
        <w:pStyle w:val="Default"/>
        <w:spacing w:before="100" w:beforeAutospacing="1" w:after="100" w:afterAutospacing="1" w:line="276" w:lineRule="auto"/>
        <w:contextualSpacing/>
        <w:jc w:val="both"/>
        <w:rPr>
          <w:color w:val="auto"/>
          <w:sz w:val="20"/>
          <w:szCs w:val="20"/>
        </w:rPr>
      </w:pPr>
      <w:r w:rsidRPr="00C15974">
        <w:rPr>
          <w:color w:val="auto"/>
          <w:sz w:val="20"/>
          <w:szCs w:val="20"/>
        </w:rPr>
        <w:t>NPV</w:t>
      </w:r>
      <w:r w:rsidRPr="00C15974">
        <w:rPr>
          <w:color w:val="auto"/>
          <w:sz w:val="20"/>
          <w:szCs w:val="20"/>
        </w:rPr>
        <w:tab/>
      </w:r>
      <w:r w:rsidRPr="00C15974">
        <w:rPr>
          <w:color w:val="auto"/>
          <w:sz w:val="20"/>
          <w:szCs w:val="20"/>
        </w:rPr>
        <w:tab/>
      </w:r>
      <w:r w:rsidRPr="00C15974">
        <w:rPr>
          <w:color w:val="auto"/>
          <w:sz w:val="20"/>
          <w:szCs w:val="20"/>
        </w:rPr>
        <w:tab/>
      </w:r>
      <w:r w:rsidRPr="00C15974">
        <w:rPr>
          <w:color w:val="auto"/>
          <w:sz w:val="20"/>
          <w:szCs w:val="20"/>
        </w:rPr>
        <w:tab/>
      </w:r>
      <w:r w:rsidR="00702DFE" w:rsidRPr="00833F2F">
        <w:rPr>
          <w:sz w:val="20"/>
        </w:rPr>
        <w:t>-27 366</w:t>
      </w:r>
      <w:r w:rsidR="009E40D0" w:rsidRPr="00C15974">
        <w:rPr>
          <w:color w:val="auto"/>
          <w:sz w:val="20"/>
          <w:szCs w:val="20"/>
        </w:rPr>
        <w:tab/>
      </w:r>
      <w:r w:rsidRPr="00C15974">
        <w:rPr>
          <w:color w:val="auto"/>
          <w:sz w:val="20"/>
          <w:szCs w:val="20"/>
        </w:rPr>
        <w:t>tis. Kč</w:t>
      </w:r>
      <w:r w:rsidRPr="00C15974">
        <w:rPr>
          <w:color w:val="auto"/>
          <w:sz w:val="20"/>
          <w:szCs w:val="20"/>
        </w:rPr>
        <w:tab/>
      </w:r>
      <w:r w:rsidRPr="00C15974">
        <w:rPr>
          <w:color w:val="auto"/>
          <w:sz w:val="20"/>
          <w:szCs w:val="20"/>
        </w:rPr>
        <w:tab/>
        <w:t>investiční náklady</w:t>
      </w:r>
      <w:r w:rsidRPr="00C15974">
        <w:rPr>
          <w:color w:val="auto"/>
          <w:sz w:val="20"/>
          <w:szCs w:val="20"/>
        </w:rPr>
        <w:tab/>
      </w:r>
      <w:r w:rsidR="00C15974" w:rsidRPr="00C15974">
        <w:rPr>
          <w:color w:val="auto"/>
          <w:sz w:val="20"/>
          <w:szCs w:val="20"/>
        </w:rPr>
        <w:t>40 919</w:t>
      </w:r>
      <w:r w:rsidRPr="00C15974">
        <w:rPr>
          <w:color w:val="auto"/>
          <w:sz w:val="20"/>
          <w:szCs w:val="20"/>
        </w:rPr>
        <w:tab/>
        <w:t>tis. Kč</w:t>
      </w:r>
    </w:p>
    <w:p w:rsidR="00C46575" w:rsidRPr="00C15974" w:rsidRDefault="00C46575" w:rsidP="0037514B">
      <w:pPr>
        <w:pStyle w:val="Default"/>
        <w:spacing w:before="100" w:beforeAutospacing="1" w:after="100" w:afterAutospacing="1" w:line="276" w:lineRule="auto"/>
        <w:contextualSpacing/>
        <w:jc w:val="both"/>
        <w:rPr>
          <w:color w:val="auto"/>
          <w:sz w:val="20"/>
          <w:szCs w:val="20"/>
        </w:rPr>
      </w:pPr>
      <w:r w:rsidRPr="00C15974">
        <w:rPr>
          <w:color w:val="auto"/>
          <w:sz w:val="20"/>
          <w:szCs w:val="20"/>
        </w:rPr>
        <w:t xml:space="preserve">Reálná doba </w:t>
      </w:r>
      <w:proofErr w:type="gramStart"/>
      <w:r w:rsidRPr="00C15974">
        <w:rPr>
          <w:color w:val="auto"/>
          <w:sz w:val="20"/>
          <w:szCs w:val="20"/>
        </w:rPr>
        <w:t>návratnosti</w:t>
      </w:r>
      <w:r w:rsidRPr="00C15974">
        <w:rPr>
          <w:color w:val="auto"/>
          <w:sz w:val="20"/>
          <w:szCs w:val="20"/>
        </w:rPr>
        <w:tab/>
      </w:r>
      <w:r w:rsidR="00C15974" w:rsidRPr="00C15974">
        <w:rPr>
          <w:color w:val="auto"/>
          <w:sz w:val="20"/>
          <w:szCs w:val="20"/>
        </w:rPr>
        <w:t>-</w:t>
      </w:r>
      <w:r w:rsidR="009E40D0" w:rsidRPr="00C15974">
        <w:rPr>
          <w:color w:val="auto"/>
          <w:sz w:val="20"/>
          <w:szCs w:val="20"/>
        </w:rPr>
        <w:tab/>
      </w:r>
      <w:r w:rsidRPr="00C15974">
        <w:rPr>
          <w:color w:val="auto"/>
          <w:sz w:val="20"/>
          <w:szCs w:val="20"/>
        </w:rPr>
        <w:t>roků</w:t>
      </w:r>
      <w:proofErr w:type="gramEnd"/>
      <w:r w:rsidRPr="00C15974">
        <w:rPr>
          <w:color w:val="auto"/>
          <w:sz w:val="20"/>
          <w:szCs w:val="20"/>
        </w:rPr>
        <w:tab/>
      </w:r>
      <w:r w:rsidR="009E40D0" w:rsidRPr="00C15974">
        <w:rPr>
          <w:color w:val="auto"/>
          <w:sz w:val="20"/>
          <w:szCs w:val="20"/>
        </w:rPr>
        <w:tab/>
      </w:r>
      <w:r w:rsidRPr="00C15974">
        <w:rPr>
          <w:color w:val="auto"/>
          <w:sz w:val="20"/>
          <w:szCs w:val="20"/>
        </w:rPr>
        <w:t xml:space="preserve">cash </w:t>
      </w:r>
      <w:proofErr w:type="spellStart"/>
      <w:r w:rsidRPr="00C15974">
        <w:rPr>
          <w:color w:val="auto"/>
          <w:sz w:val="20"/>
          <w:szCs w:val="20"/>
        </w:rPr>
        <w:t>flow</w:t>
      </w:r>
      <w:proofErr w:type="spellEnd"/>
      <w:r w:rsidRPr="00C15974">
        <w:rPr>
          <w:color w:val="auto"/>
          <w:sz w:val="20"/>
          <w:szCs w:val="20"/>
        </w:rPr>
        <w:tab/>
      </w:r>
      <w:r w:rsidRPr="00C15974">
        <w:rPr>
          <w:color w:val="auto"/>
          <w:sz w:val="20"/>
          <w:szCs w:val="20"/>
        </w:rPr>
        <w:tab/>
      </w:r>
      <w:r w:rsidR="00702DFE">
        <w:rPr>
          <w:color w:val="auto"/>
          <w:sz w:val="20"/>
          <w:szCs w:val="20"/>
        </w:rPr>
        <w:t>997</w:t>
      </w:r>
      <w:r w:rsidR="009E40D0" w:rsidRPr="00C15974">
        <w:rPr>
          <w:color w:val="auto"/>
          <w:sz w:val="20"/>
          <w:szCs w:val="20"/>
        </w:rPr>
        <w:tab/>
      </w:r>
      <w:r w:rsidRPr="00C15974">
        <w:rPr>
          <w:color w:val="auto"/>
          <w:sz w:val="20"/>
          <w:szCs w:val="20"/>
        </w:rPr>
        <w:t xml:space="preserve"> tis. Kč/r</w:t>
      </w:r>
    </w:p>
    <w:p w:rsidR="00C46575" w:rsidRPr="00C15974" w:rsidRDefault="00C46575" w:rsidP="0037514B">
      <w:pPr>
        <w:pStyle w:val="Default"/>
        <w:spacing w:before="100" w:beforeAutospacing="1" w:after="100" w:afterAutospacing="1" w:line="276" w:lineRule="auto"/>
        <w:contextualSpacing/>
        <w:jc w:val="both"/>
        <w:rPr>
          <w:color w:val="auto"/>
          <w:sz w:val="20"/>
          <w:szCs w:val="20"/>
        </w:rPr>
      </w:pPr>
      <w:r w:rsidRPr="00C15974">
        <w:rPr>
          <w:color w:val="auto"/>
          <w:sz w:val="20"/>
          <w:szCs w:val="20"/>
        </w:rPr>
        <w:t>IRR</w:t>
      </w:r>
      <w:r w:rsidRPr="00C15974">
        <w:rPr>
          <w:color w:val="auto"/>
          <w:sz w:val="20"/>
          <w:szCs w:val="20"/>
        </w:rPr>
        <w:tab/>
      </w:r>
      <w:r w:rsidRPr="00C15974">
        <w:rPr>
          <w:color w:val="auto"/>
          <w:sz w:val="20"/>
          <w:szCs w:val="20"/>
        </w:rPr>
        <w:tab/>
      </w:r>
      <w:r w:rsidRPr="00C15974">
        <w:rPr>
          <w:color w:val="auto"/>
          <w:sz w:val="20"/>
          <w:szCs w:val="20"/>
        </w:rPr>
        <w:tab/>
      </w:r>
      <w:r w:rsidRPr="00C15974">
        <w:rPr>
          <w:color w:val="auto"/>
          <w:sz w:val="20"/>
          <w:szCs w:val="20"/>
        </w:rPr>
        <w:tab/>
      </w:r>
      <w:r w:rsidR="00C15974" w:rsidRPr="00C15974">
        <w:rPr>
          <w:color w:val="auto"/>
          <w:sz w:val="20"/>
          <w:szCs w:val="20"/>
        </w:rPr>
        <w:t>-</w:t>
      </w:r>
      <w:r w:rsidRPr="00C15974">
        <w:rPr>
          <w:color w:val="auto"/>
          <w:sz w:val="20"/>
          <w:szCs w:val="20"/>
        </w:rPr>
        <w:tab/>
        <w:t>%</w:t>
      </w:r>
      <w:r w:rsidRPr="00C15974">
        <w:rPr>
          <w:color w:val="auto"/>
          <w:sz w:val="20"/>
          <w:szCs w:val="20"/>
        </w:rPr>
        <w:tab/>
      </w:r>
      <w:r w:rsidR="00E52457" w:rsidRPr="00C15974">
        <w:rPr>
          <w:color w:val="auto"/>
          <w:sz w:val="20"/>
          <w:szCs w:val="20"/>
        </w:rPr>
        <w:tab/>
      </w:r>
    </w:p>
    <w:p w:rsidR="00C46575" w:rsidRPr="00C15974" w:rsidRDefault="00C15974" w:rsidP="0037514B">
      <w:pPr>
        <w:pStyle w:val="Default"/>
        <w:spacing w:before="100" w:beforeAutospacing="1" w:after="100" w:afterAutospacing="1" w:line="276" w:lineRule="auto"/>
        <w:contextualSpacing/>
        <w:jc w:val="both"/>
        <w:rPr>
          <w:color w:val="auto"/>
          <w:sz w:val="20"/>
          <w:szCs w:val="20"/>
        </w:rPr>
      </w:pPr>
      <w:r w:rsidRPr="00C15974">
        <w:rPr>
          <w:color w:val="auto"/>
          <w:sz w:val="20"/>
          <w:szCs w:val="20"/>
        </w:rPr>
        <w:t>Rok realizace</w:t>
      </w:r>
      <w:r w:rsidRPr="00C15974">
        <w:rPr>
          <w:color w:val="auto"/>
          <w:sz w:val="20"/>
          <w:szCs w:val="20"/>
        </w:rPr>
        <w:tab/>
      </w:r>
      <w:r w:rsidRPr="00C15974">
        <w:rPr>
          <w:color w:val="auto"/>
          <w:sz w:val="20"/>
          <w:szCs w:val="20"/>
        </w:rPr>
        <w:tab/>
      </w:r>
      <w:r w:rsidRPr="00C15974">
        <w:rPr>
          <w:color w:val="auto"/>
          <w:sz w:val="20"/>
          <w:szCs w:val="20"/>
        </w:rPr>
        <w:tab/>
        <w:t>2019</w:t>
      </w:r>
    </w:p>
    <w:p w:rsidR="001F1867" w:rsidRDefault="001F1867">
      <w:pPr>
        <w:spacing w:before="0"/>
        <w:jc w:val="left"/>
        <w:rPr>
          <w:rFonts w:cs="Arial"/>
          <w:sz w:val="20"/>
        </w:rPr>
      </w:pPr>
      <w:r>
        <w:rPr>
          <w:sz w:val="20"/>
        </w:rPr>
        <w:br w:type="page"/>
      </w:r>
    </w:p>
    <w:p w:rsidR="00C46575" w:rsidRPr="00C15974" w:rsidRDefault="00C46575" w:rsidP="0037514B">
      <w:pPr>
        <w:pStyle w:val="Default"/>
        <w:spacing w:before="100" w:beforeAutospacing="1" w:after="100" w:afterAutospacing="1" w:line="276" w:lineRule="auto"/>
        <w:contextualSpacing/>
        <w:jc w:val="both"/>
        <w:rPr>
          <w:color w:val="auto"/>
          <w:sz w:val="20"/>
          <w:szCs w:val="20"/>
        </w:rPr>
      </w:pPr>
    </w:p>
    <w:p w:rsidR="00C46575" w:rsidRPr="006F2789" w:rsidRDefault="00C46575" w:rsidP="0037514B">
      <w:pPr>
        <w:pStyle w:val="Default"/>
        <w:numPr>
          <w:ilvl w:val="0"/>
          <w:numId w:val="33"/>
        </w:numPr>
        <w:spacing w:before="100" w:beforeAutospacing="1" w:after="100" w:afterAutospacing="1" w:line="276" w:lineRule="auto"/>
        <w:ind w:left="0"/>
        <w:contextualSpacing/>
        <w:jc w:val="both"/>
        <w:rPr>
          <w:b/>
          <w:sz w:val="20"/>
          <w:szCs w:val="20"/>
        </w:rPr>
      </w:pPr>
      <w:r w:rsidRPr="006F2789">
        <w:rPr>
          <w:b/>
          <w:sz w:val="20"/>
          <w:szCs w:val="20"/>
        </w:rPr>
        <w:t>Ekologické hodnocení</w:t>
      </w:r>
    </w:p>
    <w:tbl>
      <w:tblPr>
        <w:tblW w:w="0" w:type="auto"/>
        <w:jc w:val="center"/>
        <w:tblLayout w:type="fixed"/>
        <w:tblCellMar>
          <w:left w:w="0" w:type="dxa"/>
          <w:right w:w="0" w:type="dxa"/>
        </w:tblCellMar>
        <w:tblLook w:val="0000" w:firstRow="0" w:lastRow="0" w:firstColumn="0" w:lastColumn="0" w:noHBand="0" w:noVBand="0"/>
      </w:tblPr>
      <w:tblGrid>
        <w:gridCol w:w="1995"/>
        <w:gridCol w:w="1793"/>
        <w:gridCol w:w="2054"/>
        <w:gridCol w:w="1347"/>
      </w:tblGrid>
      <w:tr w:rsidR="00C46575" w:rsidRPr="00614F6A" w:rsidTr="001F1867">
        <w:trPr>
          <w:trHeight w:hRule="exact" w:val="291"/>
          <w:jc w:val="center"/>
        </w:trPr>
        <w:tc>
          <w:tcPr>
            <w:tcW w:w="1995" w:type="dxa"/>
            <w:vMerge w:val="restart"/>
            <w:tcBorders>
              <w:top w:val="double" w:sz="4" w:space="0" w:color="auto"/>
              <w:left w:val="double" w:sz="4" w:space="0" w:color="auto"/>
              <w:bottom w:val="single" w:sz="6" w:space="0" w:color="000000"/>
              <w:right w:val="single" w:sz="6" w:space="0" w:color="000000"/>
            </w:tcBorders>
            <w:shd w:val="clear" w:color="auto" w:fill="95B3D7" w:themeFill="accent1" w:themeFillTint="99"/>
            <w:vAlign w:val="center"/>
          </w:tcPr>
          <w:p w:rsidR="00C46575" w:rsidRPr="006F2789" w:rsidRDefault="00C46575" w:rsidP="001F1867">
            <w:pPr>
              <w:pStyle w:val="TableParagraph"/>
              <w:kinsoku w:val="0"/>
              <w:overflowPunct w:val="0"/>
              <w:spacing w:before="100" w:beforeAutospacing="1" w:after="100" w:afterAutospacing="1" w:line="276" w:lineRule="auto"/>
              <w:ind w:left="568" w:right="207" w:hanging="348"/>
              <w:contextualSpacing/>
              <w:jc w:val="center"/>
              <w:rPr>
                <w:rFonts w:ascii="Arial" w:hAnsi="Arial" w:cs="Arial"/>
                <w:b/>
                <w:sz w:val="20"/>
                <w:szCs w:val="20"/>
              </w:rPr>
            </w:pPr>
            <w:r w:rsidRPr="006F2789">
              <w:rPr>
                <w:rFonts w:ascii="Arial" w:hAnsi="Arial" w:cs="Arial"/>
                <w:b/>
                <w:color w:val="010101"/>
                <w:w w:val="105"/>
                <w:sz w:val="20"/>
                <w:szCs w:val="20"/>
              </w:rPr>
              <w:t>Parametr</w:t>
            </w:r>
          </w:p>
        </w:tc>
        <w:tc>
          <w:tcPr>
            <w:tcW w:w="1793" w:type="dxa"/>
            <w:tcBorders>
              <w:top w:val="double" w:sz="4" w:space="0" w:color="auto"/>
              <w:left w:val="single" w:sz="6" w:space="0" w:color="000000"/>
              <w:bottom w:val="single" w:sz="6" w:space="0" w:color="000000"/>
              <w:right w:val="single" w:sz="6" w:space="0" w:color="000000"/>
            </w:tcBorders>
            <w:shd w:val="clear" w:color="auto" w:fill="95B3D7" w:themeFill="accent1" w:themeFillTint="99"/>
            <w:vAlign w:val="center"/>
          </w:tcPr>
          <w:p w:rsidR="00C46575" w:rsidRPr="006F2789" w:rsidRDefault="00C46575" w:rsidP="001F1867">
            <w:pPr>
              <w:pStyle w:val="TableParagraph"/>
              <w:kinsoku w:val="0"/>
              <w:overflowPunct w:val="0"/>
              <w:spacing w:before="100" w:beforeAutospacing="1" w:after="100" w:afterAutospacing="1" w:line="276" w:lineRule="auto"/>
              <w:ind w:left="114"/>
              <w:contextualSpacing/>
              <w:jc w:val="center"/>
              <w:rPr>
                <w:rFonts w:ascii="Arial" w:hAnsi="Arial" w:cs="Arial"/>
                <w:b/>
                <w:sz w:val="20"/>
                <w:szCs w:val="20"/>
              </w:rPr>
            </w:pPr>
            <w:r w:rsidRPr="006F2789">
              <w:rPr>
                <w:rFonts w:ascii="Arial" w:hAnsi="Arial" w:cs="Arial"/>
                <w:b/>
                <w:color w:val="010101"/>
                <w:w w:val="105"/>
                <w:sz w:val="20"/>
                <w:szCs w:val="20"/>
              </w:rPr>
              <w:t>Výchozí</w:t>
            </w:r>
            <w:r w:rsidRPr="006F2789">
              <w:rPr>
                <w:rFonts w:ascii="Arial" w:hAnsi="Arial" w:cs="Arial"/>
                <w:b/>
                <w:color w:val="010101"/>
                <w:spacing w:val="15"/>
                <w:w w:val="105"/>
                <w:sz w:val="20"/>
                <w:szCs w:val="20"/>
              </w:rPr>
              <w:t xml:space="preserve"> </w:t>
            </w:r>
            <w:r w:rsidRPr="006F2789">
              <w:rPr>
                <w:rFonts w:ascii="Arial" w:hAnsi="Arial" w:cs="Arial"/>
                <w:b/>
                <w:color w:val="010101"/>
                <w:w w:val="105"/>
                <w:sz w:val="20"/>
                <w:szCs w:val="20"/>
              </w:rPr>
              <w:t>stav</w:t>
            </w:r>
          </w:p>
        </w:tc>
        <w:tc>
          <w:tcPr>
            <w:tcW w:w="2054" w:type="dxa"/>
            <w:tcBorders>
              <w:top w:val="double" w:sz="4" w:space="0" w:color="auto"/>
              <w:left w:val="single" w:sz="6" w:space="0" w:color="000000"/>
              <w:bottom w:val="single" w:sz="6" w:space="0" w:color="000000"/>
              <w:right w:val="single" w:sz="6" w:space="0" w:color="000000"/>
            </w:tcBorders>
            <w:shd w:val="clear" w:color="auto" w:fill="95B3D7" w:themeFill="accent1" w:themeFillTint="99"/>
            <w:vAlign w:val="center"/>
          </w:tcPr>
          <w:p w:rsidR="00C46575" w:rsidRPr="006F2789" w:rsidRDefault="00C46575" w:rsidP="001F1867">
            <w:pPr>
              <w:pStyle w:val="TableParagraph"/>
              <w:kinsoku w:val="0"/>
              <w:overflowPunct w:val="0"/>
              <w:spacing w:before="100" w:beforeAutospacing="1" w:after="100" w:afterAutospacing="1" w:line="276" w:lineRule="auto"/>
              <w:contextualSpacing/>
              <w:jc w:val="center"/>
              <w:rPr>
                <w:rFonts w:ascii="Arial" w:hAnsi="Arial" w:cs="Arial"/>
                <w:b/>
                <w:sz w:val="20"/>
                <w:szCs w:val="20"/>
              </w:rPr>
            </w:pPr>
            <w:r w:rsidRPr="006F2789">
              <w:rPr>
                <w:rFonts w:ascii="Arial" w:hAnsi="Arial" w:cs="Arial"/>
                <w:b/>
                <w:color w:val="010101"/>
                <w:w w:val="115"/>
                <w:sz w:val="20"/>
                <w:szCs w:val="20"/>
              </w:rPr>
              <w:t>Posuzovaný návrh</w:t>
            </w:r>
          </w:p>
        </w:tc>
        <w:tc>
          <w:tcPr>
            <w:tcW w:w="1347" w:type="dxa"/>
            <w:tcBorders>
              <w:top w:val="double" w:sz="4" w:space="0" w:color="auto"/>
              <w:left w:val="single" w:sz="6" w:space="0" w:color="000000"/>
              <w:bottom w:val="single" w:sz="6" w:space="0" w:color="000000"/>
              <w:right w:val="double" w:sz="4" w:space="0" w:color="auto"/>
            </w:tcBorders>
            <w:shd w:val="clear" w:color="auto" w:fill="95B3D7" w:themeFill="accent1" w:themeFillTint="99"/>
            <w:vAlign w:val="center"/>
          </w:tcPr>
          <w:p w:rsidR="00C46575" w:rsidRPr="006F2789" w:rsidRDefault="00C46575" w:rsidP="001F1867">
            <w:pPr>
              <w:pStyle w:val="TableParagraph"/>
              <w:kinsoku w:val="0"/>
              <w:overflowPunct w:val="0"/>
              <w:spacing w:before="100" w:beforeAutospacing="1" w:after="100" w:afterAutospacing="1" w:line="276" w:lineRule="auto"/>
              <w:ind w:left="424"/>
              <w:contextualSpacing/>
              <w:rPr>
                <w:rFonts w:ascii="Arial" w:hAnsi="Arial" w:cs="Arial"/>
                <w:b/>
                <w:sz w:val="20"/>
                <w:szCs w:val="20"/>
              </w:rPr>
            </w:pPr>
            <w:r w:rsidRPr="006F2789">
              <w:rPr>
                <w:rFonts w:ascii="Arial" w:hAnsi="Arial" w:cs="Arial"/>
                <w:b/>
                <w:color w:val="010101"/>
                <w:w w:val="105"/>
                <w:sz w:val="20"/>
                <w:szCs w:val="20"/>
              </w:rPr>
              <w:t>Rozdíl</w:t>
            </w:r>
          </w:p>
        </w:tc>
      </w:tr>
      <w:tr w:rsidR="00C46575" w:rsidRPr="00614F6A" w:rsidTr="001F1867">
        <w:trPr>
          <w:trHeight w:hRule="exact" w:val="282"/>
          <w:jc w:val="center"/>
        </w:trPr>
        <w:tc>
          <w:tcPr>
            <w:tcW w:w="1995" w:type="dxa"/>
            <w:vMerge/>
            <w:tcBorders>
              <w:top w:val="single" w:sz="8" w:space="0" w:color="000000"/>
              <w:left w:val="double" w:sz="4" w:space="0" w:color="auto"/>
              <w:bottom w:val="single" w:sz="8" w:space="0" w:color="000000"/>
              <w:right w:val="single" w:sz="6" w:space="0" w:color="000000"/>
            </w:tcBorders>
            <w:shd w:val="clear" w:color="auto" w:fill="95B3D7" w:themeFill="accent1" w:themeFillTint="99"/>
          </w:tcPr>
          <w:p w:rsidR="00C46575" w:rsidRPr="006F2789" w:rsidRDefault="00C46575" w:rsidP="001F1867">
            <w:pPr>
              <w:pStyle w:val="TableParagraph"/>
              <w:kinsoku w:val="0"/>
              <w:overflowPunct w:val="0"/>
              <w:spacing w:before="100" w:beforeAutospacing="1" w:after="100" w:afterAutospacing="1" w:line="276" w:lineRule="auto"/>
              <w:ind w:left="303"/>
              <w:contextualSpacing/>
              <w:jc w:val="both"/>
              <w:rPr>
                <w:rFonts w:ascii="Arial" w:hAnsi="Arial" w:cs="Arial"/>
                <w:sz w:val="20"/>
                <w:szCs w:val="20"/>
              </w:rPr>
            </w:pPr>
          </w:p>
        </w:tc>
        <w:tc>
          <w:tcPr>
            <w:tcW w:w="1793" w:type="dxa"/>
            <w:tcBorders>
              <w:top w:val="single" w:sz="6" w:space="0" w:color="000000"/>
              <w:left w:val="single" w:sz="6" w:space="0" w:color="000000"/>
              <w:bottom w:val="single" w:sz="8" w:space="0" w:color="000000"/>
              <w:right w:val="single" w:sz="6" w:space="0" w:color="000000"/>
            </w:tcBorders>
            <w:shd w:val="clear" w:color="auto" w:fill="95B3D7" w:themeFill="accent1" w:themeFillTint="99"/>
            <w:vAlign w:val="center"/>
          </w:tcPr>
          <w:p w:rsidR="00C46575" w:rsidRPr="006F2789" w:rsidRDefault="00C46575" w:rsidP="001F1867">
            <w:pPr>
              <w:pStyle w:val="TableParagraph"/>
              <w:kinsoku w:val="0"/>
              <w:overflowPunct w:val="0"/>
              <w:spacing w:before="100" w:beforeAutospacing="1" w:after="100" w:afterAutospacing="1" w:line="276" w:lineRule="auto"/>
              <w:ind w:right="1"/>
              <w:contextualSpacing/>
              <w:jc w:val="center"/>
              <w:rPr>
                <w:rFonts w:ascii="Arial" w:hAnsi="Arial" w:cs="Arial"/>
                <w:sz w:val="20"/>
                <w:szCs w:val="20"/>
              </w:rPr>
            </w:pPr>
            <w:r w:rsidRPr="006F2789">
              <w:rPr>
                <w:rFonts w:ascii="Arial" w:hAnsi="Arial" w:cs="Arial"/>
                <w:color w:val="010101"/>
                <w:w w:val="110"/>
                <w:sz w:val="20"/>
                <w:szCs w:val="20"/>
              </w:rPr>
              <w:t>(t/rok)</w:t>
            </w:r>
          </w:p>
        </w:tc>
        <w:tc>
          <w:tcPr>
            <w:tcW w:w="2054" w:type="dxa"/>
            <w:tcBorders>
              <w:top w:val="single" w:sz="6" w:space="0" w:color="000000"/>
              <w:left w:val="single" w:sz="6" w:space="0" w:color="000000"/>
              <w:bottom w:val="single" w:sz="8" w:space="0" w:color="000000"/>
              <w:right w:val="single" w:sz="6" w:space="0" w:color="000000"/>
            </w:tcBorders>
            <w:shd w:val="clear" w:color="auto" w:fill="95B3D7" w:themeFill="accent1" w:themeFillTint="99"/>
            <w:vAlign w:val="center"/>
          </w:tcPr>
          <w:p w:rsidR="00C46575" w:rsidRPr="006F2789" w:rsidRDefault="00C46575" w:rsidP="001F1867">
            <w:pPr>
              <w:pStyle w:val="TableParagraph"/>
              <w:kinsoku w:val="0"/>
              <w:overflowPunct w:val="0"/>
              <w:spacing w:before="100" w:beforeAutospacing="1" w:after="100" w:afterAutospacing="1" w:line="276" w:lineRule="auto"/>
              <w:ind w:right="1"/>
              <w:contextualSpacing/>
              <w:jc w:val="center"/>
              <w:rPr>
                <w:rFonts w:ascii="Arial" w:hAnsi="Arial" w:cs="Arial"/>
                <w:sz w:val="20"/>
                <w:szCs w:val="20"/>
              </w:rPr>
            </w:pPr>
            <w:r w:rsidRPr="006F2789">
              <w:rPr>
                <w:rFonts w:ascii="Arial" w:hAnsi="Arial" w:cs="Arial"/>
                <w:color w:val="010101"/>
                <w:w w:val="110"/>
                <w:sz w:val="20"/>
                <w:szCs w:val="20"/>
              </w:rPr>
              <w:t>(t/rok)</w:t>
            </w:r>
          </w:p>
        </w:tc>
        <w:tc>
          <w:tcPr>
            <w:tcW w:w="1347" w:type="dxa"/>
            <w:tcBorders>
              <w:top w:val="single" w:sz="6" w:space="0" w:color="000000"/>
              <w:left w:val="single" w:sz="6" w:space="0" w:color="000000"/>
              <w:bottom w:val="single" w:sz="8" w:space="0" w:color="000000"/>
              <w:right w:val="double" w:sz="4" w:space="0" w:color="auto"/>
            </w:tcBorders>
            <w:shd w:val="clear" w:color="auto" w:fill="95B3D7" w:themeFill="accent1" w:themeFillTint="99"/>
            <w:vAlign w:val="center"/>
          </w:tcPr>
          <w:p w:rsidR="00C46575" w:rsidRPr="006F2789" w:rsidRDefault="00C46575" w:rsidP="001F1867">
            <w:pPr>
              <w:pStyle w:val="TableParagraph"/>
              <w:kinsoku w:val="0"/>
              <w:overflowPunct w:val="0"/>
              <w:spacing w:before="100" w:beforeAutospacing="1" w:after="100" w:afterAutospacing="1" w:line="276" w:lineRule="auto"/>
              <w:ind w:right="2"/>
              <w:contextualSpacing/>
              <w:jc w:val="center"/>
              <w:rPr>
                <w:rFonts w:ascii="Arial" w:hAnsi="Arial" w:cs="Arial"/>
                <w:sz w:val="20"/>
                <w:szCs w:val="20"/>
              </w:rPr>
            </w:pPr>
            <w:r w:rsidRPr="006F2789">
              <w:rPr>
                <w:rFonts w:ascii="Arial" w:hAnsi="Arial" w:cs="Arial"/>
                <w:color w:val="010101"/>
                <w:w w:val="110"/>
                <w:sz w:val="20"/>
                <w:szCs w:val="20"/>
              </w:rPr>
              <w:t>(t/rok)</w:t>
            </w:r>
          </w:p>
        </w:tc>
      </w:tr>
      <w:tr w:rsidR="00702DFE" w:rsidRPr="00614F6A" w:rsidTr="001F1867">
        <w:trPr>
          <w:trHeight w:hRule="exact" w:val="404"/>
          <w:jc w:val="center"/>
        </w:trPr>
        <w:tc>
          <w:tcPr>
            <w:tcW w:w="1995" w:type="dxa"/>
            <w:tcBorders>
              <w:top w:val="single" w:sz="8" w:space="0" w:color="000000"/>
              <w:left w:val="double" w:sz="4" w:space="0" w:color="auto"/>
              <w:bottom w:val="single" w:sz="6" w:space="0" w:color="000000"/>
              <w:right w:val="single" w:sz="6" w:space="0" w:color="000000"/>
            </w:tcBorders>
            <w:vAlign w:val="center"/>
          </w:tcPr>
          <w:p w:rsidR="00702DFE" w:rsidRPr="006F2789" w:rsidRDefault="00702DFE" w:rsidP="001F1867">
            <w:pPr>
              <w:pStyle w:val="TableParagraph"/>
              <w:kinsoku w:val="0"/>
              <w:overflowPunct w:val="0"/>
              <w:spacing w:line="276" w:lineRule="auto"/>
              <w:contextualSpacing/>
              <w:jc w:val="center"/>
              <w:rPr>
                <w:rFonts w:ascii="Arial" w:hAnsi="Arial" w:cs="Arial"/>
                <w:color w:val="010101"/>
                <w:w w:val="110"/>
                <w:sz w:val="20"/>
                <w:szCs w:val="20"/>
              </w:rPr>
            </w:pPr>
            <w:r w:rsidRPr="006F2789">
              <w:rPr>
                <w:rFonts w:ascii="Arial" w:hAnsi="Arial" w:cs="Arial"/>
                <w:color w:val="010101"/>
                <w:w w:val="110"/>
                <w:sz w:val="20"/>
                <w:szCs w:val="20"/>
              </w:rPr>
              <w:t>TZL</w:t>
            </w:r>
          </w:p>
        </w:tc>
        <w:tc>
          <w:tcPr>
            <w:tcW w:w="1793" w:type="dxa"/>
            <w:tcBorders>
              <w:top w:val="single" w:sz="8" w:space="0" w:color="000000"/>
              <w:left w:val="single" w:sz="6" w:space="0" w:color="000000"/>
              <w:bottom w:val="single" w:sz="6" w:space="0" w:color="000000"/>
              <w:right w:val="single" w:sz="6" w:space="0" w:color="000000"/>
            </w:tcBorders>
            <w:vAlign w:val="bottom"/>
          </w:tcPr>
          <w:p w:rsidR="00702DFE" w:rsidRDefault="00702DFE" w:rsidP="001F1867">
            <w:pPr>
              <w:spacing w:before="0"/>
              <w:jc w:val="right"/>
              <w:rPr>
                <w:rFonts w:cs="Arial"/>
                <w:color w:val="000000"/>
                <w:sz w:val="20"/>
              </w:rPr>
            </w:pPr>
            <w:r>
              <w:rPr>
                <w:rFonts w:cs="Arial"/>
                <w:color w:val="000000"/>
                <w:sz w:val="20"/>
              </w:rPr>
              <w:t>0,029</w:t>
            </w:r>
          </w:p>
        </w:tc>
        <w:tc>
          <w:tcPr>
            <w:tcW w:w="2054" w:type="dxa"/>
            <w:tcBorders>
              <w:top w:val="single" w:sz="8"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0,028</w:t>
            </w:r>
          </w:p>
        </w:tc>
        <w:tc>
          <w:tcPr>
            <w:tcW w:w="1347" w:type="dxa"/>
            <w:tcBorders>
              <w:top w:val="single" w:sz="8" w:space="0" w:color="000000"/>
              <w:left w:val="single" w:sz="6" w:space="0" w:color="000000"/>
              <w:bottom w:val="single" w:sz="6" w:space="0" w:color="000000"/>
              <w:right w:val="double" w:sz="4" w:space="0" w:color="auto"/>
            </w:tcBorders>
            <w:vAlign w:val="bottom"/>
          </w:tcPr>
          <w:p w:rsidR="00702DFE" w:rsidRDefault="00702DFE" w:rsidP="001F1867">
            <w:pPr>
              <w:jc w:val="right"/>
              <w:rPr>
                <w:rFonts w:cs="Arial"/>
                <w:color w:val="000000"/>
                <w:sz w:val="20"/>
              </w:rPr>
            </w:pPr>
            <w:r>
              <w:rPr>
                <w:rFonts w:cs="Arial"/>
                <w:color w:val="000000"/>
                <w:sz w:val="20"/>
              </w:rPr>
              <w:t>0,001</w:t>
            </w:r>
          </w:p>
        </w:tc>
      </w:tr>
      <w:tr w:rsidR="00702DFE" w:rsidRPr="00614F6A" w:rsidTr="001F1867">
        <w:trPr>
          <w:trHeight w:hRule="exact" w:val="404"/>
          <w:jc w:val="center"/>
        </w:trPr>
        <w:tc>
          <w:tcPr>
            <w:tcW w:w="1995" w:type="dxa"/>
            <w:tcBorders>
              <w:top w:val="single" w:sz="8" w:space="0" w:color="000000"/>
              <w:left w:val="double" w:sz="4" w:space="0" w:color="auto"/>
              <w:bottom w:val="single" w:sz="6" w:space="0" w:color="000000"/>
              <w:right w:val="single" w:sz="6" w:space="0" w:color="000000"/>
            </w:tcBorders>
            <w:vAlign w:val="center"/>
          </w:tcPr>
          <w:p w:rsidR="00702DFE" w:rsidRPr="006F2789" w:rsidRDefault="00702DFE" w:rsidP="001F1867">
            <w:pPr>
              <w:pStyle w:val="TableParagraph"/>
              <w:kinsoku w:val="0"/>
              <w:overflowPunct w:val="0"/>
              <w:spacing w:line="276" w:lineRule="auto"/>
              <w:contextualSpacing/>
              <w:jc w:val="center"/>
              <w:rPr>
                <w:rFonts w:ascii="Arial" w:hAnsi="Arial" w:cs="Arial"/>
                <w:sz w:val="20"/>
                <w:szCs w:val="20"/>
                <w:vertAlign w:val="subscript"/>
              </w:rPr>
            </w:pPr>
            <w:r w:rsidRPr="006F2789">
              <w:rPr>
                <w:rFonts w:ascii="Arial" w:hAnsi="Arial" w:cs="Arial"/>
                <w:color w:val="010101"/>
                <w:w w:val="110"/>
                <w:sz w:val="20"/>
                <w:szCs w:val="20"/>
              </w:rPr>
              <w:t>PM</w:t>
            </w:r>
            <w:r w:rsidRPr="006F2789">
              <w:rPr>
                <w:rFonts w:ascii="Arial" w:hAnsi="Arial" w:cs="Arial"/>
                <w:color w:val="010101"/>
                <w:w w:val="110"/>
                <w:sz w:val="20"/>
                <w:szCs w:val="20"/>
                <w:vertAlign w:val="subscript"/>
              </w:rPr>
              <w:t>10</w:t>
            </w:r>
          </w:p>
        </w:tc>
        <w:tc>
          <w:tcPr>
            <w:tcW w:w="1793" w:type="dxa"/>
            <w:tcBorders>
              <w:top w:val="single" w:sz="8"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 </w:t>
            </w:r>
          </w:p>
        </w:tc>
        <w:tc>
          <w:tcPr>
            <w:tcW w:w="2054" w:type="dxa"/>
            <w:tcBorders>
              <w:top w:val="single" w:sz="8"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 </w:t>
            </w:r>
          </w:p>
        </w:tc>
        <w:tc>
          <w:tcPr>
            <w:tcW w:w="1347" w:type="dxa"/>
            <w:tcBorders>
              <w:top w:val="single" w:sz="8" w:space="0" w:color="000000"/>
              <w:left w:val="single" w:sz="6" w:space="0" w:color="000000"/>
              <w:bottom w:val="single" w:sz="6" w:space="0" w:color="000000"/>
              <w:right w:val="double" w:sz="4" w:space="0" w:color="auto"/>
            </w:tcBorders>
            <w:vAlign w:val="bottom"/>
          </w:tcPr>
          <w:p w:rsidR="00702DFE" w:rsidRDefault="00702DFE" w:rsidP="001F1867">
            <w:pPr>
              <w:jc w:val="right"/>
              <w:rPr>
                <w:rFonts w:cs="Arial"/>
                <w:color w:val="000000"/>
                <w:sz w:val="20"/>
              </w:rPr>
            </w:pPr>
            <w:r>
              <w:rPr>
                <w:rFonts w:cs="Arial"/>
                <w:color w:val="000000"/>
                <w:sz w:val="20"/>
              </w:rPr>
              <w:t> </w:t>
            </w:r>
          </w:p>
        </w:tc>
      </w:tr>
      <w:tr w:rsidR="00702DFE" w:rsidRPr="00614F6A" w:rsidTr="001F1867">
        <w:trPr>
          <w:trHeight w:hRule="exact" w:val="404"/>
          <w:jc w:val="center"/>
        </w:trPr>
        <w:tc>
          <w:tcPr>
            <w:tcW w:w="1995" w:type="dxa"/>
            <w:tcBorders>
              <w:top w:val="single" w:sz="8" w:space="0" w:color="000000"/>
              <w:left w:val="double" w:sz="4" w:space="0" w:color="auto"/>
              <w:bottom w:val="single" w:sz="6" w:space="0" w:color="000000"/>
              <w:right w:val="single" w:sz="6" w:space="0" w:color="000000"/>
            </w:tcBorders>
            <w:vAlign w:val="center"/>
          </w:tcPr>
          <w:p w:rsidR="00702DFE" w:rsidRPr="006F2789" w:rsidRDefault="00702DFE" w:rsidP="001F1867">
            <w:pPr>
              <w:pStyle w:val="TableParagraph"/>
              <w:kinsoku w:val="0"/>
              <w:overflowPunct w:val="0"/>
              <w:spacing w:line="276" w:lineRule="auto"/>
              <w:contextualSpacing/>
              <w:jc w:val="center"/>
              <w:rPr>
                <w:rFonts w:ascii="Arial" w:hAnsi="Arial" w:cs="Arial"/>
                <w:color w:val="010101"/>
                <w:w w:val="110"/>
                <w:sz w:val="20"/>
                <w:szCs w:val="20"/>
                <w:vertAlign w:val="subscript"/>
              </w:rPr>
            </w:pPr>
            <w:r w:rsidRPr="006F2789">
              <w:rPr>
                <w:rFonts w:ascii="Arial" w:hAnsi="Arial" w:cs="Arial"/>
                <w:color w:val="010101"/>
                <w:w w:val="110"/>
                <w:sz w:val="20"/>
                <w:szCs w:val="20"/>
              </w:rPr>
              <w:t>PM</w:t>
            </w:r>
            <w:r w:rsidRPr="006F2789">
              <w:rPr>
                <w:rFonts w:ascii="Arial" w:hAnsi="Arial" w:cs="Arial"/>
                <w:color w:val="010101"/>
                <w:w w:val="110"/>
                <w:sz w:val="20"/>
                <w:szCs w:val="20"/>
                <w:vertAlign w:val="subscript"/>
              </w:rPr>
              <w:t>2,5</w:t>
            </w:r>
          </w:p>
        </w:tc>
        <w:tc>
          <w:tcPr>
            <w:tcW w:w="1793" w:type="dxa"/>
            <w:tcBorders>
              <w:top w:val="single" w:sz="8"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0,203</w:t>
            </w:r>
          </w:p>
        </w:tc>
        <w:tc>
          <w:tcPr>
            <w:tcW w:w="2054" w:type="dxa"/>
            <w:tcBorders>
              <w:top w:val="single" w:sz="8"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0,157</w:t>
            </w:r>
          </w:p>
        </w:tc>
        <w:tc>
          <w:tcPr>
            <w:tcW w:w="1347" w:type="dxa"/>
            <w:tcBorders>
              <w:top w:val="single" w:sz="8" w:space="0" w:color="000000"/>
              <w:left w:val="single" w:sz="6" w:space="0" w:color="000000"/>
              <w:bottom w:val="single" w:sz="6" w:space="0" w:color="000000"/>
              <w:right w:val="double" w:sz="4" w:space="0" w:color="auto"/>
            </w:tcBorders>
            <w:vAlign w:val="bottom"/>
          </w:tcPr>
          <w:p w:rsidR="00702DFE" w:rsidRDefault="00702DFE" w:rsidP="001F1867">
            <w:pPr>
              <w:jc w:val="right"/>
              <w:rPr>
                <w:rFonts w:cs="Arial"/>
                <w:color w:val="000000"/>
                <w:sz w:val="20"/>
              </w:rPr>
            </w:pPr>
            <w:r>
              <w:rPr>
                <w:rFonts w:cs="Arial"/>
                <w:color w:val="000000"/>
                <w:sz w:val="20"/>
              </w:rPr>
              <w:t>0,046</w:t>
            </w:r>
          </w:p>
        </w:tc>
      </w:tr>
      <w:tr w:rsidR="00702DFE" w:rsidRPr="00614F6A" w:rsidTr="001F1867">
        <w:trPr>
          <w:trHeight w:hRule="exact" w:val="404"/>
          <w:jc w:val="center"/>
        </w:trPr>
        <w:tc>
          <w:tcPr>
            <w:tcW w:w="1995" w:type="dxa"/>
            <w:tcBorders>
              <w:top w:val="single" w:sz="8" w:space="0" w:color="000000"/>
              <w:left w:val="double" w:sz="4" w:space="0" w:color="auto"/>
              <w:bottom w:val="single" w:sz="6" w:space="0" w:color="000000"/>
              <w:right w:val="single" w:sz="6" w:space="0" w:color="000000"/>
            </w:tcBorders>
            <w:vAlign w:val="center"/>
          </w:tcPr>
          <w:p w:rsidR="00702DFE" w:rsidRPr="006F2789" w:rsidRDefault="00702DFE" w:rsidP="001F1867">
            <w:pPr>
              <w:pStyle w:val="TableParagraph"/>
              <w:kinsoku w:val="0"/>
              <w:overflowPunct w:val="0"/>
              <w:spacing w:line="276" w:lineRule="auto"/>
              <w:contextualSpacing/>
              <w:jc w:val="center"/>
              <w:rPr>
                <w:rFonts w:ascii="Arial" w:hAnsi="Arial" w:cs="Arial"/>
                <w:color w:val="010101"/>
                <w:w w:val="110"/>
                <w:sz w:val="20"/>
                <w:szCs w:val="20"/>
              </w:rPr>
            </w:pPr>
            <w:r w:rsidRPr="006F2789">
              <w:rPr>
                <w:rFonts w:ascii="Arial" w:hAnsi="Arial" w:cs="Arial"/>
                <w:color w:val="010101"/>
                <w:w w:val="110"/>
                <w:sz w:val="20"/>
                <w:szCs w:val="20"/>
              </w:rPr>
              <w:t>SO</w:t>
            </w:r>
            <w:r w:rsidRPr="006F2789">
              <w:rPr>
                <w:rFonts w:ascii="Arial" w:hAnsi="Arial" w:cs="Arial"/>
                <w:color w:val="010101"/>
                <w:w w:val="110"/>
                <w:sz w:val="20"/>
                <w:szCs w:val="20"/>
                <w:vertAlign w:val="subscript"/>
              </w:rPr>
              <w:t>2</w:t>
            </w:r>
          </w:p>
        </w:tc>
        <w:tc>
          <w:tcPr>
            <w:tcW w:w="1793" w:type="dxa"/>
            <w:tcBorders>
              <w:top w:val="single" w:sz="8"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0,137</w:t>
            </w:r>
          </w:p>
        </w:tc>
        <w:tc>
          <w:tcPr>
            <w:tcW w:w="2054" w:type="dxa"/>
            <w:tcBorders>
              <w:top w:val="single" w:sz="8"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0,137</w:t>
            </w:r>
          </w:p>
        </w:tc>
        <w:tc>
          <w:tcPr>
            <w:tcW w:w="1347" w:type="dxa"/>
            <w:tcBorders>
              <w:top w:val="single" w:sz="8" w:space="0" w:color="000000"/>
              <w:left w:val="single" w:sz="6" w:space="0" w:color="000000"/>
              <w:bottom w:val="single" w:sz="6" w:space="0" w:color="000000"/>
              <w:right w:val="double" w:sz="4" w:space="0" w:color="auto"/>
            </w:tcBorders>
            <w:vAlign w:val="bottom"/>
          </w:tcPr>
          <w:p w:rsidR="00702DFE" w:rsidRDefault="00702DFE" w:rsidP="001F1867">
            <w:pPr>
              <w:jc w:val="right"/>
              <w:rPr>
                <w:rFonts w:cs="Arial"/>
                <w:color w:val="000000"/>
                <w:sz w:val="20"/>
              </w:rPr>
            </w:pPr>
            <w:r>
              <w:rPr>
                <w:rFonts w:cs="Arial"/>
                <w:color w:val="000000"/>
                <w:sz w:val="20"/>
              </w:rPr>
              <w:t>0,000</w:t>
            </w:r>
          </w:p>
        </w:tc>
      </w:tr>
      <w:tr w:rsidR="00702DFE" w:rsidRPr="00614F6A" w:rsidTr="001F1867">
        <w:trPr>
          <w:trHeight w:hRule="exact" w:val="404"/>
          <w:jc w:val="center"/>
        </w:trPr>
        <w:tc>
          <w:tcPr>
            <w:tcW w:w="1995" w:type="dxa"/>
            <w:tcBorders>
              <w:top w:val="single" w:sz="6" w:space="0" w:color="000000"/>
              <w:left w:val="double" w:sz="4" w:space="0" w:color="auto"/>
              <w:bottom w:val="single" w:sz="6" w:space="0" w:color="000000"/>
              <w:right w:val="single" w:sz="6" w:space="0" w:color="000000"/>
            </w:tcBorders>
            <w:vAlign w:val="center"/>
          </w:tcPr>
          <w:p w:rsidR="00702DFE" w:rsidRPr="006F2789" w:rsidRDefault="00702DFE" w:rsidP="001F1867">
            <w:pPr>
              <w:pStyle w:val="TableParagraph"/>
              <w:kinsoku w:val="0"/>
              <w:overflowPunct w:val="0"/>
              <w:spacing w:line="276" w:lineRule="auto"/>
              <w:ind w:left="5"/>
              <w:contextualSpacing/>
              <w:jc w:val="center"/>
              <w:rPr>
                <w:rFonts w:ascii="Arial" w:hAnsi="Arial" w:cs="Arial"/>
                <w:sz w:val="20"/>
                <w:szCs w:val="20"/>
              </w:rPr>
            </w:pPr>
            <w:proofErr w:type="spellStart"/>
            <w:r w:rsidRPr="006F2789">
              <w:rPr>
                <w:rFonts w:ascii="Arial" w:hAnsi="Arial" w:cs="Arial"/>
                <w:color w:val="010101"/>
                <w:sz w:val="20"/>
                <w:szCs w:val="20"/>
              </w:rPr>
              <w:t>NO</w:t>
            </w:r>
            <w:r w:rsidRPr="006F2789">
              <w:rPr>
                <w:rFonts w:ascii="Arial" w:hAnsi="Arial" w:cs="Arial"/>
                <w:color w:val="010101"/>
                <w:sz w:val="20"/>
                <w:szCs w:val="20"/>
                <w:vertAlign w:val="subscript"/>
              </w:rPr>
              <w:t>x</w:t>
            </w:r>
            <w:proofErr w:type="spellEnd"/>
          </w:p>
        </w:tc>
        <w:tc>
          <w:tcPr>
            <w:tcW w:w="1793" w:type="dxa"/>
            <w:tcBorders>
              <w:top w:val="single" w:sz="6"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0,241</w:t>
            </w:r>
          </w:p>
        </w:tc>
        <w:tc>
          <w:tcPr>
            <w:tcW w:w="2054" w:type="dxa"/>
            <w:tcBorders>
              <w:top w:val="single" w:sz="6"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0,152</w:t>
            </w:r>
          </w:p>
        </w:tc>
        <w:tc>
          <w:tcPr>
            <w:tcW w:w="1347" w:type="dxa"/>
            <w:tcBorders>
              <w:top w:val="single" w:sz="6" w:space="0" w:color="000000"/>
              <w:left w:val="single" w:sz="6" w:space="0" w:color="000000"/>
              <w:bottom w:val="single" w:sz="6" w:space="0" w:color="000000"/>
              <w:right w:val="double" w:sz="4" w:space="0" w:color="auto"/>
            </w:tcBorders>
            <w:vAlign w:val="bottom"/>
          </w:tcPr>
          <w:p w:rsidR="00702DFE" w:rsidRDefault="00702DFE" w:rsidP="001F1867">
            <w:pPr>
              <w:jc w:val="right"/>
              <w:rPr>
                <w:rFonts w:cs="Arial"/>
                <w:color w:val="000000"/>
                <w:sz w:val="20"/>
              </w:rPr>
            </w:pPr>
            <w:r>
              <w:rPr>
                <w:rFonts w:cs="Arial"/>
                <w:color w:val="000000"/>
                <w:sz w:val="20"/>
              </w:rPr>
              <w:t>0,089</w:t>
            </w:r>
          </w:p>
        </w:tc>
      </w:tr>
      <w:tr w:rsidR="00702DFE" w:rsidRPr="00614F6A" w:rsidTr="001F1867">
        <w:trPr>
          <w:trHeight w:hRule="exact" w:val="404"/>
          <w:jc w:val="center"/>
        </w:trPr>
        <w:tc>
          <w:tcPr>
            <w:tcW w:w="1995" w:type="dxa"/>
            <w:tcBorders>
              <w:top w:val="single" w:sz="6" w:space="0" w:color="000000"/>
              <w:left w:val="double" w:sz="4" w:space="0" w:color="auto"/>
              <w:bottom w:val="single" w:sz="6" w:space="0" w:color="000000"/>
              <w:right w:val="single" w:sz="6" w:space="0" w:color="000000"/>
            </w:tcBorders>
            <w:vAlign w:val="center"/>
          </w:tcPr>
          <w:p w:rsidR="00702DFE" w:rsidRPr="006F2789" w:rsidRDefault="00702DFE" w:rsidP="001F1867">
            <w:pPr>
              <w:pStyle w:val="TableParagraph"/>
              <w:kinsoku w:val="0"/>
              <w:overflowPunct w:val="0"/>
              <w:spacing w:line="276" w:lineRule="auto"/>
              <w:ind w:left="5"/>
              <w:contextualSpacing/>
              <w:jc w:val="center"/>
              <w:rPr>
                <w:rFonts w:ascii="Arial" w:hAnsi="Arial" w:cs="Arial"/>
                <w:color w:val="010101"/>
                <w:sz w:val="20"/>
                <w:szCs w:val="20"/>
                <w:vertAlign w:val="subscript"/>
              </w:rPr>
            </w:pPr>
            <w:r w:rsidRPr="006F2789">
              <w:rPr>
                <w:rFonts w:ascii="Arial" w:hAnsi="Arial" w:cs="Arial"/>
                <w:color w:val="010101"/>
                <w:sz w:val="20"/>
                <w:szCs w:val="20"/>
              </w:rPr>
              <w:t>NH</w:t>
            </w:r>
            <w:r w:rsidRPr="006F2789">
              <w:rPr>
                <w:rFonts w:ascii="Arial" w:hAnsi="Arial" w:cs="Arial"/>
                <w:color w:val="010101"/>
                <w:sz w:val="20"/>
                <w:szCs w:val="20"/>
                <w:vertAlign w:val="subscript"/>
              </w:rPr>
              <w:t>3</w:t>
            </w:r>
          </w:p>
        </w:tc>
        <w:tc>
          <w:tcPr>
            <w:tcW w:w="1793" w:type="dxa"/>
            <w:tcBorders>
              <w:top w:val="single" w:sz="6"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 -</w:t>
            </w:r>
          </w:p>
        </w:tc>
        <w:tc>
          <w:tcPr>
            <w:tcW w:w="2054" w:type="dxa"/>
            <w:tcBorders>
              <w:top w:val="single" w:sz="6"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 -</w:t>
            </w:r>
          </w:p>
        </w:tc>
        <w:tc>
          <w:tcPr>
            <w:tcW w:w="1347" w:type="dxa"/>
            <w:tcBorders>
              <w:top w:val="single" w:sz="6" w:space="0" w:color="000000"/>
              <w:left w:val="single" w:sz="6" w:space="0" w:color="000000"/>
              <w:bottom w:val="single" w:sz="6" w:space="0" w:color="000000"/>
              <w:right w:val="double" w:sz="4" w:space="0" w:color="auto"/>
            </w:tcBorders>
            <w:vAlign w:val="bottom"/>
          </w:tcPr>
          <w:p w:rsidR="00702DFE" w:rsidRDefault="00702DFE" w:rsidP="001F1867">
            <w:pPr>
              <w:jc w:val="right"/>
              <w:rPr>
                <w:rFonts w:cs="Arial"/>
                <w:color w:val="000000"/>
                <w:sz w:val="20"/>
              </w:rPr>
            </w:pPr>
            <w:r>
              <w:rPr>
                <w:rFonts w:cs="Arial"/>
                <w:color w:val="000000"/>
                <w:sz w:val="20"/>
              </w:rPr>
              <w:t>-</w:t>
            </w:r>
          </w:p>
        </w:tc>
      </w:tr>
      <w:tr w:rsidR="00702DFE" w:rsidRPr="00614F6A" w:rsidTr="001F1867">
        <w:trPr>
          <w:trHeight w:hRule="exact" w:val="404"/>
          <w:jc w:val="center"/>
        </w:trPr>
        <w:tc>
          <w:tcPr>
            <w:tcW w:w="1995" w:type="dxa"/>
            <w:tcBorders>
              <w:top w:val="single" w:sz="6" w:space="0" w:color="000000"/>
              <w:left w:val="double" w:sz="4" w:space="0" w:color="auto"/>
              <w:bottom w:val="single" w:sz="6" w:space="0" w:color="000000"/>
              <w:right w:val="single" w:sz="6" w:space="0" w:color="000000"/>
            </w:tcBorders>
            <w:vAlign w:val="center"/>
          </w:tcPr>
          <w:p w:rsidR="00702DFE" w:rsidRPr="006F2789" w:rsidRDefault="00702DFE" w:rsidP="001F1867">
            <w:pPr>
              <w:pStyle w:val="TableParagraph"/>
              <w:kinsoku w:val="0"/>
              <w:overflowPunct w:val="0"/>
              <w:spacing w:line="276" w:lineRule="auto"/>
              <w:contextualSpacing/>
              <w:jc w:val="center"/>
              <w:rPr>
                <w:rFonts w:ascii="Arial" w:hAnsi="Arial" w:cs="Arial"/>
                <w:sz w:val="20"/>
                <w:szCs w:val="20"/>
              </w:rPr>
            </w:pPr>
            <w:r w:rsidRPr="006F2789">
              <w:rPr>
                <w:rFonts w:ascii="Arial" w:hAnsi="Arial" w:cs="Arial"/>
                <w:color w:val="010101"/>
                <w:w w:val="105"/>
                <w:sz w:val="20"/>
                <w:szCs w:val="20"/>
              </w:rPr>
              <w:t>VOC</w:t>
            </w:r>
          </w:p>
        </w:tc>
        <w:tc>
          <w:tcPr>
            <w:tcW w:w="1793" w:type="dxa"/>
            <w:tcBorders>
              <w:top w:val="single" w:sz="6"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0,042</w:t>
            </w:r>
          </w:p>
        </w:tc>
        <w:tc>
          <w:tcPr>
            <w:tcW w:w="2054" w:type="dxa"/>
            <w:tcBorders>
              <w:top w:val="single" w:sz="6" w:space="0" w:color="000000"/>
              <w:left w:val="single" w:sz="6" w:space="0" w:color="000000"/>
              <w:bottom w:val="single" w:sz="6" w:space="0" w:color="000000"/>
              <w:right w:val="single" w:sz="6" w:space="0" w:color="000000"/>
            </w:tcBorders>
            <w:vAlign w:val="bottom"/>
          </w:tcPr>
          <w:p w:rsidR="00702DFE" w:rsidRDefault="00702DFE" w:rsidP="001F1867">
            <w:pPr>
              <w:jc w:val="right"/>
              <w:rPr>
                <w:rFonts w:cs="Arial"/>
                <w:color w:val="000000"/>
                <w:sz w:val="20"/>
              </w:rPr>
            </w:pPr>
            <w:r>
              <w:rPr>
                <w:rFonts w:cs="Arial"/>
                <w:color w:val="000000"/>
                <w:sz w:val="20"/>
              </w:rPr>
              <w:t>0,029</w:t>
            </w:r>
          </w:p>
        </w:tc>
        <w:tc>
          <w:tcPr>
            <w:tcW w:w="1347" w:type="dxa"/>
            <w:tcBorders>
              <w:top w:val="single" w:sz="6" w:space="0" w:color="000000"/>
              <w:left w:val="single" w:sz="6" w:space="0" w:color="000000"/>
              <w:bottom w:val="single" w:sz="6" w:space="0" w:color="000000"/>
              <w:right w:val="double" w:sz="4" w:space="0" w:color="auto"/>
            </w:tcBorders>
            <w:vAlign w:val="bottom"/>
          </w:tcPr>
          <w:p w:rsidR="00702DFE" w:rsidRDefault="00702DFE" w:rsidP="001F1867">
            <w:pPr>
              <w:jc w:val="right"/>
              <w:rPr>
                <w:rFonts w:cs="Arial"/>
                <w:color w:val="000000"/>
                <w:sz w:val="20"/>
              </w:rPr>
            </w:pPr>
            <w:r>
              <w:rPr>
                <w:rFonts w:cs="Arial"/>
                <w:color w:val="000000"/>
                <w:sz w:val="20"/>
              </w:rPr>
              <w:t>0,014</w:t>
            </w:r>
          </w:p>
        </w:tc>
      </w:tr>
      <w:tr w:rsidR="00702DFE" w:rsidRPr="00614F6A" w:rsidTr="001F1867">
        <w:trPr>
          <w:trHeight w:hRule="exact" w:val="404"/>
          <w:jc w:val="center"/>
        </w:trPr>
        <w:tc>
          <w:tcPr>
            <w:tcW w:w="1995" w:type="dxa"/>
            <w:tcBorders>
              <w:top w:val="single" w:sz="6" w:space="0" w:color="000000"/>
              <w:left w:val="double" w:sz="4" w:space="0" w:color="auto"/>
              <w:bottom w:val="double" w:sz="4" w:space="0" w:color="auto"/>
              <w:right w:val="single" w:sz="6" w:space="0" w:color="000000"/>
            </w:tcBorders>
            <w:vAlign w:val="center"/>
          </w:tcPr>
          <w:p w:rsidR="00702DFE" w:rsidRPr="006F2789" w:rsidRDefault="00702DFE" w:rsidP="001F1867">
            <w:pPr>
              <w:pStyle w:val="TableParagraph"/>
              <w:kinsoku w:val="0"/>
              <w:overflowPunct w:val="0"/>
              <w:spacing w:line="276" w:lineRule="auto"/>
              <w:contextualSpacing/>
              <w:jc w:val="center"/>
              <w:rPr>
                <w:rFonts w:ascii="Arial" w:hAnsi="Arial" w:cs="Arial"/>
                <w:color w:val="010101"/>
                <w:w w:val="105"/>
                <w:sz w:val="20"/>
                <w:szCs w:val="20"/>
                <w:vertAlign w:val="subscript"/>
              </w:rPr>
            </w:pPr>
            <w:r w:rsidRPr="006F2789">
              <w:rPr>
                <w:rFonts w:ascii="Arial" w:hAnsi="Arial" w:cs="Arial"/>
                <w:color w:val="010101"/>
                <w:w w:val="105"/>
                <w:sz w:val="20"/>
                <w:szCs w:val="20"/>
              </w:rPr>
              <w:t>CO</w:t>
            </w:r>
            <w:r w:rsidRPr="006F2789">
              <w:rPr>
                <w:rFonts w:ascii="Arial" w:hAnsi="Arial" w:cs="Arial"/>
                <w:color w:val="010101"/>
                <w:w w:val="105"/>
                <w:sz w:val="20"/>
                <w:szCs w:val="20"/>
                <w:vertAlign w:val="subscript"/>
              </w:rPr>
              <w:t>2</w:t>
            </w:r>
          </w:p>
        </w:tc>
        <w:tc>
          <w:tcPr>
            <w:tcW w:w="1793" w:type="dxa"/>
            <w:tcBorders>
              <w:top w:val="single" w:sz="6" w:space="0" w:color="000000"/>
              <w:left w:val="single" w:sz="6" w:space="0" w:color="000000"/>
              <w:bottom w:val="double" w:sz="4" w:space="0" w:color="auto"/>
              <w:right w:val="single" w:sz="6" w:space="0" w:color="000000"/>
            </w:tcBorders>
            <w:vAlign w:val="bottom"/>
          </w:tcPr>
          <w:p w:rsidR="00702DFE" w:rsidRDefault="00702DFE" w:rsidP="001F1867">
            <w:pPr>
              <w:jc w:val="right"/>
              <w:rPr>
                <w:rFonts w:cs="Arial"/>
                <w:color w:val="000000"/>
                <w:sz w:val="20"/>
              </w:rPr>
            </w:pPr>
            <w:r>
              <w:rPr>
                <w:rFonts w:cs="Arial"/>
                <w:color w:val="000000"/>
                <w:sz w:val="20"/>
              </w:rPr>
              <w:t>238,966</w:t>
            </w:r>
          </w:p>
        </w:tc>
        <w:tc>
          <w:tcPr>
            <w:tcW w:w="2054" w:type="dxa"/>
            <w:tcBorders>
              <w:top w:val="single" w:sz="6" w:space="0" w:color="000000"/>
              <w:left w:val="single" w:sz="6" w:space="0" w:color="000000"/>
              <w:bottom w:val="double" w:sz="4" w:space="0" w:color="auto"/>
              <w:right w:val="single" w:sz="6" w:space="0" w:color="000000"/>
            </w:tcBorders>
            <w:vAlign w:val="bottom"/>
          </w:tcPr>
          <w:p w:rsidR="00702DFE" w:rsidRDefault="00702DFE" w:rsidP="001F1867">
            <w:pPr>
              <w:jc w:val="right"/>
              <w:rPr>
                <w:rFonts w:cs="Arial"/>
                <w:color w:val="000000"/>
                <w:sz w:val="20"/>
              </w:rPr>
            </w:pPr>
            <w:r>
              <w:rPr>
                <w:rFonts w:cs="Arial"/>
                <w:color w:val="000000"/>
                <w:sz w:val="20"/>
              </w:rPr>
              <w:t>121,117</w:t>
            </w:r>
          </w:p>
        </w:tc>
        <w:tc>
          <w:tcPr>
            <w:tcW w:w="1347" w:type="dxa"/>
            <w:tcBorders>
              <w:top w:val="single" w:sz="6" w:space="0" w:color="000000"/>
              <w:left w:val="single" w:sz="6" w:space="0" w:color="000000"/>
              <w:bottom w:val="double" w:sz="4" w:space="0" w:color="auto"/>
              <w:right w:val="double" w:sz="4" w:space="0" w:color="auto"/>
            </w:tcBorders>
            <w:vAlign w:val="bottom"/>
          </w:tcPr>
          <w:p w:rsidR="00702DFE" w:rsidRDefault="00702DFE" w:rsidP="001F1867">
            <w:pPr>
              <w:jc w:val="right"/>
              <w:rPr>
                <w:rFonts w:cs="Arial"/>
                <w:color w:val="000000"/>
                <w:sz w:val="20"/>
              </w:rPr>
            </w:pPr>
            <w:r>
              <w:rPr>
                <w:rFonts w:cs="Arial"/>
                <w:color w:val="000000"/>
                <w:sz w:val="20"/>
              </w:rPr>
              <w:t>117,850</w:t>
            </w:r>
          </w:p>
        </w:tc>
      </w:tr>
    </w:tbl>
    <w:p w:rsidR="00C46575" w:rsidRDefault="00C46575" w:rsidP="0037514B">
      <w:pPr>
        <w:pStyle w:val="Default"/>
        <w:spacing w:before="100" w:beforeAutospacing="1" w:after="100" w:afterAutospacing="1" w:line="276" w:lineRule="auto"/>
        <w:contextualSpacing/>
        <w:jc w:val="both"/>
        <w:rPr>
          <w:sz w:val="20"/>
          <w:szCs w:val="20"/>
        </w:rPr>
      </w:pPr>
    </w:p>
    <w:p w:rsidR="003D4883" w:rsidRPr="004A7B4E" w:rsidRDefault="00C46575" w:rsidP="001F1867">
      <w:pPr>
        <w:pStyle w:val="Default"/>
        <w:spacing w:before="100" w:beforeAutospacing="1" w:after="100" w:afterAutospacing="1" w:line="276" w:lineRule="auto"/>
        <w:ind w:left="720"/>
        <w:contextualSpacing/>
        <w:jc w:val="both"/>
        <w:rPr>
          <w:sz w:val="20"/>
          <w:szCs w:val="20"/>
        </w:rPr>
      </w:pPr>
      <w:r>
        <w:rPr>
          <w:sz w:val="20"/>
          <w:szCs w:val="20"/>
        </w:rPr>
        <w:tab/>
      </w:r>
      <w:r>
        <w:rPr>
          <w:sz w:val="20"/>
          <w:szCs w:val="20"/>
        </w:rPr>
        <w:tab/>
      </w:r>
    </w:p>
    <w:p w:rsidR="00C46575" w:rsidRDefault="00C46575" w:rsidP="0037514B">
      <w:pPr>
        <w:pStyle w:val="Default"/>
        <w:numPr>
          <w:ilvl w:val="0"/>
          <w:numId w:val="31"/>
        </w:numPr>
        <w:spacing w:before="100" w:beforeAutospacing="1" w:after="100" w:afterAutospacing="1" w:line="276" w:lineRule="auto"/>
        <w:ind w:left="0"/>
        <w:contextualSpacing/>
        <w:jc w:val="both"/>
        <w:rPr>
          <w:b/>
          <w:sz w:val="22"/>
          <w:szCs w:val="22"/>
        </w:rPr>
      </w:pPr>
      <w:r w:rsidRPr="006F2789">
        <w:rPr>
          <w:b/>
          <w:sz w:val="22"/>
          <w:szCs w:val="22"/>
        </w:rPr>
        <w:t>Část – výsledky posouzení proveditelnosti návrhu podle stanovených kritérií</w:t>
      </w:r>
    </w:p>
    <w:p w:rsidR="00C46575" w:rsidRPr="006F2789" w:rsidRDefault="00C46575" w:rsidP="0037514B">
      <w:pPr>
        <w:pStyle w:val="Default"/>
        <w:spacing w:before="100" w:beforeAutospacing="1" w:after="100" w:afterAutospacing="1" w:line="276" w:lineRule="auto"/>
        <w:contextualSpacing/>
        <w:jc w:val="both"/>
        <w:rPr>
          <w:b/>
          <w:sz w:val="22"/>
          <w:szCs w:val="22"/>
        </w:rPr>
      </w:pPr>
    </w:p>
    <w:p w:rsidR="00C46575" w:rsidRPr="00E802D8" w:rsidRDefault="00C46575" w:rsidP="0037514B">
      <w:pPr>
        <w:pStyle w:val="Default"/>
        <w:numPr>
          <w:ilvl w:val="0"/>
          <w:numId w:val="34"/>
        </w:numPr>
        <w:spacing w:before="100" w:beforeAutospacing="1" w:after="100" w:afterAutospacing="1" w:line="276" w:lineRule="auto"/>
        <w:ind w:left="0"/>
        <w:contextualSpacing/>
        <w:jc w:val="both"/>
        <w:rPr>
          <w:b/>
          <w:sz w:val="20"/>
          <w:szCs w:val="20"/>
        </w:rPr>
      </w:pPr>
      <w:r w:rsidRPr="00E802D8">
        <w:rPr>
          <w:b/>
          <w:sz w:val="20"/>
          <w:szCs w:val="20"/>
        </w:rPr>
        <w:t>Proveditelnost podle energetických kritérií</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 xml:space="preserve">Realizací opatření dojde k úspoře energie na vytápění o </w:t>
      </w:r>
      <w:proofErr w:type="gramStart"/>
      <w:r w:rsidR="003D4883">
        <w:rPr>
          <w:sz w:val="20"/>
          <w:szCs w:val="20"/>
        </w:rPr>
        <w:t>7</w:t>
      </w:r>
      <w:r w:rsidR="00702DFE">
        <w:rPr>
          <w:sz w:val="20"/>
          <w:szCs w:val="20"/>
        </w:rPr>
        <w:t>7</w:t>
      </w:r>
      <w:r>
        <w:rPr>
          <w:sz w:val="20"/>
          <w:szCs w:val="20"/>
        </w:rPr>
        <w:t>%</w:t>
      </w:r>
      <w:proofErr w:type="gramEnd"/>
      <w:r>
        <w:rPr>
          <w:sz w:val="20"/>
          <w:szCs w:val="20"/>
        </w:rPr>
        <w:t>.</w:t>
      </w:r>
    </w:p>
    <w:p w:rsidR="00C46575" w:rsidRPr="00E802D8" w:rsidRDefault="00C46575" w:rsidP="0037514B">
      <w:pPr>
        <w:pStyle w:val="Default"/>
        <w:numPr>
          <w:ilvl w:val="0"/>
          <w:numId w:val="34"/>
        </w:numPr>
        <w:spacing w:before="100" w:beforeAutospacing="1" w:after="100" w:afterAutospacing="1" w:line="276" w:lineRule="auto"/>
        <w:ind w:left="0"/>
        <w:contextualSpacing/>
        <w:jc w:val="both"/>
        <w:rPr>
          <w:b/>
          <w:sz w:val="20"/>
          <w:szCs w:val="20"/>
        </w:rPr>
      </w:pPr>
      <w:r w:rsidRPr="00E802D8">
        <w:rPr>
          <w:b/>
          <w:sz w:val="20"/>
          <w:szCs w:val="20"/>
        </w:rPr>
        <w:t>Proveditelnost podle ekologických kritérií</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 xml:space="preserve">Realizací opatření dojde ke snížení emisí CO2 o </w:t>
      </w:r>
      <w:proofErr w:type="gramStart"/>
      <w:r w:rsidR="00702DFE">
        <w:rPr>
          <w:sz w:val="20"/>
          <w:szCs w:val="20"/>
        </w:rPr>
        <w:t>49,3</w:t>
      </w:r>
      <w:r>
        <w:rPr>
          <w:sz w:val="20"/>
          <w:szCs w:val="20"/>
        </w:rPr>
        <w:t>%</w:t>
      </w:r>
      <w:proofErr w:type="gramEnd"/>
      <w:r>
        <w:rPr>
          <w:sz w:val="20"/>
          <w:szCs w:val="20"/>
        </w:rPr>
        <w:t>.</w:t>
      </w:r>
    </w:p>
    <w:p w:rsidR="00C46575" w:rsidRPr="00E802D8" w:rsidRDefault="00C46575" w:rsidP="0037514B">
      <w:pPr>
        <w:pStyle w:val="Default"/>
        <w:numPr>
          <w:ilvl w:val="0"/>
          <w:numId w:val="34"/>
        </w:numPr>
        <w:spacing w:before="100" w:beforeAutospacing="1" w:after="100" w:afterAutospacing="1" w:line="276" w:lineRule="auto"/>
        <w:ind w:left="0"/>
        <w:contextualSpacing/>
        <w:jc w:val="both"/>
        <w:rPr>
          <w:b/>
          <w:sz w:val="20"/>
          <w:szCs w:val="20"/>
        </w:rPr>
      </w:pPr>
      <w:r w:rsidRPr="00E802D8">
        <w:rPr>
          <w:b/>
          <w:sz w:val="20"/>
          <w:szCs w:val="20"/>
        </w:rPr>
        <w:t>Proveditelnost podle ekonomických kritérií</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Podle pokynů OPZP je proveditelnost podle ekonomických kritérií irelevantní.</w:t>
      </w:r>
    </w:p>
    <w:p w:rsidR="00C46575" w:rsidRDefault="00C46575" w:rsidP="0037514B">
      <w:pPr>
        <w:pStyle w:val="Default"/>
        <w:numPr>
          <w:ilvl w:val="0"/>
          <w:numId w:val="34"/>
        </w:numPr>
        <w:spacing w:before="100" w:beforeAutospacing="1" w:after="100" w:afterAutospacing="1" w:line="276" w:lineRule="auto"/>
        <w:ind w:left="0"/>
        <w:contextualSpacing/>
        <w:jc w:val="both"/>
        <w:rPr>
          <w:b/>
          <w:sz w:val="20"/>
          <w:szCs w:val="20"/>
        </w:rPr>
      </w:pPr>
      <w:r w:rsidRPr="00E802D8">
        <w:rPr>
          <w:b/>
          <w:sz w:val="20"/>
          <w:szCs w:val="20"/>
        </w:rPr>
        <w:t>Proveditelnost podle technických a ostatních kritérií</w:t>
      </w:r>
    </w:p>
    <w:p w:rsidR="00C46575" w:rsidRPr="00E15747" w:rsidRDefault="00C46575" w:rsidP="0037514B">
      <w:pPr>
        <w:pStyle w:val="Default"/>
        <w:spacing w:before="100" w:beforeAutospacing="1" w:after="100" w:afterAutospacing="1" w:line="276" w:lineRule="auto"/>
        <w:contextualSpacing/>
        <w:jc w:val="both"/>
        <w:rPr>
          <w:b/>
          <w:sz w:val="20"/>
          <w:szCs w:val="20"/>
        </w:rPr>
      </w:pPr>
      <w:r w:rsidRPr="00E15747">
        <w:rPr>
          <w:sz w:val="20"/>
          <w:szCs w:val="20"/>
        </w:rPr>
        <w:t xml:space="preserve">Po realizaci opatření bude budova plnit parametry energetické náročnosti definované §6 odst. 2 vyhlášky č. 78/2013 </w:t>
      </w:r>
      <w:proofErr w:type="spellStart"/>
      <w:r w:rsidRPr="00E15747">
        <w:rPr>
          <w:sz w:val="20"/>
          <w:szCs w:val="20"/>
        </w:rPr>
        <w:t>Sb</w:t>
      </w:r>
      <w:proofErr w:type="spellEnd"/>
      <w:r w:rsidRPr="00E15747">
        <w:rPr>
          <w:sz w:val="20"/>
          <w:szCs w:val="20"/>
        </w:rPr>
        <w:t>, o energetické náročnosti</w:t>
      </w:r>
      <w:r>
        <w:rPr>
          <w:b/>
          <w:sz w:val="20"/>
          <w:szCs w:val="20"/>
        </w:rPr>
        <w:t>.</w:t>
      </w:r>
    </w:p>
    <w:p w:rsidR="00C46575" w:rsidRDefault="00C46575" w:rsidP="0037514B">
      <w:pPr>
        <w:pStyle w:val="Default"/>
        <w:spacing w:before="100" w:beforeAutospacing="1" w:after="100" w:afterAutospacing="1" w:line="276" w:lineRule="auto"/>
        <w:ind w:left="720"/>
        <w:contextualSpacing/>
        <w:jc w:val="both"/>
        <w:rPr>
          <w:sz w:val="20"/>
          <w:szCs w:val="20"/>
        </w:rPr>
      </w:pPr>
    </w:p>
    <w:p w:rsidR="00C46575" w:rsidRDefault="00C46575" w:rsidP="0037514B">
      <w:pPr>
        <w:pStyle w:val="Default"/>
        <w:spacing w:before="100" w:beforeAutospacing="1" w:after="100" w:afterAutospacing="1" w:line="276" w:lineRule="auto"/>
        <w:ind w:left="720"/>
        <w:contextualSpacing/>
        <w:jc w:val="both"/>
        <w:rPr>
          <w:sz w:val="20"/>
          <w:szCs w:val="20"/>
        </w:rPr>
      </w:pPr>
    </w:p>
    <w:p w:rsidR="00C46575" w:rsidRDefault="00C46575" w:rsidP="0037514B">
      <w:pPr>
        <w:pStyle w:val="Default"/>
        <w:spacing w:before="100" w:beforeAutospacing="1" w:after="100" w:afterAutospacing="1" w:line="276" w:lineRule="auto"/>
        <w:ind w:left="720"/>
        <w:contextualSpacing/>
        <w:jc w:val="both"/>
        <w:rPr>
          <w:sz w:val="20"/>
          <w:szCs w:val="20"/>
        </w:rPr>
      </w:pPr>
    </w:p>
    <w:p w:rsidR="00C46575" w:rsidRDefault="00C46575" w:rsidP="0037514B">
      <w:pPr>
        <w:pStyle w:val="Default"/>
        <w:spacing w:before="100" w:beforeAutospacing="1" w:after="100" w:afterAutospacing="1" w:line="276" w:lineRule="auto"/>
        <w:ind w:left="720"/>
        <w:contextualSpacing/>
        <w:jc w:val="both"/>
        <w:rPr>
          <w:sz w:val="20"/>
          <w:szCs w:val="20"/>
        </w:rPr>
      </w:pPr>
    </w:p>
    <w:p w:rsidR="00C46575" w:rsidRDefault="00C46575" w:rsidP="0037514B">
      <w:pPr>
        <w:pStyle w:val="Default"/>
        <w:numPr>
          <w:ilvl w:val="0"/>
          <w:numId w:val="31"/>
        </w:numPr>
        <w:spacing w:before="100" w:beforeAutospacing="1" w:after="100" w:afterAutospacing="1" w:line="276" w:lineRule="auto"/>
        <w:ind w:left="0"/>
        <w:contextualSpacing/>
        <w:jc w:val="both"/>
        <w:rPr>
          <w:b/>
          <w:sz w:val="22"/>
          <w:szCs w:val="22"/>
        </w:rPr>
      </w:pPr>
      <w:r w:rsidRPr="00E802D8">
        <w:rPr>
          <w:b/>
          <w:sz w:val="22"/>
          <w:szCs w:val="22"/>
        </w:rPr>
        <w:t>Část – údaje o energetickém specialistovi</w:t>
      </w:r>
    </w:p>
    <w:p w:rsidR="00C46575" w:rsidRPr="00E802D8" w:rsidRDefault="00C46575" w:rsidP="0037514B">
      <w:pPr>
        <w:pStyle w:val="Default"/>
        <w:spacing w:before="100" w:beforeAutospacing="1" w:after="100" w:afterAutospacing="1" w:line="276" w:lineRule="auto"/>
        <w:contextualSpacing/>
        <w:jc w:val="both"/>
        <w:rPr>
          <w:b/>
          <w:sz w:val="22"/>
          <w:szCs w:val="22"/>
        </w:rPr>
      </w:pPr>
    </w:p>
    <w:p w:rsidR="00C46575" w:rsidRPr="00E802D8" w:rsidRDefault="00C46575" w:rsidP="0037514B">
      <w:pPr>
        <w:pStyle w:val="Default"/>
        <w:numPr>
          <w:ilvl w:val="0"/>
          <w:numId w:val="35"/>
        </w:numPr>
        <w:spacing w:before="100" w:beforeAutospacing="1" w:after="100" w:afterAutospacing="1" w:line="276" w:lineRule="auto"/>
        <w:contextualSpacing/>
        <w:jc w:val="both"/>
        <w:rPr>
          <w:b/>
          <w:sz w:val="20"/>
          <w:szCs w:val="20"/>
        </w:rPr>
      </w:pPr>
      <w:r w:rsidRPr="00E802D8">
        <w:rPr>
          <w:b/>
          <w:sz w:val="20"/>
          <w:szCs w:val="20"/>
        </w:rPr>
        <w:t>Jméno (jména) a příjmení</w:t>
      </w:r>
      <w:r w:rsidRPr="00E802D8">
        <w:rPr>
          <w:b/>
          <w:sz w:val="20"/>
          <w:szCs w:val="20"/>
        </w:rPr>
        <w:tab/>
      </w:r>
      <w:r w:rsidRPr="00E802D8">
        <w:rPr>
          <w:b/>
          <w:sz w:val="20"/>
          <w:szCs w:val="20"/>
        </w:rPr>
        <w:tab/>
      </w:r>
      <w:r w:rsidRPr="00E802D8">
        <w:rPr>
          <w:b/>
          <w:sz w:val="20"/>
          <w:szCs w:val="20"/>
        </w:rPr>
        <w:tab/>
      </w:r>
      <w:r>
        <w:rPr>
          <w:b/>
          <w:sz w:val="20"/>
          <w:szCs w:val="20"/>
        </w:rPr>
        <w:tab/>
      </w:r>
      <w:r w:rsidRPr="00E802D8">
        <w:rPr>
          <w:b/>
          <w:sz w:val="20"/>
          <w:szCs w:val="20"/>
        </w:rPr>
        <w:t>Titul</w:t>
      </w:r>
    </w:p>
    <w:p w:rsidR="00C46575" w:rsidRDefault="00C46575" w:rsidP="0037514B">
      <w:pPr>
        <w:pStyle w:val="Default"/>
        <w:spacing w:before="100" w:beforeAutospacing="1" w:after="100" w:afterAutospacing="1" w:line="276" w:lineRule="auto"/>
        <w:ind w:left="720"/>
        <w:contextualSpacing/>
        <w:jc w:val="both"/>
        <w:rPr>
          <w:sz w:val="20"/>
          <w:szCs w:val="20"/>
        </w:rPr>
      </w:pPr>
      <w:r>
        <w:rPr>
          <w:sz w:val="20"/>
          <w:szCs w:val="20"/>
        </w:rPr>
        <w:t xml:space="preserve">Pavel </w:t>
      </w:r>
      <w:proofErr w:type="spellStart"/>
      <w:r>
        <w:rPr>
          <w:sz w:val="20"/>
          <w:szCs w:val="20"/>
        </w:rPr>
        <w:t>Ščučka</w:t>
      </w:r>
      <w:proofErr w:type="spellEnd"/>
      <w:r>
        <w:rPr>
          <w:sz w:val="20"/>
          <w:szCs w:val="20"/>
        </w:rPr>
        <w:tab/>
      </w:r>
      <w:r>
        <w:rPr>
          <w:sz w:val="20"/>
          <w:szCs w:val="20"/>
        </w:rPr>
        <w:tab/>
      </w:r>
      <w:r>
        <w:rPr>
          <w:sz w:val="20"/>
          <w:szCs w:val="20"/>
        </w:rPr>
        <w:tab/>
      </w:r>
      <w:r>
        <w:rPr>
          <w:sz w:val="20"/>
          <w:szCs w:val="20"/>
        </w:rPr>
        <w:tab/>
      </w:r>
      <w:r>
        <w:rPr>
          <w:sz w:val="20"/>
          <w:szCs w:val="20"/>
        </w:rPr>
        <w:tab/>
      </w:r>
      <w:r>
        <w:rPr>
          <w:sz w:val="20"/>
          <w:szCs w:val="20"/>
        </w:rPr>
        <w:tab/>
        <w:t>Ing.</w:t>
      </w:r>
    </w:p>
    <w:p w:rsidR="00C46575" w:rsidRPr="00E802D8" w:rsidRDefault="00C46575" w:rsidP="0037514B">
      <w:pPr>
        <w:pStyle w:val="Default"/>
        <w:numPr>
          <w:ilvl w:val="0"/>
          <w:numId w:val="35"/>
        </w:numPr>
        <w:spacing w:before="100" w:beforeAutospacing="1" w:after="100" w:afterAutospacing="1" w:line="276" w:lineRule="auto"/>
        <w:contextualSpacing/>
        <w:jc w:val="both"/>
        <w:rPr>
          <w:b/>
          <w:sz w:val="20"/>
          <w:szCs w:val="20"/>
        </w:rPr>
      </w:pPr>
      <w:r w:rsidRPr="00E802D8">
        <w:rPr>
          <w:b/>
          <w:sz w:val="20"/>
          <w:szCs w:val="20"/>
        </w:rPr>
        <w:t xml:space="preserve">Číslo oprávnění v seznamu </w:t>
      </w:r>
      <w:proofErr w:type="spellStart"/>
      <w:r w:rsidRPr="00E802D8">
        <w:rPr>
          <w:b/>
          <w:sz w:val="20"/>
          <w:szCs w:val="20"/>
        </w:rPr>
        <w:t>energ</w:t>
      </w:r>
      <w:proofErr w:type="spellEnd"/>
      <w:r w:rsidRPr="00E802D8">
        <w:rPr>
          <w:b/>
          <w:sz w:val="20"/>
          <w:szCs w:val="20"/>
        </w:rPr>
        <w:t xml:space="preserve">. </w:t>
      </w:r>
      <w:r>
        <w:rPr>
          <w:b/>
          <w:sz w:val="20"/>
          <w:szCs w:val="20"/>
        </w:rPr>
        <w:t>s</w:t>
      </w:r>
      <w:r w:rsidRPr="00E802D8">
        <w:rPr>
          <w:b/>
          <w:sz w:val="20"/>
          <w:szCs w:val="20"/>
        </w:rPr>
        <w:t>pecialistů</w:t>
      </w:r>
      <w:r w:rsidRPr="00E802D8">
        <w:rPr>
          <w:b/>
          <w:sz w:val="20"/>
          <w:szCs w:val="20"/>
        </w:rPr>
        <w:tab/>
        <w:t>3. Datum vydání oprávnění</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ab/>
      </w:r>
      <w:r w:rsidR="002379A9">
        <w:rPr>
          <w:sz w:val="20"/>
          <w:szCs w:val="20"/>
        </w:rPr>
        <w:t>873</w:t>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t>26.10.2010.</w:t>
      </w:r>
    </w:p>
    <w:p w:rsidR="00C46575" w:rsidRPr="00E802D8" w:rsidRDefault="00C46575" w:rsidP="0037514B">
      <w:pPr>
        <w:pStyle w:val="Default"/>
        <w:numPr>
          <w:ilvl w:val="0"/>
          <w:numId w:val="25"/>
        </w:numPr>
        <w:spacing w:before="100" w:beforeAutospacing="1" w:after="100" w:afterAutospacing="1" w:line="276" w:lineRule="auto"/>
        <w:contextualSpacing/>
        <w:jc w:val="both"/>
        <w:rPr>
          <w:b/>
          <w:sz w:val="20"/>
          <w:szCs w:val="20"/>
        </w:rPr>
      </w:pPr>
      <w:r w:rsidRPr="00E802D8">
        <w:rPr>
          <w:b/>
          <w:sz w:val="20"/>
          <w:szCs w:val="20"/>
        </w:rPr>
        <w:t>Podpis</w:t>
      </w:r>
      <w:r w:rsidRPr="00E802D8">
        <w:rPr>
          <w:b/>
          <w:sz w:val="20"/>
          <w:szCs w:val="20"/>
        </w:rPr>
        <w:tab/>
      </w:r>
      <w:r w:rsidRPr="00E802D8">
        <w:rPr>
          <w:b/>
          <w:sz w:val="20"/>
          <w:szCs w:val="20"/>
        </w:rPr>
        <w:tab/>
      </w:r>
      <w:r w:rsidRPr="00E802D8">
        <w:rPr>
          <w:b/>
          <w:sz w:val="20"/>
          <w:szCs w:val="20"/>
        </w:rPr>
        <w:tab/>
      </w:r>
      <w:r w:rsidRPr="00E802D8">
        <w:rPr>
          <w:b/>
          <w:sz w:val="20"/>
          <w:szCs w:val="20"/>
        </w:rPr>
        <w:tab/>
      </w:r>
      <w:r w:rsidRPr="00E802D8">
        <w:rPr>
          <w:b/>
          <w:sz w:val="20"/>
          <w:szCs w:val="20"/>
        </w:rPr>
        <w:tab/>
      </w:r>
      <w:r w:rsidRPr="00E802D8">
        <w:rPr>
          <w:b/>
          <w:sz w:val="20"/>
          <w:szCs w:val="20"/>
        </w:rPr>
        <w:tab/>
      </w:r>
      <w:r>
        <w:rPr>
          <w:b/>
          <w:sz w:val="20"/>
          <w:szCs w:val="20"/>
        </w:rPr>
        <w:tab/>
      </w:r>
      <w:r w:rsidRPr="00E802D8">
        <w:rPr>
          <w:b/>
          <w:sz w:val="20"/>
          <w:szCs w:val="20"/>
        </w:rPr>
        <w:t>5. Datum</w:t>
      </w:r>
    </w:p>
    <w:p w:rsidR="00C46575" w:rsidRDefault="00C46575" w:rsidP="0037514B">
      <w:pPr>
        <w:pStyle w:val="Default"/>
        <w:spacing w:before="100" w:beforeAutospacing="1" w:after="100" w:afterAutospacing="1" w:line="276" w:lineRule="auto"/>
        <w:contextualSpacing/>
        <w:jc w:val="both"/>
        <w:rPr>
          <w:sz w:val="20"/>
          <w:szCs w:val="20"/>
        </w:rPr>
      </w:pP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Pr>
          <w:sz w:val="20"/>
          <w:szCs w:val="20"/>
        </w:rPr>
        <w:tab/>
      </w:r>
      <w:r w:rsidR="00702DFE">
        <w:rPr>
          <w:sz w:val="20"/>
          <w:szCs w:val="20"/>
        </w:rPr>
        <w:t>29.3.2019</w:t>
      </w:r>
      <w:r>
        <w:rPr>
          <w:sz w:val="20"/>
          <w:szCs w:val="20"/>
        </w:rPr>
        <w:t>.</w:t>
      </w:r>
    </w:p>
    <w:p w:rsidR="00C46575" w:rsidRDefault="00C46575" w:rsidP="0037514B">
      <w:pPr>
        <w:pStyle w:val="Default"/>
        <w:spacing w:before="100" w:beforeAutospacing="1" w:after="100" w:afterAutospacing="1" w:line="276" w:lineRule="auto"/>
        <w:contextualSpacing/>
        <w:jc w:val="both"/>
        <w:rPr>
          <w:sz w:val="20"/>
          <w:szCs w:val="20"/>
        </w:rPr>
      </w:pPr>
    </w:p>
    <w:p w:rsidR="00842477" w:rsidRPr="00614F6A" w:rsidRDefault="00842477" w:rsidP="0037514B">
      <w:pPr>
        <w:spacing w:before="100" w:beforeAutospacing="1" w:after="100" w:afterAutospacing="1" w:line="276" w:lineRule="auto"/>
        <w:contextualSpacing/>
        <w:rPr>
          <w:rFonts w:cs="Arial"/>
          <w:szCs w:val="22"/>
        </w:rPr>
      </w:pPr>
    </w:p>
    <w:p w:rsidR="00361FD3" w:rsidRPr="00614F6A" w:rsidRDefault="00361FD3" w:rsidP="0037514B">
      <w:pPr>
        <w:spacing w:before="100" w:beforeAutospacing="1" w:after="100" w:afterAutospacing="1" w:line="276" w:lineRule="auto"/>
        <w:rPr>
          <w:rFonts w:cs="Arial"/>
          <w:b/>
          <w:szCs w:val="22"/>
        </w:rPr>
      </w:pPr>
      <w:r w:rsidRPr="00614F6A">
        <w:rPr>
          <w:rFonts w:cs="Arial"/>
          <w:szCs w:val="22"/>
        </w:rPr>
        <w:br w:type="page"/>
      </w:r>
    </w:p>
    <w:p w:rsidR="00842477" w:rsidRPr="00614F6A" w:rsidRDefault="00E01E90" w:rsidP="0037514B">
      <w:pPr>
        <w:pStyle w:val="Nadpis1"/>
        <w:spacing w:before="100" w:beforeAutospacing="1" w:after="100" w:afterAutospacing="1" w:line="276" w:lineRule="auto"/>
        <w:jc w:val="both"/>
        <w:rPr>
          <w:rFonts w:ascii="Arial" w:hAnsi="Arial"/>
        </w:rPr>
      </w:pPr>
      <w:bookmarkStart w:id="39" w:name="_Toc455064181"/>
      <w:bookmarkStart w:id="40" w:name="_Toc4743339"/>
      <w:r w:rsidRPr="00614F6A">
        <w:rPr>
          <w:rFonts w:ascii="Arial" w:hAnsi="Arial"/>
        </w:rPr>
        <w:lastRenderedPageBreak/>
        <w:t>Příloha č. 2</w:t>
      </w:r>
      <w:r w:rsidR="00842477" w:rsidRPr="00614F6A">
        <w:rPr>
          <w:rFonts w:ascii="Arial" w:hAnsi="Arial"/>
        </w:rPr>
        <w:t xml:space="preserve"> </w:t>
      </w:r>
      <w:r w:rsidRPr="00614F6A">
        <w:rPr>
          <w:rFonts w:ascii="Arial" w:hAnsi="Arial"/>
          <w:sz w:val="24"/>
          <w:szCs w:val="24"/>
        </w:rPr>
        <w:t>-</w:t>
      </w:r>
      <w:r w:rsidR="00842477" w:rsidRPr="00614F6A">
        <w:rPr>
          <w:rFonts w:ascii="Arial" w:hAnsi="Arial"/>
        </w:rPr>
        <w:t xml:space="preserve"> Soulad projektu s požadavky OPŽP</w:t>
      </w:r>
      <w:bookmarkEnd w:id="39"/>
      <w:bookmarkEnd w:id="40"/>
    </w:p>
    <w:p w:rsidR="00130031" w:rsidRPr="00614F6A" w:rsidRDefault="00130031" w:rsidP="0037514B">
      <w:pPr>
        <w:spacing w:before="100" w:beforeAutospacing="1" w:after="100" w:afterAutospacing="1" w:line="276" w:lineRule="auto"/>
        <w:contextualSpacing/>
        <w:rPr>
          <w:rFonts w:cs="Arial"/>
          <w:b/>
          <w:szCs w:val="22"/>
        </w:rPr>
      </w:pPr>
      <w:r w:rsidRPr="00614F6A">
        <w:rPr>
          <w:rFonts w:cs="Arial"/>
          <w:b/>
          <w:szCs w:val="22"/>
        </w:rPr>
        <w:t>Obecná kritéria přijatelnosti:</w:t>
      </w:r>
    </w:p>
    <w:p w:rsidR="00130031" w:rsidRPr="00614F6A" w:rsidRDefault="00130031" w:rsidP="0037514B">
      <w:pPr>
        <w:pStyle w:val="Odstavecseseznamem"/>
        <w:numPr>
          <w:ilvl w:val="0"/>
          <w:numId w:val="17"/>
        </w:numPr>
        <w:spacing w:before="100" w:beforeAutospacing="1" w:after="100" w:afterAutospacing="1"/>
        <w:jc w:val="both"/>
        <w:rPr>
          <w:rFonts w:cs="Arial"/>
          <w:b/>
          <w:sz w:val="22"/>
        </w:rPr>
      </w:pPr>
      <w:r w:rsidRPr="00614F6A">
        <w:rPr>
          <w:rFonts w:cs="Arial"/>
          <w:b/>
          <w:sz w:val="22"/>
        </w:rPr>
        <w:t>Projekty zaměřené na celkové nebo dílčí energetické renovace veřejných budov, včetně projektů realizovaných metodou EPC</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Nejsou podporována opatření realizovaná na zchátralých dlouhodobě nevyužívaných objektech. </w:t>
      </w:r>
      <w:r w:rsidRPr="00614F6A">
        <w:rPr>
          <w:b/>
          <w:sz w:val="22"/>
          <w:szCs w:val="22"/>
        </w:rPr>
        <w:t>(Ano)</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Nebudou podporována opatření realizovaná na novostavbách, přístavbách a nástavbách.  Omezení se netýká půdních vestaveb, kde nedochází k rozšíření stávajícího obestavěného prostoru. </w:t>
      </w:r>
      <w:r w:rsidRPr="00614F6A">
        <w:rPr>
          <w:b/>
          <w:sz w:val="22"/>
          <w:szCs w:val="22"/>
        </w:rPr>
        <w:t>(Ano)</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sz w:val="22"/>
          <w:szCs w:val="22"/>
        </w:rPr>
      </w:pPr>
      <w:r w:rsidRPr="00614F6A">
        <w:rPr>
          <w:sz w:val="22"/>
          <w:szCs w:val="22"/>
        </w:rPr>
        <w:t xml:space="preserve">Po realizaci projektu musí budova plnit minimálně parametry energetické náročnosti definované § 6 odst. 2 vyhlášky č.78/2013 Sb., o energetické náročnosti. Tento požadavek se netýká památkově chráněných budov v souladu s § 7 odst. 5 zákona č. 406/2000 Sb. ve znění pozdějších předpisů. </w:t>
      </w:r>
      <w:r w:rsidRPr="00614F6A">
        <w:rPr>
          <w:b/>
          <w:sz w:val="22"/>
          <w:szCs w:val="22"/>
        </w:rPr>
        <w:t>(Ano)</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Pokud je jedním z opatření projektu zlepšení tepelně technických vlastností obvo</w:t>
      </w:r>
      <w:r w:rsidRPr="00614F6A">
        <w:rPr>
          <w:sz w:val="22"/>
          <w:szCs w:val="22"/>
        </w:rPr>
        <w:softHyphen/>
        <w:t xml:space="preserve">dových konstrukcí budovy sloužící pro výchovu a vzdělávání dětí a mladistvých, musí být v rámci projektu navržen systém větrání v souladu s vyhláškou č.410/2005 Sb., o hygienických požadavcích na prostory a provoz zařízení a provozoven pro výchovu a vzdělávání dětí a mladistvých, ve znění pozdějších předpisů a v souladu s Metodickým pokynem pro návrh větrání škol, zveřejněným na www.opzp.cz. </w:t>
      </w:r>
      <w:r w:rsidRPr="00614F6A">
        <w:rPr>
          <w:b/>
          <w:sz w:val="22"/>
          <w:szCs w:val="22"/>
        </w:rPr>
        <w:t>(</w:t>
      </w:r>
      <w:r>
        <w:rPr>
          <w:b/>
          <w:sz w:val="22"/>
          <w:szCs w:val="22"/>
        </w:rPr>
        <w:t>ANO</w:t>
      </w:r>
      <w:r w:rsidRPr="00614F6A">
        <w:rPr>
          <w:b/>
          <w:sz w:val="22"/>
          <w:szCs w:val="22"/>
        </w:rPr>
        <w:t>)</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Pokud je jedním z opatření projektu instalace fotovoltaického systému, maximální možný instalovaný výkon tohoto systému může být 30 </w:t>
      </w:r>
      <w:proofErr w:type="spellStart"/>
      <w:r w:rsidRPr="00614F6A">
        <w:rPr>
          <w:sz w:val="22"/>
          <w:szCs w:val="22"/>
        </w:rPr>
        <w:t>kW</w:t>
      </w:r>
      <w:r w:rsidRPr="00614F6A">
        <w:rPr>
          <w:sz w:val="22"/>
          <w:szCs w:val="22"/>
          <w:vertAlign w:val="subscript"/>
        </w:rPr>
        <w:t>p</w:t>
      </w:r>
      <w:proofErr w:type="spellEnd"/>
      <w:r w:rsidRPr="00614F6A">
        <w:rPr>
          <w:sz w:val="22"/>
          <w:szCs w:val="22"/>
        </w:rPr>
        <w:t xml:space="preserve"> a musí být umístěn pouze na střešní konstrukci nebo na obvodové zdi jedné budovy, spojené se zemí pevným základem a evidované v katastru nemovitostí.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Maximální navrhovaná roční výroba elektřiny z fotovoltaického systému nesmí být vyšší než roční spotřebě elektřiny v budově.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V případě realizace fotovoltaických systémů budou podporovány pouze krystalické FV moduly s účinností nejméně 14 % a tenkovrstvé FV moduly s účinností nejméně 10 % (při standardních testovacích podmínkách). Účinnost je vztažena k celkové ploše FV modulu.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sz w:val="22"/>
          <w:szCs w:val="22"/>
        </w:rPr>
      </w:pPr>
      <w:r w:rsidRPr="00614F6A">
        <w:rPr>
          <w:sz w:val="22"/>
          <w:szCs w:val="22"/>
        </w:rPr>
        <w:t xml:space="preserve">V případě realizace fotovoltaických systémů musí hodnota využití instalovaného výkonu pro lokální spotřebu dosahovat min. 900 hod./rok.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Podpora na výměnu zdroje tepla je určena pouze pro budovy, kde je výroba tepla realizována zdrojem využívajícím fosilní paliva nebo elektrickou energii. Toto omezení se netýká fototermických solárních systémů.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sz w:val="22"/>
          <w:szCs w:val="22"/>
        </w:rPr>
      </w:pPr>
      <w:r w:rsidRPr="00614F6A">
        <w:rPr>
          <w:sz w:val="22"/>
          <w:szCs w:val="22"/>
        </w:rPr>
        <w:t>V případě náhrady stávajícího kotle na zemní plyn budou podporovány pouze</w:t>
      </w:r>
      <w:r w:rsidRPr="00614F6A" w:rsidDel="00676E88">
        <w:rPr>
          <w:sz w:val="22"/>
          <w:szCs w:val="22"/>
        </w:rPr>
        <w:t xml:space="preserve"> </w:t>
      </w:r>
      <w:r w:rsidRPr="00614F6A">
        <w:rPr>
          <w:sz w:val="22"/>
          <w:szCs w:val="22"/>
        </w:rPr>
        <w:t xml:space="preserve">projekty, kdy staří původního zdroje, v době podání žádosti, nebude kratší než 10 let, přičemž nebude umožněn přechod na spalování biomasy.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V případě, že jsou v budově využívána pro vytápění nebo přípravu teplé vody tuhá nebo kapalná fosilní paliva, musí dojít k náhradě tohoto zdroje za kotel na biomasu, tepelné čerpadlo, kondenzační kotel na zemní plyn, fototermický solární systém nebo zařízení pro kombinovanou výrobu elektřiny a tepla využívající obnovitelné zdroje nebo zemní plyn. </w:t>
      </w:r>
      <w:proofErr w:type="gramStart"/>
      <w:r w:rsidRPr="00614F6A">
        <w:rPr>
          <w:b/>
          <w:sz w:val="22"/>
          <w:szCs w:val="22"/>
        </w:rPr>
        <w:t>( Irelevantní</w:t>
      </w:r>
      <w:proofErr w:type="gramEnd"/>
      <w:r w:rsidRPr="00614F6A">
        <w:rPr>
          <w:b/>
          <w:sz w:val="22"/>
          <w:szCs w:val="22"/>
        </w:rPr>
        <w:t>)</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Po realizaci projektu musí dojít k úspoře celkové energie min. o 20 % oproti původ</w:t>
      </w:r>
      <w:r w:rsidRPr="00614F6A">
        <w:rPr>
          <w:sz w:val="22"/>
          <w:szCs w:val="22"/>
        </w:rPr>
        <w:softHyphen/>
        <w:t xml:space="preserve">nímu stavu, u památkově chráněných budov min. o 10 %. Do celkové energie není započítána spotřeba energie na technologické a ostatní procesy. </w:t>
      </w:r>
      <w:r w:rsidRPr="00614F6A">
        <w:rPr>
          <w:b/>
          <w:sz w:val="22"/>
          <w:szCs w:val="22"/>
        </w:rPr>
        <w:t>(Ano)</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lastRenderedPageBreak/>
        <w:t>Realizací projektu musí dojít k min. úspoře 20 % emisí CO</w:t>
      </w:r>
      <w:r w:rsidRPr="00614F6A">
        <w:rPr>
          <w:sz w:val="22"/>
          <w:szCs w:val="22"/>
          <w:vertAlign w:val="subscript"/>
        </w:rPr>
        <w:t>2</w:t>
      </w:r>
      <w:r w:rsidRPr="00614F6A">
        <w:rPr>
          <w:sz w:val="22"/>
          <w:szCs w:val="22"/>
        </w:rPr>
        <w:t xml:space="preserve"> oproti původnímu stavu, u památkově chráněných budov 10 %. Při výpočtu emisí je uvažováno s celkovou energií bez spotřeby energie na technologické a ostatní procesy. </w:t>
      </w:r>
      <w:r w:rsidRPr="00614F6A">
        <w:rPr>
          <w:b/>
          <w:sz w:val="22"/>
          <w:szCs w:val="22"/>
        </w:rPr>
        <w:t>(Ano)</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V případě realizace zdroje tepla na vytápění musí dojít min. k úspoře 30 % emisí CO</w:t>
      </w:r>
      <w:r w:rsidRPr="00614F6A">
        <w:rPr>
          <w:sz w:val="22"/>
          <w:szCs w:val="22"/>
          <w:vertAlign w:val="subscript"/>
        </w:rPr>
        <w:t>2</w:t>
      </w:r>
      <w:r w:rsidRPr="00614F6A">
        <w:rPr>
          <w:sz w:val="22"/>
          <w:szCs w:val="22"/>
        </w:rPr>
        <w:t xml:space="preserve"> oproti původnímu stavu, pokud dochází ke změně paliva. Při výpočtu emisí je uvažováno s celkovou energií bez spotřeby energie na technologické a ostatní procesy. </w:t>
      </w:r>
      <w:proofErr w:type="gramStart"/>
      <w:r w:rsidRPr="00614F6A">
        <w:rPr>
          <w:b/>
          <w:sz w:val="22"/>
          <w:szCs w:val="22"/>
        </w:rPr>
        <w:t>( Irelevantní</w:t>
      </w:r>
      <w:proofErr w:type="gramEnd"/>
      <w:r w:rsidRPr="00614F6A">
        <w:rPr>
          <w:b/>
          <w:sz w:val="22"/>
          <w:szCs w:val="22"/>
        </w:rPr>
        <w:t>)</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Pokud je to technicky možné, musí realizací projektu dojít k úspoře emisí TZL a </w:t>
      </w:r>
      <w:proofErr w:type="spellStart"/>
      <w:r w:rsidRPr="00614F6A">
        <w:rPr>
          <w:sz w:val="22"/>
          <w:szCs w:val="22"/>
        </w:rPr>
        <w:t>NO</w:t>
      </w:r>
      <w:r w:rsidRPr="00614F6A">
        <w:rPr>
          <w:sz w:val="22"/>
          <w:szCs w:val="22"/>
          <w:vertAlign w:val="subscript"/>
        </w:rPr>
        <w:t>x</w:t>
      </w:r>
      <w:proofErr w:type="spellEnd"/>
      <w:r w:rsidRPr="00614F6A">
        <w:rPr>
          <w:sz w:val="22"/>
          <w:szCs w:val="22"/>
        </w:rPr>
        <w:t>.</w:t>
      </w:r>
      <w:r w:rsidRPr="00614F6A">
        <w:rPr>
          <w:sz w:val="22"/>
          <w:szCs w:val="22"/>
        </w:rPr>
        <w:br/>
      </w:r>
      <w:r w:rsidRPr="00614F6A">
        <w:rPr>
          <w:b/>
          <w:sz w:val="22"/>
          <w:szCs w:val="22"/>
        </w:rPr>
        <w:t>(</w:t>
      </w:r>
      <w:proofErr w:type="gramStart"/>
      <w:r w:rsidRPr="00614F6A">
        <w:rPr>
          <w:b/>
          <w:sz w:val="22"/>
          <w:szCs w:val="22"/>
        </w:rPr>
        <w:t>Ano )</w:t>
      </w:r>
      <w:proofErr w:type="gramEnd"/>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Nebude podporována výměna zdroje na vytápění, kterou by došlo k odpojení od SZTE (či k náhradě dodávek energií z SZTE). SZTE tj. Soustavou zásobování tepelnou energií se rozumí soustava tvořená vzájemně propojeným zdrojem nebo zdroji tepelné energie a rozvodným tepelným zařízením sloužící pro dodávky tepelné energie pro vytápění, chlazení, ohřev teplé vody a technologické procesy, je-li provozována na základě licence na výrobu tepelné energie a licence na rozvod tepelné energie; soustava zásobování tepelnou energií je zřizována a provozována ve veřejném zájmu. Toto omezení se netýká fototermických solárních systémů.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V případě realizace elektrických tepelných čerpadel jsou podporována čerpadla, která splňují parametry definované naří</w:t>
      </w:r>
      <w:r w:rsidRPr="00614F6A">
        <w:rPr>
          <w:sz w:val="22"/>
          <w:szCs w:val="22"/>
        </w:rPr>
        <w:softHyphen/>
        <w:t xml:space="preserve">zením Komise (EU) č. 813/2013, kterým se provádí směrnice Evropského parlamentu a Rady 2009/125/E, pokud jde o požadavky na </w:t>
      </w:r>
      <w:proofErr w:type="spellStart"/>
      <w:r w:rsidRPr="00614F6A">
        <w:rPr>
          <w:sz w:val="22"/>
          <w:szCs w:val="22"/>
        </w:rPr>
        <w:t>ekodesign</w:t>
      </w:r>
      <w:proofErr w:type="spellEnd"/>
      <w:r w:rsidRPr="00614F6A">
        <w:rPr>
          <w:sz w:val="22"/>
          <w:szCs w:val="22"/>
        </w:rPr>
        <w:t xml:space="preserve"> ohřívačů pro vytápění vnitřních prostorů a kombinovaných ohřívačů (požadavky od 26. 9. 2017).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V případě realizace plynových tepelných čerpadel jsou podporována čerpadla, která splňují parametry definované naří</w:t>
      </w:r>
      <w:r w:rsidRPr="00614F6A">
        <w:rPr>
          <w:sz w:val="22"/>
          <w:szCs w:val="22"/>
        </w:rPr>
        <w:softHyphen/>
        <w:t xml:space="preserve">zením Komise (EU) č. 813/2013, kterým se provádí směrnice Evropského parlamentu a Rady 2009/125/E, pokud jde o požadavky na </w:t>
      </w:r>
      <w:proofErr w:type="spellStart"/>
      <w:r w:rsidRPr="00614F6A">
        <w:rPr>
          <w:sz w:val="22"/>
          <w:szCs w:val="22"/>
        </w:rPr>
        <w:t>ekodesign</w:t>
      </w:r>
      <w:proofErr w:type="spellEnd"/>
      <w:r w:rsidRPr="00614F6A">
        <w:rPr>
          <w:sz w:val="22"/>
          <w:szCs w:val="22"/>
        </w:rPr>
        <w:t xml:space="preserve"> ohřívačů pro vytápění vnitřních prostorů a kombinovaných ohřívačů (požadavky od 26. 9. 2018).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sz w:val="22"/>
          <w:szCs w:val="22"/>
        </w:rPr>
      </w:pPr>
      <w:r w:rsidRPr="00614F6A">
        <w:rPr>
          <w:sz w:val="22"/>
          <w:szCs w:val="22"/>
        </w:rPr>
        <w:t xml:space="preserve">V případě realizace solárních termických soustav budou podporována pouze zařízení splňující požadavky ČSN EN ISO 9806 nebo ČSN EN 12975-2.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V případě realizace solárních termických soustav budou podporovány pouze solární kolektory splňující minimální hodnotu účinnosti </w:t>
      </w:r>
      <w:proofErr w:type="spellStart"/>
      <w:r w:rsidRPr="00614F6A">
        <w:rPr>
          <w:sz w:val="22"/>
          <w:szCs w:val="22"/>
        </w:rPr>
        <w:t>η</w:t>
      </w:r>
      <w:r w:rsidRPr="00614F6A">
        <w:rPr>
          <w:sz w:val="22"/>
          <w:szCs w:val="22"/>
          <w:vertAlign w:val="subscript"/>
        </w:rPr>
        <w:t>sk</w:t>
      </w:r>
      <w:proofErr w:type="spellEnd"/>
      <w:r w:rsidRPr="00614F6A">
        <w:rPr>
          <w:sz w:val="22"/>
          <w:szCs w:val="22"/>
        </w:rPr>
        <w:t xml:space="preserve"> dle vyhlášky č. 441/2012 Sb., o stanovení minimální účinnosti užití energie při výrobě elektřiny a tepelné energie za podmínky slunečního ozáření 1000 W/m2.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V případě realizace solárních termických soustav budou podporována pouze zařízení s měrným využitelným ziskem </w:t>
      </w:r>
      <w:proofErr w:type="spellStart"/>
      <w:r w:rsidRPr="00614F6A">
        <w:rPr>
          <w:sz w:val="22"/>
          <w:szCs w:val="22"/>
        </w:rPr>
        <w:t>q</w:t>
      </w:r>
      <w:r w:rsidRPr="00614F6A">
        <w:rPr>
          <w:sz w:val="22"/>
          <w:szCs w:val="22"/>
          <w:vertAlign w:val="subscript"/>
        </w:rPr>
        <w:t>ss,u</w:t>
      </w:r>
      <w:proofErr w:type="spellEnd"/>
      <w:r w:rsidRPr="00614F6A">
        <w:rPr>
          <w:sz w:val="22"/>
          <w:szCs w:val="22"/>
        </w:rPr>
        <w:t xml:space="preserve"> ≥ 350 (kWh.m</w:t>
      </w:r>
      <w:r w:rsidRPr="00614F6A">
        <w:rPr>
          <w:sz w:val="22"/>
          <w:szCs w:val="22"/>
          <w:vertAlign w:val="superscript"/>
        </w:rPr>
        <w:t>-2</w:t>
      </w:r>
      <w:r w:rsidRPr="00614F6A">
        <w:rPr>
          <w:sz w:val="22"/>
          <w:szCs w:val="22"/>
        </w:rPr>
        <w:t>.rok</w:t>
      </w:r>
      <w:r w:rsidRPr="00614F6A">
        <w:rPr>
          <w:sz w:val="22"/>
          <w:szCs w:val="22"/>
          <w:vertAlign w:val="superscript"/>
        </w:rPr>
        <w:t>-1</w:t>
      </w:r>
      <w:r w:rsidRPr="00614F6A">
        <w:rPr>
          <w:sz w:val="22"/>
          <w:szCs w:val="22"/>
        </w:rPr>
        <w:t xml:space="preserve">).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V případě realizace kotle na zemní plyn budou podporovány pouze kondenzační plynové kotle plnící parametry nařízení Komise (EU) č. 813/2013, kterým se provádí směrnice Evropského parlamentu a Rady 2009/125/E, pokud jde o požadavky na </w:t>
      </w:r>
      <w:proofErr w:type="spellStart"/>
      <w:r w:rsidRPr="00614F6A">
        <w:rPr>
          <w:sz w:val="22"/>
          <w:szCs w:val="22"/>
        </w:rPr>
        <w:t>ekodesign</w:t>
      </w:r>
      <w:proofErr w:type="spellEnd"/>
      <w:r w:rsidRPr="00614F6A">
        <w:rPr>
          <w:sz w:val="22"/>
          <w:szCs w:val="22"/>
        </w:rPr>
        <w:t xml:space="preserve"> ohřívačů pro vytápění vnitřních prostorů a kombinovaných ohřívačů (požadavky od 26. 9. 2018).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V případě realizace kotle na biomasu budou podporovány pouze kotle splňující požadavky Nařízení komise č. 2015/1189 ze dne 28. dubna 2015, kterým se provádí směrnice Evropského parlamentu a Rady 2009/125/ES, pokud jde o požadavky na </w:t>
      </w:r>
      <w:proofErr w:type="spellStart"/>
      <w:r w:rsidRPr="00614F6A">
        <w:rPr>
          <w:sz w:val="22"/>
          <w:szCs w:val="22"/>
        </w:rPr>
        <w:t>ekodesign</w:t>
      </w:r>
      <w:proofErr w:type="spellEnd"/>
      <w:r w:rsidRPr="00614F6A">
        <w:rPr>
          <w:sz w:val="22"/>
          <w:szCs w:val="22"/>
        </w:rPr>
        <w:t xml:space="preserve"> kotlů na tuhá paliva (požadavky od 1. 1. 2020).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V případě realizace jednotky pro kombinovanou výrobu elektřiny a tepla budou pod</w:t>
      </w:r>
      <w:r w:rsidRPr="00614F6A">
        <w:rPr>
          <w:sz w:val="22"/>
          <w:szCs w:val="22"/>
        </w:rPr>
        <w:softHyphen/>
        <w:t xml:space="preserve">porovány pouze technologie plnící parametry nařízení Komise (EU) č. 813/2013, kterým se provádí směrnice Evropského parlamentu a Rady 2009/125/E, pokud jde o požadavky na </w:t>
      </w:r>
      <w:proofErr w:type="spellStart"/>
      <w:r w:rsidRPr="00614F6A">
        <w:rPr>
          <w:sz w:val="22"/>
          <w:szCs w:val="22"/>
        </w:rPr>
        <w:t>ekodesign</w:t>
      </w:r>
      <w:proofErr w:type="spellEnd"/>
      <w:r w:rsidRPr="00614F6A">
        <w:rPr>
          <w:sz w:val="22"/>
          <w:szCs w:val="22"/>
        </w:rPr>
        <w:t xml:space="preserve"> ohřívačů pro vytápění vnitřních prostorů a kombinovaných ohřívačů (požadavky od 26. 9. 2018).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lastRenderedPageBreak/>
        <w:t>V případě realizace jednotky pro kombinovanou výrobu elektřiny a tepla budou podporovány projekty generující úsporu primární energie ve výši min. 10 % ve srov</w:t>
      </w:r>
      <w:r w:rsidRPr="00614F6A">
        <w:rPr>
          <w:sz w:val="22"/>
          <w:szCs w:val="22"/>
        </w:rPr>
        <w:softHyphen/>
        <w:t xml:space="preserve">nání s referenčními údaji za oddělenou výrobu elektřina a tepla.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V případě realizace obnovitelného zdroje tepla nebo elektřiny bude zajištěno měření vyrobené energie z OZE.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V případě středních spalovacích zdrojů znečišťování (celkový jmenovitý tepelný příkon 1 – 50 MW) nespadajících do působnosti směrnice Evropského parlamentu a Rady 2009/125/ES, budou podpořeny pouze projekty, zaručující splnění požadavků „Směrnice Evropského parlamentu a rady (EU) 2015/2193 ze dne 25. listopadu 2015 o omezování emisí některých znečišťujících látek do ovzduší ze středních spalovacích zařízení“ (dále jen „Směrnice 2015/2193“). Bez ohledu na Směrnici 2015/2193 budou podpořeny pouze projekty zaručující splnění emisních limitů pro </w:t>
      </w:r>
      <w:proofErr w:type="spellStart"/>
      <w:r w:rsidRPr="00614F6A">
        <w:rPr>
          <w:sz w:val="22"/>
          <w:szCs w:val="22"/>
        </w:rPr>
        <w:t>NO</w:t>
      </w:r>
      <w:r w:rsidRPr="00614F6A">
        <w:rPr>
          <w:sz w:val="22"/>
          <w:szCs w:val="22"/>
          <w:vertAlign w:val="subscript"/>
        </w:rPr>
        <w:t>x</w:t>
      </w:r>
      <w:proofErr w:type="spellEnd"/>
      <w:r w:rsidRPr="00614F6A">
        <w:rPr>
          <w:sz w:val="22"/>
          <w:szCs w:val="22"/>
        </w:rPr>
        <w:t>, SO</w:t>
      </w:r>
      <w:r w:rsidRPr="00614F6A">
        <w:rPr>
          <w:sz w:val="22"/>
          <w:szCs w:val="22"/>
          <w:vertAlign w:val="subscript"/>
        </w:rPr>
        <w:t>2</w:t>
      </w:r>
      <w:r w:rsidRPr="00614F6A">
        <w:rPr>
          <w:sz w:val="22"/>
          <w:szCs w:val="22"/>
        </w:rPr>
        <w:t xml:space="preserve"> a CO pro rok 2018 ve vyhlášce č. 415/2012 Sb.</w:t>
      </w:r>
      <w:r w:rsidRPr="00614F6A">
        <w:rPr>
          <w:color w:val="000000"/>
          <w:sz w:val="22"/>
          <w:szCs w:val="22"/>
        </w:rPr>
        <w:t xml:space="preserve">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 xml:space="preserve">V případě realizace systémů nuceného větrání s rekuperací odpadního tepla musí být suchá účinnost zpětného získávání tepla (rekuperátoru) min. 65 % dle ČSN EN 308. </w:t>
      </w:r>
      <w:r w:rsidRPr="00614F6A">
        <w:rPr>
          <w:sz w:val="22"/>
          <w:szCs w:val="22"/>
        </w:rPr>
        <w:br/>
      </w:r>
      <w:r w:rsidRPr="00614F6A">
        <w:rPr>
          <w:b/>
          <w:sz w:val="22"/>
          <w:szCs w:val="22"/>
        </w:rPr>
        <w:t>( 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b/>
          <w:sz w:val="22"/>
          <w:szCs w:val="22"/>
        </w:rPr>
      </w:pPr>
      <w:r w:rsidRPr="00614F6A">
        <w:rPr>
          <w:sz w:val="22"/>
          <w:szCs w:val="22"/>
        </w:rPr>
        <w:t>V případě realizace systémů nuceného větrání s rekuperací odpadního tepla musí být systém regulován dle množství CO</w:t>
      </w:r>
      <w:r w:rsidRPr="00614F6A">
        <w:rPr>
          <w:sz w:val="22"/>
          <w:szCs w:val="22"/>
          <w:vertAlign w:val="subscript"/>
        </w:rPr>
        <w:t>2</w:t>
      </w:r>
      <w:r w:rsidRPr="00614F6A">
        <w:rPr>
          <w:sz w:val="22"/>
          <w:szCs w:val="22"/>
        </w:rPr>
        <w:t xml:space="preserve"> v místnostech prostřednictvím infračervených čidel tzv. IR senzorů. </w:t>
      </w:r>
      <w:r w:rsidRPr="00614F6A">
        <w:rPr>
          <w:b/>
          <w:sz w:val="22"/>
          <w:szCs w:val="22"/>
        </w:rPr>
        <w:t>(Irelevantní)</w:t>
      </w:r>
    </w:p>
    <w:p w:rsidR="00130031" w:rsidRPr="00614F6A" w:rsidRDefault="00130031" w:rsidP="0037514B">
      <w:pPr>
        <w:pStyle w:val="Odrkykrouek"/>
        <w:numPr>
          <w:ilvl w:val="0"/>
          <w:numId w:val="18"/>
        </w:numPr>
        <w:tabs>
          <w:tab w:val="clear" w:pos="720"/>
          <w:tab w:val="left" w:pos="708"/>
        </w:tabs>
        <w:spacing w:before="100" w:beforeAutospacing="1" w:after="100" w:afterAutospacing="1" w:line="276" w:lineRule="auto"/>
        <w:rPr>
          <w:sz w:val="22"/>
          <w:szCs w:val="22"/>
        </w:rPr>
      </w:pPr>
      <w:r w:rsidRPr="00614F6A">
        <w:rPr>
          <w:sz w:val="22"/>
          <w:szCs w:val="22"/>
        </w:rPr>
        <w:t>V rámci zpracovaného energetického posudku, jakožto povinné přílohy žádosti, musí být jednoznačně definována povinnost na vyregulování otopné soustavy a zavedení energetického managementu. Zároveň musí být v posudku obsaženo posouzení, zda je pro příslušné budovy v kombinaci s poskytnutím podpory možná aplikace projektu EPC, který by povinnost vyregulování otopné soustavy a zavedení energetického managementu</w:t>
      </w:r>
      <w:r>
        <w:rPr>
          <w:sz w:val="22"/>
          <w:szCs w:val="22"/>
        </w:rPr>
        <w:t xml:space="preserve"> </w:t>
      </w:r>
      <w:r w:rsidRPr="00614F6A">
        <w:rPr>
          <w:sz w:val="22"/>
          <w:szCs w:val="22"/>
        </w:rPr>
        <w:t xml:space="preserve">zahrnoval. </w:t>
      </w:r>
      <w:r w:rsidRPr="00614F6A">
        <w:rPr>
          <w:b/>
          <w:sz w:val="22"/>
          <w:szCs w:val="22"/>
        </w:rPr>
        <w:t>(Ano)</w:t>
      </w:r>
    </w:p>
    <w:p w:rsidR="00842477" w:rsidRPr="00614F6A" w:rsidRDefault="00842477" w:rsidP="0037514B">
      <w:pPr>
        <w:spacing w:before="100" w:beforeAutospacing="1" w:after="100" w:afterAutospacing="1" w:line="276" w:lineRule="auto"/>
        <w:contextualSpacing/>
        <w:rPr>
          <w:rFonts w:cs="Arial"/>
          <w:szCs w:val="22"/>
        </w:rPr>
      </w:pPr>
    </w:p>
    <w:p w:rsidR="00130031" w:rsidRDefault="00130031" w:rsidP="0037514B">
      <w:pPr>
        <w:spacing w:before="0" w:line="276" w:lineRule="auto"/>
        <w:jc w:val="left"/>
        <w:rPr>
          <w:rFonts w:cs="Arial"/>
          <w:b/>
        </w:rPr>
      </w:pPr>
      <w:r>
        <w:br w:type="page"/>
      </w:r>
    </w:p>
    <w:p w:rsidR="00361FD3" w:rsidRPr="00614F6A" w:rsidRDefault="00CE78DB" w:rsidP="0037514B">
      <w:pPr>
        <w:pStyle w:val="Nadpis1"/>
        <w:spacing w:before="100" w:beforeAutospacing="1" w:after="100" w:afterAutospacing="1" w:line="276" w:lineRule="auto"/>
        <w:jc w:val="both"/>
        <w:rPr>
          <w:rFonts w:ascii="Arial" w:hAnsi="Arial"/>
        </w:rPr>
      </w:pPr>
      <w:bookmarkStart w:id="41" w:name="_Toc4743340"/>
      <w:r w:rsidRPr="00614F6A">
        <w:rPr>
          <w:rFonts w:ascii="Arial" w:hAnsi="Arial"/>
        </w:rPr>
        <w:lastRenderedPageBreak/>
        <w:t xml:space="preserve">Příloha č. </w:t>
      </w:r>
      <w:r w:rsidR="00E01E90" w:rsidRPr="00614F6A">
        <w:rPr>
          <w:rFonts w:ascii="Arial" w:hAnsi="Arial"/>
        </w:rPr>
        <w:t>3</w:t>
      </w:r>
      <w:r w:rsidR="00C96E11" w:rsidRPr="00614F6A">
        <w:rPr>
          <w:rFonts w:ascii="Arial" w:hAnsi="Arial"/>
        </w:rPr>
        <w:t xml:space="preserve"> </w:t>
      </w:r>
      <w:r w:rsidR="00E01E90" w:rsidRPr="00614F6A">
        <w:rPr>
          <w:rFonts w:ascii="Arial" w:hAnsi="Arial"/>
          <w:sz w:val="24"/>
          <w:szCs w:val="24"/>
        </w:rPr>
        <w:t>-</w:t>
      </w:r>
      <w:r w:rsidR="00C96E11" w:rsidRPr="00614F6A">
        <w:rPr>
          <w:rFonts w:ascii="Arial" w:hAnsi="Arial"/>
        </w:rPr>
        <w:t xml:space="preserve"> Indikátory (parametry) pro hodnocení a monitorování projektu</w:t>
      </w:r>
      <w:bookmarkEnd w:id="41"/>
      <w:r w:rsidR="002A42B7" w:rsidRPr="00614F6A">
        <w:rPr>
          <w:rFonts w:ascii="Arial" w:hAnsi="Arial"/>
        </w:rPr>
        <w:t xml:space="preserve"> </w:t>
      </w:r>
    </w:p>
    <w:p w:rsidR="00014D69" w:rsidRPr="00614F6A" w:rsidRDefault="00361FD3" w:rsidP="0037514B">
      <w:pPr>
        <w:spacing w:before="100" w:beforeAutospacing="1" w:after="100" w:afterAutospacing="1" w:line="276" w:lineRule="auto"/>
        <w:contextualSpacing/>
        <w:rPr>
          <w:rFonts w:cs="Arial"/>
          <w:szCs w:val="22"/>
        </w:rPr>
      </w:pPr>
      <w:r w:rsidRPr="00614F6A">
        <w:rPr>
          <w:rFonts w:cs="Arial"/>
          <w:szCs w:val="22"/>
        </w:rPr>
        <w:t>P</w:t>
      </w:r>
      <w:r w:rsidR="002A42B7" w:rsidRPr="00614F6A">
        <w:rPr>
          <w:rFonts w:cs="Arial"/>
          <w:szCs w:val="22"/>
        </w:rPr>
        <w:t>ředkládá se ve formě samostatné přílohy dle zveřejněného závazného vzoru ve formátu .</w:t>
      </w:r>
      <w:proofErr w:type="spellStart"/>
      <w:r w:rsidR="002A42B7" w:rsidRPr="00614F6A">
        <w:rPr>
          <w:rFonts w:cs="Arial"/>
          <w:szCs w:val="22"/>
        </w:rPr>
        <w:t>xlsx</w:t>
      </w:r>
      <w:proofErr w:type="spellEnd"/>
    </w:p>
    <w:p w:rsidR="001B1AC8" w:rsidRPr="00614F6A" w:rsidRDefault="001B1AC8" w:rsidP="0037514B">
      <w:pPr>
        <w:spacing w:before="100" w:beforeAutospacing="1" w:after="100" w:afterAutospacing="1" w:line="276" w:lineRule="auto"/>
        <w:contextualSpacing/>
        <w:rPr>
          <w:rFonts w:cs="Arial"/>
          <w:szCs w:val="22"/>
        </w:rPr>
      </w:pPr>
      <w:r w:rsidRPr="00614F6A">
        <w:rPr>
          <w:rFonts w:cs="Arial"/>
          <w:szCs w:val="22"/>
        </w:rPr>
        <w:br w:type="page"/>
      </w:r>
    </w:p>
    <w:p w:rsidR="001B1AC8" w:rsidRPr="00614F6A" w:rsidRDefault="0042535B" w:rsidP="0037514B">
      <w:pPr>
        <w:pStyle w:val="Nadpis1"/>
        <w:spacing w:before="100" w:beforeAutospacing="1" w:after="100" w:afterAutospacing="1" w:line="276" w:lineRule="auto"/>
        <w:jc w:val="both"/>
        <w:rPr>
          <w:rFonts w:ascii="Arial" w:hAnsi="Arial"/>
        </w:rPr>
      </w:pPr>
      <w:bookmarkStart w:id="42" w:name="_Toc4743341"/>
      <w:r w:rsidRPr="00614F6A">
        <w:rPr>
          <w:rFonts w:ascii="Arial" w:hAnsi="Arial"/>
        </w:rPr>
        <w:lastRenderedPageBreak/>
        <w:t xml:space="preserve">Příloha č. </w:t>
      </w:r>
      <w:r w:rsidR="00E01E90" w:rsidRPr="00614F6A">
        <w:rPr>
          <w:rFonts w:ascii="Arial" w:hAnsi="Arial"/>
        </w:rPr>
        <w:t>4</w:t>
      </w:r>
      <w:r w:rsidR="00C96E11" w:rsidRPr="00614F6A">
        <w:rPr>
          <w:rFonts w:ascii="Arial" w:hAnsi="Arial"/>
        </w:rPr>
        <w:t xml:space="preserve"> </w:t>
      </w:r>
      <w:r w:rsidR="00E01E90" w:rsidRPr="00614F6A">
        <w:rPr>
          <w:rFonts w:ascii="Arial" w:hAnsi="Arial"/>
          <w:sz w:val="24"/>
          <w:szCs w:val="24"/>
        </w:rPr>
        <w:t>-</w:t>
      </w:r>
      <w:r w:rsidR="00C96E11" w:rsidRPr="00614F6A">
        <w:rPr>
          <w:rFonts w:ascii="Arial" w:hAnsi="Arial"/>
        </w:rPr>
        <w:t xml:space="preserve"> Energetický štítek </w:t>
      </w:r>
      <w:r w:rsidR="00696240" w:rsidRPr="00614F6A">
        <w:rPr>
          <w:rFonts w:ascii="Arial" w:hAnsi="Arial"/>
        </w:rPr>
        <w:t>obálky budovy dle ČSN 73 0540-2 (</w:t>
      </w:r>
      <w:r w:rsidR="00C96E11" w:rsidRPr="00614F6A">
        <w:rPr>
          <w:rFonts w:ascii="Arial" w:hAnsi="Arial"/>
        </w:rPr>
        <w:t>2011</w:t>
      </w:r>
      <w:r w:rsidR="00696240" w:rsidRPr="00614F6A">
        <w:rPr>
          <w:rFonts w:ascii="Arial" w:hAnsi="Arial"/>
        </w:rPr>
        <w:t>)</w:t>
      </w:r>
      <w:bookmarkEnd w:id="42"/>
    </w:p>
    <w:p w:rsidR="00696240" w:rsidRPr="00614F6A" w:rsidRDefault="00130031" w:rsidP="0037514B">
      <w:pPr>
        <w:spacing w:before="100" w:beforeAutospacing="1" w:after="100" w:afterAutospacing="1" w:line="276" w:lineRule="auto"/>
        <w:contextualSpacing/>
        <w:rPr>
          <w:rFonts w:cs="Arial"/>
          <w:szCs w:val="22"/>
        </w:rPr>
      </w:pPr>
      <w:bookmarkStart w:id="43" w:name="_Toc414916699"/>
      <w:bookmarkStart w:id="44" w:name="_Toc414916957"/>
      <w:bookmarkStart w:id="45" w:name="_Toc414993856"/>
      <w:bookmarkStart w:id="46" w:name="_Toc414994114"/>
      <w:bookmarkStart w:id="47" w:name="_Toc414916700"/>
      <w:bookmarkStart w:id="48" w:name="_Toc414916958"/>
      <w:bookmarkStart w:id="49" w:name="_Toc414993857"/>
      <w:bookmarkStart w:id="50" w:name="_Toc414994115"/>
      <w:bookmarkStart w:id="51" w:name="_Toc414916701"/>
      <w:bookmarkStart w:id="52" w:name="_Toc414916959"/>
      <w:bookmarkStart w:id="53" w:name="_Toc414993858"/>
      <w:bookmarkStart w:id="54" w:name="_Toc414994116"/>
      <w:bookmarkStart w:id="55" w:name="_Toc414916702"/>
      <w:bookmarkStart w:id="56" w:name="_Toc414916960"/>
      <w:bookmarkStart w:id="57" w:name="_Toc414993859"/>
      <w:bookmarkStart w:id="58" w:name="_Toc414994117"/>
      <w:bookmarkStart w:id="59" w:name="_Toc414916703"/>
      <w:bookmarkStart w:id="60" w:name="_Toc414916961"/>
      <w:bookmarkStart w:id="61" w:name="_Toc414993860"/>
      <w:bookmarkStart w:id="62" w:name="_Toc414994118"/>
      <w:bookmarkStart w:id="63" w:name="_Toc414916704"/>
      <w:bookmarkStart w:id="64" w:name="_Toc414916962"/>
      <w:bookmarkStart w:id="65" w:name="_Toc414993861"/>
      <w:bookmarkStart w:id="66" w:name="_Toc414994119"/>
      <w:bookmarkStart w:id="67" w:name="_Toc414916705"/>
      <w:bookmarkStart w:id="68" w:name="_Toc414916963"/>
      <w:bookmarkStart w:id="69" w:name="_Toc414993862"/>
      <w:bookmarkStart w:id="70" w:name="_Toc414994120"/>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r>
        <w:rPr>
          <w:rFonts w:cs="Arial"/>
          <w:szCs w:val="22"/>
        </w:rPr>
        <w:t xml:space="preserve">Jedná </w:t>
      </w:r>
      <w:r w:rsidRPr="00614F6A">
        <w:rPr>
          <w:rFonts w:cs="Arial"/>
          <w:szCs w:val="22"/>
        </w:rPr>
        <w:t>se o</w:t>
      </w:r>
      <w:r w:rsidR="00696240" w:rsidRPr="00614F6A">
        <w:rPr>
          <w:rFonts w:cs="Arial"/>
          <w:szCs w:val="22"/>
        </w:rPr>
        <w:t xml:space="preserve"> samostatný dokument. </w:t>
      </w:r>
    </w:p>
    <w:p w:rsidR="001B1AC8" w:rsidRPr="00614F6A" w:rsidRDefault="001B1AC8" w:rsidP="0037514B">
      <w:pPr>
        <w:spacing w:before="100" w:beforeAutospacing="1" w:after="100" w:afterAutospacing="1" w:line="276" w:lineRule="auto"/>
        <w:contextualSpacing/>
        <w:rPr>
          <w:rFonts w:cs="Arial"/>
          <w:szCs w:val="22"/>
        </w:rPr>
      </w:pPr>
      <w:r w:rsidRPr="00614F6A">
        <w:rPr>
          <w:rFonts w:cs="Arial"/>
          <w:szCs w:val="22"/>
        </w:rPr>
        <w:br w:type="page"/>
      </w:r>
    </w:p>
    <w:p w:rsidR="00014D69" w:rsidRPr="00614F6A" w:rsidRDefault="0042535B" w:rsidP="0037514B">
      <w:pPr>
        <w:pStyle w:val="Nadpis1"/>
        <w:spacing w:before="100" w:beforeAutospacing="1" w:after="100" w:afterAutospacing="1" w:line="276" w:lineRule="auto"/>
        <w:jc w:val="both"/>
        <w:rPr>
          <w:rFonts w:ascii="Arial" w:hAnsi="Arial"/>
        </w:rPr>
      </w:pPr>
      <w:bookmarkStart w:id="71" w:name="_Toc4743342"/>
      <w:r w:rsidRPr="00614F6A">
        <w:rPr>
          <w:rFonts w:ascii="Arial" w:hAnsi="Arial"/>
        </w:rPr>
        <w:lastRenderedPageBreak/>
        <w:t xml:space="preserve">Příloha č. </w:t>
      </w:r>
      <w:r w:rsidR="00E01E90" w:rsidRPr="00614F6A">
        <w:rPr>
          <w:rFonts w:ascii="Arial" w:hAnsi="Arial"/>
        </w:rPr>
        <w:t xml:space="preserve">5 </w:t>
      </w:r>
      <w:r w:rsidR="00E01E90" w:rsidRPr="00614F6A">
        <w:rPr>
          <w:rFonts w:ascii="Arial" w:hAnsi="Arial"/>
          <w:sz w:val="24"/>
          <w:szCs w:val="24"/>
        </w:rPr>
        <w:t>-</w:t>
      </w:r>
      <w:r w:rsidR="00C96E11" w:rsidRPr="00614F6A">
        <w:rPr>
          <w:rFonts w:ascii="Arial" w:hAnsi="Arial"/>
        </w:rPr>
        <w:t xml:space="preserve"> Průkaz energetické náročnosti budovy</w:t>
      </w:r>
      <w:bookmarkEnd w:id="71"/>
    </w:p>
    <w:p w:rsidR="00130031" w:rsidRPr="00614F6A" w:rsidRDefault="00130031" w:rsidP="0037514B">
      <w:pPr>
        <w:spacing w:before="100" w:beforeAutospacing="1" w:after="100" w:afterAutospacing="1" w:line="276" w:lineRule="auto"/>
        <w:contextualSpacing/>
        <w:rPr>
          <w:rFonts w:cs="Arial"/>
          <w:szCs w:val="22"/>
        </w:rPr>
      </w:pPr>
      <w:bookmarkStart w:id="72" w:name="_Toc414916708"/>
      <w:bookmarkStart w:id="73" w:name="_Toc414916966"/>
      <w:bookmarkStart w:id="74" w:name="_Toc414993865"/>
      <w:bookmarkStart w:id="75" w:name="_Toc414994123"/>
      <w:bookmarkStart w:id="76" w:name="_Toc414916709"/>
      <w:bookmarkStart w:id="77" w:name="_Toc414916967"/>
      <w:bookmarkStart w:id="78" w:name="_Toc414993866"/>
      <w:bookmarkStart w:id="79" w:name="_Toc414994124"/>
      <w:bookmarkStart w:id="80" w:name="_Toc414916710"/>
      <w:bookmarkStart w:id="81" w:name="_Toc414916968"/>
      <w:bookmarkStart w:id="82" w:name="_Toc414993867"/>
      <w:bookmarkStart w:id="83" w:name="_Toc414994125"/>
      <w:bookmarkStart w:id="84" w:name="_Toc414916711"/>
      <w:bookmarkStart w:id="85" w:name="_Toc414916969"/>
      <w:bookmarkStart w:id="86" w:name="_Toc414993868"/>
      <w:bookmarkStart w:id="87" w:name="_Toc414994126"/>
      <w:bookmarkStart w:id="88" w:name="_Toc414916712"/>
      <w:bookmarkStart w:id="89" w:name="_Toc414916970"/>
      <w:bookmarkStart w:id="90" w:name="_Toc414993869"/>
      <w:bookmarkStart w:id="91" w:name="_Toc414994127"/>
      <w:bookmarkStart w:id="92" w:name="_Toc414916713"/>
      <w:bookmarkStart w:id="93" w:name="_Toc414916971"/>
      <w:bookmarkStart w:id="94" w:name="_Toc414993870"/>
      <w:bookmarkStart w:id="95" w:name="_Toc414994128"/>
      <w:bookmarkStart w:id="96" w:name="_Toc414916714"/>
      <w:bookmarkStart w:id="97" w:name="_Toc414916972"/>
      <w:bookmarkStart w:id="98" w:name="_Toc414993871"/>
      <w:bookmarkStart w:id="99" w:name="_Toc414994129"/>
      <w:bookmarkStart w:id="100" w:name="_Toc414916409"/>
      <w:bookmarkStart w:id="101" w:name="_Toc414916715"/>
      <w:bookmarkStart w:id="102" w:name="_Toc414916973"/>
      <w:bookmarkStart w:id="103" w:name="_Toc414993872"/>
      <w:bookmarkStart w:id="104" w:name="_Toc414994130"/>
      <w:bookmarkStart w:id="105" w:name="_Toc414916410"/>
      <w:bookmarkStart w:id="106" w:name="_Toc414916716"/>
      <w:bookmarkStart w:id="107" w:name="_Toc414916974"/>
      <w:bookmarkStart w:id="108" w:name="_Toc414993873"/>
      <w:bookmarkStart w:id="109" w:name="_Toc414994131"/>
      <w:bookmarkStart w:id="110" w:name="_Toc414916411"/>
      <w:bookmarkStart w:id="111" w:name="_Toc414916717"/>
      <w:bookmarkStart w:id="112" w:name="_Toc414916975"/>
      <w:bookmarkStart w:id="113" w:name="_Toc414993874"/>
      <w:bookmarkStart w:id="114" w:name="_Toc414994132"/>
      <w:bookmarkStart w:id="115" w:name="_Toc414916412"/>
      <w:bookmarkStart w:id="116" w:name="_Toc414916718"/>
      <w:bookmarkStart w:id="117" w:name="_Toc414916976"/>
      <w:bookmarkStart w:id="118" w:name="_Toc414993875"/>
      <w:bookmarkStart w:id="119" w:name="_Toc414994133"/>
      <w:bookmarkStart w:id="120" w:name="_Toc414916413"/>
      <w:bookmarkStart w:id="121" w:name="_Toc414916719"/>
      <w:bookmarkStart w:id="122" w:name="_Toc414916977"/>
      <w:bookmarkStart w:id="123" w:name="_Toc414993876"/>
      <w:bookmarkStart w:id="124" w:name="_Toc414994134"/>
      <w:bookmarkStart w:id="125" w:name="_Toc414916414"/>
      <w:bookmarkStart w:id="126" w:name="_Toc414916720"/>
      <w:bookmarkStart w:id="127" w:name="_Toc414916978"/>
      <w:bookmarkStart w:id="128" w:name="_Toc414993877"/>
      <w:bookmarkStart w:id="129" w:name="_Toc414994135"/>
      <w:bookmarkStart w:id="130" w:name="_Toc414916415"/>
      <w:bookmarkStart w:id="131" w:name="_Toc414916721"/>
      <w:bookmarkStart w:id="132" w:name="_Toc414916979"/>
      <w:bookmarkStart w:id="133" w:name="_Toc414993878"/>
      <w:bookmarkStart w:id="134" w:name="_Toc414994136"/>
      <w:bookmarkStart w:id="135" w:name="_Toc414916416"/>
      <w:bookmarkStart w:id="136" w:name="_Toc414916722"/>
      <w:bookmarkStart w:id="137" w:name="_Toc414916980"/>
      <w:bookmarkStart w:id="138" w:name="_Toc414993879"/>
      <w:bookmarkStart w:id="139" w:name="_Toc414994137"/>
      <w:bookmarkStart w:id="140" w:name="_Toc414916417"/>
      <w:bookmarkStart w:id="141" w:name="_Toc414916723"/>
      <w:bookmarkStart w:id="142" w:name="_Toc414916981"/>
      <w:bookmarkStart w:id="143" w:name="_Toc414993880"/>
      <w:bookmarkStart w:id="144" w:name="_Toc414994138"/>
      <w:bookmarkStart w:id="145" w:name="_Toc414916418"/>
      <w:bookmarkStart w:id="146" w:name="_Toc414916724"/>
      <w:bookmarkStart w:id="147" w:name="_Toc414916982"/>
      <w:bookmarkStart w:id="148" w:name="_Toc414993881"/>
      <w:bookmarkStart w:id="149" w:name="_Toc414994139"/>
      <w:bookmarkStart w:id="150" w:name="_Toc414916419"/>
      <w:bookmarkStart w:id="151" w:name="_Toc414916725"/>
      <w:bookmarkStart w:id="152" w:name="_Toc414916983"/>
      <w:bookmarkStart w:id="153" w:name="_Toc414993882"/>
      <w:bookmarkStart w:id="154" w:name="_Toc414994140"/>
      <w:bookmarkStart w:id="155" w:name="_Toc414916420"/>
      <w:bookmarkStart w:id="156" w:name="_Toc414916726"/>
      <w:bookmarkStart w:id="157" w:name="_Toc414916984"/>
      <w:bookmarkStart w:id="158" w:name="_Toc414993883"/>
      <w:bookmarkStart w:id="159" w:name="_Toc414994141"/>
      <w:bookmarkStart w:id="160" w:name="_Toc414916421"/>
      <w:bookmarkStart w:id="161" w:name="_Toc414916727"/>
      <w:bookmarkStart w:id="162" w:name="_Toc414916985"/>
      <w:bookmarkStart w:id="163" w:name="_Toc414993884"/>
      <w:bookmarkStart w:id="164" w:name="_Toc414994142"/>
      <w:bookmarkStart w:id="165" w:name="_Toc414916422"/>
      <w:bookmarkStart w:id="166" w:name="_Toc414916728"/>
      <w:bookmarkStart w:id="167" w:name="_Toc414916986"/>
      <w:bookmarkStart w:id="168" w:name="_Toc414993885"/>
      <w:bookmarkStart w:id="169" w:name="_Toc414994143"/>
      <w:bookmarkStart w:id="170" w:name="_Toc414916423"/>
      <w:bookmarkStart w:id="171" w:name="_Toc414916729"/>
      <w:bookmarkStart w:id="172" w:name="_Toc414916987"/>
      <w:bookmarkStart w:id="173" w:name="_Toc414993886"/>
      <w:bookmarkStart w:id="174" w:name="_Toc414994144"/>
      <w:bookmarkStart w:id="175" w:name="_Toc414916424"/>
      <w:bookmarkStart w:id="176" w:name="_Toc414916730"/>
      <w:bookmarkStart w:id="177" w:name="_Toc414916988"/>
      <w:bookmarkStart w:id="178" w:name="_Toc414993887"/>
      <w:bookmarkStart w:id="179" w:name="_Toc414994145"/>
      <w:bookmarkStart w:id="180" w:name="_Toc414916425"/>
      <w:bookmarkStart w:id="181" w:name="_Toc414916731"/>
      <w:bookmarkStart w:id="182" w:name="_Toc414916989"/>
      <w:bookmarkStart w:id="183" w:name="_Toc414993888"/>
      <w:bookmarkStart w:id="184" w:name="_Toc414994146"/>
      <w:bookmarkStart w:id="185" w:name="_Toc414916426"/>
      <w:bookmarkStart w:id="186" w:name="_Toc414916732"/>
      <w:bookmarkStart w:id="187" w:name="_Toc414916990"/>
      <w:bookmarkStart w:id="188" w:name="_Toc414993889"/>
      <w:bookmarkStart w:id="189" w:name="_Toc414994147"/>
      <w:bookmarkStart w:id="190" w:name="_Toc414916427"/>
      <w:bookmarkStart w:id="191" w:name="_Toc414916733"/>
      <w:bookmarkStart w:id="192" w:name="_Toc414916991"/>
      <w:bookmarkStart w:id="193" w:name="_Toc414993890"/>
      <w:bookmarkStart w:id="194" w:name="_Toc414994148"/>
      <w:bookmarkStart w:id="195" w:name="_Toc414916428"/>
      <w:bookmarkStart w:id="196" w:name="_Toc414916734"/>
      <w:bookmarkStart w:id="197" w:name="_Toc414916992"/>
      <w:bookmarkStart w:id="198" w:name="_Toc414993891"/>
      <w:bookmarkStart w:id="199" w:name="_Toc414994149"/>
      <w:bookmarkStart w:id="200" w:name="_Toc414916429"/>
      <w:bookmarkStart w:id="201" w:name="_Toc414916735"/>
      <w:bookmarkStart w:id="202" w:name="_Toc414916993"/>
      <w:bookmarkStart w:id="203" w:name="_Toc414993892"/>
      <w:bookmarkStart w:id="204" w:name="_Toc414994150"/>
      <w:bookmarkStart w:id="205" w:name="_Toc414916430"/>
      <w:bookmarkStart w:id="206" w:name="_Toc414916736"/>
      <w:bookmarkStart w:id="207" w:name="_Toc414916994"/>
      <w:bookmarkStart w:id="208" w:name="_Toc414993893"/>
      <w:bookmarkStart w:id="209" w:name="_Toc414994151"/>
      <w:bookmarkStart w:id="210" w:name="_Toc414916431"/>
      <w:bookmarkStart w:id="211" w:name="_Toc414916737"/>
      <w:bookmarkStart w:id="212" w:name="_Toc414916995"/>
      <w:bookmarkStart w:id="213" w:name="_Toc414993894"/>
      <w:bookmarkStart w:id="214" w:name="_Toc414994152"/>
      <w:bookmarkStart w:id="215" w:name="_Toc414916432"/>
      <w:bookmarkStart w:id="216" w:name="_Toc414916738"/>
      <w:bookmarkStart w:id="217" w:name="_Toc414916996"/>
      <w:bookmarkStart w:id="218" w:name="_Toc414993895"/>
      <w:bookmarkStart w:id="219" w:name="_Toc414994153"/>
      <w:bookmarkStart w:id="220" w:name="_Toc414916433"/>
      <w:bookmarkStart w:id="221" w:name="_Toc414916739"/>
      <w:bookmarkStart w:id="222" w:name="_Toc414916997"/>
      <w:bookmarkStart w:id="223" w:name="_Toc414993896"/>
      <w:bookmarkStart w:id="224" w:name="_Toc414994154"/>
      <w:bookmarkStart w:id="225" w:name="_Toc414916434"/>
      <w:bookmarkStart w:id="226" w:name="_Toc414916740"/>
      <w:bookmarkStart w:id="227" w:name="_Toc414916998"/>
      <w:bookmarkStart w:id="228" w:name="_Toc414993897"/>
      <w:bookmarkStart w:id="229" w:name="_Toc414994155"/>
      <w:bookmarkStart w:id="230" w:name="_Toc414916435"/>
      <w:bookmarkStart w:id="231" w:name="_Toc414916741"/>
      <w:bookmarkStart w:id="232" w:name="_Toc414916999"/>
      <w:bookmarkStart w:id="233" w:name="_Toc414993898"/>
      <w:bookmarkStart w:id="234" w:name="_Toc414994156"/>
      <w:bookmarkStart w:id="235" w:name="_Toc414916436"/>
      <w:bookmarkStart w:id="236" w:name="_Toc414916742"/>
      <w:bookmarkStart w:id="237" w:name="_Toc414917000"/>
      <w:bookmarkStart w:id="238" w:name="_Toc414993899"/>
      <w:bookmarkStart w:id="239" w:name="_Toc414994157"/>
      <w:bookmarkStart w:id="240" w:name="_Toc414916437"/>
      <w:bookmarkStart w:id="241" w:name="_Toc414916743"/>
      <w:bookmarkStart w:id="242" w:name="_Toc414917001"/>
      <w:bookmarkStart w:id="243" w:name="_Toc414993900"/>
      <w:bookmarkStart w:id="244" w:name="_Toc414994158"/>
      <w:bookmarkStart w:id="245" w:name="_Toc414916438"/>
      <w:bookmarkStart w:id="246" w:name="_Toc414916744"/>
      <w:bookmarkStart w:id="247" w:name="_Toc414917002"/>
      <w:bookmarkStart w:id="248" w:name="_Toc414993901"/>
      <w:bookmarkStart w:id="249" w:name="_Toc414994159"/>
      <w:bookmarkStart w:id="250" w:name="_Toc414916439"/>
      <w:bookmarkStart w:id="251" w:name="_Toc414916745"/>
      <w:bookmarkStart w:id="252" w:name="_Toc414917003"/>
      <w:bookmarkStart w:id="253" w:name="_Toc414993902"/>
      <w:bookmarkStart w:id="254" w:name="_Toc414994160"/>
      <w:bookmarkStart w:id="255" w:name="_Toc414916440"/>
      <w:bookmarkStart w:id="256" w:name="_Toc414916746"/>
      <w:bookmarkStart w:id="257" w:name="_Toc414917004"/>
      <w:bookmarkStart w:id="258" w:name="_Toc414993903"/>
      <w:bookmarkStart w:id="259" w:name="_Toc414994161"/>
      <w:bookmarkStart w:id="260" w:name="_Toc414916441"/>
      <w:bookmarkStart w:id="261" w:name="_Toc414916747"/>
      <w:bookmarkStart w:id="262" w:name="_Toc414917005"/>
      <w:bookmarkStart w:id="263" w:name="_Toc414993904"/>
      <w:bookmarkStart w:id="264" w:name="_Toc414994162"/>
      <w:bookmarkStart w:id="265" w:name="_Toc414916442"/>
      <w:bookmarkStart w:id="266" w:name="_Toc414916748"/>
      <w:bookmarkStart w:id="267" w:name="_Toc414917006"/>
      <w:bookmarkStart w:id="268" w:name="_Toc414993905"/>
      <w:bookmarkStart w:id="269" w:name="_Toc414994163"/>
      <w:bookmarkStart w:id="270" w:name="_Toc414916443"/>
      <w:bookmarkStart w:id="271" w:name="_Toc414916749"/>
      <w:bookmarkStart w:id="272" w:name="_Toc414917007"/>
      <w:bookmarkStart w:id="273" w:name="_Toc414993906"/>
      <w:bookmarkStart w:id="274" w:name="_Toc414994164"/>
      <w:bookmarkStart w:id="275" w:name="_Toc414916444"/>
      <w:bookmarkStart w:id="276" w:name="_Toc414916750"/>
      <w:bookmarkStart w:id="277" w:name="_Toc414917008"/>
      <w:bookmarkStart w:id="278" w:name="_Toc414993907"/>
      <w:bookmarkStart w:id="279" w:name="_Toc414994165"/>
      <w:bookmarkStart w:id="280" w:name="_Toc414916445"/>
      <w:bookmarkStart w:id="281" w:name="_Toc414916751"/>
      <w:bookmarkStart w:id="282" w:name="_Toc414917009"/>
      <w:bookmarkStart w:id="283" w:name="_Toc414993908"/>
      <w:bookmarkStart w:id="284" w:name="_Toc414994166"/>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r>
        <w:rPr>
          <w:rFonts w:cs="Arial"/>
          <w:szCs w:val="22"/>
        </w:rPr>
        <w:t xml:space="preserve">Jedná </w:t>
      </w:r>
      <w:r w:rsidRPr="00614F6A">
        <w:rPr>
          <w:rFonts w:cs="Arial"/>
          <w:szCs w:val="22"/>
        </w:rPr>
        <w:t xml:space="preserve">se o samostatný dokument. </w:t>
      </w:r>
    </w:p>
    <w:p w:rsidR="00361FD3" w:rsidRPr="00614F6A" w:rsidRDefault="00A32D88" w:rsidP="0037514B">
      <w:pPr>
        <w:spacing w:before="100" w:beforeAutospacing="1" w:after="100" w:afterAutospacing="1" w:line="276" w:lineRule="auto"/>
        <w:rPr>
          <w:rFonts w:cs="Arial"/>
          <w:b/>
        </w:rPr>
      </w:pPr>
      <w:r w:rsidRPr="00614F6A">
        <w:rPr>
          <w:rFonts w:cs="Arial"/>
          <w:szCs w:val="22"/>
        </w:rPr>
        <w:t xml:space="preserve"> </w:t>
      </w:r>
      <w:bookmarkStart w:id="285" w:name="_Toc414916447"/>
      <w:bookmarkStart w:id="286" w:name="_Toc414916753"/>
      <w:bookmarkStart w:id="287" w:name="_Toc414917011"/>
      <w:bookmarkStart w:id="288" w:name="_Toc414993910"/>
      <w:bookmarkStart w:id="289" w:name="_Toc414994168"/>
      <w:bookmarkStart w:id="290" w:name="_Toc414916448"/>
      <w:bookmarkStart w:id="291" w:name="_Toc414916754"/>
      <w:bookmarkStart w:id="292" w:name="_Toc414917012"/>
      <w:bookmarkStart w:id="293" w:name="_Toc414993911"/>
      <w:bookmarkStart w:id="294" w:name="_Toc414994169"/>
      <w:bookmarkStart w:id="295" w:name="_Toc414916449"/>
      <w:bookmarkStart w:id="296" w:name="_Toc414916755"/>
      <w:bookmarkStart w:id="297" w:name="_Toc414917013"/>
      <w:bookmarkStart w:id="298" w:name="_Toc414993912"/>
      <w:bookmarkStart w:id="299" w:name="_Toc414994170"/>
      <w:bookmarkStart w:id="300" w:name="_Toc414916450"/>
      <w:bookmarkStart w:id="301" w:name="_Toc414916756"/>
      <w:bookmarkStart w:id="302" w:name="_Toc414917014"/>
      <w:bookmarkStart w:id="303" w:name="_Toc414993913"/>
      <w:bookmarkStart w:id="304" w:name="_Toc414994171"/>
      <w:bookmarkStart w:id="305" w:name="_Toc414916451"/>
      <w:bookmarkStart w:id="306" w:name="_Toc414916757"/>
      <w:bookmarkStart w:id="307" w:name="_Toc414917015"/>
      <w:bookmarkStart w:id="308" w:name="_Toc414993914"/>
      <w:bookmarkStart w:id="309" w:name="_Toc414994172"/>
      <w:bookmarkStart w:id="310" w:name="_Toc414916452"/>
      <w:bookmarkStart w:id="311" w:name="_Toc414916758"/>
      <w:bookmarkStart w:id="312" w:name="_Toc414917016"/>
      <w:bookmarkStart w:id="313" w:name="_Toc414993915"/>
      <w:bookmarkStart w:id="314" w:name="_Toc414994173"/>
      <w:bookmarkStart w:id="315" w:name="_Toc414916453"/>
      <w:bookmarkStart w:id="316" w:name="_Toc414916759"/>
      <w:bookmarkStart w:id="317" w:name="_Toc414917017"/>
      <w:bookmarkStart w:id="318" w:name="_Toc414993916"/>
      <w:bookmarkStart w:id="319" w:name="_Toc414994174"/>
      <w:bookmarkStart w:id="320" w:name="_Toc414916454"/>
      <w:bookmarkStart w:id="321" w:name="_Toc414916760"/>
      <w:bookmarkStart w:id="322" w:name="_Toc414917018"/>
      <w:bookmarkStart w:id="323" w:name="_Toc414993917"/>
      <w:bookmarkStart w:id="324" w:name="_Toc414994175"/>
      <w:bookmarkStart w:id="325" w:name="_Toc414916455"/>
      <w:bookmarkStart w:id="326" w:name="_Toc414916761"/>
      <w:bookmarkStart w:id="327" w:name="_Toc414917019"/>
      <w:bookmarkStart w:id="328" w:name="_Toc414993918"/>
      <w:bookmarkStart w:id="329" w:name="_Toc414994176"/>
      <w:bookmarkStart w:id="330" w:name="_Toc414916456"/>
      <w:bookmarkStart w:id="331" w:name="_Toc414916762"/>
      <w:bookmarkStart w:id="332" w:name="_Toc414917020"/>
      <w:bookmarkStart w:id="333" w:name="_Toc414993919"/>
      <w:bookmarkStart w:id="334" w:name="_Toc414994177"/>
      <w:bookmarkStart w:id="335" w:name="_Toc414916457"/>
      <w:bookmarkStart w:id="336" w:name="_Toc414916763"/>
      <w:bookmarkStart w:id="337" w:name="_Toc414917021"/>
      <w:bookmarkStart w:id="338" w:name="_Toc414993920"/>
      <w:bookmarkStart w:id="339" w:name="_Toc414994178"/>
      <w:bookmarkStart w:id="340" w:name="_Toc414916458"/>
      <w:bookmarkStart w:id="341" w:name="_Toc414916764"/>
      <w:bookmarkStart w:id="342" w:name="_Toc414917022"/>
      <w:bookmarkStart w:id="343" w:name="_Toc414993921"/>
      <w:bookmarkStart w:id="344" w:name="_Toc414994179"/>
      <w:bookmarkStart w:id="345" w:name="_Toc414916459"/>
      <w:bookmarkStart w:id="346" w:name="_Toc414916765"/>
      <w:bookmarkStart w:id="347" w:name="_Toc414917023"/>
      <w:bookmarkStart w:id="348" w:name="_Toc414993922"/>
      <w:bookmarkStart w:id="349" w:name="_Toc414994180"/>
      <w:bookmarkStart w:id="350" w:name="_Toc414916460"/>
      <w:bookmarkStart w:id="351" w:name="_Toc414916766"/>
      <w:bookmarkStart w:id="352" w:name="_Toc414917024"/>
      <w:bookmarkStart w:id="353" w:name="_Toc414993923"/>
      <w:bookmarkStart w:id="354" w:name="_Toc414994181"/>
      <w:bookmarkStart w:id="355" w:name="_Toc414916461"/>
      <w:bookmarkStart w:id="356" w:name="_Toc414916767"/>
      <w:bookmarkStart w:id="357" w:name="_Toc414917025"/>
      <w:bookmarkStart w:id="358" w:name="_Toc414993924"/>
      <w:bookmarkStart w:id="359" w:name="_Toc414994182"/>
      <w:bookmarkStart w:id="360" w:name="_Toc414916462"/>
      <w:bookmarkStart w:id="361" w:name="_Toc414916768"/>
      <w:bookmarkStart w:id="362" w:name="_Toc414917026"/>
      <w:bookmarkStart w:id="363" w:name="_Toc414993925"/>
      <w:bookmarkStart w:id="364" w:name="_Toc414994183"/>
      <w:bookmarkStart w:id="365" w:name="_Toc414916463"/>
      <w:bookmarkStart w:id="366" w:name="_Toc414916769"/>
      <w:bookmarkStart w:id="367" w:name="_Toc414917027"/>
      <w:bookmarkStart w:id="368" w:name="_Toc414993926"/>
      <w:bookmarkStart w:id="369" w:name="_Toc414994184"/>
      <w:bookmarkStart w:id="370" w:name="_Toc414916464"/>
      <w:bookmarkStart w:id="371" w:name="_Toc414916770"/>
      <w:bookmarkStart w:id="372" w:name="_Toc414917028"/>
      <w:bookmarkStart w:id="373" w:name="_Toc414993927"/>
      <w:bookmarkStart w:id="374" w:name="_Toc414994185"/>
      <w:bookmarkStart w:id="375" w:name="_Toc414916465"/>
      <w:bookmarkStart w:id="376" w:name="_Toc414916771"/>
      <w:bookmarkStart w:id="377" w:name="_Toc414917029"/>
      <w:bookmarkStart w:id="378" w:name="_Toc414993928"/>
      <w:bookmarkStart w:id="379" w:name="_Toc414994186"/>
      <w:bookmarkStart w:id="380" w:name="_Toc414916466"/>
      <w:bookmarkStart w:id="381" w:name="_Toc414916772"/>
      <w:bookmarkStart w:id="382" w:name="_Toc414917030"/>
      <w:bookmarkStart w:id="383" w:name="_Toc414993929"/>
      <w:bookmarkStart w:id="384" w:name="_Toc414994187"/>
      <w:bookmarkStart w:id="385" w:name="_Toc414916467"/>
      <w:bookmarkStart w:id="386" w:name="_Toc414916773"/>
      <w:bookmarkStart w:id="387" w:name="_Toc414917031"/>
      <w:bookmarkStart w:id="388" w:name="_Toc414993930"/>
      <w:bookmarkStart w:id="389" w:name="_Toc414994188"/>
      <w:bookmarkStart w:id="390" w:name="_Toc414916468"/>
      <w:bookmarkStart w:id="391" w:name="_Toc414916774"/>
      <w:bookmarkStart w:id="392" w:name="_Toc414917032"/>
      <w:bookmarkStart w:id="393" w:name="_Toc414993931"/>
      <w:bookmarkStart w:id="394" w:name="_Toc414994189"/>
      <w:bookmarkStart w:id="395" w:name="_Toc414916469"/>
      <w:bookmarkStart w:id="396" w:name="_Toc414916775"/>
      <w:bookmarkStart w:id="397" w:name="_Toc414917033"/>
      <w:bookmarkStart w:id="398" w:name="_Toc414993932"/>
      <w:bookmarkStart w:id="399" w:name="_Toc414994190"/>
      <w:bookmarkStart w:id="400" w:name="_Toc414916470"/>
      <w:bookmarkStart w:id="401" w:name="_Toc414916776"/>
      <w:bookmarkStart w:id="402" w:name="_Toc414917034"/>
      <w:bookmarkStart w:id="403" w:name="_Toc414993933"/>
      <w:bookmarkStart w:id="404" w:name="_Toc414994191"/>
      <w:bookmarkStart w:id="405" w:name="_Toc414916471"/>
      <w:bookmarkStart w:id="406" w:name="_Toc414916777"/>
      <w:bookmarkStart w:id="407" w:name="_Toc414917035"/>
      <w:bookmarkStart w:id="408" w:name="_Toc414993934"/>
      <w:bookmarkStart w:id="409" w:name="_Toc414994192"/>
      <w:bookmarkStart w:id="410" w:name="_Toc414916472"/>
      <w:bookmarkStart w:id="411" w:name="_Toc414916778"/>
      <w:bookmarkStart w:id="412" w:name="_Toc414917036"/>
      <w:bookmarkStart w:id="413" w:name="_Toc414993935"/>
      <w:bookmarkStart w:id="414" w:name="_Toc414994193"/>
      <w:bookmarkStart w:id="415" w:name="_Toc414916473"/>
      <w:bookmarkStart w:id="416" w:name="_Toc414916779"/>
      <w:bookmarkStart w:id="417" w:name="_Toc414917037"/>
      <w:bookmarkStart w:id="418" w:name="_Toc414993936"/>
      <w:bookmarkStart w:id="419" w:name="_Toc414994194"/>
      <w:bookmarkStart w:id="420" w:name="_Toc414916474"/>
      <w:bookmarkStart w:id="421" w:name="_Toc414916780"/>
      <w:bookmarkStart w:id="422" w:name="_Toc414917038"/>
      <w:bookmarkStart w:id="423" w:name="_Toc414993937"/>
      <w:bookmarkStart w:id="424" w:name="_Toc414994195"/>
      <w:bookmarkStart w:id="425" w:name="_Toc414916475"/>
      <w:bookmarkStart w:id="426" w:name="_Toc414916781"/>
      <w:bookmarkStart w:id="427" w:name="_Toc414917039"/>
      <w:bookmarkStart w:id="428" w:name="_Toc414993938"/>
      <w:bookmarkStart w:id="429" w:name="_Toc414994196"/>
      <w:bookmarkStart w:id="430" w:name="_Toc414916476"/>
      <w:bookmarkStart w:id="431" w:name="_Toc414916782"/>
      <w:bookmarkStart w:id="432" w:name="_Toc414917040"/>
      <w:bookmarkStart w:id="433" w:name="_Toc414993939"/>
      <w:bookmarkStart w:id="434" w:name="_Toc414994197"/>
      <w:bookmarkStart w:id="435" w:name="_Toc414916477"/>
      <w:bookmarkStart w:id="436" w:name="_Toc414916783"/>
      <w:bookmarkStart w:id="437" w:name="_Toc414917041"/>
      <w:bookmarkStart w:id="438" w:name="_Toc414993940"/>
      <w:bookmarkStart w:id="439" w:name="_Toc414994198"/>
      <w:bookmarkStart w:id="440" w:name="_Toc414916478"/>
      <w:bookmarkStart w:id="441" w:name="_Toc414916784"/>
      <w:bookmarkStart w:id="442" w:name="_Toc414917042"/>
      <w:bookmarkStart w:id="443" w:name="_Toc414993941"/>
      <w:bookmarkStart w:id="444" w:name="_Toc414994199"/>
      <w:bookmarkStart w:id="445" w:name="_Toc414916479"/>
      <w:bookmarkStart w:id="446" w:name="_Toc414916785"/>
      <w:bookmarkStart w:id="447" w:name="_Toc414917043"/>
      <w:bookmarkStart w:id="448" w:name="_Toc414993942"/>
      <w:bookmarkStart w:id="449" w:name="_Toc414994200"/>
      <w:bookmarkStart w:id="450" w:name="_Toc414916480"/>
      <w:bookmarkStart w:id="451" w:name="_Toc414916786"/>
      <w:bookmarkStart w:id="452" w:name="_Toc414917044"/>
      <w:bookmarkStart w:id="453" w:name="_Toc414993943"/>
      <w:bookmarkStart w:id="454" w:name="_Toc414994201"/>
      <w:bookmarkStart w:id="455" w:name="_Toc414916481"/>
      <w:bookmarkStart w:id="456" w:name="_Toc414916787"/>
      <w:bookmarkStart w:id="457" w:name="_Toc414917045"/>
      <w:bookmarkStart w:id="458" w:name="_Toc414993944"/>
      <w:bookmarkStart w:id="459" w:name="_Toc414994202"/>
      <w:bookmarkStart w:id="460" w:name="_Toc414916482"/>
      <w:bookmarkStart w:id="461" w:name="_Toc414916788"/>
      <w:bookmarkStart w:id="462" w:name="_Toc414917046"/>
      <w:bookmarkStart w:id="463" w:name="_Toc414993945"/>
      <w:bookmarkStart w:id="464" w:name="_Toc414994203"/>
      <w:bookmarkStart w:id="465" w:name="_Toc414916483"/>
      <w:bookmarkStart w:id="466" w:name="_Toc414916789"/>
      <w:bookmarkStart w:id="467" w:name="_Toc414917047"/>
      <w:bookmarkStart w:id="468" w:name="_Toc414993946"/>
      <w:bookmarkStart w:id="469" w:name="_Toc414994204"/>
      <w:bookmarkStart w:id="470" w:name="_Toc414916484"/>
      <w:bookmarkStart w:id="471" w:name="_Toc414916790"/>
      <w:bookmarkStart w:id="472" w:name="_Toc414917048"/>
      <w:bookmarkStart w:id="473" w:name="_Toc414993947"/>
      <w:bookmarkStart w:id="474" w:name="_Toc414994205"/>
      <w:bookmarkStart w:id="475" w:name="_Toc414916485"/>
      <w:bookmarkStart w:id="476" w:name="_Toc414916791"/>
      <w:bookmarkStart w:id="477" w:name="_Toc414917049"/>
      <w:bookmarkStart w:id="478" w:name="_Toc414993948"/>
      <w:bookmarkStart w:id="479" w:name="_Toc414994206"/>
      <w:bookmarkStart w:id="480" w:name="_Toc414916486"/>
      <w:bookmarkStart w:id="481" w:name="_Toc414916792"/>
      <w:bookmarkStart w:id="482" w:name="_Toc414917050"/>
      <w:bookmarkStart w:id="483" w:name="_Toc414993949"/>
      <w:bookmarkStart w:id="484" w:name="_Toc414994207"/>
      <w:bookmarkStart w:id="485" w:name="_Toc414916487"/>
      <w:bookmarkStart w:id="486" w:name="_Toc414916793"/>
      <w:bookmarkStart w:id="487" w:name="_Toc414917051"/>
      <w:bookmarkStart w:id="488" w:name="_Toc414993950"/>
      <w:bookmarkStart w:id="489" w:name="_Toc414994208"/>
      <w:bookmarkStart w:id="490" w:name="_Toc414916488"/>
      <w:bookmarkStart w:id="491" w:name="_Toc414916794"/>
      <w:bookmarkStart w:id="492" w:name="_Toc414917052"/>
      <w:bookmarkStart w:id="493" w:name="_Toc414993951"/>
      <w:bookmarkStart w:id="494" w:name="_Toc414994209"/>
      <w:bookmarkStart w:id="495" w:name="_Toc414916489"/>
      <w:bookmarkStart w:id="496" w:name="_Toc414916795"/>
      <w:bookmarkStart w:id="497" w:name="_Toc414917053"/>
      <w:bookmarkStart w:id="498" w:name="_Toc414993952"/>
      <w:bookmarkStart w:id="499" w:name="_Toc414994210"/>
      <w:bookmarkStart w:id="500" w:name="_Toc414916490"/>
      <w:bookmarkStart w:id="501" w:name="_Toc414916796"/>
      <w:bookmarkStart w:id="502" w:name="_Toc414917054"/>
      <w:bookmarkStart w:id="503" w:name="_Toc414993953"/>
      <w:bookmarkStart w:id="504" w:name="_Toc414994211"/>
      <w:bookmarkStart w:id="505" w:name="_Toc414916491"/>
      <w:bookmarkStart w:id="506" w:name="_Toc414916797"/>
      <w:bookmarkStart w:id="507" w:name="_Toc414917055"/>
      <w:bookmarkStart w:id="508" w:name="_Toc414993954"/>
      <w:bookmarkStart w:id="509" w:name="_Toc414994212"/>
      <w:bookmarkStart w:id="510" w:name="_Toc414916492"/>
      <w:bookmarkStart w:id="511" w:name="_Toc414916798"/>
      <w:bookmarkStart w:id="512" w:name="_Toc414917056"/>
      <w:bookmarkStart w:id="513" w:name="_Toc414993955"/>
      <w:bookmarkStart w:id="514" w:name="_Toc414994213"/>
      <w:bookmarkStart w:id="515" w:name="_Toc414916493"/>
      <w:bookmarkStart w:id="516" w:name="_Toc414916799"/>
      <w:bookmarkStart w:id="517" w:name="_Toc414917057"/>
      <w:bookmarkStart w:id="518" w:name="_Toc414993956"/>
      <w:bookmarkStart w:id="519" w:name="_Toc414994214"/>
      <w:bookmarkStart w:id="520" w:name="_Toc414916494"/>
      <w:bookmarkStart w:id="521" w:name="_Toc414916800"/>
      <w:bookmarkStart w:id="522" w:name="_Toc414917058"/>
      <w:bookmarkStart w:id="523" w:name="_Toc414993957"/>
      <w:bookmarkStart w:id="524" w:name="_Toc414994215"/>
      <w:bookmarkStart w:id="525" w:name="_Toc414916495"/>
      <w:bookmarkStart w:id="526" w:name="_Toc414916801"/>
      <w:bookmarkStart w:id="527" w:name="_Toc414917059"/>
      <w:bookmarkStart w:id="528" w:name="_Toc414993958"/>
      <w:bookmarkStart w:id="529" w:name="_Toc414994216"/>
      <w:bookmarkStart w:id="530" w:name="_Toc414916496"/>
      <w:bookmarkStart w:id="531" w:name="_Toc414916802"/>
      <w:bookmarkStart w:id="532" w:name="_Toc414917060"/>
      <w:bookmarkStart w:id="533" w:name="_Toc414993959"/>
      <w:bookmarkStart w:id="534" w:name="_Toc414994217"/>
      <w:bookmarkStart w:id="535" w:name="_Toc414916497"/>
      <w:bookmarkStart w:id="536" w:name="_Toc414916803"/>
      <w:bookmarkStart w:id="537" w:name="_Toc414917061"/>
      <w:bookmarkStart w:id="538" w:name="_Toc414993960"/>
      <w:bookmarkStart w:id="539" w:name="_Toc414994218"/>
      <w:bookmarkStart w:id="540" w:name="_Toc414916498"/>
      <w:bookmarkStart w:id="541" w:name="_Toc414916804"/>
      <w:bookmarkStart w:id="542" w:name="_Toc414917062"/>
      <w:bookmarkStart w:id="543" w:name="_Toc414993961"/>
      <w:bookmarkStart w:id="544" w:name="_Toc414994219"/>
      <w:bookmarkStart w:id="545" w:name="_Toc414916499"/>
      <w:bookmarkStart w:id="546" w:name="_Toc414916805"/>
      <w:bookmarkStart w:id="547" w:name="_Toc414917063"/>
      <w:bookmarkStart w:id="548" w:name="_Toc414993962"/>
      <w:bookmarkStart w:id="549" w:name="_Toc414994220"/>
      <w:bookmarkStart w:id="550" w:name="_Toc414916500"/>
      <w:bookmarkStart w:id="551" w:name="_Toc414916806"/>
      <w:bookmarkStart w:id="552" w:name="_Toc414917064"/>
      <w:bookmarkStart w:id="553" w:name="_Toc414993963"/>
      <w:bookmarkStart w:id="554" w:name="_Toc414994221"/>
      <w:bookmarkStart w:id="555" w:name="_Toc414916501"/>
      <w:bookmarkStart w:id="556" w:name="_Toc414916807"/>
      <w:bookmarkStart w:id="557" w:name="_Toc414917065"/>
      <w:bookmarkStart w:id="558" w:name="_Toc414993964"/>
      <w:bookmarkStart w:id="559" w:name="_Toc414994222"/>
      <w:bookmarkStart w:id="560" w:name="_Toc414916502"/>
      <w:bookmarkStart w:id="561" w:name="_Toc414916808"/>
      <w:bookmarkStart w:id="562" w:name="_Toc414917066"/>
      <w:bookmarkStart w:id="563" w:name="_Toc414993965"/>
      <w:bookmarkStart w:id="564" w:name="_Toc414994223"/>
      <w:bookmarkStart w:id="565" w:name="_Toc414916503"/>
      <w:bookmarkStart w:id="566" w:name="_Toc414916809"/>
      <w:bookmarkStart w:id="567" w:name="_Toc414917067"/>
      <w:bookmarkStart w:id="568" w:name="_Toc414993966"/>
      <w:bookmarkStart w:id="569" w:name="_Toc414994224"/>
      <w:bookmarkStart w:id="570" w:name="_Toc414916504"/>
      <w:bookmarkStart w:id="571" w:name="_Toc414916810"/>
      <w:bookmarkStart w:id="572" w:name="_Toc414917068"/>
      <w:bookmarkStart w:id="573" w:name="_Toc414993967"/>
      <w:bookmarkStart w:id="574" w:name="_Toc414994225"/>
      <w:bookmarkStart w:id="575" w:name="_Toc414916505"/>
      <w:bookmarkStart w:id="576" w:name="_Toc414916811"/>
      <w:bookmarkStart w:id="577" w:name="_Toc414917069"/>
      <w:bookmarkStart w:id="578" w:name="_Toc414993968"/>
      <w:bookmarkStart w:id="579" w:name="_Toc414994226"/>
      <w:bookmarkStart w:id="580" w:name="_Toc414916506"/>
      <w:bookmarkStart w:id="581" w:name="_Toc414916812"/>
      <w:bookmarkStart w:id="582" w:name="_Toc414917070"/>
      <w:bookmarkStart w:id="583" w:name="_Toc414993969"/>
      <w:bookmarkStart w:id="584" w:name="_Toc414994227"/>
      <w:bookmarkStart w:id="585" w:name="_Toc414916507"/>
      <w:bookmarkStart w:id="586" w:name="_Toc414916813"/>
      <w:bookmarkStart w:id="587" w:name="_Toc414917071"/>
      <w:bookmarkStart w:id="588" w:name="_Toc414993970"/>
      <w:bookmarkStart w:id="589" w:name="_Toc414994228"/>
      <w:bookmarkStart w:id="590" w:name="_Toc414916508"/>
      <w:bookmarkStart w:id="591" w:name="_Toc414916814"/>
      <w:bookmarkStart w:id="592" w:name="_Toc414917072"/>
      <w:bookmarkStart w:id="593" w:name="_Toc414993971"/>
      <w:bookmarkStart w:id="594" w:name="_Toc414994229"/>
      <w:bookmarkStart w:id="595" w:name="_Toc414916509"/>
      <w:bookmarkStart w:id="596" w:name="_Toc414916815"/>
      <w:bookmarkStart w:id="597" w:name="_Toc414917073"/>
      <w:bookmarkStart w:id="598" w:name="_Toc414993972"/>
      <w:bookmarkStart w:id="599" w:name="_Toc414994230"/>
      <w:bookmarkStart w:id="600" w:name="_Toc414916510"/>
      <w:bookmarkStart w:id="601" w:name="_Toc414916816"/>
      <w:bookmarkStart w:id="602" w:name="_Toc414917074"/>
      <w:bookmarkStart w:id="603" w:name="_Toc414993973"/>
      <w:bookmarkStart w:id="604" w:name="_Toc414994231"/>
      <w:bookmarkStart w:id="605" w:name="_Toc414916511"/>
      <w:bookmarkStart w:id="606" w:name="_Toc414916817"/>
      <w:bookmarkStart w:id="607" w:name="_Toc414917075"/>
      <w:bookmarkStart w:id="608" w:name="_Toc414993974"/>
      <w:bookmarkStart w:id="609" w:name="_Toc414994232"/>
      <w:bookmarkStart w:id="610" w:name="_Toc414916512"/>
      <w:bookmarkStart w:id="611" w:name="_Toc414916818"/>
      <w:bookmarkStart w:id="612" w:name="_Toc414917076"/>
      <w:bookmarkStart w:id="613" w:name="_Toc414993975"/>
      <w:bookmarkStart w:id="614" w:name="_Toc414994233"/>
      <w:bookmarkStart w:id="615" w:name="_Toc414916513"/>
      <w:bookmarkStart w:id="616" w:name="_Toc414916819"/>
      <w:bookmarkStart w:id="617" w:name="_Toc414917077"/>
      <w:bookmarkStart w:id="618" w:name="_Toc414993976"/>
      <w:bookmarkStart w:id="619" w:name="_Toc414994234"/>
      <w:bookmarkStart w:id="620" w:name="_Toc414916514"/>
      <w:bookmarkStart w:id="621" w:name="_Toc414916820"/>
      <w:bookmarkStart w:id="622" w:name="_Toc414917078"/>
      <w:bookmarkStart w:id="623" w:name="_Toc414993977"/>
      <w:bookmarkStart w:id="624" w:name="_Toc414994235"/>
      <w:bookmarkStart w:id="625" w:name="_Toc414916515"/>
      <w:bookmarkStart w:id="626" w:name="_Toc414916821"/>
      <w:bookmarkStart w:id="627" w:name="_Toc414917079"/>
      <w:bookmarkStart w:id="628" w:name="_Toc414993978"/>
      <w:bookmarkStart w:id="629" w:name="_Toc414994236"/>
      <w:bookmarkStart w:id="630" w:name="_Toc414916516"/>
      <w:bookmarkStart w:id="631" w:name="_Toc414916822"/>
      <w:bookmarkStart w:id="632" w:name="_Toc414917080"/>
      <w:bookmarkStart w:id="633" w:name="_Toc414993979"/>
      <w:bookmarkStart w:id="634" w:name="_Toc414994237"/>
      <w:bookmarkStart w:id="635" w:name="_Toc414916517"/>
      <w:bookmarkStart w:id="636" w:name="_Toc414916823"/>
      <w:bookmarkStart w:id="637" w:name="_Toc414917081"/>
      <w:bookmarkStart w:id="638" w:name="_Toc414993980"/>
      <w:bookmarkStart w:id="639" w:name="_Toc414994238"/>
      <w:bookmarkStart w:id="640" w:name="_Toc414916518"/>
      <w:bookmarkStart w:id="641" w:name="_Toc414916824"/>
      <w:bookmarkStart w:id="642" w:name="_Toc414917082"/>
      <w:bookmarkStart w:id="643" w:name="_Toc414993981"/>
      <w:bookmarkStart w:id="644" w:name="_Toc414994239"/>
      <w:bookmarkStart w:id="645" w:name="_Toc414916519"/>
      <w:bookmarkStart w:id="646" w:name="_Toc414916825"/>
      <w:bookmarkStart w:id="647" w:name="_Toc414917083"/>
      <w:bookmarkStart w:id="648" w:name="_Toc414993982"/>
      <w:bookmarkStart w:id="649" w:name="_Toc414994240"/>
      <w:bookmarkStart w:id="650" w:name="_Toc414916520"/>
      <w:bookmarkStart w:id="651" w:name="_Toc414916826"/>
      <w:bookmarkStart w:id="652" w:name="_Toc414917084"/>
      <w:bookmarkStart w:id="653" w:name="_Toc414993983"/>
      <w:bookmarkStart w:id="654" w:name="_Toc414994241"/>
      <w:bookmarkStart w:id="655" w:name="_Toc414916521"/>
      <w:bookmarkStart w:id="656" w:name="_Toc414916827"/>
      <w:bookmarkStart w:id="657" w:name="_Toc414917085"/>
      <w:bookmarkStart w:id="658" w:name="_Toc414993984"/>
      <w:bookmarkStart w:id="659" w:name="_Toc414994242"/>
      <w:bookmarkStart w:id="660" w:name="_Toc414916522"/>
      <w:bookmarkStart w:id="661" w:name="_Toc414916828"/>
      <w:bookmarkStart w:id="662" w:name="_Toc414917086"/>
      <w:bookmarkStart w:id="663" w:name="_Toc414993985"/>
      <w:bookmarkStart w:id="664" w:name="_Toc414994243"/>
      <w:bookmarkStart w:id="665" w:name="_Toc414916523"/>
      <w:bookmarkStart w:id="666" w:name="_Toc414916829"/>
      <w:bookmarkStart w:id="667" w:name="_Toc414917087"/>
      <w:bookmarkStart w:id="668" w:name="_Toc414993986"/>
      <w:bookmarkStart w:id="669" w:name="_Toc414994244"/>
      <w:bookmarkStart w:id="670" w:name="_Toc414916524"/>
      <w:bookmarkStart w:id="671" w:name="_Toc414916830"/>
      <w:bookmarkStart w:id="672" w:name="_Toc414917088"/>
      <w:bookmarkStart w:id="673" w:name="_Toc414993987"/>
      <w:bookmarkStart w:id="674" w:name="_Toc414994245"/>
      <w:bookmarkStart w:id="675" w:name="_Toc414916525"/>
      <w:bookmarkStart w:id="676" w:name="_Toc414916831"/>
      <w:bookmarkStart w:id="677" w:name="_Toc414917089"/>
      <w:bookmarkStart w:id="678" w:name="_Toc414993988"/>
      <w:bookmarkStart w:id="679" w:name="_Toc414994246"/>
      <w:bookmarkStart w:id="680" w:name="_Toc414916526"/>
      <w:bookmarkStart w:id="681" w:name="_Toc414916832"/>
      <w:bookmarkStart w:id="682" w:name="_Toc414917090"/>
      <w:bookmarkStart w:id="683" w:name="_Toc414993989"/>
      <w:bookmarkStart w:id="684" w:name="_Toc414994247"/>
      <w:bookmarkStart w:id="685" w:name="_Toc414916527"/>
      <w:bookmarkStart w:id="686" w:name="_Toc414916833"/>
      <w:bookmarkStart w:id="687" w:name="_Toc414917091"/>
      <w:bookmarkStart w:id="688" w:name="_Toc414993990"/>
      <w:bookmarkStart w:id="689" w:name="_Toc414994248"/>
      <w:bookmarkStart w:id="690" w:name="_Toc414916528"/>
      <w:bookmarkStart w:id="691" w:name="_Toc414916834"/>
      <w:bookmarkStart w:id="692" w:name="_Toc414917092"/>
      <w:bookmarkStart w:id="693" w:name="_Toc414993991"/>
      <w:bookmarkStart w:id="694" w:name="_Toc414994249"/>
      <w:bookmarkStart w:id="695" w:name="_Toc414916529"/>
      <w:bookmarkStart w:id="696" w:name="_Toc414916835"/>
      <w:bookmarkStart w:id="697" w:name="_Toc414917093"/>
      <w:bookmarkStart w:id="698" w:name="_Toc414993992"/>
      <w:bookmarkStart w:id="699" w:name="_Toc414994250"/>
      <w:bookmarkStart w:id="700" w:name="_Toc414916530"/>
      <w:bookmarkStart w:id="701" w:name="_Toc414916836"/>
      <w:bookmarkStart w:id="702" w:name="_Toc414917094"/>
      <w:bookmarkStart w:id="703" w:name="_Toc414993993"/>
      <w:bookmarkStart w:id="704" w:name="_Toc414994251"/>
      <w:bookmarkStart w:id="705" w:name="_Toc414916531"/>
      <w:bookmarkStart w:id="706" w:name="_Toc414916837"/>
      <w:bookmarkStart w:id="707" w:name="_Toc414917095"/>
      <w:bookmarkStart w:id="708" w:name="_Toc414993994"/>
      <w:bookmarkStart w:id="709" w:name="_Toc414994252"/>
      <w:bookmarkStart w:id="710" w:name="_Toc414916532"/>
      <w:bookmarkStart w:id="711" w:name="_Toc414916838"/>
      <w:bookmarkStart w:id="712" w:name="_Toc414917096"/>
      <w:bookmarkStart w:id="713" w:name="_Toc414993995"/>
      <w:bookmarkStart w:id="714" w:name="_Toc414994253"/>
      <w:bookmarkStart w:id="715" w:name="_Toc414916533"/>
      <w:bookmarkStart w:id="716" w:name="_Toc414916839"/>
      <w:bookmarkStart w:id="717" w:name="_Toc414917097"/>
      <w:bookmarkStart w:id="718" w:name="_Toc414993996"/>
      <w:bookmarkStart w:id="719" w:name="_Toc414994254"/>
      <w:bookmarkStart w:id="720" w:name="_Toc414916534"/>
      <w:bookmarkStart w:id="721" w:name="_Toc414916840"/>
      <w:bookmarkStart w:id="722" w:name="_Toc414917098"/>
      <w:bookmarkStart w:id="723" w:name="_Toc414993997"/>
      <w:bookmarkStart w:id="724" w:name="_Toc414994255"/>
      <w:bookmarkStart w:id="725" w:name="_Toc414916535"/>
      <w:bookmarkStart w:id="726" w:name="_Toc414916841"/>
      <w:bookmarkStart w:id="727" w:name="_Toc414917099"/>
      <w:bookmarkStart w:id="728" w:name="_Toc414993998"/>
      <w:bookmarkStart w:id="729" w:name="_Toc414994256"/>
      <w:bookmarkStart w:id="730" w:name="_Toc414916536"/>
      <w:bookmarkStart w:id="731" w:name="_Toc414916842"/>
      <w:bookmarkStart w:id="732" w:name="_Toc414917100"/>
      <w:bookmarkStart w:id="733" w:name="_Toc414993999"/>
      <w:bookmarkStart w:id="734" w:name="_Toc414994257"/>
      <w:bookmarkStart w:id="735" w:name="_Toc414916537"/>
      <w:bookmarkStart w:id="736" w:name="_Toc414916843"/>
      <w:bookmarkStart w:id="737" w:name="_Toc414917101"/>
      <w:bookmarkStart w:id="738" w:name="_Toc414994000"/>
      <w:bookmarkStart w:id="739" w:name="_Toc414994258"/>
      <w:bookmarkStart w:id="740" w:name="_Toc414916538"/>
      <w:bookmarkStart w:id="741" w:name="_Toc414916844"/>
      <w:bookmarkStart w:id="742" w:name="_Toc414917102"/>
      <w:bookmarkStart w:id="743" w:name="_Toc414994001"/>
      <w:bookmarkStart w:id="744" w:name="_Toc414994259"/>
      <w:bookmarkStart w:id="745" w:name="_Toc414916539"/>
      <w:bookmarkStart w:id="746" w:name="_Toc414916845"/>
      <w:bookmarkStart w:id="747" w:name="_Toc414917103"/>
      <w:bookmarkStart w:id="748" w:name="_Toc414994002"/>
      <w:bookmarkStart w:id="749" w:name="_Toc414994260"/>
      <w:bookmarkStart w:id="750" w:name="_Toc414916540"/>
      <w:bookmarkStart w:id="751" w:name="_Toc414916846"/>
      <w:bookmarkStart w:id="752" w:name="_Toc414917104"/>
      <w:bookmarkStart w:id="753" w:name="_Toc414994003"/>
      <w:bookmarkStart w:id="754" w:name="_Toc414994261"/>
      <w:bookmarkStart w:id="755" w:name="_Toc414916541"/>
      <w:bookmarkStart w:id="756" w:name="_Toc414916847"/>
      <w:bookmarkStart w:id="757" w:name="_Toc414917105"/>
      <w:bookmarkStart w:id="758" w:name="_Toc414994004"/>
      <w:bookmarkStart w:id="759" w:name="_Toc414994262"/>
      <w:bookmarkStart w:id="760" w:name="_Toc414916542"/>
      <w:bookmarkStart w:id="761" w:name="_Toc414916848"/>
      <w:bookmarkStart w:id="762" w:name="_Toc414917106"/>
      <w:bookmarkStart w:id="763" w:name="_Toc414994005"/>
      <w:bookmarkStart w:id="764" w:name="_Toc414994263"/>
      <w:bookmarkStart w:id="765" w:name="_Toc414916543"/>
      <w:bookmarkStart w:id="766" w:name="_Toc414916849"/>
      <w:bookmarkStart w:id="767" w:name="_Toc414917107"/>
      <w:bookmarkStart w:id="768" w:name="_Toc414994006"/>
      <w:bookmarkStart w:id="769" w:name="_Toc414994264"/>
      <w:bookmarkStart w:id="770" w:name="_Toc414916544"/>
      <w:bookmarkStart w:id="771" w:name="_Toc414916850"/>
      <w:bookmarkStart w:id="772" w:name="_Toc414917108"/>
      <w:bookmarkStart w:id="773" w:name="_Toc414994007"/>
      <w:bookmarkStart w:id="774" w:name="_Toc414994265"/>
      <w:bookmarkStart w:id="775" w:name="_Toc414916545"/>
      <w:bookmarkStart w:id="776" w:name="_Toc414916851"/>
      <w:bookmarkStart w:id="777" w:name="_Toc414917109"/>
      <w:bookmarkStart w:id="778" w:name="_Toc414994008"/>
      <w:bookmarkStart w:id="779" w:name="_Toc414994266"/>
      <w:bookmarkStart w:id="780" w:name="_Toc414916546"/>
      <w:bookmarkStart w:id="781" w:name="_Toc414916852"/>
      <w:bookmarkStart w:id="782" w:name="_Toc414917110"/>
      <w:bookmarkStart w:id="783" w:name="_Toc414994009"/>
      <w:bookmarkStart w:id="784" w:name="_Toc414994267"/>
      <w:bookmarkStart w:id="785" w:name="_Toc414916547"/>
      <w:bookmarkStart w:id="786" w:name="_Toc414916853"/>
      <w:bookmarkStart w:id="787" w:name="_Toc414917111"/>
      <w:bookmarkStart w:id="788" w:name="_Toc414994010"/>
      <w:bookmarkStart w:id="789" w:name="_Toc414994268"/>
      <w:bookmarkStart w:id="790" w:name="_Toc414916548"/>
      <w:bookmarkStart w:id="791" w:name="_Toc414916854"/>
      <w:bookmarkStart w:id="792" w:name="_Toc414917112"/>
      <w:bookmarkStart w:id="793" w:name="_Toc414994011"/>
      <w:bookmarkStart w:id="794" w:name="_Toc414994269"/>
      <w:bookmarkStart w:id="795" w:name="_Toc414916549"/>
      <w:bookmarkStart w:id="796" w:name="_Toc414916855"/>
      <w:bookmarkStart w:id="797" w:name="_Toc414917113"/>
      <w:bookmarkStart w:id="798" w:name="_Toc414994012"/>
      <w:bookmarkStart w:id="799" w:name="_Toc414994270"/>
      <w:bookmarkStart w:id="800" w:name="_Toc414916550"/>
      <w:bookmarkStart w:id="801" w:name="_Toc414916856"/>
      <w:bookmarkStart w:id="802" w:name="_Toc414917114"/>
      <w:bookmarkStart w:id="803" w:name="_Toc414994013"/>
      <w:bookmarkStart w:id="804" w:name="_Toc414994271"/>
      <w:bookmarkStart w:id="805" w:name="_Toc414916551"/>
      <w:bookmarkStart w:id="806" w:name="_Toc414916857"/>
      <w:bookmarkStart w:id="807" w:name="_Toc414917115"/>
      <w:bookmarkStart w:id="808" w:name="_Toc414994014"/>
      <w:bookmarkStart w:id="809" w:name="_Toc414994272"/>
      <w:bookmarkStart w:id="810" w:name="_Toc414916552"/>
      <w:bookmarkStart w:id="811" w:name="_Toc414916858"/>
      <w:bookmarkStart w:id="812" w:name="_Toc414917116"/>
      <w:bookmarkStart w:id="813" w:name="_Toc414994015"/>
      <w:bookmarkStart w:id="814" w:name="_Toc414994273"/>
      <w:bookmarkStart w:id="815" w:name="_Toc414916553"/>
      <w:bookmarkStart w:id="816" w:name="_Toc414916859"/>
      <w:bookmarkStart w:id="817" w:name="_Toc414917117"/>
      <w:bookmarkStart w:id="818" w:name="_Toc414994016"/>
      <w:bookmarkStart w:id="819" w:name="_Toc414994274"/>
      <w:bookmarkStart w:id="820" w:name="_Toc414916554"/>
      <w:bookmarkStart w:id="821" w:name="_Toc414916860"/>
      <w:bookmarkStart w:id="822" w:name="_Toc414917118"/>
      <w:bookmarkStart w:id="823" w:name="_Toc414994017"/>
      <w:bookmarkStart w:id="824" w:name="_Toc414994275"/>
      <w:bookmarkStart w:id="825" w:name="_Toc414916555"/>
      <w:bookmarkStart w:id="826" w:name="_Toc414916861"/>
      <w:bookmarkStart w:id="827" w:name="_Toc414917119"/>
      <w:bookmarkStart w:id="828" w:name="_Toc414994018"/>
      <w:bookmarkStart w:id="829" w:name="_Toc414994276"/>
      <w:bookmarkStart w:id="830" w:name="_Toc414916556"/>
      <w:bookmarkStart w:id="831" w:name="_Toc414916862"/>
      <w:bookmarkStart w:id="832" w:name="_Toc414917120"/>
      <w:bookmarkStart w:id="833" w:name="_Toc414994019"/>
      <w:bookmarkStart w:id="834" w:name="_Toc414994277"/>
      <w:bookmarkStart w:id="835" w:name="_Toc414916557"/>
      <w:bookmarkStart w:id="836" w:name="_Toc414916863"/>
      <w:bookmarkStart w:id="837" w:name="_Toc414917121"/>
      <w:bookmarkStart w:id="838" w:name="_Toc414994020"/>
      <w:bookmarkStart w:id="839" w:name="_Toc414994278"/>
      <w:bookmarkStart w:id="840" w:name="_Toc414916558"/>
      <w:bookmarkStart w:id="841" w:name="_Toc414916864"/>
      <w:bookmarkStart w:id="842" w:name="_Toc414917122"/>
      <w:bookmarkStart w:id="843" w:name="_Toc414994021"/>
      <w:bookmarkStart w:id="844" w:name="_Toc414994279"/>
      <w:bookmarkStart w:id="845" w:name="_Toc414916559"/>
      <w:bookmarkStart w:id="846" w:name="_Toc414916865"/>
      <w:bookmarkStart w:id="847" w:name="_Toc414917123"/>
      <w:bookmarkStart w:id="848" w:name="_Toc414994022"/>
      <w:bookmarkStart w:id="849" w:name="_Toc414994280"/>
      <w:bookmarkStart w:id="850" w:name="_Toc414916560"/>
      <w:bookmarkStart w:id="851" w:name="_Toc414916866"/>
      <w:bookmarkStart w:id="852" w:name="_Toc414917124"/>
      <w:bookmarkStart w:id="853" w:name="_Toc414994023"/>
      <w:bookmarkStart w:id="854" w:name="_Toc414994281"/>
      <w:bookmarkStart w:id="855" w:name="_Toc414916561"/>
      <w:bookmarkStart w:id="856" w:name="_Toc414916867"/>
      <w:bookmarkStart w:id="857" w:name="_Toc414917125"/>
      <w:bookmarkStart w:id="858" w:name="_Toc414994024"/>
      <w:bookmarkStart w:id="859" w:name="_Toc414994282"/>
      <w:bookmarkStart w:id="860" w:name="_Toc414916562"/>
      <w:bookmarkStart w:id="861" w:name="_Toc414916868"/>
      <w:bookmarkStart w:id="862" w:name="_Toc414917126"/>
      <w:bookmarkStart w:id="863" w:name="_Toc414994025"/>
      <w:bookmarkStart w:id="864" w:name="_Toc414994283"/>
      <w:bookmarkStart w:id="865" w:name="_Toc414916563"/>
      <w:bookmarkStart w:id="866" w:name="_Toc414916869"/>
      <w:bookmarkStart w:id="867" w:name="_Toc414917127"/>
      <w:bookmarkStart w:id="868" w:name="_Toc414994026"/>
      <w:bookmarkStart w:id="869" w:name="_Toc414994284"/>
      <w:bookmarkStart w:id="870" w:name="_Toc414916564"/>
      <w:bookmarkStart w:id="871" w:name="_Toc414916870"/>
      <w:bookmarkStart w:id="872" w:name="_Toc414917128"/>
      <w:bookmarkStart w:id="873" w:name="_Toc414994027"/>
      <w:bookmarkStart w:id="874" w:name="_Toc414994285"/>
      <w:bookmarkStart w:id="875" w:name="_Toc414916565"/>
      <w:bookmarkStart w:id="876" w:name="_Toc414916871"/>
      <w:bookmarkStart w:id="877" w:name="_Toc414917129"/>
      <w:bookmarkStart w:id="878" w:name="_Toc414994028"/>
      <w:bookmarkStart w:id="879" w:name="_Toc414994286"/>
      <w:bookmarkStart w:id="880" w:name="_Toc414916566"/>
      <w:bookmarkStart w:id="881" w:name="_Toc414916872"/>
      <w:bookmarkStart w:id="882" w:name="_Toc414917130"/>
      <w:bookmarkStart w:id="883" w:name="_Toc414994029"/>
      <w:bookmarkStart w:id="884" w:name="_Toc414994287"/>
      <w:bookmarkStart w:id="885" w:name="_Toc414916567"/>
      <w:bookmarkStart w:id="886" w:name="_Toc414916873"/>
      <w:bookmarkStart w:id="887" w:name="_Toc414917131"/>
      <w:bookmarkStart w:id="888" w:name="_Toc414994030"/>
      <w:bookmarkStart w:id="889" w:name="_Toc414994288"/>
      <w:bookmarkStart w:id="890" w:name="_Toc414916568"/>
      <w:bookmarkStart w:id="891" w:name="_Toc414916874"/>
      <w:bookmarkStart w:id="892" w:name="_Toc414917132"/>
      <w:bookmarkStart w:id="893" w:name="_Toc414994031"/>
      <w:bookmarkStart w:id="894" w:name="_Toc414994289"/>
      <w:bookmarkStart w:id="895" w:name="_Toc414916569"/>
      <w:bookmarkStart w:id="896" w:name="_Toc414916875"/>
      <w:bookmarkStart w:id="897" w:name="_Toc414917133"/>
      <w:bookmarkStart w:id="898" w:name="_Toc414994032"/>
      <w:bookmarkStart w:id="899" w:name="_Toc414994290"/>
      <w:bookmarkStart w:id="900" w:name="_Toc414916570"/>
      <w:bookmarkStart w:id="901" w:name="_Toc414916876"/>
      <w:bookmarkStart w:id="902" w:name="_Toc414917134"/>
      <w:bookmarkStart w:id="903" w:name="_Toc414994033"/>
      <w:bookmarkStart w:id="904" w:name="_Toc414994291"/>
      <w:bookmarkStart w:id="905" w:name="_Toc414916571"/>
      <w:bookmarkStart w:id="906" w:name="_Toc414916877"/>
      <w:bookmarkStart w:id="907" w:name="_Toc414917135"/>
      <w:bookmarkStart w:id="908" w:name="_Toc414994034"/>
      <w:bookmarkStart w:id="909" w:name="_Toc414994292"/>
      <w:bookmarkStart w:id="910" w:name="_Toc414916572"/>
      <w:bookmarkStart w:id="911" w:name="_Toc414916878"/>
      <w:bookmarkStart w:id="912" w:name="_Toc414917136"/>
      <w:bookmarkStart w:id="913" w:name="_Toc414994035"/>
      <w:bookmarkStart w:id="914" w:name="_Toc414994293"/>
      <w:bookmarkStart w:id="915" w:name="_Toc414916573"/>
      <w:bookmarkStart w:id="916" w:name="_Toc414916879"/>
      <w:bookmarkStart w:id="917" w:name="_Toc414917137"/>
      <w:bookmarkStart w:id="918" w:name="_Toc414994036"/>
      <w:bookmarkStart w:id="919" w:name="_Toc414994294"/>
      <w:bookmarkStart w:id="920" w:name="_Toc414916574"/>
      <w:bookmarkStart w:id="921" w:name="_Toc414916880"/>
      <w:bookmarkStart w:id="922" w:name="_Toc414917138"/>
      <w:bookmarkStart w:id="923" w:name="_Toc414994037"/>
      <w:bookmarkStart w:id="924" w:name="_Toc414994295"/>
      <w:bookmarkStart w:id="925" w:name="_Toc414916575"/>
      <w:bookmarkStart w:id="926" w:name="_Toc414916881"/>
      <w:bookmarkStart w:id="927" w:name="_Toc414917139"/>
      <w:bookmarkStart w:id="928" w:name="_Toc414994038"/>
      <w:bookmarkStart w:id="929" w:name="_Toc414994296"/>
      <w:bookmarkStart w:id="930" w:name="_Toc414916576"/>
      <w:bookmarkStart w:id="931" w:name="_Toc414916882"/>
      <w:bookmarkStart w:id="932" w:name="_Toc414917140"/>
      <w:bookmarkStart w:id="933" w:name="_Toc414994039"/>
      <w:bookmarkStart w:id="934" w:name="_Toc414994297"/>
      <w:bookmarkStart w:id="935" w:name="_Toc414916577"/>
      <w:bookmarkStart w:id="936" w:name="_Toc414916883"/>
      <w:bookmarkStart w:id="937" w:name="_Toc414917141"/>
      <w:bookmarkStart w:id="938" w:name="_Toc414994040"/>
      <w:bookmarkStart w:id="939" w:name="_Toc414994298"/>
      <w:bookmarkStart w:id="940" w:name="_Toc414916578"/>
      <w:bookmarkStart w:id="941" w:name="_Toc414916884"/>
      <w:bookmarkStart w:id="942" w:name="_Toc414917142"/>
      <w:bookmarkStart w:id="943" w:name="_Toc414994041"/>
      <w:bookmarkStart w:id="944" w:name="_Toc414994299"/>
      <w:bookmarkStart w:id="945" w:name="_Toc414916579"/>
      <w:bookmarkStart w:id="946" w:name="_Toc414916885"/>
      <w:bookmarkStart w:id="947" w:name="_Toc414917143"/>
      <w:bookmarkStart w:id="948" w:name="_Toc414994042"/>
      <w:bookmarkStart w:id="949" w:name="_Toc414994300"/>
      <w:bookmarkStart w:id="950" w:name="_Toc414916580"/>
      <w:bookmarkStart w:id="951" w:name="_Toc414916886"/>
      <w:bookmarkStart w:id="952" w:name="_Toc414917144"/>
      <w:bookmarkStart w:id="953" w:name="_Toc414994043"/>
      <w:bookmarkStart w:id="954" w:name="_Toc414994301"/>
      <w:bookmarkStart w:id="955" w:name="_Toc414916581"/>
      <w:bookmarkStart w:id="956" w:name="_Toc414916887"/>
      <w:bookmarkStart w:id="957" w:name="_Toc414917145"/>
      <w:bookmarkStart w:id="958" w:name="_Toc414994044"/>
      <w:bookmarkStart w:id="959" w:name="_Toc414994302"/>
      <w:bookmarkStart w:id="960" w:name="_Toc414916582"/>
      <w:bookmarkStart w:id="961" w:name="_Toc414916888"/>
      <w:bookmarkStart w:id="962" w:name="_Toc414917146"/>
      <w:bookmarkStart w:id="963" w:name="_Toc414994045"/>
      <w:bookmarkStart w:id="964" w:name="_Toc414994303"/>
      <w:bookmarkStart w:id="965" w:name="_Toc414916583"/>
      <w:bookmarkStart w:id="966" w:name="_Toc414916889"/>
      <w:bookmarkStart w:id="967" w:name="_Toc414917147"/>
      <w:bookmarkStart w:id="968" w:name="_Toc414994046"/>
      <w:bookmarkStart w:id="969" w:name="_Toc414994304"/>
      <w:bookmarkStart w:id="970" w:name="_Toc414916584"/>
      <w:bookmarkStart w:id="971" w:name="_Toc414916890"/>
      <w:bookmarkStart w:id="972" w:name="_Toc414917148"/>
      <w:bookmarkStart w:id="973" w:name="_Toc414994047"/>
      <w:bookmarkStart w:id="974" w:name="_Toc414994305"/>
      <w:bookmarkStart w:id="975" w:name="_Toc414916585"/>
      <w:bookmarkStart w:id="976" w:name="_Toc414916891"/>
      <w:bookmarkStart w:id="977" w:name="_Toc414917149"/>
      <w:bookmarkStart w:id="978" w:name="_Toc414994048"/>
      <w:bookmarkStart w:id="979" w:name="_Toc414994306"/>
      <w:bookmarkStart w:id="980" w:name="_Toc414916586"/>
      <w:bookmarkStart w:id="981" w:name="_Toc414916892"/>
      <w:bookmarkStart w:id="982" w:name="_Toc414917150"/>
      <w:bookmarkStart w:id="983" w:name="_Toc414994049"/>
      <w:bookmarkStart w:id="984" w:name="_Toc414994307"/>
      <w:bookmarkStart w:id="985" w:name="_Toc414916587"/>
      <w:bookmarkStart w:id="986" w:name="_Toc414916893"/>
      <w:bookmarkStart w:id="987" w:name="_Toc414917151"/>
      <w:bookmarkStart w:id="988" w:name="_Toc414994050"/>
      <w:bookmarkStart w:id="989" w:name="_Toc414994308"/>
      <w:bookmarkStart w:id="990" w:name="_Toc414916588"/>
      <w:bookmarkStart w:id="991" w:name="_Toc414916894"/>
      <w:bookmarkStart w:id="992" w:name="_Toc414917152"/>
      <w:bookmarkStart w:id="993" w:name="_Toc414994051"/>
      <w:bookmarkStart w:id="994" w:name="_Toc414994309"/>
      <w:bookmarkStart w:id="995" w:name="_Toc414916589"/>
      <w:bookmarkStart w:id="996" w:name="_Toc414916895"/>
      <w:bookmarkStart w:id="997" w:name="_Toc414917153"/>
      <w:bookmarkStart w:id="998" w:name="_Toc414994052"/>
      <w:bookmarkStart w:id="999" w:name="_Toc414994310"/>
      <w:bookmarkStart w:id="1000" w:name="_Toc414916590"/>
      <w:bookmarkStart w:id="1001" w:name="_Toc414916896"/>
      <w:bookmarkStart w:id="1002" w:name="_Toc414917154"/>
      <w:bookmarkStart w:id="1003" w:name="_Toc414994053"/>
      <w:bookmarkStart w:id="1004" w:name="_Toc414994311"/>
      <w:bookmarkStart w:id="1005" w:name="_Toc414916591"/>
      <w:bookmarkStart w:id="1006" w:name="_Toc414916897"/>
      <w:bookmarkStart w:id="1007" w:name="_Toc414917155"/>
      <w:bookmarkStart w:id="1008" w:name="_Toc414994054"/>
      <w:bookmarkStart w:id="1009" w:name="_Toc414994312"/>
      <w:bookmarkStart w:id="1010" w:name="_Toc414916592"/>
      <w:bookmarkStart w:id="1011" w:name="_Toc414916898"/>
      <w:bookmarkStart w:id="1012" w:name="_Toc414917156"/>
      <w:bookmarkStart w:id="1013" w:name="_Toc414994055"/>
      <w:bookmarkStart w:id="1014" w:name="_Toc414994313"/>
      <w:bookmarkStart w:id="1015" w:name="_Toc414916593"/>
      <w:bookmarkStart w:id="1016" w:name="_Toc414916899"/>
      <w:bookmarkStart w:id="1017" w:name="_Toc414917157"/>
      <w:bookmarkStart w:id="1018" w:name="_Toc414994056"/>
      <w:bookmarkStart w:id="1019" w:name="_Toc414994314"/>
      <w:bookmarkStart w:id="1020" w:name="_Toc414916594"/>
      <w:bookmarkStart w:id="1021" w:name="_Toc414916900"/>
      <w:bookmarkStart w:id="1022" w:name="_Toc414917158"/>
      <w:bookmarkStart w:id="1023" w:name="_Toc414994057"/>
      <w:bookmarkStart w:id="1024" w:name="_Toc414994315"/>
      <w:bookmarkStart w:id="1025" w:name="_Toc414916595"/>
      <w:bookmarkStart w:id="1026" w:name="_Toc414916901"/>
      <w:bookmarkStart w:id="1027" w:name="_Toc414917159"/>
      <w:bookmarkStart w:id="1028" w:name="_Toc414994058"/>
      <w:bookmarkStart w:id="1029" w:name="_Toc414994316"/>
      <w:bookmarkStart w:id="1030" w:name="_Toc414916596"/>
      <w:bookmarkStart w:id="1031" w:name="_Toc414916902"/>
      <w:bookmarkStart w:id="1032" w:name="_Toc414917160"/>
      <w:bookmarkStart w:id="1033" w:name="_Toc414994059"/>
      <w:bookmarkStart w:id="1034" w:name="_Toc414994317"/>
      <w:bookmarkStart w:id="1035" w:name="_Toc414916597"/>
      <w:bookmarkStart w:id="1036" w:name="_Toc414916903"/>
      <w:bookmarkStart w:id="1037" w:name="_Toc414917161"/>
      <w:bookmarkStart w:id="1038" w:name="_Toc414994060"/>
      <w:bookmarkStart w:id="1039" w:name="_Toc414994318"/>
      <w:bookmarkStart w:id="1040" w:name="_Toc414916598"/>
      <w:bookmarkStart w:id="1041" w:name="_Toc414916904"/>
      <w:bookmarkStart w:id="1042" w:name="_Toc414917162"/>
      <w:bookmarkStart w:id="1043" w:name="_Toc414994061"/>
      <w:bookmarkStart w:id="1044" w:name="_Toc414994319"/>
      <w:bookmarkStart w:id="1045" w:name="_Toc414916599"/>
      <w:bookmarkStart w:id="1046" w:name="_Toc414916905"/>
      <w:bookmarkStart w:id="1047" w:name="_Toc414917163"/>
      <w:bookmarkStart w:id="1048" w:name="_Toc414994062"/>
      <w:bookmarkStart w:id="1049" w:name="_Toc414994320"/>
      <w:bookmarkStart w:id="1050" w:name="_Toc414916600"/>
      <w:bookmarkStart w:id="1051" w:name="_Toc414916906"/>
      <w:bookmarkStart w:id="1052" w:name="_Toc414917164"/>
      <w:bookmarkStart w:id="1053" w:name="_Toc414994063"/>
      <w:bookmarkStart w:id="1054" w:name="_Toc414994321"/>
      <w:bookmarkStart w:id="1055" w:name="_Toc414916601"/>
      <w:bookmarkStart w:id="1056" w:name="_Toc414916907"/>
      <w:bookmarkStart w:id="1057" w:name="_Toc414917165"/>
      <w:bookmarkStart w:id="1058" w:name="_Toc414994064"/>
      <w:bookmarkStart w:id="1059" w:name="_Toc414994322"/>
      <w:bookmarkStart w:id="1060" w:name="_Toc414916602"/>
      <w:bookmarkStart w:id="1061" w:name="_Toc414916908"/>
      <w:bookmarkStart w:id="1062" w:name="_Toc414917166"/>
      <w:bookmarkStart w:id="1063" w:name="_Toc414994065"/>
      <w:bookmarkStart w:id="1064" w:name="_Toc414994323"/>
      <w:bookmarkStart w:id="1065" w:name="_Toc414916603"/>
      <w:bookmarkStart w:id="1066" w:name="_Toc414916909"/>
      <w:bookmarkStart w:id="1067" w:name="_Toc414917167"/>
      <w:bookmarkStart w:id="1068" w:name="_Toc414994066"/>
      <w:bookmarkStart w:id="1069" w:name="_Toc414994324"/>
      <w:bookmarkStart w:id="1070" w:name="_Toc414916604"/>
      <w:bookmarkStart w:id="1071" w:name="_Toc414916910"/>
      <w:bookmarkStart w:id="1072" w:name="_Toc414917168"/>
      <w:bookmarkStart w:id="1073" w:name="_Toc414994067"/>
      <w:bookmarkStart w:id="1074" w:name="_Toc414994325"/>
      <w:bookmarkStart w:id="1075" w:name="_Toc414916605"/>
      <w:bookmarkStart w:id="1076" w:name="_Toc414916911"/>
      <w:bookmarkStart w:id="1077" w:name="_Toc414917169"/>
      <w:bookmarkStart w:id="1078" w:name="_Toc414994068"/>
      <w:bookmarkStart w:id="1079" w:name="_Toc414994326"/>
      <w:bookmarkStart w:id="1080" w:name="_Toc414916606"/>
      <w:bookmarkStart w:id="1081" w:name="_Toc414916912"/>
      <w:bookmarkStart w:id="1082" w:name="_Toc414917170"/>
      <w:bookmarkStart w:id="1083" w:name="_Toc414994069"/>
      <w:bookmarkStart w:id="1084" w:name="_Toc414994327"/>
      <w:bookmarkStart w:id="1085" w:name="_Toc414916607"/>
      <w:bookmarkStart w:id="1086" w:name="_Toc414916913"/>
      <w:bookmarkStart w:id="1087" w:name="_Toc414917171"/>
      <w:bookmarkStart w:id="1088" w:name="_Toc414994070"/>
      <w:bookmarkStart w:id="1089" w:name="_Toc414994328"/>
      <w:bookmarkStart w:id="1090" w:name="_Toc414916608"/>
      <w:bookmarkStart w:id="1091" w:name="_Toc414916914"/>
      <w:bookmarkStart w:id="1092" w:name="_Toc414917172"/>
      <w:bookmarkStart w:id="1093" w:name="_Toc414994071"/>
      <w:bookmarkStart w:id="1094" w:name="_Toc414994329"/>
      <w:bookmarkStart w:id="1095" w:name="_Toc414916609"/>
      <w:bookmarkStart w:id="1096" w:name="_Toc414916915"/>
      <w:bookmarkStart w:id="1097" w:name="_Toc414917173"/>
      <w:bookmarkStart w:id="1098" w:name="_Toc414994072"/>
      <w:bookmarkStart w:id="1099" w:name="_Toc414994330"/>
      <w:bookmarkStart w:id="1100" w:name="_Toc414916610"/>
      <w:bookmarkStart w:id="1101" w:name="_Toc414916916"/>
      <w:bookmarkStart w:id="1102" w:name="_Toc414917174"/>
      <w:bookmarkStart w:id="1103" w:name="_Toc414994073"/>
      <w:bookmarkStart w:id="1104" w:name="_Toc414994331"/>
      <w:bookmarkStart w:id="1105" w:name="_Toc414916611"/>
      <w:bookmarkStart w:id="1106" w:name="_Toc414916917"/>
      <w:bookmarkStart w:id="1107" w:name="_Toc414917175"/>
      <w:bookmarkStart w:id="1108" w:name="_Toc414994074"/>
      <w:bookmarkStart w:id="1109" w:name="_Toc414994332"/>
      <w:bookmarkStart w:id="1110" w:name="_Toc414916612"/>
      <w:bookmarkStart w:id="1111" w:name="_Toc414916918"/>
      <w:bookmarkStart w:id="1112" w:name="_Toc414917176"/>
      <w:bookmarkStart w:id="1113" w:name="_Toc414994075"/>
      <w:bookmarkStart w:id="1114" w:name="_Toc414994333"/>
      <w:bookmarkStart w:id="1115" w:name="_Toc414916613"/>
      <w:bookmarkStart w:id="1116" w:name="_Toc414916919"/>
      <w:bookmarkStart w:id="1117" w:name="_Toc414917177"/>
      <w:bookmarkStart w:id="1118" w:name="_Toc414994076"/>
      <w:bookmarkStart w:id="1119" w:name="_Toc414994334"/>
      <w:bookmarkStart w:id="1120" w:name="_Toc414916614"/>
      <w:bookmarkStart w:id="1121" w:name="_Toc414916920"/>
      <w:bookmarkStart w:id="1122" w:name="_Toc414917178"/>
      <w:bookmarkStart w:id="1123" w:name="_Toc414994077"/>
      <w:bookmarkStart w:id="1124" w:name="_Toc414994335"/>
      <w:bookmarkStart w:id="1125" w:name="_Toc414916615"/>
      <w:bookmarkStart w:id="1126" w:name="_Toc414916921"/>
      <w:bookmarkStart w:id="1127" w:name="_Toc414917179"/>
      <w:bookmarkStart w:id="1128" w:name="_Toc414994078"/>
      <w:bookmarkStart w:id="1129" w:name="_Toc414994336"/>
      <w:bookmarkStart w:id="1130" w:name="_Toc414916616"/>
      <w:bookmarkStart w:id="1131" w:name="_Toc414916922"/>
      <w:bookmarkStart w:id="1132" w:name="_Toc414917180"/>
      <w:bookmarkStart w:id="1133" w:name="_Toc414994079"/>
      <w:bookmarkStart w:id="1134" w:name="_Toc414994337"/>
      <w:bookmarkStart w:id="1135" w:name="_Toc414916617"/>
      <w:bookmarkStart w:id="1136" w:name="_Toc414916923"/>
      <w:bookmarkStart w:id="1137" w:name="_Toc414917181"/>
      <w:bookmarkStart w:id="1138" w:name="_Toc414994080"/>
      <w:bookmarkStart w:id="1139" w:name="_Toc414994338"/>
      <w:bookmarkStart w:id="1140" w:name="_Toc414916618"/>
      <w:bookmarkStart w:id="1141" w:name="_Toc414916924"/>
      <w:bookmarkStart w:id="1142" w:name="_Toc414917182"/>
      <w:bookmarkStart w:id="1143" w:name="_Toc414994081"/>
      <w:bookmarkStart w:id="1144" w:name="_Toc414994339"/>
      <w:bookmarkStart w:id="1145" w:name="_Toc414916619"/>
      <w:bookmarkStart w:id="1146" w:name="_Toc414916925"/>
      <w:bookmarkStart w:id="1147" w:name="_Toc414917183"/>
      <w:bookmarkStart w:id="1148" w:name="_Toc414994082"/>
      <w:bookmarkStart w:id="1149" w:name="_Toc414994340"/>
      <w:bookmarkStart w:id="1150" w:name="_Toc414916620"/>
      <w:bookmarkStart w:id="1151" w:name="_Toc414916926"/>
      <w:bookmarkStart w:id="1152" w:name="_Toc414917184"/>
      <w:bookmarkStart w:id="1153" w:name="_Toc414994083"/>
      <w:bookmarkStart w:id="1154" w:name="_Toc414994341"/>
      <w:bookmarkStart w:id="1155" w:name="_Toc414916621"/>
      <w:bookmarkStart w:id="1156" w:name="_Toc414916927"/>
      <w:bookmarkStart w:id="1157" w:name="_Toc414917185"/>
      <w:bookmarkStart w:id="1158" w:name="_Toc414994084"/>
      <w:bookmarkStart w:id="1159" w:name="_Toc414994342"/>
      <w:bookmarkStart w:id="1160" w:name="_Toc414916622"/>
      <w:bookmarkStart w:id="1161" w:name="_Toc414916928"/>
      <w:bookmarkStart w:id="1162" w:name="_Toc414917186"/>
      <w:bookmarkStart w:id="1163" w:name="_Toc414994085"/>
      <w:bookmarkStart w:id="1164" w:name="_Toc414994343"/>
      <w:bookmarkStart w:id="1165" w:name="_Toc414916623"/>
      <w:bookmarkStart w:id="1166" w:name="_Toc414916929"/>
      <w:bookmarkStart w:id="1167" w:name="_Toc414917187"/>
      <w:bookmarkStart w:id="1168" w:name="_Toc414994086"/>
      <w:bookmarkStart w:id="1169" w:name="_Toc414994344"/>
      <w:bookmarkStart w:id="1170" w:name="_Toc414916624"/>
      <w:bookmarkStart w:id="1171" w:name="_Toc414916930"/>
      <w:bookmarkStart w:id="1172" w:name="_Toc414917188"/>
      <w:bookmarkStart w:id="1173" w:name="_Toc414994087"/>
      <w:bookmarkStart w:id="1174" w:name="_Toc414994345"/>
      <w:bookmarkStart w:id="1175" w:name="_Toc414916625"/>
      <w:bookmarkStart w:id="1176" w:name="_Toc414916931"/>
      <w:bookmarkStart w:id="1177" w:name="_Toc414917189"/>
      <w:bookmarkStart w:id="1178" w:name="_Toc414994088"/>
      <w:bookmarkStart w:id="1179" w:name="_Toc414994346"/>
      <w:bookmarkStart w:id="1180" w:name="_Toc414916626"/>
      <w:bookmarkStart w:id="1181" w:name="_Toc414916932"/>
      <w:bookmarkStart w:id="1182" w:name="_Toc414917190"/>
      <w:bookmarkStart w:id="1183" w:name="_Toc414994089"/>
      <w:bookmarkStart w:id="1184" w:name="_Toc414994347"/>
      <w:bookmarkStart w:id="1185" w:name="_Toc414916627"/>
      <w:bookmarkStart w:id="1186" w:name="_Toc414916933"/>
      <w:bookmarkStart w:id="1187" w:name="_Toc414917191"/>
      <w:bookmarkStart w:id="1188" w:name="_Toc414994090"/>
      <w:bookmarkStart w:id="1189" w:name="_Toc414994348"/>
      <w:bookmarkStart w:id="1190" w:name="_Toc414916628"/>
      <w:bookmarkStart w:id="1191" w:name="_Toc414916934"/>
      <w:bookmarkStart w:id="1192" w:name="_Toc414917192"/>
      <w:bookmarkStart w:id="1193" w:name="_Toc414994091"/>
      <w:bookmarkStart w:id="1194" w:name="_Toc414994349"/>
      <w:bookmarkStart w:id="1195" w:name="_Toc414916629"/>
      <w:bookmarkStart w:id="1196" w:name="_Toc414916935"/>
      <w:bookmarkStart w:id="1197" w:name="_Toc414917193"/>
      <w:bookmarkStart w:id="1198" w:name="_Toc414994092"/>
      <w:bookmarkStart w:id="1199" w:name="_Toc414994350"/>
      <w:bookmarkStart w:id="1200" w:name="_Toc414916630"/>
      <w:bookmarkStart w:id="1201" w:name="_Toc414916936"/>
      <w:bookmarkStart w:id="1202" w:name="_Toc414917194"/>
      <w:bookmarkStart w:id="1203" w:name="_Toc414994093"/>
      <w:bookmarkStart w:id="1204" w:name="_Toc414994351"/>
      <w:bookmarkStart w:id="1205" w:name="_Toc414916631"/>
      <w:bookmarkStart w:id="1206" w:name="_Toc414916937"/>
      <w:bookmarkStart w:id="1207" w:name="_Toc414917195"/>
      <w:bookmarkStart w:id="1208" w:name="_Toc414994094"/>
      <w:bookmarkStart w:id="1209" w:name="_Toc414994352"/>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r w:rsidR="00361FD3" w:rsidRPr="00614F6A">
        <w:rPr>
          <w:rFonts w:cs="Arial"/>
        </w:rPr>
        <w:br w:type="page"/>
      </w:r>
    </w:p>
    <w:p w:rsidR="00D45A1E" w:rsidRPr="00614F6A" w:rsidRDefault="0042535B" w:rsidP="0037514B">
      <w:pPr>
        <w:pStyle w:val="Nadpis1"/>
        <w:spacing w:before="100" w:beforeAutospacing="1" w:after="100" w:afterAutospacing="1" w:line="276" w:lineRule="auto"/>
        <w:jc w:val="both"/>
        <w:rPr>
          <w:rFonts w:ascii="Arial" w:hAnsi="Arial"/>
          <w:bCs/>
        </w:rPr>
      </w:pPr>
      <w:bookmarkStart w:id="1210" w:name="_Toc4743343"/>
      <w:r w:rsidRPr="00614F6A">
        <w:rPr>
          <w:rFonts w:ascii="Arial" w:hAnsi="Arial"/>
        </w:rPr>
        <w:lastRenderedPageBreak/>
        <w:t xml:space="preserve">Příloha č. </w:t>
      </w:r>
      <w:r w:rsidR="00E01E90" w:rsidRPr="00614F6A">
        <w:rPr>
          <w:rFonts w:ascii="Arial" w:hAnsi="Arial"/>
        </w:rPr>
        <w:t>6</w:t>
      </w:r>
      <w:r w:rsidR="003840B8" w:rsidRPr="00614F6A">
        <w:rPr>
          <w:rFonts w:ascii="Arial" w:hAnsi="Arial"/>
        </w:rPr>
        <w:t xml:space="preserve"> </w:t>
      </w:r>
      <w:r w:rsidR="00E01E90" w:rsidRPr="00614F6A">
        <w:rPr>
          <w:rFonts w:ascii="Arial" w:hAnsi="Arial"/>
          <w:sz w:val="24"/>
          <w:szCs w:val="24"/>
        </w:rPr>
        <w:t>-</w:t>
      </w:r>
      <w:r w:rsidR="003840B8" w:rsidRPr="00614F6A">
        <w:rPr>
          <w:rFonts w:ascii="Arial" w:hAnsi="Arial"/>
        </w:rPr>
        <w:t xml:space="preserve"> Kopie dokladu o vydání oprávnění podle §10b zákona č.406/2000 Sb.</w:t>
      </w:r>
      <w:bookmarkEnd w:id="1210"/>
    </w:p>
    <w:p w:rsidR="00F205B3" w:rsidRPr="00614F6A" w:rsidRDefault="00F205B3" w:rsidP="0037514B">
      <w:pPr>
        <w:spacing w:before="100" w:beforeAutospacing="1" w:after="100" w:afterAutospacing="1" w:line="276" w:lineRule="auto"/>
        <w:contextualSpacing/>
        <w:rPr>
          <w:rFonts w:cs="Arial"/>
          <w:b/>
          <w:szCs w:val="22"/>
        </w:rPr>
      </w:pPr>
    </w:p>
    <w:sectPr w:rsidR="00F205B3" w:rsidRPr="00614F6A" w:rsidSect="000B3965">
      <w:footerReference w:type="first" r:id="rId20"/>
      <w:pgSz w:w="11906" w:h="16838"/>
      <w:pgMar w:top="993" w:right="1418" w:bottom="1135"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33F2F" w:rsidRDefault="00833F2F">
      <w:r>
        <w:separator/>
      </w:r>
    </w:p>
  </w:endnote>
  <w:endnote w:type="continuationSeparator" w:id="0">
    <w:p w:rsidR="00833F2F" w:rsidRDefault="00833F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Bez Patky">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ourier">
    <w:panose1 w:val="02070309020205020404"/>
    <w:charset w:val="00"/>
    <w:family w:val="modern"/>
    <w:notTrueType/>
    <w:pitch w:val="fixed"/>
    <w:sig w:usb0="00000003" w:usb1="00000000" w:usb2="00000000" w:usb3="00000000" w:csb0="00000001" w:csb1="00000000"/>
  </w:font>
  <w:font w:name="ArialMT">
    <w:altName w:val="MS Mincho"/>
    <w:panose1 w:val="00000000000000000000"/>
    <w:charset w:val="80"/>
    <w:family w:val="auto"/>
    <w:notTrueType/>
    <w:pitch w:val="default"/>
    <w:sig w:usb0="00000001" w:usb1="08070000" w:usb2="00000010" w:usb3="00000000" w:csb0="00020000" w:csb1="00000000"/>
  </w:font>
  <w:font w:name="Arial-BoldMT">
    <w:altName w:val="MS Mincho"/>
    <w:panose1 w:val="00000000000000000000"/>
    <w:charset w:val="80"/>
    <w:family w:val="auto"/>
    <w:notTrueType/>
    <w:pitch w:val="default"/>
    <w:sig w:usb0="00000001" w:usb1="08070000" w:usb2="00000010" w:usb3="00000000" w:csb0="00020000" w:csb1="00000000"/>
  </w:font>
  <w:font w:name="Helvetica">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F2F" w:rsidRDefault="00833F2F">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133</w:t>
    </w:r>
    <w:r>
      <w:rPr>
        <w:rStyle w:val="slostrnky"/>
      </w:rPr>
      <w:fldChar w:fldCharType="end"/>
    </w:r>
  </w:p>
  <w:p w:rsidR="00833F2F" w:rsidRDefault="00833F2F">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F2F" w:rsidRDefault="00833F2F">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26</w:t>
    </w:r>
    <w:r>
      <w:rPr>
        <w:rStyle w:val="slostrnky"/>
      </w:rPr>
      <w:fldChar w:fldCharType="end"/>
    </w:r>
  </w:p>
  <w:p w:rsidR="00833F2F" w:rsidRDefault="00833F2F" w:rsidP="004E68C1">
    <w:pPr>
      <w:pStyle w:val="Zpat"/>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F2F" w:rsidRDefault="00833F2F">
    <w:pPr>
      <w:pStyle w:val="Zpat"/>
    </w:pPr>
    <w:r>
      <w:rPr>
        <w:rStyle w:val="slostrnky"/>
      </w:rPr>
      <w:t xml:space="preserve">                                                                                                                                                                                                                 </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F2F" w:rsidRDefault="00833F2F" w:rsidP="004E68C1">
    <w:pPr>
      <w:pStyle w:val="Zpat"/>
      <w:jc w:val="right"/>
    </w:pPr>
    <w:r>
      <w:rPr>
        <w:rStyle w:val="slostrnky"/>
      </w:rPr>
      <w:fldChar w:fldCharType="begin"/>
    </w:r>
    <w:r>
      <w:rPr>
        <w:rStyle w:val="slostrnky"/>
      </w:rPr>
      <w:instrText xml:space="preserve"> PAGE </w:instrText>
    </w:r>
    <w:r>
      <w:rPr>
        <w:rStyle w:val="slostrnky"/>
      </w:rPr>
      <w:fldChar w:fldCharType="separate"/>
    </w:r>
    <w:r>
      <w:rPr>
        <w:rStyle w:val="slostrnky"/>
        <w:noProof/>
      </w:rPr>
      <w:t>2</w:t>
    </w:r>
    <w:r>
      <w:rPr>
        <w:rStyle w:val="slostrnky"/>
      </w:rPr>
      <w:fldChar w:fldCharType="end"/>
    </w:r>
    <w:r>
      <w:rPr>
        <w:rStyle w:val="slostrnky"/>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33F2F" w:rsidRDefault="00833F2F">
      <w:r>
        <w:separator/>
      </w:r>
    </w:p>
  </w:footnote>
  <w:footnote w:type="continuationSeparator" w:id="0">
    <w:p w:rsidR="00833F2F" w:rsidRDefault="00833F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33F2F" w:rsidRDefault="00833F2F">
    <w:pPr>
      <w:pStyle w:val="Zhlav"/>
    </w:pPr>
    <w:r w:rsidRPr="00353F4D">
      <w:rPr>
        <w:noProof/>
      </w:rPr>
      <w:drawing>
        <wp:inline distT="0" distB="0" distL="0" distR="0">
          <wp:extent cx="5648325" cy="581025"/>
          <wp:effectExtent l="0" t="0" r="0" b="0"/>
          <wp:docPr id="2"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48325" cy="581025"/>
                  </a:xfrm>
                  <a:prstGeom prst="rect">
                    <a:avLst/>
                  </a:prstGeom>
                  <a:noFill/>
                  <a:ln>
                    <a:noFill/>
                  </a:ln>
                </pic:spPr>
              </pic:pic>
            </a:graphicData>
          </a:graphic>
        </wp:inline>
      </w:drawing>
    </w: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764833CA"/>
    <w:lvl w:ilvl="0">
      <w:start w:val="1"/>
      <w:numFmt w:val="decimal"/>
      <w:pStyle w:val="Odrkybod"/>
      <w:lvlText w:val="%1."/>
      <w:lvlJc w:val="left"/>
      <w:pPr>
        <w:tabs>
          <w:tab w:val="num" w:pos="643"/>
        </w:tabs>
        <w:ind w:left="643" w:hanging="360"/>
      </w:pPr>
      <w:rPr>
        <w:rFonts w:cs="Times New Roman"/>
      </w:rPr>
    </w:lvl>
  </w:abstractNum>
  <w:abstractNum w:abstractNumId="1" w15:restartNumberingAfterBreak="0">
    <w:nsid w:val="FFFFFF88"/>
    <w:multiLevelType w:val="singleLevel"/>
    <w:tmpl w:val="3CE0A68C"/>
    <w:lvl w:ilvl="0">
      <w:start w:val="1"/>
      <w:numFmt w:val="decimal"/>
      <w:pStyle w:val="Odrkykrouek"/>
      <w:lvlText w:val="%1."/>
      <w:lvlJc w:val="left"/>
      <w:pPr>
        <w:tabs>
          <w:tab w:val="num" w:pos="360"/>
        </w:tabs>
        <w:ind w:left="360" w:hanging="360"/>
      </w:pPr>
      <w:rPr>
        <w:rFonts w:cs="Times New Roman"/>
      </w:rPr>
    </w:lvl>
  </w:abstractNum>
  <w:abstractNum w:abstractNumId="2" w15:restartNumberingAfterBreak="0">
    <w:nsid w:val="00000001"/>
    <w:multiLevelType w:val="multilevel"/>
    <w:tmpl w:val="00000001"/>
    <w:name w:val="RTF_Num 2"/>
    <w:lvl w:ilvl="0">
      <w:start w:val="1"/>
      <w:numFmt w:val="bullet"/>
      <w:lvlText w:val=""/>
      <w:lvlJc w:val="left"/>
      <w:pPr>
        <w:tabs>
          <w:tab w:val="num" w:pos="720"/>
        </w:tabs>
        <w:ind w:left="720" w:hanging="360"/>
      </w:pPr>
      <w:rPr>
        <w:rFonts w:ascii="Symbol" w:hAnsi="Symbol" w:cs="Symbol"/>
      </w:rPr>
    </w:lvl>
    <w:lvl w:ilvl="1">
      <w:start w:val="1"/>
      <w:numFmt w:val="bullet"/>
      <w:lvlText w:val="o"/>
      <w:lvlJc w:val="left"/>
      <w:pPr>
        <w:tabs>
          <w:tab w:val="num" w:pos="1440"/>
        </w:tabs>
        <w:ind w:left="1440" w:hanging="360"/>
      </w:pPr>
      <w:rPr>
        <w:rFonts w:ascii="Courier New" w:hAnsi="Courier New" w:cs="Courier New"/>
      </w:rPr>
    </w:lvl>
    <w:lvl w:ilvl="2">
      <w:start w:val="1"/>
      <w:numFmt w:val="bullet"/>
      <w:lvlText w:val=""/>
      <w:lvlJc w:val="left"/>
      <w:pPr>
        <w:tabs>
          <w:tab w:val="num" w:pos="2160"/>
        </w:tabs>
        <w:ind w:left="2160" w:hanging="360"/>
      </w:pPr>
      <w:rPr>
        <w:rFonts w:ascii="Wingdings" w:hAnsi="Wingdings" w:cs="Wingdings"/>
      </w:rPr>
    </w:lvl>
    <w:lvl w:ilvl="3">
      <w:start w:val="1"/>
      <w:numFmt w:val="bullet"/>
      <w:lvlText w:val=""/>
      <w:lvlJc w:val="left"/>
      <w:pPr>
        <w:tabs>
          <w:tab w:val="num" w:pos="2880"/>
        </w:tabs>
        <w:ind w:left="2880" w:hanging="360"/>
      </w:pPr>
      <w:rPr>
        <w:rFonts w:ascii="Symbol" w:hAnsi="Symbol" w:cs="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cs="Wingdings"/>
      </w:rPr>
    </w:lvl>
    <w:lvl w:ilvl="6">
      <w:start w:val="1"/>
      <w:numFmt w:val="bullet"/>
      <w:lvlText w:val=""/>
      <w:lvlJc w:val="left"/>
      <w:pPr>
        <w:tabs>
          <w:tab w:val="num" w:pos="5040"/>
        </w:tabs>
        <w:ind w:left="5040" w:hanging="360"/>
      </w:pPr>
      <w:rPr>
        <w:rFonts w:ascii="Symbol" w:hAnsi="Symbol" w:cs="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cs="Wingdings"/>
      </w:rPr>
    </w:lvl>
  </w:abstractNum>
  <w:abstractNum w:abstractNumId="3" w15:restartNumberingAfterBreak="0">
    <w:nsid w:val="00000006"/>
    <w:multiLevelType w:val="multilevel"/>
    <w:tmpl w:val="00000006"/>
    <w:name w:val="RTF_Num 23"/>
    <w:lvl w:ilvl="0">
      <w:start w:val="1"/>
      <w:numFmt w:val="lowerLetter"/>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firstLine="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firstLine="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firstLine="0"/>
      </w:pPr>
      <w:rPr>
        <w:rFonts w:cs="Times New Roman"/>
      </w:rPr>
    </w:lvl>
  </w:abstractNum>
  <w:abstractNum w:abstractNumId="4" w15:restartNumberingAfterBreak="0">
    <w:nsid w:val="0CCD4C46"/>
    <w:multiLevelType w:val="hybridMultilevel"/>
    <w:tmpl w:val="D248D21A"/>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0E8B1FB3"/>
    <w:multiLevelType w:val="hybridMultilevel"/>
    <w:tmpl w:val="38C2E126"/>
    <w:lvl w:ilvl="0" w:tplc="04050001">
      <w:start w:val="1"/>
      <w:numFmt w:val="bullet"/>
      <w:pStyle w:val="Textodstavce"/>
      <w:lvlText w:val=""/>
      <w:lvlJc w:val="left"/>
      <w:pPr>
        <w:tabs>
          <w:tab w:val="num" w:pos="720"/>
        </w:tabs>
        <w:ind w:left="720" w:hanging="360"/>
      </w:pPr>
      <w:rPr>
        <w:rFonts w:ascii="Symbol" w:hAnsi="Symbol" w:hint="default"/>
      </w:rPr>
    </w:lvl>
    <w:lvl w:ilvl="1" w:tplc="04050003">
      <w:start w:val="1"/>
      <w:numFmt w:val="bullet"/>
      <w:pStyle w:val="Textpsmene"/>
      <w:lvlText w:val="o"/>
      <w:lvlJc w:val="left"/>
      <w:pPr>
        <w:tabs>
          <w:tab w:val="num" w:pos="1440"/>
        </w:tabs>
        <w:ind w:left="1440" w:hanging="360"/>
      </w:pPr>
      <w:rPr>
        <w:rFonts w:ascii="Courier New" w:hAnsi="Courier New" w:hint="default"/>
      </w:rPr>
    </w:lvl>
    <w:lvl w:ilvl="2" w:tplc="04050005" w:tentative="1">
      <w:start w:val="1"/>
      <w:numFmt w:val="bullet"/>
      <w:pStyle w:val="Textbodu"/>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3F18AD"/>
    <w:multiLevelType w:val="multilevel"/>
    <w:tmpl w:val="923EC524"/>
    <w:lvl w:ilvl="0">
      <w:start w:val="1"/>
      <w:numFmt w:val="decimal"/>
      <w:pStyle w:val="Style6"/>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7" w15:restartNumberingAfterBreak="0">
    <w:nsid w:val="144E3916"/>
    <w:multiLevelType w:val="hybridMultilevel"/>
    <w:tmpl w:val="EC5AD9D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46942FD"/>
    <w:multiLevelType w:val="hybridMultilevel"/>
    <w:tmpl w:val="292AADC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14CD382F"/>
    <w:multiLevelType w:val="hybridMultilevel"/>
    <w:tmpl w:val="8C2E5FDC"/>
    <w:lvl w:ilvl="0" w:tplc="F214959C">
      <w:start w:val="1"/>
      <w:numFmt w:val="lowerLetter"/>
      <w:lvlText w:val="%1)"/>
      <w:lvlJc w:val="left"/>
      <w:pPr>
        <w:ind w:left="720" w:hanging="360"/>
      </w:pPr>
      <w:rPr>
        <w:rFonts w:cs="Times New Roman"/>
        <w:b w:val="0"/>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0" w15:restartNumberingAfterBreak="0">
    <w:nsid w:val="1DEF0CD2"/>
    <w:multiLevelType w:val="hybridMultilevel"/>
    <w:tmpl w:val="42D67FBA"/>
    <w:lvl w:ilvl="0" w:tplc="260274CC">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1" w15:restartNumberingAfterBreak="0">
    <w:nsid w:val="24B579B1"/>
    <w:multiLevelType w:val="hybridMultilevel"/>
    <w:tmpl w:val="0EAAFACE"/>
    <w:lvl w:ilvl="0" w:tplc="5156B822">
      <w:start w:val="1"/>
      <w:numFmt w:val="decimal"/>
      <w:lvlText w:val="%1."/>
      <w:lvlJc w:val="left"/>
      <w:pPr>
        <w:ind w:left="720" w:hanging="360"/>
      </w:pPr>
      <w:rPr>
        <w:rFonts w:cs="Times New Roman"/>
        <w:b w:val="0"/>
        <w:sz w:val="22"/>
        <w:szCs w:val="22"/>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2" w15:restartNumberingAfterBreak="0">
    <w:nsid w:val="258A50CB"/>
    <w:multiLevelType w:val="hybridMultilevel"/>
    <w:tmpl w:val="1B0265F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E773A94"/>
    <w:multiLevelType w:val="hybridMultilevel"/>
    <w:tmpl w:val="262E3B0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A127BD9"/>
    <w:multiLevelType w:val="hybridMultilevel"/>
    <w:tmpl w:val="EA3CBF68"/>
    <w:lvl w:ilvl="0" w:tplc="04050001">
      <w:start w:val="1"/>
      <w:numFmt w:val="bullet"/>
      <w:lvlText w:val=""/>
      <w:lvlJc w:val="left"/>
      <w:pPr>
        <w:tabs>
          <w:tab w:val="num" w:pos="360"/>
        </w:tabs>
        <w:ind w:left="360" w:hanging="360"/>
      </w:pPr>
      <w:rPr>
        <w:rFonts w:ascii="Symbol" w:hAnsi="Symbol" w:hint="default"/>
      </w:rPr>
    </w:lvl>
    <w:lvl w:ilvl="1" w:tplc="04050003">
      <w:start w:val="1"/>
      <w:numFmt w:val="bullet"/>
      <w:lvlText w:val="o"/>
      <w:lvlJc w:val="left"/>
      <w:pPr>
        <w:tabs>
          <w:tab w:val="num" w:pos="1080"/>
        </w:tabs>
        <w:ind w:left="1080" w:hanging="360"/>
      </w:pPr>
      <w:rPr>
        <w:rFonts w:ascii="Courier New" w:hAnsi="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06C1ED2"/>
    <w:multiLevelType w:val="hybridMultilevel"/>
    <w:tmpl w:val="BC28E202"/>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44FB0E90"/>
    <w:multiLevelType w:val="hybridMultilevel"/>
    <w:tmpl w:val="8842B956"/>
    <w:lvl w:ilvl="0" w:tplc="920E92B4">
      <w:start w:val="1"/>
      <w:numFmt w:val="decimal"/>
      <w:lvlText w:val="%1."/>
      <w:lvlJc w:val="left"/>
      <w:pPr>
        <w:ind w:left="720" w:hanging="360"/>
      </w:pPr>
      <w:rPr>
        <w:rFonts w:cs="Times New Roman"/>
        <w:b w:val="0"/>
      </w:rPr>
    </w:lvl>
    <w:lvl w:ilvl="1" w:tplc="04050019">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17" w15:restartNumberingAfterBreak="0">
    <w:nsid w:val="45A517FB"/>
    <w:multiLevelType w:val="hybridMultilevel"/>
    <w:tmpl w:val="C93EDBEC"/>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DC37B2F"/>
    <w:multiLevelType w:val="hybridMultilevel"/>
    <w:tmpl w:val="EC007B2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4DCB3858"/>
    <w:multiLevelType w:val="hybridMultilevel"/>
    <w:tmpl w:val="AE80FADA"/>
    <w:lvl w:ilvl="0" w:tplc="04050017">
      <w:start w:val="1"/>
      <w:numFmt w:val="lowerLetter"/>
      <w:lvlText w:val="%1)"/>
      <w:lvlJc w:val="left"/>
      <w:pPr>
        <w:ind w:left="720" w:hanging="360"/>
      </w:pPr>
      <w:rPr>
        <w:rFonts w:cs="Times New Roman"/>
      </w:rPr>
    </w:lvl>
    <w:lvl w:ilvl="1" w:tplc="04050019" w:tentative="1">
      <w:start w:val="1"/>
      <w:numFmt w:val="lowerLetter"/>
      <w:lvlText w:val="%2."/>
      <w:lvlJc w:val="left"/>
      <w:pPr>
        <w:ind w:left="1440" w:hanging="360"/>
      </w:pPr>
      <w:rPr>
        <w:rFonts w:cs="Times New Roman"/>
      </w:rPr>
    </w:lvl>
    <w:lvl w:ilvl="2" w:tplc="0405001B" w:tentative="1">
      <w:start w:val="1"/>
      <w:numFmt w:val="lowerRoman"/>
      <w:lvlText w:val="%3."/>
      <w:lvlJc w:val="right"/>
      <w:pPr>
        <w:ind w:left="2160" w:hanging="180"/>
      </w:pPr>
      <w:rPr>
        <w:rFonts w:cs="Times New Roman"/>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abstractNum w:abstractNumId="20" w15:restartNumberingAfterBreak="0">
    <w:nsid w:val="4F8C74D8"/>
    <w:multiLevelType w:val="hybridMultilevel"/>
    <w:tmpl w:val="36B65C3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502563BD"/>
    <w:multiLevelType w:val="hybridMultilevel"/>
    <w:tmpl w:val="B3E009EE"/>
    <w:lvl w:ilvl="0" w:tplc="1A8A6B38">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527C1FA7"/>
    <w:multiLevelType w:val="multilevel"/>
    <w:tmpl w:val="FC1433EE"/>
    <w:lvl w:ilvl="0">
      <w:start w:val="1"/>
      <w:numFmt w:val="upperLetter"/>
      <w:pStyle w:val="OM-nadpis1"/>
      <w:lvlText w:val="%1."/>
      <w:lvlJc w:val="left"/>
      <w:pPr>
        <w:ind w:left="432" w:hanging="432"/>
      </w:pPr>
      <w:rPr>
        <w:rFonts w:cs="Times New Roman" w:hint="default"/>
      </w:rPr>
    </w:lvl>
    <w:lvl w:ilvl="1">
      <w:start w:val="1"/>
      <w:numFmt w:val="decimal"/>
      <w:pStyle w:val="OM-nadpis2"/>
      <w:lvlText w:val="%1.%2"/>
      <w:lvlJc w:val="left"/>
      <w:pPr>
        <w:ind w:left="737" w:hanging="737"/>
      </w:pPr>
      <w:rPr>
        <w:rFonts w:cs="Times New Roman" w:hint="default"/>
      </w:rPr>
    </w:lvl>
    <w:lvl w:ilvl="2">
      <w:start w:val="1"/>
      <w:numFmt w:val="decimal"/>
      <w:pStyle w:val="OM-napdis3"/>
      <w:lvlText w:val="%1.%2.%3"/>
      <w:lvlJc w:val="left"/>
      <w:pPr>
        <w:ind w:left="720" w:hanging="720"/>
      </w:pPr>
      <w:rPr>
        <w:rFonts w:cs="Times New Roman" w:hint="default"/>
      </w:rPr>
    </w:lvl>
    <w:lvl w:ilvl="3">
      <w:start w:val="1"/>
      <w:numFmt w:val="decimal"/>
      <w:pStyle w:val="OM-nadpis4"/>
      <w:lvlText w:val="%1.%2.%3.%4"/>
      <w:lvlJc w:val="left"/>
      <w:pPr>
        <w:ind w:left="864" w:hanging="864"/>
      </w:pPr>
      <w:rPr>
        <w:rFonts w:cs="Times New Roman" w:hint="default"/>
        <w:b w:val="0"/>
        <w:bCs w:val="0"/>
        <w:i w:val="0"/>
        <w:iCs w:val="0"/>
        <w:caps w:val="0"/>
        <w:smallCaps w:val="0"/>
        <w:strike w:val="0"/>
        <w:dstrike w:val="0"/>
        <w:vanish w:val="0"/>
        <w:color w:val="000000"/>
        <w:spacing w:val="0"/>
        <w:kern w:val="0"/>
        <w:position w:val="0"/>
        <w:u w:val="none"/>
        <w:effect w:val="none"/>
        <w:vertAlign w:val="baseline"/>
      </w:rPr>
    </w:lvl>
    <w:lvl w:ilvl="4">
      <w:start w:val="1"/>
      <w:numFmt w:val="decimal"/>
      <w:pStyle w:val="OM-nadpis5"/>
      <w:lvlText w:val="%1.%2.%3.%4.%5"/>
      <w:lvlJc w:val="left"/>
      <w:pPr>
        <w:ind w:left="1008" w:hanging="1008"/>
      </w:pPr>
      <w:rPr>
        <w:rFonts w:cs="Times New Roman" w:hint="default"/>
      </w:rPr>
    </w:lvl>
    <w:lvl w:ilvl="5">
      <w:start w:val="1"/>
      <w:numFmt w:val="decimal"/>
      <w:pStyle w:val="OM-nadpis6"/>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23" w15:restartNumberingAfterBreak="0">
    <w:nsid w:val="54FF717F"/>
    <w:multiLevelType w:val="hybridMultilevel"/>
    <w:tmpl w:val="AFB084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6B57A6E"/>
    <w:multiLevelType w:val="hybridMultilevel"/>
    <w:tmpl w:val="1C8A1D5C"/>
    <w:lvl w:ilvl="0" w:tplc="9570662C">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5" w15:restartNumberingAfterBreak="0">
    <w:nsid w:val="6A7F6827"/>
    <w:multiLevelType w:val="hybridMultilevel"/>
    <w:tmpl w:val="0B96C7A4"/>
    <w:lvl w:ilvl="0" w:tplc="04050001">
      <w:start w:val="1"/>
      <w:numFmt w:val="bullet"/>
      <w:lvlText w:val=""/>
      <w:lvlJc w:val="left"/>
      <w:pPr>
        <w:ind w:left="900" w:hanging="360"/>
      </w:pPr>
      <w:rPr>
        <w:rFonts w:ascii="Symbol" w:hAnsi="Symbol" w:hint="default"/>
      </w:rPr>
    </w:lvl>
    <w:lvl w:ilvl="1" w:tplc="04050003" w:tentative="1">
      <w:start w:val="1"/>
      <w:numFmt w:val="bullet"/>
      <w:lvlText w:val="o"/>
      <w:lvlJc w:val="left"/>
      <w:pPr>
        <w:ind w:left="1620" w:hanging="360"/>
      </w:pPr>
      <w:rPr>
        <w:rFonts w:ascii="Courier New" w:hAnsi="Courier New" w:cs="Courier New" w:hint="default"/>
      </w:rPr>
    </w:lvl>
    <w:lvl w:ilvl="2" w:tplc="04050005" w:tentative="1">
      <w:start w:val="1"/>
      <w:numFmt w:val="bullet"/>
      <w:lvlText w:val=""/>
      <w:lvlJc w:val="left"/>
      <w:pPr>
        <w:ind w:left="2340" w:hanging="360"/>
      </w:pPr>
      <w:rPr>
        <w:rFonts w:ascii="Wingdings" w:hAnsi="Wingdings" w:hint="default"/>
      </w:rPr>
    </w:lvl>
    <w:lvl w:ilvl="3" w:tplc="04050001" w:tentative="1">
      <w:start w:val="1"/>
      <w:numFmt w:val="bullet"/>
      <w:lvlText w:val=""/>
      <w:lvlJc w:val="left"/>
      <w:pPr>
        <w:ind w:left="3060" w:hanging="360"/>
      </w:pPr>
      <w:rPr>
        <w:rFonts w:ascii="Symbol" w:hAnsi="Symbol" w:hint="default"/>
      </w:rPr>
    </w:lvl>
    <w:lvl w:ilvl="4" w:tplc="04050003" w:tentative="1">
      <w:start w:val="1"/>
      <w:numFmt w:val="bullet"/>
      <w:lvlText w:val="o"/>
      <w:lvlJc w:val="left"/>
      <w:pPr>
        <w:ind w:left="3780" w:hanging="360"/>
      </w:pPr>
      <w:rPr>
        <w:rFonts w:ascii="Courier New" w:hAnsi="Courier New" w:cs="Courier New" w:hint="default"/>
      </w:rPr>
    </w:lvl>
    <w:lvl w:ilvl="5" w:tplc="04050005" w:tentative="1">
      <w:start w:val="1"/>
      <w:numFmt w:val="bullet"/>
      <w:lvlText w:val=""/>
      <w:lvlJc w:val="left"/>
      <w:pPr>
        <w:ind w:left="4500" w:hanging="360"/>
      </w:pPr>
      <w:rPr>
        <w:rFonts w:ascii="Wingdings" w:hAnsi="Wingdings" w:hint="default"/>
      </w:rPr>
    </w:lvl>
    <w:lvl w:ilvl="6" w:tplc="04050001" w:tentative="1">
      <w:start w:val="1"/>
      <w:numFmt w:val="bullet"/>
      <w:lvlText w:val=""/>
      <w:lvlJc w:val="left"/>
      <w:pPr>
        <w:ind w:left="5220" w:hanging="360"/>
      </w:pPr>
      <w:rPr>
        <w:rFonts w:ascii="Symbol" w:hAnsi="Symbol" w:hint="default"/>
      </w:rPr>
    </w:lvl>
    <w:lvl w:ilvl="7" w:tplc="04050003" w:tentative="1">
      <w:start w:val="1"/>
      <w:numFmt w:val="bullet"/>
      <w:lvlText w:val="o"/>
      <w:lvlJc w:val="left"/>
      <w:pPr>
        <w:ind w:left="5940" w:hanging="360"/>
      </w:pPr>
      <w:rPr>
        <w:rFonts w:ascii="Courier New" w:hAnsi="Courier New" w:cs="Courier New" w:hint="default"/>
      </w:rPr>
    </w:lvl>
    <w:lvl w:ilvl="8" w:tplc="04050005" w:tentative="1">
      <w:start w:val="1"/>
      <w:numFmt w:val="bullet"/>
      <w:lvlText w:val=""/>
      <w:lvlJc w:val="left"/>
      <w:pPr>
        <w:ind w:left="6660" w:hanging="360"/>
      </w:pPr>
      <w:rPr>
        <w:rFonts w:ascii="Wingdings" w:hAnsi="Wingdings" w:hint="default"/>
      </w:rPr>
    </w:lvl>
  </w:abstractNum>
  <w:abstractNum w:abstractNumId="26" w15:restartNumberingAfterBreak="0">
    <w:nsid w:val="6F7E1519"/>
    <w:multiLevelType w:val="hybridMultilevel"/>
    <w:tmpl w:val="0A86F4F2"/>
    <w:lvl w:ilvl="0" w:tplc="D6DE97DA">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20571B2"/>
    <w:multiLevelType w:val="hybridMultilevel"/>
    <w:tmpl w:val="F2FC4620"/>
    <w:lvl w:ilvl="0" w:tplc="04050017">
      <w:start w:val="1"/>
      <w:numFmt w:val="lowerLetter"/>
      <w:lvlText w:val="%1)"/>
      <w:lvlJc w:val="left"/>
      <w:pPr>
        <w:ind w:left="360" w:hanging="360"/>
      </w:pPr>
      <w:rPr>
        <w:rFonts w:cs="Times New Roman" w:hint="default"/>
      </w:rPr>
    </w:lvl>
    <w:lvl w:ilvl="1" w:tplc="04050019" w:tentative="1">
      <w:start w:val="1"/>
      <w:numFmt w:val="lowerLetter"/>
      <w:lvlText w:val="%2."/>
      <w:lvlJc w:val="left"/>
      <w:pPr>
        <w:ind w:left="1080" w:hanging="360"/>
      </w:pPr>
      <w:rPr>
        <w:rFonts w:cs="Times New Roman"/>
      </w:rPr>
    </w:lvl>
    <w:lvl w:ilvl="2" w:tplc="0405001B" w:tentative="1">
      <w:start w:val="1"/>
      <w:numFmt w:val="lowerRoman"/>
      <w:lvlText w:val="%3."/>
      <w:lvlJc w:val="right"/>
      <w:pPr>
        <w:ind w:left="1800" w:hanging="180"/>
      </w:pPr>
      <w:rPr>
        <w:rFonts w:cs="Times New Roman"/>
      </w:rPr>
    </w:lvl>
    <w:lvl w:ilvl="3" w:tplc="0405000F" w:tentative="1">
      <w:start w:val="1"/>
      <w:numFmt w:val="decimal"/>
      <w:lvlText w:val="%4."/>
      <w:lvlJc w:val="left"/>
      <w:pPr>
        <w:ind w:left="2520" w:hanging="360"/>
      </w:pPr>
      <w:rPr>
        <w:rFonts w:cs="Times New Roman"/>
      </w:rPr>
    </w:lvl>
    <w:lvl w:ilvl="4" w:tplc="04050019" w:tentative="1">
      <w:start w:val="1"/>
      <w:numFmt w:val="lowerLetter"/>
      <w:lvlText w:val="%5."/>
      <w:lvlJc w:val="left"/>
      <w:pPr>
        <w:ind w:left="3240" w:hanging="360"/>
      </w:pPr>
      <w:rPr>
        <w:rFonts w:cs="Times New Roman"/>
      </w:rPr>
    </w:lvl>
    <w:lvl w:ilvl="5" w:tplc="0405001B" w:tentative="1">
      <w:start w:val="1"/>
      <w:numFmt w:val="lowerRoman"/>
      <w:lvlText w:val="%6."/>
      <w:lvlJc w:val="right"/>
      <w:pPr>
        <w:ind w:left="3960" w:hanging="180"/>
      </w:pPr>
      <w:rPr>
        <w:rFonts w:cs="Times New Roman"/>
      </w:rPr>
    </w:lvl>
    <w:lvl w:ilvl="6" w:tplc="0405000F" w:tentative="1">
      <w:start w:val="1"/>
      <w:numFmt w:val="decimal"/>
      <w:lvlText w:val="%7."/>
      <w:lvlJc w:val="left"/>
      <w:pPr>
        <w:ind w:left="4680" w:hanging="360"/>
      </w:pPr>
      <w:rPr>
        <w:rFonts w:cs="Times New Roman"/>
      </w:rPr>
    </w:lvl>
    <w:lvl w:ilvl="7" w:tplc="04050019" w:tentative="1">
      <w:start w:val="1"/>
      <w:numFmt w:val="lowerLetter"/>
      <w:lvlText w:val="%8."/>
      <w:lvlJc w:val="left"/>
      <w:pPr>
        <w:ind w:left="5400" w:hanging="360"/>
      </w:pPr>
      <w:rPr>
        <w:rFonts w:cs="Times New Roman"/>
      </w:rPr>
    </w:lvl>
    <w:lvl w:ilvl="8" w:tplc="0405001B" w:tentative="1">
      <w:start w:val="1"/>
      <w:numFmt w:val="lowerRoman"/>
      <w:lvlText w:val="%9."/>
      <w:lvlJc w:val="right"/>
      <w:pPr>
        <w:ind w:left="6120" w:hanging="180"/>
      </w:pPr>
      <w:rPr>
        <w:rFonts w:cs="Times New Roman"/>
      </w:rPr>
    </w:lvl>
  </w:abstractNum>
  <w:abstractNum w:abstractNumId="28" w15:restartNumberingAfterBreak="0">
    <w:nsid w:val="79D77BF3"/>
    <w:multiLevelType w:val="multilevel"/>
    <w:tmpl w:val="DFD6D79A"/>
    <w:lvl w:ilvl="0">
      <w:start w:val="1"/>
      <w:numFmt w:val="decimal"/>
      <w:pStyle w:val="kriteria2"/>
      <w:lvlText w:val="%1."/>
      <w:lvlJc w:val="left"/>
      <w:pPr>
        <w:tabs>
          <w:tab w:val="num" w:pos="720"/>
        </w:tabs>
        <w:ind w:left="720" w:hanging="720"/>
      </w:pPr>
      <w:rPr>
        <w:rFonts w:cs="Times New Roman"/>
      </w:rPr>
    </w:lvl>
    <w:lvl w:ilvl="1">
      <w:start w:val="1"/>
      <w:numFmt w:val="decimal"/>
      <w:lvlText w:val="%2."/>
      <w:lvlJc w:val="left"/>
      <w:pPr>
        <w:tabs>
          <w:tab w:val="num" w:pos="1440"/>
        </w:tabs>
        <w:ind w:left="1440" w:hanging="720"/>
      </w:pPr>
      <w:rPr>
        <w:rFonts w:cs="Times New Roman"/>
      </w:rPr>
    </w:lvl>
    <w:lvl w:ilvl="2">
      <w:start w:val="1"/>
      <w:numFmt w:val="decimal"/>
      <w:lvlText w:val="%3."/>
      <w:lvlJc w:val="left"/>
      <w:pPr>
        <w:tabs>
          <w:tab w:val="num" w:pos="2160"/>
        </w:tabs>
        <w:ind w:left="2160" w:hanging="720"/>
      </w:pPr>
      <w:rPr>
        <w:rFonts w:cs="Times New Roman"/>
      </w:rPr>
    </w:lvl>
    <w:lvl w:ilvl="3">
      <w:start w:val="1"/>
      <w:numFmt w:val="decimal"/>
      <w:lvlText w:val="%4."/>
      <w:lvlJc w:val="left"/>
      <w:pPr>
        <w:tabs>
          <w:tab w:val="num" w:pos="2880"/>
        </w:tabs>
        <w:ind w:left="2880" w:hanging="720"/>
      </w:pPr>
      <w:rPr>
        <w:rFonts w:cs="Times New Roman"/>
      </w:rPr>
    </w:lvl>
    <w:lvl w:ilvl="4">
      <w:start w:val="1"/>
      <w:numFmt w:val="decimal"/>
      <w:lvlText w:val="%5."/>
      <w:lvlJc w:val="left"/>
      <w:pPr>
        <w:tabs>
          <w:tab w:val="num" w:pos="3600"/>
        </w:tabs>
        <w:ind w:left="3600" w:hanging="720"/>
      </w:pPr>
      <w:rPr>
        <w:rFonts w:cs="Times New Roman"/>
      </w:rPr>
    </w:lvl>
    <w:lvl w:ilvl="5">
      <w:start w:val="1"/>
      <w:numFmt w:val="decimal"/>
      <w:lvlText w:val="%6."/>
      <w:lvlJc w:val="left"/>
      <w:pPr>
        <w:tabs>
          <w:tab w:val="num" w:pos="4320"/>
        </w:tabs>
        <w:ind w:left="4320" w:hanging="720"/>
      </w:pPr>
      <w:rPr>
        <w:rFonts w:cs="Times New Roman"/>
      </w:rPr>
    </w:lvl>
    <w:lvl w:ilvl="6">
      <w:start w:val="1"/>
      <w:numFmt w:val="decimal"/>
      <w:lvlText w:val="%7."/>
      <w:lvlJc w:val="left"/>
      <w:pPr>
        <w:tabs>
          <w:tab w:val="num" w:pos="5040"/>
        </w:tabs>
        <w:ind w:left="5040" w:hanging="720"/>
      </w:pPr>
      <w:rPr>
        <w:rFonts w:cs="Times New Roman"/>
      </w:rPr>
    </w:lvl>
    <w:lvl w:ilvl="7">
      <w:start w:val="1"/>
      <w:numFmt w:val="decimal"/>
      <w:lvlText w:val="%8."/>
      <w:lvlJc w:val="left"/>
      <w:pPr>
        <w:tabs>
          <w:tab w:val="num" w:pos="5760"/>
        </w:tabs>
        <w:ind w:left="5760" w:hanging="720"/>
      </w:pPr>
      <w:rPr>
        <w:rFonts w:cs="Times New Roman"/>
      </w:rPr>
    </w:lvl>
    <w:lvl w:ilvl="8">
      <w:start w:val="1"/>
      <w:numFmt w:val="decimal"/>
      <w:lvlText w:val="%9."/>
      <w:lvlJc w:val="left"/>
      <w:pPr>
        <w:tabs>
          <w:tab w:val="num" w:pos="6480"/>
        </w:tabs>
        <w:ind w:left="6480" w:hanging="720"/>
      </w:pPr>
      <w:rPr>
        <w:rFonts w:cs="Times New Roman"/>
      </w:rPr>
    </w:lvl>
  </w:abstractNum>
  <w:abstractNum w:abstractNumId="29" w15:restartNumberingAfterBreak="0">
    <w:nsid w:val="7F5B2205"/>
    <w:multiLevelType w:val="hybridMultilevel"/>
    <w:tmpl w:val="8AFA0522"/>
    <w:lvl w:ilvl="0" w:tplc="67046664">
      <w:start w:val="1"/>
      <w:numFmt w:val="decimal"/>
      <w:lvlText w:val="%1."/>
      <w:lvlJc w:val="left"/>
      <w:pPr>
        <w:ind w:left="720" w:hanging="360"/>
      </w:pPr>
      <w:rPr>
        <w:rFonts w:hint="default"/>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
  </w:num>
  <w:num w:numId="2">
    <w:abstractNumId w:val="0"/>
  </w:num>
  <w:num w:numId="3">
    <w:abstractNumId w:val="1"/>
  </w:num>
  <w:num w:numId="4">
    <w:abstractNumId w:val="0"/>
  </w:num>
  <w:num w:numId="5">
    <w:abstractNumId w:val="1"/>
  </w:num>
  <w:num w:numId="6">
    <w:abstractNumId w:val="0"/>
  </w:num>
  <w:num w:numId="7">
    <w:abstractNumId w:val="1"/>
  </w:num>
  <w:num w:numId="8">
    <w:abstractNumId w:val="0"/>
  </w:num>
  <w:num w:numId="9">
    <w:abstractNumId w:val="0"/>
  </w:num>
  <w:num w:numId="10">
    <w:abstractNumId w:val="5"/>
  </w:num>
  <w:num w:numId="11">
    <w:abstractNumId w:val="28"/>
  </w:num>
  <w:num w:numId="12">
    <w:abstractNumId w:val="26"/>
  </w:num>
  <w:num w:numId="13">
    <w:abstractNumId w:val="19"/>
  </w:num>
  <w:num w:numId="14">
    <w:abstractNumId w:val="6"/>
  </w:num>
  <w:num w:numId="15">
    <w:abstractNumId w:val="22"/>
  </w:num>
  <w:num w:numId="16">
    <w:abstractNumId w:val="9"/>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num>
  <w:num w:numId="19">
    <w:abstractNumId w:val="11"/>
  </w:num>
  <w:num w:numId="20">
    <w:abstractNumId w:val="14"/>
  </w:num>
  <w:num w:numId="21">
    <w:abstractNumId w:val="25"/>
  </w:num>
  <w:num w:numId="22">
    <w:abstractNumId w:val="3"/>
  </w:num>
  <w:num w:numId="23">
    <w:abstractNumId w:val="2"/>
  </w:num>
  <w:num w:numId="24">
    <w:abstractNumId w:val="23"/>
  </w:num>
  <w:num w:numId="25">
    <w:abstractNumId w:val="7"/>
  </w:num>
  <w:num w:numId="26">
    <w:abstractNumId w:val="29"/>
  </w:num>
  <w:num w:numId="27">
    <w:abstractNumId w:val="24"/>
  </w:num>
  <w:num w:numId="28">
    <w:abstractNumId w:val="13"/>
  </w:num>
  <w:num w:numId="29">
    <w:abstractNumId w:val="17"/>
  </w:num>
  <w:num w:numId="30">
    <w:abstractNumId w:val="8"/>
  </w:num>
  <w:num w:numId="31">
    <w:abstractNumId w:val="10"/>
  </w:num>
  <w:num w:numId="32">
    <w:abstractNumId w:val="15"/>
  </w:num>
  <w:num w:numId="33">
    <w:abstractNumId w:val="20"/>
  </w:num>
  <w:num w:numId="34">
    <w:abstractNumId w:val="18"/>
  </w:num>
  <w:num w:numId="35">
    <w:abstractNumId w:val="12"/>
  </w:num>
  <w:num w:numId="36">
    <w:abstractNumId w:val="4"/>
  </w:num>
  <w:num w:numId="37">
    <w:abstractNumId w:val="2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autoHyphenation/>
  <w:hyphenationZone w:val="142"/>
  <w:displayHorizontalDrawingGridEvery w:val="0"/>
  <w:displayVerticalDrawingGridEvery w:val="0"/>
  <w:doNotUseMarginsForDrawingGridOrigin/>
  <w:doNotShadeFormData/>
  <w:noPunctuationKerning/>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E3D94"/>
    <w:rsid w:val="00000C58"/>
    <w:rsid w:val="0000134F"/>
    <w:rsid w:val="00002C5D"/>
    <w:rsid w:val="00004195"/>
    <w:rsid w:val="00005494"/>
    <w:rsid w:val="000058A4"/>
    <w:rsid w:val="00005F21"/>
    <w:rsid w:val="000068D7"/>
    <w:rsid w:val="00006BAE"/>
    <w:rsid w:val="00006CDD"/>
    <w:rsid w:val="000072F4"/>
    <w:rsid w:val="0000777D"/>
    <w:rsid w:val="00007E5B"/>
    <w:rsid w:val="00010190"/>
    <w:rsid w:val="00010CAB"/>
    <w:rsid w:val="00011ADC"/>
    <w:rsid w:val="00011D5E"/>
    <w:rsid w:val="00012110"/>
    <w:rsid w:val="00012AB4"/>
    <w:rsid w:val="00013B27"/>
    <w:rsid w:val="00014042"/>
    <w:rsid w:val="00014D69"/>
    <w:rsid w:val="00014DD4"/>
    <w:rsid w:val="0001633D"/>
    <w:rsid w:val="000167E4"/>
    <w:rsid w:val="00016841"/>
    <w:rsid w:val="000169C6"/>
    <w:rsid w:val="000169CC"/>
    <w:rsid w:val="00016E70"/>
    <w:rsid w:val="00016F64"/>
    <w:rsid w:val="00017708"/>
    <w:rsid w:val="000179BD"/>
    <w:rsid w:val="00017B50"/>
    <w:rsid w:val="00017DB6"/>
    <w:rsid w:val="000202E9"/>
    <w:rsid w:val="00021139"/>
    <w:rsid w:val="0002138E"/>
    <w:rsid w:val="00021C51"/>
    <w:rsid w:val="0002243C"/>
    <w:rsid w:val="0002292D"/>
    <w:rsid w:val="00022A08"/>
    <w:rsid w:val="0002315F"/>
    <w:rsid w:val="00023373"/>
    <w:rsid w:val="000233E3"/>
    <w:rsid w:val="00023A52"/>
    <w:rsid w:val="00024228"/>
    <w:rsid w:val="000244A6"/>
    <w:rsid w:val="0002562C"/>
    <w:rsid w:val="00026162"/>
    <w:rsid w:val="000276D3"/>
    <w:rsid w:val="00027F0D"/>
    <w:rsid w:val="00030551"/>
    <w:rsid w:val="00031273"/>
    <w:rsid w:val="00031B52"/>
    <w:rsid w:val="00031EC9"/>
    <w:rsid w:val="00032138"/>
    <w:rsid w:val="00032188"/>
    <w:rsid w:val="00032493"/>
    <w:rsid w:val="00032886"/>
    <w:rsid w:val="00032B47"/>
    <w:rsid w:val="00032CDA"/>
    <w:rsid w:val="00032E56"/>
    <w:rsid w:val="0003328C"/>
    <w:rsid w:val="000344F4"/>
    <w:rsid w:val="00034D9E"/>
    <w:rsid w:val="00035261"/>
    <w:rsid w:val="00036239"/>
    <w:rsid w:val="00036515"/>
    <w:rsid w:val="00040B87"/>
    <w:rsid w:val="0004143C"/>
    <w:rsid w:val="000414B4"/>
    <w:rsid w:val="00041562"/>
    <w:rsid w:val="0004204F"/>
    <w:rsid w:val="00042586"/>
    <w:rsid w:val="0004328D"/>
    <w:rsid w:val="00043907"/>
    <w:rsid w:val="00043D82"/>
    <w:rsid w:val="00043EE9"/>
    <w:rsid w:val="00045CC9"/>
    <w:rsid w:val="0004636A"/>
    <w:rsid w:val="00046905"/>
    <w:rsid w:val="00046B94"/>
    <w:rsid w:val="00047686"/>
    <w:rsid w:val="00050DA7"/>
    <w:rsid w:val="000530A7"/>
    <w:rsid w:val="0005344C"/>
    <w:rsid w:val="00053BFF"/>
    <w:rsid w:val="00053E4E"/>
    <w:rsid w:val="0005457B"/>
    <w:rsid w:val="00054ECB"/>
    <w:rsid w:val="000550B4"/>
    <w:rsid w:val="00055FD8"/>
    <w:rsid w:val="000560E5"/>
    <w:rsid w:val="0005656B"/>
    <w:rsid w:val="00056A07"/>
    <w:rsid w:val="00057A50"/>
    <w:rsid w:val="0006030F"/>
    <w:rsid w:val="00061E3D"/>
    <w:rsid w:val="00063416"/>
    <w:rsid w:val="00063850"/>
    <w:rsid w:val="00063A9B"/>
    <w:rsid w:val="00063BE6"/>
    <w:rsid w:val="00064250"/>
    <w:rsid w:val="00065352"/>
    <w:rsid w:val="00065A55"/>
    <w:rsid w:val="00065DC0"/>
    <w:rsid w:val="00065FA6"/>
    <w:rsid w:val="00066749"/>
    <w:rsid w:val="00067106"/>
    <w:rsid w:val="00067725"/>
    <w:rsid w:val="00067FA2"/>
    <w:rsid w:val="000700ED"/>
    <w:rsid w:val="00070D63"/>
    <w:rsid w:val="00071428"/>
    <w:rsid w:val="0007269C"/>
    <w:rsid w:val="000731A5"/>
    <w:rsid w:val="000742F5"/>
    <w:rsid w:val="00074945"/>
    <w:rsid w:val="00074A28"/>
    <w:rsid w:val="000750FE"/>
    <w:rsid w:val="00075149"/>
    <w:rsid w:val="0007623D"/>
    <w:rsid w:val="0007645A"/>
    <w:rsid w:val="00076501"/>
    <w:rsid w:val="00077FB1"/>
    <w:rsid w:val="000801E3"/>
    <w:rsid w:val="000802BB"/>
    <w:rsid w:val="00080884"/>
    <w:rsid w:val="00080AFD"/>
    <w:rsid w:val="0008172D"/>
    <w:rsid w:val="0008180E"/>
    <w:rsid w:val="000820B8"/>
    <w:rsid w:val="00082470"/>
    <w:rsid w:val="00082D1E"/>
    <w:rsid w:val="000837BC"/>
    <w:rsid w:val="00083831"/>
    <w:rsid w:val="00083D14"/>
    <w:rsid w:val="000848BD"/>
    <w:rsid w:val="00084BE4"/>
    <w:rsid w:val="00085007"/>
    <w:rsid w:val="0008629C"/>
    <w:rsid w:val="000869BF"/>
    <w:rsid w:val="00090B2D"/>
    <w:rsid w:val="00090C99"/>
    <w:rsid w:val="0009151C"/>
    <w:rsid w:val="0009167B"/>
    <w:rsid w:val="00091DFF"/>
    <w:rsid w:val="0009217D"/>
    <w:rsid w:val="00092404"/>
    <w:rsid w:val="000938D2"/>
    <w:rsid w:val="00093CD3"/>
    <w:rsid w:val="0009425B"/>
    <w:rsid w:val="00095F6D"/>
    <w:rsid w:val="00096601"/>
    <w:rsid w:val="000A057D"/>
    <w:rsid w:val="000A0744"/>
    <w:rsid w:val="000A0764"/>
    <w:rsid w:val="000A07B0"/>
    <w:rsid w:val="000A0CF3"/>
    <w:rsid w:val="000A1121"/>
    <w:rsid w:val="000A1533"/>
    <w:rsid w:val="000A20D4"/>
    <w:rsid w:val="000A21D0"/>
    <w:rsid w:val="000A23CF"/>
    <w:rsid w:val="000A2750"/>
    <w:rsid w:val="000A2F9B"/>
    <w:rsid w:val="000A311E"/>
    <w:rsid w:val="000A34B4"/>
    <w:rsid w:val="000A3C4F"/>
    <w:rsid w:val="000A3D2B"/>
    <w:rsid w:val="000A3E31"/>
    <w:rsid w:val="000A4668"/>
    <w:rsid w:val="000A4AB1"/>
    <w:rsid w:val="000A54F6"/>
    <w:rsid w:val="000A5B2E"/>
    <w:rsid w:val="000A5FA0"/>
    <w:rsid w:val="000A65E2"/>
    <w:rsid w:val="000A6A72"/>
    <w:rsid w:val="000A6F06"/>
    <w:rsid w:val="000A73B6"/>
    <w:rsid w:val="000A78CF"/>
    <w:rsid w:val="000B0973"/>
    <w:rsid w:val="000B165B"/>
    <w:rsid w:val="000B2088"/>
    <w:rsid w:val="000B2627"/>
    <w:rsid w:val="000B26F0"/>
    <w:rsid w:val="000B36D0"/>
    <w:rsid w:val="000B3965"/>
    <w:rsid w:val="000B4C0C"/>
    <w:rsid w:val="000B4FA9"/>
    <w:rsid w:val="000B5AF2"/>
    <w:rsid w:val="000B6124"/>
    <w:rsid w:val="000B63F3"/>
    <w:rsid w:val="000B660A"/>
    <w:rsid w:val="000B6B74"/>
    <w:rsid w:val="000B6D43"/>
    <w:rsid w:val="000B6DC8"/>
    <w:rsid w:val="000B7160"/>
    <w:rsid w:val="000C07F3"/>
    <w:rsid w:val="000C17E1"/>
    <w:rsid w:val="000C1E10"/>
    <w:rsid w:val="000C1F29"/>
    <w:rsid w:val="000C2D83"/>
    <w:rsid w:val="000C45DC"/>
    <w:rsid w:val="000C45EE"/>
    <w:rsid w:val="000C4E41"/>
    <w:rsid w:val="000C598D"/>
    <w:rsid w:val="000C5B0B"/>
    <w:rsid w:val="000C5EE5"/>
    <w:rsid w:val="000C6127"/>
    <w:rsid w:val="000C667F"/>
    <w:rsid w:val="000D0863"/>
    <w:rsid w:val="000D2530"/>
    <w:rsid w:val="000D30B0"/>
    <w:rsid w:val="000D4EEA"/>
    <w:rsid w:val="000D635F"/>
    <w:rsid w:val="000D65AC"/>
    <w:rsid w:val="000D6BE5"/>
    <w:rsid w:val="000D6DDA"/>
    <w:rsid w:val="000D7127"/>
    <w:rsid w:val="000D7A3A"/>
    <w:rsid w:val="000D7A78"/>
    <w:rsid w:val="000D7B50"/>
    <w:rsid w:val="000D7F46"/>
    <w:rsid w:val="000E0839"/>
    <w:rsid w:val="000E1080"/>
    <w:rsid w:val="000E31E1"/>
    <w:rsid w:val="000E347E"/>
    <w:rsid w:val="000E37EA"/>
    <w:rsid w:val="000E3C3A"/>
    <w:rsid w:val="000E41B6"/>
    <w:rsid w:val="000E4E2D"/>
    <w:rsid w:val="000E6218"/>
    <w:rsid w:val="000E6588"/>
    <w:rsid w:val="000E6C6C"/>
    <w:rsid w:val="000E7A98"/>
    <w:rsid w:val="000E7DAA"/>
    <w:rsid w:val="000F2D05"/>
    <w:rsid w:val="000F329A"/>
    <w:rsid w:val="000F3ACE"/>
    <w:rsid w:val="000F4098"/>
    <w:rsid w:val="000F44BE"/>
    <w:rsid w:val="000F4635"/>
    <w:rsid w:val="000F5C98"/>
    <w:rsid w:val="000F7558"/>
    <w:rsid w:val="000F767D"/>
    <w:rsid w:val="000F7DE6"/>
    <w:rsid w:val="00100712"/>
    <w:rsid w:val="00100C0B"/>
    <w:rsid w:val="00100EB6"/>
    <w:rsid w:val="00101B17"/>
    <w:rsid w:val="00101BC3"/>
    <w:rsid w:val="00101DED"/>
    <w:rsid w:val="0010216E"/>
    <w:rsid w:val="00103469"/>
    <w:rsid w:val="001046D1"/>
    <w:rsid w:val="00105011"/>
    <w:rsid w:val="0010526A"/>
    <w:rsid w:val="001055C2"/>
    <w:rsid w:val="0010584A"/>
    <w:rsid w:val="00107950"/>
    <w:rsid w:val="00107A21"/>
    <w:rsid w:val="001100EA"/>
    <w:rsid w:val="00110292"/>
    <w:rsid w:val="001105B6"/>
    <w:rsid w:val="001106BB"/>
    <w:rsid w:val="00111795"/>
    <w:rsid w:val="00111BB2"/>
    <w:rsid w:val="00111BC0"/>
    <w:rsid w:val="00111F52"/>
    <w:rsid w:val="001121B5"/>
    <w:rsid w:val="001128F8"/>
    <w:rsid w:val="00113240"/>
    <w:rsid w:val="0011459E"/>
    <w:rsid w:val="00114BC5"/>
    <w:rsid w:val="00115232"/>
    <w:rsid w:val="00115865"/>
    <w:rsid w:val="001169EE"/>
    <w:rsid w:val="00117115"/>
    <w:rsid w:val="00117277"/>
    <w:rsid w:val="00117E90"/>
    <w:rsid w:val="00120854"/>
    <w:rsid w:val="00120BFF"/>
    <w:rsid w:val="001212A1"/>
    <w:rsid w:val="00121929"/>
    <w:rsid w:val="00121B28"/>
    <w:rsid w:val="00121CCE"/>
    <w:rsid w:val="0012282A"/>
    <w:rsid w:val="00122B7E"/>
    <w:rsid w:val="00122D53"/>
    <w:rsid w:val="00123338"/>
    <w:rsid w:val="00124B0E"/>
    <w:rsid w:val="00124F3F"/>
    <w:rsid w:val="00125312"/>
    <w:rsid w:val="00127473"/>
    <w:rsid w:val="00127E81"/>
    <w:rsid w:val="00130031"/>
    <w:rsid w:val="001307BB"/>
    <w:rsid w:val="0013191B"/>
    <w:rsid w:val="00131F41"/>
    <w:rsid w:val="00135B2D"/>
    <w:rsid w:val="0013619E"/>
    <w:rsid w:val="00137B3F"/>
    <w:rsid w:val="00141466"/>
    <w:rsid w:val="00141494"/>
    <w:rsid w:val="0014156A"/>
    <w:rsid w:val="00141EEE"/>
    <w:rsid w:val="001429B0"/>
    <w:rsid w:val="001436BD"/>
    <w:rsid w:val="00143995"/>
    <w:rsid w:val="00143ECA"/>
    <w:rsid w:val="00143EDD"/>
    <w:rsid w:val="00144F56"/>
    <w:rsid w:val="001467C9"/>
    <w:rsid w:val="001467DA"/>
    <w:rsid w:val="00146C08"/>
    <w:rsid w:val="00147116"/>
    <w:rsid w:val="001478F2"/>
    <w:rsid w:val="00151283"/>
    <w:rsid w:val="00151437"/>
    <w:rsid w:val="0015149F"/>
    <w:rsid w:val="00151F7B"/>
    <w:rsid w:val="001523FB"/>
    <w:rsid w:val="001529A8"/>
    <w:rsid w:val="00152B6B"/>
    <w:rsid w:val="00153A7E"/>
    <w:rsid w:val="00154A5A"/>
    <w:rsid w:val="00155079"/>
    <w:rsid w:val="00155F7C"/>
    <w:rsid w:val="00156006"/>
    <w:rsid w:val="001568F0"/>
    <w:rsid w:val="00156A85"/>
    <w:rsid w:val="00157686"/>
    <w:rsid w:val="0016004F"/>
    <w:rsid w:val="00160713"/>
    <w:rsid w:val="00160C66"/>
    <w:rsid w:val="001614F5"/>
    <w:rsid w:val="00162125"/>
    <w:rsid w:val="001627FF"/>
    <w:rsid w:val="0016317A"/>
    <w:rsid w:val="00163806"/>
    <w:rsid w:val="00164509"/>
    <w:rsid w:val="00165586"/>
    <w:rsid w:val="0016620E"/>
    <w:rsid w:val="00166AD9"/>
    <w:rsid w:val="00166BD5"/>
    <w:rsid w:val="00166CCE"/>
    <w:rsid w:val="00167789"/>
    <w:rsid w:val="00167808"/>
    <w:rsid w:val="00167DBF"/>
    <w:rsid w:val="0017077D"/>
    <w:rsid w:val="00170C13"/>
    <w:rsid w:val="00171C1E"/>
    <w:rsid w:val="00171C22"/>
    <w:rsid w:val="00172146"/>
    <w:rsid w:val="00172329"/>
    <w:rsid w:val="0017284A"/>
    <w:rsid w:val="00172ABA"/>
    <w:rsid w:val="0017365E"/>
    <w:rsid w:val="00173A84"/>
    <w:rsid w:val="00174B72"/>
    <w:rsid w:val="0017554D"/>
    <w:rsid w:val="00175B15"/>
    <w:rsid w:val="00176D22"/>
    <w:rsid w:val="001778F8"/>
    <w:rsid w:val="00177A79"/>
    <w:rsid w:val="00177F4C"/>
    <w:rsid w:val="001804E0"/>
    <w:rsid w:val="00180784"/>
    <w:rsid w:val="00180D82"/>
    <w:rsid w:val="00180DE5"/>
    <w:rsid w:val="00181190"/>
    <w:rsid w:val="00181E96"/>
    <w:rsid w:val="0018202E"/>
    <w:rsid w:val="0018263E"/>
    <w:rsid w:val="00182AFB"/>
    <w:rsid w:val="00182B1B"/>
    <w:rsid w:val="00182CDE"/>
    <w:rsid w:val="00184681"/>
    <w:rsid w:val="00184ADC"/>
    <w:rsid w:val="00185038"/>
    <w:rsid w:val="001853E5"/>
    <w:rsid w:val="001856F9"/>
    <w:rsid w:val="001857A4"/>
    <w:rsid w:val="001859B9"/>
    <w:rsid w:val="00186E21"/>
    <w:rsid w:val="001873D5"/>
    <w:rsid w:val="001913DD"/>
    <w:rsid w:val="00192187"/>
    <w:rsid w:val="001924AD"/>
    <w:rsid w:val="00192852"/>
    <w:rsid w:val="00194219"/>
    <w:rsid w:val="00194DDC"/>
    <w:rsid w:val="00195FE3"/>
    <w:rsid w:val="001962C1"/>
    <w:rsid w:val="001962F0"/>
    <w:rsid w:val="001A0137"/>
    <w:rsid w:val="001A0247"/>
    <w:rsid w:val="001A0264"/>
    <w:rsid w:val="001A075F"/>
    <w:rsid w:val="001A0CC0"/>
    <w:rsid w:val="001A1147"/>
    <w:rsid w:val="001A1384"/>
    <w:rsid w:val="001A3DB3"/>
    <w:rsid w:val="001A3EB6"/>
    <w:rsid w:val="001A47BA"/>
    <w:rsid w:val="001A4B73"/>
    <w:rsid w:val="001A4C62"/>
    <w:rsid w:val="001A4FA9"/>
    <w:rsid w:val="001A50D3"/>
    <w:rsid w:val="001A56D0"/>
    <w:rsid w:val="001A69E4"/>
    <w:rsid w:val="001A74F1"/>
    <w:rsid w:val="001A7685"/>
    <w:rsid w:val="001A7BBF"/>
    <w:rsid w:val="001A7C05"/>
    <w:rsid w:val="001A7E33"/>
    <w:rsid w:val="001B1426"/>
    <w:rsid w:val="001B1AC8"/>
    <w:rsid w:val="001B1DB1"/>
    <w:rsid w:val="001B208E"/>
    <w:rsid w:val="001B2FF0"/>
    <w:rsid w:val="001B310F"/>
    <w:rsid w:val="001B3944"/>
    <w:rsid w:val="001B47B6"/>
    <w:rsid w:val="001B4C06"/>
    <w:rsid w:val="001B597C"/>
    <w:rsid w:val="001B5DB9"/>
    <w:rsid w:val="001B676B"/>
    <w:rsid w:val="001B6C98"/>
    <w:rsid w:val="001B6DDC"/>
    <w:rsid w:val="001B773F"/>
    <w:rsid w:val="001B78B3"/>
    <w:rsid w:val="001C036E"/>
    <w:rsid w:val="001C12F1"/>
    <w:rsid w:val="001C1D6D"/>
    <w:rsid w:val="001C1E22"/>
    <w:rsid w:val="001C23B9"/>
    <w:rsid w:val="001C25A4"/>
    <w:rsid w:val="001C2CEB"/>
    <w:rsid w:val="001C2CF9"/>
    <w:rsid w:val="001C39CC"/>
    <w:rsid w:val="001C3A63"/>
    <w:rsid w:val="001C3A9C"/>
    <w:rsid w:val="001C3CD0"/>
    <w:rsid w:val="001C4AF6"/>
    <w:rsid w:val="001C4E69"/>
    <w:rsid w:val="001C4EF8"/>
    <w:rsid w:val="001C5866"/>
    <w:rsid w:val="001C62C6"/>
    <w:rsid w:val="001C6A77"/>
    <w:rsid w:val="001C6B64"/>
    <w:rsid w:val="001C7C81"/>
    <w:rsid w:val="001C7DBC"/>
    <w:rsid w:val="001D01D4"/>
    <w:rsid w:val="001D0692"/>
    <w:rsid w:val="001D0C6B"/>
    <w:rsid w:val="001D10CB"/>
    <w:rsid w:val="001D1276"/>
    <w:rsid w:val="001D2264"/>
    <w:rsid w:val="001D2988"/>
    <w:rsid w:val="001D2B15"/>
    <w:rsid w:val="001D3CEB"/>
    <w:rsid w:val="001D3E27"/>
    <w:rsid w:val="001D4E53"/>
    <w:rsid w:val="001D5E78"/>
    <w:rsid w:val="001D65CB"/>
    <w:rsid w:val="001D79EF"/>
    <w:rsid w:val="001D7C9C"/>
    <w:rsid w:val="001D7E00"/>
    <w:rsid w:val="001D7E1A"/>
    <w:rsid w:val="001E0210"/>
    <w:rsid w:val="001E0399"/>
    <w:rsid w:val="001E04A1"/>
    <w:rsid w:val="001E1CE2"/>
    <w:rsid w:val="001E32DF"/>
    <w:rsid w:val="001E4174"/>
    <w:rsid w:val="001E42DB"/>
    <w:rsid w:val="001E43F1"/>
    <w:rsid w:val="001E4543"/>
    <w:rsid w:val="001E4E7E"/>
    <w:rsid w:val="001E5673"/>
    <w:rsid w:val="001E60BE"/>
    <w:rsid w:val="001E6142"/>
    <w:rsid w:val="001E62FE"/>
    <w:rsid w:val="001E68E8"/>
    <w:rsid w:val="001F0BB4"/>
    <w:rsid w:val="001F1867"/>
    <w:rsid w:val="001F320C"/>
    <w:rsid w:val="001F39C6"/>
    <w:rsid w:val="001F41B2"/>
    <w:rsid w:val="001F527E"/>
    <w:rsid w:val="001F5865"/>
    <w:rsid w:val="001F6F56"/>
    <w:rsid w:val="001F6FBE"/>
    <w:rsid w:val="00200566"/>
    <w:rsid w:val="00200F59"/>
    <w:rsid w:val="0020108A"/>
    <w:rsid w:val="0020128D"/>
    <w:rsid w:val="0020179D"/>
    <w:rsid w:val="00201AE9"/>
    <w:rsid w:val="00201B7D"/>
    <w:rsid w:val="00202E78"/>
    <w:rsid w:val="00203360"/>
    <w:rsid w:val="0020381F"/>
    <w:rsid w:val="00203A48"/>
    <w:rsid w:val="00203B98"/>
    <w:rsid w:val="002040C0"/>
    <w:rsid w:val="00205F49"/>
    <w:rsid w:val="00207C36"/>
    <w:rsid w:val="00207C76"/>
    <w:rsid w:val="002116C5"/>
    <w:rsid w:val="0021242E"/>
    <w:rsid w:val="00214C65"/>
    <w:rsid w:val="00216B65"/>
    <w:rsid w:val="00217637"/>
    <w:rsid w:val="00220322"/>
    <w:rsid w:val="0022037D"/>
    <w:rsid w:val="002215B1"/>
    <w:rsid w:val="00221943"/>
    <w:rsid w:val="00221C1B"/>
    <w:rsid w:val="0022266C"/>
    <w:rsid w:val="0022287C"/>
    <w:rsid w:val="00222B26"/>
    <w:rsid w:val="00222F62"/>
    <w:rsid w:val="00223135"/>
    <w:rsid w:val="002245F7"/>
    <w:rsid w:val="0022481B"/>
    <w:rsid w:val="0022598C"/>
    <w:rsid w:val="00225B4B"/>
    <w:rsid w:val="00225D56"/>
    <w:rsid w:val="00225E58"/>
    <w:rsid w:val="002264A1"/>
    <w:rsid w:val="00226C10"/>
    <w:rsid w:val="0022771A"/>
    <w:rsid w:val="00230475"/>
    <w:rsid w:val="00230E70"/>
    <w:rsid w:val="00231A85"/>
    <w:rsid w:val="00231BB9"/>
    <w:rsid w:val="00231C53"/>
    <w:rsid w:val="0023216D"/>
    <w:rsid w:val="002328EE"/>
    <w:rsid w:val="00232EA7"/>
    <w:rsid w:val="00233AF2"/>
    <w:rsid w:val="00234631"/>
    <w:rsid w:val="002351DA"/>
    <w:rsid w:val="002353E0"/>
    <w:rsid w:val="00235414"/>
    <w:rsid w:val="0023566F"/>
    <w:rsid w:val="00235AEF"/>
    <w:rsid w:val="00235BDC"/>
    <w:rsid w:val="00235CF9"/>
    <w:rsid w:val="0023618A"/>
    <w:rsid w:val="00236A7D"/>
    <w:rsid w:val="002379A9"/>
    <w:rsid w:val="00240982"/>
    <w:rsid w:val="00241318"/>
    <w:rsid w:val="002414AB"/>
    <w:rsid w:val="0024171D"/>
    <w:rsid w:val="002417F4"/>
    <w:rsid w:val="00242331"/>
    <w:rsid w:val="00242DC7"/>
    <w:rsid w:val="0024365F"/>
    <w:rsid w:val="00243AD3"/>
    <w:rsid w:val="00243F5C"/>
    <w:rsid w:val="002444AE"/>
    <w:rsid w:val="002447CA"/>
    <w:rsid w:val="00245799"/>
    <w:rsid w:val="00245801"/>
    <w:rsid w:val="0024689A"/>
    <w:rsid w:val="00246DCB"/>
    <w:rsid w:val="002470FB"/>
    <w:rsid w:val="00247278"/>
    <w:rsid w:val="002479E5"/>
    <w:rsid w:val="00247A55"/>
    <w:rsid w:val="0025048D"/>
    <w:rsid w:val="002508B2"/>
    <w:rsid w:val="00250EE2"/>
    <w:rsid w:val="00251D27"/>
    <w:rsid w:val="00251E26"/>
    <w:rsid w:val="00251F10"/>
    <w:rsid w:val="002544E8"/>
    <w:rsid w:val="00254CD5"/>
    <w:rsid w:val="002551BA"/>
    <w:rsid w:val="00255B15"/>
    <w:rsid w:val="00255D9B"/>
    <w:rsid w:val="00256393"/>
    <w:rsid w:val="00256575"/>
    <w:rsid w:val="00257018"/>
    <w:rsid w:val="00260530"/>
    <w:rsid w:val="0026180D"/>
    <w:rsid w:val="00261A52"/>
    <w:rsid w:val="00261B7A"/>
    <w:rsid w:val="0026284F"/>
    <w:rsid w:val="00262922"/>
    <w:rsid w:val="00263730"/>
    <w:rsid w:val="00264690"/>
    <w:rsid w:val="00264E33"/>
    <w:rsid w:val="00265371"/>
    <w:rsid w:val="002672E5"/>
    <w:rsid w:val="00267411"/>
    <w:rsid w:val="00270024"/>
    <w:rsid w:val="002706CD"/>
    <w:rsid w:val="00271467"/>
    <w:rsid w:val="002719C8"/>
    <w:rsid w:val="00271BB9"/>
    <w:rsid w:val="002729A5"/>
    <w:rsid w:val="002739C1"/>
    <w:rsid w:val="00273B69"/>
    <w:rsid w:val="00274323"/>
    <w:rsid w:val="00275FC1"/>
    <w:rsid w:val="00276054"/>
    <w:rsid w:val="002764DD"/>
    <w:rsid w:val="002768C3"/>
    <w:rsid w:val="002768EC"/>
    <w:rsid w:val="00276C15"/>
    <w:rsid w:val="00276DC1"/>
    <w:rsid w:val="002778B6"/>
    <w:rsid w:val="00277EBF"/>
    <w:rsid w:val="00281817"/>
    <w:rsid w:val="00281AE4"/>
    <w:rsid w:val="002829C4"/>
    <w:rsid w:val="00282D3D"/>
    <w:rsid w:val="00283331"/>
    <w:rsid w:val="002834F4"/>
    <w:rsid w:val="00284720"/>
    <w:rsid w:val="00285167"/>
    <w:rsid w:val="00285875"/>
    <w:rsid w:val="00285D2D"/>
    <w:rsid w:val="00286709"/>
    <w:rsid w:val="0028670C"/>
    <w:rsid w:val="002870A3"/>
    <w:rsid w:val="002870AA"/>
    <w:rsid w:val="00287C34"/>
    <w:rsid w:val="00290935"/>
    <w:rsid w:val="00290B4B"/>
    <w:rsid w:val="00290D77"/>
    <w:rsid w:val="00291284"/>
    <w:rsid w:val="00291491"/>
    <w:rsid w:val="002925FB"/>
    <w:rsid w:val="00292F0C"/>
    <w:rsid w:val="002938DC"/>
    <w:rsid w:val="00293956"/>
    <w:rsid w:val="00294064"/>
    <w:rsid w:val="00295540"/>
    <w:rsid w:val="00295EE8"/>
    <w:rsid w:val="00296323"/>
    <w:rsid w:val="002964DE"/>
    <w:rsid w:val="0029651F"/>
    <w:rsid w:val="00296803"/>
    <w:rsid w:val="0029765F"/>
    <w:rsid w:val="0029774F"/>
    <w:rsid w:val="002A0239"/>
    <w:rsid w:val="002A055C"/>
    <w:rsid w:val="002A11A8"/>
    <w:rsid w:val="002A148E"/>
    <w:rsid w:val="002A180B"/>
    <w:rsid w:val="002A184B"/>
    <w:rsid w:val="002A2137"/>
    <w:rsid w:val="002A273C"/>
    <w:rsid w:val="002A2A44"/>
    <w:rsid w:val="002A2DA7"/>
    <w:rsid w:val="002A3A23"/>
    <w:rsid w:val="002A4178"/>
    <w:rsid w:val="002A42B7"/>
    <w:rsid w:val="002A47F2"/>
    <w:rsid w:val="002A486E"/>
    <w:rsid w:val="002A5196"/>
    <w:rsid w:val="002A5245"/>
    <w:rsid w:val="002A5832"/>
    <w:rsid w:val="002A7C72"/>
    <w:rsid w:val="002A7FF7"/>
    <w:rsid w:val="002B04A9"/>
    <w:rsid w:val="002B0C1E"/>
    <w:rsid w:val="002B11DE"/>
    <w:rsid w:val="002B13E5"/>
    <w:rsid w:val="002B173A"/>
    <w:rsid w:val="002B175D"/>
    <w:rsid w:val="002B18C4"/>
    <w:rsid w:val="002B1AB3"/>
    <w:rsid w:val="002B21F6"/>
    <w:rsid w:val="002B258E"/>
    <w:rsid w:val="002B2830"/>
    <w:rsid w:val="002B2AF8"/>
    <w:rsid w:val="002B32F1"/>
    <w:rsid w:val="002B341A"/>
    <w:rsid w:val="002B346F"/>
    <w:rsid w:val="002B3DDA"/>
    <w:rsid w:val="002B49F6"/>
    <w:rsid w:val="002B4F78"/>
    <w:rsid w:val="002B5738"/>
    <w:rsid w:val="002C0CB7"/>
    <w:rsid w:val="002C0F3C"/>
    <w:rsid w:val="002C1428"/>
    <w:rsid w:val="002C275C"/>
    <w:rsid w:val="002C355B"/>
    <w:rsid w:val="002C46A9"/>
    <w:rsid w:val="002C51A7"/>
    <w:rsid w:val="002C610D"/>
    <w:rsid w:val="002C674A"/>
    <w:rsid w:val="002C6988"/>
    <w:rsid w:val="002C6B9A"/>
    <w:rsid w:val="002C7541"/>
    <w:rsid w:val="002D0160"/>
    <w:rsid w:val="002D016A"/>
    <w:rsid w:val="002D0314"/>
    <w:rsid w:val="002D0E15"/>
    <w:rsid w:val="002D1086"/>
    <w:rsid w:val="002D1263"/>
    <w:rsid w:val="002D1451"/>
    <w:rsid w:val="002D1D5A"/>
    <w:rsid w:val="002D233E"/>
    <w:rsid w:val="002D2830"/>
    <w:rsid w:val="002D2F84"/>
    <w:rsid w:val="002D3699"/>
    <w:rsid w:val="002D54A5"/>
    <w:rsid w:val="002D5966"/>
    <w:rsid w:val="002D5F05"/>
    <w:rsid w:val="002D62EA"/>
    <w:rsid w:val="002D6682"/>
    <w:rsid w:val="002D668F"/>
    <w:rsid w:val="002D6FB7"/>
    <w:rsid w:val="002D7196"/>
    <w:rsid w:val="002D773C"/>
    <w:rsid w:val="002E0081"/>
    <w:rsid w:val="002E1C25"/>
    <w:rsid w:val="002E30C4"/>
    <w:rsid w:val="002E424B"/>
    <w:rsid w:val="002E4433"/>
    <w:rsid w:val="002E4551"/>
    <w:rsid w:val="002E5132"/>
    <w:rsid w:val="002E5D76"/>
    <w:rsid w:val="002E5FB2"/>
    <w:rsid w:val="002E670D"/>
    <w:rsid w:val="002E74EB"/>
    <w:rsid w:val="002F010D"/>
    <w:rsid w:val="002F0135"/>
    <w:rsid w:val="002F1341"/>
    <w:rsid w:val="002F20BD"/>
    <w:rsid w:val="002F2630"/>
    <w:rsid w:val="002F2E58"/>
    <w:rsid w:val="002F4612"/>
    <w:rsid w:val="002F58CD"/>
    <w:rsid w:val="002F5D5D"/>
    <w:rsid w:val="002F608D"/>
    <w:rsid w:val="002F6806"/>
    <w:rsid w:val="002F6BDB"/>
    <w:rsid w:val="002F6EF0"/>
    <w:rsid w:val="002F7762"/>
    <w:rsid w:val="002F7A72"/>
    <w:rsid w:val="0030007A"/>
    <w:rsid w:val="003005EE"/>
    <w:rsid w:val="00300A22"/>
    <w:rsid w:val="00301C23"/>
    <w:rsid w:val="00301D0F"/>
    <w:rsid w:val="003023C1"/>
    <w:rsid w:val="003024B4"/>
    <w:rsid w:val="00302508"/>
    <w:rsid w:val="0030250A"/>
    <w:rsid w:val="003026DF"/>
    <w:rsid w:val="00302BC1"/>
    <w:rsid w:val="00302D4D"/>
    <w:rsid w:val="0030329E"/>
    <w:rsid w:val="00303F3B"/>
    <w:rsid w:val="003041B4"/>
    <w:rsid w:val="0030448A"/>
    <w:rsid w:val="00304BED"/>
    <w:rsid w:val="0030553E"/>
    <w:rsid w:val="00306473"/>
    <w:rsid w:val="00307B2A"/>
    <w:rsid w:val="00310589"/>
    <w:rsid w:val="00310A4B"/>
    <w:rsid w:val="003114F6"/>
    <w:rsid w:val="00311E5F"/>
    <w:rsid w:val="003122A2"/>
    <w:rsid w:val="00313369"/>
    <w:rsid w:val="0031396F"/>
    <w:rsid w:val="00313B15"/>
    <w:rsid w:val="0031472B"/>
    <w:rsid w:val="00314823"/>
    <w:rsid w:val="00314AB4"/>
    <w:rsid w:val="00315573"/>
    <w:rsid w:val="00315E5C"/>
    <w:rsid w:val="00316338"/>
    <w:rsid w:val="00317CEA"/>
    <w:rsid w:val="00321B48"/>
    <w:rsid w:val="0032341A"/>
    <w:rsid w:val="00323867"/>
    <w:rsid w:val="00323914"/>
    <w:rsid w:val="003242B6"/>
    <w:rsid w:val="003250B3"/>
    <w:rsid w:val="0032510B"/>
    <w:rsid w:val="003253EE"/>
    <w:rsid w:val="003255B9"/>
    <w:rsid w:val="00325604"/>
    <w:rsid w:val="0032569C"/>
    <w:rsid w:val="003279E7"/>
    <w:rsid w:val="003304C7"/>
    <w:rsid w:val="003309EC"/>
    <w:rsid w:val="00330C89"/>
    <w:rsid w:val="00330D60"/>
    <w:rsid w:val="00331116"/>
    <w:rsid w:val="0033134E"/>
    <w:rsid w:val="003314CC"/>
    <w:rsid w:val="003323F5"/>
    <w:rsid w:val="00332A42"/>
    <w:rsid w:val="00332DBE"/>
    <w:rsid w:val="00333038"/>
    <w:rsid w:val="003331A9"/>
    <w:rsid w:val="00334469"/>
    <w:rsid w:val="003354C7"/>
    <w:rsid w:val="0033790C"/>
    <w:rsid w:val="00337CAB"/>
    <w:rsid w:val="00337E6A"/>
    <w:rsid w:val="003403D4"/>
    <w:rsid w:val="0034113E"/>
    <w:rsid w:val="0034130A"/>
    <w:rsid w:val="0034171D"/>
    <w:rsid w:val="00341A81"/>
    <w:rsid w:val="00341BE7"/>
    <w:rsid w:val="003420A4"/>
    <w:rsid w:val="003420B3"/>
    <w:rsid w:val="0034221C"/>
    <w:rsid w:val="00342952"/>
    <w:rsid w:val="00343621"/>
    <w:rsid w:val="00343659"/>
    <w:rsid w:val="00343B38"/>
    <w:rsid w:val="003444BA"/>
    <w:rsid w:val="003449D6"/>
    <w:rsid w:val="00345324"/>
    <w:rsid w:val="0034553F"/>
    <w:rsid w:val="00345B61"/>
    <w:rsid w:val="00346540"/>
    <w:rsid w:val="003470B4"/>
    <w:rsid w:val="003474CF"/>
    <w:rsid w:val="003478D1"/>
    <w:rsid w:val="00350423"/>
    <w:rsid w:val="00350465"/>
    <w:rsid w:val="0035168D"/>
    <w:rsid w:val="00351716"/>
    <w:rsid w:val="00351F66"/>
    <w:rsid w:val="0035274F"/>
    <w:rsid w:val="00353DDF"/>
    <w:rsid w:val="00353F4D"/>
    <w:rsid w:val="00354AF1"/>
    <w:rsid w:val="00354BAB"/>
    <w:rsid w:val="003569C9"/>
    <w:rsid w:val="00356A32"/>
    <w:rsid w:val="00356B56"/>
    <w:rsid w:val="00357045"/>
    <w:rsid w:val="0035706D"/>
    <w:rsid w:val="00357304"/>
    <w:rsid w:val="00357EA0"/>
    <w:rsid w:val="00360FB6"/>
    <w:rsid w:val="00361043"/>
    <w:rsid w:val="003611E6"/>
    <w:rsid w:val="0036121F"/>
    <w:rsid w:val="0036137F"/>
    <w:rsid w:val="003613F0"/>
    <w:rsid w:val="003618AA"/>
    <w:rsid w:val="00361ADB"/>
    <w:rsid w:val="00361FD3"/>
    <w:rsid w:val="00362454"/>
    <w:rsid w:val="003635C5"/>
    <w:rsid w:val="00363640"/>
    <w:rsid w:val="00364EA5"/>
    <w:rsid w:val="00365D81"/>
    <w:rsid w:val="00366045"/>
    <w:rsid w:val="0036646A"/>
    <w:rsid w:val="003670A9"/>
    <w:rsid w:val="003676DE"/>
    <w:rsid w:val="0037083A"/>
    <w:rsid w:val="00370DF8"/>
    <w:rsid w:val="003710AD"/>
    <w:rsid w:val="003711F8"/>
    <w:rsid w:val="00371291"/>
    <w:rsid w:val="003718B1"/>
    <w:rsid w:val="0037232B"/>
    <w:rsid w:val="00372366"/>
    <w:rsid w:val="003723D0"/>
    <w:rsid w:val="00373BDA"/>
    <w:rsid w:val="003741BC"/>
    <w:rsid w:val="0037481B"/>
    <w:rsid w:val="003750BB"/>
    <w:rsid w:val="0037514B"/>
    <w:rsid w:val="00375AE1"/>
    <w:rsid w:val="00376452"/>
    <w:rsid w:val="003764F4"/>
    <w:rsid w:val="00377193"/>
    <w:rsid w:val="003774EC"/>
    <w:rsid w:val="00381AFB"/>
    <w:rsid w:val="0038234B"/>
    <w:rsid w:val="003831B1"/>
    <w:rsid w:val="00383726"/>
    <w:rsid w:val="003840B8"/>
    <w:rsid w:val="003841F9"/>
    <w:rsid w:val="00385776"/>
    <w:rsid w:val="003866FB"/>
    <w:rsid w:val="0038746B"/>
    <w:rsid w:val="00387525"/>
    <w:rsid w:val="00390AD4"/>
    <w:rsid w:val="00390FA0"/>
    <w:rsid w:val="0039140E"/>
    <w:rsid w:val="003921B2"/>
    <w:rsid w:val="00392CE4"/>
    <w:rsid w:val="00393D76"/>
    <w:rsid w:val="00393FF7"/>
    <w:rsid w:val="003941CD"/>
    <w:rsid w:val="00394A2B"/>
    <w:rsid w:val="003951BD"/>
    <w:rsid w:val="0039578A"/>
    <w:rsid w:val="00395A2D"/>
    <w:rsid w:val="00395C0F"/>
    <w:rsid w:val="00396612"/>
    <w:rsid w:val="00396EBF"/>
    <w:rsid w:val="00397789"/>
    <w:rsid w:val="003A08F4"/>
    <w:rsid w:val="003A0B85"/>
    <w:rsid w:val="003A1E96"/>
    <w:rsid w:val="003A25FC"/>
    <w:rsid w:val="003A2A58"/>
    <w:rsid w:val="003A3678"/>
    <w:rsid w:val="003A382B"/>
    <w:rsid w:val="003A3947"/>
    <w:rsid w:val="003A4AED"/>
    <w:rsid w:val="003A53CB"/>
    <w:rsid w:val="003A6B9F"/>
    <w:rsid w:val="003B1928"/>
    <w:rsid w:val="003B210E"/>
    <w:rsid w:val="003B2210"/>
    <w:rsid w:val="003B2B21"/>
    <w:rsid w:val="003B3A94"/>
    <w:rsid w:val="003B442E"/>
    <w:rsid w:val="003B501A"/>
    <w:rsid w:val="003B5664"/>
    <w:rsid w:val="003B5B95"/>
    <w:rsid w:val="003B5D8F"/>
    <w:rsid w:val="003B65C2"/>
    <w:rsid w:val="003B65D8"/>
    <w:rsid w:val="003B6744"/>
    <w:rsid w:val="003B705E"/>
    <w:rsid w:val="003B7CEA"/>
    <w:rsid w:val="003C031F"/>
    <w:rsid w:val="003C03CF"/>
    <w:rsid w:val="003C0516"/>
    <w:rsid w:val="003C0862"/>
    <w:rsid w:val="003C0BC7"/>
    <w:rsid w:val="003C0D89"/>
    <w:rsid w:val="003C145F"/>
    <w:rsid w:val="003C33D2"/>
    <w:rsid w:val="003C385D"/>
    <w:rsid w:val="003C3DA2"/>
    <w:rsid w:val="003C4349"/>
    <w:rsid w:val="003C4B1C"/>
    <w:rsid w:val="003C5FDA"/>
    <w:rsid w:val="003C6013"/>
    <w:rsid w:val="003C71EB"/>
    <w:rsid w:val="003D1177"/>
    <w:rsid w:val="003D130F"/>
    <w:rsid w:val="003D138D"/>
    <w:rsid w:val="003D2159"/>
    <w:rsid w:val="003D259F"/>
    <w:rsid w:val="003D3FF5"/>
    <w:rsid w:val="003D416A"/>
    <w:rsid w:val="003D4883"/>
    <w:rsid w:val="003D4C85"/>
    <w:rsid w:val="003D4DC7"/>
    <w:rsid w:val="003D5389"/>
    <w:rsid w:val="003D5CA1"/>
    <w:rsid w:val="003D5E68"/>
    <w:rsid w:val="003D65D7"/>
    <w:rsid w:val="003D680A"/>
    <w:rsid w:val="003D6DAA"/>
    <w:rsid w:val="003D6F4E"/>
    <w:rsid w:val="003D717C"/>
    <w:rsid w:val="003D7AE9"/>
    <w:rsid w:val="003E0108"/>
    <w:rsid w:val="003E0549"/>
    <w:rsid w:val="003E0C42"/>
    <w:rsid w:val="003E1196"/>
    <w:rsid w:val="003E1939"/>
    <w:rsid w:val="003E2732"/>
    <w:rsid w:val="003E341E"/>
    <w:rsid w:val="003E3451"/>
    <w:rsid w:val="003E430D"/>
    <w:rsid w:val="003E4745"/>
    <w:rsid w:val="003E4D6D"/>
    <w:rsid w:val="003E4F46"/>
    <w:rsid w:val="003E592E"/>
    <w:rsid w:val="003E6A83"/>
    <w:rsid w:val="003E773A"/>
    <w:rsid w:val="003E7A3B"/>
    <w:rsid w:val="003F03EF"/>
    <w:rsid w:val="003F0EB7"/>
    <w:rsid w:val="003F109C"/>
    <w:rsid w:val="003F12FB"/>
    <w:rsid w:val="003F1376"/>
    <w:rsid w:val="003F1DBD"/>
    <w:rsid w:val="003F2FF6"/>
    <w:rsid w:val="003F383F"/>
    <w:rsid w:val="003F411B"/>
    <w:rsid w:val="003F62EC"/>
    <w:rsid w:val="003F630B"/>
    <w:rsid w:val="003F6A52"/>
    <w:rsid w:val="003F79C9"/>
    <w:rsid w:val="004005D2"/>
    <w:rsid w:val="004011CC"/>
    <w:rsid w:val="004014D8"/>
    <w:rsid w:val="004015E1"/>
    <w:rsid w:val="004015EE"/>
    <w:rsid w:val="004018EA"/>
    <w:rsid w:val="00402314"/>
    <w:rsid w:val="00402329"/>
    <w:rsid w:val="0040298D"/>
    <w:rsid w:val="00402AB5"/>
    <w:rsid w:val="004033DB"/>
    <w:rsid w:val="004036D6"/>
    <w:rsid w:val="00403806"/>
    <w:rsid w:val="00404B04"/>
    <w:rsid w:val="00404C0C"/>
    <w:rsid w:val="00405445"/>
    <w:rsid w:val="0040580B"/>
    <w:rsid w:val="00405AA4"/>
    <w:rsid w:val="00406260"/>
    <w:rsid w:val="004106B1"/>
    <w:rsid w:val="0041096D"/>
    <w:rsid w:val="00410BDD"/>
    <w:rsid w:val="00410E6C"/>
    <w:rsid w:val="00411240"/>
    <w:rsid w:val="0041135F"/>
    <w:rsid w:val="004116F0"/>
    <w:rsid w:val="00411F42"/>
    <w:rsid w:val="00412533"/>
    <w:rsid w:val="00414011"/>
    <w:rsid w:val="0041431F"/>
    <w:rsid w:val="00414A9D"/>
    <w:rsid w:val="0041605D"/>
    <w:rsid w:val="004161F2"/>
    <w:rsid w:val="00417870"/>
    <w:rsid w:val="004178EF"/>
    <w:rsid w:val="00417F58"/>
    <w:rsid w:val="004201CF"/>
    <w:rsid w:val="00421F48"/>
    <w:rsid w:val="0042224E"/>
    <w:rsid w:val="00422563"/>
    <w:rsid w:val="00423DF2"/>
    <w:rsid w:val="0042412E"/>
    <w:rsid w:val="0042440B"/>
    <w:rsid w:val="004246D5"/>
    <w:rsid w:val="0042535B"/>
    <w:rsid w:val="00425A5F"/>
    <w:rsid w:val="00427CE0"/>
    <w:rsid w:val="00427F33"/>
    <w:rsid w:val="00427FD2"/>
    <w:rsid w:val="0043025F"/>
    <w:rsid w:val="00430E0B"/>
    <w:rsid w:val="00430FAC"/>
    <w:rsid w:val="00431127"/>
    <w:rsid w:val="00431B14"/>
    <w:rsid w:val="00432173"/>
    <w:rsid w:val="00432998"/>
    <w:rsid w:val="00433768"/>
    <w:rsid w:val="00433A04"/>
    <w:rsid w:val="00433AF2"/>
    <w:rsid w:val="00433B21"/>
    <w:rsid w:val="00433D27"/>
    <w:rsid w:val="00434438"/>
    <w:rsid w:val="004344A3"/>
    <w:rsid w:val="00434546"/>
    <w:rsid w:val="00434826"/>
    <w:rsid w:val="00434D59"/>
    <w:rsid w:val="00435126"/>
    <w:rsid w:val="0043559C"/>
    <w:rsid w:val="00435E62"/>
    <w:rsid w:val="00436D93"/>
    <w:rsid w:val="0043753E"/>
    <w:rsid w:val="00437CAF"/>
    <w:rsid w:val="004403D2"/>
    <w:rsid w:val="00440B72"/>
    <w:rsid w:val="00441076"/>
    <w:rsid w:val="004419CB"/>
    <w:rsid w:val="00441CC1"/>
    <w:rsid w:val="00442438"/>
    <w:rsid w:val="004428DD"/>
    <w:rsid w:val="0044292D"/>
    <w:rsid w:val="00442AFF"/>
    <w:rsid w:val="00442C24"/>
    <w:rsid w:val="00442CDA"/>
    <w:rsid w:val="00443323"/>
    <w:rsid w:val="004447FE"/>
    <w:rsid w:val="004459F3"/>
    <w:rsid w:val="00445F19"/>
    <w:rsid w:val="00450095"/>
    <w:rsid w:val="0045071B"/>
    <w:rsid w:val="0045145E"/>
    <w:rsid w:val="0045283F"/>
    <w:rsid w:val="004533E1"/>
    <w:rsid w:val="00453920"/>
    <w:rsid w:val="00454D80"/>
    <w:rsid w:val="0045598E"/>
    <w:rsid w:val="00456D61"/>
    <w:rsid w:val="0045719E"/>
    <w:rsid w:val="004576E1"/>
    <w:rsid w:val="00457898"/>
    <w:rsid w:val="00460246"/>
    <w:rsid w:val="00460C72"/>
    <w:rsid w:val="00460E73"/>
    <w:rsid w:val="00461D48"/>
    <w:rsid w:val="004622A0"/>
    <w:rsid w:val="0046272E"/>
    <w:rsid w:val="00462C63"/>
    <w:rsid w:val="00463577"/>
    <w:rsid w:val="00463780"/>
    <w:rsid w:val="00463D80"/>
    <w:rsid w:val="00464363"/>
    <w:rsid w:val="00464A7E"/>
    <w:rsid w:val="0046526F"/>
    <w:rsid w:val="00465D30"/>
    <w:rsid w:val="00465E3E"/>
    <w:rsid w:val="00466237"/>
    <w:rsid w:val="00466343"/>
    <w:rsid w:val="0046654B"/>
    <w:rsid w:val="00466A0E"/>
    <w:rsid w:val="00466C2A"/>
    <w:rsid w:val="004672A5"/>
    <w:rsid w:val="0047021C"/>
    <w:rsid w:val="00471B00"/>
    <w:rsid w:val="0047244A"/>
    <w:rsid w:val="004736A8"/>
    <w:rsid w:val="00473CA2"/>
    <w:rsid w:val="00473FC8"/>
    <w:rsid w:val="0047418B"/>
    <w:rsid w:val="004742FE"/>
    <w:rsid w:val="00474A56"/>
    <w:rsid w:val="00475413"/>
    <w:rsid w:val="0047559F"/>
    <w:rsid w:val="004757AA"/>
    <w:rsid w:val="00475D94"/>
    <w:rsid w:val="00475E1B"/>
    <w:rsid w:val="00475EA6"/>
    <w:rsid w:val="00476471"/>
    <w:rsid w:val="00476F17"/>
    <w:rsid w:val="00476F30"/>
    <w:rsid w:val="0047722D"/>
    <w:rsid w:val="0048001E"/>
    <w:rsid w:val="0048004A"/>
    <w:rsid w:val="00480115"/>
    <w:rsid w:val="00480C0E"/>
    <w:rsid w:val="00480EEF"/>
    <w:rsid w:val="0048149D"/>
    <w:rsid w:val="0048242F"/>
    <w:rsid w:val="00483549"/>
    <w:rsid w:val="00483613"/>
    <w:rsid w:val="00483760"/>
    <w:rsid w:val="0048391F"/>
    <w:rsid w:val="00483E98"/>
    <w:rsid w:val="00484165"/>
    <w:rsid w:val="00484277"/>
    <w:rsid w:val="00484524"/>
    <w:rsid w:val="00484850"/>
    <w:rsid w:val="0048494B"/>
    <w:rsid w:val="00484DC3"/>
    <w:rsid w:val="004857CA"/>
    <w:rsid w:val="0048617C"/>
    <w:rsid w:val="004876A6"/>
    <w:rsid w:val="004877AC"/>
    <w:rsid w:val="0048782C"/>
    <w:rsid w:val="00487B68"/>
    <w:rsid w:val="00490835"/>
    <w:rsid w:val="00490A40"/>
    <w:rsid w:val="00490F78"/>
    <w:rsid w:val="0049125B"/>
    <w:rsid w:val="0049267E"/>
    <w:rsid w:val="00492A9C"/>
    <w:rsid w:val="00493579"/>
    <w:rsid w:val="00493ABE"/>
    <w:rsid w:val="0049427B"/>
    <w:rsid w:val="00494617"/>
    <w:rsid w:val="004948E2"/>
    <w:rsid w:val="00494CA2"/>
    <w:rsid w:val="00495467"/>
    <w:rsid w:val="00495524"/>
    <w:rsid w:val="004956E0"/>
    <w:rsid w:val="0049590A"/>
    <w:rsid w:val="00495C39"/>
    <w:rsid w:val="00496134"/>
    <w:rsid w:val="00496CF7"/>
    <w:rsid w:val="00496E8D"/>
    <w:rsid w:val="00496ED3"/>
    <w:rsid w:val="0049712E"/>
    <w:rsid w:val="00497309"/>
    <w:rsid w:val="004A03AD"/>
    <w:rsid w:val="004A0628"/>
    <w:rsid w:val="004A0F61"/>
    <w:rsid w:val="004A10AE"/>
    <w:rsid w:val="004A1627"/>
    <w:rsid w:val="004A3151"/>
    <w:rsid w:val="004A3F7D"/>
    <w:rsid w:val="004A40DF"/>
    <w:rsid w:val="004A4191"/>
    <w:rsid w:val="004A43B9"/>
    <w:rsid w:val="004A482D"/>
    <w:rsid w:val="004A494B"/>
    <w:rsid w:val="004A4A92"/>
    <w:rsid w:val="004A50CE"/>
    <w:rsid w:val="004A5E14"/>
    <w:rsid w:val="004A5E87"/>
    <w:rsid w:val="004A69C2"/>
    <w:rsid w:val="004A6B51"/>
    <w:rsid w:val="004A7773"/>
    <w:rsid w:val="004B1F15"/>
    <w:rsid w:val="004B207A"/>
    <w:rsid w:val="004B2402"/>
    <w:rsid w:val="004B2C2F"/>
    <w:rsid w:val="004B3436"/>
    <w:rsid w:val="004B396D"/>
    <w:rsid w:val="004B3EDD"/>
    <w:rsid w:val="004B47BC"/>
    <w:rsid w:val="004B4A0B"/>
    <w:rsid w:val="004B5065"/>
    <w:rsid w:val="004B644E"/>
    <w:rsid w:val="004B69B3"/>
    <w:rsid w:val="004B7F3A"/>
    <w:rsid w:val="004B7F63"/>
    <w:rsid w:val="004C002A"/>
    <w:rsid w:val="004C0DAB"/>
    <w:rsid w:val="004C188D"/>
    <w:rsid w:val="004C1954"/>
    <w:rsid w:val="004C19F4"/>
    <w:rsid w:val="004C1A57"/>
    <w:rsid w:val="004C1D37"/>
    <w:rsid w:val="004C33E6"/>
    <w:rsid w:val="004C3A2A"/>
    <w:rsid w:val="004C3BE4"/>
    <w:rsid w:val="004C3D3F"/>
    <w:rsid w:val="004C41CA"/>
    <w:rsid w:val="004C4541"/>
    <w:rsid w:val="004C46EB"/>
    <w:rsid w:val="004C4BBC"/>
    <w:rsid w:val="004C54FF"/>
    <w:rsid w:val="004C6177"/>
    <w:rsid w:val="004C6481"/>
    <w:rsid w:val="004C724E"/>
    <w:rsid w:val="004C7570"/>
    <w:rsid w:val="004C7B38"/>
    <w:rsid w:val="004D0182"/>
    <w:rsid w:val="004D01A5"/>
    <w:rsid w:val="004D0E5F"/>
    <w:rsid w:val="004D197B"/>
    <w:rsid w:val="004D1D4F"/>
    <w:rsid w:val="004D235F"/>
    <w:rsid w:val="004D2532"/>
    <w:rsid w:val="004D28BA"/>
    <w:rsid w:val="004D2B58"/>
    <w:rsid w:val="004D3237"/>
    <w:rsid w:val="004D33DE"/>
    <w:rsid w:val="004D3C39"/>
    <w:rsid w:val="004D3D15"/>
    <w:rsid w:val="004D4187"/>
    <w:rsid w:val="004D4EA7"/>
    <w:rsid w:val="004D5C63"/>
    <w:rsid w:val="004D73E1"/>
    <w:rsid w:val="004D79D5"/>
    <w:rsid w:val="004E05E3"/>
    <w:rsid w:val="004E11EC"/>
    <w:rsid w:val="004E1572"/>
    <w:rsid w:val="004E1DA2"/>
    <w:rsid w:val="004E2140"/>
    <w:rsid w:val="004E27C3"/>
    <w:rsid w:val="004E308C"/>
    <w:rsid w:val="004E32F1"/>
    <w:rsid w:val="004E4091"/>
    <w:rsid w:val="004E41C6"/>
    <w:rsid w:val="004E4367"/>
    <w:rsid w:val="004E4D1A"/>
    <w:rsid w:val="004E56F8"/>
    <w:rsid w:val="004E6683"/>
    <w:rsid w:val="004E68C1"/>
    <w:rsid w:val="004E721F"/>
    <w:rsid w:val="004E7A16"/>
    <w:rsid w:val="004F1491"/>
    <w:rsid w:val="004F18B7"/>
    <w:rsid w:val="004F19A2"/>
    <w:rsid w:val="004F1A95"/>
    <w:rsid w:val="004F1D71"/>
    <w:rsid w:val="004F2A91"/>
    <w:rsid w:val="004F2C21"/>
    <w:rsid w:val="004F2C2C"/>
    <w:rsid w:val="004F3A79"/>
    <w:rsid w:val="004F4C0B"/>
    <w:rsid w:val="004F4D65"/>
    <w:rsid w:val="004F5386"/>
    <w:rsid w:val="004F5A33"/>
    <w:rsid w:val="004F648D"/>
    <w:rsid w:val="004F6818"/>
    <w:rsid w:val="004F6CB2"/>
    <w:rsid w:val="004F744C"/>
    <w:rsid w:val="004F7600"/>
    <w:rsid w:val="004F7936"/>
    <w:rsid w:val="004F7AB1"/>
    <w:rsid w:val="00500EEF"/>
    <w:rsid w:val="005014B2"/>
    <w:rsid w:val="00501E6F"/>
    <w:rsid w:val="005023EF"/>
    <w:rsid w:val="00502489"/>
    <w:rsid w:val="00502ECF"/>
    <w:rsid w:val="005032D5"/>
    <w:rsid w:val="005066E2"/>
    <w:rsid w:val="00506956"/>
    <w:rsid w:val="00506C5B"/>
    <w:rsid w:val="005076CD"/>
    <w:rsid w:val="00507AAE"/>
    <w:rsid w:val="00507AE5"/>
    <w:rsid w:val="00510A57"/>
    <w:rsid w:val="00510BB8"/>
    <w:rsid w:val="00511005"/>
    <w:rsid w:val="00511B63"/>
    <w:rsid w:val="00512334"/>
    <w:rsid w:val="00512359"/>
    <w:rsid w:val="0051492B"/>
    <w:rsid w:val="00516927"/>
    <w:rsid w:val="00516FBF"/>
    <w:rsid w:val="00517420"/>
    <w:rsid w:val="005176B1"/>
    <w:rsid w:val="00517B39"/>
    <w:rsid w:val="00520046"/>
    <w:rsid w:val="00520047"/>
    <w:rsid w:val="005205E1"/>
    <w:rsid w:val="00520A2D"/>
    <w:rsid w:val="00520D70"/>
    <w:rsid w:val="00522541"/>
    <w:rsid w:val="00522D73"/>
    <w:rsid w:val="00523962"/>
    <w:rsid w:val="005252D3"/>
    <w:rsid w:val="00525650"/>
    <w:rsid w:val="00526FE5"/>
    <w:rsid w:val="005270E5"/>
    <w:rsid w:val="00527B7B"/>
    <w:rsid w:val="00527CC7"/>
    <w:rsid w:val="00530D86"/>
    <w:rsid w:val="005315B5"/>
    <w:rsid w:val="0053162B"/>
    <w:rsid w:val="005316F6"/>
    <w:rsid w:val="00531F5B"/>
    <w:rsid w:val="005328A7"/>
    <w:rsid w:val="005328C8"/>
    <w:rsid w:val="00532ED1"/>
    <w:rsid w:val="00534A03"/>
    <w:rsid w:val="00534F36"/>
    <w:rsid w:val="005353DE"/>
    <w:rsid w:val="00535779"/>
    <w:rsid w:val="00535B65"/>
    <w:rsid w:val="00535E3A"/>
    <w:rsid w:val="005364B5"/>
    <w:rsid w:val="005403F8"/>
    <w:rsid w:val="005406DE"/>
    <w:rsid w:val="005406FE"/>
    <w:rsid w:val="00540C51"/>
    <w:rsid w:val="00540FF1"/>
    <w:rsid w:val="00541CB4"/>
    <w:rsid w:val="00542C73"/>
    <w:rsid w:val="00543585"/>
    <w:rsid w:val="00543866"/>
    <w:rsid w:val="00543EC7"/>
    <w:rsid w:val="005445AA"/>
    <w:rsid w:val="00545025"/>
    <w:rsid w:val="00545616"/>
    <w:rsid w:val="0054610E"/>
    <w:rsid w:val="00546EBA"/>
    <w:rsid w:val="00547FD5"/>
    <w:rsid w:val="00551C26"/>
    <w:rsid w:val="00552CFB"/>
    <w:rsid w:val="00552DE4"/>
    <w:rsid w:val="00552FCD"/>
    <w:rsid w:val="00553205"/>
    <w:rsid w:val="00553BC9"/>
    <w:rsid w:val="0055470E"/>
    <w:rsid w:val="00554ADC"/>
    <w:rsid w:val="00555047"/>
    <w:rsid w:val="00555A15"/>
    <w:rsid w:val="00556267"/>
    <w:rsid w:val="0055631E"/>
    <w:rsid w:val="005565F9"/>
    <w:rsid w:val="005574F2"/>
    <w:rsid w:val="00560792"/>
    <w:rsid w:val="005609F3"/>
    <w:rsid w:val="00561BCE"/>
    <w:rsid w:val="00562216"/>
    <w:rsid w:val="0056246E"/>
    <w:rsid w:val="005624C0"/>
    <w:rsid w:val="005625D9"/>
    <w:rsid w:val="0056280B"/>
    <w:rsid w:val="00563A80"/>
    <w:rsid w:val="005644CC"/>
    <w:rsid w:val="005649EF"/>
    <w:rsid w:val="00564E6B"/>
    <w:rsid w:val="005650F0"/>
    <w:rsid w:val="005665A6"/>
    <w:rsid w:val="005711E8"/>
    <w:rsid w:val="00571976"/>
    <w:rsid w:val="00571CA2"/>
    <w:rsid w:val="00572D4C"/>
    <w:rsid w:val="005734FF"/>
    <w:rsid w:val="00574697"/>
    <w:rsid w:val="005749C9"/>
    <w:rsid w:val="005750DA"/>
    <w:rsid w:val="005758D9"/>
    <w:rsid w:val="00575DCE"/>
    <w:rsid w:val="005772DC"/>
    <w:rsid w:val="005774C3"/>
    <w:rsid w:val="00577A08"/>
    <w:rsid w:val="00580BF1"/>
    <w:rsid w:val="00580FDC"/>
    <w:rsid w:val="005815B2"/>
    <w:rsid w:val="00581D9C"/>
    <w:rsid w:val="00581F9E"/>
    <w:rsid w:val="0058204F"/>
    <w:rsid w:val="0058222C"/>
    <w:rsid w:val="00582E91"/>
    <w:rsid w:val="005833DB"/>
    <w:rsid w:val="005833F1"/>
    <w:rsid w:val="00583B86"/>
    <w:rsid w:val="00583B91"/>
    <w:rsid w:val="00584868"/>
    <w:rsid w:val="00584B46"/>
    <w:rsid w:val="00584D32"/>
    <w:rsid w:val="00584E37"/>
    <w:rsid w:val="005857C0"/>
    <w:rsid w:val="00585929"/>
    <w:rsid w:val="0058613D"/>
    <w:rsid w:val="00586A53"/>
    <w:rsid w:val="00586B99"/>
    <w:rsid w:val="00586BC2"/>
    <w:rsid w:val="00590146"/>
    <w:rsid w:val="005901C4"/>
    <w:rsid w:val="00590943"/>
    <w:rsid w:val="00590C34"/>
    <w:rsid w:val="00590F66"/>
    <w:rsid w:val="00592C4F"/>
    <w:rsid w:val="00592DBB"/>
    <w:rsid w:val="00592E04"/>
    <w:rsid w:val="00592F02"/>
    <w:rsid w:val="00593767"/>
    <w:rsid w:val="0059414E"/>
    <w:rsid w:val="00595CEF"/>
    <w:rsid w:val="00596636"/>
    <w:rsid w:val="00596CC5"/>
    <w:rsid w:val="005971A6"/>
    <w:rsid w:val="00597369"/>
    <w:rsid w:val="00597745"/>
    <w:rsid w:val="005A1306"/>
    <w:rsid w:val="005A1BED"/>
    <w:rsid w:val="005A33C1"/>
    <w:rsid w:val="005A4799"/>
    <w:rsid w:val="005A49D6"/>
    <w:rsid w:val="005A526A"/>
    <w:rsid w:val="005A5753"/>
    <w:rsid w:val="005A6915"/>
    <w:rsid w:val="005A6A9C"/>
    <w:rsid w:val="005A7259"/>
    <w:rsid w:val="005A754A"/>
    <w:rsid w:val="005A79D1"/>
    <w:rsid w:val="005B08EA"/>
    <w:rsid w:val="005B10F3"/>
    <w:rsid w:val="005B1394"/>
    <w:rsid w:val="005B197B"/>
    <w:rsid w:val="005B271E"/>
    <w:rsid w:val="005B38A7"/>
    <w:rsid w:val="005B3B46"/>
    <w:rsid w:val="005B3B51"/>
    <w:rsid w:val="005B457C"/>
    <w:rsid w:val="005B491B"/>
    <w:rsid w:val="005B4B6D"/>
    <w:rsid w:val="005B5675"/>
    <w:rsid w:val="005B608F"/>
    <w:rsid w:val="005B63C7"/>
    <w:rsid w:val="005B6FC0"/>
    <w:rsid w:val="005B72AC"/>
    <w:rsid w:val="005C0011"/>
    <w:rsid w:val="005C0343"/>
    <w:rsid w:val="005C0B6F"/>
    <w:rsid w:val="005C0B84"/>
    <w:rsid w:val="005C0BFC"/>
    <w:rsid w:val="005C1034"/>
    <w:rsid w:val="005C1102"/>
    <w:rsid w:val="005C19B2"/>
    <w:rsid w:val="005C1A66"/>
    <w:rsid w:val="005C1E76"/>
    <w:rsid w:val="005C2A47"/>
    <w:rsid w:val="005C2F9F"/>
    <w:rsid w:val="005C447B"/>
    <w:rsid w:val="005C5A0F"/>
    <w:rsid w:val="005C5E0B"/>
    <w:rsid w:val="005C634F"/>
    <w:rsid w:val="005C63CE"/>
    <w:rsid w:val="005C64D4"/>
    <w:rsid w:val="005C68C8"/>
    <w:rsid w:val="005C6D82"/>
    <w:rsid w:val="005C6FD1"/>
    <w:rsid w:val="005C779E"/>
    <w:rsid w:val="005C7AF0"/>
    <w:rsid w:val="005D0089"/>
    <w:rsid w:val="005D073A"/>
    <w:rsid w:val="005D120F"/>
    <w:rsid w:val="005D2004"/>
    <w:rsid w:val="005D23BC"/>
    <w:rsid w:val="005D3ECE"/>
    <w:rsid w:val="005D3F10"/>
    <w:rsid w:val="005D4410"/>
    <w:rsid w:val="005D4E2F"/>
    <w:rsid w:val="005D5468"/>
    <w:rsid w:val="005D571F"/>
    <w:rsid w:val="005D7914"/>
    <w:rsid w:val="005D7C09"/>
    <w:rsid w:val="005D7CB2"/>
    <w:rsid w:val="005E0A61"/>
    <w:rsid w:val="005E0AB5"/>
    <w:rsid w:val="005E1769"/>
    <w:rsid w:val="005E239A"/>
    <w:rsid w:val="005E2443"/>
    <w:rsid w:val="005E2AF8"/>
    <w:rsid w:val="005E2FF1"/>
    <w:rsid w:val="005E3903"/>
    <w:rsid w:val="005E40E6"/>
    <w:rsid w:val="005E4859"/>
    <w:rsid w:val="005E4EAB"/>
    <w:rsid w:val="005E60F8"/>
    <w:rsid w:val="005E675E"/>
    <w:rsid w:val="005E6BA5"/>
    <w:rsid w:val="005F1A1C"/>
    <w:rsid w:val="005F346C"/>
    <w:rsid w:val="005F4AAB"/>
    <w:rsid w:val="005F4C87"/>
    <w:rsid w:val="005F55CD"/>
    <w:rsid w:val="005F563E"/>
    <w:rsid w:val="005F6397"/>
    <w:rsid w:val="005F68A9"/>
    <w:rsid w:val="005F6CF2"/>
    <w:rsid w:val="005F6E46"/>
    <w:rsid w:val="005F6F04"/>
    <w:rsid w:val="005F7063"/>
    <w:rsid w:val="005F7332"/>
    <w:rsid w:val="006001DE"/>
    <w:rsid w:val="006004AA"/>
    <w:rsid w:val="006009BD"/>
    <w:rsid w:val="00601EB5"/>
    <w:rsid w:val="00601F1A"/>
    <w:rsid w:val="0060254C"/>
    <w:rsid w:val="006025C9"/>
    <w:rsid w:val="0060359D"/>
    <w:rsid w:val="00603A12"/>
    <w:rsid w:val="00603E9F"/>
    <w:rsid w:val="0060480C"/>
    <w:rsid w:val="00605135"/>
    <w:rsid w:val="0060569C"/>
    <w:rsid w:val="0060634D"/>
    <w:rsid w:val="00606507"/>
    <w:rsid w:val="00606742"/>
    <w:rsid w:val="00606DA3"/>
    <w:rsid w:val="00606DCF"/>
    <w:rsid w:val="006071EB"/>
    <w:rsid w:val="0060740C"/>
    <w:rsid w:val="00607AAD"/>
    <w:rsid w:val="00607F04"/>
    <w:rsid w:val="0061094F"/>
    <w:rsid w:val="00610C23"/>
    <w:rsid w:val="00610C7E"/>
    <w:rsid w:val="006111EC"/>
    <w:rsid w:val="00611226"/>
    <w:rsid w:val="00611AB0"/>
    <w:rsid w:val="00612232"/>
    <w:rsid w:val="006123C8"/>
    <w:rsid w:val="00614776"/>
    <w:rsid w:val="006148FA"/>
    <w:rsid w:val="00614E29"/>
    <w:rsid w:val="00614F6A"/>
    <w:rsid w:val="006154F8"/>
    <w:rsid w:val="00615FFE"/>
    <w:rsid w:val="00616079"/>
    <w:rsid w:val="00616F87"/>
    <w:rsid w:val="006174E2"/>
    <w:rsid w:val="00621C31"/>
    <w:rsid w:val="006230AF"/>
    <w:rsid w:val="006237D1"/>
    <w:rsid w:val="00623C32"/>
    <w:rsid w:val="00623E77"/>
    <w:rsid w:val="006242C7"/>
    <w:rsid w:val="006246A0"/>
    <w:rsid w:val="0062521F"/>
    <w:rsid w:val="0062525B"/>
    <w:rsid w:val="0062556F"/>
    <w:rsid w:val="00627953"/>
    <w:rsid w:val="00630701"/>
    <w:rsid w:val="0063088E"/>
    <w:rsid w:val="00630CF9"/>
    <w:rsid w:val="006323F0"/>
    <w:rsid w:val="00632E63"/>
    <w:rsid w:val="00632EED"/>
    <w:rsid w:val="00633D6E"/>
    <w:rsid w:val="0063455C"/>
    <w:rsid w:val="00634F54"/>
    <w:rsid w:val="0063629C"/>
    <w:rsid w:val="00636416"/>
    <w:rsid w:val="00636A8B"/>
    <w:rsid w:val="00637770"/>
    <w:rsid w:val="006379FA"/>
    <w:rsid w:val="00637C5A"/>
    <w:rsid w:val="006401E7"/>
    <w:rsid w:val="006406E7"/>
    <w:rsid w:val="00640FD9"/>
    <w:rsid w:val="006411A2"/>
    <w:rsid w:val="0064186A"/>
    <w:rsid w:val="00641CF5"/>
    <w:rsid w:val="00642199"/>
    <w:rsid w:val="006423E9"/>
    <w:rsid w:val="00643414"/>
    <w:rsid w:val="006434F2"/>
    <w:rsid w:val="006439A9"/>
    <w:rsid w:val="006444E0"/>
    <w:rsid w:val="0064453D"/>
    <w:rsid w:val="00645200"/>
    <w:rsid w:val="0064577A"/>
    <w:rsid w:val="00645A4D"/>
    <w:rsid w:val="00645A78"/>
    <w:rsid w:val="00646A1D"/>
    <w:rsid w:val="00646B0D"/>
    <w:rsid w:val="00646FA5"/>
    <w:rsid w:val="00647EE5"/>
    <w:rsid w:val="00647F61"/>
    <w:rsid w:val="00650136"/>
    <w:rsid w:val="00650E97"/>
    <w:rsid w:val="00651BF8"/>
    <w:rsid w:val="00652C02"/>
    <w:rsid w:val="00653414"/>
    <w:rsid w:val="00653DA8"/>
    <w:rsid w:val="00653F60"/>
    <w:rsid w:val="006548B4"/>
    <w:rsid w:val="006553BD"/>
    <w:rsid w:val="006558A7"/>
    <w:rsid w:val="00655A6B"/>
    <w:rsid w:val="00655E29"/>
    <w:rsid w:val="006564AE"/>
    <w:rsid w:val="0065799E"/>
    <w:rsid w:val="00657DCA"/>
    <w:rsid w:val="006605A4"/>
    <w:rsid w:val="0066100B"/>
    <w:rsid w:val="00661E26"/>
    <w:rsid w:val="00662A05"/>
    <w:rsid w:val="006633DF"/>
    <w:rsid w:val="00663DB9"/>
    <w:rsid w:val="0066409D"/>
    <w:rsid w:val="006645BF"/>
    <w:rsid w:val="00664A55"/>
    <w:rsid w:val="00664F15"/>
    <w:rsid w:val="00664F45"/>
    <w:rsid w:val="0066575C"/>
    <w:rsid w:val="00665911"/>
    <w:rsid w:val="00666B7E"/>
    <w:rsid w:val="00667BA0"/>
    <w:rsid w:val="00670CFA"/>
    <w:rsid w:val="00670FA6"/>
    <w:rsid w:val="00671847"/>
    <w:rsid w:val="00671CD2"/>
    <w:rsid w:val="00672E2A"/>
    <w:rsid w:val="006748BE"/>
    <w:rsid w:val="006748C7"/>
    <w:rsid w:val="00674CA5"/>
    <w:rsid w:val="00674EE2"/>
    <w:rsid w:val="00675445"/>
    <w:rsid w:val="00675CC6"/>
    <w:rsid w:val="00675E68"/>
    <w:rsid w:val="006761E3"/>
    <w:rsid w:val="00676E88"/>
    <w:rsid w:val="00677211"/>
    <w:rsid w:val="00677D34"/>
    <w:rsid w:val="00680282"/>
    <w:rsid w:val="00680F9B"/>
    <w:rsid w:val="00681843"/>
    <w:rsid w:val="00681E01"/>
    <w:rsid w:val="00682419"/>
    <w:rsid w:val="00683211"/>
    <w:rsid w:val="00684028"/>
    <w:rsid w:val="00684F18"/>
    <w:rsid w:val="00685929"/>
    <w:rsid w:val="00685ED1"/>
    <w:rsid w:val="0068622A"/>
    <w:rsid w:val="00686CF2"/>
    <w:rsid w:val="00687C3E"/>
    <w:rsid w:val="00687CD1"/>
    <w:rsid w:val="00690D85"/>
    <w:rsid w:val="00690E15"/>
    <w:rsid w:val="00692445"/>
    <w:rsid w:val="00692459"/>
    <w:rsid w:val="00693236"/>
    <w:rsid w:val="00694CE4"/>
    <w:rsid w:val="00695D4E"/>
    <w:rsid w:val="00696114"/>
    <w:rsid w:val="00696240"/>
    <w:rsid w:val="00696EBC"/>
    <w:rsid w:val="006974A5"/>
    <w:rsid w:val="00697D82"/>
    <w:rsid w:val="006A14A4"/>
    <w:rsid w:val="006A1B29"/>
    <w:rsid w:val="006A2F9C"/>
    <w:rsid w:val="006A3CA5"/>
    <w:rsid w:val="006A4A32"/>
    <w:rsid w:val="006A53B3"/>
    <w:rsid w:val="006A56AF"/>
    <w:rsid w:val="006A5735"/>
    <w:rsid w:val="006A5957"/>
    <w:rsid w:val="006A6B21"/>
    <w:rsid w:val="006A765A"/>
    <w:rsid w:val="006B00A3"/>
    <w:rsid w:val="006B0291"/>
    <w:rsid w:val="006B02CE"/>
    <w:rsid w:val="006B0736"/>
    <w:rsid w:val="006B27F3"/>
    <w:rsid w:val="006B2DD8"/>
    <w:rsid w:val="006B30E5"/>
    <w:rsid w:val="006B315E"/>
    <w:rsid w:val="006B325E"/>
    <w:rsid w:val="006B34DF"/>
    <w:rsid w:val="006B41CD"/>
    <w:rsid w:val="006B424B"/>
    <w:rsid w:val="006B5275"/>
    <w:rsid w:val="006B5346"/>
    <w:rsid w:val="006B5C24"/>
    <w:rsid w:val="006B613E"/>
    <w:rsid w:val="006B6C32"/>
    <w:rsid w:val="006B70C6"/>
    <w:rsid w:val="006B7A0D"/>
    <w:rsid w:val="006C1302"/>
    <w:rsid w:val="006C1DEE"/>
    <w:rsid w:val="006C3218"/>
    <w:rsid w:val="006C3512"/>
    <w:rsid w:val="006C37A6"/>
    <w:rsid w:val="006C3AA9"/>
    <w:rsid w:val="006C3ADB"/>
    <w:rsid w:val="006C4865"/>
    <w:rsid w:val="006C53DD"/>
    <w:rsid w:val="006C556A"/>
    <w:rsid w:val="006C56D7"/>
    <w:rsid w:val="006C6747"/>
    <w:rsid w:val="006C67B9"/>
    <w:rsid w:val="006C6AE0"/>
    <w:rsid w:val="006C73CA"/>
    <w:rsid w:val="006C7E53"/>
    <w:rsid w:val="006D0F47"/>
    <w:rsid w:val="006D204A"/>
    <w:rsid w:val="006D2534"/>
    <w:rsid w:val="006D2BCE"/>
    <w:rsid w:val="006D2D85"/>
    <w:rsid w:val="006D311D"/>
    <w:rsid w:val="006D3372"/>
    <w:rsid w:val="006D3A4A"/>
    <w:rsid w:val="006D3E10"/>
    <w:rsid w:val="006D4320"/>
    <w:rsid w:val="006D4880"/>
    <w:rsid w:val="006D52E1"/>
    <w:rsid w:val="006D5785"/>
    <w:rsid w:val="006D7111"/>
    <w:rsid w:val="006D7313"/>
    <w:rsid w:val="006D75EF"/>
    <w:rsid w:val="006D7D86"/>
    <w:rsid w:val="006E0011"/>
    <w:rsid w:val="006E048C"/>
    <w:rsid w:val="006E0F0D"/>
    <w:rsid w:val="006E16D8"/>
    <w:rsid w:val="006E19CC"/>
    <w:rsid w:val="006E1B4E"/>
    <w:rsid w:val="006E2073"/>
    <w:rsid w:val="006E2EDD"/>
    <w:rsid w:val="006E353B"/>
    <w:rsid w:val="006E4314"/>
    <w:rsid w:val="006E4BD0"/>
    <w:rsid w:val="006E4F65"/>
    <w:rsid w:val="006E507C"/>
    <w:rsid w:val="006E54DE"/>
    <w:rsid w:val="006E59FD"/>
    <w:rsid w:val="006E5F77"/>
    <w:rsid w:val="006E7CB6"/>
    <w:rsid w:val="006E7F3D"/>
    <w:rsid w:val="006F0D9E"/>
    <w:rsid w:val="006F1299"/>
    <w:rsid w:val="006F1494"/>
    <w:rsid w:val="006F1E9E"/>
    <w:rsid w:val="006F245F"/>
    <w:rsid w:val="006F481E"/>
    <w:rsid w:val="006F4938"/>
    <w:rsid w:val="006F496E"/>
    <w:rsid w:val="006F506C"/>
    <w:rsid w:val="006F5B46"/>
    <w:rsid w:val="006F5E56"/>
    <w:rsid w:val="006F6001"/>
    <w:rsid w:val="006F6DDF"/>
    <w:rsid w:val="006F70A9"/>
    <w:rsid w:val="006F72A6"/>
    <w:rsid w:val="006F7431"/>
    <w:rsid w:val="006F79F8"/>
    <w:rsid w:val="0070051C"/>
    <w:rsid w:val="007007FB"/>
    <w:rsid w:val="00700F31"/>
    <w:rsid w:val="007012DA"/>
    <w:rsid w:val="00701E01"/>
    <w:rsid w:val="0070277A"/>
    <w:rsid w:val="00702DFE"/>
    <w:rsid w:val="00702EE1"/>
    <w:rsid w:val="00703EBD"/>
    <w:rsid w:val="00703FA7"/>
    <w:rsid w:val="007046FC"/>
    <w:rsid w:val="0070599A"/>
    <w:rsid w:val="00705AA2"/>
    <w:rsid w:val="00705C10"/>
    <w:rsid w:val="0070609C"/>
    <w:rsid w:val="0070622C"/>
    <w:rsid w:val="0070632A"/>
    <w:rsid w:val="0070689B"/>
    <w:rsid w:val="00706DC0"/>
    <w:rsid w:val="00707CFE"/>
    <w:rsid w:val="00707D4B"/>
    <w:rsid w:val="007102A5"/>
    <w:rsid w:val="007114F0"/>
    <w:rsid w:val="007117B2"/>
    <w:rsid w:val="007121D9"/>
    <w:rsid w:val="0071285A"/>
    <w:rsid w:val="00712C6F"/>
    <w:rsid w:val="00712CA4"/>
    <w:rsid w:val="00713AF9"/>
    <w:rsid w:val="00713D67"/>
    <w:rsid w:val="0071453D"/>
    <w:rsid w:val="007153C4"/>
    <w:rsid w:val="00715981"/>
    <w:rsid w:val="007170A0"/>
    <w:rsid w:val="00721685"/>
    <w:rsid w:val="0072350B"/>
    <w:rsid w:val="0072396E"/>
    <w:rsid w:val="00724698"/>
    <w:rsid w:val="00724CD4"/>
    <w:rsid w:val="00724D81"/>
    <w:rsid w:val="0072517C"/>
    <w:rsid w:val="007252A4"/>
    <w:rsid w:val="007269D2"/>
    <w:rsid w:val="00726B39"/>
    <w:rsid w:val="00727130"/>
    <w:rsid w:val="00727602"/>
    <w:rsid w:val="00727706"/>
    <w:rsid w:val="00730325"/>
    <w:rsid w:val="00730697"/>
    <w:rsid w:val="00730840"/>
    <w:rsid w:val="00730A5D"/>
    <w:rsid w:val="00731030"/>
    <w:rsid w:val="00731F5B"/>
    <w:rsid w:val="007334EE"/>
    <w:rsid w:val="00734D96"/>
    <w:rsid w:val="00736A2D"/>
    <w:rsid w:val="0073745D"/>
    <w:rsid w:val="00737D59"/>
    <w:rsid w:val="007404B4"/>
    <w:rsid w:val="007409C1"/>
    <w:rsid w:val="00740C39"/>
    <w:rsid w:val="00740CED"/>
    <w:rsid w:val="0074369D"/>
    <w:rsid w:val="00743F31"/>
    <w:rsid w:val="00744005"/>
    <w:rsid w:val="0074406C"/>
    <w:rsid w:val="00744308"/>
    <w:rsid w:val="007457A2"/>
    <w:rsid w:val="0074596C"/>
    <w:rsid w:val="00745E3D"/>
    <w:rsid w:val="007461E0"/>
    <w:rsid w:val="00746BA2"/>
    <w:rsid w:val="00746DCF"/>
    <w:rsid w:val="00747D44"/>
    <w:rsid w:val="00751455"/>
    <w:rsid w:val="00751CD0"/>
    <w:rsid w:val="00752A1B"/>
    <w:rsid w:val="007531EE"/>
    <w:rsid w:val="0075334D"/>
    <w:rsid w:val="00754441"/>
    <w:rsid w:val="00755091"/>
    <w:rsid w:val="00755426"/>
    <w:rsid w:val="00756015"/>
    <w:rsid w:val="007567F5"/>
    <w:rsid w:val="00757C9E"/>
    <w:rsid w:val="00757E2E"/>
    <w:rsid w:val="007603B4"/>
    <w:rsid w:val="007610CB"/>
    <w:rsid w:val="00762089"/>
    <w:rsid w:val="007623F4"/>
    <w:rsid w:val="00762AD3"/>
    <w:rsid w:val="00763039"/>
    <w:rsid w:val="00763643"/>
    <w:rsid w:val="0076378A"/>
    <w:rsid w:val="00763CCA"/>
    <w:rsid w:val="00765FCF"/>
    <w:rsid w:val="00766A61"/>
    <w:rsid w:val="00767717"/>
    <w:rsid w:val="00771332"/>
    <w:rsid w:val="0077151C"/>
    <w:rsid w:val="0077154B"/>
    <w:rsid w:val="007719DC"/>
    <w:rsid w:val="007724BF"/>
    <w:rsid w:val="00772CAE"/>
    <w:rsid w:val="00773575"/>
    <w:rsid w:val="00774131"/>
    <w:rsid w:val="007742C0"/>
    <w:rsid w:val="00774538"/>
    <w:rsid w:val="0077518E"/>
    <w:rsid w:val="00775483"/>
    <w:rsid w:val="0077756E"/>
    <w:rsid w:val="007775A2"/>
    <w:rsid w:val="00777710"/>
    <w:rsid w:val="0078090A"/>
    <w:rsid w:val="00780FB3"/>
    <w:rsid w:val="00781650"/>
    <w:rsid w:val="007819C2"/>
    <w:rsid w:val="007820F7"/>
    <w:rsid w:val="00782AA7"/>
    <w:rsid w:val="00783217"/>
    <w:rsid w:val="0078342A"/>
    <w:rsid w:val="00783FF4"/>
    <w:rsid w:val="0078477C"/>
    <w:rsid w:val="007847B9"/>
    <w:rsid w:val="00784AA0"/>
    <w:rsid w:val="00784CB4"/>
    <w:rsid w:val="00785035"/>
    <w:rsid w:val="007850D5"/>
    <w:rsid w:val="0078629E"/>
    <w:rsid w:val="007869AA"/>
    <w:rsid w:val="00786DED"/>
    <w:rsid w:val="007879FC"/>
    <w:rsid w:val="00787D20"/>
    <w:rsid w:val="0079064B"/>
    <w:rsid w:val="007906E2"/>
    <w:rsid w:val="00790DF9"/>
    <w:rsid w:val="007911B3"/>
    <w:rsid w:val="007920F8"/>
    <w:rsid w:val="00792109"/>
    <w:rsid w:val="00792CF2"/>
    <w:rsid w:val="00793651"/>
    <w:rsid w:val="00795229"/>
    <w:rsid w:val="00795B1F"/>
    <w:rsid w:val="00796FA8"/>
    <w:rsid w:val="007979C3"/>
    <w:rsid w:val="00797AAE"/>
    <w:rsid w:val="00797AB6"/>
    <w:rsid w:val="00797ADD"/>
    <w:rsid w:val="007A02B9"/>
    <w:rsid w:val="007A16EA"/>
    <w:rsid w:val="007A1FF0"/>
    <w:rsid w:val="007A35CB"/>
    <w:rsid w:val="007A38E0"/>
    <w:rsid w:val="007A393F"/>
    <w:rsid w:val="007A3BAF"/>
    <w:rsid w:val="007A4223"/>
    <w:rsid w:val="007A4A2C"/>
    <w:rsid w:val="007A4C6D"/>
    <w:rsid w:val="007A5D4C"/>
    <w:rsid w:val="007A5DD7"/>
    <w:rsid w:val="007A64B7"/>
    <w:rsid w:val="007A65BF"/>
    <w:rsid w:val="007A6D12"/>
    <w:rsid w:val="007B0067"/>
    <w:rsid w:val="007B1494"/>
    <w:rsid w:val="007B1B0B"/>
    <w:rsid w:val="007B1D05"/>
    <w:rsid w:val="007B2344"/>
    <w:rsid w:val="007B2382"/>
    <w:rsid w:val="007B269B"/>
    <w:rsid w:val="007B290A"/>
    <w:rsid w:val="007B29A3"/>
    <w:rsid w:val="007B2BFB"/>
    <w:rsid w:val="007B3604"/>
    <w:rsid w:val="007B3B73"/>
    <w:rsid w:val="007B3D04"/>
    <w:rsid w:val="007B50B8"/>
    <w:rsid w:val="007B5D1E"/>
    <w:rsid w:val="007B6876"/>
    <w:rsid w:val="007B6CBD"/>
    <w:rsid w:val="007B7079"/>
    <w:rsid w:val="007B713F"/>
    <w:rsid w:val="007C095D"/>
    <w:rsid w:val="007C0E71"/>
    <w:rsid w:val="007C4162"/>
    <w:rsid w:val="007C5C9F"/>
    <w:rsid w:val="007C5F66"/>
    <w:rsid w:val="007C612B"/>
    <w:rsid w:val="007C623E"/>
    <w:rsid w:val="007C6479"/>
    <w:rsid w:val="007C64B7"/>
    <w:rsid w:val="007C6502"/>
    <w:rsid w:val="007D18D9"/>
    <w:rsid w:val="007D253F"/>
    <w:rsid w:val="007D38FD"/>
    <w:rsid w:val="007D3D4C"/>
    <w:rsid w:val="007D3EBF"/>
    <w:rsid w:val="007D5144"/>
    <w:rsid w:val="007D528D"/>
    <w:rsid w:val="007D5482"/>
    <w:rsid w:val="007D6418"/>
    <w:rsid w:val="007D6460"/>
    <w:rsid w:val="007E1026"/>
    <w:rsid w:val="007E1220"/>
    <w:rsid w:val="007E14B9"/>
    <w:rsid w:val="007E2371"/>
    <w:rsid w:val="007E2415"/>
    <w:rsid w:val="007E245C"/>
    <w:rsid w:val="007E2CB8"/>
    <w:rsid w:val="007E31E2"/>
    <w:rsid w:val="007E3CD9"/>
    <w:rsid w:val="007E3D94"/>
    <w:rsid w:val="007E5EA7"/>
    <w:rsid w:val="007E6A1C"/>
    <w:rsid w:val="007E7C74"/>
    <w:rsid w:val="007E7D97"/>
    <w:rsid w:val="007E7FEB"/>
    <w:rsid w:val="007F07EE"/>
    <w:rsid w:val="007F0C73"/>
    <w:rsid w:val="007F1549"/>
    <w:rsid w:val="007F28F9"/>
    <w:rsid w:val="007F5F68"/>
    <w:rsid w:val="007F678E"/>
    <w:rsid w:val="007F6829"/>
    <w:rsid w:val="007F6C7C"/>
    <w:rsid w:val="007F6E0F"/>
    <w:rsid w:val="007F75F3"/>
    <w:rsid w:val="007F775A"/>
    <w:rsid w:val="00800094"/>
    <w:rsid w:val="008001FD"/>
    <w:rsid w:val="00800430"/>
    <w:rsid w:val="00800FCB"/>
    <w:rsid w:val="00802394"/>
    <w:rsid w:val="00802928"/>
    <w:rsid w:val="008039C8"/>
    <w:rsid w:val="008039D4"/>
    <w:rsid w:val="00803A95"/>
    <w:rsid w:val="00803E88"/>
    <w:rsid w:val="00804982"/>
    <w:rsid w:val="008049E0"/>
    <w:rsid w:val="00804A78"/>
    <w:rsid w:val="00806509"/>
    <w:rsid w:val="00806739"/>
    <w:rsid w:val="0080715D"/>
    <w:rsid w:val="008073E0"/>
    <w:rsid w:val="008079E5"/>
    <w:rsid w:val="00811E89"/>
    <w:rsid w:val="008122C4"/>
    <w:rsid w:val="00812534"/>
    <w:rsid w:val="0081269E"/>
    <w:rsid w:val="00813A01"/>
    <w:rsid w:val="008144B5"/>
    <w:rsid w:val="00815501"/>
    <w:rsid w:val="00815BA8"/>
    <w:rsid w:val="00815E35"/>
    <w:rsid w:val="00816225"/>
    <w:rsid w:val="00816DB5"/>
    <w:rsid w:val="00816E1C"/>
    <w:rsid w:val="00816E3B"/>
    <w:rsid w:val="00816F7A"/>
    <w:rsid w:val="00820E58"/>
    <w:rsid w:val="008212DF"/>
    <w:rsid w:val="00821A7F"/>
    <w:rsid w:val="00821E76"/>
    <w:rsid w:val="008223B5"/>
    <w:rsid w:val="0082269B"/>
    <w:rsid w:val="00822C04"/>
    <w:rsid w:val="00822CEB"/>
    <w:rsid w:val="00822F6A"/>
    <w:rsid w:val="008233EB"/>
    <w:rsid w:val="008233F9"/>
    <w:rsid w:val="00823779"/>
    <w:rsid w:val="00823C2B"/>
    <w:rsid w:val="00823FCD"/>
    <w:rsid w:val="0082459A"/>
    <w:rsid w:val="0082479C"/>
    <w:rsid w:val="00824A78"/>
    <w:rsid w:val="00824C42"/>
    <w:rsid w:val="00824DB1"/>
    <w:rsid w:val="00824E49"/>
    <w:rsid w:val="0082543C"/>
    <w:rsid w:val="008259D3"/>
    <w:rsid w:val="00825BCC"/>
    <w:rsid w:val="00826BBB"/>
    <w:rsid w:val="00826D78"/>
    <w:rsid w:val="00827A60"/>
    <w:rsid w:val="008300BD"/>
    <w:rsid w:val="0083046A"/>
    <w:rsid w:val="00830BAA"/>
    <w:rsid w:val="008313C6"/>
    <w:rsid w:val="008315E0"/>
    <w:rsid w:val="00831B69"/>
    <w:rsid w:val="008323E7"/>
    <w:rsid w:val="008326A3"/>
    <w:rsid w:val="0083285F"/>
    <w:rsid w:val="00833A13"/>
    <w:rsid w:val="00833F2F"/>
    <w:rsid w:val="00834440"/>
    <w:rsid w:val="00834D29"/>
    <w:rsid w:val="0083615D"/>
    <w:rsid w:val="00836188"/>
    <w:rsid w:val="008364D7"/>
    <w:rsid w:val="00836C8B"/>
    <w:rsid w:val="00837957"/>
    <w:rsid w:val="00840629"/>
    <w:rsid w:val="008407CE"/>
    <w:rsid w:val="00840832"/>
    <w:rsid w:val="0084136C"/>
    <w:rsid w:val="008414D5"/>
    <w:rsid w:val="00841F46"/>
    <w:rsid w:val="00842477"/>
    <w:rsid w:val="008426E4"/>
    <w:rsid w:val="00842BFA"/>
    <w:rsid w:val="00842CBF"/>
    <w:rsid w:val="00843407"/>
    <w:rsid w:val="00843E11"/>
    <w:rsid w:val="00844554"/>
    <w:rsid w:val="00845E04"/>
    <w:rsid w:val="00846DFF"/>
    <w:rsid w:val="00850BAA"/>
    <w:rsid w:val="00851AD2"/>
    <w:rsid w:val="00852EB8"/>
    <w:rsid w:val="00853462"/>
    <w:rsid w:val="0085414C"/>
    <w:rsid w:val="008544DA"/>
    <w:rsid w:val="00854A52"/>
    <w:rsid w:val="00854CBE"/>
    <w:rsid w:val="00854CF1"/>
    <w:rsid w:val="00854DD5"/>
    <w:rsid w:val="00855860"/>
    <w:rsid w:val="00855F63"/>
    <w:rsid w:val="00856129"/>
    <w:rsid w:val="00856EAF"/>
    <w:rsid w:val="0085707C"/>
    <w:rsid w:val="00857211"/>
    <w:rsid w:val="008572A0"/>
    <w:rsid w:val="00857C16"/>
    <w:rsid w:val="008605EC"/>
    <w:rsid w:val="0086068C"/>
    <w:rsid w:val="00860DF6"/>
    <w:rsid w:val="00861819"/>
    <w:rsid w:val="0086190B"/>
    <w:rsid w:val="00861C18"/>
    <w:rsid w:val="00861EAC"/>
    <w:rsid w:val="008623F5"/>
    <w:rsid w:val="0086280C"/>
    <w:rsid w:val="00863185"/>
    <w:rsid w:val="00863324"/>
    <w:rsid w:val="008636FD"/>
    <w:rsid w:val="00863735"/>
    <w:rsid w:val="008639FC"/>
    <w:rsid w:val="00863AA8"/>
    <w:rsid w:val="008641B6"/>
    <w:rsid w:val="00864420"/>
    <w:rsid w:val="00864C5B"/>
    <w:rsid w:val="00864D41"/>
    <w:rsid w:val="00865205"/>
    <w:rsid w:val="008652A6"/>
    <w:rsid w:val="00865FF0"/>
    <w:rsid w:val="0086789A"/>
    <w:rsid w:val="008678EE"/>
    <w:rsid w:val="00867CF8"/>
    <w:rsid w:val="00870017"/>
    <w:rsid w:val="0087029A"/>
    <w:rsid w:val="008703DD"/>
    <w:rsid w:val="00870616"/>
    <w:rsid w:val="0087077D"/>
    <w:rsid w:val="008707AD"/>
    <w:rsid w:val="008707C4"/>
    <w:rsid w:val="00870A8C"/>
    <w:rsid w:val="00870EA1"/>
    <w:rsid w:val="008710E3"/>
    <w:rsid w:val="008718F1"/>
    <w:rsid w:val="00871EF6"/>
    <w:rsid w:val="00872474"/>
    <w:rsid w:val="00872EF6"/>
    <w:rsid w:val="0087410F"/>
    <w:rsid w:val="00874B99"/>
    <w:rsid w:val="00874D63"/>
    <w:rsid w:val="00874DF8"/>
    <w:rsid w:val="0087514F"/>
    <w:rsid w:val="0087558D"/>
    <w:rsid w:val="008760B9"/>
    <w:rsid w:val="00877DA0"/>
    <w:rsid w:val="008807B9"/>
    <w:rsid w:val="00880A07"/>
    <w:rsid w:val="00880B21"/>
    <w:rsid w:val="008818FD"/>
    <w:rsid w:val="00881FB8"/>
    <w:rsid w:val="008824C9"/>
    <w:rsid w:val="00882B94"/>
    <w:rsid w:val="0088313D"/>
    <w:rsid w:val="00883D4A"/>
    <w:rsid w:val="00884583"/>
    <w:rsid w:val="00884A39"/>
    <w:rsid w:val="00884B6C"/>
    <w:rsid w:val="008852BB"/>
    <w:rsid w:val="00885AF1"/>
    <w:rsid w:val="008861C2"/>
    <w:rsid w:val="00886511"/>
    <w:rsid w:val="008869E9"/>
    <w:rsid w:val="0089076A"/>
    <w:rsid w:val="00890C14"/>
    <w:rsid w:val="00891F13"/>
    <w:rsid w:val="00892536"/>
    <w:rsid w:val="0089272E"/>
    <w:rsid w:val="00893DF4"/>
    <w:rsid w:val="008942BF"/>
    <w:rsid w:val="00894A00"/>
    <w:rsid w:val="00894B25"/>
    <w:rsid w:val="00894BFA"/>
    <w:rsid w:val="00895156"/>
    <w:rsid w:val="0089557C"/>
    <w:rsid w:val="00896206"/>
    <w:rsid w:val="008962B1"/>
    <w:rsid w:val="008962BC"/>
    <w:rsid w:val="00896AD0"/>
    <w:rsid w:val="00896DFC"/>
    <w:rsid w:val="00896EAB"/>
    <w:rsid w:val="008971EE"/>
    <w:rsid w:val="008A02E1"/>
    <w:rsid w:val="008A042B"/>
    <w:rsid w:val="008A10FB"/>
    <w:rsid w:val="008A1705"/>
    <w:rsid w:val="008A25D5"/>
    <w:rsid w:val="008A2820"/>
    <w:rsid w:val="008A2C41"/>
    <w:rsid w:val="008A3798"/>
    <w:rsid w:val="008A3B4D"/>
    <w:rsid w:val="008A3BC5"/>
    <w:rsid w:val="008A4B4B"/>
    <w:rsid w:val="008A56EE"/>
    <w:rsid w:val="008A673C"/>
    <w:rsid w:val="008A7AA6"/>
    <w:rsid w:val="008B07C4"/>
    <w:rsid w:val="008B1097"/>
    <w:rsid w:val="008B1349"/>
    <w:rsid w:val="008B1DEB"/>
    <w:rsid w:val="008B3346"/>
    <w:rsid w:val="008B3440"/>
    <w:rsid w:val="008B35B6"/>
    <w:rsid w:val="008B3764"/>
    <w:rsid w:val="008B3A3E"/>
    <w:rsid w:val="008B3C65"/>
    <w:rsid w:val="008B4770"/>
    <w:rsid w:val="008B4E3A"/>
    <w:rsid w:val="008B5267"/>
    <w:rsid w:val="008B52AF"/>
    <w:rsid w:val="008B5D18"/>
    <w:rsid w:val="008B60FF"/>
    <w:rsid w:val="008B642C"/>
    <w:rsid w:val="008B6E87"/>
    <w:rsid w:val="008B7545"/>
    <w:rsid w:val="008B7921"/>
    <w:rsid w:val="008B7D29"/>
    <w:rsid w:val="008C0002"/>
    <w:rsid w:val="008C07C2"/>
    <w:rsid w:val="008C0A48"/>
    <w:rsid w:val="008C0ED5"/>
    <w:rsid w:val="008C1531"/>
    <w:rsid w:val="008C1D7B"/>
    <w:rsid w:val="008C2E1C"/>
    <w:rsid w:val="008C38B4"/>
    <w:rsid w:val="008C4036"/>
    <w:rsid w:val="008C4ABE"/>
    <w:rsid w:val="008C4E46"/>
    <w:rsid w:val="008C5006"/>
    <w:rsid w:val="008C5490"/>
    <w:rsid w:val="008C54CF"/>
    <w:rsid w:val="008C5561"/>
    <w:rsid w:val="008C5F62"/>
    <w:rsid w:val="008C6762"/>
    <w:rsid w:val="008C6A5D"/>
    <w:rsid w:val="008C6A97"/>
    <w:rsid w:val="008C6B59"/>
    <w:rsid w:val="008C7A14"/>
    <w:rsid w:val="008D0E96"/>
    <w:rsid w:val="008D149E"/>
    <w:rsid w:val="008D153C"/>
    <w:rsid w:val="008D1786"/>
    <w:rsid w:val="008D3F04"/>
    <w:rsid w:val="008D41D2"/>
    <w:rsid w:val="008D41EF"/>
    <w:rsid w:val="008D535F"/>
    <w:rsid w:val="008E065B"/>
    <w:rsid w:val="008E0938"/>
    <w:rsid w:val="008E0C1E"/>
    <w:rsid w:val="008E0FD5"/>
    <w:rsid w:val="008E1358"/>
    <w:rsid w:val="008E16E7"/>
    <w:rsid w:val="008E26AE"/>
    <w:rsid w:val="008E2C9B"/>
    <w:rsid w:val="008E5326"/>
    <w:rsid w:val="008E54A5"/>
    <w:rsid w:val="008E58D3"/>
    <w:rsid w:val="008E5B5D"/>
    <w:rsid w:val="008E6406"/>
    <w:rsid w:val="008E64C2"/>
    <w:rsid w:val="008E7312"/>
    <w:rsid w:val="008E781C"/>
    <w:rsid w:val="008E788E"/>
    <w:rsid w:val="008E7D2A"/>
    <w:rsid w:val="008E7E32"/>
    <w:rsid w:val="008E7F83"/>
    <w:rsid w:val="008F0285"/>
    <w:rsid w:val="008F1677"/>
    <w:rsid w:val="008F1710"/>
    <w:rsid w:val="008F18FB"/>
    <w:rsid w:val="008F1F87"/>
    <w:rsid w:val="008F2CEB"/>
    <w:rsid w:val="008F34F3"/>
    <w:rsid w:val="008F41F7"/>
    <w:rsid w:val="008F477B"/>
    <w:rsid w:val="008F6BEB"/>
    <w:rsid w:val="008F700C"/>
    <w:rsid w:val="008F7531"/>
    <w:rsid w:val="008F7973"/>
    <w:rsid w:val="008F7C91"/>
    <w:rsid w:val="009011E1"/>
    <w:rsid w:val="0090153C"/>
    <w:rsid w:val="00901E2F"/>
    <w:rsid w:val="009020D7"/>
    <w:rsid w:val="00902304"/>
    <w:rsid w:val="0090268B"/>
    <w:rsid w:val="00903E85"/>
    <w:rsid w:val="00904098"/>
    <w:rsid w:val="009064B9"/>
    <w:rsid w:val="00906D10"/>
    <w:rsid w:val="009100DF"/>
    <w:rsid w:val="00911F2B"/>
    <w:rsid w:val="0091252E"/>
    <w:rsid w:val="00913569"/>
    <w:rsid w:val="00913944"/>
    <w:rsid w:val="0091468E"/>
    <w:rsid w:val="009146C6"/>
    <w:rsid w:val="0091485C"/>
    <w:rsid w:val="00914DE9"/>
    <w:rsid w:val="00914EB8"/>
    <w:rsid w:val="0091565C"/>
    <w:rsid w:val="00921960"/>
    <w:rsid w:val="00922F40"/>
    <w:rsid w:val="0092441A"/>
    <w:rsid w:val="00924460"/>
    <w:rsid w:val="00924EBE"/>
    <w:rsid w:val="0092564D"/>
    <w:rsid w:val="00926216"/>
    <w:rsid w:val="00926B76"/>
    <w:rsid w:val="00926C88"/>
    <w:rsid w:val="009278A3"/>
    <w:rsid w:val="00927E6D"/>
    <w:rsid w:val="0093047A"/>
    <w:rsid w:val="00930E5E"/>
    <w:rsid w:val="0093196A"/>
    <w:rsid w:val="00931B7D"/>
    <w:rsid w:val="0093225B"/>
    <w:rsid w:val="0093302E"/>
    <w:rsid w:val="00933037"/>
    <w:rsid w:val="00933D21"/>
    <w:rsid w:val="00934076"/>
    <w:rsid w:val="0093431E"/>
    <w:rsid w:val="0093439F"/>
    <w:rsid w:val="00937FEF"/>
    <w:rsid w:val="0094007E"/>
    <w:rsid w:val="00940479"/>
    <w:rsid w:val="00940572"/>
    <w:rsid w:val="00940D6E"/>
    <w:rsid w:val="00941ACF"/>
    <w:rsid w:val="00941C38"/>
    <w:rsid w:val="00941D88"/>
    <w:rsid w:val="00943466"/>
    <w:rsid w:val="009437B3"/>
    <w:rsid w:val="00944E17"/>
    <w:rsid w:val="009450B7"/>
    <w:rsid w:val="00945648"/>
    <w:rsid w:val="009456FF"/>
    <w:rsid w:val="009457A0"/>
    <w:rsid w:val="00945F9D"/>
    <w:rsid w:val="009466C7"/>
    <w:rsid w:val="0094699F"/>
    <w:rsid w:val="00946A18"/>
    <w:rsid w:val="00946E40"/>
    <w:rsid w:val="0094709F"/>
    <w:rsid w:val="00947534"/>
    <w:rsid w:val="009475EB"/>
    <w:rsid w:val="0094771F"/>
    <w:rsid w:val="009523F6"/>
    <w:rsid w:val="00952D1F"/>
    <w:rsid w:val="00952E9C"/>
    <w:rsid w:val="00953388"/>
    <w:rsid w:val="009537AD"/>
    <w:rsid w:val="00954951"/>
    <w:rsid w:val="00954F0E"/>
    <w:rsid w:val="00955E3A"/>
    <w:rsid w:val="00955F4E"/>
    <w:rsid w:val="00957487"/>
    <w:rsid w:val="00957A38"/>
    <w:rsid w:val="0096003A"/>
    <w:rsid w:val="0096088B"/>
    <w:rsid w:val="00960EDD"/>
    <w:rsid w:val="00961391"/>
    <w:rsid w:val="00961406"/>
    <w:rsid w:val="0096192C"/>
    <w:rsid w:val="00961EE9"/>
    <w:rsid w:val="00962576"/>
    <w:rsid w:val="00963336"/>
    <w:rsid w:val="0096344C"/>
    <w:rsid w:val="00963523"/>
    <w:rsid w:val="009647CF"/>
    <w:rsid w:val="00965F3F"/>
    <w:rsid w:val="00966A6A"/>
    <w:rsid w:val="009675B0"/>
    <w:rsid w:val="00970035"/>
    <w:rsid w:val="00970CA4"/>
    <w:rsid w:val="00971969"/>
    <w:rsid w:val="00971F80"/>
    <w:rsid w:val="00972DE8"/>
    <w:rsid w:val="009738B7"/>
    <w:rsid w:val="00973B37"/>
    <w:rsid w:val="00973D60"/>
    <w:rsid w:val="00973EA8"/>
    <w:rsid w:val="0097481E"/>
    <w:rsid w:val="009766D4"/>
    <w:rsid w:val="00980A3A"/>
    <w:rsid w:val="00980FEF"/>
    <w:rsid w:val="00983474"/>
    <w:rsid w:val="0098359C"/>
    <w:rsid w:val="009837B3"/>
    <w:rsid w:val="00984915"/>
    <w:rsid w:val="00984AE0"/>
    <w:rsid w:val="00984AE4"/>
    <w:rsid w:val="0098560C"/>
    <w:rsid w:val="00990C16"/>
    <w:rsid w:val="00991611"/>
    <w:rsid w:val="009927AF"/>
    <w:rsid w:val="00992BC6"/>
    <w:rsid w:val="00992E60"/>
    <w:rsid w:val="00992EF2"/>
    <w:rsid w:val="009934A4"/>
    <w:rsid w:val="0099360D"/>
    <w:rsid w:val="009940B3"/>
    <w:rsid w:val="00994506"/>
    <w:rsid w:val="00994542"/>
    <w:rsid w:val="00994852"/>
    <w:rsid w:val="00994A12"/>
    <w:rsid w:val="00994A77"/>
    <w:rsid w:val="0099506F"/>
    <w:rsid w:val="00995AC4"/>
    <w:rsid w:val="00995F8D"/>
    <w:rsid w:val="00995FEA"/>
    <w:rsid w:val="009961A0"/>
    <w:rsid w:val="00996295"/>
    <w:rsid w:val="009962BD"/>
    <w:rsid w:val="009963DF"/>
    <w:rsid w:val="0099697F"/>
    <w:rsid w:val="009A051A"/>
    <w:rsid w:val="009A06C9"/>
    <w:rsid w:val="009A0E70"/>
    <w:rsid w:val="009A14A8"/>
    <w:rsid w:val="009A165A"/>
    <w:rsid w:val="009A16F7"/>
    <w:rsid w:val="009A1C98"/>
    <w:rsid w:val="009A1F16"/>
    <w:rsid w:val="009A22B7"/>
    <w:rsid w:val="009A2306"/>
    <w:rsid w:val="009A2372"/>
    <w:rsid w:val="009A29E4"/>
    <w:rsid w:val="009A332C"/>
    <w:rsid w:val="009A4672"/>
    <w:rsid w:val="009A4DAB"/>
    <w:rsid w:val="009A5270"/>
    <w:rsid w:val="009A6155"/>
    <w:rsid w:val="009A64D3"/>
    <w:rsid w:val="009A7980"/>
    <w:rsid w:val="009A7CFD"/>
    <w:rsid w:val="009A7FCB"/>
    <w:rsid w:val="009B0ECE"/>
    <w:rsid w:val="009B1305"/>
    <w:rsid w:val="009B2024"/>
    <w:rsid w:val="009B2629"/>
    <w:rsid w:val="009B2919"/>
    <w:rsid w:val="009B2DB2"/>
    <w:rsid w:val="009B2E60"/>
    <w:rsid w:val="009B3505"/>
    <w:rsid w:val="009B3AC2"/>
    <w:rsid w:val="009B3AE6"/>
    <w:rsid w:val="009B3EEF"/>
    <w:rsid w:val="009B46FE"/>
    <w:rsid w:val="009B5565"/>
    <w:rsid w:val="009B5BF9"/>
    <w:rsid w:val="009B5E8A"/>
    <w:rsid w:val="009B5EF8"/>
    <w:rsid w:val="009B5F95"/>
    <w:rsid w:val="009B5FD8"/>
    <w:rsid w:val="009B63EC"/>
    <w:rsid w:val="009B6C82"/>
    <w:rsid w:val="009B6E69"/>
    <w:rsid w:val="009B6F44"/>
    <w:rsid w:val="009B7A73"/>
    <w:rsid w:val="009C01BC"/>
    <w:rsid w:val="009C03E7"/>
    <w:rsid w:val="009C09EF"/>
    <w:rsid w:val="009C18BC"/>
    <w:rsid w:val="009C1A54"/>
    <w:rsid w:val="009C2104"/>
    <w:rsid w:val="009C2CDF"/>
    <w:rsid w:val="009C359A"/>
    <w:rsid w:val="009C447F"/>
    <w:rsid w:val="009C4804"/>
    <w:rsid w:val="009C4B8B"/>
    <w:rsid w:val="009C5203"/>
    <w:rsid w:val="009C5332"/>
    <w:rsid w:val="009C5CE6"/>
    <w:rsid w:val="009C5EB1"/>
    <w:rsid w:val="009C6A36"/>
    <w:rsid w:val="009C6C9B"/>
    <w:rsid w:val="009C6F77"/>
    <w:rsid w:val="009C7397"/>
    <w:rsid w:val="009C774D"/>
    <w:rsid w:val="009C7A29"/>
    <w:rsid w:val="009C7C78"/>
    <w:rsid w:val="009C7D0F"/>
    <w:rsid w:val="009D0221"/>
    <w:rsid w:val="009D02DB"/>
    <w:rsid w:val="009D08C3"/>
    <w:rsid w:val="009D0A81"/>
    <w:rsid w:val="009D0C31"/>
    <w:rsid w:val="009D1306"/>
    <w:rsid w:val="009D16B1"/>
    <w:rsid w:val="009D1E9C"/>
    <w:rsid w:val="009D2285"/>
    <w:rsid w:val="009D2BE6"/>
    <w:rsid w:val="009D377B"/>
    <w:rsid w:val="009D3B84"/>
    <w:rsid w:val="009D4CB1"/>
    <w:rsid w:val="009D51C1"/>
    <w:rsid w:val="009D5775"/>
    <w:rsid w:val="009D6DCD"/>
    <w:rsid w:val="009D7291"/>
    <w:rsid w:val="009D74FE"/>
    <w:rsid w:val="009D7DCD"/>
    <w:rsid w:val="009E0994"/>
    <w:rsid w:val="009E1D0F"/>
    <w:rsid w:val="009E1E1E"/>
    <w:rsid w:val="009E241D"/>
    <w:rsid w:val="009E3537"/>
    <w:rsid w:val="009E3F30"/>
    <w:rsid w:val="009E40D0"/>
    <w:rsid w:val="009E5179"/>
    <w:rsid w:val="009E5443"/>
    <w:rsid w:val="009E5699"/>
    <w:rsid w:val="009E5AE1"/>
    <w:rsid w:val="009E60B6"/>
    <w:rsid w:val="009E7525"/>
    <w:rsid w:val="009E7AA3"/>
    <w:rsid w:val="009F04C9"/>
    <w:rsid w:val="009F0B74"/>
    <w:rsid w:val="009F108C"/>
    <w:rsid w:val="009F1237"/>
    <w:rsid w:val="009F1FD4"/>
    <w:rsid w:val="009F2123"/>
    <w:rsid w:val="009F249A"/>
    <w:rsid w:val="009F3288"/>
    <w:rsid w:val="009F39FA"/>
    <w:rsid w:val="009F460F"/>
    <w:rsid w:val="009F4E39"/>
    <w:rsid w:val="009F5257"/>
    <w:rsid w:val="009F53A0"/>
    <w:rsid w:val="009F6BD4"/>
    <w:rsid w:val="00A005B0"/>
    <w:rsid w:val="00A00F74"/>
    <w:rsid w:val="00A01864"/>
    <w:rsid w:val="00A01D37"/>
    <w:rsid w:val="00A021BA"/>
    <w:rsid w:val="00A03300"/>
    <w:rsid w:val="00A03CCC"/>
    <w:rsid w:val="00A0451A"/>
    <w:rsid w:val="00A04EC4"/>
    <w:rsid w:val="00A05223"/>
    <w:rsid w:val="00A05F8E"/>
    <w:rsid w:val="00A05F93"/>
    <w:rsid w:val="00A069C1"/>
    <w:rsid w:val="00A06BA3"/>
    <w:rsid w:val="00A06FEE"/>
    <w:rsid w:val="00A073E6"/>
    <w:rsid w:val="00A07497"/>
    <w:rsid w:val="00A0751B"/>
    <w:rsid w:val="00A079BE"/>
    <w:rsid w:val="00A07AB2"/>
    <w:rsid w:val="00A07EBE"/>
    <w:rsid w:val="00A1161D"/>
    <w:rsid w:val="00A11CA3"/>
    <w:rsid w:val="00A1246E"/>
    <w:rsid w:val="00A12768"/>
    <w:rsid w:val="00A14101"/>
    <w:rsid w:val="00A14341"/>
    <w:rsid w:val="00A147CB"/>
    <w:rsid w:val="00A15062"/>
    <w:rsid w:val="00A152B8"/>
    <w:rsid w:val="00A154D3"/>
    <w:rsid w:val="00A154DF"/>
    <w:rsid w:val="00A1561F"/>
    <w:rsid w:val="00A16531"/>
    <w:rsid w:val="00A17800"/>
    <w:rsid w:val="00A20439"/>
    <w:rsid w:val="00A20681"/>
    <w:rsid w:val="00A20871"/>
    <w:rsid w:val="00A209FC"/>
    <w:rsid w:val="00A20E79"/>
    <w:rsid w:val="00A2122D"/>
    <w:rsid w:val="00A212AC"/>
    <w:rsid w:val="00A2156B"/>
    <w:rsid w:val="00A22E02"/>
    <w:rsid w:val="00A2311E"/>
    <w:rsid w:val="00A23D49"/>
    <w:rsid w:val="00A23E7A"/>
    <w:rsid w:val="00A23F53"/>
    <w:rsid w:val="00A2410B"/>
    <w:rsid w:val="00A2499C"/>
    <w:rsid w:val="00A24F61"/>
    <w:rsid w:val="00A251C4"/>
    <w:rsid w:val="00A251F3"/>
    <w:rsid w:val="00A25E3B"/>
    <w:rsid w:val="00A26E32"/>
    <w:rsid w:val="00A2758F"/>
    <w:rsid w:val="00A2776B"/>
    <w:rsid w:val="00A300D2"/>
    <w:rsid w:val="00A308BE"/>
    <w:rsid w:val="00A30A09"/>
    <w:rsid w:val="00A32131"/>
    <w:rsid w:val="00A3257A"/>
    <w:rsid w:val="00A32953"/>
    <w:rsid w:val="00A32D88"/>
    <w:rsid w:val="00A32E73"/>
    <w:rsid w:val="00A33970"/>
    <w:rsid w:val="00A33A5E"/>
    <w:rsid w:val="00A3400D"/>
    <w:rsid w:val="00A340DC"/>
    <w:rsid w:val="00A3512A"/>
    <w:rsid w:val="00A35D5D"/>
    <w:rsid w:val="00A3624F"/>
    <w:rsid w:val="00A365B8"/>
    <w:rsid w:val="00A4061B"/>
    <w:rsid w:val="00A4063B"/>
    <w:rsid w:val="00A40A3C"/>
    <w:rsid w:val="00A40CE8"/>
    <w:rsid w:val="00A40D73"/>
    <w:rsid w:val="00A41093"/>
    <w:rsid w:val="00A43643"/>
    <w:rsid w:val="00A43DEB"/>
    <w:rsid w:val="00A445F3"/>
    <w:rsid w:val="00A44E27"/>
    <w:rsid w:val="00A45525"/>
    <w:rsid w:val="00A45A34"/>
    <w:rsid w:val="00A45FEB"/>
    <w:rsid w:val="00A46D40"/>
    <w:rsid w:val="00A47A42"/>
    <w:rsid w:val="00A501BB"/>
    <w:rsid w:val="00A5070E"/>
    <w:rsid w:val="00A51005"/>
    <w:rsid w:val="00A52BE4"/>
    <w:rsid w:val="00A53123"/>
    <w:rsid w:val="00A53A0C"/>
    <w:rsid w:val="00A54F2D"/>
    <w:rsid w:val="00A5561C"/>
    <w:rsid w:val="00A55A5F"/>
    <w:rsid w:val="00A56585"/>
    <w:rsid w:val="00A56B09"/>
    <w:rsid w:val="00A56B40"/>
    <w:rsid w:val="00A601EF"/>
    <w:rsid w:val="00A6053A"/>
    <w:rsid w:val="00A60547"/>
    <w:rsid w:val="00A608AD"/>
    <w:rsid w:val="00A60B2F"/>
    <w:rsid w:val="00A60B40"/>
    <w:rsid w:val="00A6115D"/>
    <w:rsid w:val="00A61D98"/>
    <w:rsid w:val="00A6323B"/>
    <w:rsid w:val="00A63250"/>
    <w:rsid w:val="00A644BA"/>
    <w:rsid w:val="00A6485E"/>
    <w:rsid w:val="00A64B98"/>
    <w:rsid w:val="00A64F44"/>
    <w:rsid w:val="00A65992"/>
    <w:rsid w:val="00A65A68"/>
    <w:rsid w:val="00A66093"/>
    <w:rsid w:val="00A6642F"/>
    <w:rsid w:val="00A66A2C"/>
    <w:rsid w:val="00A670B5"/>
    <w:rsid w:val="00A6720B"/>
    <w:rsid w:val="00A6757F"/>
    <w:rsid w:val="00A67732"/>
    <w:rsid w:val="00A67C8B"/>
    <w:rsid w:val="00A67FFB"/>
    <w:rsid w:val="00A702AC"/>
    <w:rsid w:val="00A703E9"/>
    <w:rsid w:val="00A70859"/>
    <w:rsid w:val="00A70D54"/>
    <w:rsid w:val="00A70E93"/>
    <w:rsid w:val="00A71556"/>
    <w:rsid w:val="00A717D9"/>
    <w:rsid w:val="00A71AC8"/>
    <w:rsid w:val="00A71B6E"/>
    <w:rsid w:val="00A72B17"/>
    <w:rsid w:val="00A72CEC"/>
    <w:rsid w:val="00A73324"/>
    <w:rsid w:val="00A738F9"/>
    <w:rsid w:val="00A754E4"/>
    <w:rsid w:val="00A75558"/>
    <w:rsid w:val="00A75BA1"/>
    <w:rsid w:val="00A7705F"/>
    <w:rsid w:val="00A779BA"/>
    <w:rsid w:val="00A77DF4"/>
    <w:rsid w:val="00A80A66"/>
    <w:rsid w:val="00A80ADD"/>
    <w:rsid w:val="00A80D44"/>
    <w:rsid w:val="00A81CCD"/>
    <w:rsid w:val="00A83155"/>
    <w:rsid w:val="00A836BD"/>
    <w:rsid w:val="00A84610"/>
    <w:rsid w:val="00A84CA7"/>
    <w:rsid w:val="00A84E39"/>
    <w:rsid w:val="00A858CA"/>
    <w:rsid w:val="00A86916"/>
    <w:rsid w:val="00A86C3D"/>
    <w:rsid w:val="00A86FDC"/>
    <w:rsid w:val="00A87AE1"/>
    <w:rsid w:val="00A90ED9"/>
    <w:rsid w:val="00A924B0"/>
    <w:rsid w:val="00A92556"/>
    <w:rsid w:val="00A92E6F"/>
    <w:rsid w:val="00A930D6"/>
    <w:rsid w:val="00A94020"/>
    <w:rsid w:val="00A941B3"/>
    <w:rsid w:val="00A959AD"/>
    <w:rsid w:val="00A964E3"/>
    <w:rsid w:val="00A968BF"/>
    <w:rsid w:val="00A9735E"/>
    <w:rsid w:val="00A97A35"/>
    <w:rsid w:val="00A97D98"/>
    <w:rsid w:val="00AA15E3"/>
    <w:rsid w:val="00AA1600"/>
    <w:rsid w:val="00AA1D7F"/>
    <w:rsid w:val="00AA290A"/>
    <w:rsid w:val="00AA2AB1"/>
    <w:rsid w:val="00AA2E15"/>
    <w:rsid w:val="00AA3F9E"/>
    <w:rsid w:val="00AA4156"/>
    <w:rsid w:val="00AA4A3E"/>
    <w:rsid w:val="00AA4E90"/>
    <w:rsid w:val="00AA52B6"/>
    <w:rsid w:val="00AA561B"/>
    <w:rsid w:val="00AA6158"/>
    <w:rsid w:val="00AA61FB"/>
    <w:rsid w:val="00AA70CF"/>
    <w:rsid w:val="00AB0296"/>
    <w:rsid w:val="00AB0A33"/>
    <w:rsid w:val="00AB1050"/>
    <w:rsid w:val="00AB1713"/>
    <w:rsid w:val="00AB175A"/>
    <w:rsid w:val="00AB1809"/>
    <w:rsid w:val="00AB1935"/>
    <w:rsid w:val="00AB1B6C"/>
    <w:rsid w:val="00AB2230"/>
    <w:rsid w:val="00AB3103"/>
    <w:rsid w:val="00AB3374"/>
    <w:rsid w:val="00AB38B6"/>
    <w:rsid w:val="00AB4690"/>
    <w:rsid w:val="00AB47BE"/>
    <w:rsid w:val="00AB4F61"/>
    <w:rsid w:val="00AB5124"/>
    <w:rsid w:val="00AB5196"/>
    <w:rsid w:val="00AB5314"/>
    <w:rsid w:val="00AB5935"/>
    <w:rsid w:val="00AB5C46"/>
    <w:rsid w:val="00AB613D"/>
    <w:rsid w:val="00AB6541"/>
    <w:rsid w:val="00AB6FCD"/>
    <w:rsid w:val="00AB74E2"/>
    <w:rsid w:val="00AB7EC0"/>
    <w:rsid w:val="00AC02FD"/>
    <w:rsid w:val="00AC0ADE"/>
    <w:rsid w:val="00AC1A36"/>
    <w:rsid w:val="00AC1F3B"/>
    <w:rsid w:val="00AC20A9"/>
    <w:rsid w:val="00AC21EB"/>
    <w:rsid w:val="00AC22E1"/>
    <w:rsid w:val="00AC2484"/>
    <w:rsid w:val="00AC2D7F"/>
    <w:rsid w:val="00AC38BE"/>
    <w:rsid w:val="00AC45FC"/>
    <w:rsid w:val="00AC47B1"/>
    <w:rsid w:val="00AC4ABB"/>
    <w:rsid w:val="00AC4CDB"/>
    <w:rsid w:val="00AC502F"/>
    <w:rsid w:val="00AC551C"/>
    <w:rsid w:val="00AC60B1"/>
    <w:rsid w:val="00AC60C5"/>
    <w:rsid w:val="00AC68D0"/>
    <w:rsid w:val="00AC71C6"/>
    <w:rsid w:val="00AD000B"/>
    <w:rsid w:val="00AD007A"/>
    <w:rsid w:val="00AD016D"/>
    <w:rsid w:val="00AD0381"/>
    <w:rsid w:val="00AD0A14"/>
    <w:rsid w:val="00AD17A9"/>
    <w:rsid w:val="00AD2412"/>
    <w:rsid w:val="00AD24D1"/>
    <w:rsid w:val="00AD2E15"/>
    <w:rsid w:val="00AD325D"/>
    <w:rsid w:val="00AD3CD5"/>
    <w:rsid w:val="00AD3F52"/>
    <w:rsid w:val="00AD4142"/>
    <w:rsid w:val="00AD4474"/>
    <w:rsid w:val="00AD45CB"/>
    <w:rsid w:val="00AD4C7F"/>
    <w:rsid w:val="00AD4FDA"/>
    <w:rsid w:val="00AD543D"/>
    <w:rsid w:val="00AD54CC"/>
    <w:rsid w:val="00AD6C29"/>
    <w:rsid w:val="00AD6E8D"/>
    <w:rsid w:val="00AD797A"/>
    <w:rsid w:val="00AD7FFA"/>
    <w:rsid w:val="00AE060A"/>
    <w:rsid w:val="00AE0C86"/>
    <w:rsid w:val="00AE1808"/>
    <w:rsid w:val="00AE28C5"/>
    <w:rsid w:val="00AE2D89"/>
    <w:rsid w:val="00AE3725"/>
    <w:rsid w:val="00AE3DED"/>
    <w:rsid w:val="00AE412A"/>
    <w:rsid w:val="00AE5AF6"/>
    <w:rsid w:val="00AE5BDD"/>
    <w:rsid w:val="00AE6CC4"/>
    <w:rsid w:val="00AE6F50"/>
    <w:rsid w:val="00AE74F8"/>
    <w:rsid w:val="00AF1756"/>
    <w:rsid w:val="00AF299E"/>
    <w:rsid w:val="00AF353B"/>
    <w:rsid w:val="00AF37AA"/>
    <w:rsid w:val="00AF4A99"/>
    <w:rsid w:val="00AF4C7B"/>
    <w:rsid w:val="00AF5B1E"/>
    <w:rsid w:val="00AF5BCF"/>
    <w:rsid w:val="00AF6655"/>
    <w:rsid w:val="00AF72B6"/>
    <w:rsid w:val="00AF7C35"/>
    <w:rsid w:val="00B007D7"/>
    <w:rsid w:val="00B00891"/>
    <w:rsid w:val="00B00D2B"/>
    <w:rsid w:val="00B01F08"/>
    <w:rsid w:val="00B0293F"/>
    <w:rsid w:val="00B030B9"/>
    <w:rsid w:val="00B04192"/>
    <w:rsid w:val="00B04A6E"/>
    <w:rsid w:val="00B04A93"/>
    <w:rsid w:val="00B05008"/>
    <w:rsid w:val="00B053B1"/>
    <w:rsid w:val="00B0612D"/>
    <w:rsid w:val="00B0710E"/>
    <w:rsid w:val="00B07868"/>
    <w:rsid w:val="00B07A1A"/>
    <w:rsid w:val="00B07B5F"/>
    <w:rsid w:val="00B07CC7"/>
    <w:rsid w:val="00B07D45"/>
    <w:rsid w:val="00B1040A"/>
    <w:rsid w:val="00B1130D"/>
    <w:rsid w:val="00B11575"/>
    <w:rsid w:val="00B121CA"/>
    <w:rsid w:val="00B1285E"/>
    <w:rsid w:val="00B12939"/>
    <w:rsid w:val="00B13B25"/>
    <w:rsid w:val="00B14EBD"/>
    <w:rsid w:val="00B165A5"/>
    <w:rsid w:val="00B16E3E"/>
    <w:rsid w:val="00B17CAD"/>
    <w:rsid w:val="00B2058F"/>
    <w:rsid w:val="00B20CC5"/>
    <w:rsid w:val="00B20F88"/>
    <w:rsid w:val="00B2110D"/>
    <w:rsid w:val="00B2192D"/>
    <w:rsid w:val="00B21D80"/>
    <w:rsid w:val="00B2345D"/>
    <w:rsid w:val="00B23F61"/>
    <w:rsid w:val="00B244F7"/>
    <w:rsid w:val="00B24816"/>
    <w:rsid w:val="00B250AE"/>
    <w:rsid w:val="00B2516B"/>
    <w:rsid w:val="00B25961"/>
    <w:rsid w:val="00B2600A"/>
    <w:rsid w:val="00B2645A"/>
    <w:rsid w:val="00B265DB"/>
    <w:rsid w:val="00B270C9"/>
    <w:rsid w:val="00B2761F"/>
    <w:rsid w:val="00B27A4E"/>
    <w:rsid w:val="00B27BC3"/>
    <w:rsid w:val="00B300A3"/>
    <w:rsid w:val="00B3146B"/>
    <w:rsid w:val="00B317DD"/>
    <w:rsid w:val="00B32D42"/>
    <w:rsid w:val="00B33195"/>
    <w:rsid w:val="00B34807"/>
    <w:rsid w:val="00B3574A"/>
    <w:rsid w:val="00B3589F"/>
    <w:rsid w:val="00B3720A"/>
    <w:rsid w:val="00B3766D"/>
    <w:rsid w:val="00B408E9"/>
    <w:rsid w:val="00B40BF4"/>
    <w:rsid w:val="00B40C0F"/>
    <w:rsid w:val="00B40CD1"/>
    <w:rsid w:val="00B41629"/>
    <w:rsid w:val="00B419B5"/>
    <w:rsid w:val="00B41B56"/>
    <w:rsid w:val="00B41F75"/>
    <w:rsid w:val="00B422F1"/>
    <w:rsid w:val="00B42C85"/>
    <w:rsid w:val="00B42DCC"/>
    <w:rsid w:val="00B43B9E"/>
    <w:rsid w:val="00B446C7"/>
    <w:rsid w:val="00B449CB"/>
    <w:rsid w:val="00B452E8"/>
    <w:rsid w:val="00B4539C"/>
    <w:rsid w:val="00B4545D"/>
    <w:rsid w:val="00B454AD"/>
    <w:rsid w:val="00B45749"/>
    <w:rsid w:val="00B45926"/>
    <w:rsid w:val="00B45CCF"/>
    <w:rsid w:val="00B4627B"/>
    <w:rsid w:val="00B464CD"/>
    <w:rsid w:val="00B4662C"/>
    <w:rsid w:val="00B46CC4"/>
    <w:rsid w:val="00B470AE"/>
    <w:rsid w:val="00B47593"/>
    <w:rsid w:val="00B47C78"/>
    <w:rsid w:val="00B47D62"/>
    <w:rsid w:val="00B50238"/>
    <w:rsid w:val="00B50CB5"/>
    <w:rsid w:val="00B517DA"/>
    <w:rsid w:val="00B527C4"/>
    <w:rsid w:val="00B53165"/>
    <w:rsid w:val="00B53235"/>
    <w:rsid w:val="00B536B6"/>
    <w:rsid w:val="00B54525"/>
    <w:rsid w:val="00B546F9"/>
    <w:rsid w:val="00B54E15"/>
    <w:rsid w:val="00B5515E"/>
    <w:rsid w:val="00B552C8"/>
    <w:rsid w:val="00B56E07"/>
    <w:rsid w:val="00B57365"/>
    <w:rsid w:val="00B57AAB"/>
    <w:rsid w:val="00B600D1"/>
    <w:rsid w:val="00B60AA4"/>
    <w:rsid w:val="00B60ACB"/>
    <w:rsid w:val="00B60BAA"/>
    <w:rsid w:val="00B61607"/>
    <w:rsid w:val="00B62873"/>
    <w:rsid w:val="00B62BA9"/>
    <w:rsid w:val="00B62EEE"/>
    <w:rsid w:val="00B635A0"/>
    <w:rsid w:val="00B65010"/>
    <w:rsid w:val="00B655AA"/>
    <w:rsid w:val="00B65E5C"/>
    <w:rsid w:val="00B66538"/>
    <w:rsid w:val="00B667DB"/>
    <w:rsid w:val="00B6724D"/>
    <w:rsid w:val="00B67EE9"/>
    <w:rsid w:val="00B702C5"/>
    <w:rsid w:val="00B7032C"/>
    <w:rsid w:val="00B70E92"/>
    <w:rsid w:val="00B71F88"/>
    <w:rsid w:val="00B72E9B"/>
    <w:rsid w:val="00B737CD"/>
    <w:rsid w:val="00B739D8"/>
    <w:rsid w:val="00B73E40"/>
    <w:rsid w:val="00B741CB"/>
    <w:rsid w:val="00B74264"/>
    <w:rsid w:val="00B747FF"/>
    <w:rsid w:val="00B753A3"/>
    <w:rsid w:val="00B7565A"/>
    <w:rsid w:val="00B756F4"/>
    <w:rsid w:val="00B76821"/>
    <w:rsid w:val="00B76DAF"/>
    <w:rsid w:val="00B77619"/>
    <w:rsid w:val="00B7765A"/>
    <w:rsid w:val="00B77CE6"/>
    <w:rsid w:val="00B8018B"/>
    <w:rsid w:val="00B804FF"/>
    <w:rsid w:val="00B80755"/>
    <w:rsid w:val="00B810B7"/>
    <w:rsid w:val="00B811C8"/>
    <w:rsid w:val="00B81C5D"/>
    <w:rsid w:val="00B81EDB"/>
    <w:rsid w:val="00B827F6"/>
    <w:rsid w:val="00B82A7D"/>
    <w:rsid w:val="00B830F8"/>
    <w:rsid w:val="00B8318F"/>
    <w:rsid w:val="00B835F1"/>
    <w:rsid w:val="00B83DBF"/>
    <w:rsid w:val="00B83E7B"/>
    <w:rsid w:val="00B840B0"/>
    <w:rsid w:val="00B84376"/>
    <w:rsid w:val="00B84586"/>
    <w:rsid w:val="00B84624"/>
    <w:rsid w:val="00B849BF"/>
    <w:rsid w:val="00B850DC"/>
    <w:rsid w:val="00B8546A"/>
    <w:rsid w:val="00B85F09"/>
    <w:rsid w:val="00B86642"/>
    <w:rsid w:val="00B86886"/>
    <w:rsid w:val="00B87204"/>
    <w:rsid w:val="00B87A40"/>
    <w:rsid w:val="00B9021A"/>
    <w:rsid w:val="00B90569"/>
    <w:rsid w:val="00B906C2"/>
    <w:rsid w:val="00B91255"/>
    <w:rsid w:val="00B91663"/>
    <w:rsid w:val="00B9167B"/>
    <w:rsid w:val="00B9202C"/>
    <w:rsid w:val="00B92864"/>
    <w:rsid w:val="00B93170"/>
    <w:rsid w:val="00B943DD"/>
    <w:rsid w:val="00B94507"/>
    <w:rsid w:val="00B94EBD"/>
    <w:rsid w:val="00B95061"/>
    <w:rsid w:val="00B95851"/>
    <w:rsid w:val="00B95D99"/>
    <w:rsid w:val="00B96729"/>
    <w:rsid w:val="00B96D3F"/>
    <w:rsid w:val="00B976F3"/>
    <w:rsid w:val="00B977CC"/>
    <w:rsid w:val="00B97AEE"/>
    <w:rsid w:val="00BA06DD"/>
    <w:rsid w:val="00BA0F07"/>
    <w:rsid w:val="00BA110F"/>
    <w:rsid w:val="00BA175C"/>
    <w:rsid w:val="00BA2094"/>
    <w:rsid w:val="00BA21C6"/>
    <w:rsid w:val="00BA3321"/>
    <w:rsid w:val="00BA50DC"/>
    <w:rsid w:val="00BA5B3E"/>
    <w:rsid w:val="00BA655E"/>
    <w:rsid w:val="00BA7E22"/>
    <w:rsid w:val="00BA7F59"/>
    <w:rsid w:val="00BB0D03"/>
    <w:rsid w:val="00BB13DB"/>
    <w:rsid w:val="00BB1C17"/>
    <w:rsid w:val="00BB34C2"/>
    <w:rsid w:val="00BB3778"/>
    <w:rsid w:val="00BB3870"/>
    <w:rsid w:val="00BB3EF1"/>
    <w:rsid w:val="00BB4964"/>
    <w:rsid w:val="00BB56AA"/>
    <w:rsid w:val="00BB57ED"/>
    <w:rsid w:val="00BB661D"/>
    <w:rsid w:val="00BB6FF3"/>
    <w:rsid w:val="00BB72BB"/>
    <w:rsid w:val="00BB767D"/>
    <w:rsid w:val="00BC0023"/>
    <w:rsid w:val="00BC06D9"/>
    <w:rsid w:val="00BC0CED"/>
    <w:rsid w:val="00BC10F5"/>
    <w:rsid w:val="00BC17C8"/>
    <w:rsid w:val="00BC236B"/>
    <w:rsid w:val="00BC2734"/>
    <w:rsid w:val="00BC3612"/>
    <w:rsid w:val="00BC38A4"/>
    <w:rsid w:val="00BC4433"/>
    <w:rsid w:val="00BC4D8E"/>
    <w:rsid w:val="00BC58ED"/>
    <w:rsid w:val="00BC5A0B"/>
    <w:rsid w:val="00BC5A74"/>
    <w:rsid w:val="00BC66D6"/>
    <w:rsid w:val="00BC72B9"/>
    <w:rsid w:val="00BC7B47"/>
    <w:rsid w:val="00BD0F67"/>
    <w:rsid w:val="00BD1AF0"/>
    <w:rsid w:val="00BD1F33"/>
    <w:rsid w:val="00BD2594"/>
    <w:rsid w:val="00BD2603"/>
    <w:rsid w:val="00BD28FE"/>
    <w:rsid w:val="00BD3ABA"/>
    <w:rsid w:val="00BD3D8D"/>
    <w:rsid w:val="00BD4336"/>
    <w:rsid w:val="00BD4424"/>
    <w:rsid w:val="00BD4A68"/>
    <w:rsid w:val="00BD4D30"/>
    <w:rsid w:val="00BD4D3B"/>
    <w:rsid w:val="00BD5624"/>
    <w:rsid w:val="00BD612D"/>
    <w:rsid w:val="00BD6323"/>
    <w:rsid w:val="00BD6886"/>
    <w:rsid w:val="00BD6CF8"/>
    <w:rsid w:val="00BD7788"/>
    <w:rsid w:val="00BD7985"/>
    <w:rsid w:val="00BD7C47"/>
    <w:rsid w:val="00BE1714"/>
    <w:rsid w:val="00BE1F0F"/>
    <w:rsid w:val="00BE1F53"/>
    <w:rsid w:val="00BE22BE"/>
    <w:rsid w:val="00BE322B"/>
    <w:rsid w:val="00BE3260"/>
    <w:rsid w:val="00BE3E34"/>
    <w:rsid w:val="00BE4734"/>
    <w:rsid w:val="00BE4C90"/>
    <w:rsid w:val="00BE4E21"/>
    <w:rsid w:val="00BE66D8"/>
    <w:rsid w:val="00BE77A0"/>
    <w:rsid w:val="00BE79B1"/>
    <w:rsid w:val="00BF0A65"/>
    <w:rsid w:val="00BF0E71"/>
    <w:rsid w:val="00BF1504"/>
    <w:rsid w:val="00BF1A75"/>
    <w:rsid w:val="00BF1DB8"/>
    <w:rsid w:val="00BF23BB"/>
    <w:rsid w:val="00BF2E89"/>
    <w:rsid w:val="00BF4B20"/>
    <w:rsid w:val="00BF545B"/>
    <w:rsid w:val="00BF5547"/>
    <w:rsid w:val="00BF55E9"/>
    <w:rsid w:val="00BF5EC7"/>
    <w:rsid w:val="00BF6175"/>
    <w:rsid w:val="00BF62AC"/>
    <w:rsid w:val="00BF7864"/>
    <w:rsid w:val="00BF7D43"/>
    <w:rsid w:val="00C000D1"/>
    <w:rsid w:val="00C00C81"/>
    <w:rsid w:val="00C02801"/>
    <w:rsid w:val="00C02822"/>
    <w:rsid w:val="00C02A57"/>
    <w:rsid w:val="00C02ABE"/>
    <w:rsid w:val="00C0373C"/>
    <w:rsid w:val="00C0452E"/>
    <w:rsid w:val="00C045BA"/>
    <w:rsid w:val="00C04777"/>
    <w:rsid w:val="00C04CE4"/>
    <w:rsid w:val="00C05194"/>
    <w:rsid w:val="00C05438"/>
    <w:rsid w:val="00C05652"/>
    <w:rsid w:val="00C05B69"/>
    <w:rsid w:val="00C05D21"/>
    <w:rsid w:val="00C06CF1"/>
    <w:rsid w:val="00C06E13"/>
    <w:rsid w:val="00C07596"/>
    <w:rsid w:val="00C10B5F"/>
    <w:rsid w:val="00C11AA1"/>
    <w:rsid w:val="00C11EF0"/>
    <w:rsid w:val="00C12656"/>
    <w:rsid w:val="00C12940"/>
    <w:rsid w:val="00C12950"/>
    <w:rsid w:val="00C131A3"/>
    <w:rsid w:val="00C13680"/>
    <w:rsid w:val="00C13CA2"/>
    <w:rsid w:val="00C13F28"/>
    <w:rsid w:val="00C14DCF"/>
    <w:rsid w:val="00C15974"/>
    <w:rsid w:val="00C15D43"/>
    <w:rsid w:val="00C16364"/>
    <w:rsid w:val="00C16691"/>
    <w:rsid w:val="00C169C1"/>
    <w:rsid w:val="00C16D8B"/>
    <w:rsid w:val="00C17511"/>
    <w:rsid w:val="00C17612"/>
    <w:rsid w:val="00C17682"/>
    <w:rsid w:val="00C177F7"/>
    <w:rsid w:val="00C17ED5"/>
    <w:rsid w:val="00C21983"/>
    <w:rsid w:val="00C2251D"/>
    <w:rsid w:val="00C2266F"/>
    <w:rsid w:val="00C22DB9"/>
    <w:rsid w:val="00C23E40"/>
    <w:rsid w:val="00C24A70"/>
    <w:rsid w:val="00C24FED"/>
    <w:rsid w:val="00C25BE2"/>
    <w:rsid w:val="00C266EB"/>
    <w:rsid w:val="00C274F7"/>
    <w:rsid w:val="00C27D09"/>
    <w:rsid w:val="00C3095A"/>
    <w:rsid w:val="00C32442"/>
    <w:rsid w:val="00C3340A"/>
    <w:rsid w:val="00C3402E"/>
    <w:rsid w:val="00C3589A"/>
    <w:rsid w:val="00C359FC"/>
    <w:rsid w:val="00C3696B"/>
    <w:rsid w:val="00C372CF"/>
    <w:rsid w:val="00C379E3"/>
    <w:rsid w:val="00C37C9D"/>
    <w:rsid w:val="00C406B3"/>
    <w:rsid w:val="00C407BA"/>
    <w:rsid w:val="00C425F5"/>
    <w:rsid w:val="00C42637"/>
    <w:rsid w:val="00C4468A"/>
    <w:rsid w:val="00C45DBC"/>
    <w:rsid w:val="00C46575"/>
    <w:rsid w:val="00C465EB"/>
    <w:rsid w:val="00C47C91"/>
    <w:rsid w:val="00C47DC8"/>
    <w:rsid w:val="00C502A9"/>
    <w:rsid w:val="00C502ED"/>
    <w:rsid w:val="00C5118F"/>
    <w:rsid w:val="00C51190"/>
    <w:rsid w:val="00C51562"/>
    <w:rsid w:val="00C51965"/>
    <w:rsid w:val="00C520C4"/>
    <w:rsid w:val="00C52803"/>
    <w:rsid w:val="00C538EA"/>
    <w:rsid w:val="00C54ADB"/>
    <w:rsid w:val="00C55519"/>
    <w:rsid w:val="00C55B19"/>
    <w:rsid w:val="00C56661"/>
    <w:rsid w:val="00C56922"/>
    <w:rsid w:val="00C60135"/>
    <w:rsid w:val="00C602DC"/>
    <w:rsid w:val="00C60B51"/>
    <w:rsid w:val="00C60CEA"/>
    <w:rsid w:val="00C612EC"/>
    <w:rsid w:val="00C61368"/>
    <w:rsid w:val="00C61421"/>
    <w:rsid w:val="00C616B3"/>
    <w:rsid w:val="00C61DEE"/>
    <w:rsid w:val="00C61F33"/>
    <w:rsid w:val="00C621AB"/>
    <w:rsid w:val="00C62487"/>
    <w:rsid w:val="00C63E27"/>
    <w:rsid w:val="00C6406F"/>
    <w:rsid w:val="00C668BC"/>
    <w:rsid w:val="00C6697D"/>
    <w:rsid w:val="00C673F7"/>
    <w:rsid w:val="00C67B04"/>
    <w:rsid w:val="00C7042B"/>
    <w:rsid w:val="00C705D1"/>
    <w:rsid w:val="00C7063C"/>
    <w:rsid w:val="00C707C0"/>
    <w:rsid w:val="00C70EE4"/>
    <w:rsid w:val="00C710C5"/>
    <w:rsid w:val="00C713FB"/>
    <w:rsid w:val="00C7225B"/>
    <w:rsid w:val="00C734CB"/>
    <w:rsid w:val="00C7493A"/>
    <w:rsid w:val="00C75141"/>
    <w:rsid w:val="00C7528C"/>
    <w:rsid w:val="00C76131"/>
    <w:rsid w:val="00C7622D"/>
    <w:rsid w:val="00C775A1"/>
    <w:rsid w:val="00C776BD"/>
    <w:rsid w:val="00C77944"/>
    <w:rsid w:val="00C77949"/>
    <w:rsid w:val="00C8041A"/>
    <w:rsid w:val="00C804F2"/>
    <w:rsid w:val="00C804FA"/>
    <w:rsid w:val="00C80628"/>
    <w:rsid w:val="00C81870"/>
    <w:rsid w:val="00C82336"/>
    <w:rsid w:val="00C8236C"/>
    <w:rsid w:val="00C828A3"/>
    <w:rsid w:val="00C82DC9"/>
    <w:rsid w:val="00C835D1"/>
    <w:rsid w:val="00C83C07"/>
    <w:rsid w:val="00C83C1C"/>
    <w:rsid w:val="00C83D09"/>
    <w:rsid w:val="00C843F9"/>
    <w:rsid w:val="00C84B57"/>
    <w:rsid w:val="00C85068"/>
    <w:rsid w:val="00C85305"/>
    <w:rsid w:val="00C86181"/>
    <w:rsid w:val="00C8695B"/>
    <w:rsid w:val="00C86E3C"/>
    <w:rsid w:val="00C86EC2"/>
    <w:rsid w:val="00C8762E"/>
    <w:rsid w:val="00C90C6F"/>
    <w:rsid w:val="00C90DE7"/>
    <w:rsid w:val="00C915CD"/>
    <w:rsid w:val="00C93242"/>
    <w:rsid w:val="00C944EA"/>
    <w:rsid w:val="00C953C0"/>
    <w:rsid w:val="00C9676D"/>
    <w:rsid w:val="00C96BFC"/>
    <w:rsid w:val="00C96C22"/>
    <w:rsid w:val="00C96E11"/>
    <w:rsid w:val="00C97B2E"/>
    <w:rsid w:val="00C97CB9"/>
    <w:rsid w:val="00CA035F"/>
    <w:rsid w:val="00CA0AAA"/>
    <w:rsid w:val="00CA0C6D"/>
    <w:rsid w:val="00CA1565"/>
    <w:rsid w:val="00CA1823"/>
    <w:rsid w:val="00CA233D"/>
    <w:rsid w:val="00CA2800"/>
    <w:rsid w:val="00CA280E"/>
    <w:rsid w:val="00CA2C80"/>
    <w:rsid w:val="00CA32AF"/>
    <w:rsid w:val="00CA369C"/>
    <w:rsid w:val="00CA36AA"/>
    <w:rsid w:val="00CA3C9A"/>
    <w:rsid w:val="00CA3ED7"/>
    <w:rsid w:val="00CA4079"/>
    <w:rsid w:val="00CA4225"/>
    <w:rsid w:val="00CA47FF"/>
    <w:rsid w:val="00CA4914"/>
    <w:rsid w:val="00CA54FE"/>
    <w:rsid w:val="00CA55C8"/>
    <w:rsid w:val="00CA62C3"/>
    <w:rsid w:val="00CA63F4"/>
    <w:rsid w:val="00CA7FBB"/>
    <w:rsid w:val="00CB1012"/>
    <w:rsid w:val="00CB1B49"/>
    <w:rsid w:val="00CB1D5B"/>
    <w:rsid w:val="00CB23F1"/>
    <w:rsid w:val="00CB29BA"/>
    <w:rsid w:val="00CB2B1C"/>
    <w:rsid w:val="00CB2B22"/>
    <w:rsid w:val="00CB2CF5"/>
    <w:rsid w:val="00CB2DAF"/>
    <w:rsid w:val="00CB35E6"/>
    <w:rsid w:val="00CB3744"/>
    <w:rsid w:val="00CB391C"/>
    <w:rsid w:val="00CB3976"/>
    <w:rsid w:val="00CB3B06"/>
    <w:rsid w:val="00CB440C"/>
    <w:rsid w:val="00CB468E"/>
    <w:rsid w:val="00CB4C32"/>
    <w:rsid w:val="00CB4D85"/>
    <w:rsid w:val="00CB514E"/>
    <w:rsid w:val="00CB61E6"/>
    <w:rsid w:val="00CB62F3"/>
    <w:rsid w:val="00CB690C"/>
    <w:rsid w:val="00CB69BD"/>
    <w:rsid w:val="00CB6E29"/>
    <w:rsid w:val="00CB7015"/>
    <w:rsid w:val="00CB7231"/>
    <w:rsid w:val="00CB7866"/>
    <w:rsid w:val="00CB7D28"/>
    <w:rsid w:val="00CC02BF"/>
    <w:rsid w:val="00CC0661"/>
    <w:rsid w:val="00CC069E"/>
    <w:rsid w:val="00CC0D68"/>
    <w:rsid w:val="00CC13C4"/>
    <w:rsid w:val="00CC2CB4"/>
    <w:rsid w:val="00CC2D53"/>
    <w:rsid w:val="00CC33BD"/>
    <w:rsid w:val="00CC41B7"/>
    <w:rsid w:val="00CC4340"/>
    <w:rsid w:val="00CC4908"/>
    <w:rsid w:val="00CC4B00"/>
    <w:rsid w:val="00CC5FF6"/>
    <w:rsid w:val="00CC6DBD"/>
    <w:rsid w:val="00CC7514"/>
    <w:rsid w:val="00CC79C7"/>
    <w:rsid w:val="00CD0E82"/>
    <w:rsid w:val="00CD171F"/>
    <w:rsid w:val="00CD20C1"/>
    <w:rsid w:val="00CD230D"/>
    <w:rsid w:val="00CD2769"/>
    <w:rsid w:val="00CD3162"/>
    <w:rsid w:val="00CD5699"/>
    <w:rsid w:val="00CD5B58"/>
    <w:rsid w:val="00CD5EE4"/>
    <w:rsid w:val="00CD5F9B"/>
    <w:rsid w:val="00CD6A4C"/>
    <w:rsid w:val="00CD6C7D"/>
    <w:rsid w:val="00CD70E3"/>
    <w:rsid w:val="00CD71B4"/>
    <w:rsid w:val="00CD725E"/>
    <w:rsid w:val="00CD767B"/>
    <w:rsid w:val="00CD78E4"/>
    <w:rsid w:val="00CE022A"/>
    <w:rsid w:val="00CE1075"/>
    <w:rsid w:val="00CE10CF"/>
    <w:rsid w:val="00CE1636"/>
    <w:rsid w:val="00CE1D56"/>
    <w:rsid w:val="00CE2189"/>
    <w:rsid w:val="00CE36CC"/>
    <w:rsid w:val="00CE3849"/>
    <w:rsid w:val="00CE3DF9"/>
    <w:rsid w:val="00CE47A2"/>
    <w:rsid w:val="00CE49D6"/>
    <w:rsid w:val="00CE4B0C"/>
    <w:rsid w:val="00CE50B5"/>
    <w:rsid w:val="00CE55CA"/>
    <w:rsid w:val="00CE5688"/>
    <w:rsid w:val="00CE5C0A"/>
    <w:rsid w:val="00CE6787"/>
    <w:rsid w:val="00CE6C60"/>
    <w:rsid w:val="00CE6EBA"/>
    <w:rsid w:val="00CE6FDF"/>
    <w:rsid w:val="00CE78DB"/>
    <w:rsid w:val="00CE7CBE"/>
    <w:rsid w:val="00CF0191"/>
    <w:rsid w:val="00CF03AE"/>
    <w:rsid w:val="00CF0625"/>
    <w:rsid w:val="00CF09F9"/>
    <w:rsid w:val="00CF1268"/>
    <w:rsid w:val="00CF2725"/>
    <w:rsid w:val="00CF3DED"/>
    <w:rsid w:val="00CF3FC5"/>
    <w:rsid w:val="00CF448E"/>
    <w:rsid w:val="00CF54E1"/>
    <w:rsid w:val="00CF5F42"/>
    <w:rsid w:val="00CF5FC3"/>
    <w:rsid w:val="00CF60C8"/>
    <w:rsid w:val="00CF68AB"/>
    <w:rsid w:val="00CF6949"/>
    <w:rsid w:val="00CF6E61"/>
    <w:rsid w:val="00CF6EAC"/>
    <w:rsid w:val="00CF7740"/>
    <w:rsid w:val="00D0027F"/>
    <w:rsid w:val="00D007AA"/>
    <w:rsid w:val="00D008FA"/>
    <w:rsid w:val="00D00DE9"/>
    <w:rsid w:val="00D018FF"/>
    <w:rsid w:val="00D02FC3"/>
    <w:rsid w:val="00D033E5"/>
    <w:rsid w:val="00D03D9C"/>
    <w:rsid w:val="00D04F95"/>
    <w:rsid w:val="00D055AE"/>
    <w:rsid w:val="00D062F4"/>
    <w:rsid w:val="00D0650E"/>
    <w:rsid w:val="00D06A28"/>
    <w:rsid w:val="00D06BCD"/>
    <w:rsid w:val="00D06E43"/>
    <w:rsid w:val="00D070F9"/>
    <w:rsid w:val="00D0791C"/>
    <w:rsid w:val="00D115F6"/>
    <w:rsid w:val="00D11887"/>
    <w:rsid w:val="00D120E8"/>
    <w:rsid w:val="00D121AE"/>
    <w:rsid w:val="00D1230A"/>
    <w:rsid w:val="00D1268A"/>
    <w:rsid w:val="00D13F4D"/>
    <w:rsid w:val="00D14335"/>
    <w:rsid w:val="00D14CFF"/>
    <w:rsid w:val="00D15768"/>
    <w:rsid w:val="00D15AF9"/>
    <w:rsid w:val="00D15B37"/>
    <w:rsid w:val="00D15B67"/>
    <w:rsid w:val="00D15D12"/>
    <w:rsid w:val="00D161A5"/>
    <w:rsid w:val="00D166CD"/>
    <w:rsid w:val="00D17500"/>
    <w:rsid w:val="00D220F1"/>
    <w:rsid w:val="00D222E3"/>
    <w:rsid w:val="00D227BA"/>
    <w:rsid w:val="00D2298E"/>
    <w:rsid w:val="00D22AFD"/>
    <w:rsid w:val="00D234C7"/>
    <w:rsid w:val="00D238E0"/>
    <w:rsid w:val="00D23A5A"/>
    <w:rsid w:val="00D24438"/>
    <w:rsid w:val="00D248DD"/>
    <w:rsid w:val="00D25344"/>
    <w:rsid w:val="00D25C37"/>
    <w:rsid w:val="00D25F7A"/>
    <w:rsid w:val="00D26021"/>
    <w:rsid w:val="00D265A5"/>
    <w:rsid w:val="00D26E86"/>
    <w:rsid w:val="00D27DC7"/>
    <w:rsid w:val="00D27E8C"/>
    <w:rsid w:val="00D303C9"/>
    <w:rsid w:val="00D30C54"/>
    <w:rsid w:val="00D313E8"/>
    <w:rsid w:val="00D31799"/>
    <w:rsid w:val="00D31D57"/>
    <w:rsid w:val="00D31D8D"/>
    <w:rsid w:val="00D32080"/>
    <w:rsid w:val="00D32109"/>
    <w:rsid w:val="00D3224D"/>
    <w:rsid w:val="00D3238D"/>
    <w:rsid w:val="00D32560"/>
    <w:rsid w:val="00D33898"/>
    <w:rsid w:val="00D338D1"/>
    <w:rsid w:val="00D33DFB"/>
    <w:rsid w:val="00D34256"/>
    <w:rsid w:val="00D34C4A"/>
    <w:rsid w:val="00D3540C"/>
    <w:rsid w:val="00D354A5"/>
    <w:rsid w:val="00D37021"/>
    <w:rsid w:val="00D40339"/>
    <w:rsid w:val="00D4054F"/>
    <w:rsid w:val="00D41749"/>
    <w:rsid w:val="00D427E0"/>
    <w:rsid w:val="00D44833"/>
    <w:rsid w:val="00D452BA"/>
    <w:rsid w:val="00D45A1E"/>
    <w:rsid w:val="00D4639D"/>
    <w:rsid w:val="00D4651C"/>
    <w:rsid w:val="00D46B61"/>
    <w:rsid w:val="00D46E0F"/>
    <w:rsid w:val="00D5133D"/>
    <w:rsid w:val="00D51574"/>
    <w:rsid w:val="00D52164"/>
    <w:rsid w:val="00D52DCD"/>
    <w:rsid w:val="00D54259"/>
    <w:rsid w:val="00D54ADA"/>
    <w:rsid w:val="00D554A9"/>
    <w:rsid w:val="00D55530"/>
    <w:rsid w:val="00D55664"/>
    <w:rsid w:val="00D55C39"/>
    <w:rsid w:val="00D568A2"/>
    <w:rsid w:val="00D569F6"/>
    <w:rsid w:val="00D56A91"/>
    <w:rsid w:val="00D56AAD"/>
    <w:rsid w:val="00D60345"/>
    <w:rsid w:val="00D605C4"/>
    <w:rsid w:val="00D60995"/>
    <w:rsid w:val="00D612B7"/>
    <w:rsid w:val="00D619FF"/>
    <w:rsid w:val="00D62564"/>
    <w:rsid w:val="00D62D9A"/>
    <w:rsid w:val="00D64970"/>
    <w:rsid w:val="00D64B03"/>
    <w:rsid w:val="00D65382"/>
    <w:rsid w:val="00D659F2"/>
    <w:rsid w:val="00D65F4B"/>
    <w:rsid w:val="00D66217"/>
    <w:rsid w:val="00D664A0"/>
    <w:rsid w:val="00D66BC8"/>
    <w:rsid w:val="00D67556"/>
    <w:rsid w:val="00D67704"/>
    <w:rsid w:val="00D67A35"/>
    <w:rsid w:val="00D70B76"/>
    <w:rsid w:val="00D71564"/>
    <w:rsid w:val="00D721F8"/>
    <w:rsid w:val="00D72776"/>
    <w:rsid w:val="00D729B0"/>
    <w:rsid w:val="00D72EC8"/>
    <w:rsid w:val="00D7424C"/>
    <w:rsid w:val="00D74761"/>
    <w:rsid w:val="00D75541"/>
    <w:rsid w:val="00D757EA"/>
    <w:rsid w:val="00D75B83"/>
    <w:rsid w:val="00D75CEE"/>
    <w:rsid w:val="00D75D5F"/>
    <w:rsid w:val="00D75F40"/>
    <w:rsid w:val="00D763E0"/>
    <w:rsid w:val="00D764AA"/>
    <w:rsid w:val="00D76E27"/>
    <w:rsid w:val="00D772CC"/>
    <w:rsid w:val="00D779DB"/>
    <w:rsid w:val="00D77C0C"/>
    <w:rsid w:val="00D77EB9"/>
    <w:rsid w:val="00D77F53"/>
    <w:rsid w:val="00D77F69"/>
    <w:rsid w:val="00D80E4A"/>
    <w:rsid w:val="00D817E3"/>
    <w:rsid w:val="00D8211C"/>
    <w:rsid w:val="00D82E1F"/>
    <w:rsid w:val="00D83386"/>
    <w:rsid w:val="00D834B0"/>
    <w:rsid w:val="00D85BE3"/>
    <w:rsid w:val="00D85C4D"/>
    <w:rsid w:val="00D8698D"/>
    <w:rsid w:val="00D87211"/>
    <w:rsid w:val="00D8737C"/>
    <w:rsid w:val="00D87874"/>
    <w:rsid w:val="00D87AC4"/>
    <w:rsid w:val="00D928AB"/>
    <w:rsid w:val="00D9321E"/>
    <w:rsid w:val="00D93855"/>
    <w:rsid w:val="00D93D04"/>
    <w:rsid w:val="00D9448A"/>
    <w:rsid w:val="00D949E2"/>
    <w:rsid w:val="00D960BD"/>
    <w:rsid w:val="00D96855"/>
    <w:rsid w:val="00D97214"/>
    <w:rsid w:val="00D9748F"/>
    <w:rsid w:val="00D97972"/>
    <w:rsid w:val="00D97B9D"/>
    <w:rsid w:val="00DA0762"/>
    <w:rsid w:val="00DA1F4F"/>
    <w:rsid w:val="00DA2671"/>
    <w:rsid w:val="00DA282B"/>
    <w:rsid w:val="00DA2931"/>
    <w:rsid w:val="00DA3A69"/>
    <w:rsid w:val="00DA4098"/>
    <w:rsid w:val="00DA4592"/>
    <w:rsid w:val="00DA49E4"/>
    <w:rsid w:val="00DA578F"/>
    <w:rsid w:val="00DA5D7F"/>
    <w:rsid w:val="00DA60DC"/>
    <w:rsid w:val="00DA6536"/>
    <w:rsid w:val="00DA6A0C"/>
    <w:rsid w:val="00DA78A1"/>
    <w:rsid w:val="00DA7E75"/>
    <w:rsid w:val="00DB11CA"/>
    <w:rsid w:val="00DB14CD"/>
    <w:rsid w:val="00DB183E"/>
    <w:rsid w:val="00DB19DD"/>
    <w:rsid w:val="00DB220B"/>
    <w:rsid w:val="00DB2551"/>
    <w:rsid w:val="00DB2600"/>
    <w:rsid w:val="00DB270D"/>
    <w:rsid w:val="00DB28C5"/>
    <w:rsid w:val="00DB2960"/>
    <w:rsid w:val="00DB3A65"/>
    <w:rsid w:val="00DB44B4"/>
    <w:rsid w:val="00DB4835"/>
    <w:rsid w:val="00DB48DE"/>
    <w:rsid w:val="00DB518E"/>
    <w:rsid w:val="00DB54CA"/>
    <w:rsid w:val="00DB5540"/>
    <w:rsid w:val="00DB5C46"/>
    <w:rsid w:val="00DB7952"/>
    <w:rsid w:val="00DC0E3C"/>
    <w:rsid w:val="00DC2124"/>
    <w:rsid w:val="00DC2612"/>
    <w:rsid w:val="00DC3BE4"/>
    <w:rsid w:val="00DC3C0F"/>
    <w:rsid w:val="00DC404C"/>
    <w:rsid w:val="00DC4A08"/>
    <w:rsid w:val="00DC5A9B"/>
    <w:rsid w:val="00DC5F3D"/>
    <w:rsid w:val="00DC660B"/>
    <w:rsid w:val="00DC6663"/>
    <w:rsid w:val="00DC6B4D"/>
    <w:rsid w:val="00DC6FA5"/>
    <w:rsid w:val="00DC6FC6"/>
    <w:rsid w:val="00DD133A"/>
    <w:rsid w:val="00DD21F6"/>
    <w:rsid w:val="00DD32FA"/>
    <w:rsid w:val="00DD334C"/>
    <w:rsid w:val="00DD4EE7"/>
    <w:rsid w:val="00DD51D4"/>
    <w:rsid w:val="00DD528B"/>
    <w:rsid w:val="00DD65E6"/>
    <w:rsid w:val="00DD6685"/>
    <w:rsid w:val="00DD6779"/>
    <w:rsid w:val="00DD6DD0"/>
    <w:rsid w:val="00DD6FCB"/>
    <w:rsid w:val="00DD72A3"/>
    <w:rsid w:val="00DD75F4"/>
    <w:rsid w:val="00DD78B2"/>
    <w:rsid w:val="00DD7B20"/>
    <w:rsid w:val="00DE0A64"/>
    <w:rsid w:val="00DE1E07"/>
    <w:rsid w:val="00DE25A0"/>
    <w:rsid w:val="00DE265F"/>
    <w:rsid w:val="00DE2B06"/>
    <w:rsid w:val="00DE2B79"/>
    <w:rsid w:val="00DE354B"/>
    <w:rsid w:val="00DE3880"/>
    <w:rsid w:val="00DE3C05"/>
    <w:rsid w:val="00DE3D26"/>
    <w:rsid w:val="00DE42FB"/>
    <w:rsid w:val="00DE4477"/>
    <w:rsid w:val="00DE44F5"/>
    <w:rsid w:val="00DE467F"/>
    <w:rsid w:val="00DE4974"/>
    <w:rsid w:val="00DE5158"/>
    <w:rsid w:val="00DE6241"/>
    <w:rsid w:val="00DE6850"/>
    <w:rsid w:val="00DE6BE0"/>
    <w:rsid w:val="00DE6DF8"/>
    <w:rsid w:val="00DE6E27"/>
    <w:rsid w:val="00DE729A"/>
    <w:rsid w:val="00DE7681"/>
    <w:rsid w:val="00DE77FB"/>
    <w:rsid w:val="00DF0596"/>
    <w:rsid w:val="00DF05C1"/>
    <w:rsid w:val="00DF092B"/>
    <w:rsid w:val="00DF0DB0"/>
    <w:rsid w:val="00DF15E0"/>
    <w:rsid w:val="00DF23BF"/>
    <w:rsid w:val="00DF2452"/>
    <w:rsid w:val="00DF296C"/>
    <w:rsid w:val="00DF3066"/>
    <w:rsid w:val="00DF515E"/>
    <w:rsid w:val="00DF57B2"/>
    <w:rsid w:val="00DF6B12"/>
    <w:rsid w:val="00DF6C72"/>
    <w:rsid w:val="00DF75A9"/>
    <w:rsid w:val="00DF7C63"/>
    <w:rsid w:val="00E00174"/>
    <w:rsid w:val="00E00244"/>
    <w:rsid w:val="00E0111B"/>
    <w:rsid w:val="00E012F9"/>
    <w:rsid w:val="00E019AE"/>
    <w:rsid w:val="00E01E90"/>
    <w:rsid w:val="00E02D87"/>
    <w:rsid w:val="00E02EB6"/>
    <w:rsid w:val="00E02FEA"/>
    <w:rsid w:val="00E03C53"/>
    <w:rsid w:val="00E04179"/>
    <w:rsid w:val="00E04274"/>
    <w:rsid w:val="00E049C4"/>
    <w:rsid w:val="00E04C2B"/>
    <w:rsid w:val="00E06876"/>
    <w:rsid w:val="00E06AAE"/>
    <w:rsid w:val="00E06D9D"/>
    <w:rsid w:val="00E07A19"/>
    <w:rsid w:val="00E10366"/>
    <w:rsid w:val="00E10ABA"/>
    <w:rsid w:val="00E10CBE"/>
    <w:rsid w:val="00E10F31"/>
    <w:rsid w:val="00E117E7"/>
    <w:rsid w:val="00E119AE"/>
    <w:rsid w:val="00E11AAF"/>
    <w:rsid w:val="00E127C2"/>
    <w:rsid w:val="00E12B0E"/>
    <w:rsid w:val="00E12BEE"/>
    <w:rsid w:val="00E12E75"/>
    <w:rsid w:val="00E13529"/>
    <w:rsid w:val="00E1355E"/>
    <w:rsid w:val="00E13C2F"/>
    <w:rsid w:val="00E14711"/>
    <w:rsid w:val="00E14A66"/>
    <w:rsid w:val="00E16570"/>
    <w:rsid w:val="00E16901"/>
    <w:rsid w:val="00E176EF"/>
    <w:rsid w:val="00E178CB"/>
    <w:rsid w:val="00E202A1"/>
    <w:rsid w:val="00E20456"/>
    <w:rsid w:val="00E214C0"/>
    <w:rsid w:val="00E218A8"/>
    <w:rsid w:val="00E21E04"/>
    <w:rsid w:val="00E2206A"/>
    <w:rsid w:val="00E22EF9"/>
    <w:rsid w:val="00E23098"/>
    <w:rsid w:val="00E23A2C"/>
    <w:rsid w:val="00E23A5D"/>
    <w:rsid w:val="00E23AA2"/>
    <w:rsid w:val="00E24323"/>
    <w:rsid w:val="00E251AB"/>
    <w:rsid w:val="00E26243"/>
    <w:rsid w:val="00E265D4"/>
    <w:rsid w:val="00E2757B"/>
    <w:rsid w:val="00E27ADE"/>
    <w:rsid w:val="00E27D37"/>
    <w:rsid w:val="00E316F4"/>
    <w:rsid w:val="00E31D19"/>
    <w:rsid w:val="00E32145"/>
    <w:rsid w:val="00E3221D"/>
    <w:rsid w:val="00E32459"/>
    <w:rsid w:val="00E32940"/>
    <w:rsid w:val="00E33757"/>
    <w:rsid w:val="00E3385A"/>
    <w:rsid w:val="00E33D1D"/>
    <w:rsid w:val="00E348DB"/>
    <w:rsid w:val="00E34F80"/>
    <w:rsid w:val="00E35DBC"/>
    <w:rsid w:val="00E35E42"/>
    <w:rsid w:val="00E3665A"/>
    <w:rsid w:val="00E36902"/>
    <w:rsid w:val="00E36B15"/>
    <w:rsid w:val="00E36D69"/>
    <w:rsid w:val="00E37CDA"/>
    <w:rsid w:val="00E37DB9"/>
    <w:rsid w:val="00E40383"/>
    <w:rsid w:val="00E405B9"/>
    <w:rsid w:val="00E41564"/>
    <w:rsid w:val="00E419D8"/>
    <w:rsid w:val="00E428B1"/>
    <w:rsid w:val="00E43A53"/>
    <w:rsid w:val="00E43E08"/>
    <w:rsid w:val="00E44472"/>
    <w:rsid w:val="00E4500F"/>
    <w:rsid w:val="00E45165"/>
    <w:rsid w:val="00E45478"/>
    <w:rsid w:val="00E45C40"/>
    <w:rsid w:val="00E45D38"/>
    <w:rsid w:val="00E45FFF"/>
    <w:rsid w:val="00E46765"/>
    <w:rsid w:val="00E46E57"/>
    <w:rsid w:val="00E46F34"/>
    <w:rsid w:val="00E47102"/>
    <w:rsid w:val="00E477F3"/>
    <w:rsid w:val="00E47FD6"/>
    <w:rsid w:val="00E500AE"/>
    <w:rsid w:val="00E50DBD"/>
    <w:rsid w:val="00E50EA1"/>
    <w:rsid w:val="00E51964"/>
    <w:rsid w:val="00E51CE4"/>
    <w:rsid w:val="00E52429"/>
    <w:rsid w:val="00E52457"/>
    <w:rsid w:val="00E525AE"/>
    <w:rsid w:val="00E528AA"/>
    <w:rsid w:val="00E52CD1"/>
    <w:rsid w:val="00E52D0A"/>
    <w:rsid w:val="00E538AC"/>
    <w:rsid w:val="00E53C5C"/>
    <w:rsid w:val="00E53D41"/>
    <w:rsid w:val="00E53E5E"/>
    <w:rsid w:val="00E53ECA"/>
    <w:rsid w:val="00E53F75"/>
    <w:rsid w:val="00E53FE8"/>
    <w:rsid w:val="00E5423D"/>
    <w:rsid w:val="00E544C9"/>
    <w:rsid w:val="00E55D91"/>
    <w:rsid w:val="00E564B5"/>
    <w:rsid w:val="00E57680"/>
    <w:rsid w:val="00E6004D"/>
    <w:rsid w:val="00E608D4"/>
    <w:rsid w:val="00E615DF"/>
    <w:rsid w:val="00E61F97"/>
    <w:rsid w:val="00E6224C"/>
    <w:rsid w:val="00E6233C"/>
    <w:rsid w:val="00E62A75"/>
    <w:rsid w:val="00E62B5A"/>
    <w:rsid w:val="00E62E54"/>
    <w:rsid w:val="00E63144"/>
    <w:rsid w:val="00E65653"/>
    <w:rsid w:val="00E65FB5"/>
    <w:rsid w:val="00E66D87"/>
    <w:rsid w:val="00E67720"/>
    <w:rsid w:val="00E6797C"/>
    <w:rsid w:val="00E67B34"/>
    <w:rsid w:val="00E70AC1"/>
    <w:rsid w:val="00E70BAB"/>
    <w:rsid w:val="00E70D68"/>
    <w:rsid w:val="00E71875"/>
    <w:rsid w:val="00E71D5C"/>
    <w:rsid w:val="00E71F0B"/>
    <w:rsid w:val="00E71F53"/>
    <w:rsid w:val="00E72C51"/>
    <w:rsid w:val="00E73CD2"/>
    <w:rsid w:val="00E75307"/>
    <w:rsid w:val="00E758FD"/>
    <w:rsid w:val="00E75BE5"/>
    <w:rsid w:val="00E75F93"/>
    <w:rsid w:val="00E76127"/>
    <w:rsid w:val="00E766A2"/>
    <w:rsid w:val="00E76BE2"/>
    <w:rsid w:val="00E76F7C"/>
    <w:rsid w:val="00E7780A"/>
    <w:rsid w:val="00E77F41"/>
    <w:rsid w:val="00E800D7"/>
    <w:rsid w:val="00E811B3"/>
    <w:rsid w:val="00E8126C"/>
    <w:rsid w:val="00E81380"/>
    <w:rsid w:val="00E816D3"/>
    <w:rsid w:val="00E8198C"/>
    <w:rsid w:val="00E8231E"/>
    <w:rsid w:val="00E82320"/>
    <w:rsid w:val="00E82922"/>
    <w:rsid w:val="00E82F5A"/>
    <w:rsid w:val="00E8420A"/>
    <w:rsid w:val="00E84784"/>
    <w:rsid w:val="00E84BA0"/>
    <w:rsid w:val="00E8590A"/>
    <w:rsid w:val="00E85E5B"/>
    <w:rsid w:val="00E85FAC"/>
    <w:rsid w:val="00E86543"/>
    <w:rsid w:val="00E876C0"/>
    <w:rsid w:val="00E9011B"/>
    <w:rsid w:val="00E90F49"/>
    <w:rsid w:val="00E916B3"/>
    <w:rsid w:val="00E92093"/>
    <w:rsid w:val="00E92112"/>
    <w:rsid w:val="00E92363"/>
    <w:rsid w:val="00E92A11"/>
    <w:rsid w:val="00E92E82"/>
    <w:rsid w:val="00E93E65"/>
    <w:rsid w:val="00E93ECC"/>
    <w:rsid w:val="00E945FC"/>
    <w:rsid w:val="00E94FB1"/>
    <w:rsid w:val="00E954E6"/>
    <w:rsid w:val="00E95E8A"/>
    <w:rsid w:val="00E95F3B"/>
    <w:rsid w:val="00E965C2"/>
    <w:rsid w:val="00E96DC9"/>
    <w:rsid w:val="00E96FC8"/>
    <w:rsid w:val="00E97147"/>
    <w:rsid w:val="00E973C1"/>
    <w:rsid w:val="00EA0320"/>
    <w:rsid w:val="00EA0626"/>
    <w:rsid w:val="00EA06D1"/>
    <w:rsid w:val="00EA244E"/>
    <w:rsid w:val="00EA2607"/>
    <w:rsid w:val="00EA2C41"/>
    <w:rsid w:val="00EA2DBF"/>
    <w:rsid w:val="00EA2E0B"/>
    <w:rsid w:val="00EA3154"/>
    <w:rsid w:val="00EA3EBA"/>
    <w:rsid w:val="00EA52A5"/>
    <w:rsid w:val="00EA57D0"/>
    <w:rsid w:val="00EA5E91"/>
    <w:rsid w:val="00EA605C"/>
    <w:rsid w:val="00EA6B10"/>
    <w:rsid w:val="00EA7886"/>
    <w:rsid w:val="00EA79A1"/>
    <w:rsid w:val="00EA79B5"/>
    <w:rsid w:val="00EA7D2D"/>
    <w:rsid w:val="00EB047B"/>
    <w:rsid w:val="00EB0E15"/>
    <w:rsid w:val="00EB14C3"/>
    <w:rsid w:val="00EB247D"/>
    <w:rsid w:val="00EB3AAE"/>
    <w:rsid w:val="00EB3D1B"/>
    <w:rsid w:val="00EB4191"/>
    <w:rsid w:val="00EB47B1"/>
    <w:rsid w:val="00EB5507"/>
    <w:rsid w:val="00EB5BC2"/>
    <w:rsid w:val="00EB5FE4"/>
    <w:rsid w:val="00EB6FC3"/>
    <w:rsid w:val="00EB796D"/>
    <w:rsid w:val="00EC0612"/>
    <w:rsid w:val="00EC0654"/>
    <w:rsid w:val="00EC0727"/>
    <w:rsid w:val="00EC0DAA"/>
    <w:rsid w:val="00EC0E77"/>
    <w:rsid w:val="00EC1A1B"/>
    <w:rsid w:val="00EC276A"/>
    <w:rsid w:val="00EC316C"/>
    <w:rsid w:val="00EC32DE"/>
    <w:rsid w:val="00EC3BA5"/>
    <w:rsid w:val="00EC3CCE"/>
    <w:rsid w:val="00EC429E"/>
    <w:rsid w:val="00EC4AE7"/>
    <w:rsid w:val="00EC4C97"/>
    <w:rsid w:val="00EC5607"/>
    <w:rsid w:val="00EC6350"/>
    <w:rsid w:val="00EC6501"/>
    <w:rsid w:val="00EC704A"/>
    <w:rsid w:val="00EC73F5"/>
    <w:rsid w:val="00EC790A"/>
    <w:rsid w:val="00ED0562"/>
    <w:rsid w:val="00ED0E56"/>
    <w:rsid w:val="00ED11BF"/>
    <w:rsid w:val="00ED1679"/>
    <w:rsid w:val="00ED1A4D"/>
    <w:rsid w:val="00ED1FFE"/>
    <w:rsid w:val="00ED2997"/>
    <w:rsid w:val="00ED5962"/>
    <w:rsid w:val="00ED5AFD"/>
    <w:rsid w:val="00ED5B4F"/>
    <w:rsid w:val="00ED73B8"/>
    <w:rsid w:val="00ED7489"/>
    <w:rsid w:val="00ED7FE5"/>
    <w:rsid w:val="00EE0DAD"/>
    <w:rsid w:val="00EE17B2"/>
    <w:rsid w:val="00EE2722"/>
    <w:rsid w:val="00EE2AEA"/>
    <w:rsid w:val="00EE302E"/>
    <w:rsid w:val="00EE3202"/>
    <w:rsid w:val="00EE4634"/>
    <w:rsid w:val="00EE4F56"/>
    <w:rsid w:val="00EE5076"/>
    <w:rsid w:val="00EE53B8"/>
    <w:rsid w:val="00EE54A5"/>
    <w:rsid w:val="00EE56DF"/>
    <w:rsid w:val="00EE5BDB"/>
    <w:rsid w:val="00EE5D82"/>
    <w:rsid w:val="00EE6592"/>
    <w:rsid w:val="00EE6BD1"/>
    <w:rsid w:val="00EE7BFE"/>
    <w:rsid w:val="00EE7F68"/>
    <w:rsid w:val="00EF033F"/>
    <w:rsid w:val="00EF18BD"/>
    <w:rsid w:val="00EF3005"/>
    <w:rsid w:val="00EF3AEF"/>
    <w:rsid w:val="00EF3B9B"/>
    <w:rsid w:val="00EF422D"/>
    <w:rsid w:val="00EF469A"/>
    <w:rsid w:val="00EF4E2D"/>
    <w:rsid w:val="00EF79D0"/>
    <w:rsid w:val="00F00035"/>
    <w:rsid w:val="00F00813"/>
    <w:rsid w:val="00F008EC"/>
    <w:rsid w:val="00F00909"/>
    <w:rsid w:val="00F00F6F"/>
    <w:rsid w:val="00F01209"/>
    <w:rsid w:val="00F01385"/>
    <w:rsid w:val="00F017F7"/>
    <w:rsid w:val="00F0210A"/>
    <w:rsid w:val="00F026E6"/>
    <w:rsid w:val="00F02741"/>
    <w:rsid w:val="00F02791"/>
    <w:rsid w:val="00F02961"/>
    <w:rsid w:val="00F02FAA"/>
    <w:rsid w:val="00F03476"/>
    <w:rsid w:val="00F07531"/>
    <w:rsid w:val="00F07E43"/>
    <w:rsid w:val="00F10108"/>
    <w:rsid w:val="00F112DF"/>
    <w:rsid w:val="00F117A3"/>
    <w:rsid w:val="00F135F1"/>
    <w:rsid w:val="00F139C7"/>
    <w:rsid w:val="00F1508F"/>
    <w:rsid w:val="00F152E2"/>
    <w:rsid w:val="00F168D5"/>
    <w:rsid w:val="00F205A9"/>
    <w:rsid w:val="00F205B3"/>
    <w:rsid w:val="00F20C83"/>
    <w:rsid w:val="00F20E72"/>
    <w:rsid w:val="00F20F44"/>
    <w:rsid w:val="00F2239F"/>
    <w:rsid w:val="00F23091"/>
    <w:rsid w:val="00F23206"/>
    <w:rsid w:val="00F235D9"/>
    <w:rsid w:val="00F23978"/>
    <w:rsid w:val="00F23B7E"/>
    <w:rsid w:val="00F24C62"/>
    <w:rsid w:val="00F254BF"/>
    <w:rsid w:val="00F257DF"/>
    <w:rsid w:val="00F26996"/>
    <w:rsid w:val="00F26DFF"/>
    <w:rsid w:val="00F309A7"/>
    <w:rsid w:val="00F3157C"/>
    <w:rsid w:val="00F31741"/>
    <w:rsid w:val="00F31EE2"/>
    <w:rsid w:val="00F32276"/>
    <w:rsid w:val="00F325DF"/>
    <w:rsid w:val="00F33220"/>
    <w:rsid w:val="00F336E3"/>
    <w:rsid w:val="00F340D1"/>
    <w:rsid w:val="00F35106"/>
    <w:rsid w:val="00F3570E"/>
    <w:rsid w:val="00F35966"/>
    <w:rsid w:val="00F35A27"/>
    <w:rsid w:val="00F36C83"/>
    <w:rsid w:val="00F37040"/>
    <w:rsid w:val="00F37BAB"/>
    <w:rsid w:val="00F37D88"/>
    <w:rsid w:val="00F40A05"/>
    <w:rsid w:val="00F40F2F"/>
    <w:rsid w:val="00F416C0"/>
    <w:rsid w:val="00F41C4E"/>
    <w:rsid w:val="00F41CE2"/>
    <w:rsid w:val="00F42131"/>
    <w:rsid w:val="00F42185"/>
    <w:rsid w:val="00F422F3"/>
    <w:rsid w:val="00F42909"/>
    <w:rsid w:val="00F42E65"/>
    <w:rsid w:val="00F432E9"/>
    <w:rsid w:val="00F43AA0"/>
    <w:rsid w:val="00F451BA"/>
    <w:rsid w:val="00F4666B"/>
    <w:rsid w:val="00F4674D"/>
    <w:rsid w:val="00F5151B"/>
    <w:rsid w:val="00F517C1"/>
    <w:rsid w:val="00F52B79"/>
    <w:rsid w:val="00F52C90"/>
    <w:rsid w:val="00F53494"/>
    <w:rsid w:val="00F54389"/>
    <w:rsid w:val="00F5480F"/>
    <w:rsid w:val="00F55785"/>
    <w:rsid w:val="00F56A6B"/>
    <w:rsid w:val="00F56C3D"/>
    <w:rsid w:val="00F573D2"/>
    <w:rsid w:val="00F57686"/>
    <w:rsid w:val="00F578D7"/>
    <w:rsid w:val="00F57A6B"/>
    <w:rsid w:val="00F57D60"/>
    <w:rsid w:val="00F60391"/>
    <w:rsid w:val="00F6056A"/>
    <w:rsid w:val="00F6100E"/>
    <w:rsid w:val="00F62063"/>
    <w:rsid w:val="00F627B4"/>
    <w:rsid w:val="00F6355C"/>
    <w:rsid w:val="00F649F7"/>
    <w:rsid w:val="00F64FCA"/>
    <w:rsid w:val="00F6523C"/>
    <w:rsid w:val="00F655C7"/>
    <w:rsid w:val="00F65A58"/>
    <w:rsid w:val="00F65E90"/>
    <w:rsid w:val="00F660E5"/>
    <w:rsid w:val="00F67735"/>
    <w:rsid w:val="00F67CE4"/>
    <w:rsid w:val="00F67E86"/>
    <w:rsid w:val="00F7076A"/>
    <w:rsid w:val="00F71EF0"/>
    <w:rsid w:val="00F722F5"/>
    <w:rsid w:val="00F72EBD"/>
    <w:rsid w:val="00F731AF"/>
    <w:rsid w:val="00F73973"/>
    <w:rsid w:val="00F74436"/>
    <w:rsid w:val="00F74BF7"/>
    <w:rsid w:val="00F75607"/>
    <w:rsid w:val="00F759B5"/>
    <w:rsid w:val="00F767EA"/>
    <w:rsid w:val="00F76B8C"/>
    <w:rsid w:val="00F77400"/>
    <w:rsid w:val="00F777B0"/>
    <w:rsid w:val="00F777DE"/>
    <w:rsid w:val="00F77E5D"/>
    <w:rsid w:val="00F82451"/>
    <w:rsid w:val="00F82F2F"/>
    <w:rsid w:val="00F83DF5"/>
    <w:rsid w:val="00F843B7"/>
    <w:rsid w:val="00F849B1"/>
    <w:rsid w:val="00F84A7E"/>
    <w:rsid w:val="00F85D14"/>
    <w:rsid w:val="00F86C08"/>
    <w:rsid w:val="00F87180"/>
    <w:rsid w:val="00F8725F"/>
    <w:rsid w:val="00F8726B"/>
    <w:rsid w:val="00F87380"/>
    <w:rsid w:val="00F876D3"/>
    <w:rsid w:val="00F916C4"/>
    <w:rsid w:val="00F918CD"/>
    <w:rsid w:val="00F92342"/>
    <w:rsid w:val="00F92906"/>
    <w:rsid w:val="00F93560"/>
    <w:rsid w:val="00F937CF"/>
    <w:rsid w:val="00F94134"/>
    <w:rsid w:val="00F945B6"/>
    <w:rsid w:val="00F945EA"/>
    <w:rsid w:val="00F94721"/>
    <w:rsid w:val="00F94893"/>
    <w:rsid w:val="00F948D8"/>
    <w:rsid w:val="00F94B84"/>
    <w:rsid w:val="00F95F4B"/>
    <w:rsid w:val="00F9665D"/>
    <w:rsid w:val="00F96996"/>
    <w:rsid w:val="00F97E4B"/>
    <w:rsid w:val="00FA06B9"/>
    <w:rsid w:val="00FA0B9E"/>
    <w:rsid w:val="00FA114B"/>
    <w:rsid w:val="00FA14C6"/>
    <w:rsid w:val="00FA2378"/>
    <w:rsid w:val="00FA30A2"/>
    <w:rsid w:val="00FA402F"/>
    <w:rsid w:val="00FA41A5"/>
    <w:rsid w:val="00FA420B"/>
    <w:rsid w:val="00FA46E9"/>
    <w:rsid w:val="00FA5DED"/>
    <w:rsid w:val="00FA64AE"/>
    <w:rsid w:val="00FA78FD"/>
    <w:rsid w:val="00FB041E"/>
    <w:rsid w:val="00FB0839"/>
    <w:rsid w:val="00FB0D29"/>
    <w:rsid w:val="00FB1411"/>
    <w:rsid w:val="00FB1650"/>
    <w:rsid w:val="00FB1F18"/>
    <w:rsid w:val="00FB24E1"/>
    <w:rsid w:val="00FB314C"/>
    <w:rsid w:val="00FB3667"/>
    <w:rsid w:val="00FB377F"/>
    <w:rsid w:val="00FB3C0D"/>
    <w:rsid w:val="00FB3DB4"/>
    <w:rsid w:val="00FB46FF"/>
    <w:rsid w:val="00FB48F3"/>
    <w:rsid w:val="00FB4994"/>
    <w:rsid w:val="00FB4CF0"/>
    <w:rsid w:val="00FB5967"/>
    <w:rsid w:val="00FB5C2F"/>
    <w:rsid w:val="00FB65F2"/>
    <w:rsid w:val="00FB6712"/>
    <w:rsid w:val="00FB70A6"/>
    <w:rsid w:val="00FC0435"/>
    <w:rsid w:val="00FC056A"/>
    <w:rsid w:val="00FC0EDE"/>
    <w:rsid w:val="00FC11F6"/>
    <w:rsid w:val="00FC167A"/>
    <w:rsid w:val="00FC1686"/>
    <w:rsid w:val="00FC3945"/>
    <w:rsid w:val="00FC4245"/>
    <w:rsid w:val="00FC42D4"/>
    <w:rsid w:val="00FC4324"/>
    <w:rsid w:val="00FC4846"/>
    <w:rsid w:val="00FC5603"/>
    <w:rsid w:val="00FC5861"/>
    <w:rsid w:val="00FC6508"/>
    <w:rsid w:val="00FC68AE"/>
    <w:rsid w:val="00FC79CD"/>
    <w:rsid w:val="00FD0EF4"/>
    <w:rsid w:val="00FD1693"/>
    <w:rsid w:val="00FD1B21"/>
    <w:rsid w:val="00FD1CD9"/>
    <w:rsid w:val="00FD1EED"/>
    <w:rsid w:val="00FD2F6D"/>
    <w:rsid w:val="00FD3206"/>
    <w:rsid w:val="00FD3547"/>
    <w:rsid w:val="00FD3720"/>
    <w:rsid w:val="00FD42A4"/>
    <w:rsid w:val="00FD58AE"/>
    <w:rsid w:val="00FD5C33"/>
    <w:rsid w:val="00FD60F6"/>
    <w:rsid w:val="00FD7F42"/>
    <w:rsid w:val="00FE143E"/>
    <w:rsid w:val="00FE1D20"/>
    <w:rsid w:val="00FE1DF2"/>
    <w:rsid w:val="00FE3652"/>
    <w:rsid w:val="00FE3E88"/>
    <w:rsid w:val="00FE4155"/>
    <w:rsid w:val="00FE478E"/>
    <w:rsid w:val="00FE47BD"/>
    <w:rsid w:val="00FE490C"/>
    <w:rsid w:val="00FE5136"/>
    <w:rsid w:val="00FE5FD0"/>
    <w:rsid w:val="00FF0AE1"/>
    <w:rsid w:val="00FF2544"/>
    <w:rsid w:val="00FF2866"/>
    <w:rsid w:val="00FF2AB7"/>
    <w:rsid w:val="00FF3C76"/>
    <w:rsid w:val="00FF5281"/>
    <w:rsid w:val="00FF545D"/>
    <w:rsid w:val="00FF5C2A"/>
    <w:rsid w:val="00FF5C6C"/>
    <w:rsid w:val="00FF5D2E"/>
    <w:rsid w:val="00FF6168"/>
    <w:rsid w:val="00FF62D4"/>
    <w:rsid w:val="00FF6C29"/>
    <w:rsid w:val="00FF7C0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31E73C2"/>
  <w15:docId w15:val="{F28476D9-5E83-4CEC-8F6F-4B1B96815D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99"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ln">
    <w:name w:val="Normal"/>
    <w:qFormat/>
    <w:rsid w:val="00532ED1"/>
    <w:pPr>
      <w:spacing w:before="120"/>
      <w:jc w:val="both"/>
    </w:pPr>
    <w:rPr>
      <w:rFonts w:ascii="Arial" w:hAnsi="Arial"/>
      <w:sz w:val="22"/>
    </w:rPr>
  </w:style>
  <w:style w:type="paragraph" w:styleId="Nadpis1">
    <w:name w:val="heading 1"/>
    <w:basedOn w:val="Normln"/>
    <w:next w:val="Normln"/>
    <w:link w:val="Nadpis1Char"/>
    <w:autoRedefine/>
    <w:uiPriority w:val="9"/>
    <w:qFormat/>
    <w:rsid w:val="00677211"/>
    <w:pPr>
      <w:keepNext/>
      <w:spacing w:after="120" w:line="360" w:lineRule="auto"/>
      <w:contextualSpacing/>
      <w:jc w:val="left"/>
      <w:outlineLvl w:val="0"/>
    </w:pPr>
    <w:rPr>
      <w:rFonts w:asciiTheme="minorHAnsi" w:hAnsiTheme="minorHAnsi" w:cs="Arial"/>
      <w:b/>
    </w:rPr>
  </w:style>
  <w:style w:type="paragraph" w:styleId="Nadpis2">
    <w:name w:val="heading 2"/>
    <w:basedOn w:val="Normln"/>
    <w:next w:val="Normln"/>
    <w:link w:val="Nadpis2Char"/>
    <w:uiPriority w:val="9"/>
    <w:qFormat/>
    <w:rsid w:val="00836C8B"/>
    <w:pPr>
      <w:outlineLvl w:val="1"/>
    </w:pPr>
  </w:style>
  <w:style w:type="paragraph" w:styleId="Nadpis3">
    <w:name w:val="heading 3"/>
    <w:basedOn w:val="Normln"/>
    <w:next w:val="Normln"/>
    <w:link w:val="Nadpis3Char"/>
    <w:uiPriority w:val="9"/>
    <w:qFormat/>
    <w:rsid w:val="00836C8B"/>
    <w:pPr>
      <w:keepNext/>
      <w:outlineLvl w:val="2"/>
    </w:pPr>
  </w:style>
  <w:style w:type="paragraph" w:styleId="Nadpis4">
    <w:name w:val="heading 4"/>
    <w:basedOn w:val="Normln"/>
    <w:next w:val="Normln"/>
    <w:link w:val="Nadpis4Char"/>
    <w:uiPriority w:val="9"/>
    <w:qFormat/>
    <w:rsid w:val="00836C8B"/>
    <w:pPr>
      <w:keepNext/>
      <w:spacing w:before="240" w:after="60"/>
      <w:outlineLvl w:val="3"/>
    </w:pPr>
  </w:style>
  <w:style w:type="paragraph" w:styleId="Nadpis5">
    <w:name w:val="heading 5"/>
    <w:basedOn w:val="Normln"/>
    <w:next w:val="Normln"/>
    <w:link w:val="Nadpis5Char"/>
    <w:uiPriority w:val="9"/>
    <w:qFormat/>
    <w:rsid w:val="00836C8B"/>
    <w:pPr>
      <w:spacing w:before="240" w:after="60"/>
      <w:outlineLvl w:val="4"/>
    </w:pPr>
  </w:style>
  <w:style w:type="paragraph" w:styleId="Nadpis6">
    <w:name w:val="heading 6"/>
    <w:basedOn w:val="Normln"/>
    <w:next w:val="Normln"/>
    <w:link w:val="Nadpis6Char"/>
    <w:uiPriority w:val="9"/>
    <w:qFormat/>
    <w:rsid w:val="00836C8B"/>
    <w:pPr>
      <w:numPr>
        <w:ilvl w:val="5"/>
        <w:numId w:val="1"/>
      </w:numPr>
      <w:tabs>
        <w:tab w:val="clear" w:pos="360"/>
      </w:tabs>
      <w:spacing w:before="240" w:after="60"/>
      <w:ind w:left="4968" w:hanging="708"/>
      <w:outlineLvl w:val="5"/>
    </w:pPr>
    <w:rPr>
      <w:i/>
    </w:rPr>
  </w:style>
  <w:style w:type="paragraph" w:styleId="Nadpis7">
    <w:name w:val="heading 7"/>
    <w:basedOn w:val="Normln"/>
    <w:next w:val="Normln"/>
    <w:link w:val="Nadpis7Char"/>
    <w:uiPriority w:val="9"/>
    <w:qFormat/>
    <w:rsid w:val="00836C8B"/>
    <w:pPr>
      <w:numPr>
        <w:ilvl w:val="6"/>
        <w:numId w:val="1"/>
      </w:numPr>
      <w:tabs>
        <w:tab w:val="clear" w:pos="360"/>
      </w:tabs>
      <w:spacing w:before="240" w:after="60"/>
      <w:ind w:left="5676" w:hanging="708"/>
      <w:outlineLvl w:val="6"/>
    </w:pPr>
    <w:rPr>
      <w:sz w:val="20"/>
    </w:rPr>
  </w:style>
  <w:style w:type="paragraph" w:styleId="Nadpis8">
    <w:name w:val="heading 8"/>
    <w:basedOn w:val="Normln"/>
    <w:next w:val="Normln"/>
    <w:link w:val="Nadpis8Char"/>
    <w:uiPriority w:val="9"/>
    <w:qFormat/>
    <w:rsid w:val="00836C8B"/>
    <w:pPr>
      <w:numPr>
        <w:ilvl w:val="7"/>
        <w:numId w:val="1"/>
      </w:numPr>
      <w:tabs>
        <w:tab w:val="clear" w:pos="360"/>
      </w:tabs>
      <w:spacing w:before="240" w:after="60"/>
      <w:ind w:left="6384" w:hanging="708"/>
      <w:outlineLvl w:val="7"/>
    </w:pPr>
    <w:rPr>
      <w:i/>
      <w:sz w:val="20"/>
    </w:rPr>
  </w:style>
  <w:style w:type="paragraph" w:styleId="Nadpis9">
    <w:name w:val="heading 9"/>
    <w:basedOn w:val="Normln"/>
    <w:next w:val="Normln"/>
    <w:link w:val="Nadpis9Char"/>
    <w:uiPriority w:val="9"/>
    <w:qFormat/>
    <w:rsid w:val="00836C8B"/>
    <w:pPr>
      <w:numPr>
        <w:ilvl w:val="8"/>
        <w:numId w:val="1"/>
      </w:numPr>
      <w:tabs>
        <w:tab w:val="clear" w:pos="360"/>
      </w:tabs>
      <w:spacing w:before="240" w:after="60"/>
      <w:ind w:left="7092" w:hanging="708"/>
      <w:outlineLvl w:val="8"/>
    </w:pPr>
    <w:rPr>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locked/>
    <w:rsid w:val="00677211"/>
    <w:rPr>
      <w:rFonts w:asciiTheme="minorHAnsi" w:hAnsiTheme="minorHAnsi" w:cs="Arial"/>
      <w:b/>
      <w:sz w:val="22"/>
    </w:rPr>
  </w:style>
  <w:style w:type="character" w:customStyle="1" w:styleId="Nadpis2Char">
    <w:name w:val="Nadpis 2 Char"/>
    <w:basedOn w:val="Standardnpsmoodstavce"/>
    <w:link w:val="Nadpis2"/>
    <w:uiPriority w:val="9"/>
    <w:locked/>
    <w:rsid w:val="00F026E6"/>
    <w:rPr>
      <w:rFonts w:ascii="Arial" w:hAnsi="Arial" w:cs="Times New Roman"/>
      <w:sz w:val="22"/>
    </w:rPr>
  </w:style>
  <w:style w:type="character" w:customStyle="1" w:styleId="Nadpis3Char">
    <w:name w:val="Nadpis 3 Char"/>
    <w:basedOn w:val="Standardnpsmoodstavce"/>
    <w:link w:val="Nadpis3"/>
    <w:uiPriority w:val="9"/>
    <w:locked/>
    <w:rsid w:val="00F026E6"/>
    <w:rPr>
      <w:rFonts w:ascii="Arial" w:hAnsi="Arial" w:cs="Times New Roman"/>
      <w:sz w:val="22"/>
    </w:rPr>
  </w:style>
  <w:style w:type="character" w:customStyle="1" w:styleId="Nadpis4Char">
    <w:name w:val="Nadpis 4 Char"/>
    <w:basedOn w:val="Standardnpsmoodstavce"/>
    <w:link w:val="Nadpis4"/>
    <w:uiPriority w:val="9"/>
    <w:locked/>
    <w:rsid w:val="0064186A"/>
    <w:rPr>
      <w:rFonts w:ascii="Cambria" w:hAnsi="Cambria" w:cs="Times New Roman"/>
      <w:b/>
      <w:i/>
      <w:color w:val="4F81BD"/>
      <w:sz w:val="24"/>
    </w:rPr>
  </w:style>
  <w:style w:type="character" w:customStyle="1" w:styleId="Nadpis5Char">
    <w:name w:val="Nadpis 5 Char"/>
    <w:basedOn w:val="Standardnpsmoodstavce"/>
    <w:link w:val="Nadpis5"/>
    <w:uiPriority w:val="9"/>
    <w:locked/>
    <w:rsid w:val="0064186A"/>
    <w:rPr>
      <w:rFonts w:ascii="Cambria" w:hAnsi="Cambria" w:cs="Times New Roman"/>
      <w:color w:val="243F60"/>
      <w:sz w:val="24"/>
    </w:rPr>
  </w:style>
  <w:style w:type="character" w:customStyle="1" w:styleId="Nadpis6Char">
    <w:name w:val="Nadpis 6 Char"/>
    <w:basedOn w:val="Standardnpsmoodstavce"/>
    <w:link w:val="Nadpis6"/>
    <w:uiPriority w:val="9"/>
    <w:locked/>
    <w:rsid w:val="0064186A"/>
    <w:rPr>
      <w:rFonts w:ascii="Arial" w:hAnsi="Arial" w:cs="Times New Roman"/>
      <w:i/>
      <w:sz w:val="22"/>
    </w:rPr>
  </w:style>
  <w:style w:type="character" w:customStyle="1" w:styleId="Nadpis7Char">
    <w:name w:val="Nadpis 7 Char"/>
    <w:basedOn w:val="Standardnpsmoodstavce"/>
    <w:link w:val="Nadpis7"/>
    <w:uiPriority w:val="9"/>
    <w:locked/>
    <w:rsid w:val="0064186A"/>
    <w:rPr>
      <w:rFonts w:ascii="Arial" w:hAnsi="Arial" w:cs="Times New Roman"/>
    </w:rPr>
  </w:style>
  <w:style w:type="character" w:customStyle="1" w:styleId="Nadpis8Char">
    <w:name w:val="Nadpis 8 Char"/>
    <w:basedOn w:val="Standardnpsmoodstavce"/>
    <w:link w:val="Nadpis8"/>
    <w:uiPriority w:val="9"/>
    <w:locked/>
    <w:rsid w:val="0064186A"/>
    <w:rPr>
      <w:rFonts w:ascii="Arial" w:hAnsi="Arial" w:cs="Times New Roman"/>
      <w:i/>
    </w:rPr>
  </w:style>
  <w:style w:type="character" w:customStyle="1" w:styleId="Nadpis9Char">
    <w:name w:val="Nadpis 9 Char"/>
    <w:basedOn w:val="Standardnpsmoodstavce"/>
    <w:link w:val="Nadpis9"/>
    <w:uiPriority w:val="9"/>
    <w:locked/>
    <w:rsid w:val="0064186A"/>
    <w:rPr>
      <w:rFonts w:ascii="Arial" w:hAnsi="Arial" w:cs="Times New Roman"/>
      <w:sz w:val="18"/>
    </w:rPr>
  </w:style>
  <w:style w:type="paragraph" w:styleId="Zkladntext">
    <w:name w:val="Body Text"/>
    <w:basedOn w:val="Normln"/>
    <w:link w:val="ZkladntextChar"/>
    <w:uiPriority w:val="99"/>
    <w:rsid w:val="00836C8B"/>
    <w:pPr>
      <w:widowControl w:val="0"/>
      <w:spacing w:before="0"/>
    </w:pPr>
    <w:rPr>
      <w:rFonts w:ascii="Bez Patky" w:hAnsi="Bez Patky"/>
      <w:color w:val="000000"/>
      <w:sz w:val="24"/>
    </w:rPr>
  </w:style>
  <w:style w:type="character" w:customStyle="1" w:styleId="ZkladntextChar">
    <w:name w:val="Základní text Char"/>
    <w:basedOn w:val="Standardnpsmoodstavce"/>
    <w:link w:val="Zkladntext"/>
    <w:uiPriority w:val="99"/>
    <w:locked/>
    <w:rsid w:val="0064186A"/>
    <w:rPr>
      <w:rFonts w:cs="Times New Roman"/>
    </w:rPr>
  </w:style>
  <w:style w:type="paragraph" w:customStyle="1" w:styleId="Nadpis41">
    <w:name w:val="Nadpis 41"/>
    <w:rsid w:val="00836C8B"/>
    <w:pPr>
      <w:widowControl w:val="0"/>
      <w:numPr>
        <w:ilvl w:val="3"/>
        <w:numId w:val="1"/>
      </w:numPr>
      <w:tabs>
        <w:tab w:val="clear" w:pos="360"/>
      </w:tabs>
      <w:ind w:left="3552" w:hanging="708"/>
    </w:pPr>
    <w:rPr>
      <w:rFonts w:ascii="Bez Patky" w:hAnsi="Bez Patky"/>
      <w:b/>
      <w:color w:val="000000"/>
      <w:sz w:val="24"/>
    </w:rPr>
  </w:style>
  <w:style w:type="paragraph" w:customStyle="1" w:styleId="Texttabulky">
    <w:name w:val="Text tabulky"/>
    <w:rsid w:val="00836C8B"/>
    <w:pPr>
      <w:widowControl w:val="0"/>
    </w:pPr>
    <w:rPr>
      <w:rFonts w:ascii="Bez Patky" w:hAnsi="Bez Patky"/>
      <w:color w:val="000000"/>
      <w:sz w:val="24"/>
    </w:rPr>
  </w:style>
  <w:style w:type="paragraph" w:customStyle="1" w:styleId="Nadpis21">
    <w:name w:val="Nadpis 21"/>
    <w:basedOn w:val="Nadpis1"/>
    <w:autoRedefine/>
    <w:rsid w:val="0042535B"/>
    <w:pPr>
      <w:widowControl w:val="0"/>
      <w:numPr>
        <w:ilvl w:val="1"/>
      </w:numPr>
      <w:ind w:left="426" w:hanging="426"/>
      <w:outlineLvl w:val="1"/>
    </w:pPr>
    <w:rPr>
      <w:bCs/>
    </w:rPr>
  </w:style>
  <w:style w:type="paragraph" w:customStyle="1" w:styleId="Nadpis">
    <w:name w:val="Nadpis"/>
    <w:rsid w:val="00836C8B"/>
    <w:pPr>
      <w:widowControl w:val="0"/>
      <w:jc w:val="center"/>
    </w:pPr>
    <w:rPr>
      <w:rFonts w:ascii="Arial" w:hAnsi="Arial"/>
      <w:b/>
      <w:color w:val="000000"/>
      <w:sz w:val="36"/>
    </w:rPr>
  </w:style>
  <w:style w:type="paragraph" w:customStyle="1" w:styleId="seznam">
    <w:name w:val="seznam"/>
    <w:rsid w:val="00836C8B"/>
    <w:pPr>
      <w:widowControl w:val="0"/>
      <w:jc w:val="both"/>
    </w:pPr>
    <w:rPr>
      <w:rFonts w:ascii="Bez Patky" w:hAnsi="Bez Patky"/>
      <w:color w:val="000000"/>
      <w:sz w:val="24"/>
    </w:rPr>
  </w:style>
  <w:style w:type="paragraph" w:customStyle="1" w:styleId="Nadpis31">
    <w:name w:val="Nadpis 31"/>
    <w:autoRedefine/>
    <w:rsid w:val="007742C0"/>
    <w:pPr>
      <w:widowControl w:val="0"/>
      <w:numPr>
        <w:ilvl w:val="2"/>
        <w:numId w:val="1"/>
      </w:numPr>
      <w:tabs>
        <w:tab w:val="clear" w:pos="360"/>
        <w:tab w:val="left" w:pos="709"/>
      </w:tabs>
      <w:spacing w:line="360" w:lineRule="auto"/>
      <w:ind w:left="3119" w:hanging="708"/>
    </w:pPr>
    <w:rPr>
      <w:rFonts w:ascii="Arial" w:hAnsi="Arial"/>
      <w:b/>
      <w:bCs/>
      <w:sz w:val="22"/>
      <w:szCs w:val="22"/>
    </w:rPr>
  </w:style>
  <w:style w:type="paragraph" w:customStyle="1" w:styleId="Nadpis51">
    <w:name w:val="Nadpis 51"/>
    <w:rsid w:val="00836C8B"/>
    <w:pPr>
      <w:widowControl w:val="0"/>
      <w:numPr>
        <w:ilvl w:val="4"/>
        <w:numId w:val="1"/>
      </w:numPr>
      <w:tabs>
        <w:tab w:val="clear" w:pos="360"/>
      </w:tabs>
      <w:ind w:left="4260" w:hanging="708"/>
    </w:pPr>
    <w:rPr>
      <w:rFonts w:ascii="Bez Patky" w:hAnsi="Bez Patky"/>
      <w:color w:val="000000"/>
      <w:sz w:val="24"/>
    </w:rPr>
  </w:style>
  <w:style w:type="paragraph" w:styleId="Zhlav">
    <w:name w:val="header"/>
    <w:basedOn w:val="Normln"/>
    <w:link w:val="ZhlavChar"/>
    <w:uiPriority w:val="99"/>
    <w:rsid w:val="00836C8B"/>
    <w:pPr>
      <w:tabs>
        <w:tab w:val="right" w:pos="9072"/>
      </w:tabs>
    </w:pPr>
    <w:rPr>
      <w:sz w:val="16"/>
    </w:rPr>
  </w:style>
  <w:style w:type="character" w:customStyle="1" w:styleId="ZhlavChar">
    <w:name w:val="Záhlaví Char"/>
    <w:basedOn w:val="Standardnpsmoodstavce"/>
    <w:link w:val="Zhlav"/>
    <w:uiPriority w:val="99"/>
    <w:locked/>
    <w:rsid w:val="0064186A"/>
    <w:rPr>
      <w:rFonts w:cs="Times New Roman"/>
    </w:rPr>
  </w:style>
  <w:style w:type="paragraph" w:styleId="Zpat">
    <w:name w:val="footer"/>
    <w:basedOn w:val="Normln"/>
    <w:link w:val="ZpatChar"/>
    <w:uiPriority w:val="99"/>
    <w:rsid w:val="00836C8B"/>
    <w:pPr>
      <w:tabs>
        <w:tab w:val="right" w:pos="9072"/>
      </w:tabs>
    </w:pPr>
    <w:rPr>
      <w:sz w:val="16"/>
    </w:rPr>
  </w:style>
  <w:style w:type="character" w:customStyle="1" w:styleId="ZpatChar">
    <w:name w:val="Zápatí Char"/>
    <w:basedOn w:val="Standardnpsmoodstavce"/>
    <w:link w:val="Zpat"/>
    <w:uiPriority w:val="99"/>
    <w:locked/>
    <w:rsid w:val="0026180D"/>
    <w:rPr>
      <w:rFonts w:ascii="Arial" w:hAnsi="Arial" w:cs="Times New Roman"/>
      <w:sz w:val="16"/>
      <w:lang w:val="cs-CZ" w:eastAsia="cs-CZ"/>
    </w:rPr>
  </w:style>
  <w:style w:type="paragraph" w:customStyle="1" w:styleId="Bullet1">
    <w:name w:val="Bullet 1"/>
    <w:basedOn w:val="Normln"/>
    <w:rsid w:val="00836C8B"/>
    <w:pPr>
      <w:spacing w:before="240"/>
      <w:ind w:left="284" w:hanging="284"/>
    </w:pPr>
  </w:style>
  <w:style w:type="character" w:customStyle="1" w:styleId="subscript">
    <w:name w:val="subscript"/>
    <w:rsid w:val="00836C8B"/>
    <w:rPr>
      <w:rFonts w:ascii="Arial" w:hAnsi="Arial"/>
      <w:sz w:val="22"/>
      <w:vertAlign w:val="subscript"/>
    </w:rPr>
  </w:style>
  <w:style w:type="character" w:customStyle="1" w:styleId="superscript">
    <w:name w:val="superscript"/>
    <w:rsid w:val="00836C8B"/>
    <w:rPr>
      <w:rFonts w:ascii="Arial" w:hAnsi="Arial"/>
      <w:sz w:val="22"/>
      <w:vertAlign w:val="superscript"/>
    </w:rPr>
  </w:style>
  <w:style w:type="character" w:styleId="slostrnky">
    <w:name w:val="page number"/>
    <w:basedOn w:val="Standardnpsmoodstavce"/>
    <w:uiPriority w:val="99"/>
    <w:rsid w:val="00836C8B"/>
    <w:rPr>
      <w:rFonts w:ascii="Arial" w:hAnsi="Arial" w:cs="Times New Roman"/>
    </w:rPr>
  </w:style>
  <w:style w:type="paragraph" w:styleId="Textkomente">
    <w:name w:val="annotation text"/>
    <w:aliases w:val="Text poznámky"/>
    <w:basedOn w:val="Normln"/>
    <w:link w:val="TextkomenteChar"/>
    <w:uiPriority w:val="99"/>
    <w:semiHidden/>
    <w:rsid w:val="00836C8B"/>
    <w:rPr>
      <w:sz w:val="20"/>
    </w:rPr>
  </w:style>
  <w:style w:type="character" w:customStyle="1" w:styleId="TextkomenteChar">
    <w:name w:val="Text komentáře Char"/>
    <w:aliases w:val="Text poznámky Char"/>
    <w:basedOn w:val="Standardnpsmoodstavce"/>
    <w:link w:val="Textkomente"/>
    <w:uiPriority w:val="99"/>
    <w:semiHidden/>
    <w:locked/>
    <w:rsid w:val="0064186A"/>
    <w:rPr>
      <w:rFonts w:cs="Times New Roman"/>
    </w:rPr>
  </w:style>
  <w:style w:type="paragraph" w:customStyle="1" w:styleId="bullet2">
    <w:name w:val="bullet2"/>
    <w:basedOn w:val="Normln"/>
    <w:rsid w:val="00836C8B"/>
    <w:pPr>
      <w:spacing w:before="60"/>
      <w:ind w:left="568" w:hanging="284"/>
    </w:pPr>
  </w:style>
  <w:style w:type="paragraph" w:styleId="Obsah1">
    <w:name w:val="toc 1"/>
    <w:basedOn w:val="Normln"/>
    <w:next w:val="Normln"/>
    <w:uiPriority w:val="39"/>
    <w:rsid w:val="000B6DC8"/>
    <w:pPr>
      <w:jc w:val="left"/>
    </w:pPr>
    <w:rPr>
      <w:b/>
      <w:bCs/>
      <w:iCs/>
      <w:sz w:val="24"/>
      <w:szCs w:val="24"/>
    </w:rPr>
  </w:style>
  <w:style w:type="paragraph" w:styleId="Obsah2">
    <w:name w:val="toc 2"/>
    <w:basedOn w:val="Normln"/>
    <w:next w:val="Normln"/>
    <w:uiPriority w:val="39"/>
    <w:rsid w:val="000B6DC8"/>
    <w:pPr>
      <w:ind w:left="220"/>
      <w:jc w:val="left"/>
    </w:pPr>
    <w:rPr>
      <w:bCs/>
      <w:szCs w:val="22"/>
    </w:rPr>
  </w:style>
  <w:style w:type="paragraph" w:styleId="Obsah3">
    <w:name w:val="toc 3"/>
    <w:basedOn w:val="Normln"/>
    <w:next w:val="Normln"/>
    <w:uiPriority w:val="39"/>
    <w:rsid w:val="000B6DC8"/>
    <w:pPr>
      <w:spacing w:before="0"/>
      <w:ind w:left="440"/>
      <w:jc w:val="left"/>
    </w:pPr>
  </w:style>
  <w:style w:type="paragraph" w:styleId="Obsah4">
    <w:name w:val="toc 4"/>
    <w:basedOn w:val="Normln"/>
    <w:next w:val="Normln"/>
    <w:uiPriority w:val="39"/>
    <w:semiHidden/>
    <w:rsid w:val="00836C8B"/>
    <w:pPr>
      <w:spacing w:before="0"/>
      <w:ind w:left="660"/>
      <w:jc w:val="left"/>
    </w:pPr>
    <w:rPr>
      <w:rFonts w:ascii="Times New Roman" w:hAnsi="Times New Roman"/>
      <w:sz w:val="20"/>
    </w:rPr>
  </w:style>
  <w:style w:type="paragraph" w:styleId="Obsah5">
    <w:name w:val="toc 5"/>
    <w:basedOn w:val="Normln"/>
    <w:next w:val="Normln"/>
    <w:uiPriority w:val="39"/>
    <w:semiHidden/>
    <w:rsid w:val="00836C8B"/>
    <w:pPr>
      <w:spacing w:before="0"/>
      <w:ind w:left="880"/>
      <w:jc w:val="left"/>
    </w:pPr>
    <w:rPr>
      <w:rFonts w:ascii="Times New Roman" w:hAnsi="Times New Roman"/>
      <w:sz w:val="20"/>
    </w:rPr>
  </w:style>
  <w:style w:type="paragraph" w:styleId="Obsah6">
    <w:name w:val="toc 6"/>
    <w:basedOn w:val="Normln"/>
    <w:next w:val="Normln"/>
    <w:uiPriority w:val="39"/>
    <w:semiHidden/>
    <w:rsid w:val="00836C8B"/>
    <w:pPr>
      <w:spacing w:before="0"/>
      <w:ind w:left="1100"/>
      <w:jc w:val="left"/>
    </w:pPr>
    <w:rPr>
      <w:rFonts w:ascii="Times New Roman" w:hAnsi="Times New Roman"/>
      <w:sz w:val="20"/>
    </w:rPr>
  </w:style>
  <w:style w:type="paragraph" w:styleId="Obsah7">
    <w:name w:val="toc 7"/>
    <w:basedOn w:val="Normln"/>
    <w:next w:val="Normln"/>
    <w:uiPriority w:val="39"/>
    <w:semiHidden/>
    <w:rsid w:val="00836C8B"/>
    <w:pPr>
      <w:spacing w:before="0"/>
      <w:ind w:left="1320"/>
      <w:jc w:val="left"/>
    </w:pPr>
    <w:rPr>
      <w:rFonts w:ascii="Times New Roman" w:hAnsi="Times New Roman"/>
      <w:sz w:val="20"/>
    </w:rPr>
  </w:style>
  <w:style w:type="paragraph" w:styleId="Obsah8">
    <w:name w:val="toc 8"/>
    <w:basedOn w:val="Normln"/>
    <w:next w:val="Normln"/>
    <w:uiPriority w:val="39"/>
    <w:semiHidden/>
    <w:rsid w:val="00836C8B"/>
    <w:pPr>
      <w:spacing w:before="0"/>
      <w:ind w:left="1540"/>
      <w:jc w:val="left"/>
    </w:pPr>
    <w:rPr>
      <w:rFonts w:ascii="Times New Roman" w:hAnsi="Times New Roman"/>
      <w:sz w:val="20"/>
    </w:rPr>
  </w:style>
  <w:style w:type="paragraph" w:styleId="Obsah9">
    <w:name w:val="toc 9"/>
    <w:basedOn w:val="Normln"/>
    <w:next w:val="Normln"/>
    <w:uiPriority w:val="39"/>
    <w:semiHidden/>
    <w:rsid w:val="00836C8B"/>
    <w:pPr>
      <w:spacing w:before="0"/>
      <w:ind w:left="1760"/>
      <w:jc w:val="left"/>
    </w:pPr>
    <w:rPr>
      <w:rFonts w:ascii="Times New Roman" w:hAnsi="Times New Roman"/>
      <w:sz w:val="20"/>
    </w:rPr>
  </w:style>
  <w:style w:type="character" w:styleId="Znakapoznpodarou">
    <w:name w:val="footnote reference"/>
    <w:aliases w:val="EN Footnote Reference"/>
    <w:basedOn w:val="Standardnpsmoodstavce"/>
    <w:uiPriority w:val="99"/>
    <w:semiHidden/>
    <w:rsid w:val="00836C8B"/>
    <w:rPr>
      <w:rFonts w:ascii="Arial" w:hAnsi="Arial" w:cs="Times New Roman"/>
      <w:vertAlign w:val="superscript"/>
    </w:rPr>
  </w:style>
  <w:style w:type="character" w:styleId="Odkaznavysvtlivky">
    <w:name w:val="endnote reference"/>
    <w:aliases w:val="Značka vysvětlivky"/>
    <w:basedOn w:val="Standardnpsmoodstavce"/>
    <w:uiPriority w:val="99"/>
    <w:semiHidden/>
    <w:rsid w:val="00836C8B"/>
    <w:rPr>
      <w:rFonts w:ascii="Arial" w:hAnsi="Arial" w:cs="Times New Roman"/>
      <w:vertAlign w:val="superscript"/>
    </w:rPr>
  </w:style>
  <w:style w:type="character" w:styleId="Odkaznakoment">
    <w:name w:val="annotation reference"/>
    <w:aliases w:val="Značka poznámky"/>
    <w:basedOn w:val="Standardnpsmoodstavce"/>
    <w:uiPriority w:val="99"/>
    <w:semiHidden/>
    <w:rsid w:val="00836C8B"/>
    <w:rPr>
      <w:rFonts w:ascii="Arial" w:hAnsi="Arial" w:cs="Times New Roman"/>
      <w:sz w:val="16"/>
    </w:rPr>
  </w:style>
  <w:style w:type="paragraph" w:styleId="Rejstk1">
    <w:name w:val="index 1"/>
    <w:basedOn w:val="Normln"/>
    <w:next w:val="Normln"/>
    <w:uiPriority w:val="99"/>
    <w:semiHidden/>
    <w:rsid w:val="00836C8B"/>
    <w:pPr>
      <w:tabs>
        <w:tab w:val="right" w:leader="dot" w:pos="9072"/>
      </w:tabs>
      <w:ind w:left="220" w:hanging="220"/>
    </w:pPr>
  </w:style>
  <w:style w:type="paragraph" w:styleId="Hlavikarejstku">
    <w:name w:val="index heading"/>
    <w:basedOn w:val="Normln"/>
    <w:next w:val="Rejstk1"/>
    <w:uiPriority w:val="99"/>
    <w:semiHidden/>
    <w:rsid w:val="00836C8B"/>
    <w:rPr>
      <w:b/>
    </w:rPr>
  </w:style>
  <w:style w:type="character" w:styleId="slodku">
    <w:name w:val="line number"/>
    <w:basedOn w:val="Standardnpsmoodstavce"/>
    <w:uiPriority w:val="99"/>
    <w:rsid w:val="00836C8B"/>
    <w:rPr>
      <w:rFonts w:ascii="Arial" w:hAnsi="Arial" w:cs="Times New Roman"/>
    </w:rPr>
  </w:style>
  <w:style w:type="paragraph" w:styleId="Textmakra">
    <w:name w:val="macro"/>
    <w:link w:val="TextmakraChar"/>
    <w:uiPriority w:val="99"/>
    <w:semiHidden/>
    <w:rsid w:val="00836C8B"/>
    <w:pPr>
      <w:tabs>
        <w:tab w:val="left" w:pos="480"/>
        <w:tab w:val="left" w:pos="960"/>
        <w:tab w:val="left" w:pos="1440"/>
        <w:tab w:val="left" w:pos="1920"/>
        <w:tab w:val="left" w:pos="2400"/>
        <w:tab w:val="left" w:pos="2880"/>
        <w:tab w:val="left" w:pos="3360"/>
        <w:tab w:val="left" w:pos="3840"/>
        <w:tab w:val="left" w:pos="4320"/>
      </w:tabs>
      <w:spacing w:before="120"/>
      <w:jc w:val="both"/>
    </w:pPr>
  </w:style>
  <w:style w:type="character" w:customStyle="1" w:styleId="TextmakraChar">
    <w:name w:val="Text makra Char"/>
    <w:basedOn w:val="Standardnpsmoodstavce"/>
    <w:link w:val="Textmakra"/>
    <w:uiPriority w:val="99"/>
    <w:semiHidden/>
    <w:locked/>
    <w:rsid w:val="00836C8B"/>
    <w:rPr>
      <w:rFonts w:ascii="Courier New" w:hAnsi="Courier New" w:cs="Courier New"/>
    </w:rPr>
  </w:style>
  <w:style w:type="paragraph" w:styleId="Zhlavzprvy">
    <w:name w:val="Message Header"/>
    <w:basedOn w:val="Normln"/>
    <w:link w:val="ZhlavzprvyChar"/>
    <w:uiPriority w:val="99"/>
    <w:rsid w:val="00836C8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character" w:customStyle="1" w:styleId="ZhlavzprvyChar">
    <w:name w:val="Záhlaví zprávy Char"/>
    <w:basedOn w:val="Standardnpsmoodstavce"/>
    <w:link w:val="Zhlavzprvy"/>
    <w:uiPriority w:val="99"/>
    <w:semiHidden/>
    <w:locked/>
    <w:rsid w:val="00836C8B"/>
    <w:rPr>
      <w:rFonts w:asciiTheme="majorHAnsi" w:eastAsiaTheme="majorEastAsia" w:hAnsiTheme="majorHAnsi" w:cs="Times New Roman"/>
      <w:sz w:val="24"/>
      <w:szCs w:val="24"/>
      <w:shd w:val="pct20" w:color="auto" w:fill="auto"/>
    </w:rPr>
  </w:style>
  <w:style w:type="paragraph" w:styleId="Podnadpis">
    <w:name w:val="Subtitle"/>
    <w:basedOn w:val="Normln"/>
    <w:link w:val="PodnadpisChar"/>
    <w:uiPriority w:val="11"/>
    <w:qFormat/>
    <w:rsid w:val="00836C8B"/>
    <w:pPr>
      <w:spacing w:after="60"/>
      <w:jc w:val="center"/>
    </w:pPr>
    <w:rPr>
      <w:b/>
      <w:sz w:val="32"/>
    </w:rPr>
  </w:style>
  <w:style w:type="character" w:customStyle="1" w:styleId="PodnadpisChar">
    <w:name w:val="Podnadpis Char"/>
    <w:basedOn w:val="Standardnpsmoodstavce"/>
    <w:link w:val="Podnadpis"/>
    <w:uiPriority w:val="11"/>
    <w:locked/>
    <w:rsid w:val="00A40CE8"/>
    <w:rPr>
      <w:rFonts w:ascii="Arial" w:hAnsi="Arial" w:cs="Times New Roman"/>
      <w:b/>
      <w:sz w:val="32"/>
      <w:lang w:val="cs-CZ" w:eastAsia="cs-CZ"/>
    </w:rPr>
  </w:style>
  <w:style w:type="paragraph" w:styleId="Nzev">
    <w:name w:val="Title"/>
    <w:basedOn w:val="Normln"/>
    <w:link w:val="NzevChar"/>
    <w:uiPriority w:val="10"/>
    <w:qFormat/>
    <w:rsid w:val="00836C8B"/>
    <w:pPr>
      <w:spacing w:before="240" w:after="60"/>
      <w:jc w:val="center"/>
    </w:pPr>
    <w:rPr>
      <w:b/>
      <w:kern w:val="28"/>
      <w:sz w:val="32"/>
    </w:rPr>
  </w:style>
  <w:style w:type="character" w:customStyle="1" w:styleId="NzevChar">
    <w:name w:val="Název Char"/>
    <w:basedOn w:val="Standardnpsmoodstavce"/>
    <w:link w:val="Nzev"/>
    <w:uiPriority w:val="10"/>
    <w:locked/>
    <w:rsid w:val="00561BCE"/>
    <w:rPr>
      <w:rFonts w:ascii="Arial" w:hAnsi="Arial" w:cs="Times New Roman"/>
      <w:b/>
      <w:kern w:val="28"/>
      <w:sz w:val="32"/>
    </w:rPr>
  </w:style>
  <w:style w:type="paragraph" w:styleId="Hlavikaobsahu">
    <w:name w:val="toa heading"/>
    <w:basedOn w:val="Normln"/>
    <w:next w:val="Normln"/>
    <w:uiPriority w:val="99"/>
    <w:semiHidden/>
    <w:rsid w:val="00836C8B"/>
    <w:rPr>
      <w:b/>
      <w:sz w:val="24"/>
    </w:rPr>
  </w:style>
  <w:style w:type="paragraph" w:styleId="slovanseznam">
    <w:name w:val="List Number"/>
    <w:basedOn w:val="slovanseznam2"/>
    <w:uiPriority w:val="99"/>
    <w:rsid w:val="00836C8B"/>
    <w:pPr>
      <w:spacing w:before="0" w:line="360" w:lineRule="auto"/>
      <w:ind w:left="0" w:firstLine="0"/>
      <w:jc w:val="left"/>
    </w:pPr>
  </w:style>
  <w:style w:type="paragraph" w:customStyle="1" w:styleId="Nadpis10">
    <w:name w:val="Nadpis10"/>
    <w:basedOn w:val="Nadpis1"/>
    <w:rsid w:val="00836C8B"/>
    <w:pPr>
      <w:outlineLvl w:val="9"/>
    </w:pPr>
  </w:style>
  <w:style w:type="paragraph" w:styleId="slovanseznam2">
    <w:name w:val="List Number 2"/>
    <w:basedOn w:val="Normln"/>
    <w:uiPriority w:val="99"/>
    <w:rsid w:val="00836C8B"/>
    <w:pPr>
      <w:ind w:left="566" w:hanging="283"/>
    </w:pPr>
  </w:style>
  <w:style w:type="character" w:styleId="Hypertextovodkaz">
    <w:name w:val="Hyperlink"/>
    <w:basedOn w:val="Standardnpsmoodstavce"/>
    <w:uiPriority w:val="99"/>
    <w:rsid w:val="00836C8B"/>
    <w:rPr>
      <w:rFonts w:cs="Times New Roman"/>
      <w:color w:val="0000FF"/>
      <w:u w:val="single"/>
    </w:rPr>
  </w:style>
  <w:style w:type="paragraph" w:styleId="Zkladntext2">
    <w:name w:val="Body Text 2"/>
    <w:basedOn w:val="Normln"/>
    <w:link w:val="Zkladntext2Char"/>
    <w:uiPriority w:val="99"/>
    <w:rsid w:val="00836C8B"/>
    <w:pPr>
      <w:spacing w:line="360" w:lineRule="auto"/>
    </w:pPr>
    <w:rPr>
      <w:b/>
    </w:rPr>
  </w:style>
  <w:style w:type="character" w:customStyle="1" w:styleId="Zkladntext2Char">
    <w:name w:val="Základní text 2 Char"/>
    <w:basedOn w:val="Standardnpsmoodstavce"/>
    <w:link w:val="Zkladntext2"/>
    <w:uiPriority w:val="99"/>
    <w:locked/>
    <w:rsid w:val="00F026E6"/>
    <w:rPr>
      <w:rFonts w:ascii="Arial" w:hAnsi="Arial" w:cs="Times New Roman"/>
      <w:b/>
      <w:sz w:val="22"/>
    </w:rPr>
  </w:style>
  <w:style w:type="paragraph" w:styleId="Titulek">
    <w:name w:val="caption"/>
    <w:aliases w:val="Titulek Tab.,Nadpis tabulky a/nebo grafu"/>
    <w:basedOn w:val="Normln"/>
    <w:next w:val="Normln"/>
    <w:uiPriority w:val="99"/>
    <w:qFormat/>
    <w:rsid w:val="00836C8B"/>
    <w:pPr>
      <w:spacing w:after="120"/>
      <w:jc w:val="left"/>
    </w:pPr>
    <w:rPr>
      <w:rFonts w:ascii="Times New Roman" w:hAnsi="Times New Roman"/>
      <w:b/>
      <w:sz w:val="20"/>
    </w:rPr>
  </w:style>
  <w:style w:type="paragraph" w:styleId="Seznamobrzk">
    <w:name w:val="table of figures"/>
    <w:aliases w:val="Seznam tabulek"/>
    <w:basedOn w:val="Normln"/>
    <w:next w:val="Normln"/>
    <w:uiPriority w:val="99"/>
    <w:semiHidden/>
    <w:rsid w:val="00836C8B"/>
    <w:pPr>
      <w:ind w:left="440" w:hanging="440"/>
    </w:pPr>
  </w:style>
  <w:style w:type="paragraph" w:styleId="AdresaHTML">
    <w:name w:val="HTML Address"/>
    <w:basedOn w:val="Normln"/>
    <w:link w:val="AdresaHTMLChar"/>
    <w:uiPriority w:val="99"/>
    <w:rsid w:val="00836C8B"/>
    <w:rPr>
      <w:i/>
      <w:iCs/>
    </w:rPr>
  </w:style>
  <w:style w:type="character" w:customStyle="1" w:styleId="AdresaHTMLChar">
    <w:name w:val="Adresa HTML Char"/>
    <w:basedOn w:val="Standardnpsmoodstavce"/>
    <w:link w:val="AdresaHTML"/>
    <w:uiPriority w:val="99"/>
    <w:semiHidden/>
    <w:locked/>
    <w:rsid w:val="00836C8B"/>
    <w:rPr>
      <w:rFonts w:ascii="Arial" w:hAnsi="Arial" w:cs="Times New Roman"/>
      <w:i/>
      <w:iCs/>
      <w:sz w:val="22"/>
    </w:rPr>
  </w:style>
  <w:style w:type="character" w:styleId="Sledovanodkaz">
    <w:name w:val="FollowedHyperlink"/>
    <w:basedOn w:val="Standardnpsmoodstavce"/>
    <w:uiPriority w:val="99"/>
    <w:rsid w:val="00836C8B"/>
    <w:rPr>
      <w:rFonts w:cs="Times New Roman"/>
      <w:color w:val="800080"/>
      <w:u w:val="single"/>
    </w:rPr>
  </w:style>
  <w:style w:type="paragraph" w:styleId="Zkladntext3">
    <w:name w:val="Body Text 3"/>
    <w:basedOn w:val="Normln"/>
    <w:link w:val="Zkladntext3Char"/>
    <w:uiPriority w:val="99"/>
    <w:rsid w:val="00836C8B"/>
    <w:pPr>
      <w:spacing w:line="360" w:lineRule="auto"/>
    </w:pPr>
    <w:rPr>
      <w:b/>
      <w:i/>
    </w:rPr>
  </w:style>
  <w:style w:type="character" w:customStyle="1" w:styleId="Zkladntext3Char">
    <w:name w:val="Základní text 3 Char"/>
    <w:basedOn w:val="Standardnpsmoodstavce"/>
    <w:link w:val="Zkladntext3"/>
    <w:uiPriority w:val="99"/>
    <w:locked/>
    <w:rsid w:val="00F026E6"/>
    <w:rPr>
      <w:rFonts w:ascii="Arial" w:hAnsi="Arial" w:cs="Times New Roman"/>
      <w:b/>
      <w:i/>
      <w:sz w:val="22"/>
    </w:rPr>
  </w:style>
  <w:style w:type="paragraph" w:customStyle="1" w:styleId="normd125">
    <w:name w:val="normd125"/>
    <w:basedOn w:val="Normln"/>
    <w:rsid w:val="00836C8B"/>
    <w:pPr>
      <w:spacing w:before="0" w:after="60" w:line="300" w:lineRule="auto"/>
    </w:pPr>
    <w:rPr>
      <w:rFonts w:cs="Arial"/>
      <w:color w:val="333333"/>
      <w:sz w:val="20"/>
    </w:rPr>
  </w:style>
  <w:style w:type="paragraph" w:styleId="Zkladntextodsazen">
    <w:name w:val="Body Text Indent"/>
    <w:basedOn w:val="Normln"/>
    <w:link w:val="ZkladntextodsazenChar"/>
    <w:uiPriority w:val="99"/>
    <w:rsid w:val="00836C8B"/>
    <w:pPr>
      <w:spacing w:line="360" w:lineRule="auto"/>
      <w:ind w:firstLine="340"/>
    </w:pPr>
    <w:rPr>
      <w:color w:val="0000FF"/>
    </w:rPr>
  </w:style>
  <w:style w:type="character" w:customStyle="1" w:styleId="ZkladntextodsazenChar">
    <w:name w:val="Základní text odsazený Char"/>
    <w:basedOn w:val="Standardnpsmoodstavce"/>
    <w:link w:val="Zkladntextodsazen"/>
    <w:uiPriority w:val="99"/>
    <w:locked/>
    <w:rsid w:val="00F026E6"/>
    <w:rPr>
      <w:rFonts w:ascii="Arial" w:hAnsi="Arial" w:cs="Times New Roman"/>
      <w:color w:val="0000FF"/>
      <w:sz w:val="22"/>
    </w:rPr>
  </w:style>
  <w:style w:type="paragraph" w:styleId="Zkladntextodsazen2">
    <w:name w:val="Body Text Indent 2"/>
    <w:basedOn w:val="Normln"/>
    <w:link w:val="Zkladntextodsazen2Char"/>
    <w:uiPriority w:val="99"/>
    <w:rsid w:val="00836C8B"/>
    <w:pPr>
      <w:spacing w:line="360" w:lineRule="auto"/>
      <w:ind w:left="360"/>
    </w:pPr>
    <w:rPr>
      <w:bCs/>
    </w:rPr>
  </w:style>
  <w:style w:type="character" w:customStyle="1" w:styleId="Zkladntextodsazen2Char">
    <w:name w:val="Základní text odsazený 2 Char"/>
    <w:basedOn w:val="Standardnpsmoodstavce"/>
    <w:link w:val="Zkladntextodsazen2"/>
    <w:uiPriority w:val="99"/>
    <w:semiHidden/>
    <w:locked/>
    <w:rsid w:val="0064186A"/>
    <w:rPr>
      <w:rFonts w:ascii="Times New Roman" w:hAnsi="Times New Roman" w:cs="Times New Roman"/>
      <w:color w:val="000000"/>
      <w:sz w:val="24"/>
    </w:rPr>
  </w:style>
  <w:style w:type="paragraph" w:styleId="Zkladntextodsazen3">
    <w:name w:val="Body Text Indent 3"/>
    <w:basedOn w:val="Normln"/>
    <w:link w:val="Zkladntextodsazen3Char"/>
    <w:uiPriority w:val="99"/>
    <w:rsid w:val="00836C8B"/>
    <w:pPr>
      <w:spacing w:before="0" w:line="360" w:lineRule="auto"/>
      <w:ind w:left="420"/>
    </w:pPr>
    <w:rPr>
      <w:color w:val="0000FF"/>
    </w:rPr>
  </w:style>
  <w:style w:type="character" w:customStyle="1" w:styleId="Zkladntextodsazen3Char">
    <w:name w:val="Základní text odsazený 3 Char"/>
    <w:basedOn w:val="Standardnpsmoodstavce"/>
    <w:link w:val="Zkladntextodsazen3"/>
    <w:uiPriority w:val="99"/>
    <w:locked/>
    <w:rsid w:val="00F026E6"/>
    <w:rPr>
      <w:rFonts w:ascii="Arial" w:hAnsi="Arial" w:cs="Times New Roman"/>
      <w:color w:val="0000FF"/>
      <w:sz w:val="22"/>
    </w:rPr>
  </w:style>
  <w:style w:type="paragraph" w:styleId="Pedmtkomente">
    <w:name w:val="annotation subject"/>
    <w:basedOn w:val="Textkomente"/>
    <w:next w:val="Textkomente"/>
    <w:link w:val="PedmtkomenteChar"/>
    <w:uiPriority w:val="99"/>
    <w:semiHidden/>
    <w:rsid w:val="00836C8B"/>
    <w:rPr>
      <w:b/>
      <w:bCs/>
    </w:rPr>
  </w:style>
  <w:style w:type="character" w:customStyle="1" w:styleId="PedmtkomenteChar">
    <w:name w:val="Předmět komentáře Char"/>
    <w:basedOn w:val="TextkomenteChar"/>
    <w:link w:val="Pedmtkomente"/>
    <w:uiPriority w:val="99"/>
    <w:semiHidden/>
    <w:locked/>
    <w:rsid w:val="0064186A"/>
    <w:rPr>
      <w:rFonts w:cs="Times New Roman"/>
      <w:b/>
    </w:rPr>
  </w:style>
  <w:style w:type="paragraph" w:styleId="Textbubliny">
    <w:name w:val="Balloon Text"/>
    <w:basedOn w:val="Normln"/>
    <w:link w:val="TextbublinyChar"/>
    <w:uiPriority w:val="99"/>
    <w:semiHidden/>
    <w:rsid w:val="00836C8B"/>
    <w:rPr>
      <w:rFonts w:ascii="Tahoma" w:hAnsi="Tahoma" w:cs="Tahoma"/>
      <w:sz w:val="16"/>
      <w:szCs w:val="16"/>
    </w:rPr>
  </w:style>
  <w:style w:type="character" w:customStyle="1" w:styleId="TextbublinyChar">
    <w:name w:val="Text bubliny Char"/>
    <w:basedOn w:val="Standardnpsmoodstavce"/>
    <w:link w:val="Textbubliny"/>
    <w:uiPriority w:val="99"/>
    <w:semiHidden/>
    <w:locked/>
    <w:rsid w:val="0064186A"/>
    <w:rPr>
      <w:rFonts w:ascii="Tahoma" w:hAnsi="Tahoma" w:cs="Times New Roman"/>
      <w:sz w:val="16"/>
    </w:rPr>
  </w:style>
  <w:style w:type="table" w:styleId="Mkatabulky">
    <w:name w:val="Table Grid"/>
    <w:basedOn w:val="Normlntabulka"/>
    <w:uiPriority w:val="39"/>
    <w:rsid w:val="00CE5C0A"/>
    <w:pPr>
      <w:spacing w:before="12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latne">
    <w:name w:val="platne"/>
    <w:basedOn w:val="Standardnpsmoodstavce"/>
    <w:rsid w:val="00D303C9"/>
    <w:rPr>
      <w:rFonts w:cs="Times New Roman"/>
    </w:rPr>
  </w:style>
  <w:style w:type="character" w:styleId="Siln">
    <w:name w:val="Strong"/>
    <w:basedOn w:val="Standardnpsmoodstavce"/>
    <w:uiPriority w:val="22"/>
    <w:qFormat/>
    <w:rsid w:val="00AD000B"/>
    <w:rPr>
      <w:rFonts w:cs="Times New Roman"/>
      <w:b/>
    </w:rPr>
  </w:style>
  <w:style w:type="paragraph" w:styleId="FormtovanvHTML">
    <w:name w:val="HTML Preformatted"/>
    <w:basedOn w:val="Normln"/>
    <w:link w:val="FormtovanvHTMLChar"/>
    <w:uiPriority w:val="99"/>
    <w:rsid w:val="002739C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hAnsi="Courier New" w:cs="Courier New"/>
      <w:sz w:val="20"/>
    </w:rPr>
  </w:style>
  <w:style w:type="character" w:customStyle="1" w:styleId="FormtovanvHTMLChar">
    <w:name w:val="Formátovaný v HTML Char"/>
    <w:basedOn w:val="Standardnpsmoodstavce"/>
    <w:link w:val="FormtovanvHTML"/>
    <w:uiPriority w:val="99"/>
    <w:locked/>
    <w:rsid w:val="00E2757B"/>
    <w:rPr>
      <w:rFonts w:ascii="Courier New" w:hAnsi="Courier New" w:cs="Courier New"/>
    </w:rPr>
  </w:style>
  <w:style w:type="paragraph" w:customStyle="1" w:styleId="Default">
    <w:name w:val="Default"/>
    <w:rsid w:val="00901E2F"/>
    <w:pPr>
      <w:autoSpaceDE w:val="0"/>
      <w:autoSpaceDN w:val="0"/>
      <w:adjustRightInd w:val="0"/>
    </w:pPr>
    <w:rPr>
      <w:rFonts w:ascii="Arial" w:hAnsi="Arial" w:cs="Arial"/>
      <w:color w:val="000000"/>
      <w:sz w:val="24"/>
      <w:szCs w:val="24"/>
    </w:rPr>
  </w:style>
  <w:style w:type="character" w:styleId="Zdraznn">
    <w:name w:val="Emphasis"/>
    <w:basedOn w:val="Standardnpsmoodstavce"/>
    <w:uiPriority w:val="20"/>
    <w:qFormat/>
    <w:rsid w:val="00A40CE8"/>
    <w:rPr>
      <w:rFonts w:cs="Times New Roman"/>
      <w:i/>
    </w:rPr>
  </w:style>
  <w:style w:type="paragraph" w:customStyle="1" w:styleId="Tabulka">
    <w:name w:val="Tabulka"/>
    <w:basedOn w:val="Normln"/>
    <w:qFormat/>
    <w:rsid w:val="00DD78B2"/>
    <w:pPr>
      <w:spacing w:before="0"/>
      <w:jc w:val="left"/>
    </w:pPr>
    <w:rPr>
      <w:rFonts w:ascii="Arial Narrow" w:hAnsi="Arial Narrow"/>
      <w:szCs w:val="22"/>
    </w:rPr>
  </w:style>
  <w:style w:type="character" w:styleId="Nzevknihy">
    <w:name w:val="Book Title"/>
    <w:basedOn w:val="Standardnpsmoodstavce"/>
    <w:uiPriority w:val="33"/>
    <w:qFormat/>
    <w:rsid w:val="00BB13DB"/>
    <w:rPr>
      <w:rFonts w:cs="Times New Roman"/>
      <w:b/>
      <w:smallCaps/>
      <w:spacing w:val="5"/>
    </w:rPr>
  </w:style>
  <w:style w:type="paragraph" w:styleId="Odstavecseseznamem">
    <w:name w:val="List Paragraph"/>
    <w:aliases w:val="Nad,Odstavec cíl se seznamem,Odstavec se seznamem5,Odstavec_muj"/>
    <w:basedOn w:val="Normln"/>
    <w:link w:val="OdstavecseseznamemChar"/>
    <w:uiPriority w:val="34"/>
    <w:qFormat/>
    <w:rsid w:val="00A703E9"/>
    <w:pPr>
      <w:spacing w:before="0" w:after="200" w:line="276" w:lineRule="auto"/>
      <w:ind w:left="720"/>
      <w:contextualSpacing/>
      <w:jc w:val="left"/>
    </w:pPr>
    <w:rPr>
      <w:sz w:val="20"/>
      <w:szCs w:val="22"/>
    </w:rPr>
  </w:style>
  <w:style w:type="character" w:customStyle="1" w:styleId="OdstavecseseznamemChar">
    <w:name w:val="Odstavec se seznamem Char"/>
    <w:aliases w:val="Nad Char,Odstavec cíl se seznamem Char,Odstavec se seznamem5 Char,Odstavec_muj Char"/>
    <w:link w:val="Odstavecseseznamem"/>
    <w:uiPriority w:val="34"/>
    <w:locked/>
    <w:rsid w:val="00A703E9"/>
    <w:rPr>
      <w:rFonts w:ascii="Arial" w:hAnsi="Arial"/>
      <w:sz w:val="22"/>
    </w:rPr>
  </w:style>
  <w:style w:type="paragraph" w:customStyle="1" w:styleId="Normlntextstudie">
    <w:name w:val="Normální text studie"/>
    <w:basedOn w:val="Normln"/>
    <w:link w:val="NormlntextstudieChar"/>
    <w:qFormat/>
    <w:rsid w:val="0044292D"/>
    <w:pPr>
      <w:tabs>
        <w:tab w:val="left" w:pos="709"/>
      </w:tabs>
      <w:spacing w:before="0" w:after="120"/>
    </w:pPr>
  </w:style>
  <w:style w:type="character" w:customStyle="1" w:styleId="NormlntextstudieChar">
    <w:name w:val="Normální text studie Char"/>
    <w:link w:val="Normlntextstudie"/>
    <w:locked/>
    <w:rsid w:val="0044292D"/>
    <w:rPr>
      <w:rFonts w:ascii="Arial" w:hAnsi="Arial"/>
      <w:sz w:val="22"/>
    </w:rPr>
  </w:style>
  <w:style w:type="paragraph" w:customStyle="1" w:styleId="kriteria">
    <w:name w:val="kriteria"/>
    <w:rsid w:val="0064186A"/>
    <w:pPr>
      <w:widowControl w:val="0"/>
      <w:spacing w:after="56"/>
      <w:jc w:val="both"/>
    </w:pPr>
    <w:rPr>
      <w:rFonts w:ascii="Arial" w:hAnsi="Arial" w:cs="Arial"/>
      <w:color w:val="000000"/>
      <w:sz w:val="18"/>
      <w:szCs w:val="18"/>
    </w:rPr>
  </w:style>
  <w:style w:type="paragraph" w:customStyle="1" w:styleId="kriteria2">
    <w:name w:val="kriteria2"/>
    <w:basedOn w:val="Normln"/>
    <w:rsid w:val="0064186A"/>
    <w:pPr>
      <w:widowControl w:val="0"/>
      <w:numPr>
        <w:numId w:val="11"/>
      </w:numPr>
      <w:spacing w:before="0" w:after="56"/>
    </w:pPr>
    <w:rPr>
      <w:rFonts w:cs="Arial"/>
      <w:color w:val="000000"/>
      <w:sz w:val="18"/>
      <w:szCs w:val="18"/>
    </w:rPr>
  </w:style>
  <w:style w:type="paragraph" w:styleId="Rozloendokumentu">
    <w:name w:val="Document Map"/>
    <w:basedOn w:val="Normln"/>
    <w:link w:val="RozloendokumentuChar"/>
    <w:uiPriority w:val="99"/>
    <w:unhideWhenUsed/>
    <w:rsid w:val="0064186A"/>
    <w:pPr>
      <w:spacing w:before="0"/>
      <w:jc w:val="left"/>
    </w:pPr>
    <w:rPr>
      <w:rFonts w:ascii="Tahoma" w:hAnsi="Tahoma" w:cs="Tahoma"/>
      <w:sz w:val="16"/>
      <w:szCs w:val="16"/>
    </w:rPr>
  </w:style>
  <w:style w:type="character" w:customStyle="1" w:styleId="RozloendokumentuChar">
    <w:name w:val="Rozložení dokumentu Char"/>
    <w:basedOn w:val="Standardnpsmoodstavce"/>
    <w:link w:val="Rozloendokumentu"/>
    <w:uiPriority w:val="99"/>
    <w:locked/>
    <w:rsid w:val="0064186A"/>
    <w:rPr>
      <w:rFonts w:ascii="Tahoma" w:hAnsi="Tahoma" w:cs="Tahoma"/>
      <w:sz w:val="16"/>
      <w:szCs w:val="16"/>
    </w:rPr>
  </w:style>
  <w:style w:type="paragraph" w:styleId="Textvysvtlivek">
    <w:name w:val="endnote text"/>
    <w:basedOn w:val="Normln"/>
    <w:link w:val="TextvysvtlivekChar"/>
    <w:uiPriority w:val="99"/>
    <w:rsid w:val="0064186A"/>
    <w:pPr>
      <w:widowControl w:val="0"/>
      <w:overflowPunct w:val="0"/>
      <w:autoSpaceDE w:val="0"/>
      <w:autoSpaceDN w:val="0"/>
      <w:adjustRightInd w:val="0"/>
      <w:spacing w:before="0"/>
      <w:jc w:val="left"/>
      <w:textAlignment w:val="baseline"/>
    </w:pPr>
    <w:rPr>
      <w:rFonts w:ascii="Courier" w:hAnsi="Courier"/>
      <w:sz w:val="24"/>
      <w:szCs w:val="24"/>
    </w:rPr>
  </w:style>
  <w:style w:type="character" w:customStyle="1" w:styleId="TextvysvtlivekChar">
    <w:name w:val="Text vysvětlivek Char"/>
    <w:basedOn w:val="Standardnpsmoodstavce"/>
    <w:link w:val="Textvysvtlivek"/>
    <w:uiPriority w:val="99"/>
    <w:locked/>
    <w:rsid w:val="0064186A"/>
    <w:rPr>
      <w:rFonts w:ascii="Courier" w:hAnsi="Courier" w:cs="Times New Roman"/>
      <w:sz w:val="24"/>
      <w:szCs w:val="24"/>
    </w:rPr>
  </w:style>
  <w:style w:type="paragraph" w:customStyle="1" w:styleId="Styl3">
    <w:name w:val="Styl3"/>
    <w:basedOn w:val="Normln"/>
    <w:next w:val="Normln"/>
    <w:rsid w:val="0064186A"/>
    <w:pPr>
      <w:widowControl w:val="0"/>
      <w:tabs>
        <w:tab w:val="left" w:pos="-720"/>
      </w:tabs>
      <w:suppressAutoHyphens/>
      <w:overflowPunct w:val="0"/>
      <w:autoSpaceDE w:val="0"/>
      <w:autoSpaceDN w:val="0"/>
      <w:adjustRightInd w:val="0"/>
      <w:spacing w:before="0"/>
      <w:textAlignment w:val="baseline"/>
    </w:pPr>
    <w:rPr>
      <w:rFonts w:ascii="Times New Roman" w:hAnsi="Times New Roman"/>
      <w:sz w:val="24"/>
      <w:szCs w:val="24"/>
    </w:rPr>
  </w:style>
  <w:style w:type="paragraph" w:styleId="Textpoznpodarou">
    <w:name w:val="footnote text"/>
    <w:aliases w:val="pozn. pod čarou,Schriftart: 9 pt,Schriftart: 10 pt,Schriftart: 8 pt,Podrozdział,Footnote,Podrozdzia3"/>
    <w:basedOn w:val="Normln"/>
    <w:link w:val="TextpoznpodarouChar"/>
    <w:uiPriority w:val="99"/>
    <w:unhideWhenUsed/>
    <w:rsid w:val="0064186A"/>
    <w:pPr>
      <w:spacing w:before="0" w:line="276" w:lineRule="auto"/>
      <w:jc w:val="left"/>
    </w:pPr>
    <w:rPr>
      <w:rFonts w:ascii="Calibri" w:hAnsi="Calibri"/>
      <w:sz w:val="20"/>
    </w:rPr>
  </w:style>
  <w:style w:type="character" w:customStyle="1" w:styleId="TextpoznpodarouChar">
    <w:name w:val="Text pozn. pod čarou Char"/>
    <w:aliases w:val="pozn. pod čarou Char,Schriftart: 9 pt Char,Schriftart: 10 pt Char,Schriftart: 8 pt Char,Podrozdział Char,Footnote Char,Podrozdzia3 Char"/>
    <w:basedOn w:val="Standardnpsmoodstavce"/>
    <w:link w:val="Textpoznpodarou"/>
    <w:uiPriority w:val="99"/>
    <w:locked/>
    <w:rsid w:val="0064186A"/>
    <w:rPr>
      <w:rFonts w:ascii="Calibri" w:hAnsi="Calibri" w:cs="Times New Roman"/>
    </w:rPr>
  </w:style>
  <w:style w:type="paragraph" w:customStyle="1" w:styleId="Textodstavce">
    <w:name w:val="Text odstavce"/>
    <w:basedOn w:val="Normln"/>
    <w:rsid w:val="0064186A"/>
    <w:pPr>
      <w:numPr>
        <w:numId w:val="10"/>
      </w:numPr>
      <w:tabs>
        <w:tab w:val="num" w:pos="785"/>
        <w:tab w:val="left" w:pos="851"/>
      </w:tabs>
      <w:spacing w:after="120"/>
      <w:ind w:firstLine="425"/>
      <w:jc w:val="left"/>
      <w:outlineLvl w:val="6"/>
    </w:pPr>
    <w:rPr>
      <w:rFonts w:ascii="Times New Roman" w:hAnsi="Times New Roman"/>
      <w:sz w:val="24"/>
      <w:szCs w:val="24"/>
    </w:rPr>
  </w:style>
  <w:style w:type="character" w:customStyle="1" w:styleId="chng">
    <w:name w:val="chng"/>
    <w:basedOn w:val="Standardnpsmoodstavce"/>
    <w:rsid w:val="0064186A"/>
    <w:rPr>
      <w:rFonts w:cs="Times New Roman"/>
    </w:rPr>
  </w:style>
  <w:style w:type="paragraph" w:styleId="Revize">
    <w:name w:val="Revision"/>
    <w:hidden/>
    <w:uiPriority w:val="99"/>
    <w:semiHidden/>
    <w:rsid w:val="0064186A"/>
    <w:rPr>
      <w:rFonts w:ascii="Calibri" w:hAnsi="Calibri"/>
      <w:sz w:val="22"/>
      <w:szCs w:val="22"/>
    </w:rPr>
  </w:style>
  <w:style w:type="paragraph" w:customStyle="1" w:styleId="font5">
    <w:name w:val="font5"/>
    <w:basedOn w:val="Normln"/>
    <w:rsid w:val="0064186A"/>
    <w:pPr>
      <w:spacing w:before="100" w:beforeAutospacing="1" w:after="100" w:afterAutospacing="1"/>
      <w:jc w:val="left"/>
    </w:pPr>
    <w:rPr>
      <w:rFonts w:ascii="Times New Roman" w:hAnsi="Times New Roman"/>
      <w:b/>
      <w:bCs/>
      <w:color w:val="000000"/>
      <w:sz w:val="28"/>
      <w:szCs w:val="28"/>
    </w:rPr>
  </w:style>
  <w:style w:type="paragraph" w:customStyle="1" w:styleId="font6">
    <w:name w:val="font6"/>
    <w:basedOn w:val="Normln"/>
    <w:rsid w:val="0064186A"/>
    <w:pPr>
      <w:spacing w:before="100" w:beforeAutospacing="1" w:after="100" w:afterAutospacing="1"/>
      <w:jc w:val="left"/>
    </w:pPr>
    <w:rPr>
      <w:rFonts w:ascii="Times New Roman" w:hAnsi="Times New Roman"/>
      <w:b/>
      <w:bCs/>
      <w:color w:val="000000"/>
      <w:sz w:val="24"/>
      <w:szCs w:val="24"/>
    </w:rPr>
  </w:style>
  <w:style w:type="paragraph" w:customStyle="1" w:styleId="font7">
    <w:name w:val="font7"/>
    <w:basedOn w:val="Normln"/>
    <w:rsid w:val="0064186A"/>
    <w:pPr>
      <w:spacing w:before="100" w:beforeAutospacing="1" w:after="100" w:afterAutospacing="1"/>
      <w:jc w:val="left"/>
    </w:pPr>
    <w:rPr>
      <w:rFonts w:ascii="Times New Roman" w:hAnsi="Times New Roman"/>
      <w:b/>
      <w:bCs/>
      <w:color w:val="000000"/>
      <w:sz w:val="32"/>
      <w:szCs w:val="32"/>
    </w:rPr>
  </w:style>
  <w:style w:type="paragraph" w:customStyle="1" w:styleId="font8">
    <w:name w:val="font8"/>
    <w:basedOn w:val="Normln"/>
    <w:rsid w:val="0064186A"/>
    <w:pPr>
      <w:spacing w:before="100" w:beforeAutospacing="1" w:after="100" w:afterAutospacing="1"/>
      <w:jc w:val="left"/>
    </w:pPr>
    <w:rPr>
      <w:rFonts w:ascii="Calibri" w:hAnsi="Calibri" w:cs="Calibri"/>
      <w:b/>
      <w:bCs/>
      <w:color w:val="000000"/>
      <w:sz w:val="24"/>
      <w:szCs w:val="24"/>
    </w:rPr>
  </w:style>
  <w:style w:type="paragraph" w:customStyle="1" w:styleId="xl65">
    <w:name w:val="xl65"/>
    <w:basedOn w:val="Normln"/>
    <w:rsid w:val="0064186A"/>
    <w:pPr>
      <w:spacing w:before="100" w:beforeAutospacing="1" w:after="100" w:afterAutospacing="1"/>
      <w:jc w:val="left"/>
    </w:pPr>
    <w:rPr>
      <w:rFonts w:ascii="Times New Roman" w:hAnsi="Times New Roman"/>
      <w:b/>
      <w:bCs/>
      <w:sz w:val="24"/>
      <w:szCs w:val="24"/>
    </w:rPr>
  </w:style>
  <w:style w:type="paragraph" w:customStyle="1" w:styleId="xl66">
    <w:name w:val="xl66"/>
    <w:basedOn w:val="Normln"/>
    <w:rsid w:val="0064186A"/>
    <w:pPr>
      <w:spacing w:before="100" w:beforeAutospacing="1" w:after="100" w:afterAutospacing="1"/>
      <w:jc w:val="left"/>
    </w:pPr>
    <w:rPr>
      <w:rFonts w:ascii="Times New Roman" w:hAnsi="Times New Roman"/>
      <w:sz w:val="24"/>
      <w:szCs w:val="24"/>
    </w:rPr>
  </w:style>
  <w:style w:type="paragraph" w:customStyle="1" w:styleId="xl67">
    <w:name w:val="xl67"/>
    <w:basedOn w:val="Normln"/>
    <w:rsid w:val="0064186A"/>
    <w:pPr>
      <w:spacing w:before="100" w:beforeAutospacing="1" w:after="100" w:afterAutospacing="1"/>
      <w:jc w:val="left"/>
    </w:pPr>
    <w:rPr>
      <w:rFonts w:ascii="Times New Roman" w:hAnsi="Times New Roman"/>
      <w:b/>
      <w:bCs/>
      <w:sz w:val="28"/>
      <w:szCs w:val="28"/>
    </w:rPr>
  </w:style>
  <w:style w:type="paragraph" w:customStyle="1" w:styleId="xl68">
    <w:name w:val="xl68"/>
    <w:basedOn w:val="Normln"/>
    <w:rsid w:val="0064186A"/>
    <w:pPr>
      <w:spacing w:before="100" w:beforeAutospacing="1" w:after="100" w:afterAutospacing="1"/>
      <w:jc w:val="left"/>
    </w:pPr>
    <w:rPr>
      <w:rFonts w:ascii="Times New Roman" w:hAnsi="Times New Roman"/>
      <w:b/>
      <w:bCs/>
      <w:sz w:val="28"/>
      <w:szCs w:val="28"/>
    </w:rPr>
  </w:style>
  <w:style w:type="paragraph" w:customStyle="1" w:styleId="xl69">
    <w:name w:val="xl69"/>
    <w:basedOn w:val="Normln"/>
    <w:rsid w:val="0064186A"/>
    <w:pPr>
      <w:spacing w:before="100" w:beforeAutospacing="1" w:after="100" w:afterAutospacing="1"/>
      <w:jc w:val="left"/>
    </w:pPr>
    <w:rPr>
      <w:rFonts w:ascii="Times New Roman" w:hAnsi="Times New Roman"/>
      <w:b/>
      <w:bCs/>
      <w:sz w:val="24"/>
      <w:szCs w:val="24"/>
    </w:rPr>
  </w:style>
  <w:style w:type="paragraph" w:customStyle="1" w:styleId="xl70">
    <w:name w:val="xl70"/>
    <w:basedOn w:val="Normln"/>
    <w:rsid w:val="0064186A"/>
    <w:pPr>
      <w:spacing w:before="100" w:beforeAutospacing="1" w:after="100" w:afterAutospacing="1"/>
      <w:jc w:val="right"/>
    </w:pPr>
    <w:rPr>
      <w:rFonts w:ascii="Times New Roman" w:hAnsi="Times New Roman"/>
      <w:sz w:val="24"/>
      <w:szCs w:val="24"/>
    </w:rPr>
  </w:style>
  <w:style w:type="paragraph" w:customStyle="1" w:styleId="xl71">
    <w:name w:val="xl71"/>
    <w:basedOn w:val="Normln"/>
    <w:rsid w:val="0064186A"/>
    <w:pPr>
      <w:pBdr>
        <w:top w:val="single" w:sz="4" w:space="0" w:color="auto"/>
        <w:left w:val="single" w:sz="4" w:space="0" w:color="auto"/>
      </w:pBdr>
      <w:shd w:val="clear" w:color="000000" w:fill="BFBFBF"/>
      <w:spacing w:before="100" w:beforeAutospacing="1" w:after="100" w:afterAutospacing="1"/>
      <w:jc w:val="left"/>
    </w:pPr>
    <w:rPr>
      <w:rFonts w:ascii="Times New Roman" w:hAnsi="Times New Roman"/>
      <w:sz w:val="24"/>
      <w:szCs w:val="24"/>
    </w:rPr>
  </w:style>
  <w:style w:type="paragraph" w:customStyle="1" w:styleId="xl72">
    <w:name w:val="xl72"/>
    <w:basedOn w:val="Normln"/>
    <w:rsid w:val="0064186A"/>
    <w:pPr>
      <w:shd w:val="clear" w:color="000000" w:fill="BFBFBF"/>
      <w:spacing w:before="100" w:beforeAutospacing="1" w:after="100" w:afterAutospacing="1"/>
      <w:jc w:val="left"/>
    </w:pPr>
    <w:rPr>
      <w:rFonts w:ascii="Times New Roman" w:hAnsi="Times New Roman"/>
      <w:sz w:val="24"/>
      <w:szCs w:val="24"/>
    </w:rPr>
  </w:style>
  <w:style w:type="paragraph" w:customStyle="1" w:styleId="xl73">
    <w:name w:val="xl73"/>
    <w:basedOn w:val="Normln"/>
    <w:rsid w:val="0064186A"/>
    <w:pPr>
      <w:shd w:val="clear" w:color="000000" w:fill="BFBFBF"/>
      <w:spacing w:before="100" w:beforeAutospacing="1" w:after="100" w:afterAutospacing="1"/>
      <w:jc w:val="center"/>
    </w:pPr>
    <w:rPr>
      <w:rFonts w:ascii="Times New Roman" w:hAnsi="Times New Roman"/>
      <w:sz w:val="24"/>
      <w:szCs w:val="24"/>
    </w:rPr>
  </w:style>
  <w:style w:type="paragraph" w:customStyle="1" w:styleId="xl74">
    <w:name w:val="xl74"/>
    <w:basedOn w:val="Normln"/>
    <w:rsid w:val="0064186A"/>
    <w:pPr>
      <w:shd w:val="clear" w:color="000000" w:fill="BFBFBF"/>
      <w:spacing w:before="100" w:beforeAutospacing="1" w:after="100" w:afterAutospacing="1"/>
      <w:jc w:val="left"/>
    </w:pPr>
    <w:rPr>
      <w:rFonts w:ascii="Times New Roman" w:hAnsi="Times New Roman"/>
      <w:sz w:val="24"/>
      <w:szCs w:val="24"/>
    </w:rPr>
  </w:style>
  <w:style w:type="paragraph" w:customStyle="1" w:styleId="xl75">
    <w:name w:val="xl75"/>
    <w:basedOn w:val="Normln"/>
    <w:rsid w:val="0064186A"/>
    <w:pPr>
      <w:shd w:val="clear" w:color="000000" w:fill="BFBFBF"/>
      <w:spacing w:before="100" w:beforeAutospacing="1" w:after="100" w:afterAutospacing="1"/>
      <w:jc w:val="left"/>
    </w:pPr>
    <w:rPr>
      <w:rFonts w:ascii="Times New Roman" w:hAnsi="Times New Roman"/>
      <w:sz w:val="24"/>
      <w:szCs w:val="24"/>
    </w:rPr>
  </w:style>
  <w:style w:type="paragraph" w:customStyle="1" w:styleId="xl76">
    <w:name w:val="xl76"/>
    <w:basedOn w:val="Normln"/>
    <w:rsid w:val="0064186A"/>
    <w:pPr>
      <w:spacing w:before="100" w:beforeAutospacing="1" w:after="100" w:afterAutospacing="1"/>
      <w:jc w:val="center"/>
      <w:textAlignment w:val="center"/>
    </w:pPr>
    <w:rPr>
      <w:rFonts w:ascii="Times New Roman" w:hAnsi="Times New Roman"/>
      <w:sz w:val="24"/>
      <w:szCs w:val="24"/>
    </w:rPr>
  </w:style>
  <w:style w:type="paragraph" w:customStyle="1" w:styleId="xl77">
    <w:name w:val="xl77"/>
    <w:basedOn w:val="Normln"/>
    <w:rsid w:val="0064186A"/>
    <w:pPr>
      <w:shd w:val="clear" w:color="000000" w:fill="BFBFBF"/>
      <w:spacing w:before="100" w:beforeAutospacing="1" w:after="100" w:afterAutospacing="1"/>
      <w:jc w:val="left"/>
    </w:pPr>
    <w:rPr>
      <w:rFonts w:ascii="Times New Roman" w:hAnsi="Times New Roman"/>
      <w:sz w:val="24"/>
      <w:szCs w:val="24"/>
    </w:rPr>
  </w:style>
  <w:style w:type="paragraph" w:customStyle="1" w:styleId="xl78">
    <w:name w:val="xl78"/>
    <w:basedOn w:val="Normln"/>
    <w:rsid w:val="0064186A"/>
    <w:pPr>
      <w:shd w:val="clear" w:color="000000" w:fill="BFBFBF"/>
      <w:spacing w:before="100" w:beforeAutospacing="1" w:after="100" w:afterAutospacing="1"/>
      <w:jc w:val="left"/>
    </w:pPr>
    <w:rPr>
      <w:rFonts w:ascii="Times New Roman" w:hAnsi="Times New Roman"/>
      <w:sz w:val="24"/>
      <w:szCs w:val="24"/>
    </w:rPr>
  </w:style>
  <w:style w:type="paragraph" w:customStyle="1" w:styleId="xl79">
    <w:name w:val="xl79"/>
    <w:basedOn w:val="Normln"/>
    <w:rsid w:val="0064186A"/>
    <w:pPr>
      <w:shd w:val="clear" w:color="000000" w:fill="BFBFBF"/>
      <w:spacing w:before="100" w:beforeAutospacing="1" w:after="100" w:afterAutospacing="1"/>
      <w:jc w:val="center"/>
    </w:pPr>
    <w:rPr>
      <w:rFonts w:ascii="Times New Roman" w:hAnsi="Times New Roman"/>
      <w:sz w:val="24"/>
      <w:szCs w:val="24"/>
    </w:rPr>
  </w:style>
  <w:style w:type="paragraph" w:customStyle="1" w:styleId="xl80">
    <w:name w:val="xl80"/>
    <w:basedOn w:val="Normln"/>
    <w:rsid w:val="0064186A"/>
    <w:pPr>
      <w:shd w:val="clear" w:color="000000" w:fill="BFBFBF"/>
      <w:spacing w:before="100" w:beforeAutospacing="1" w:after="100" w:afterAutospacing="1"/>
      <w:jc w:val="left"/>
    </w:pPr>
    <w:rPr>
      <w:rFonts w:ascii="Times New Roman" w:hAnsi="Times New Roman"/>
      <w:b/>
      <w:bCs/>
      <w:sz w:val="24"/>
      <w:szCs w:val="24"/>
    </w:rPr>
  </w:style>
  <w:style w:type="paragraph" w:customStyle="1" w:styleId="xl81">
    <w:name w:val="xl81"/>
    <w:basedOn w:val="Normln"/>
    <w:rsid w:val="0064186A"/>
    <w:pPr>
      <w:shd w:val="clear" w:color="000000" w:fill="BFBFBF"/>
      <w:spacing w:before="100" w:beforeAutospacing="1" w:after="100" w:afterAutospacing="1"/>
      <w:jc w:val="left"/>
    </w:pPr>
    <w:rPr>
      <w:rFonts w:ascii="Times New Roman" w:hAnsi="Times New Roman"/>
      <w:sz w:val="24"/>
      <w:szCs w:val="24"/>
    </w:rPr>
  </w:style>
  <w:style w:type="paragraph" w:customStyle="1" w:styleId="xl82">
    <w:name w:val="xl82"/>
    <w:basedOn w:val="Normln"/>
    <w:rsid w:val="0064186A"/>
    <w:pPr>
      <w:spacing w:before="100" w:beforeAutospacing="1" w:after="100" w:afterAutospacing="1"/>
      <w:jc w:val="left"/>
    </w:pPr>
    <w:rPr>
      <w:rFonts w:ascii="Times New Roman" w:hAnsi="Times New Roman"/>
      <w:sz w:val="24"/>
      <w:szCs w:val="24"/>
    </w:rPr>
  </w:style>
  <w:style w:type="paragraph" w:customStyle="1" w:styleId="xl83">
    <w:name w:val="xl83"/>
    <w:basedOn w:val="Normln"/>
    <w:rsid w:val="0064186A"/>
    <w:pPr>
      <w:spacing w:before="100" w:beforeAutospacing="1" w:after="100" w:afterAutospacing="1"/>
      <w:jc w:val="left"/>
    </w:pPr>
    <w:rPr>
      <w:rFonts w:ascii="Times New Roman" w:hAnsi="Times New Roman"/>
      <w:b/>
      <w:bCs/>
      <w:sz w:val="28"/>
      <w:szCs w:val="28"/>
    </w:rPr>
  </w:style>
  <w:style w:type="paragraph" w:customStyle="1" w:styleId="xl84">
    <w:name w:val="xl84"/>
    <w:basedOn w:val="Normln"/>
    <w:rsid w:val="0064186A"/>
    <w:pPr>
      <w:shd w:val="clear" w:color="000000" w:fill="BFBFBF"/>
      <w:spacing w:before="100" w:beforeAutospacing="1" w:after="100" w:afterAutospacing="1"/>
      <w:jc w:val="left"/>
    </w:pPr>
    <w:rPr>
      <w:rFonts w:ascii="Times New Roman" w:hAnsi="Times New Roman"/>
      <w:b/>
      <w:bCs/>
      <w:sz w:val="24"/>
      <w:szCs w:val="24"/>
    </w:rPr>
  </w:style>
  <w:style w:type="paragraph" w:customStyle="1" w:styleId="xl85">
    <w:name w:val="xl85"/>
    <w:basedOn w:val="Normln"/>
    <w:rsid w:val="0064186A"/>
    <w:pPr>
      <w:spacing w:before="100" w:beforeAutospacing="1" w:after="100" w:afterAutospacing="1"/>
      <w:jc w:val="left"/>
    </w:pPr>
    <w:rPr>
      <w:rFonts w:ascii="Times New Roman" w:hAnsi="Times New Roman"/>
      <w:sz w:val="24"/>
      <w:szCs w:val="24"/>
    </w:rPr>
  </w:style>
  <w:style w:type="paragraph" w:customStyle="1" w:styleId="xl86">
    <w:name w:val="xl86"/>
    <w:basedOn w:val="Normln"/>
    <w:rsid w:val="0064186A"/>
    <w:pPr>
      <w:pBdr>
        <w:top w:val="single" w:sz="4" w:space="0" w:color="auto"/>
        <w:left w:val="single" w:sz="4" w:space="0" w:color="auto"/>
      </w:pBdr>
      <w:shd w:val="clear" w:color="000000" w:fill="BFBFBF"/>
      <w:spacing w:before="100" w:beforeAutospacing="1" w:after="100" w:afterAutospacing="1"/>
      <w:jc w:val="left"/>
    </w:pPr>
    <w:rPr>
      <w:rFonts w:ascii="Times New Roman" w:hAnsi="Times New Roman"/>
      <w:sz w:val="24"/>
      <w:szCs w:val="24"/>
    </w:rPr>
  </w:style>
  <w:style w:type="paragraph" w:customStyle="1" w:styleId="xl87">
    <w:name w:val="xl87"/>
    <w:basedOn w:val="Normln"/>
    <w:rsid w:val="0064186A"/>
    <w:pPr>
      <w:pBdr>
        <w:top w:val="single" w:sz="4" w:space="0" w:color="auto"/>
      </w:pBdr>
      <w:shd w:val="clear" w:color="000000" w:fill="BFBFBF"/>
      <w:spacing w:before="100" w:beforeAutospacing="1" w:after="100" w:afterAutospacing="1"/>
      <w:jc w:val="left"/>
    </w:pPr>
    <w:rPr>
      <w:rFonts w:ascii="Times New Roman" w:hAnsi="Times New Roman"/>
      <w:b/>
      <w:bCs/>
      <w:sz w:val="24"/>
      <w:szCs w:val="24"/>
    </w:rPr>
  </w:style>
  <w:style w:type="paragraph" w:customStyle="1" w:styleId="xl88">
    <w:name w:val="xl88"/>
    <w:basedOn w:val="Normln"/>
    <w:rsid w:val="0064186A"/>
    <w:pPr>
      <w:pBdr>
        <w:top w:val="single" w:sz="4" w:space="0" w:color="auto"/>
        <w:right w:val="single" w:sz="4" w:space="0" w:color="auto"/>
      </w:pBdr>
      <w:shd w:val="clear" w:color="000000" w:fill="BFBFBF"/>
      <w:spacing w:before="100" w:beforeAutospacing="1" w:after="100" w:afterAutospacing="1"/>
      <w:jc w:val="left"/>
    </w:pPr>
    <w:rPr>
      <w:rFonts w:ascii="Times New Roman" w:hAnsi="Times New Roman"/>
      <w:sz w:val="24"/>
      <w:szCs w:val="24"/>
    </w:rPr>
  </w:style>
  <w:style w:type="paragraph" w:customStyle="1" w:styleId="xl89">
    <w:name w:val="xl89"/>
    <w:basedOn w:val="Normln"/>
    <w:rsid w:val="0064186A"/>
    <w:pPr>
      <w:pBdr>
        <w:left w:val="single" w:sz="4" w:space="0" w:color="auto"/>
      </w:pBdr>
      <w:shd w:val="clear" w:color="000000" w:fill="BFBFBF"/>
      <w:spacing w:before="100" w:beforeAutospacing="1" w:after="100" w:afterAutospacing="1"/>
      <w:jc w:val="left"/>
    </w:pPr>
    <w:rPr>
      <w:rFonts w:ascii="Times New Roman" w:hAnsi="Times New Roman"/>
      <w:sz w:val="24"/>
      <w:szCs w:val="24"/>
    </w:rPr>
  </w:style>
  <w:style w:type="paragraph" w:customStyle="1" w:styleId="xl90">
    <w:name w:val="xl90"/>
    <w:basedOn w:val="Normln"/>
    <w:rsid w:val="0064186A"/>
    <w:pPr>
      <w:pBdr>
        <w:right w:val="single" w:sz="4" w:space="0" w:color="auto"/>
      </w:pBdr>
      <w:shd w:val="clear" w:color="000000" w:fill="BFBFBF"/>
      <w:spacing w:before="100" w:beforeAutospacing="1" w:after="100" w:afterAutospacing="1"/>
      <w:jc w:val="left"/>
    </w:pPr>
    <w:rPr>
      <w:rFonts w:ascii="Times New Roman" w:hAnsi="Times New Roman"/>
      <w:sz w:val="24"/>
      <w:szCs w:val="24"/>
    </w:rPr>
  </w:style>
  <w:style w:type="paragraph" w:customStyle="1" w:styleId="xl91">
    <w:name w:val="xl91"/>
    <w:basedOn w:val="Normln"/>
    <w:rsid w:val="0064186A"/>
    <w:pPr>
      <w:shd w:val="clear" w:color="000000" w:fill="BFBFBF"/>
      <w:spacing w:before="100" w:beforeAutospacing="1" w:after="100" w:afterAutospacing="1"/>
      <w:jc w:val="left"/>
    </w:pPr>
    <w:rPr>
      <w:rFonts w:ascii="Times New Roman" w:hAnsi="Times New Roman"/>
      <w:sz w:val="24"/>
      <w:szCs w:val="24"/>
    </w:rPr>
  </w:style>
  <w:style w:type="paragraph" w:customStyle="1" w:styleId="xl92">
    <w:name w:val="xl92"/>
    <w:basedOn w:val="Normln"/>
    <w:rsid w:val="0064186A"/>
    <w:pPr>
      <w:pBdr>
        <w:left w:val="single" w:sz="4" w:space="0" w:color="auto"/>
        <w:bottom w:val="single" w:sz="4" w:space="0" w:color="auto"/>
      </w:pBdr>
      <w:shd w:val="clear" w:color="000000" w:fill="BFBFBF"/>
      <w:spacing w:before="100" w:beforeAutospacing="1" w:after="100" w:afterAutospacing="1"/>
      <w:jc w:val="left"/>
    </w:pPr>
    <w:rPr>
      <w:rFonts w:ascii="Times New Roman" w:hAnsi="Times New Roman"/>
      <w:sz w:val="24"/>
      <w:szCs w:val="24"/>
    </w:rPr>
  </w:style>
  <w:style w:type="paragraph" w:customStyle="1" w:styleId="xl93">
    <w:name w:val="xl93"/>
    <w:basedOn w:val="Normln"/>
    <w:rsid w:val="0064186A"/>
    <w:pPr>
      <w:pBdr>
        <w:bottom w:val="single" w:sz="4" w:space="0" w:color="auto"/>
      </w:pBdr>
      <w:shd w:val="clear" w:color="000000" w:fill="BFBFBF"/>
      <w:spacing w:before="100" w:beforeAutospacing="1" w:after="100" w:afterAutospacing="1"/>
      <w:jc w:val="left"/>
    </w:pPr>
    <w:rPr>
      <w:rFonts w:ascii="Times New Roman" w:hAnsi="Times New Roman"/>
      <w:sz w:val="24"/>
      <w:szCs w:val="24"/>
    </w:rPr>
  </w:style>
  <w:style w:type="paragraph" w:customStyle="1" w:styleId="xl94">
    <w:name w:val="xl94"/>
    <w:basedOn w:val="Normln"/>
    <w:rsid w:val="0064186A"/>
    <w:pPr>
      <w:pBdr>
        <w:bottom w:val="single" w:sz="4" w:space="0" w:color="auto"/>
        <w:right w:val="single" w:sz="4" w:space="0" w:color="auto"/>
      </w:pBdr>
      <w:shd w:val="clear" w:color="000000" w:fill="BFBFBF"/>
      <w:spacing w:before="100" w:beforeAutospacing="1" w:after="100" w:afterAutospacing="1"/>
      <w:jc w:val="left"/>
    </w:pPr>
    <w:rPr>
      <w:rFonts w:ascii="Times New Roman" w:hAnsi="Times New Roman"/>
      <w:sz w:val="24"/>
      <w:szCs w:val="24"/>
    </w:rPr>
  </w:style>
  <w:style w:type="paragraph" w:customStyle="1" w:styleId="xl95">
    <w:name w:val="xl95"/>
    <w:basedOn w:val="Normln"/>
    <w:rsid w:val="0064186A"/>
    <w:pPr>
      <w:pBdr>
        <w:top w:val="single" w:sz="4" w:space="0" w:color="auto"/>
      </w:pBdr>
      <w:shd w:val="clear" w:color="000000" w:fill="BFBFBF"/>
      <w:spacing w:before="100" w:beforeAutospacing="1" w:after="100" w:afterAutospacing="1"/>
      <w:jc w:val="left"/>
    </w:pPr>
    <w:rPr>
      <w:rFonts w:ascii="Times New Roman" w:hAnsi="Times New Roman"/>
      <w:b/>
      <w:bCs/>
      <w:sz w:val="24"/>
      <w:szCs w:val="24"/>
    </w:rPr>
  </w:style>
  <w:style w:type="paragraph" w:customStyle="1" w:styleId="xl96">
    <w:name w:val="xl96"/>
    <w:basedOn w:val="Normln"/>
    <w:rsid w:val="0064186A"/>
    <w:pPr>
      <w:pBdr>
        <w:left w:val="single" w:sz="4" w:space="0" w:color="auto"/>
      </w:pBdr>
      <w:shd w:val="clear" w:color="000000" w:fill="BFBFBF"/>
      <w:spacing w:before="100" w:beforeAutospacing="1" w:after="100" w:afterAutospacing="1"/>
      <w:jc w:val="center"/>
    </w:pPr>
    <w:rPr>
      <w:rFonts w:ascii="Times New Roman" w:hAnsi="Times New Roman"/>
      <w:sz w:val="24"/>
      <w:szCs w:val="24"/>
    </w:rPr>
  </w:style>
  <w:style w:type="paragraph" w:customStyle="1" w:styleId="xl97">
    <w:name w:val="xl97"/>
    <w:basedOn w:val="Normln"/>
    <w:rsid w:val="0064186A"/>
    <w:pPr>
      <w:pBdr>
        <w:right w:val="single" w:sz="4" w:space="0" w:color="auto"/>
      </w:pBdr>
      <w:shd w:val="clear" w:color="000000" w:fill="BFBFBF"/>
      <w:spacing w:before="100" w:beforeAutospacing="1" w:after="100" w:afterAutospacing="1"/>
      <w:jc w:val="center"/>
    </w:pPr>
    <w:rPr>
      <w:rFonts w:ascii="Times New Roman" w:hAnsi="Times New Roman"/>
      <w:sz w:val="24"/>
      <w:szCs w:val="24"/>
    </w:rPr>
  </w:style>
  <w:style w:type="paragraph" w:customStyle="1" w:styleId="xl98">
    <w:name w:val="xl98"/>
    <w:basedOn w:val="Normln"/>
    <w:rsid w:val="0064186A"/>
    <w:pPr>
      <w:shd w:val="clear" w:color="000000" w:fill="BFBFBF"/>
      <w:spacing w:before="100" w:beforeAutospacing="1" w:after="100" w:afterAutospacing="1"/>
      <w:jc w:val="left"/>
      <w:textAlignment w:val="center"/>
    </w:pPr>
    <w:rPr>
      <w:rFonts w:ascii="Times New Roman" w:hAnsi="Times New Roman"/>
      <w:sz w:val="24"/>
      <w:szCs w:val="24"/>
    </w:rPr>
  </w:style>
  <w:style w:type="paragraph" w:customStyle="1" w:styleId="xl99">
    <w:name w:val="xl99"/>
    <w:basedOn w:val="Normln"/>
    <w:rsid w:val="0064186A"/>
    <w:pPr>
      <w:shd w:val="clear" w:color="000000" w:fill="BFBFBF"/>
      <w:spacing w:before="100" w:beforeAutospacing="1" w:after="100" w:afterAutospacing="1"/>
      <w:jc w:val="left"/>
      <w:textAlignment w:val="center"/>
    </w:pPr>
    <w:rPr>
      <w:rFonts w:ascii="Times New Roman" w:hAnsi="Times New Roman"/>
      <w:sz w:val="24"/>
      <w:szCs w:val="24"/>
    </w:rPr>
  </w:style>
  <w:style w:type="paragraph" w:customStyle="1" w:styleId="xl100">
    <w:name w:val="xl100"/>
    <w:basedOn w:val="Normln"/>
    <w:rsid w:val="0064186A"/>
    <w:pPr>
      <w:pBdr>
        <w:top w:val="single" w:sz="4" w:space="0" w:color="auto"/>
      </w:pBdr>
      <w:shd w:val="clear" w:color="000000" w:fill="BFBFBF"/>
      <w:spacing w:before="100" w:beforeAutospacing="1" w:after="100" w:afterAutospacing="1"/>
      <w:jc w:val="left"/>
    </w:pPr>
    <w:rPr>
      <w:rFonts w:ascii="Times New Roman" w:hAnsi="Times New Roman"/>
      <w:sz w:val="24"/>
      <w:szCs w:val="24"/>
    </w:rPr>
  </w:style>
  <w:style w:type="paragraph" w:customStyle="1" w:styleId="xl101">
    <w:name w:val="xl101"/>
    <w:basedOn w:val="Normln"/>
    <w:rsid w:val="0064186A"/>
    <w:pPr>
      <w:pBdr>
        <w:top w:val="single" w:sz="4" w:space="0" w:color="auto"/>
        <w:left w:val="single" w:sz="4" w:space="0" w:color="auto"/>
      </w:pBdr>
      <w:shd w:val="clear" w:color="000000" w:fill="BFBFBF"/>
      <w:spacing w:before="100" w:beforeAutospacing="1" w:after="100" w:afterAutospacing="1"/>
      <w:jc w:val="left"/>
    </w:pPr>
    <w:rPr>
      <w:rFonts w:ascii="Times New Roman" w:hAnsi="Times New Roman"/>
      <w:b/>
      <w:bCs/>
      <w:sz w:val="28"/>
      <w:szCs w:val="28"/>
    </w:rPr>
  </w:style>
  <w:style w:type="paragraph" w:customStyle="1" w:styleId="xl102">
    <w:name w:val="xl102"/>
    <w:basedOn w:val="Normln"/>
    <w:rsid w:val="0064186A"/>
    <w:pPr>
      <w:pBdr>
        <w:top w:val="single" w:sz="4" w:space="0" w:color="auto"/>
      </w:pBdr>
      <w:shd w:val="clear" w:color="000000" w:fill="BFBFBF"/>
      <w:spacing w:before="100" w:beforeAutospacing="1" w:after="100" w:afterAutospacing="1"/>
      <w:jc w:val="left"/>
    </w:pPr>
    <w:rPr>
      <w:rFonts w:ascii="Times New Roman" w:hAnsi="Times New Roman"/>
      <w:b/>
      <w:bCs/>
      <w:sz w:val="28"/>
      <w:szCs w:val="28"/>
    </w:rPr>
  </w:style>
  <w:style w:type="paragraph" w:customStyle="1" w:styleId="xl103">
    <w:name w:val="xl103"/>
    <w:basedOn w:val="Normln"/>
    <w:rsid w:val="0064186A"/>
    <w:pPr>
      <w:pBdr>
        <w:top w:val="single" w:sz="4" w:space="0" w:color="auto"/>
        <w:right w:val="single" w:sz="4" w:space="0" w:color="auto"/>
      </w:pBdr>
      <w:shd w:val="clear" w:color="000000" w:fill="BFBFBF"/>
      <w:spacing w:before="100" w:beforeAutospacing="1" w:after="100" w:afterAutospacing="1"/>
      <w:jc w:val="left"/>
    </w:pPr>
    <w:rPr>
      <w:rFonts w:ascii="Times New Roman" w:hAnsi="Times New Roman"/>
      <w:b/>
      <w:bCs/>
      <w:sz w:val="28"/>
      <w:szCs w:val="28"/>
    </w:rPr>
  </w:style>
  <w:style w:type="paragraph" w:customStyle="1" w:styleId="xl104">
    <w:name w:val="xl104"/>
    <w:basedOn w:val="Normln"/>
    <w:rsid w:val="0064186A"/>
    <w:pPr>
      <w:spacing w:before="100" w:beforeAutospacing="1" w:after="100" w:afterAutospacing="1"/>
      <w:jc w:val="left"/>
      <w:textAlignment w:val="top"/>
    </w:pPr>
    <w:rPr>
      <w:rFonts w:ascii="Times New Roman" w:hAnsi="Times New Roman"/>
      <w:sz w:val="24"/>
      <w:szCs w:val="24"/>
    </w:rPr>
  </w:style>
  <w:style w:type="paragraph" w:customStyle="1" w:styleId="xl105">
    <w:name w:val="xl105"/>
    <w:basedOn w:val="Normln"/>
    <w:rsid w:val="0064186A"/>
    <w:pPr>
      <w:spacing w:before="100" w:beforeAutospacing="1" w:after="100" w:afterAutospacing="1"/>
      <w:jc w:val="left"/>
    </w:pPr>
    <w:rPr>
      <w:rFonts w:ascii="Times New Roman" w:hAnsi="Times New Roman"/>
      <w:sz w:val="24"/>
      <w:szCs w:val="24"/>
    </w:rPr>
  </w:style>
  <w:style w:type="paragraph" w:customStyle="1" w:styleId="xl106">
    <w:name w:val="xl106"/>
    <w:basedOn w:val="Normln"/>
    <w:rsid w:val="0064186A"/>
    <w:pPr>
      <w:spacing w:before="100" w:beforeAutospacing="1" w:after="100" w:afterAutospacing="1"/>
      <w:jc w:val="left"/>
    </w:pPr>
    <w:rPr>
      <w:rFonts w:ascii="Times New Roman" w:hAnsi="Times New Roman"/>
      <w:sz w:val="24"/>
      <w:szCs w:val="24"/>
    </w:rPr>
  </w:style>
  <w:style w:type="paragraph" w:customStyle="1" w:styleId="xl107">
    <w:name w:val="xl107"/>
    <w:basedOn w:val="Normln"/>
    <w:rsid w:val="0064186A"/>
    <w:pPr>
      <w:spacing w:before="100" w:beforeAutospacing="1" w:after="100" w:afterAutospacing="1"/>
      <w:jc w:val="center"/>
    </w:pPr>
    <w:rPr>
      <w:rFonts w:ascii="Times New Roman" w:hAnsi="Times New Roman"/>
      <w:b/>
      <w:bCs/>
      <w:color w:val="000000"/>
      <w:sz w:val="28"/>
      <w:szCs w:val="28"/>
    </w:rPr>
  </w:style>
  <w:style w:type="paragraph" w:customStyle="1" w:styleId="xl108">
    <w:name w:val="xl108"/>
    <w:basedOn w:val="Normln"/>
    <w:rsid w:val="0064186A"/>
    <w:pPr>
      <w:spacing w:before="100" w:beforeAutospacing="1" w:after="100" w:afterAutospacing="1"/>
      <w:jc w:val="center"/>
    </w:pPr>
    <w:rPr>
      <w:rFonts w:ascii="Times New Roman" w:hAnsi="Times New Roman"/>
      <w:b/>
      <w:bCs/>
      <w:sz w:val="28"/>
      <w:szCs w:val="28"/>
    </w:rPr>
  </w:style>
  <w:style w:type="paragraph" w:customStyle="1" w:styleId="xl109">
    <w:name w:val="xl109"/>
    <w:basedOn w:val="Normln"/>
    <w:rsid w:val="0064186A"/>
    <w:pPr>
      <w:spacing w:before="100" w:beforeAutospacing="1" w:after="100" w:afterAutospacing="1"/>
      <w:jc w:val="center"/>
    </w:pPr>
    <w:rPr>
      <w:rFonts w:ascii="Times New Roman" w:hAnsi="Times New Roman"/>
      <w:sz w:val="24"/>
      <w:szCs w:val="24"/>
    </w:rPr>
  </w:style>
  <w:style w:type="paragraph" w:customStyle="1" w:styleId="font9">
    <w:name w:val="font9"/>
    <w:basedOn w:val="Normln"/>
    <w:rsid w:val="0064186A"/>
    <w:pPr>
      <w:spacing w:before="100" w:beforeAutospacing="1" w:after="100" w:afterAutospacing="1"/>
      <w:jc w:val="left"/>
    </w:pPr>
    <w:rPr>
      <w:rFonts w:ascii="Times New Roman" w:hAnsi="Times New Roman"/>
      <w:color w:val="FFFFFF"/>
      <w:sz w:val="24"/>
      <w:szCs w:val="24"/>
    </w:rPr>
  </w:style>
  <w:style w:type="paragraph" w:customStyle="1" w:styleId="font10">
    <w:name w:val="font10"/>
    <w:basedOn w:val="Normln"/>
    <w:rsid w:val="0064186A"/>
    <w:pPr>
      <w:spacing w:before="100" w:beforeAutospacing="1" w:after="100" w:afterAutospacing="1"/>
      <w:jc w:val="left"/>
    </w:pPr>
    <w:rPr>
      <w:rFonts w:ascii="Times New Roman" w:hAnsi="Times New Roman"/>
      <w:color w:val="000000"/>
      <w:sz w:val="24"/>
      <w:szCs w:val="24"/>
    </w:rPr>
  </w:style>
  <w:style w:type="paragraph" w:customStyle="1" w:styleId="font11">
    <w:name w:val="font11"/>
    <w:basedOn w:val="Normln"/>
    <w:rsid w:val="0064186A"/>
    <w:pPr>
      <w:spacing w:before="100" w:beforeAutospacing="1" w:after="100" w:afterAutospacing="1"/>
      <w:jc w:val="left"/>
    </w:pPr>
    <w:rPr>
      <w:rFonts w:ascii="Times New Roman" w:hAnsi="Times New Roman"/>
      <w:color w:val="FFFFFF"/>
      <w:sz w:val="24"/>
      <w:szCs w:val="24"/>
    </w:rPr>
  </w:style>
  <w:style w:type="paragraph" w:customStyle="1" w:styleId="xl110">
    <w:name w:val="xl110"/>
    <w:basedOn w:val="Normln"/>
    <w:rsid w:val="0064186A"/>
    <w:pPr>
      <w:spacing w:before="100" w:beforeAutospacing="1" w:after="100" w:afterAutospacing="1"/>
      <w:jc w:val="center"/>
    </w:pPr>
    <w:rPr>
      <w:rFonts w:ascii="Times New Roman" w:hAnsi="Times New Roman"/>
      <w:b/>
      <w:bCs/>
      <w:color w:val="000000"/>
      <w:sz w:val="28"/>
      <w:szCs w:val="28"/>
    </w:rPr>
  </w:style>
  <w:style w:type="paragraph" w:customStyle="1" w:styleId="xl111">
    <w:name w:val="xl111"/>
    <w:basedOn w:val="Normln"/>
    <w:rsid w:val="0064186A"/>
    <w:pPr>
      <w:spacing w:before="100" w:beforeAutospacing="1" w:after="100" w:afterAutospacing="1"/>
      <w:jc w:val="center"/>
    </w:pPr>
    <w:rPr>
      <w:rFonts w:ascii="Times New Roman" w:hAnsi="Times New Roman"/>
      <w:b/>
      <w:bCs/>
      <w:sz w:val="28"/>
      <w:szCs w:val="28"/>
    </w:rPr>
  </w:style>
  <w:style w:type="paragraph" w:customStyle="1" w:styleId="xl112">
    <w:name w:val="xl112"/>
    <w:basedOn w:val="Normln"/>
    <w:rsid w:val="0064186A"/>
    <w:pPr>
      <w:spacing w:before="100" w:beforeAutospacing="1" w:after="100" w:afterAutospacing="1"/>
      <w:jc w:val="left"/>
    </w:pPr>
    <w:rPr>
      <w:rFonts w:ascii="Times New Roman" w:hAnsi="Times New Roman"/>
      <w:sz w:val="24"/>
      <w:szCs w:val="24"/>
    </w:rPr>
  </w:style>
  <w:style w:type="paragraph" w:customStyle="1" w:styleId="xl113">
    <w:name w:val="xl113"/>
    <w:basedOn w:val="Normln"/>
    <w:rsid w:val="0064186A"/>
    <w:pPr>
      <w:spacing w:before="100" w:beforeAutospacing="1" w:after="100" w:afterAutospacing="1"/>
      <w:jc w:val="center"/>
    </w:pPr>
    <w:rPr>
      <w:rFonts w:ascii="Times New Roman" w:hAnsi="Times New Roman"/>
      <w:sz w:val="24"/>
      <w:szCs w:val="24"/>
    </w:rPr>
  </w:style>
  <w:style w:type="paragraph" w:customStyle="1" w:styleId="xl114">
    <w:name w:val="xl114"/>
    <w:basedOn w:val="Normln"/>
    <w:rsid w:val="0064186A"/>
    <w:pPr>
      <w:spacing w:before="100" w:beforeAutospacing="1" w:after="100" w:afterAutospacing="1"/>
      <w:jc w:val="left"/>
    </w:pPr>
    <w:rPr>
      <w:rFonts w:ascii="Times New Roman" w:hAnsi="Times New Roman"/>
      <w:sz w:val="24"/>
      <w:szCs w:val="24"/>
    </w:rPr>
  </w:style>
  <w:style w:type="paragraph" w:customStyle="1" w:styleId="xl115">
    <w:name w:val="xl115"/>
    <w:basedOn w:val="Normln"/>
    <w:rsid w:val="0064186A"/>
    <w:pPr>
      <w:spacing w:before="100" w:beforeAutospacing="1" w:after="100" w:afterAutospacing="1"/>
      <w:jc w:val="left"/>
      <w:textAlignment w:val="top"/>
    </w:pPr>
    <w:rPr>
      <w:rFonts w:ascii="Times New Roman" w:hAnsi="Times New Roman"/>
      <w:sz w:val="24"/>
      <w:szCs w:val="24"/>
    </w:rPr>
  </w:style>
  <w:style w:type="paragraph" w:customStyle="1" w:styleId="xl116">
    <w:name w:val="xl116"/>
    <w:basedOn w:val="Normln"/>
    <w:rsid w:val="0064186A"/>
    <w:pPr>
      <w:spacing w:before="100" w:beforeAutospacing="1" w:after="100" w:afterAutospacing="1"/>
      <w:jc w:val="left"/>
    </w:pPr>
    <w:rPr>
      <w:rFonts w:ascii="Times New Roman" w:hAnsi="Times New Roman"/>
      <w:sz w:val="24"/>
      <w:szCs w:val="24"/>
    </w:rPr>
  </w:style>
  <w:style w:type="paragraph" w:customStyle="1" w:styleId="xl117">
    <w:name w:val="xl117"/>
    <w:basedOn w:val="Normln"/>
    <w:rsid w:val="0064186A"/>
    <w:pPr>
      <w:spacing w:before="100" w:beforeAutospacing="1" w:after="100" w:afterAutospacing="1"/>
      <w:jc w:val="left"/>
    </w:pPr>
    <w:rPr>
      <w:rFonts w:ascii="Times New Roman" w:hAnsi="Times New Roman"/>
      <w:sz w:val="24"/>
      <w:szCs w:val="24"/>
    </w:rPr>
  </w:style>
  <w:style w:type="paragraph" w:customStyle="1" w:styleId="xl118">
    <w:name w:val="xl118"/>
    <w:basedOn w:val="Normln"/>
    <w:rsid w:val="0064186A"/>
    <w:pPr>
      <w:spacing w:before="100" w:beforeAutospacing="1" w:after="100" w:afterAutospacing="1"/>
      <w:jc w:val="left"/>
    </w:pPr>
    <w:rPr>
      <w:rFonts w:ascii="Times New Roman" w:hAnsi="Times New Roman"/>
      <w:sz w:val="24"/>
      <w:szCs w:val="24"/>
    </w:rPr>
  </w:style>
  <w:style w:type="paragraph" w:customStyle="1" w:styleId="xl119">
    <w:name w:val="xl119"/>
    <w:basedOn w:val="Normln"/>
    <w:rsid w:val="0064186A"/>
    <w:pPr>
      <w:spacing w:before="100" w:beforeAutospacing="1" w:after="100" w:afterAutospacing="1"/>
      <w:jc w:val="right"/>
    </w:pPr>
    <w:rPr>
      <w:rFonts w:ascii="Times New Roman" w:hAnsi="Times New Roman"/>
      <w:color w:val="000000"/>
      <w:sz w:val="24"/>
      <w:szCs w:val="24"/>
    </w:rPr>
  </w:style>
  <w:style w:type="paragraph" w:customStyle="1" w:styleId="Textbodu">
    <w:name w:val="Text bodu"/>
    <w:basedOn w:val="Normln"/>
    <w:rsid w:val="0064186A"/>
    <w:pPr>
      <w:numPr>
        <w:ilvl w:val="2"/>
        <w:numId w:val="10"/>
      </w:numPr>
      <w:tabs>
        <w:tab w:val="num" w:pos="851"/>
      </w:tabs>
      <w:spacing w:before="0"/>
      <w:ind w:left="851" w:hanging="426"/>
      <w:jc w:val="left"/>
      <w:outlineLvl w:val="8"/>
    </w:pPr>
    <w:rPr>
      <w:rFonts w:ascii="Times New Roman" w:hAnsi="Times New Roman"/>
      <w:sz w:val="24"/>
      <w:szCs w:val="24"/>
    </w:rPr>
  </w:style>
  <w:style w:type="paragraph" w:customStyle="1" w:styleId="Textpsmene">
    <w:name w:val="Text písmene"/>
    <w:basedOn w:val="Normln"/>
    <w:rsid w:val="0064186A"/>
    <w:pPr>
      <w:numPr>
        <w:ilvl w:val="1"/>
        <w:numId w:val="10"/>
      </w:numPr>
      <w:tabs>
        <w:tab w:val="num" w:pos="425"/>
      </w:tabs>
      <w:spacing w:before="0"/>
      <w:ind w:left="425" w:hanging="425"/>
      <w:jc w:val="left"/>
      <w:outlineLvl w:val="7"/>
    </w:pPr>
    <w:rPr>
      <w:rFonts w:ascii="Times New Roman" w:hAnsi="Times New Roman"/>
      <w:sz w:val="24"/>
      <w:szCs w:val="24"/>
    </w:rPr>
  </w:style>
  <w:style w:type="paragraph" w:customStyle="1" w:styleId="Textparagrafu">
    <w:name w:val="Text paragrafu"/>
    <w:basedOn w:val="Normln"/>
    <w:rsid w:val="0064186A"/>
    <w:pPr>
      <w:spacing w:before="240"/>
      <w:ind w:firstLine="425"/>
      <w:outlineLvl w:val="5"/>
    </w:pPr>
    <w:rPr>
      <w:rFonts w:ascii="Times New Roman" w:hAnsi="Times New Roman"/>
      <w:sz w:val="24"/>
    </w:rPr>
  </w:style>
  <w:style w:type="paragraph" w:customStyle="1" w:styleId="Paragraf">
    <w:name w:val="Paragraf"/>
    <w:basedOn w:val="Normln"/>
    <w:next w:val="Textodstavce"/>
    <w:rsid w:val="0064186A"/>
    <w:pPr>
      <w:keepNext/>
      <w:keepLines/>
      <w:spacing w:before="240"/>
      <w:jc w:val="center"/>
      <w:outlineLvl w:val="5"/>
    </w:pPr>
    <w:rPr>
      <w:rFonts w:ascii="Times New Roman" w:hAnsi="Times New Roman"/>
      <w:sz w:val="24"/>
    </w:rPr>
  </w:style>
  <w:style w:type="paragraph" w:customStyle="1" w:styleId="Nadpisdlu">
    <w:name w:val="Nadpis dílu"/>
    <w:basedOn w:val="Normln"/>
    <w:next w:val="Normln"/>
    <w:rsid w:val="0064186A"/>
    <w:pPr>
      <w:keepNext/>
      <w:keepLines/>
      <w:spacing w:before="0"/>
      <w:jc w:val="center"/>
      <w:outlineLvl w:val="3"/>
    </w:pPr>
    <w:rPr>
      <w:rFonts w:ascii="Times New Roman" w:hAnsi="Times New Roman"/>
      <w:b/>
      <w:sz w:val="24"/>
    </w:rPr>
  </w:style>
  <w:style w:type="paragraph" w:customStyle="1" w:styleId="Hlava">
    <w:name w:val="Hlava"/>
    <w:basedOn w:val="Normln"/>
    <w:next w:val="Nadpishlavy"/>
    <w:rsid w:val="0064186A"/>
    <w:pPr>
      <w:keepNext/>
      <w:keepLines/>
      <w:spacing w:before="240"/>
      <w:jc w:val="center"/>
      <w:outlineLvl w:val="2"/>
    </w:pPr>
    <w:rPr>
      <w:rFonts w:ascii="Times New Roman" w:hAnsi="Times New Roman"/>
      <w:sz w:val="24"/>
    </w:rPr>
  </w:style>
  <w:style w:type="paragraph" w:customStyle="1" w:styleId="Nadpishlavy">
    <w:name w:val="Nadpis hlavy"/>
    <w:basedOn w:val="Normln"/>
    <w:next w:val="Normln"/>
    <w:rsid w:val="0064186A"/>
    <w:pPr>
      <w:keepNext/>
      <w:keepLines/>
      <w:spacing w:before="0"/>
      <w:jc w:val="center"/>
      <w:outlineLvl w:val="2"/>
    </w:pPr>
    <w:rPr>
      <w:rFonts w:ascii="Times New Roman" w:hAnsi="Times New Roman"/>
      <w:b/>
      <w:sz w:val="24"/>
    </w:rPr>
  </w:style>
  <w:style w:type="paragraph" w:customStyle="1" w:styleId="nadpisvyhlky">
    <w:name w:val="nadpis vyhlášky"/>
    <w:basedOn w:val="Normln"/>
    <w:next w:val="Ministerstvo"/>
    <w:rsid w:val="0064186A"/>
    <w:pPr>
      <w:keepNext/>
      <w:keepLines/>
      <w:jc w:val="center"/>
      <w:outlineLvl w:val="0"/>
    </w:pPr>
    <w:rPr>
      <w:rFonts w:ascii="Times New Roman" w:hAnsi="Times New Roman"/>
      <w:b/>
      <w:sz w:val="24"/>
    </w:rPr>
  </w:style>
  <w:style w:type="paragraph" w:customStyle="1" w:styleId="Ministerstvo">
    <w:name w:val="Ministerstvo"/>
    <w:basedOn w:val="Normln"/>
    <w:next w:val="Normln"/>
    <w:rsid w:val="0064186A"/>
    <w:pPr>
      <w:keepNext/>
      <w:keepLines/>
      <w:spacing w:before="360" w:after="240"/>
    </w:pPr>
    <w:rPr>
      <w:rFonts w:ascii="Times New Roman" w:hAnsi="Times New Roman"/>
      <w:sz w:val="24"/>
    </w:rPr>
  </w:style>
  <w:style w:type="paragraph" w:customStyle="1" w:styleId="Nvrh">
    <w:name w:val="Návrh"/>
    <w:basedOn w:val="Normln"/>
    <w:next w:val="Normln"/>
    <w:rsid w:val="0064186A"/>
    <w:pPr>
      <w:keepNext/>
      <w:keepLines/>
      <w:spacing w:before="0" w:after="240"/>
      <w:jc w:val="center"/>
      <w:outlineLvl w:val="0"/>
    </w:pPr>
    <w:rPr>
      <w:rFonts w:ascii="Times New Roman" w:hAnsi="Times New Roman"/>
      <w:spacing w:val="40"/>
      <w:sz w:val="24"/>
    </w:rPr>
  </w:style>
  <w:style w:type="paragraph" w:customStyle="1" w:styleId="Nadpisparagrafu">
    <w:name w:val="Nadpis paragrafu"/>
    <w:basedOn w:val="Paragraf"/>
    <w:next w:val="Textodstavce"/>
    <w:rsid w:val="0064186A"/>
    <w:rPr>
      <w:b/>
    </w:rPr>
  </w:style>
  <w:style w:type="paragraph" w:customStyle="1" w:styleId="VYHLKA">
    <w:name w:val="VYHLÁŠKA"/>
    <w:basedOn w:val="Normln"/>
    <w:next w:val="nadpisvyhlky"/>
    <w:rsid w:val="0064186A"/>
    <w:pPr>
      <w:keepNext/>
      <w:keepLines/>
      <w:spacing w:before="0"/>
      <w:jc w:val="center"/>
      <w:outlineLvl w:val="0"/>
    </w:pPr>
    <w:rPr>
      <w:rFonts w:ascii="Times New Roman" w:hAnsi="Times New Roman"/>
      <w:b/>
      <w:caps/>
      <w:sz w:val="24"/>
    </w:rPr>
  </w:style>
  <w:style w:type="paragraph" w:customStyle="1" w:styleId="Odrkybod">
    <w:name w:val="Odrážky_bod"/>
    <w:basedOn w:val="Odstavecseseznamem"/>
    <w:uiPriority w:val="99"/>
    <w:qFormat/>
    <w:rsid w:val="0017284A"/>
    <w:pPr>
      <w:numPr>
        <w:numId w:val="2"/>
      </w:numPr>
      <w:tabs>
        <w:tab w:val="num" w:pos="720"/>
      </w:tabs>
      <w:spacing w:before="120" w:after="120" w:line="360" w:lineRule="auto"/>
      <w:ind w:left="360"/>
      <w:jc w:val="both"/>
    </w:pPr>
    <w:rPr>
      <w:rFonts w:cs="Arial"/>
      <w:szCs w:val="20"/>
      <w:lang w:eastAsia="en-US"/>
    </w:rPr>
  </w:style>
  <w:style w:type="paragraph" w:customStyle="1" w:styleId="Odrkykrouek">
    <w:name w:val="Odrážky_kroužek"/>
    <w:basedOn w:val="Odrkybod"/>
    <w:link w:val="OdrkykrouekChar"/>
    <w:uiPriority w:val="99"/>
    <w:qFormat/>
    <w:rsid w:val="0017284A"/>
    <w:pPr>
      <w:numPr>
        <w:ilvl w:val="1"/>
        <w:numId w:val="3"/>
      </w:numPr>
      <w:tabs>
        <w:tab w:val="clear" w:pos="360"/>
        <w:tab w:val="num" w:pos="643"/>
        <w:tab w:val="num" w:pos="1440"/>
      </w:tabs>
      <w:ind w:left="1440"/>
    </w:pPr>
  </w:style>
  <w:style w:type="character" w:customStyle="1" w:styleId="OdrkykrouekChar">
    <w:name w:val="Odrážky_kroužek Char"/>
    <w:basedOn w:val="Standardnpsmoodstavce"/>
    <w:link w:val="Odrkykrouek"/>
    <w:uiPriority w:val="99"/>
    <w:locked/>
    <w:rsid w:val="0017284A"/>
    <w:rPr>
      <w:rFonts w:ascii="Arial" w:hAnsi="Arial" w:cs="Arial"/>
      <w:lang w:eastAsia="en-US"/>
    </w:rPr>
  </w:style>
  <w:style w:type="paragraph" w:customStyle="1" w:styleId="titulek0">
    <w:name w:val="titulek"/>
    <w:basedOn w:val="Normln"/>
    <w:link w:val="titulekChar"/>
    <w:qFormat/>
    <w:rsid w:val="00823779"/>
    <w:pPr>
      <w:spacing w:before="0" w:after="160" w:line="259" w:lineRule="auto"/>
      <w:jc w:val="left"/>
    </w:pPr>
    <w:rPr>
      <w:rFonts w:asciiTheme="minorHAnsi" w:hAnsiTheme="minorHAnsi"/>
      <w:b/>
      <w:szCs w:val="22"/>
      <w:lang w:eastAsia="en-US"/>
    </w:rPr>
  </w:style>
  <w:style w:type="character" w:customStyle="1" w:styleId="titulekChar">
    <w:name w:val="titulek Char"/>
    <w:basedOn w:val="Standardnpsmoodstavce"/>
    <w:link w:val="titulek0"/>
    <w:locked/>
    <w:rsid w:val="00823779"/>
    <w:rPr>
      <w:rFonts w:asciiTheme="minorHAnsi" w:hAnsiTheme="minorHAnsi" w:cs="Times New Roman"/>
      <w:b/>
      <w:sz w:val="22"/>
      <w:szCs w:val="22"/>
      <w:lang w:eastAsia="en-US"/>
    </w:rPr>
  </w:style>
  <w:style w:type="paragraph" w:customStyle="1" w:styleId="TableParagraph">
    <w:name w:val="Table Paragraph"/>
    <w:basedOn w:val="Normln"/>
    <w:uiPriority w:val="1"/>
    <w:qFormat/>
    <w:rsid w:val="00E6233C"/>
    <w:pPr>
      <w:autoSpaceDE w:val="0"/>
      <w:autoSpaceDN w:val="0"/>
      <w:adjustRightInd w:val="0"/>
      <w:spacing w:before="0"/>
      <w:jc w:val="left"/>
    </w:pPr>
    <w:rPr>
      <w:rFonts w:ascii="Times New Roman" w:hAnsi="Times New Roman"/>
      <w:szCs w:val="24"/>
    </w:rPr>
  </w:style>
  <w:style w:type="paragraph" w:customStyle="1" w:styleId="Style6">
    <w:name w:val="Style6"/>
    <w:basedOn w:val="Nadpis1"/>
    <w:rsid w:val="00F026E6"/>
    <w:pPr>
      <w:widowControl w:val="0"/>
      <w:numPr>
        <w:numId w:val="14"/>
      </w:numPr>
      <w:spacing w:before="240" w:line="240" w:lineRule="auto"/>
    </w:pPr>
    <w:rPr>
      <w:rFonts w:cs="Times New Roman"/>
      <w:caps/>
      <w:spacing w:val="16"/>
      <w:kern w:val="28"/>
      <w:sz w:val="28"/>
    </w:rPr>
  </w:style>
  <w:style w:type="paragraph" w:customStyle="1" w:styleId="OM-nadpis1">
    <w:name w:val="OM - nadpis 1"/>
    <w:basedOn w:val="Normln"/>
    <w:next w:val="Normln"/>
    <w:uiPriority w:val="99"/>
    <w:qFormat/>
    <w:rsid w:val="00F026E6"/>
    <w:pPr>
      <w:pageBreakBefore/>
      <w:numPr>
        <w:numId w:val="15"/>
      </w:numPr>
      <w:spacing w:before="360" w:after="360"/>
      <w:jc w:val="left"/>
    </w:pPr>
    <w:rPr>
      <w:rFonts w:cs="Arial"/>
      <w:b/>
      <w:sz w:val="24"/>
      <w:lang w:eastAsia="en-US"/>
    </w:rPr>
  </w:style>
  <w:style w:type="paragraph" w:customStyle="1" w:styleId="OM-nadpis2">
    <w:name w:val="OM - nadpis 2"/>
    <w:basedOn w:val="Normln"/>
    <w:next w:val="Normln"/>
    <w:uiPriority w:val="99"/>
    <w:qFormat/>
    <w:rsid w:val="00F026E6"/>
    <w:pPr>
      <w:numPr>
        <w:ilvl w:val="1"/>
        <w:numId w:val="15"/>
      </w:numPr>
      <w:spacing w:before="240" w:after="240"/>
    </w:pPr>
    <w:rPr>
      <w:rFonts w:cs="Arial"/>
      <w:b/>
      <w:lang w:eastAsia="en-US"/>
    </w:rPr>
  </w:style>
  <w:style w:type="paragraph" w:customStyle="1" w:styleId="OM-nadpis4">
    <w:name w:val="OM - nadpis 4"/>
    <w:basedOn w:val="Normln"/>
    <w:next w:val="Normln"/>
    <w:uiPriority w:val="99"/>
    <w:qFormat/>
    <w:rsid w:val="00F026E6"/>
    <w:pPr>
      <w:numPr>
        <w:ilvl w:val="3"/>
        <w:numId w:val="15"/>
      </w:numPr>
      <w:spacing w:before="0" w:after="120"/>
      <w:outlineLvl w:val="3"/>
    </w:pPr>
    <w:rPr>
      <w:rFonts w:cs="Arial"/>
      <w:b/>
      <w:sz w:val="20"/>
      <w:lang w:eastAsia="en-US"/>
    </w:rPr>
  </w:style>
  <w:style w:type="paragraph" w:customStyle="1" w:styleId="OM-napdis3">
    <w:name w:val="OM - napdis 3"/>
    <w:basedOn w:val="Normln"/>
    <w:next w:val="Normln"/>
    <w:uiPriority w:val="99"/>
    <w:qFormat/>
    <w:rsid w:val="00F026E6"/>
    <w:pPr>
      <w:numPr>
        <w:ilvl w:val="2"/>
        <w:numId w:val="15"/>
      </w:numPr>
      <w:spacing w:after="120"/>
    </w:pPr>
    <w:rPr>
      <w:rFonts w:cs="Arial"/>
      <w:b/>
      <w:i/>
      <w:sz w:val="20"/>
      <w:lang w:eastAsia="en-US"/>
    </w:rPr>
  </w:style>
  <w:style w:type="paragraph" w:customStyle="1" w:styleId="OM-nadpis5">
    <w:name w:val="OM - nadpis 5"/>
    <w:basedOn w:val="Normln"/>
    <w:next w:val="Normln"/>
    <w:uiPriority w:val="99"/>
    <w:qFormat/>
    <w:rsid w:val="00F026E6"/>
    <w:pPr>
      <w:numPr>
        <w:ilvl w:val="4"/>
        <w:numId w:val="15"/>
      </w:numPr>
      <w:spacing w:before="0" w:after="120"/>
    </w:pPr>
    <w:rPr>
      <w:i/>
      <w:sz w:val="20"/>
      <w:lang w:eastAsia="en-US"/>
    </w:rPr>
  </w:style>
  <w:style w:type="paragraph" w:customStyle="1" w:styleId="OM-nadpis6">
    <w:name w:val="OM - nadpis 6"/>
    <w:basedOn w:val="Normln"/>
    <w:next w:val="Normln"/>
    <w:uiPriority w:val="99"/>
    <w:qFormat/>
    <w:rsid w:val="00F026E6"/>
    <w:pPr>
      <w:numPr>
        <w:ilvl w:val="5"/>
        <w:numId w:val="15"/>
      </w:numPr>
      <w:spacing w:before="0" w:after="120"/>
    </w:pPr>
    <w:rPr>
      <w:sz w:val="20"/>
      <w:lang w:eastAsia="en-US"/>
    </w:rPr>
  </w:style>
  <w:style w:type="character" w:customStyle="1" w:styleId="TextnormyChar1">
    <w:name w:val="Text normy Char1"/>
    <w:link w:val="Textnormy"/>
    <w:uiPriority w:val="99"/>
    <w:locked/>
    <w:rsid w:val="00AD6C29"/>
    <w:rPr>
      <w:rFonts w:ascii="Arial Narrow" w:hAnsi="Arial Narrow"/>
      <w:sz w:val="22"/>
    </w:rPr>
  </w:style>
  <w:style w:type="paragraph" w:customStyle="1" w:styleId="Textnormy">
    <w:name w:val="Text normy"/>
    <w:link w:val="TextnormyChar1"/>
    <w:uiPriority w:val="99"/>
    <w:rsid w:val="00AD6C29"/>
    <w:pPr>
      <w:spacing w:after="120"/>
      <w:jc w:val="both"/>
    </w:pPr>
    <w:rPr>
      <w:rFonts w:ascii="Arial Narrow" w:hAnsi="Arial Narrow"/>
      <w:sz w:val="22"/>
    </w:rPr>
  </w:style>
  <w:style w:type="paragraph" w:customStyle="1" w:styleId="TabulkaTunzarovnnnasted">
    <w:name w:val="Tabulka Tučné zarovnání na střed"/>
    <w:basedOn w:val="Normln"/>
    <w:rsid w:val="00E32145"/>
    <w:pPr>
      <w:spacing w:before="0"/>
      <w:jc w:val="center"/>
    </w:pPr>
    <w:rPr>
      <w:rFonts w:ascii="Times New Roman" w:hAnsi="Times New Roman"/>
      <w:b/>
      <w:bCs/>
    </w:rPr>
  </w:style>
  <w:style w:type="paragraph" w:customStyle="1" w:styleId="Tabulkazarovnnnasted">
    <w:name w:val="Tabulka zarovnání na střed"/>
    <w:basedOn w:val="Normln"/>
    <w:rsid w:val="008F6BEB"/>
    <w:pPr>
      <w:spacing w:before="0"/>
      <w:jc w:val="center"/>
    </w:pPr>
    <w:rPr>
      <w:rFonts w:ascii="Times New Roman" w:hAnsi="Times New Roman"/>
    </w:rPr>
  </w:style>
  <w:style w:type="paragraph" w:customStyle="1" w:styleId="Tabulkazarovnnvlevo">
    <w:name w:val="Tabulka zarovnání vlevo"/>
    <w:basedOn w:val="Normln"/>
    <w:rsid w:val="008B7921"/>
    <w:pPr>
      <w:spacing w:before="0"/>
      <w:ind w:left="57"/>
      <w:jc w:val="left"/>
    </w:pPr>
    <w:rPr>
      <w:rFonts w:ascii="Times New Roman" w:hAnsi="Times New Roman"/>
    </w:rPr>
  </w:style>
  <w:style w:type="paragraph" w:customStyle="1" w:styleId="Odrkya">
    <w:name w:val="Odrážky_a)"/>
    <w:basedOn w:val="Odstavecseseznamem"/>
    <w:next w:val="Normln"/>
    <w:uiPriority w:val="99"/>
    <w:qFormat/>
    <w:rsid w:val="00D008FA"/>
    <w:pPr>
      <w:spacing w:before="120" w:after="120" w:line="360" w:lineRule="auto"/>
      <w:ind w:left="1070" w:hanging="360"/>
      <w:jc w:val="both"/>
    </w:pPr>
    <w:rPr>
      <w:rFonts w:cs="Arial"/>
      <w:szCs w:val="20"/>
      <w:lang w:eastAsia="en-US"/>
    </w:rPr>
  </w:style>
  <w:style w:type="character" w:customStyle="1" w:styleId="Nevyeenzmnka1">
    <w:name w:val="Nevyřešená zmínka1"/>
    <w:basedOn w:val="Standardnpsmoodstavce"/>
    <w:uiPriority w:val="99"/>
    <w:semiHidden/>
    <w:unhideWhenUsed/>
    <w:rsid w:val="003D65D7"/>
    <w:rPr>
      <w:color w:val="808080"/>
      <w:shd w:val="clear" w:color="auto" w:fill="E6E6E6"/>
    </w:rPr>
  </w:style>
  <w:style w:type="paragraph" w:styleId="Normlnweb">
    <w:name w:val="Normal (Web)"/>
    <w:basedOn w:val="Normln"/>
    <w:uiPriority w:val="99"/>
    <w:unhideWhenUsed/>
    <w:rsid w:val="006761E3"/>
    <w:pPr>
      <w:spacing w:before="100" w:beforeAutospacing="1" w:after="100" w:afterAutospacing="1"/>
      <w:jc w:val="left"/>
    </w:pPr>
    <w:rPr>
      <w:rFonts w:ascii="Times New Roman" w:hAnsi="Times New Roman"/>
      <w:sz w:val="24"/>
      <w:szCs w:val="24"/>
    </w:rPr>
  </w:style>
  <w:style w:type="paragraph" w:customStyle="1" w:styleId="Odstavecseseznamem1">
    <w:name w:val="Odstavec se seznamem1"/>
    <w:basedOn w:val="Normln"/>
    <w:rsid w:val="00AC20A9"/>
    <w:pPr>
      <w:widowControl w:val="0"/>
      <w:spacing w:before="0" w:after="200" w:line="276" w:lineRule="auto"/>
      <w:ind w:left="720"/>
      <w:jc w:val="left"/>
    </w:pPr>
    <w:rPr>
      <w:rFonts w:eastAsia="Arial" w:cs="Arial"/>
      <w:sz w:val="20"/>
      <w:lang w:eastAsia="ar-SA"/>
    </w:rPr>
  </w:style>
  <w:style w:type="paragraph" w:customStyle="1" w:styleId="A-Nadpis-mal">
    <w:name w:val="A-Nadpis-malý"/>
    <w:basedOn w:val="Normln"/>
    <w:rsid w:val="00D772CC"/>
    <w:pPr>
      <w:overflowPunct w:val="0"/>
      <w:autoSpaceDE w:val="0"/>
      <w:autoSpaceDN w:val="0"/>
      <w:adjustRightInd w:val="0"/>
      <w:spacing w:line="360" w:lineRule="auto"/>
      <w:textAlignment w:val="baseline"/>
    </w:pPr>
    <w:rPr>
      <w:b/>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650927">
      <w:bodyDiv w:val="1"/>
      <w:marLeft w:val="0"/>
      <w:marRight w:val="0"/>
      <w:marTop w:val="0"/>
      <w:marBottom w:val="0"/>
      <w:divBdr>
        <w:top w:val="none" w:sz="0" w:space="0" w:color="auto"/>
        <w:left w:val="none" w:sz="0" w:space="0" w:color="auto"/>
        <w:bottom w:val="none" w:sz="0" w:space="0" w:color="auto"/>
        <w:right w:val="none" w:sz="0" w:space="0" w:color="auto"/>
      </w:divBdr>
    </w:div>
    <w:div w:id="200217364">
      <w:bodyDiv w:val="1"/>
      <w:marLeft w:val="0"/>
      <w:marRight w:val="0"/>
      <w:marTop w:val="0"/>
      <w:marBottom w:val="0"/>
      <w:divBdr>
        <w:top w:val="none" w:sz="0" w:space="0" w:color="auto"/>
        <w:left w:val="none" w:sz="0" w:space="0" w:color="auto"/>
        <w:bottom w:val="none" w:sz="0" w:space="0" w:color="auto"/>
        <w:right w:val="none" w:sz="0" w:space="0" w:color="auto"/>
      </w:divBdr>
    </w:div>
    <w:div w:id="270093403">
      <w:bodyDiv w:val="1"/>
      <w:marLeft w:val="0"/>
      <w:marRight w:val="0"/>
      <w:marTop w:val="0"/>
      <w:marBottom w:val="0"/>
      <w:divBdr>
        <w:top w:val="none" w:sz="0" w:space="0" w:color="auto"/>
        <w:left w:val="none" w:sz="0" w:space="0" w:color="auto"/>
        <w:bottom w:val="none" w:sz="0" w:space="0" w:color="auto"/>
        <w:right w:val="none" w:sz="0" w:space="0" w:color="auto"/>
      </w:divBdr>
    </w:div>
    <w:div w:id="280578769">
      <w:bodyDiv w:val="1"/>
      <w:marLeft w:val="0"/>
      <w:marRight w:val="0"/>
      <w:marTop w:val="0"/>
      <w:marBottom w:val="0"/>
      <w:divBdr>
        <w:top w:val="none" w:sz="0" w:space="0" w:color="auto"/>
        <w:left w:val="none" w:sz="0" w:space="0" w:color="auto"/>
        <w:bottom w:val="none" w:sz="0" w:space="0" w:color="auto"/>
        <w:right w:val="none" w:sz="0" w:space="0" w:color="auto"/>
      </w:divBdr>
    </w:div>
    <w:div w:id="305671532">
      <w:bodyDiv w:val="1"/>
      <w:marLeft w:val="0"/>
      <w:marRight w:val="0"/>
      <w:marTop w:val="0"/>
      <w:marBottom w:val="0"/>
      <w:divBdr>
        <w:top w:val="none" w:sz="0" w:space="0" w:color="auto"/>
        <w:left w:val="none" w:sz="0" w:space="0" w:color="auto"/>
        <w:bottom w:val="none" w:sz="0" w:space="0" w:color="auto"/>
        <w:right w:val="none" w:sz="0" w:space="0" w:color="auto"/>
      </w:divBdr>
    </w:div>
    <w:div w:id="446971900">
      <w:bodyDiv w:val="1"/>
      <w:marLeft w:val="0"/>
      <w:marRight w:val="0"/>
      <w:marTop w:val="0"/>
      <w:marBottom w:val="0"/>
      <w:divBdr>
        <w:top w:val="none" w:sz="0" w:space="0" w:color="auto"/>
        <w:left w:val="none" w:sz="0" w:space="0" w:color="auto"/>
        <w:bottom w:val="none" w:sz="0" w:space="0" w:color="auto"/>
        <w:right w:val="none" w:sz="0" w:space="0" w:color="auto"/>
      </w:divBdr>
    </w:div>
    <w:div w:id="832113134">
      <w:bodyDiv w:val="1"/>
      <w:marLeft w:val="0"/>
      <w:marRight w:val="0"/>
      <w:marTop w:val="0"/>
      <w:marBottom w:val="0"/>
      <w:divBdr>
        <w:top w:val="none" w:sz="0" w:space="0" w:color="auto"/>
        <w:left w:val="none" w:sz="0" w:space="0" w:color="auto"/>
        <w:bottom w:val="none" w:sz="0" w:space="0" w:color="auto"/>
        <w:right w:val="none" w:sz="0" w:space="0" w:color="auto"/>
      </w:divBdr>
    </w:div>
    <w:div w:id="843394836">
      <w:bodyDiv w:val="1"/>
      <w:marLeft w:val="0"/>
      <w:marRight w:val="0"/>
      <w:marTop w:val="0"/>
      <w:marBottom w:val="0"/>
      <w:divBdr>
        <w:top w:val="none" w:sz="0" w:space="0" w:color="auto"/>
        <w:left w:val="none" w:sz="0" w:space="0" w:color="auto"/>
        <w:bottom w:val="none" w:sz="0" w:space="0" w:color="auto"/>
        <w:right w:val="none" w:sz="0" w:space="0" w:color="auto"/>
      </w:divBdr>
    </w:div>
    <w:div w:id="1051541125">
      <w:bodyDiv w:val="1"/>
      <w:marLeft w:val="0"/>
      <w:marRight w:val="0"/>
      <w:marTop w:val="0"/>
      <w:marBottom w:val="0"/>
      <w:divBdr>
        <w:top w:val="none" w:sz="0" w:space="0" w:color="auto"/>
        <w:left w:val="none" w:sz="0" w:space="0" w:color="auto"/>
        <w:bottom w:val="none" w:sz="0" w:space="0" w:color="auto"/>
        <w:right w:val="none" w:sz="0" w:space="0" w:color="auto"/>
      </w:divBdr>
    </w:div>
    <w:div w:id="1101413182">
      <w:marLeft w:val="0"/>
      <w:marRight w:val="0"/>
      <w:marTop w:val="0"/>
      <w:marBottom w:val="0"/>
      <w:divBdr>
        <w:top w:val="none" w:sz="0" w:space="0" w:color="auto"/>
        <w:left w:val="none" w:sz="0" w:space="0" w:color="auto"/>
        <w:bottom w:val="none" w:sz="0" w:space="0" w:color="auto"/>
        <w:right w:val="none" w:sz="0" w:space="0" w:color="auto"/>
      </w:divBdr>
    </w:div>
    <w:div w:id="1101413183">
      <w:marLeft w:val="0"/>
      <w:marRight w:val="0"/>
      <w:marTop w:val="0"/>
      <w:marBottom w:val="0"/>
      <w:divBdr>
        <w:top w:val="none" w:sz="0" w:space="0" w:color="auto"/>
        <w:left w:val="none" w:sz="0" w:space="0" w:color="auto"/>
        <w:bottom w:val="none" w:sz="0" w:space="0" w:color="auto"/>
        <w:right w:val="none" w:sz="0" w:space="0" w:color="auto"/>
      </w:divBdr>
      <w:divsChild>
        <w:div w:id="1101413218">
          <w:marLeft w:val="0"/>
          <w:marRight w:val="0"/>
          <w:marTop w:val="0"/>
          <w:marBottom w:val="0"/>
          <w:divBdr>
            <w:top w:val="none" w:sz="0" w:space="0" w:color="auto"/>
            <w:left w:val="none" w:sz="0" w:space="0" w:color="auto"/>
            <w:bottom w:val="none" w:sz="0" w:space="0" w:color="auto"/>
            <w:right w:val="none" w:sz="0" w:space="0" w:color="auto"/>
          </w:divBdr>
        </w:div>
      </w:divsChild>
    </w:div>
    <w:div w:id="1101413184">
      <w:marLeft w:val="0"/>
      <w:marRight w:val="0"/>
      <w:marTop w:val="0"/>
      <w:marBottom w:val="0"/>
      <w:divBdr>
        <w:top w:val="none" w:sz="0" w:space="0" w:color="auto"/>
        <w:left w:val="none" w:sz="0" w:space="0" w:color="auto"/>
        <w:bottom w:val="none" w:sz="0" w:space="0" w:color="auto"/>
        <w:right w:val="none" w:sz="0" w:space="0" w:color="auto"/>
      </w:divBdr>
    </w:div>
    <w:div w:id="1101413185">
      <w:marLeft w:val="0"/>
      <w:marRight w:val="0"/>
      <w:marTop w:val="0"/>
      <w:marBottom w:val="0"/>
      <w:divBdr>
        <w:top w:val="none" w:sz="0" w:space="0" w:color="auto"/>
        <w:left w:val="none" w:sz="0" w:space="0" w:color="auto"/>
        <w:bottom w:val="none" w:sz="0" w:space="0" w:color="auto"/>
        <w:right w:val="none" w:sz="0" w:space="0" w:color="auto"/>
      </w:divBdr>
    </w:div>
    <w:div w:id="1101413186">
      <w:marLeft w:val="0"/>
      <w:marRight w:val="0"/>
      <w:marTop w:val="0"/>
      <w:marBottom w:val="0"/>
      <w:divBdr>
        <w:top w:val="none" w:sz="0" w:space="0" w:color="auto"/>
        <w:left w:val="none" w:sz="0" w:space="0" w:color="auto"/>
        <w:bottom w:val="none" w:sz="0" w:space="0" w:color="auto"/>
        <w:right w:val="none" w:sz="0" w:space="0" w:color="auto"/>
      </w:divBdr>
    </w:div>
    <w:div w:id="1101413187">
      <w:marLeft w:val="0"/>
      <w:marRight w:val="0"/>
      <w:marTop w:val="0"/>
      <w:marBottom w:val="0"/>
      <w:divBdr>
        <w:top w:val="none" w:sz="0" w:space="0" w:color="auto"/>
        <w:left w:val="none" w:sz="0" w:space="0" w:color="auto"/>
        <w:bottom w:val="none" w:sz="0" w:space="0" w:color="auto"/>
        <w:right w:val="none" w:sz="0" w:space="0" w:color="auto"/>
      </w:divBdr>
    </w:div>
    <w:div w:id="1101413188">
      <w:marLeft w:val="0"/>
      <w:marRight w:val="0"/>
      <w:marTop w:val="0"/>
      <w:marBottom w:val="0"/>
      <w:divBdr>
        <w:top w:val="none" w:sz="0" w:space="0" w:color="auto"/>
        <w:left w:val="none" w:sz="0" w:space="0" w:color="auto"/>
        <w:bottom w:val="none" w:sz="0" w:space="0" w:color="auto"/>
        <w:right w:val="none" w:sz="0" w:space="0" w:color="auto"/>
      </w:divBdr>
    </w:div>
    <w:div w:id="1101413189">
      <w:marLeft w:val="0"/>
      <w:marRight w:val="0"/>
      <w:marTop w:val="0"/>
      <w:marBottom w:val="0"/>
      <w:divBdr>
        <w:top w:val="none" w:sz="0" w:space="0" w:color="auto"/>
        <w:left w:val="none" w:sz="0" w:space="0" w:color="auto"/>
        <w:bottom w:val="none" w:sz="0" w:space="0" w:color="auto"/>
        <w:right w:val="none" w:sz="0" w:space="0" w:color="auto"/>
      </w:divBdr>
    </w:div>
    <w:div w:id="1101413190">
      <w:marLeft w:val="0"/>
      <w:marRight w:val="0"/>
      <w:marTop w:val="0"/>
      <w:marBottom w:val="0"/>
      <w:divBdr>
        <w:top w:val="none" w:sz="0" w:space="0" w:color="auto"/>
        <w:left w:val="none" w:sz="0" w:space="0" w:color="auto"/>
        <w:bottom w:val="none" w:sz="0" w:space="0" w:color="auto"/>
        <w:right w:val="none" w:sz="0" w:space="0" w:color="auto"/>
      </w:divBdr>
    </w:div>
    <w:div w:id="1101413191">
      <w:marLeft w:val="0"/>
      <w:marRight w:val="0"/>
      <w:marTop w:val="0"/>
      <w:marBottom w:val="0"/>
      <w:divBdr>
        <w:top w:val="none" w:sz="0" w:space="0" w:color="auto"/>
        <w:left w:val="none" w:sz="0" w:space="0" w:color="auto"/>
        <w:bottom w:val="none" w:sz="0" w:space="0" w:color="auto"/>
        <w:right w:val="none" w:sz="0" w:space="0" w:color="auto"/>
      </w:divBdr>
    </w:div>
    <w:div w:id="1101413192">
      <w:marLeft w:val="0"/>
      <w:marRight w:val="0"/>
      <w:marTop w:val="0"/>
      <w:marBottom w:val="0"/>
      <w:divBdr>
        <w:top w:val="none" w:sz="0" w:space="0" w:color="auto"/>
        <w:left w:val="none" w:sz="0" w:space="0" w:color="auto"/>
        <w:bottom w:val="none" w:sz="0" w:space="0" w:color="auto"/>
        <w:right w:val="none" w:sz="0" w:space="0" w:color="auto"/>
      </w:divBdr>
    </w:div>
    <w:div w:id="1101413193">
      <w:marLeft w:val="0"/>
      <w:marRight w:val="0"/>
      <w:marTop w:val="0"/>
      <w:marBottom w:val="0"/>
      <w:divBdr>
        <w:top w:val="none" w:sz="0" w:space="0" w:color="auto"/>
        <w:left w:val="none" w:sz="0" w:space="0" w:color="auto"/>
        <w:bottom w:val="none" w:sz="0" w:space="0" w:color="auto"/>
        <w:right w:val="none" w:sz="0" w:space="0" w:color="auto"/>
      </w:divBdr>
    </w:div>
    <w:div w:id="1101413194">
      <w:marLeft w:val="0"/>
      <w:marRight w:val="0"/>
      <w:marTop w:val="0"/>
      <w:marBottom w:val="0"/>
      <w:divBdr>
        <w:top w:val="none" w:sz="0" w:space="0" w:color="auto"/>
        <w:left w:val="none" w:sz="0" w:space="0" w:color="auto"/>
        <w:bottom w:val="none" w:sz="0" w:space="0" w:color="auto"/>
        <w:right w:val="none" w:sz="0" w:space="0" w:color="auto"/>
      </w:divBdr>
    </w:div>
    <w:div w:id="1101413195">
      <w:marLeft w:val="0"/>
      <w:marRight w:val="0"/>
      <w:marTop w:val="0"/>
      <w:marBottom w:val="0"/>
      <w:divBdr>
        <w:top w:val="none" w:sz="0" w:space="0" w:color="auto"/>
        <w:left w:val="none" w:sz="0" w:space="0" w:color="auto"/>
        <w:bottom w:val="none" w:sz="0" w:space="0" w:color="auto"/>
        <w:right w:val="none" w:sz="0" w:space="0" w:color="auto"/>
      </w:divBdr>
    </w:div>
    <w:div w:id="1101413196">
      <w:marLeft w:val="0"/>
      <w:marRight w:val="0"/>
      <w:marTop w:val="0"/>
      <w:marBottom w:val="0"/>
      <w:divBdr>
        <w:top w:val="none" w:sz="0" w:space="0" w:color="auto"/>
        <w:left w:val="none" w:sz="0" w:space="0" w:color="auto"/>
        <w:bottom w:val="none" w:sz="0" w:space="0" w:color="auto"/>
        <w:right w:val="none" w:sz="0" w:space="0" w:color="auto"/>
      </w:divBdr>
    </w:div>
    <w:div w:id="1101413197">
      <w:marLeft w:val="0"/>
      <w:marRight w:val="0"/>
      <w:marTop w:val="0"/>
      <w:marBottom w:val="0"/>
      <w:divBdr>
        <w:top w:val="none" w:sz="0" w:space="0" w:color="auto"/>
        <w:left w:val="none" w:sz="0" w:space="0" w:color="auto"/>
        <w:bottom w:val="none" w:sz="0" w:space="0" w:color="auto"/>
        <w:right w:val="none" w:sz="0" w:space="0" w:color="auto"/>
      </w:divBdr>
    </w:div>
    <w:div w:id="1101413198">
      <w:marLeft w:val="0"/>
      <w:marRight w:val="0"/>
      <w:marTop w:val="0"/>
      <w:marBottom w:val="0"/>
      <w:divBdr>
        <w:top w:val="none" w:sz="0" w:space="0" w:color="auto"/>
        <w:left w:val="none" w:sz="0" w:space="0" w:color="auto"/>
        <w:bottom w:val="none" w:sz="0" w:space="0" w:color="auto"/>
        <w:right w:val="none" w:sz="0" w:space="0" w:color="auto"/>
      </w:divBdr>
    </w:div>
    <w:div w:id="1101413199">
      <w:marLeft w:val="0"/>
      <w:marRight w:val="0"/>
      <w:marTop w:val="0"/>
      <w:marBottom w:val="0"/>
      <w:divBdr>
        <w:top w:val="none" w:sz="0" w:space="0" w:color="auto"/>
        <w:left w:val="none" w:sz="0" w:space="0" w:color="auto"/>
        <w:bottom w:val="none" w:sz="0" w:space="0" w:color="auto"/>
        <w:right w:val="none" w:sz="0" w:space="0" w:color="auto"/>
      </w:divBdr>
    </w:div>
    <w:div w:id="1101413200">
      <w:marLeft w:val="0"/>
      <w:marRight w:val="0"/>
      <w:marTop w:val="0"/>
      <w:marBottom w:val="0"/>
      <w:divBdr>
        <w:top w:val="none" w:sz="0" w:space="0" w:color="auto"/>
        <w:left w:val="none" w:sz="0" w:space="0" w:color="auto"/>
        <w:bottom w:val="none" w:sz="0" w:space="0" w:color="auto"/>
        <w:right w:val="none" w:sz="0" w:space="0" w:color="auto"/>
      </w:divBdr>
    </w:div>
    <w:div w:id="1101413201">
      <w:marLeft w:val="0"/>
      <w:marRight w:val="0"/>
      <w:marTop w:val="0"/>
      <w:marBottom w:val="0"/>
      <w:divBdr>
        <w:top w:val="none" w:sz="0" w:space="0" w:color="auto"/>
        <w:left w:val="none" w:sz="0" w:space="0" w:color="auto"/>
        <w:bottom w:val="none" w:sz="0" w:space="0" w:color="auto"/>
        <w:right w:val="none" w:sz="0" w:space="0" w:color="auto"/>
      </w:divBdr>
    </w:div>
    <w:div w:id="1101413202">
      <w:marLeft w:val="0"/>
      <w:marRight w:val="0"/>
      <w:marTop w:val="0"/>
      <w:marBottom w:val="0"/>
      <w:divBdr>
        <w:top w:val="none" w:sz="0" w:space="0" w:color="auto"/>
        <w:left w:val="none" w:sz="0" w:space="0" w:color="auto"/>
        <w:bottom w:val="none" w:sz="0" w:space="0" w:color="auto"/>
        <w:right w:val="none" w:sz="0" w:space="0" w:color="auto"/>
      </w:divBdr>
    </w:div>
    <w:div w:id="1101413203">
      <w:marLeft w:val="0"/>
      <w:marRight w:val="0"/>
      <w:marTop w:val="0"/>
      <w:marBottom w:val="0"/>
      <w:divBdr>
        <w:top w:val="none" w:sz="0" w:space="0" w:color="auto"/>
        <w:left w:val="none" w:sz="0" w:space="0" w:color="auto"/>
        <w:bottom w:val="none" w:sz="0" w:space="0" w:color="auto"/>
        <w:right w:val="none" w:sz="0" w:space="0" w:color="auto"/>
      </w:divBdr>
    </w:div>
    <w:div w:id="1101413204">
      <w:marLeft w:val="0"/>
      <w:marRight w:val="0"/>
      <w:marTop w:val="0"/>
      <w:marBottom w:val="0"/>
      <w:divBdr>
        <w:top w:val="none" w:sz="0" w:space="0" w:color="auto"/>
        <w:left w:val="none" w:sz="0" w:space="0" w:color="auto"/>
        <w:bottom w:val="none" w:sz="0" w:space="0" w:color="auto"/>
        <w:right w:val="none" w:sz="0" w:space="0" w:color="auto"/>
      </w:divBdr>
    </w:div>
    <w:div w:id="1101413205">
      <w:marLeft w:val="0"/>
      <w:marRight w:val="0"/>
      <w:marTop w:val="0"/>
      <w:marBottom w:val="0"/>
      <w:divBdr>
        <w:top w:val="none" w:sz="0" w:space="0" w:color="auto"/>
        <w:left w:val="none" w:sz="0" w:space="0" w:color="auto"/>
        <w:bottom w:val="none" w:sz="0" w:space="0" w:color="auto"/>
        <w:right w:val="none" w:sz="0" w:space="0" w:color="auto"/>
      </w:divBdr>
    </w:div>
    <w:div w:id="1101413206">
      <w:marLeft w:val="0"/>
      <w:marRight w:val="0"/>
      <w:marTop w:val="0"/>
      <w:marBottom w:val="0"/>
      <w:divBdr>
        <w:top w:val="none" w:sz="0" w:space="0" w:color="auto"/>
        <w:left w:val="none" w:sz="0" w:space="0" w:color="auto"/>
        <w:bottom w:val="none" w:sz="0" w:space="0" w:color="auto"/>
        <w:right w:val="none" w:sz="0" w:space="0" w:color="auto"/>
      </w:divBdr>
    </w:div>
    <w:div w:id="1101413207">
      <w:marLeft w:val="0"/>
      <w:marRight w:val="0"/>
      <w:marTop w:val="0"/>
      <w:marBottom w:val="0"/>
      <w:divBdr>
        <w:top w:val="none" w:sz="0" w:space="0" w:color="auto"/>
        <w:left w:val="none" w:sz="0" w:space="0" w:color="auto"/>
        <w:bottom w:val="none" w:sz="0" w:space="0" w:color="auto"/>
        <w:right w:val="none" w:sz="0" w:space="0" w:color="auto"/>
      </w:divBdr>
    </w:div>
    <w:div w:id="1101413208">
      <w:marLeft w:val="0"/>
      <w:marRight w:val="0"/>
      <w:marTop w:val="0"/>
      <w:marBottom w:val="0"/>
      <w:divBdr>
        <w:top w:val="none" w:sz="0" w:space="0" w:color="auto"/>
        <w:left w:val="none" w:sz="0" w:space="0" w:color="auto"/>
        <w:bottom w:val="none" w:sz="0" w:space="0" w:color="auto"/>
        <w:right w:val="none" w:sz="0" w:space="0" w:color="auto"/>
      </w:divBdr>
    </w:div>
    <w:div w:id="1101413209">
      <w:marLeft w:val="0"/>
      <w:marRight w:val="0"/>
      <w:marTop w:val="0"/>
      <w:marBottom w:val="0"/>
      <w:divBdr>
        <w:top w:val="none" w:sz="0" w:space="0" w:color="auto"/>
        <w:left w:val="none" w:sz="0" w:space="0" w:color="auto"/>
        <w:bottom w:val="none" w:sz="0" w:space="0" w:color="auto"/>
        <w:right w:val="none" w:sz="0" w:space="0" w:color="auto"/>
      </w:divBdr>
    </w:div>
    <w:div w:id="1101413210">
      <w:marLeft w:val="0"/>
      <w:marRight w:val="0"/>
      <w:marTop w:val="0"/>
      <w:marBottom w:val="0"/>
      <w:divBdr>
        <w:top w:val="none" w:sz="0" w:space="0" w:color="auto"/>
        <w:left w:val="none" w:sz="0" w:space="0" w:color="auto"/>
        <w:bottom w:val="none" w:sz="0" w:space="0" w:color="auto"/>
        <w:right w:val="none" w:sz="0" w:space="0" w:color="auto"/>
      </w:divBdr>
    </w:div>
    <w:div w:id="1101413211">
      <w:marLeft w:val="0"/>
      <w:marRight w:val="0"/>
      <w:marTop w:val="0"/>
      <w:marBottom w:val="0"/>
      <w:divBdr>
        <w:top w:val="none" w:sz="0" w:space="0" w:color="auto"/>
        <w:left w:val="none" w:sz="0" w:space="0" w:color="auto"/>
        <w:bottom w:val="none" w:sz="0" w:space="0" w:color="auto"/>
        <w:right w:val="none" w:sz="0" w:space="0" w:color="auto"/>
      </w:divBdr>
    </w:div>
    <w:div w:id="1101413212">
      <w:marLeft w:val="0"/>
      <w:marRight w:val="0"/>
      <w:marTop w:val="0"/>
      <w:marBottom w:val="0"/>
      <w:divBdr>
        <w:top w:val="none" w:sz="0" w:space="0" w:color="auto"/>
        <w:left w:val="none" w:sz="0" w:space="0" w:color="auto"/>
        <w:bottom w:val="none" w:sz="0" w:space="0" w:color="auto"/>
        <w:right w:val="none" w:sz="0" w:space="0" w:color="auto"/>
      </w:divBdr>
    </w:div>
    <w:div w:id="1101413213">
      <w:marLeft w:val="0"/>
      <w:marRight w:val="0"/>
      <w:marTop w:val="0"/>
      <w:marBottom w:val="0"/>
      <w:divBdr>
        <w:top w:val="none" w:sz="0" w:space="0" w:color="auto"/>
        <w:left w:val="none" w:sz="0" w:space="0" w:color="auto"/>
        <w:bottom w:val="none" w:sz="0" w:space="0" w:color="auto"/>
        <w:right w:val="none" w:sz="0" w:space="0" w:color="auto"/>
      </w:divBdr>
    </w:div>
    <w:div w:id="1101413214">
      <w:marLeft w:val="0"/>
      <w:marRight w:val="0"/>
      <w:marTop w:val="0"/>
      <w:marBottom w:val="0"/>
      <w:divBdr>
        <w:top w:val="none" w:sz="0" w:space="0" w:color="auto"/>
        <w:left w:val="none" w:sz="0" w:space="0" w:color="auto"/>
        <w:bottom w:val="none" w:sz="0" w:space="0" w:color="auto"/>
        <w:right w:val="none" w:sz="0" w:space="0" w:color="auto"/>
      </w:divBdr>
    </w:div>
    <w:div w:id="1101413215">
      <w:marLeft w:val="0"/>
      <w:marRight w:val="0"/>
      <w:marTop w:val="0"/>
      <w:marBottom w:val="0"/>
      <w:divBdr>
        <w:top w:val="none" w:sz="0" w:space="0" w:color="auto"/>
        <w:left w:val="none" w:sz="0" w:space="0" w:color="auto"/>
        <w:bottom w:val="none" w:sz="0" w:space="0" w:color="auto"/>
        <w:right w:val="none" w:sz="0" w:space="0" w:color="auto"/>
      </w:divBdr>
    </w:div>
    <w:div w:id="1101413216">
      <w:marLeft w:val="0"/>
      <w:marRight w:val="0"/>
      <w:marTop w:val="0"/>
      <w:marBottom w:val="0"/>
      <w:divBdr>
        <w:top w:val="none" w:sz="0" w:space="0" w:color="auto"/>
        <w:left w:val="none" w:sz="0" w:space="0" w:color="auto"/>
        <w:bottom w:val="none" w:sz="0" w:space="0" w:color="auto"/>
        <w:right w:val="none" w:sz="0" w:space="0" w:color="auto"/>
      </w:divBdr>
    </w:div>
    <w:div w:id="1101413217">
      <w:marLeft w:val="0"/>
      <w:marRight w:val="0"/>
      <w:marTop w:val="0"/>
      <w:marBottom w:val="0"/>
      <w:divBdr>
        <w:top w:val="none" w:sz="0" w:space="0" w:color="auto"/>
        <w:left w:val="none" w:sz="0" w:space="0" w:color="auto"/>
        <w:bottom w:val="none" w:sz="0" w:space="0" w:color="auto"/>
        <w:right w:val="none" w:sz="0" w:space="0" w:color="auto"/>
      </w:divBdr>
    </w:div>
    <w:div w:id="1101413219">
      <w:marLeft w:val="0"/>
      <w:marRight w:val="0"/>
      <w:marTop w:val="0"/>
      <w:marBottom w:val="0"/>
      <w:divBdr>
        <w:top w:val="none" w:sz="0" w:space="0" w:color="auto"/>
        <w:left w:val="none" w:sz="0" w:space="0" w:color="auto"/>
        <w:bottom w:val="none" w:sz="0" w:space="0" w:color="auto"/>
        <w:right w:val="none" w:sz="0" w:space="0" w:color="auto"/>
      </w:divBdr>
    </w:div>
    <w:div w:id="1101413220">
      <w:marLeft w:val="0"/>
      <w:marRight w:val="0"/>
      <w:marTop w:val="0"/>
      <w:marBottom w:val="0"/>
      <w:divBdr>
        <w:top w:val="none" w:sz="0" w:space="0" w:color="auto"/>
        <w:left w:val="none" w:sz="0" w:space="0" w:color="auto"/>
        <w:bottom w:val="none" w:sz="0" w:space="0" w:color="auto"/>
        <w:right w:val="none" w:sz="0" w:space="0" w:color="auto"/>
      </w:divBdr>
    </w:div>
    <w:div w:id="1101413221">
      <w:marLeft w:val="0"/>
      <w:marRight w:val="0"/>
      <w:marTop w:val="0"/>
      <w:marBottom w:val="0"/>
      <w:divBdr>
        <w:top w:val="none" w:sz="0" w:space="0" w:color="auto"/>
        <w:left w:val="none" w:sz="0" w:space="0" w:color="auto"/>
        <w:bottom w:val="none" w:sz="0" w:space="0" w:color="auto"/>
        <w:right w:val="none" w:sz="0" w:space="0" w:color="auto"/>
      </w:divBdr>
    </w:div>
    <w:div w:id="1101413222">
      <w:marLeft w:val="0"/>
      <w:marRight w:val="0"/>
      <w:marTop w:val="0"/>
      <w:marBottom w:val="0"/>
      <w:divBdr>
        <w:top w:val="none" w:sz="0" w:space="0" w:color="auto"/>
        <w:left w:val="none" w:sz="0" w:space="0" w:color="auto"/>
        <w:bottom w:val="none" w:sz="0" w:space="0" w:color="auto"/>
        <w:right w:val="none" w:sz="0" w:space="0" w:color="auto"/>
      </w:divBdr>
    </w:div>
    <w:div w:id="1101413223">
      <w:marLeft w:val="0"/>
      <w:marRight w:val="0"/>
      <w:marTop w:val="0"/>
      <w:marBottom w:val="0"/>
      <w:divBdr>
        <w:top w:val="none" w:sz="0" w:space="0" w:color="auto"/>
        <w:left w:val="none" w:sz="0" w:space="0" w:color="auto"/>
        <w:bottom w:val="none" w:sz="0" w:space="0" w:color="auto"/>
        <w:right w:val="none" w:sz="0" w:space="0" w:color="auto"/>
      </w:divBdr>
    </w:div>
    <w:div w:id="1338120686">
      <w:bodyDiv w:val="1"/>
      <w:marLeft w:val="0"/>
      <w:marRight w:val="0"/>
      <w:marTop w:val="0"/>
      <w:marBottom w:val="0"/>
      <w:divBdr>
        <w:top w:val="none" w:sz="0" w:space="0" w:color="auto"/>
        <w:left w:val="none" w:sz="0" w:space="0" w:color="auto"/>
        <w:bottom w:val="none" w:sz="0" w:space="0" w:color="auto"/>
        <w:right w:val="none" w:sz="0" w:space="0" w:color="auto"/>
      </w:divBdr>
    </w:div>
    <w:div w:id="1686245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header" Target="header1.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8F5C4FB-F46A-4E33-AF51-692C60459B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875</TotalTime>
  <Pages>47</Pages>
  <Words>10341</Words>
  <Characters>59034</Characters>
  <Application>Microsoft Office Word</Application>
  <DocSecurity>0</DocSecurity>
  <Lines>491</Lines>
  <Paragraphs>138</Paragraphs>
  <ScaleCrop>false</ScaleCrop>
  <HeadingPairs>
    <vt:vector size="2" baseType="variant">
      <vt:variant>
        <vt:lpstr>Název</vt:lpstr>
      </vt:variant>
      <vt:variant>
        <vt:i4>1</vt:i4>
      </vt:variant>
    </vt:vector>
  </HeadingPairs>
  <TitlesOfParts>
    <vt:vector size="1" baseType="lpstr">
      <vt:lpstr>Energetický audit</vt:lpstr>
    </vt:vector>
  </TitlesOfParts>
  <Company>SFZP</Company>
  <LinksUpToDate>false</LinksUpToDate>
  <CharactersWithSpaces>69237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Energetický audit</dc:title>
  <dc:creator>NN</dc:creator>
  <cp:lastModifiedBy>Scucka, Pavel</cp:lastModifiedBy>
  <cp:revision>29</cp:revision>
  <cp:lastPrinted>2017-11-13T19:06:00Z</cp:lastPrinted>
  <dcterms:created xsi:type="dcterms:W3CDTF">2019-03-25T19:58:00Z</dcterms:created>
  <dcterms:modified xsi:type="dcterms:W3CDTF">2019-03-29T08:15:00Z</dcterms:modified>
</cp:coreProperties>
</file>