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26186F">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692B15">
        <w:t>VÝMALBA SPOLEČNÝCH PROSTOR BYTOVÝCH DOMŮ KRYLOVA 528, 539, 540</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692B15">
        <w:t>Krylova 528,539,540</w:t>
      </w:r>
      <w:bookmarkStart w:id="0" w:name="_GoBack"/>
      <w:bookmarkEnd w:id="0"/>
      <w:r w:rsidR="00C70359">
        <w:t>, Znojmo</w:t>
      </w:r>
      <w:r w:rsidR="0026186F">
        <w:t xml:space="preserve"> - Přímětice</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1B2976"/>
    <w:rsid w:val="00202F86"/>
    <w:rsid w:val="002242ED"/>
    <w:rsid w:val="0026186F"/>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E2C1B"/>
    <w:rsid w:val="004F632A"/>
    <w:rsid w:val="00515600"/>
    <w:rsid w:val="00527DD3"/>
    <w:rsid w:val="00555E41"/>
    <w:rsid w:val="005967EE"/>
    <w:rsid w:val="005C16B5"/>
    <w:rsid w:val="005E1CF2"/>
    <w:rsid w:val="006703E9"/>
    <w:rsid w:val="00692B15"/>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D5AD8"/>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2361</Words>
  <Characters>13931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12</cp:revision>
  <cp:lastPrinted>2019-10-10T08:04:00Z</cp:lastPrinted>
  <dcterms:created xsi:type="dcterms:W3CDTF">2019-04-11T08:05:00Z</dcterms:created>
  <dcterms:modified xsi:type="dcterms:W3CDTF">2019-10-23T08:19:00Z</dcterms:modified>
</cp:coreProperties>
</file>