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F8" w:rsidRPr="00E47FDC" w:rsidRDefault="007F1926" w:rsidP="00E47FDC">
      <w:pPr>
        <w:pStyle w:val="Nadpis1"/>
        <w:jc w:val="center"/>
        <w:rPr>
          <w:sz w:val="28"/>
          <w:szCs w:val="28"/>
          <w:u w:val="single"/>
        </w:rPr>
      </w:pPr>
      <w:bookmarkStart w:id="0" w:name="_GoBack"/>
      <w:r w:rsidRPr="00E47FDC">
        <w:rPr>
          <w:sz w:val="28"/>
          <w:szCs w:val="28"/>
          <w:u w:val="single"/>
        </w:rPr>
        <w:t xml:space="preserve">TECHNICKÝ POPIS OPRAVY OPLOCENÍ HŘIŠTĚ </w:t>
      </w:r>
      <w:r w:rsidR="00913CDE" w:rsidRPr="00E47FDC">
        <w:rPr>
          <w:sz w:val="28"/>
          <w:szCs w:val="28"/>
          <w:u w:val="single"/>
        </w:rPr>
        <w:t xml:space="preserve">V AREÁLU </w:t>
      </w:r>
      <w:r w:rsidRPr="00E47FDC">
        <w:rPr>
          <w:sz w:val="28"/>
          <w:szCs w:val="28"/>
          <w:u w:val="single"/>
        </w:rPr>
        <w:t>ZŠ VANČUROVA</w:t>
      </w:r>
    </w:p>
    <w:bookmarkEnd w:id="0"/>
    <w:p w:rsidR="00913CDE" w:rsidRDefault="00913CDE" w:rsidP="00BC3B57">
      <w:pPr>
        <w:jc w:val="both"/>
      </w:pPr>
    </w:p>
    <w:p w:rsidR="007F1926" w:rsidRDefault="007F1926" w:rsidP="00BC3B57">
      <w:pPr>
        <w:jc w:val="both"/>
      </w:pPr>
      <w:r>
        <w:t xml:space="preserve">Víceúčelové venkovní hřiště se nachází v areálu ZŠ Vančurova. Povrchem hřiště je umělá tráva s pískovým vsypem – nutno brát zřetel při provádění, aby nedošlo k poškození povrchu, nebo znečištění vsypu, např. ocelovými šponami, kousky drátů apod. Hřiště je oploceno drátěným čtyřhranným pletivem s velikosti ok </w:t>
      </w:r>
      <w:r w:rsidR="00AC0094">
        <w:t>4</w:t>
      </w:r>
      <w:r>
        <w:t xml:space="preserve">5 x </w:t>
      </w:r>
      <w:r w:rsidR="00AC0094">
        <w:t>4</w:t>
      </w:r>
      <w:r>
        <w:t>5mm výšky 4m (není výškově děleno)</w:t>
      </w:r>
      <w:r w:rsidR="00C46373">
        <w:t>, délky 128bm</w:t>
      </w:r>
      <w:r>
        <w:t xml:space="preserve">. Pletivo je zavěšeno na napínacích drátech, které jsou kotveny do ocelových sloupků. </w:t>
      </w:r>
      <w:r w:rsidR="00BC3B57">
        <w:t>Dnes je pletivo značně zdeformováno provozem hřiště.</w:t>
      </w:r>
    </w:p>
    <w:p w:rsidR="00BC3B57" w:rsidRDefault="00BC3B57" w:rsidP="007F1926">
      <w:r>
        <w:t xml:space="preserve">Postup prováděných prací: </w:t>
      </w:r>
    </w:p>
    <w:p w:rsidR="00BC3B57" w:rsidRDefault="00BC3B57" w:rsidP="00BC3B57">
      <w:pPr>
        <w:pStyle w:val="Odstavecseseznamem"/>
        <w:numPr>
          <w:ilvl w:val="0"/>
          <w:numId w:val="1"/>
        </w:numPr>
      </w:pPr>
      <w:r>
        <w:t>demontáž stávajícího pletiva včetně odvozu a likvidace</w:t>
      </w:r>
    </w:p>
    <w:p w:rsidR="00BC3B57" w:rsidRDefault="00BC3B57" w:rsidP="00BC3B57">
      <w:pPr>
        <w:pStyle w:val="Odstavecseseznamem"/>
        <w:numPr>
          <w:ilvl w:val="0"/>
          <w:numId w:val="1"/>
        </w:numPr>
      </w:pPr>
      <w:r>
        <w:t xml:space="preserve">srovnání ocelové konstrukce oplocení a doplnění spojovacího materiálu </w:t>
      </w:r>
    </w:p>
    <w:p w:rsidR="00BC3B57" w:rsidRDefault="00BC3B57" w:rsidP="00BC3B57">
      <w:pPr>
        <w:pStyle w:val="Odstavecseseznamem"/>
        <w:numPr>
          <w:ilvl w:val="0"/>
          <w:numId w:val="1"/>
        </w:numPr>
      </w:pPr>
      <w:r>
        <w:t xml:space="preserve">oprava povrchové úpravy v případě zjištěných poškození ocelové konstrukce </w:t>
      </w:r>
    </w:p>
    <w:p w:rsidR="00BC3B57" w:rsidRDefault="00BC3B57" w:rsidP="00BC3B57">
      <w:pPr>
        <w:pStyle w:val="Odstavecseseznamem"/>
        <w:numPr>
          <w:ilvl w:val="0"/>
          <w:numId w:val="1"/>
        </w:numPr>
      </w:pPr>
      <w:r>
        <w:t xml:space="preserve">doplnění ztužidel při spodní hraně oplocení z trubek průměru 38mm, PÚ </w:t>
      </w:r>
      <w:proofErr w:type="spellStart"/>
      <w:r>
        <w:t>poplastovaná</w:t>
      </w:r>
      <w:proofErr w:type="spellEnd"/>
      <w:r>
        <w:t xml:space="preserve"> v barvě zelené RAL 6005 kotveno ke svislým sloupkům pomocí prvků – „hlava vzpěry pro kotvení“ a „objímka pro vzpěru“ </w:t>
      </w:r>
      <w:r w:rsidR="00C46373">
        <w:t>průběžných a koncových v barvě RAL 6005</w:t>
      </w:r>
    </w:p>
    <w:p w:rsidR="00C46373" w:rsidRDefault="00C46373" w:rsidP="00C46373">
      <w:pPr>
        <w:pStyle w:val="Odstavecseseznamem"/>
        <w:numPr>
          <w:ilvl w:val="0"/>
          <w:numId w:val="1"/>
        </w:numPr>
      </w:pPr>
      <w:r>
        <w:t xml:space="preserve">montáž nového pletiva včetně uvázání drátem ke spodnímu ztužidlu </w:t>
      </w:r>
    </w:p>
    <w:p w:rsidR="00C46373" w:rsidRDefault="00C46373" w:rsidP="00C46373">
      <w:pPr>
        <w:pStyle w:val="Odstavecseseznamem"/>
        <w:numPr>
          <w:ilvl w:val="0"/>
          <w:numId w:val="1"/>
        </w:numPr>
      </w:pPr>
      <w:r>
        <w:t>úklid staveniště</w:t>
      </w:r>
    </w:p>
    <w:p w:rsidR="00C46373" w:rsidRDefault="00C46373" w:rsidP="00C46373">
      <w:pPr>
        <w:pStyle w:val="Odstavecseseznamem"/>
        <w:numPr>
          <w:ilvl w:val="0"/>
          <w:numId w:val="1"/>
        </w:numPr>
      </w:pPr>
      <w:r>
        <w:t xml:space="preserve">montáž bude probíhat z lehkého lešení  </w:t>
      </w:r>
    </w:p>
    <w:p w:rsidR="00C46373" w:rsidRDefault="00C46373" w:rsidP="00C46373">
      <w:pPr>
        <w:pStyle w:val="Odstavecseseznamem"/>
        <w:numPr>
          <w:ilvl w:val="0"/>
          <w:numId w:val="1"/>
        </w:numPr>
      </w:pPr>
      <w:r>
        <w:t>úklid staveniště</w:t>
      </w:r>
    </w:p>
    <w:p w:rsidR="00C46373" w:rsidRDefault="00C46373" w:rsidP="00C46373"/>
    <w:p w:rsidR="00C46373" w:rsidRDefault="00C46373" w:rsidP="00C46373">
      <w:r>
        <w:t xml:space="preserve">Dělení, vrtání, broušení a vrtání samořezných šroubů bude probíhat mimo plochu hřiště, pokud to bude možné. Řezy trubek ztužidel budou povrchově upraveny proti korozi. </w:t>
      </w:r>
    </w:p>
    <w:p w:rsidR="00913CDE" w:rsidRDefault="00913CDE" w:rsidP="00C46373"/>
    <w:p w:rsidR="00C46373" w:rsidRDefault="0075033B" w:rsidP="0075033B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457780</wp:posOffset>
            </wp:positionH>
            <wp:positionV relativeFrom="paragraph">
              <wp:posOffset>-1087</wp:posOffset>
            </wp:positionV>
            <wp:extent cx="4841272" cy="3344384"/>
            <wp:effectExtent l="0" t="0" r="0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řiště Vančurova_náhled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272" cy="334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Default="00913CDE" w:rsidP="0075033B">
      <w:pPr>
        <w:jc w:val="center"/>
      </w:pPr>
    </w:p>
    <w:p w:rsidR="00913CDE" w:rsidRPr="00913CDE" w:rsidRDefault="00913CDE" w:rsidP="00913CDE">
      <w:pPr>
        <w:ind w:left="4248" w:firstLine="708"/>
        <w:jc w:val="center"/>
        <w:rPr>
          <w:sz w:val="16"/>
          <w:szCs w:val="16"/>
        </w:rPr>
      </w:pPr>
      <w:r w:rsidRPr="00913CDE">
        <w:rPr>
          <w:sz w:val="16"/>
          <w:szCs w:val="16"/>
        </w:rPr>
        <w:t>umístění hřiště v areálu ZŠ Vančurova</w:t>
      </w:r>
    </w:p>
    <w:sectPr w:rsidR="00913CDE" w:rsidRPr="00913CDE" w:rsidSect="00913CD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873"/>
    <w:multiLevelType w:val="hybridMultilevel"/>
    <w:tmpl w:val="370A0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26"/>
    <w:rsid w:val="0075033B"/>
    <w:rsid w:val="007F1926"/>
    <w:rsid w:val="00913CDE"/>
    <w:rsid w:val="00A2567C"/>
    <w:rsid w:val="00AC0094"/>
    <w:rsid w:val="00BC3B57"/>
    <w:rsid w:val="00C46373"/>
    <w:rsid w:val="00E47FDC"/>
    <w:rsid w:val="00E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1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1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C3B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1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1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C3B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3715D-D05F-4C8C-9A77-92E87CD0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Tomčalová Eva DiS.</cp:lastModifiedBy>
  <cp:revision>4</cp:revision>
  <cp:lastPrinted>2020-01-08T08:09:00Z</cp:lastPrinted>
  <dcterms:created xsi:type="dcterms:W3CDTF">2020-01-08T07:19:00Z</dcterms:created>
  <dcterms:modified xsi:type="dcterms:W3CDTF">2020-01-08T10:02:00Z</dcterms:modified>
</cp:coreProperties>
</file>