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67CE6" w14:textId="77777777"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bookmarkStart w:id="0" w:name="_GoBack"/>
      <w:bookmarkEnd w:id="0"/>
      <w:r w:rsidRPr="00C00120">
        <w:rPr>
          <w:b/>
          <w:sz w:val="22"/>
          <w:szCs w:val="22"/>
        </w:rPr>
        <w:t xml:space="preserve">Příloha č. </w:t>
      </w:r>
      <w:r w:rsidR="00717109">
        <w:rPr>
          <w:b/>
          <w:sz w:val="22"/>
          <w:szCs w:val="22"/>
        </w:rPr>
        <w:t>3</w:t>
      </w:r>
      <w:r w:rsidRPr="00C00120">
        <w:rPr>
          <w:b/>
          <w:sz w:val="22"/>
          <w:szCs w:val="22"/>
        </w:rPr>
        <w:t xml:space="preserve"> – Technická specifikace</w:t>
      </w:r>
    </w:p>
    <w:p w14:paraId="777255AC" w14:textId="77777777" w:rsidR="00EA6463" w:rsidRPr="00415BF8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784DAAAE" w14:textId="18166D2C" w:rsidR="005713B7" w:rsidRPr="004043DB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Smlouva: </w:t>
      </w:r>
      <w:r w:rsidR="00C351A9" w:rsidRPr="00CA3CE9">
        <w:rPr>
          <w:rFonts w:ascii="Times New Roman" w:hAnsi="Times New Roman"/>
          <w:szCs w:val="20"/>
        </w:rPr>
        <w:t>Dodání 3 ks repasovaných jídelních automatů včetně příslušenství a zprovoznění</w:t>
      </w:r>
    </w:p>
    <w:p w14:paraId="5699D783" w14:textId="4AD4713C" w:rsidR="00EA6463" w:rsidRPr="000E35DF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Číslo smlouvy </w:t>
      </w:r>
      <w:r w:rsidR="004B7575">
        <w:rPr>
          <w:rFonts w:ascii="Times New Roman" w:eastAsia="Times New Roman" w:hAnsi="Times New Roman"/>
          <w:bCs/>
          <w:szCs w:val="20"/>
          <w:lang w:eastAsia="cs-CZ"/>
        </w:rPr>
        <w:t>kupující</w:t>
      </w:r>
      <w:r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: </w:t>
      </w:r>
      <w:r w:rsidR="000E35DF" w:rsidRPr="001C4A99">
        <w:rPr>
          <w:rFonts w:ascii="Times New Roman" w:hAnsi="Times New Roman"/>
        </w:rPr>
        <w:t>DOD2019</w:t>
      </w:r>
      <w:r w:rsidR="00D42734">
        <w:rPr>
          <w:rFonts w:ascii="Times New Roman" w:hAnsi="Times New Roman"/>
        </w:rPr>
        <w:t>1369</w:t>
      </w:r>
    </w:p>
    <w:p w14:paraId="66ED91A2" w14:textId="6FA2ACC2" w:rsidR="00EA6463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Číslo smlouvy </w:t>
      </w:r>
      <w:r w:rsidR="004B7575">
        <w:rPr>
          <w:rFonts w:ascii="Times New Roman" w:eastAsia="Times New Roman" w:hAnsi="Times New Roman"/>
          <w:bCs/>
          <w:szCs w:val="20"/>
          <w:lang w:eastAsia="cs-CZ"/>
        </w:rPr>
        <w:t>prodávající</w:t>
      </w:r>
      <w:r w:rsidRPr="004043DB">
        <w:rPr>
          <w:rFonts w:ascii="Times New Roman" w:eastAsia="Times New Roman" w:hAnsi="Times New Roman"/>
          <w:bCs/>
          <w:szCs w:val="20"/>
          <w:lang w:eastAsia="cs-CZ"/>
        </w:rPr>
        <w:t>:</w:t>
      </w:r>
      <w:r w:rsidR="00F646A1"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 </w:t>
      </w:r>
    </w:p>
    <w:p w14:paraId="42F8D3E9" w14:textId="77777777" w:rsidR="001C4A99" w:rsidRPr="004043DB" w:rsidRDefault="001C4A99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</w:p>
    <w:p w14:paraId="5EE6663D" w14:textId="77777777" w:rsidR="00EA6463" w:rsidRPr="00BF6FDF" w:rsidRDefault="00BF6FDF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  <w:u w:val="single"/>
        </w:rPr>
      </w:pPr>
      <w:r w:rsidRPr="00BF6FDF">
        <w:rPr>
          <w:rFonts w:ascii="Times New Roman" w:hAnsi="Times New Roman"/>
          <w:b/>
          <w:szCs w:val="20"/>
          <w:u w:val="single"/>
        </w:rPr>
        <w:t>Automat A:</w:t>
      </w:r>
    </w:p>
    <w:p w14:paraId="47ED0EC5" w14:textId="77777777" w:rsidR="00BF6FDF" w:rsidRDefault="00BF6FDF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</w:rPr>
      </w:pPr>
    </w:p>
    <w:p w14:paraId="6C5C88E2" w14:textId="77777777" w:rsidR="00EA6463" w:rsidRPr="004043DB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4043DB">
        <w:rPr>
          <w:rFonts w:ascii="Times New Roman" w:hAnsi="Times New Roman"/>
          <w:b/>
          <w:szCs w:val="20"/>
        </w:rPr>
        <w:t>Výrobce:</w:t>
      </w:r>
      <w:r w:rsidR="00831D4E" w:rsidRPr="004043DB">
        <w:rPr>
          <w:rFonts w:ascii="Times New Roman" w:hAnsi="Times New Roman"/>
          <w:b/>
          <w:szCs w:val="20"/>
        </w:rPr>
        <w:t xml:space="preserve"> </w:t>
      </w:r>
      <w:r w:rsidR="008A6D7A" w:rsidRPr="004043DB">
        <w:rPr>
          <w:rFonts w:ascii="Times New Roman" w:hAnsi="Times New Roman"/>
          <w:b/>
          <w:szCs w:val="20"/>
        </w:rPr>
        <w:t xml:space="preserve"> </w:t>
      </w:r>
      <w:r w:rsidR="008A6D7A"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8A6D7A"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8A6D7A"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34FC46D4" w14:textId="77777777" w:rsidR="00BF6FDF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Typ, označení: </w:t>
      </w:r>
      <w:r w:rsidR="00BF6FDF"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BF6FDF"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BF6FDF"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4D360F40" w14:textId="77777777" w:rsidR="00EA6463" w:rsidRDefault="00BF6FDF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BF6FDF">
        <w:rPr>
          <w:rFonts w:ascii="Times New Roman" w:hAnsi="Times New Roman"/>
          <w:b/>
          <w:szCs w:val="20"/>
        </w:rPr>
        <w:t>Rok výroby:</w:t>
      </w:r>
      <w:r w:rsidRPr="00BF6FDF">
        <w:rPr>
          <w:rFonts w:ascii="Times New Roman" w:hAnsi="Times New Roman"/>
          <w:b/>
          <w:color w:val="8DB3E2" w:themeColor="text2" w:themeTint="66"/>
          <w:szCs w:val="20"/>
        </w:rPr>
        <w:t xml:space="preserve">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2DF3FB18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  <w:u w:val="single"/>
        </w:rPr>
      </w:pPr>
    </w:p>
    <w:p w14:paraId="03F49054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  <w:u w:val="single"/>
        </w:rPr>
      </w:pPr>
      <w:r w:rsidRPr="00BF6FDF">
        <w:rPr>
          <w:rFonts w:ascii="Times New Roman" w:hAnsi="Times New Roman"/>
          <w:b/>
          <w:szCs w:val="20"/>
          <w:u w:val="single"/>
        </w:rPr>
        <w:t>Automat B:</w:t>
      </w:r>
    </w:p>
    <w:p w14:paraId="58519A5D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</w:rPr>
      </w:pPr>
    </w:p>
    <w:p w14:paraId="4D9BD64C" w14:textId="77777777" w:rsidR="00BF6FDF" w:rsidRPr="004043DB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Výrobce: 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6E790CC1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Typ, označení: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34EB3E93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BF6FDF">
        <w:rPr>
          <w:rFonts w:ascii="Times New Roman" w:hAnsi="Times New Roman"/>
          <w:b/>
          <w:szCs w:val="20"/>
        </w:rPr>
        <w:t>Rok výroby:</w:t>
      </w:r>
      <w:r w:rsidRPr="00BF6FDF">
        <w:rPr>
          <w:rFonts w:ascii="Times New Roman" w:hAnsi="Times New Roman"/>
          <w:b/>
          <w:color w:val="8DB3E2" w:themeColor="text2" w:themeTint="66"/>
          <w:szCs w:val="20"/>
        </w:rPr>
        <w:t xml:space="preserve">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3FCC6DFC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  <w:u w:val="single"/>
        </w:rPr>
      </w:pPr>
    </w:p>
    <w:p w14:paraId="20A43B8F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  <w:u w:val="single"/>
        </w:rPr>
      </w:pPr>
      <w:r w:rsidRPr="00BF6FDF">
        <w:rPr>
          <w:rFonts w:ascii="Times New Roman" w:hAnsi="Times New Roman"/>
          <w:b/>
          <w:szCs w:val="20"/>
          <w:u w:val="single"/>
        </w:rPr>
        <w:t>Automat C:</w:t>
      </w:r>
    </w:p>
    <w:p w14:paraId="578D9CB6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</w:p>
    <w:p w14:paraId="6EC1E20F" w14:textId="77777777" w:rsidR="00BF6FDF" w:rsidRPr="004043DB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Výrobce: 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1F0A4187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Typ, označení: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6780970E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BF6FDF">
        <w:rPr>
          <w:rFonts w:ascii="Times New Roman" w:hAnsi="Times New Roman"/>
          <w:b/>
          <w:szCs w:val="20"/>
        </w:rPr>
        <w:t>Rok výroby:</w:t>
      </w:r>
      <w:r w:rsidRPr="00BF6FDF">
        <w:rPr>
          <w:rFonts w:ascii="Times New Roman" w:hAnsi="Times New Roman"/>
          <w:b/>
          <w:color w:val="8DB3E2" w:themeColor="text2" w:themeTint="66"/>
          <w:szCs w:val="20"/>
        </w:rPr>
        <w:t xml:space="preserve">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4B2FEB12" w14:textId="77777777" w:rsidR="00BF6FDF" w:rsidRPr="00BF6FDF" w:rsidRDefault="00BF6FDF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</w:p>
    <w:p w14:paraId="0859FC77" w14:textId="77777777" w:rsidR="00BA5BDE" w:rsidRPr="004043DB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 xml:space="preserve">Komentář: u číselných údajů uchazeč uvede </w:t>
      </w:r>
      <w:r w:rsidRPr="004043DB">
        <w:rPr>
          <w:rFonts w:ascii="Times New Roman" w:hAnsi="Times New Roman"/>
          <w:i/>
          <w:szCs w:val="20"/>
          <w:u w:val="single"/>
        </w:rPr>
        <w:t>konkrétní hodnotu</w:t>
      </w:r>
      <w:r w:rsidRPr="004043DB">
        <w:rPr>
          <w:rFonts w:ascii="Times New Roman" w:hAnsi="Times New Roman"/>
          <w:i/>
          <w:szCs w:val="20"/>
        </w:rPr>
        <w:t>, u ostatních údajů vyplnit ANO/NE respektive splňuje/nesplňuje</w:t>
      </w:r>
      <w:r w:rsidR="0034182B" w:rsidRPr="004043DB">
        <w:rPr>
          <w:rFonts w:ascii="Times New Roman" w:hAnsi="Times New Roman"/>
          <w:i/>
          <w:szCs w:val="20"/>
        </w:rPr>
        <w:t>.</w:t>
      </w:r>
    </w:p>
    <w:p w14:paraId="7F371C6C" w14:textId="77777777" w:rsidR="00BA5BDE" w:rsidRPr="004043DB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Cs w:val="20"/>
        </w:rPr>
      </w:pPr>
      <w:r w:rsidRPr="004043DB">
        <w:rPr>
          <w:rFonts w:ascii="Times New Roman" w:hAnsi="Times New Roman"/>
          <w:i/>
          <w:szCs w:val="20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4043DB">
        <w:rPr>
          <w:rFonts w:ascii="Times New Roman" w:hAnsi="Times New Roman"/>
          <w:b/>
          <w:szCs w:val="20"/>
          <w:lang w:eastAsia="cs-CZ"/>
        </w:rPr>
        <w:t>*</w:t>
      </w:r>
      <w:r w:rsidRPr="004043DB">
        <w:rPr>
          <w:rFonts w:ascii="Times New Roman" w:hAnsi="Times New Roman"/>
          <w:i/>
          <w:szCs w:val="20"/>
          <w:lang w:eastAsia="cs-CZ"/>
        </w:rPr>
        <w:t>)</w:t>
      </w:r>
      <w:r w:rsidRPr="004043DB">
        <w:rPr>
          <w:rFonts w:ascii="Times New Roman" w:hAnsi="Times New Roman"/>
          <w:i/>
          <w:szCs w:val="20"/>
        </w:rPr>
        <w:t xml:space="preserve"> dodavatel doplní skutečné nabízené hodnoty.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>Takto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004A481C" w14:textId="77777777" w:rsidR="00BA5BDE" w:rsidRPr="004043DB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CBD0ACD" w14:textId="77777777" w:rsidR="00BA5BDE" w:rsidRPr="004043DB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4043DB">
        <w:rPr>
          <w:rFonts w:ascii="Times New Roman" w:hAnsi="Times New Roman"/>
          <w:i/>
          <w:sz w:val="20"/>
          <w:szCs w:val="20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B542FE5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938"/>
        <w:gridCol w:w="1564"/>
      </w:tblGrid>
      <w:tr w:rsidR="00EA6463" w:rsidRPr="000E6E24" w14:paraId="1549B82C" w14:textId="77777777" w:rsidTr="004043DB">
        <w:trPr>
          <w:trHeight w:val="51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28C1" w14:textId="77777777" w:rsidR="00EA6463" w:rsidRPr="004043DB" w:rsidRDefault="009B6734" w:rsidP="002F10F8">
            <w:pPr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b/>
                <w:szCs w:val="20"/>
              </w:rPr>
              <w:t>Typ a označení: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2F4F" w14:textId="77777777" w:rsidR="00EA6463" w:rsidRPr="004043DB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4043DB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B036" w14:textId="77777777" w:rsidR="00EA6463" w:rsidRPr="004043DB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4043DB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Hodnota</w:t>
            </w:r>
          </w:p>
        </w:tc>
      </w:tr>
      <w:tr w:rsidR="00A30369" w:rsidRPr="000E6E24" w14:paraId="584BE5E6" w14:textId="77777777" w:rsidTr="004043DB">
        <w:trPr>
          <w:trHeight w:val="411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3E6F" w14:textId="4ACDC699" w:rsidR="00A30369" w:rsidRPr="004043DB" w:rsidRDefault="004B7575" w:rsidP="00FE42B3">
            <w:pPr>
              <w:spacing w:after="0"/>
              <w:ind w:left="0"/>
              <w:rPr>
                <w:rFonts w:ascii="Times New Roman" w:eastAsia="Times New Roman" w:hAnsi="Times New Roman"/>
                <w:bCs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Výška </w:t>
            </w:r>
            <w:r w:rsidR="00B650F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max. </w:t>
            </w:r>
            <w:r w:rsidR="00E15A43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1900</w:t>
            </w:r>
            <w:r w:rsidR="00B650F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mm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08FB" w14:textId="77777777" w:rsidR="00A30369" w:rsidRPr="004043DB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4043DB">
              <w:rPr>
                <w:rFonts w:ascii="Times New Roman" w:eastAsia="Times New Roman" w:hAnsi="Times New Roman"/>
                <w:szCs w:val="20"/>
                <w:lang w:eastAsia="cs-CZ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6B2A" w14:textId="77777777" w:rsidR="00A30369" w:rsidRPr="004043DB" w:rsidRDefault="00A303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</w:p>
        </w:tc>
      </w:tr>
      <w:tr w:rsidR="00A30369" w:rsidRPr="000E6E24" w14:paraId="447C6C25" w14:textId="77777777" w:rsidTr="004043DB">
        <w:trPr>
          <w:trHeight w:val="41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98DF" w14:textId="77777777" w:rsidR="00A30369" w:rsidRPr="004043DB" w:rsidRDefault="00A855C0" w:rsidP="000C15F8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 xml:space="preserve">Šířka </w:t>
            </w:r>
            <w:r w:rsidR="00B650F8">
              <w:rPr>
                <w:b w:val="0"/>
              </w:rPr>
              <w:t>max. 900 mm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8791" w14:textId="77777777" w:rsidR="00A30369" w:rsidRPr="004043DB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9686" w14:textId="77777777" w:rsidR="00A303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D27103" w14:paraId="438E356F" w14:textId="77777777" w:rsidTr="006D5249">
        <w:trPr>
          <w:trHeight w:val="431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9CA2" w14:textId="77777777" w:rsidR="00A30369" w:rsidRPr="004043DB" w:rsidRDefault="00A855C0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 xml:space="preserve">Hloubka </w:t>
            </w:r>
            <w:r w:rsidR="00B650F8">
              <w:rPr>
                <w:b w:val="0"/>
              </w:rPr>
              <w:t>max. 900 mm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EE0D8" w14:textId="77777777" w:rsidR="00A30369" w:rsidRPr="004043DB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B12E" w14:textId="77777777" w:rsidR="00A303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D27103" w14:paraId="5DE05F7C" w14:textId="77777777" w:rsidTr="004043DB">
        <w:trPr>
          <w:trHeight w:val="359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C9C0" w14:textId="0E4C6C2A" w:rsidR="00A30369" w:rsidRPr="004043DB" w:rsidRDefault="00A855C0" w:rsidP="00B650F8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 xml:space="preserve">Hmotnost </w:t>
            </w:r>
            <w:r w:rsidR="00B650F8">
              <w:rPr>
                <w:b w:val="0"/>
              </w:rPr>
              <w:t xml:space="preserve">max. </w:t>
            </w:r>
            <w:r w:rsidR="00E15A43">
              <w:rPr>
                <w:b w:val="0"/>
              </w:rPr>
              <w:t>4</w:t>
            </w:r>
            <w:r w:rsidR="00B650F8">
              <w:rPr>
                <w:b w:val="0"/>
              </w:rPr>
              <w:t>00 Kg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B033" w14:textId="77777777" w:rsidR="00A30369" w:rsidRPr="004043DB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927B" w14:textId="77777777" w:rsidR="00A303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CF3D61" w:rsidRPr="00D27103" w14:paraId="241D22EF" w14:textId="77777777" w:rsidTr="004043DB">
        <w:trPr>
          <w:trHeight w:val="15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F9FB" w14:textId="77777777" w:rsidR="00CF3D61" w:rsidRPr="004043DB" w:rsidRDefault="00B650F8" w:rsidP="00AD18A8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Napájení</w:t>
            </w:r>
            <w:r w:rsidR="00A855C0">
              <w:rPr>
                <w:b w:val="0"/>
              </w:rPr>
              <w:t xml:space="preserve"> 230V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D52B" w14:textId="77777777" w:rsidR="00CF3D61" w:rsidRPr="004043DB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BB4B" w14:textId="77777777" w:rsidR="00CF3D61" w:rsidRPr="004043DB" w:rsidRDefault="00CF3D61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583569" w:rsidRPr="00D27103" w14:paraId="1F1D05CD" w14:textId="77777777" w:rsidTr="004043DB">
        <w:trPr>
          <w:trHeight w:val="10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F9E1" w14:textId="77777777" w:rsidR="00583569" w:rsidRPr="004043DB" w:rsidRDefault="00B650F8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Příkon</w:t>
            </w:r>
            <w:r w:rsidR="00A855C0">
              <w:rPr>
                <w:b w:val="0"/>
              </w:rPr>
              <w:t xml:space="preserve"> automatu </w:t>
            </w:r>
            <w:r>
              <w:rPr>
                <w:b w:val="0"/>
              </w:rPr>
              <w:t>max. 900 W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D20D" w14:textId="77777777" w:rsidR="00583569" w:rsidRPr="004043DB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2818" w14:textId="77777777" w:rsidR="005835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D27103" w14:paraId="136A97CC" w14:textId="77777777" w:rsidTr="00FF726A">
        <w:trPr>
          <w:trHeight w:val="5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3E39" w14:textId="77777777" w:rsidR="00583569" w:rsidRPr="004043DB" w:rsidRDefault="00B650F8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Vý</w:t>
            </w:r>
            <w:r w:rsidR="00A855C0">
              <w:rPr>
                <w:b w:val="0"/>
              </w:rPr>
              <w:t xml:space="preserve">kon automatu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E5C1" w14:textId="77777777" w:rsidR="00583569" w:rsidRPr="004043DB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D6CF" w14:textId="77777777" w:rsidR="005835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D27103" w14:paraId="1E6E950F" w14:textId="77777777" w:rsidTr="004043DB">
        <w:trPr>
          <w:trHeight w:val="13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2ED1" w14:textId="77777777" w:rsidR="00583569" w:rsidRPr="004043DB" w:rsidRDefault="00B650F8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Vý</w:t>
            </w:r>
            <w:r w:rsidR="00A855C0">
              <w:rPr>
                <w:b w:val="0"/>
              </w:rPr>
              <w:t xml:space="preserve">kon v pohotovostním </w:t>
            </w:r>
            <w:r>
              <w:rPr>
                <w:b w:val="0"/>
              </w:rPr>
              <w:t>režime</w:t>
            </w:r>
            <w:r w:rsidR="00A855C0">
              <w:rPr>
                <w:b w:val="0"/>
              </w:rPr>
              <w:t xml:space="preserve"> 241Wh/h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1399" w14:textId="77777777" w:rsidR="00583569" w:rsidRPr="004043DB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77DF" w14:textId="77777777" w:rsidR="005835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D27103" w14:paraId="12A56A20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26BC" w14:textId="77777777" w:rsidR="00583569" w:rsidRPr="004043DB" w:rsidRDefault="00DC602A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Energetická</w:t>
            </w:r>
            <w:r w:rsidR="00A855C0">
              <w:rPr>
                <w:b w:val="0"/>
              </w:rPr>
              <w:t xml:space="preserve"> </w:t>
            </w:r>
            <w:r>
              <w:rPr>
                <w:b w:val="0"/>
              </w:rPr>
              <w:t>třida</w:t>
            </w:r>
            <w:r w:rsidR="00A855C0">
              <w:rPr>
                <w:b w:val="0"/>
              </w:rPr>
              <w:t xml:space="preserve"> </w:t>
            </w:r>
            <w:r w:rsidR="00B650F8">
              <w:rPr>
                <w:b w:val="0"/>
              </w:rPr>
              <w:t xml:space="preserve">min. </w:t>
            </w:r>
            <w:r w:rsidR="00A855C0">
              <w:rPr>
                <w:b w:val="0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BC4F" w14:textId="77777777" w:rsidR="00583569" w:rsidRPr="004043DB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FD83" w14:textId="77777777" w:rsidR="005835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1C4A99" w:rsidRPr="00D27103" w14:paraId="71465E6A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17CD" w14:textId="06D1F885" w:rsidR="001C4A99" w:rsidRPr="001C4A99" w:rsidRDefault="00E15A43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Š</w:t>
            </w:r>
            <w:r w:rsidR="00B650F8">
              <w:rPr>
                <w:b w:val="0"/>
              </w:rPr>
              <w:t>ířka</w:t>
            </w:r>
            <w:r w:rsidR="00A855C0">
              <w:rPr>
                <w:b w:val="0"/>
              </w:rPr>
              <w:t xml:space="preserve"> boxu na </w:t>
            </w:r>
            <w:r w:rsidR="00DC602A">
              <w:rPr>
                <w:b w:val="0"/>
              </w:rPr>
              <w:t>jídlo</w:t>
            </w:r>
            <w:r w:rsidR="00B650F8">
              <w:rPr>
                <w:b w:val="0"/>
              </w:rPr>
              <w:t xml:space="preserve"> </w:t>
            </w:r>
            <w:r w:rsidR="00643956">
              <w:rPr>
                <w:b w:val="0"/>
              </w:rPr>
              <w:t xml:space="preserve">280 </w:t>
            </w:r>
            <w:r>
              <w:rPr>
                <w:b w:val="0"/>
              </w:rPr>
              <w:t>(mm)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0CEE" w14:textId="77777777" w:rsidR="001C4A99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F13C" w14:textId="77777777" w:rsidR="001C4A99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4F0A95" w:rsidRPr="00D27103" w14:paraId="634AA309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FD9F" w14:textId="1C400071" w:rsidR="004F0A95" w:rsidRDefault="00E15A43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V</w:t>
            </w:r>
            <w:r w:rsidR="00DC602A">
              <w:rPr>
                <w:b w:val="0"/>
              </w:rPr>
              <w:t>ýška</w:t>
            </w:r>
            <w:r w:rsidR="00A855C0">
              <w:rPr>
                <w:b w:val="0"/>
              </w:rPr>
              <w:t xml:space="preserve"> </w:t>
            </w:r>
            <w:r w:rsidR="00DC602A">
              <w:rPr>
                <w:b w:val="0"/>
              </w:rPr>
              <w:t>boxu</w:t>
            </w:r>
            <w:r w:rsidR="00A855C0">
              <w:rPr>
                <w:b w:val="0"/>
              </w:rPr>
              <w:t xml:space="preserve"> na </w:t>
            </w:r>
            <w:r w:rsidR="00DC602A">
              <w:rPr>
                <w:b w:val="0"/>
              </w:rPr>
              <w:t>jídlo</w:t>
            </w:r>
            <w:r w:rsidR="00B650F8">
              <w:rPr>
                <w:b w:val="0"/>
              </w:rPr>
              <w:t xml:space="preserve"> </w:t>
            </w:r>
            <w:r w:rsidR="00643956">
              <w:rPr>
                <w:b w:val="0"/>
              </w:rPr>
              <w:t xml:space="preserve">88 </w:t>
            </w:r>
            <w:r>
              <w:rPr>
                <w:b w:val="0"/>
              </w:rPr>
              <w:t>(mm)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9301" w14:textId="77777777" w:rsidR="004F0A95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69D4" w14:textId="77777777" w:rsidR="004F0A95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1C4A99" w:rsidRPr="00D27103" w14:paraId="5EDAD5DE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72E0" w14:textId="1750CE82" w:rsidR="001C4A99" w:rsidRPr="004043DB" w:rsidRDefault="00E15A43" w:rsidP="00E15A43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H</w:t>
            </w:r>
            <w:r w:rsidR="00A855C0">
              <w:rPr>
                <w:b w:val="0"/>
              </w:rPr>
              <w:t xml:space="preserve">loubka boxu na </w:t>
            </w:r>
            <w:r w:rsidR="00DC602A">
              <w:rPr>
                <w:b w:val="0"/>
              </w:rPr>
              <w:t>jídlo</w:t>
            </w:r>
            <w:r w:rsidR="00B650F8">
              <w:rPr>
                <w:b w:val="0"/>
              </w:rPr>
              <w:t xml:space="preserve"> </w:t>
            </w:r>
            <w:r w:rsidR="00643956">
              <w:rPr>
                <w:b w:val="0"/>
              </w:rPr>
              <w:t xml:space="preserve">160 </w:t>
            </w:r>
            <w:r>
              <w:rPr>
                <w:b w:val="0"/>
              </w:rPr>
              <w:t>(mm)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D6B7" w14:textId="77777777" w:rsidR="001C4A99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EE11" w14:textId="77777777" w:rsidR="001C4A99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1C4A99" w:rsidRPr="00D27103" w14:paraId="62828DB4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A1BC" w14:textId="77777777" w:rsidR="001C4A99" w:rsidRPr="004043DB" w:rsidRDefault="00DC602A" w:rsidP="00DC602A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 xml:space="preserve">Max. </w:t>
            </w:r>
            <w:r w:rsidR="00A855C0">
              <w:rPr>
                <w:b w:val="0"/>
              </w:rPr>
              <w:t xml:space="preserve">Počet </w:t>
            </w:r>
            <w:r>
              <w:rPr>
                <w:b w:val="0"/>
              </w:rPr>
              <w:t>jídel</w:t>
            </w:r>
            <w:r w:rsidR="00A855C0">
              <w:rPr>
                <w:b w:val="0"/>
              </w:rPr>
              <w:t xml:space="preserve"> </w:t>
            </w:r>
            <w:r>
              <w:rPr>
                <w:b w:val="0"/>
              </w:rPr>
              <w:t>v potravinovém</w:t>
            </w:r>
            <w:r w:rsidR="00A855C0">
              <w:rPr>
                <w:b w:val="0"/>
              </w:rPr>
              <w:t xml:space="preserve"> automat</w:t>
            </w:r>
            <w:r>
              <w:rPr>
                <w:b w:val="0"/>
              </w:rPr>
              <w:t>u</w:t>
            </w:r>
            <w:r w:rsidR="00A855C0">
              <w:rPr>
                <w:b w:val="0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54FB" w14:textId="77777777" w:rsidR="001C4A99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F70E" w14:textId="77777777" w:rsidR="001C4A99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1C4A99" w:rsidRPr="00D27103" w14:paraId="6AF4E784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2661" w14:textId="60FE16EF" w:rsidR="001C4A99" w:rsidRDefault="00DC602A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Mo</w:t>
            </w:r>
            <w:r w:rsidR="002475A6">
              <w:rPr>
                <w:b w:val="0"/>
              </w:rPr>
              <w:t>ž</w:t>
            </w:r>
            <w:r>
              <w:rPr>
                <w:b w:val="0"/>
              </w:rPr>
              <w:t xml:space="preserve">nost </w:t>
            </w:r>
            <w:r w:rsidR="00CC7F3C">
              <w:rPr>
                <w:b w:val="0"/>
              </w:rPr>
              <w:t>rozsahu chlazeni</w:t>
            </w:r>
            <w:r w:rsidR="00BB0C51">
              <w:rPr>
                <w:b w:val="0"/>
              </w:rPr>
              <w:t xml:space="preserve"> </w:t>
            </w:r>
            <w:r>
              <w:rPr>
                <w:b w:val="0"/>
              </w:rPr>
              <w:t>(</w:t>
            </w:r>
            <w:r w:rsidR="00BB0C51">
              <w:rPr>
                <w:b w:val="0"/>
              </w:rPr>
              <w:t>max</w:t>
            </w:r>
            <w:r>
              <w:rPr>
                <w:b w:val="0"/>
              </w:rPr>
              <w:t>. teplota chlazeného jídla pro potřeby DPO je 4°C)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37F8" w14:textId="77777777" w:rsidR="001C4A99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120A" w14:textId="77777777" w:rsidR="001C4A99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</w:tbl>
    <w:p w14:paraId="5062A3A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32CD1F9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9801FEA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355218F" w14:textId="77777777" w:rsidR="005F12F1" w:rsidRDefault="005F12F1" w:rsidP="004043DB">
      <w:pPr>
        <w:ind w:left="0" w:right="70"/>
        <w:rPr>
          <w:rFonts w:ascii="Times New Roman" w:hAnsi="Times New Roman"/>
          <w:i/>
          <w:sz w:val="24"/>
        </w:rPr>
      </w:pPr>
    </w:p>
    <w:p w14:paraId="53F544B6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0359EB30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BA0479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EE71358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1DDE63E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8D6B91A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37E293FE" w14:textId="77777777" w:rsidR="00E62ACF" w:rsidRPr="007F3BF2" w:rsidRDefault="00E62ACF" w:rsidP="00E62ACF">
      <w:pPr>
        <w:ind w:left="4248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jméno a funkce</w:t>
      </w:r>
    </w:p>
    <w:p w14:paraId="0A54432E" w14:textId="77777777" w:rsidR="00E62ACF" w:rsidRPr="007F3BF2" w:rsidRDefault="00E62ACF" w:rsidP="00E62ACF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statutárního nebo oprávněného</w:t>
      </w:r>
    </w:p>
    <w:p w14:paraId="5DA1EF43" w14:textId="77777777" w:rsidR="00E62ACF" w:rsidRPr="007F3BF2" w:rsidRDefault="00E62ACF" w:rsidP="00E62ACF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zástupce dodavatele</w:t>
      </w:r>
    </w:p>
    <w:p w14:paraId="60881FD1" w14:textId="4D572F99" w:rsidR="005713B7" w:rsidRDefault="00E62ACF" w:rsidP="00E62ACF">
      <w:pPr>
        <w:ind w:left="3828" w:right="70" w:firstLine="423"/>
        <w:jc w:val="both"/>
        <w:rPr>
          <w:rFonts w:ascii="Times New Roman" w:hAnsi="Times New Roman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(Doplní uchazeč, poté poznámku vymažte.)</w:t>
      </w:r>
    </w:p>
    <w:sectPr w:rsidR="005713B7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543796" w16cid:durableId="215AC40A"/>
  <w16cid:commentId w16cid:paraId="3CC9ADA9" w16cid:durableId="215AC6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B701" w14:textId="77777777" w:rsidR="00607B74" w:rsidRDefault="00607B74">
      <w:r>
        <w:separator/>
      </w:r>
    </w:p>
  </w:endnote>
  <w:endnote w:type="continuationSeparator" w:id="0">
    <w:p w14:paraId="6F833E1C" w14:textId="77777777" w:rsidR="00607B74" w:rsidRDefault="0060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291AA" w14:textId="77777777" w:rsidR="00607B74" w:rsidRDefault="00607B74">
      <w:r>
        <w:separator/>
      </w:r>
    </w:p>
  </w:footnote>
  <w:footnote w:type="continuationSeparator" w:id="0">
    <w:p w14:paraId="3344E6C2" w14:textId="77777777" w:rsidR="00607B74" w:rsidRDefault="0060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9885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3EFA7B1" wp14:editId="0C010885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B022D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A5F68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B09A47" wp14:editId="781B65F7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9AD1B9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C4471"/>
    <w:rsid w:val="000D0F0F"/>
    <w:rsid w:val="000D2E10"/>
    <w:rsid w:val="000D2EB1"/>
    <w:rsid w:val="000D63C4"/>
    <w:rsid w:val="000E0EB7"/>
    <w:rsid w:val="000E35DF"/>
    <w:rsid w:val="000E6663"/>
    <w:rsid w:val="000F2637"/>
    <w:rsid w:val="000F5DBD"/>
    <w:rsid w:val="00105054"/>
    <w:rsid w:val="001111BE"/>
    <w:rsid w:val="00113520"/>
    <w:rsid w:val="00117790"/>
    <w:rsid w:val="00120DCB"/>
    <w:rsid w:val="00122768"/>
    <w:rsid w:val="00132829"/>
    <w:rsid w:val="00137316"/>
    <w:rsid w:val="00140525"/>
    <w:rsid w:val="0014265F"/>
    <w:rsid w:val="00143491"/>
    <w:rsid w:val="00150200"/>
    <w:rsid w:val="001573CC"/>
    <w:rsid w:val="00166C1A"/>
    <w:rsid w:val="001672D0"/>
    <w:rsid w:val="00175E00"/>
    <w:rsid w:val="00177BAD"/>
    <w:rsid w:val="00187CBA"/>
    <w:rsid w:val="001976D2"/>
    <w:rsid w:val="001A070A"/>
    <w:rsid w:val="001B3495"/>
    <w:rsid w:val="001B62F9"/>
    <w:rsid w:val="001C0842"/>
    <w:rsid w:val="001C4A99"/>
    <w:rsid w:val="001D67AD"/>
    <w:rsid w:val="001E0DC1"/>
    <w:rsid w:val="001E27D5"/>
    <w:rsid w:val="001E2903"/>
    <w:rsid w:val="001E325D"/>
    <w:rsid w:val="001E33BF"/>
    <w:rsid w:val="001F6EBF"/>
    <w:rsid w:val="00207645"/>
    <w:rsid w:val="00211494"/>
    <w:rsid w:val="002123AF"/>
    <w:rsid w:val="00226CA3"/>
    <w:rsid w:val="00241EEB"/>
    <w:rsid w:val="002475A6"/>
    <w:rsid w:val="0025635A"/>
    <w:rsid w:val="00256EE5"/>
    <w:rsid w:val="00257396"/>
    <w:rsid w:val="00261031"/>
    <w:rsid w:val="0026144A"/>
    <w:rsid w:val="00262028"/>
    <w:rsid w:val="002654A1"/>
    <w:rsid w:val="00266619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5D5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43DB"/>
    <w:rsid w:val="00404706"/>
    <w:rsid w:val="004063EA"/>
    <w:rsid w:val="00407FCA"/>
    <w:rsid w:val="00410C5A"/>
    <w:rsid w:val="00415BF8"/>
    <w:rsid w:val="00430C06"/>
    <w:rsid w:val="00434A95"/>
    <w:rsid w:val="004376B2"/>
    <w:rsid w:val="0044689A"/>
    <w:rsid w:val="00446D70"/>
    <w:rsid w:val="004644BE"/>
    <w:rsid w:val="00466DA1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B7575"/>
    <w:rsid w:val="004C1778"/>
    <w:rsid w:val="004C21DD"/>
    <w:rsid w:val="004C4F67"/>
    <w:rsid w:val="004D2ABB"/>
    <w:rsid w:val="004E1AB3"/>
    <w:rsid w:val="004E6D91"/>
    <w:rsid w:val="004F0A95"/>
    <w:rsid w:val="0050640C"/>
    <w:rsid w:val="00514391"/>
    <w:rsid w:val="0052508B"/>
    <w:rsid w:val="00530CB9"/>
    <w:rsid w:val="00535AC3"/>
    <w:rsid w:val="00541629"/>
    <w:rsid w:val="00542D49"/>
    <w:rsid w:val="00554A48"/>
    <w:rsid w:val="005627BF"/>
    <w:rsid w:val="005633A3"/>
    <w:rsid w:val="005713B7"/>
    <w:rsid w:val="00573B9D"/>
    <w:rsid w:val="00575F65"/>
    <w:rsid w:val="00582F7B"/>
    <w:rsid w:val="00583569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07B74"/>
    <w:rsid w:val="00611BD7"/>
    <w:rsid w:val="00611D48"/>
    <w:rsid w:val="00616671"/>
    <w:rsid w:val="00621725"/>
    <w:rsid w:val="0064033E"/>
    <w:rsid w:val="00641F57"/>
    <w:rsid w:val="00643956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827BC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D46A0"/>
    <w:rsid w:val="006D5249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17109"/>
    <w:rsid w:val="007222C6"/>
    <w:rsid w:val="007265BE"/>
    <w:rsid w:val="0073296A"/>
    <w:rsid w:val="00742018"/>
    <w:rsid w:val="00754FAF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A6D7A"/>
    <w:rsid w:val="008B1192"/>
    <w:rsid w:val="008B2532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21D16"/>
    <w:rsid w:val="00922271"/>
    <w:rsid w:val="00923314"/>
    <w:rsid w:val="009256AD"/>
    <w:rsid w:val="00925DE5"/>
    <w:rsid w:val="0092711A"/>
    <w:rsid w:val="00927643"/>
    <w:rsid w:val="00936B7F"/>
    <w:rsid w:val="00944CAD"/>
    <w:rsid w:val="0094669E"/>
    <w:rsid w:val="009549B4"/>
    <w:rsid w:val="009564F5"/>
    <w:rsid w:val="0096047B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7607"/>
    <w:rsid w:val="009D4989"/>
    <w:rsid w:val="009E2E56"/>
    <w:rsid w:val="009F3429"/>
    <w:rsid w:val="009F78CE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0A07"/>
    <w:rsid w:val="00A72DC8"/>
    <w:rsid w:val="00A855C0"/>
    <w:rsid w:val="00AA4008"/>
    <w:rsid w:val="00AB0BBB"/>
    <w:rsid w:val="00AB4067"/>
    <w:rsid w:val="00AC1D6A"/>
    <w:rsid w:val="00AC5767"/>
    <w:rsid w:val="00AC6E04"/>
    <w:rsid w:val="00AC77E0"/>
    <w:rsid w:val="00AD18A8"/>
    <w:rsid w:val="00AD1BB6"/>
    <w:rsid w:val="00AD363F"/>
    <w:rsid w:val="00AD44F2"/>
    <w:rsid w:val="00AD669A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34B9"/>
    <w:rsid w:val="00B44EF5"/>
    <w:rsid w:val="00B47F26"/>
    <w:rsid w:val="00B530A7"/>
    <w:rsid w:val="00B61EDD"/>
    <w:rsid w:val="00B650F8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0C51"/>
    <w:rsid w:val="00BB3666"/>
    <w:rsid w:val="00BB55D0"/>
    <w:rsid w:val="00BC198D"/>
    <w:rsid w:val="00BC3321"/>
    <w:rsid w:val="00BE0402"/>
    <w:rsid w:val="00BF2E16"/>
    <w:rsid w:val="00BF46DA"/>
    <w:rsid w:val="00BF6FDF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31617"/>
    <w:rsid w:val="00C351A9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3CE9"/>
    <w:rsid w:val="00CA5487"/>
    <w:rsid w:val="00CA6A20"/>
    <w:rsid w:val="00CB15DF"/>
    <w:rsid w:val="00CC659F"/>
    <w:rsid w:val="00CC6912"/>
    <w:rsid w:val="00CC7F3C"/>
    <w:rsid w:val="00CD1C3F"/>
    <w:rsid w:val="00CE149D"/>
    <w:rsid w:val="00CF3D61"/>
    <w:rsid w:val="00D065B7"/>
    <w:rsid w:val="00D07CF1"/>
    <w:rsid w:val="00D10C0D"/>
    <w:rsid w:val="00D164F1"/>
    <w:rsid w:val="00D200F9"/>
    <w:rsid w:val="00D27103"/>
    <w:rsid w:val="00D27CB2"/>
    <w:rsid w:val="00D30D91"/>
    <w:rsid w:val="00D36B04"/>
    <w:rsid w:val="00D406F1"/>
    <w:rsid w:val="00D42734"/>
    <w:rsid w:val="00D477DB"/>
    <w:rsid w:val="00D511DB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4BF0"/>
    <w:rsid w:val="00DB5FC1"/>
    <w:rsid w:val="00DB685E"/>
    <w:rsid w:val="00DC602A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15A43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62ACF"/>
    <w:rsid w:val="00E71F6F"/>
    <w:rsid w:val="00E8501B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945"/>
    <w:rsid w:val="00FB4162"/>
    <w:rsid w:val="00FC1743"/>
    <w:rsid w:val="00FC2AA6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42B3"/>
    <w:rsid w:val="00FE51D9"/>
    <w:rsid w:val="00FE65C6"/>
    <w:rsid w:val="00FF0AB6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72C7140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Revize">
    <w:name w:val="Revision"/>
    <w:hidden/>
    <w:uiPriority w:val="99"/>
    <w:semiHidden/>
    <w:rsid w:val="001C4A99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E867-2D91-425E-BCE5-FB65F50D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3</cp:revision>
  <cp:lastPrinted>2019-08-05T07:18:00Z</cp:lastPrinted>
  <dcterms:created xsi:type="dcterms:W3CDTF">2020-01-27T08:29:00Z</dcterms:created>
  <dcterms:modified xsi:type="dcterms:W3CDTF">2020-01-27T12:29:00Z</dcterms:modified>
</cp:coreProperties>
</file>