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A7DD8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7E599770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1A7DD8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>malého rozsahu</w:t>
      </w:r>
      <w:r w:rsidR="00E82C6E">
        <w:rPr>
          <w:rFonts w:asciiTheme="minorHAnsi" w:hAnsiTheme="minorHAnsi"/>
          <w:bCs/>
        </w:rPr>
        <w:t xml:space="preserve"> realizované prostřednictvím elektronické aukce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E82C6E">
        <w:rPr>
          <w:rFonts w:asciiTheme="minorHAnsi" w:hAnsiTheme="minorHAnsi"/>
          <w:b/>
          <w:bCs/>
        </w:rPr>
        <w:t>Dodávka výpočetní techniky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F1E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53691F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každý člen statutárního orgánu této právnické osoby; a</w:t>
      </w:r>
      <w:r w:rsidR="001F1E59">
        <w:rPr>
          <w:rFonts w:asciiTheme="minorHAnsi" w:hAnsiTheme="minorHAnsi"/>
          <w:bCs/>
          <w:i/>
        </w:rPr>
        <w:t> 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F9842E2" w14:textId="77777777" w:rsidR="00626B3E" w:rsidRDefault="00626B3E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F4ACEB7" w14:textId="77777777" w:rsidR="00626B3E" w:rsidRDefault="00626B3E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64941BC7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 xml:space="preserve">doplní </w:t>
      </w:r>
      <w:proofErr w:type="gramStart"/>
      <w:r w:rsidR="00D04889" w:rsidRPr="00BA50B7">
        <w:rPr>
          <w:rFonts w:asciiTheme="minorHAnsi" w:hAnsiTheme="minorHAnsi"/>
          <w:highlight w:val="green"/>
        </w:rPr>
        <w:t>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>–</w:t>
      </w:r>
      <w:r w:rsidR="00E82C6E" w:rsidRPr="00E82C6E">
        <w:rPr>
          <w:rFonts w:asciiTheme="minorHAnsi" w:hAnsiTheme="minorHAnsi"/>
          <w:highlight w:val="green"/>
        </w:rPr>
        <w:t>.......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>Držitelem</w:t>
      </w:r>
      <w:proofErr w:type="gramEnd"/>
      <w:r w:rsidRPr="00BA50B7">
        <w:rPr>
          <w:rFonts w:asciiTheme="minorHAnsi" w:hAnsiTheme="minorHAnsi"/>
        </w:rPr>
        <w:t xml:space="preserve">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1A7DD8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A62EC95" w14:textId="7ECBCE47" w:rsidR="005A4ECD" w:rsidRPr="00BA50B7" w:rsidRDefault="005A4EC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bookmarkStart w:id="13" w:name="_GoBack"/>
      <w:bookmarkEnd w:id="13"/>
    </w:p>
    <w:p w14:paraId="39C9B722" w14:textId="12AB4F2A" w:rsidR="00A80538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5108A9F1" w14:textId="77777777" w:rsidR="00396D91" w:rsidRPr="00BA50B7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4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4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DB8C3" w14:textId="77777777" w:rsidR="00A873E6" w:rsidRDefault="00A873E6">
      <w:r>
        <w:separator/>
      </w:r>
    </w:p>
  </w:endnote>
  <w:endnote w:type="continuationSeparator" w:id="0">
    <w:p w14:paraId="022AC399" w14:textId="77777777" w:rsidR="00A873E6" w:rsidRDefault="00A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2C6E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9FB2" w14:textId="77777777" w:rsidR="00A873E6" w:rsidRDefault="00A873E6">
      <w:r>
        <w:separator/>
      </w:r>
    </w:p>
  </w:footnote>
  <w:footnote w:type="continuationSeparator" w:id="0">
    <w:p w14:paraId="276AFC59" w14:textId="77777777" w:rsidR="00A873E6" w:rsidRDefault="00A8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379A" w14:textId="3BFB6CB9" w:rsidR="00E82C6E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 xml:space="preserve">Příloha č. 3 </w:t>
    </w:r>
    <w:r w:rsidR="00E82C6E">
      <w:rPr>
        <w:rFonts w:asciiTheme="minorHAnsi" w:hAnsiTheme="minorHAnsi"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EAD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61C3"/>
    <w:rsid w:val="0090113E"/>
    <w:rsid w:val="00902865"/>
    <w:rsid w:val="00903349"/>
    <w:rsid w:val="00912A2B"/>
    <w:rsid w:val="0091349D"/>
    <w:rsid w:val="0092214D"/>
    <w:rsid w:val="00943EFE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678D"/>
    <w:rsid w:val="00A80538"/>
    <w:rsid w:val="00A80E67"/>
    <w:rsid w:val="00A8146D"/>
    <w:rsid w:val="00A873E6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2C6E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2F71-5F9E-4574-81CA-7142A84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2019-10-10T08:43:00Z</cp:lastPrinted>
  <dcterms:created xsi:type="dcterms:W3CDTF">2020-02-13T09:03:00Z</dcterms:created>
  <dcterms:modified xsi:type="dcterms:W3CDTF">2020-02-13T09:03:00Z</dcterms:modified>
</cp:coreProperties>
</file>