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4D3384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5</w:t>
      </w:r>
      <w:r w:rsidR="00100826">
        <w:rPr>
          <w:i/>
          <w:szCs w:val="22"/>
        </w:rPr>
        <w:t xml:space="preserve"> </w:t>
      </w:r>
      <w:r w:rsidR="00A23E02">
        <w:rPr>
          <w:i/>
          <w:szCs w:val="22"/>
        </w:rPr>
        <w:t>zadávací dokumentace</w:t>
      </w:r>
      <w:r w:rsidR="00F81BA8">
        <w:rPr>
          <w:i/>
          <w:szCs w:val="22"/>
        </w:rPr>
        <w:t xml:space="preserve"> – Vymezení obchodního tajemství</w:t>
      </w:r>
      <w:r w:rsidR="00862881">
        <w:rPr>
          <w:i/>
          <w:szCs w:val="22"/>
        </w:rPr>
        <w:t xml:space="preserve"> prodávajícího</w:t>
      </w:r>
      <w:r w:rsidR="00F81BA8">
        <w:rPr>
          <w:i/>
          <w:szCs w:val="22"/>
        </w:rPr>
        <w:t xml:space="preserve"> 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9309FE">
        <w:rPr>
          <w:b/>
          <w:szCs w:val="22"/>
        </w:rPr>
        <w:t>Dodávka nových kolejnic tvaru 49E1/R260 EN 13674-1</w:t>
      </w:r>
      <w:r w:rsidR="000C3678" w:rsidRPr="007F1964">
        <w:rPr>
          <w:b/>
          <w:szCs w:val="22"/>
        </w:rPr>
        <w:t>“</w:t>
      </w:r>
      <w:bookmarkStart w:id="0" w:name="_GoBack"/>
      <w:bookmarkEnd w:id="0"/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4505F8" w:rsidRPr="007F1964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81BA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036BD5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9309FE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625744">
        <w:rPr>
          <w:sz w:val="24"/>
          <w:szCs w:val="24"/>
        </w:rPr>
        <w:t>K</w:t>
      </w:r>
      <w:r w:rsidR="00667E68">
        <w:rPr>
          <w:sz w:val="24"/>
          <w:szCs w:val="24"/>
        </w:rPr>
        <w:t>upní 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účastník zadávacího řízení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AB5251" w:rsidP="00AB5251">
      <w:pPr>
        <w:pStyle w:val="Textkomente"/>
        <w:tabs>
          <w:tab w:val="left" w:pos="438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F81BA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účastník zadávacího řízení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doplní 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116690" w:rsidRDefault="00116690" w:rsidP="00116690">
      <w:pPr>
        <w:spacing w:after="0"/>
        <w:rPr>
          <w:i/>
          <w:iCs/>
          <w:szCs w:val="22"/>
        </w:rPr>
      </w:pPr>
    </w:p>
    <w:p w:rsidR="00116690" w:rsidRDefault="00116690" w:rsidP="00116690">
      <w:pPr>
        <w:spacing w:after="0"/>
        <w:rPr>
          <w:i/>
          <w:iCs/>
          <w:szCs w:val="22"/>
        </w:rPr>
      </w:pPr>
    </w:p>
    <w:p w:rsidR="00116690" w:rsidRDefault="00116690" w:rsidP="00116690">
      <w:pPr>
        <w:spacing w:after="0"/>
        <w:rPr>
          <w:i/>
          <w:iCs/>
          <w:szCs w:val="22"/>
        </w:rPr>
      </w:pPr>
    </w:p>
    <w:p w:rsidR="00116690" w:rsidRPr="00856838" w:rsidRDefault="00116690" w:rsidP="00116690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AE049C" w:rsidRPr="00116690" w:rsidRDefault="00AE049C" w:rsidP="00AE049C">
      <w:pPr>
        <w:spacing w:after="0"/>
        <w:rPr>
          <w:b/>
        </w:rPr>
      </w:pPr>
    </w:p>
    <w:sectPr w:rsidR="00AE049C" w:rsidRPr="00116690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825B48" w:rsidP="00835590">
    <w:pPr>
      <w:pStyle w:val="Zhlav"/>
      <w:spacing w:before="120"/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1737D31" wp14:editId="66968A3A">
          <wp:simplePos x="0" y="0"/>
          <wp:positionH relativeFrom="margin">
            <wp:posOffset>4381500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49C023E" wp14:editId="600EDBE3">
          <wp:simplePos x="0" y="0"/>
          <wp:positionH relativeFrom="page">
            <wp:posOffset>654685</wp:posOffset>
          </wp:positionH>
          <wp:positionV relativeFrom="page">
            <wp:posOffset>605790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0D6474"/>
    <w:rsid w:val="00100826"/>
    <w:rsid w:val="00110139"/>
    <w:rsid w:val="00116690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60830"/>
    <w:rsid w:val="00361703"/>
    <w:rsid w:val="00362826"/>
    <w:rsid w:val="00364FBB"/>
    <w:rsid w:val="00382B24"/>
    <w:rsid w:val="003905F1"/>
    <w:rsid w:val="003A0959"/>
    <w:rsid w:val="003B74C1"/>
    <w:rsid w:val="003C0EB6"/>
    <w:rsid w:val="003C192A"/>
    <w:rsid w:val="003D02B6"/>
    <w:rsid w:val="003F2FA4"/>
    <w:rsid w:val="003F530B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38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F709A"/>
    <w:rsid w:val="00614136"/>
    <w:rsid w:val="0062040D"/>
    <w:rsid w:val="006207E2"/>
    <w:rsid w:val="00625744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819D5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25B48"/>
    <w:rsid w:val="00832218"/>
    <w:rsid w:val="00834987"/>
    <w:rsid w:val="00835590"/>
    <w:rsid w:val="00845D37"/>
    <w:rsid w:val="00845DFE"/>
    <w:rsid w:val="00862881"/>
    <w:rsid w:val="00870D7E"/>
    <w:rsid w:val="00871E0A"/>
    <w:rsid w:val="008774FB"/>
    <w:rsid w:val="008806F4"/>
    <w:rsid w:val="00882DC3"/>
    <w:rsid w:val="008B2BEF"/>
    <w:rsid w:val="008C0DB3"/>
    <w:rsid w:val="008F0855"/>
    <w:rsid w:val="008F14BF"/>
    <w:rsid w:val="00904DA8"/>
    <w:rsid w:val="00907AA0"/>
    <w:rsid w:val="009163F5"/>
    <w:rsid w:val="009309FE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1D9A"/>
    <w:rsid w:val="00A02E16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5251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329"/>
    <w:rsid w:val="00B56524"/>
    <w:rsid w:val="00B63507"/>
    <w:rsid w:val="00B93335"/>
    <w:rsid w:val="00B95FF7"/>
    <w:rsid w:val="00BD5727"/>
    <w:rsid w:val="00BF5E79"/>
    <w:rsid w:val="00C162A1"/>
    <w:rsid w:val="00C21181"/>
    <w:rsid w:val="00C2322E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D06921"/>
    <w:rsid w:val="00D24B69"/>
    <w:rsid w:val="00D63476"/>
    <w:rsid w:val="00D63E1A"/>
    <w:rsid w:val="00D67BD4"/>
    <w:rsid w:val="00D944C9"/>
    <w:rsid w:val="00DB4A5A"/>
    <w:rsid w:val="00DB64BA"/>
    <w:rsid w:val="00DB6A28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28A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C3455DC"/>
  <w15:docId w15:val="{EEE046F0-2A80-4EDB-A2D8-E9C4A515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CAD59-35BE-4A2B-BD8A-07B46617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27</cp:revision>
  <cp:lastPrinted>2018-05-07T10:41:00Z</cp:lastPrinted>
  <dcterms:created xsi:type="dcterms:W3CDTF">2017-11-21T10:56:00Z</dcterms:created>
  <dcterms:modified xsi:type="dcterms:W3CDTF">2020-02-17T07:54:00Z</dcterms:modified>
</cp:coreProperties>
</file>