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ED0" w:rsidRPr="0075252B" w:rsidRDefault="00D50ED0" w:rsidP="00D50ED0">
      <w:pPr>
        <w:autoSpaceDE w:val="0"/>
        <w:autoSpaceDN w:val="0"/>
        <w:adjustRightInd w:val="0"/>
        <w:jc w:val="both"/>
        <w:rPr>
          <w:rFonts w:ascii="Arial" w:hAnsi="Arial" w:cs="Arial"/>
          <w:color w:val="000000"/>
          <w:sz w:val="40"/>
          <w:szCs w:val="40"/>
        </w:rPr>
      </w:pPr>
      <w:r>
        <w:rPr>
          <w:rFonts w:ascii="Arial" w:hAnsi="Arial" w:cs="Arial"/>
          <w:b/>
          <w:color w:val="000000"/>
          <w:sz w:val="40"/>
          <w:szCs w:val="40"/>
        </w:rPr>
        <w:t>S</w:t>
      </w:r>
      <w:r w:rsidRPr="0075252B">
        <w:rPr>
          <w:rFonts w:ascii="Arial" w:hAnsi="Arial" w:cs="Arial"/>
          <w:b/>
          <w:color w:val="000000"/>
          <w:sz w:val="40"/>
          <w:szCs w:val="40"/>
        </w:rPr>
        <w:t>mlouva o dílo</w:t>
      </w:r>
      <w:r>
        <w:rPr>
          <w:rFonts w:ascii="Arial" w:hAnsi="Arial" w:cs="Arial"/>
          <w:b/>
          <w:color w:val="000000"/>
          <w:sz w:val="40"/>
          <w:szCs w:val="40"/>
        </w:rPr>
        <w:t xml:space="preserve"> </w:t>
      </w:r>
    </w:p>
    <w:p w:rsidR="00D50ED0" w:rsidRPr="0075252B" w:rsidRDefault="00D50ED0" w:rsidP="00D50ED0">
      <w:pPr>
        <w:autoSpaceDE w:val="0"/>
        <w:autoSpaceDN w:val="0"/>
        <w:adjustRightInd w:val="0"/>
        <w:jc w:val="both"/>
        <w:rPr>
          <w:color w:val="000000"/>
        </w:rPr>
      </w:pPr>
    </w:p>
    <w:p w:rsidR="00D50ED0" w:rsidRPr="0022198C" w:rsidRDefault="00D50ED0" w:rsidP="00D50ED0">
      <w:pPr>
        <w:autoSpaceDE w:val="0"/>
        <w:autoSpaceDN w:val="0"/>
        <w:adjustRightInd w:val="0"/>
        <w:jc w:val="both"/>
        <w:rPr>
          <w:color w:val="000000"/>
          <w:sz w:val="22"/>
          <w:szCs w:val="22"/>
        </w:rPr>
      </w:pPr>
      <w:r w:rsidRPr="0022198C">
        <w:rPr>
          <w:color w:val="000000"/>
          <w:sz w:val="22"/>
          <w:szCs w:val="22"/>
        </w:rPr>
        <w:t>uzavřená ve smyslu ustanovení § 2586 a násl. zákona č. 89/2012 Sb., občanský zákoník</w:t>
      </w:r>
      <w:r>
        <w:rPr>
          <w:color w:val="000000"/>
          <w:sz w:val="22"/>
          <w:szCs w:val="22"/>
        </w:rPr>
        <w:t xml:space="preserve">, ve znění pozdějších předpisů (dále jen </w:t>
      </w:r>
      <w:r w:rsidRPr="00B75C14">
        <w:rPr>
          <w:i/>
          <w:color w:val="000000"/>
          <w:sz w:val="22"/>
          <w:szCs w:val="22"/>
        </w:rPr>
        <w:t>„</w:t>
      </w:r>
      <w:r w:rsidRPr="00B75C14">
        <w:rPr>
          <w:b/>
          <w:i/>
          <w:color w:val="000000"/>
          <w:sz w:val="22"/>
          <w:szCs w:val="22"/>
        </w:rPr>
        <w:t>Občanský zákoník</w:t>
      </w:r>
      <w:r w:rsidRPr="00B75C14">
        <w:rPr>
          <w:i/>
          <w:color w:val="000000"/>
          <w:sz w:val="22"/>
          <w:szCs w:val="22"/>
        </w:rPr>
        <w:t>“</w:t>
      </w:r>
      <w:r>
        <w:rPr>
          <w:color w:val="000000"/>
          <w:sz w:val="22"/>
          <w:szCs w:val="22"/>
        </w:rPr>
        <w:t>)</w:t>
      </w:r>
    </w:p>
    <w:p w:rsidR="00D50ED0" w:rsidRPr="0022198C" w:rsidRDefault="00D50ED0" w:rsidP="00D50ED0">
      <w:pPr>
        <w:autoSpaceDE w:val="0"/>
        <w:autoSpaceDN w:val="0"/>
        <w:adjustRightInd w:val="0"/>
        <w:jc w:val="both"/>
        <w:rPr>
          <w:color w:val="000000"/>
          <w:sz w:val="22"/>
          <w:szCs w:val="22"/>
        </w:rPr>
      </w:pPr>
    </w:p>
    <w:p w:rsidR="00D50ED0" w:rsidRPr="00237D31" w:rsidRDefault="00D50ED0" w:rsidP="00D50ED0">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237D31">
        <w:rPr>
          <w:rFonts w:ascii="Arial" w:hAnsi="Arial" w:cs="Arial"/>
          <w:b/>
        </w:rPr>
        <w:t>Smluvní strany</w:t>
      </w:r>
    </w:p>
    <w:p w:rsidR="00D50ED0" w:rsidRDefault="00D50ED0" w:rsidP="00D50ED0">
      <w:pPr>
        <w:pStyle w:val="Default"/>
        <w:jc w:val="both"/>
        <w:rPr>
          <w:b/>
          <w:bCs/>
        </w:rPr>
      </w:pPr>
      <w:r>
        <w:rPr>
          <w:b/>
          <w:bCs/>
        </w:rPr>
        <w:t>Statutární město Ostrava</w:t>
      </w:r>
    </w:p>
    <w:p w:rsidR="00D50ED0" w:rsidRPr="00C86782" w:rsidRDefault="00D50ED0" w:rsidP="00D50ED0">
      <w:pPr>
        <w:pStyle w:val="Default"/>
        <w:jc w:val="both"/>
        <w:rPr>
          <w:sz w:val="22"/>
          <w:szCs w:val="22"/>
        </w:rPr>
      </w:pPr>
      <w:r>
        <w:rPr>
          <w:sz w:val="22"/>
          <w:szCs w:val="22"/>
        </w:rPr>
        <w:t xml:space="preserve">sídlo: </w:t>
      </w:r>
      <w:r>
        <w:rPr>
          <w:sz w:val="22"/>
          <w:szCs w:val="22"/>
        </w:rPr>
        <w:tab/>
      </w:r>
      <w:r>
        <w:rPr>
          <w:sz w:val="22"/>
          <w:szCs w:val="22"/>
        </w:rPr>
        <w:tab/>
      </w:r>
      <w:r>
        <w:rPr>
          <w:sz w:val="22"/>
          <w:szCs w:val="22"/>
        </w:rPr>
        <w:tab/>
        <w:t xml:space="preserve">      Prokešovo náměstí 1803/8,</w:t>
      </w:r>
      <w:r w:rsidRPr="00C86782">
        <w:rPr>
          <w:sz w:val="22"/>
          <w:szCs w:val="22"/>
        </w:rPr>
        <w:t xml:space="preserve"> </w:t>
      </w:r>
      <w:r>
        <w:rPr>
          <w:sz w:val="22"/>
          <w:szCs w:val="22"/>
        </w:rPr>
        <w:t>729 30</w:t>
      </w:r>
      <w:r w:rsidRPr="00C86782">
        <w:rPr>
          <w:sz w:val="22"/>
          <w:szCs w:val="22"/>
        </w:rPr>
        <w:t xml:space="preserve"> Ostrava – </w:t>
      </w:r>
      <w:r>
        <w:rPr>
          <w:sz w:val="22"/>
          <w:szCs w:val="22"/>
        </w:rPr>
        <w:t>Moravská</w:t>
      </w:r>
      <w:r w:rsidRPr="00C86782">
        <w:rPr>
          <w:sz w:val="22"/>
          <w:szCs w:val="22"/>
        </w:rPr>
        <w:t xml:space="preserve"> Ostrava </w:t>
      </w:r>
    </w:p>
    <w:p w:rsidR="00D50ED0" w:rsidRDefault="00D50ED0" w:rsidP="00D50ED0">
      <w:pPr>
        <w:pStyle w:val="Default"/>
        <w:jc w:val="both"/>
        <w:rPr>
          <w:sz w:val="22"/>
          <w:szCs w:val="22"/>
        </w:rPr>
      </w:pPr>
      <w:r>
        <w:rPr>
          <w:sz w:val="22"/>
          <w:szCs w:val="22"/>
        </w:rPr>
        <w:t xml:space="preserve">IČO: </w:t>
      </w:r>
      <w:r>
        <w:rPr>
          <w:sz w:val="22"/>
          <w:szCs w:val="22"/>
        </w:rPr>
        <w:tab/>
      </w:r>
      <w:r>
        <w:rPr>
          <w:sz w:val="22"/>
          <w:szCs w:val="22"/>
        </w:rPr>
        <w:tab/>
      </w:r>
      <w:r>
        <w:rPr>
          <w:sz w:val="22"/>
          <w:szCs w:val="22"/>
        </w:rPr>
        <w:tab/>
        <w:t xml:space="preserve">      </w:t>
      </w:r>
      <w:r w:rsidRPr="00C86782">
        <w:rPr>
          <w:sz w:val="22"/>
          <w:szCs w:val="22"/>
        </w:rPr>
        <w:t xml:space="preserve">00845451 </w:t>
      </w:r>
      <w:r>
        <w:rPr>
          <w:sz w:val="22"/>
          <w:szCs w:val="22"/>
        </w:rPr>
        <w:tab/>
        <w:t xml:space="preserve">DIČ: </w:t>
      </w:r>
      <w:r>
        <w:rPr>
          <w:sz w:val="22"/>
          <w:szCs w:val="22"/>
        </w:rPr>
        <w:tab/>
        <w:t xml:space="preserve"> </w:t>
      </w:r>
      <w:r w:rsidRPr="00C86782">
        <w:rPr>
          <w:sz w:val="22"/>
          <w:szCs w:val="22"/>
        </w:rPr>
        <w:t>CZ00845451 – plátce DPH</w:t>
      </w:r>
    </w:p>
    <w:p w:rsidR="00D50ED0" w:rsidRPr="002243EB" w:rsidRDefault="00D50ED0" w:rsidP="00D50ED0">
      <w:pPr>
        <w:pStyle w:val="Default"/>
        <w:rPr>
          <w:i/>
          <w:sz w:val="22"/>
          <w:szCs w:val="22"/>
        </w:rPr>
      </w:pPr>
      <w:r w:rsidRPr="002243EB">
        <w:rPr>
          <w:i/>
          <w:sz w:val="22"/>
          <w:szCs w:val="22"/>
        </w:rPr>
        <w:t>pro potřeby vystavení daňových dokladů odběratel nebo zákazník</w:t>
      </w:r>
    </w:p>
    <w:p w:rsidR="00D50ED0" w:rsidRDefault="00D50ED0" w:rsidP="00D50ED0">
      <w:pPr>
        <w:pStyle w:val="Default"/>
        <w:jc w:val="both"/>
        <w:rPr>
          <w:b/>
          <w:bCs/>
        </w:rPr>
      </w:pPr>
    </w:p>
    <w:p w:rsidR="00D50ED0" w:rsidRPr="0006623D" w:rsidRDefault="00D50ED0" w:rsidP="00D50ED0">
      <w:pPr>
        <w:pStyle w:val="Default"/>
        <w:jc w:val="both"/>
        <w:rPr>
          <w:b/>
          <w:bCs/>
        </w:rPr>
      </w:pPr>
      <w:r w:rsidRPr="00736F44">
        <w:rPr>
          <w:b/>
          <w:bCs/>
        </w:rPr>
        <w:t xml:space="preserve">městský obvod Slezská Ostrava </w:t>
      </w:r>
    </w:p>
    <w:p w:rsidR="00D50ED0" w:rsidRPr="00C86782" w:rsidRDefault="00D50ED0" w:rsidP="00D50ED0">
      <w:pPr>
        <w:pStyle w:val="Default"/>
        <w:jc w:val="both"/>
        <w:rPr>
          <w:sz w:val="22"/>
          <w:szCs w:val="22"/>
        </w:rPr>
      </w:pPr>
      <w:r>
        <w:rPr>
          <w:sz w:val="22"/>
          <w:szCs w:val="22"/>
        </w:rPr>
        <w:t xml:space="preserve">sídlo: </w:t>
      </w:r>
      <w:r>
        <w:rPr>
          <w:sz w:val="22"/>
          <w:szCs w:val="22"/>
        </w:rPr>
        <w:tab/>
      </w:r>
      <w:r>
        <w:rPr>
          <w:sz w:val="22"/>
          <w:szCs w:val="22"/>
        </w:rPr>
        <w:tab/>
      </w:r>
      <w:r>
        <w:rPr>
          <w:sz w:val="22"/>
          <w:szCs w:val="22"/>
        </w:rPr>
        <w:tab/>
        <w:t xml:space="preserve">     </w:t>
      </w:r>
      <w:r w:rsidRPr="00C86782">
        <w:rPr>
          <w:sz w:val="22"/>
          <w:szCs w:val="22"/>
        </w:rPr>
        <w:t xml:space="preserve">Těšínská 138/35, 710 16 Ostrava – Slezská Ostrava </w:t>
      </w:r>
    </w:p>
    <w:p w:rsidR="00D50ED0" w:rsidRPr="00F27FCD" w:rsidRDefault="00D50ED0" w:rsidP="00D50ED0">
      <w:pPr>
        <w:autoSpaceDE w:val="0"/>
        <w:autoSpaceDN w:val="0"/>
        <w:adjustRightInd w:val="0"/>
        <w:ind w:left="2410" w:hanging="2410"/>
        <w:jc w:val="both"/>
        <w:rPr>
          <w:rFonts w:eastAsia="Calibri"/>
          <w:color w:val="000000"/>
          <w:sz w:val="22"/>
          <w:szCs w:val="22"/>
          <w:lang w:eastAsia="en-US"/>
        </w:rPr>
      </w:pPr>
      <w:r w:rsidRPr="00F27FCD">
        <w:rPr>
          <w:rFonts w:eastAsia="Calibri"/>
          <w:color w:val="000000"/>
          <w:sz w:val="22"/>
          <w:szCs w:val="22"/>
          <w:lang w:eastAsia="en-US"/>
        </w:rPr>
        <w:t xml:space="preserve">ID datové schránky: </w:t>
      </w:r>
      <w:r w:rsidRPr="00F27FCD">
        <w:rPr>
          <w:rFonts w:eastAsia="Calibri"/>
          <w:color w:val="000000"/>
          <w:sz w:val="22"/>
          <w:szCs w:val="22"/>
          <w:lang w:eastAsia="en-US"/>
        </w:rPr>
        <w:tab/>
        <w:t xml:space="preserve">56zbpub </w:t>
      </w:r>
    </w:p>
    <w:p w:rsidR="00D50ED0" w:rsidRPr="00F27FCD" w:rsidRDefault="00D50ED0" w:rsidP="00D50ED0">
      <w:pPr>
        <w:autoSpaceDE w:val="0"/>
        <w:autoSpaceDN w:val="0"/>
        <w:adjustRightInd w:val="0"/>
        <w:ind w:left="2410" w:hanging="2410"/>
        <w:jc w:val="both"/>
        <w:rPr>
          <w:rFonts w:eastAsia="Calibri"/>
          <w:color w:val="000000"/>
          <w:sz w:val="22"/>
          <w:szCs w:val="22"/>
          <w:lang w:eastAsia="en-US"/>
        </w:rPr>
      </w:pPr>
      <w:r w:rsidRPr="00F27FCD">
        <w:rPr>
          <w:rFonts w:eastAsia="Calibri"/>
          <w:color w:val="000000"/>
          <w:sz w:val="22"/>
          <w:szCs w:val="22"/>
          <w:lang w:eastAsia="en-US"/>
        </w:rPr>
        <w:t xml:space="preserve">zástupce: </w:t>
      </w:r>
      <w:r w:rsidRPr="00F27FCD">
        <w:rPr>
          <w:rFonts w:eastAsia="Calibri"/>
          <w:color w:val="000000"/>
          <w:sz w:val="22"/>
          <w:szCs w:val="22"/>
          <w:lang w:eastAsia="en-US"/>
        </w:rPr>
        <w:tab/>
      </w:r>
      <w:r>
        <w:rPr>
          <w:rFonts w:eastAsia="Calibri"/>
          <w:color w:val="000000"/>
          <w:sz w:val="22"/>
          <w:szCs w:val="22"/>
          <w:lang w:eastAsia="en-US"/>
        </w:rPr>
        <w:t>Richard Vereš</w:t>
      </w:r>
      <w:r w:rsidRPr="00F27FCD">
        <w:rPr>
          <w:rFonts w:eastAsia="Calibri"/>
          <w:color w:val="000000"/>
          <w:sz w:val="22"/>
          <w:szCs w:val="22"/>
          <w:lang w:eastAsia="en-US"/>
        </w:rPr>
        <w:t xml:space="preserve">, starosta městského obvodu Slezská Ostrava </w:t>
      </w:r>
    </w:p>
    <w:p w:rsidR="00D50ED0" w:rsidRPr="00F27FCD" w:rsidRDefault="00D50ED0" w:rsidP="00D50ED0">
      <w:pPr>
        <w:autoSpaceDE w:val="0"/>
        <w:autoSpaceDN w:val="0"/>
        <w:adjustRightInd w:val="0"/>
        <w:ind w:left="2410" w:hanging="2410"/>
        <w:jc w:val="both"/>
        <w:rPr>
          <w:rFonts w:eastAsia="Calibri"/>
          <w:color w:val="000000"/>
          <w:sz w:val="22"/>
          <w:szCs w:val="22"/>
          <w:lang w:eastAsia="en-US"/>
        </w:rPr>
      </w:pPr>
      <w:r w:rsidRPr="00F27FCD">
        <w:rPr>
          <w:rFonts w:eastAsia="Calibri"/>
          <w:color w:val="000000"/>
          <w:sz w:val="22"/>
          <w:szCs w:val="22"/>
          <w:lang w:eastAsia="en-US"/>
        </w:rPr>
        <w:t xml:space="preserve">ve věcech smluvních: </w:t>
      </w:r>
      <w:r w:rsidRPr="00F27FCD">
        <w:rPr>
          <w:rFonts w:eastAsia="Calibri"/>
          <w:color w:val="000000"/>
          <w:sz w:val="22"/>
          <w:szCs w:val="22"/>
          <w:lang w:eastAsia="en-US"/>
        </w:rPr>
        <w:tab/>
      </w:r>
      <w:r>
        <w:rPr>
          <w:rFonts w:eastAsia="Calibri"/>
          <w:color w:val="000000"/>
          <w:sz w:val="22"/>
          <w:szCs w:val="22"/>
          <w:lang w:eastAsia="en-US"/>
        </w:rPr>
        <w:t>Richard Vereš</w:t>
      </w:r>
      <w:r w:rsidRPr="00F27FCD">
        <w:rPr>
          <w:rFonts w:eastAsia="Calibri"/>
          <w:color w:val="000000"/>
          <w:sz w:val="22"/>
          <w:szCs w:val="22"/>
          <w:lang w:eastAsia="en-US"/>
        </w:rPr>
        <w:t>, starosta městského obvodu Slezská Ostrava</w:t>
      </w:r>
    </w:p>
    <w:p w:rsidR="00D50ED0" w:rsidRPr="00943881" w:rsidRDefault="00D50ED0" w:rsidP="00D50ED0">
      <w:pPr>
        <w:pStyle w:val="Default"/>
        <w:ind w:left="2410" w:hanging="2410"/>
        <w:jc w:val="both"/>
        <w:rPr>
          <w:color w:val="auto"/>
          <w:sz w:val="22"/>
          <w:szCs w:val="22"/>
        </w:rPr>
      </w:pPr>
      <w:r>
        <w:rPr>
          <w:color w:val="auto"/>
          <w:sz w:val="22"/>
          <w:szCs w:val="22"/>
        </w:rPr>
        <w:t xml:space="preserve">ve věcech </w:t>
      </w:r>
      <w:proofErr w:type="gramStart"/>
      <w:r>
        <w:rPr>
          <w:color w:val="auto"/>
          <w:sz w:val="22"/>
          <w:szCs w:val="22"/>
        </w:rPr>
        <w:t xml:space="preserve">technických:  </w:t>
      </w:r>
      <w:r>
        <w:rPr>
          <w:color w:val="auto"/>
          <w:sz w:val="22"/>
          <w:szCs w:val="22"/>
        </w:rPr>
        <w:tab/>
      </w:r>
      <w:proofErr w:type="gramEnd"/>
      <w:r w:rsidRPr="00943881">
        <w:rPr>
          <w:color w:val="auto"/>
          <w:sz w:val="22"/>
          <w:szCs w:val="22"/>
        </w:rPr>
        <w:t xml:space="preserve">ve věcech technických: </w:t>
      </w:r>
      <w:r>
        <w:rPr>
          <w:color w:val="auto"/>
          <w:sz w:val="22"/>
          <w:szCs w:val="22"/>
        </w:rPr>
        <w:t>…………..</w:t>
      </w:r>
      <w:r w:rsidRPr="00943881">
        <w:rPr>
          <w:color w:val="auto"/>
          <w:sz w:val="22"/>
          <w:szCs w:val="22"/>
        </w:rPr>
        <w:t xml:space="preserve">, tel.: </w:t>
      </w:r>
      <w:r>
        <w:rPr>
          <w:color w:val="auto"/>
          <w:sz w:val="22"/>
          <w:szCs w:val="22"/>
        </w:rPr>
        <w:t>…………..</w:t>
      </w:r>
      <w:r w:rsidRPr="00943881">
        <w:rPr>
          <w:color w:val="auto"/>
          <w:sz w:val="22"/>
          <w:szCs w:val="22"/>
        </w:rPr>
        <w:t xml:space="preserve">, mobil: </w:t>
      </w:r>
      <w:r>
        <w:rPr>
          <w:color w:val="auto"/>
          <w:sz w:val="22"/>
          <w:szCs w:val="22"/>
        </w:rPr>
        <w:t>……………….</w:t>
      </w:r>
      <w:r w:rsidRPr="00943881">
        <w:rPr>
          <w:color w:val="auto"/>
          <w:sz w:val="22"/>
          <w:szCs w:val="22"/>
        </w:rPr>
        <w:t xml:space="preserve">, </w:t>
      </w:r>
    </w:p>
    <w:p w:rsidR="00D50ED0" w:rsidRPr="00943881" w:rsidRDefault="00D50ED0" w:rsidP="00D50ED0">
      <w:pPr>
        <w:pStyle w:val="Default"/>
        <w:ind w:left="2410"/>
        <w:jc w:val="both"/>
        <w:rPr>
          <w:color w:val="auto"/>
          <w:sz w:val="22"/>
          <w:szCs w:val="22"/>
        </w:rPr>
      </w:pPr>
      <w:r w:rsidRPr="00943881">
        <w:rPr>
          <w:color w:val="auto"/>
          <w:sz w:val="22"/>
          <w:szCs w:val="22"/>
        </w:rPr>
        <w:t xml:space="preserve">e-mail: </w:t>
      </w:r>
      <w:r>
        <w:rPr>
          <w:sz w:val="22"/>
          <w:szCs w:val="22"/>
        </w:rPr>
        <w:t>…………………</w:t>
      </w:r>
      <w:r w:rsidR="00345A45">
        <w:rPr>
          <w:sz w:val="22"/>
          <w:szCs w:val="22"/>
        </w:rPr>
        <w:t xml:space="preserve">            ….</w:t>
      </w:r>
      <w:r>
        <w:rPr>
          <w:sz w:val="22"/>
          <w:szCs w:val="22"/>
        </w:rPr>
        <w:t>……..</w:t>
      </w:r>
      <w:r w:rsidRPr="00943881">
        <w:rPr>
          <w:color w:val="auto"/>
          <w:sz w:val="22"/>
          <w:szCs w:val="22"/>
        </w:rPr>
        <w:t xml:space="preserve"> Úřadu městského obvodu Slezská Ostrava </w:t>
      </w:r>
    </w:p>
    <w:p w:rsidR="00D50ED0" w:rsidRDefault="00D50ED0" w:rsidP="00D50ED0">
      <w:pPr>
        <w:pStyle w:val="Default"/>
        <w:ind w:left="2410" w:hanging="2410"/>
        <w:jc w:val="both"/>
        <w:rPr>
          <w:sz w:val="22"/>
          <w:szCs w:val="22"/>
        </w:rPr>
      </w:pPr>
      <w:r w:rsidRPr="00F27FCD">
        <w:rPr>
          <w:sz w:val="22"/>
          <w:szCs w:val="22"/>
        </w:rPr>
        <w:t xml:space="preserve">peněžní ústav: </w:t>
      </w:r>
      <w:r w:rsidRPr="00F27FCD">
        <w:rPr>
          <w:sz w:val="22"/>
          <w:szCs w:val="22"/>
        </w:rPr>
        <w:tab/>
        <w:t>Česká spořitelna, a.s., pobočka Ostrava</w:t>
      </w:r>
      <w:r>
        <w:rPr>
          <w:sz w:val="22"/>
          <w:szCs w:val="22"/>
        </w:rPr>
        <w:tab/>
      </w:r>
    </w:p>
    <w:p w:rsidR="00D50ED0" w:rsidRDefault="00D50ED0" w:rsidP="00D50ED0">
      <w:pPr>
        <w:pStyle w:val="Default"/>
        <w:ind w:left="2410" w:hanging="2410"/>
        <w:jc w:val="both"/>
        <w:rPr>
          <w:sz w:val="22"/>
          <w:szCs w:val="22"/>
        </w:rPr>
      </w:pPr>
      <w:r w:rsidRPr="00F27FCD">
        <w:rPr>
          <w:sz w:val="22"/>
          <w:szCs w:val="22"/>
        </w:rPr>
        <w:t xml:space="preserve">číslo účtu: </w:t>
      </w:r>
      <w:r w:rsidRPr="00F27FCD">
        <w:rPr>
          <w:sz w:val="22"/>
          <w:szCs w:val="22"/>
        </w:rPr>
        <w:tab/>
        <w:t>27-1649322359/0800</w:t>
      </w:r>
    </w:p>
    <w:p w:rsidR="00D50ED0" w:rsidRPr="00716DCC" w:rsidRDefault="00D50ED0" w:rsidP="00D50ED0">
      <w:pPr>
        <w:tabs>
          <w:tab w:val="left" w:pos="2835"/>
        </w:tabs>
        <w:autoSpaceDE w:val="0"/>
        <w:autoSpaceDN w:val="0"/>
        <w:adjustRightInd w:val="0"/>
        <w:ind w:left="2835" w:hanging="2835"/>
        <w:jc w:val="both"/>
        <w:rPr>
          <w:sz w:val="22"/>
          <w:szCs w:val="22"/>
        </w:rPr>
      </w:pPr>
      <w:r w:rsidRPr="00716DCC">
        <w:rPr>
          <w:sz w:val="22"/>
          <w:szCs w:val="22"/>
        </w:rPr>
        <w:t>číslo smlouvy:</w:t>
      </w:r>
      <w:r>
        <w:rPr>
          <w:sz w:val="22"/>
          <w:szCs w:val="22"/>
        </w:rPr>
        <w:tab/>
      </w:r>
      <w:r w:rsidRPr="00716DCC">
        <w:rPr>
          <w:sz w:val="22"/>
          <w:szCs w:val="22"/>
        </w:rPr>
        <w:t>…………………………………………….</w:t>
      </w:r>
    </w:p>
    <w:p w:rsidR="00D50ED0" w:rsidRPr="00F27FCD" w:rsidRDefault="00D50ED0" w:rsidP="00D50ED0">
      <w:pPr>
        <w:autoSpaceDE w:val="0"/>
        <w:autoSpaceDN w:val="0"/>
        <w:adjustRightInd w:val="0"/>
        <w:ind w:left="2410" w:hanging="2410"/>
        <w:jc w:val="both"/>
        <w:rPr>
          <w:sz w:val="22"/>
          <w:szCs w:val="22"/>
        </w:rPr>
      </w:pPr>
      <w:r w:rsidRPr="00716DCC">
        <w:rPr>
          <w:sz w:val="22"/>
          <w:szCs w:val="22"/>
        </w:rPr>
        <w:t xml:space="preserve">identifikátor veřejné zakázky: </w:t>
      </w:r>
      <w:r w:rsidRPr="00716DCC">
        <w:rPr>
          <w:sz w:val="22"/>
          <w:szCs w:val="22"/>
        </w:rPr>
        <w:tab/>
        <w:t>…………………………………………….</w:t>
      </w:r>
    </w:p>
    <w:p w:rsidR="00D50ED0" w:rsidRDefault="00D50ED0" w:rsidP="00D50ED0">
      <w:pPr>
        <w:autoSpaceDE w:val="0"/>
        <w:autoSpaceDN w:val="0"/>
        <w:adjustRightInd w:val="0"/>
        <w:rPr>
          <w:i/>
          <w:sz w:val="22"/>
          <w:szCs w:val="22"/>
        </w:rPr>
      </w:pPr>
      <w:r>
        <w:rPr>
          <w:i/>
          <w:sz w:val="22"/>
          <w:szCs w:val="22"/>
        </w:rPr>
        <w:t>pro potřeby vystavení daňových dokladů příjemce nebo zasílací adresa</w:t>
      </w:r>
    </w:p>
    <w:p w:rsidR="00D50ED0" w:rsidRPr="00DE22DA" w:rsidRDefault="00D50ED0" w:rsidP="00D50ED0">
      <w:pPr>
        <w:autoSpaceDE w:val="0"/>
        <w:autoSpaceDN w:val="0"/>
        <w:adjustRightInd w:val="0"/>
        <w:jc w:val="both"/>
        <w:rPr>
          <w:rFonts w:eastAsia="Calibri"/>
          <w:bCs/>
          <w:color w:val="000000"/>
          <w:sz w:val="22"/>
          <w:szCs w:val="22"/>
          <w:lang w:eastAsia="en-US"/>
        </w:rPr>
      </w:pPr>
    </w:p>
    <w:p w:rsidR="00D50ED0" w:rsidRPr="00F27FCD" w:rsidRDefault="00D50ED0" w:rsidP="00D50ED0">
      <w:pPr>
        <w:autoSpaceDE w:val="0"/>
        <w:autoSpaceDN w:val="0"/>
        <w:adjustRightInd w:val="0"/>
        <w:jc w:val="both"/>
        <w:rPr>
          <w:i/>
          <w:sz w:val="22"/>
          <w:szCs w:val="22"/>
        </w:rPr>
      </w:pPr>
      <w:r w:rsidRPr="00F27FCD">
        <w:rPr>
          <w:i/>
          <w:sz w:val="22"/>
          <w:szCs w:val="22"/>
        </w:rPr>
        <w:t xml:space="preserve">na straně jedné jako </w:t>
      </w:r>
      <w:r>
        <w:rPr>
          <w:i/>
          <w:sz w:val="22"/>
          <w:szCs w:val="22"/>
        </w:rPr>
        <w:t>Objednatel</w:t>
      </w:r>
      <w:r w:rsidRPr="00F27FCD">
        <w:rPr>
          <w:i/>
          <w:sz w:val="22"/>
          <w:szCs w:val="22"/>
        </w:rPr>
        <w:t>, dále jen „</w:t>
      </w:r>
      <w:r>
        <w:rPr>
          <w:b/>
          <w:i/>
          <w:sz w:val="22"/>
          <w:szCs w:val="22"/>
        </w:rPr>
        <w:t>Objednatel</w:t>
      </w:r>
      <w:r w:rsidRPr="00F27FCD">
        <w:rPr>
          <w:i/>
          <w:sz w:val="22"/>
          <w:szCs w:val="22"/>
        </w:rPr>
        <w:t>“</w:t>
      </w:r>
    </w:p>
    <w:p w:rsidR="00D50ED0" w:rsidRPr="00F27FCD" w:rsidRDefault="00D50ED0" w:rsidP="00D50ED0">
      <w:pPr>
        <w:autoSpaceDE w:val="0"/>
        <w:autoSpaceDN w:val="0"/>
        <w:adjustRightInd w:val="0"/>
        <w:ind w:left="284"/>
        <w:jc w:val="both"/>
        <w:rPr>
          <w:sz w:val="22"/>
          <w:szCs w:val="22"/>
        </w:rPr>
      </w:pPr>
    </w:p>
    <w:p w:rsidR="00D50ED0" w:rsidRPr="00F27FCD" w:rsidRDefault="00D50ED0" w:rsidP="00D50ED0">
      <w:pPr>
        <w:autoSpaceDE w:val="0"/>
        <w:autoSpaceDN w:val="0"/>
        <w:adjustRightInd w:val="0"/>
        <w:rPr>
          <w:sz w:val="22"/>
          <w:szCs w:val="22"/>
        </w:rPr>
      </w:pPr>
      <w:r w:rsidRPr="00F27FCD">
        <w:rPr>
          <w:sz w:val="22"/>
          <w:szCs w:val="22"/>
        </w:rPr>
        <w:t>a</w:t>
      </w:r>
    </w:p>
    <w:p w:rsidR="00D50ED0" w:rsidRPr="00F27FCD" w:rsidRDefault="00D50ED0" w:rsidP="00D50ED0">
      <w:pPr>
        <w:autoSpaceDE w:val="0"/>
        <w:autoSpaceDN w:val="0"/>
        <w:adjustRightInd w:val="0"/>
        <w:rPr>
          <w:sz w:val="22"/>
          <w:szCs w:val="22"/>
        </w:rPr>
      </w:pPr>
    </w:p>
    <w:p w:rsidR="00D50ED0" w:rsidRDefault="00D50ED0" w:rsidP="00D50ED0">
      <w:pPr>
        <w:tabs>
          <w:tab w:val="left" w:pos="0"/>
          <w:tab w:val="left" w:pos="4706"/>
          <w:tab w:val="left" w:pos="4990"/>
          <w:tab w:val="left" w:pos="9639"/>
        </w:tabs>
        <w:jc w:val="both"/>
        <w:rPr>
          <w:sz w:val="22"/>
          <w:szCs w:val="22"/>
        </w:rPr>
      </w:pPr>
      <w:r w:rsidRPr="00303D26">
        <w:rPr>
          <w:b/>
          <w:bCs/>
          <w:sz w:val="22"/>
          <w:szCs w:val="22"/>
          <w:highlight w:val="yellow"/>
        </w:rPr>
        <w:t>…………………</w:t>
      </w:r>
      <w:r>
        <w:rPr>
          <w:b/>
          <w:bCs/>
          <w:sz w:val="22"/>
          <w:szCs w:val="22"/>
        </w:rPr>
        <w:t>jméno, název, či obchodní společnost</w:t>
      </w:r>
      <w:r w:rsidRPr="00303D26">
        <w:rPr>
          <w:b/>
          <w:bCs/>
          <w:sz w:val="22"/>
          <w:szCs w:val="22"/>
          <w:highlight w:val="yellow"/>
        </w:rPr>
        <w:t>………………………………</w:t>
      </w:r>
      <w:r>
        <w:rPr>
          <w:b/>
          <w:bCs/>
          <w:sz w:val="22"/>
          <w:szCs w:val="22"/>
        </w:rPr>
        <w:t xml:space="preserve"> </w:t>
      </w:r>
    </w:p>
    <w:p w:rsidR="00D50ED0" w:rsidRDefault="00D50ED0" w:rsidP="00D50ED0">
      <w:pPr>
        <w:pStyle w:val="Default"/>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t xml:space="preserve"> </w:t>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zapsaná(ý) v živnostenském rejstříku/obchodním rejstříku vedeném </w:t>
      </w:r>
      <w:r w:rsidRPr="00303D26">
        <w:rPr>
          <w:sz w:val="22"/>
          <w:szCs w:val="22"/>
          <w:highlight w:val="yellow"/>
        </w:rPr>
        <w:t>………………</w:t>
      </w:r>
      <w:r>
        <w:rPr>
          <w:sz w:val="22"/>
          <w:szCs w:val="22"/>
        </w:rPr>
        <w:t xml:space="preserve"> soudem v </w:t>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ab/>
      </w:r>
      <w:r>
        <w:rPr>
          <w:sz w:val="22"/>
          <w:szCs w:val="22"/>
        </w:rPr>
        <w:tab/>
      </w:r>
      <w:r>
        <w:rPr>
          <w:sz w:val="22"/>
          <w:szCs w:val="22"/>
        </w:rPr>
        <w:tab/>
      </w:r>
      <w:r>
        <w:rPr>
          <w:sz w:val="22"/>
          <w:szCs w:val="22"/>
        </w:rPr>
        <w:tab/>
        <w:t xml:space="preserve">oddíl </w:t>
      </w:r>
      <w:r w:rsidRPr="00303D26">
        <w:rPr>
          <w:sz w:val="22"/>
          <w:szCs w:val="22"/>
          <w:highlight w:val="yellow"/>
        </w:rPr>
        <w:t>……</w:t>
      </w:r>
      <w:r>
        <w:rPr>
          <w:sz w:val="22"/>
          <w:szCs w:val="22"/>
        </w:rPr>
        <w:t xml:space="preserve">, vložka </w:t>
      </w:r>
      <w:proofErr w:type="gramStart"/>
      <w:r w:rsidRPr="00303D26">
        <w:rPr>
          <w:sz w:val="22"/>
          <w:szCs w:val="22"/>
          <w:highlight w:val="yellow"/>
        </w:rPr>
        <w:t>…….</w:t>
      </w:r>
      <w:proofErr w:type="gramEnd"/>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doručovací adresa: </w:t>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ID datové schránky: </w:t>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zástupce: </w:t>
      </w:r>
      <w:r>
        <w:rPr>
          <w:sz w:val="22"/>
          <w:szCs w:val="22"/>
        </w:rPr>
        <w:tab/>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ve věcech smluvních: </w:t>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ind w:left="2127" w:firstLine="709"/>
        <w:jc w:val="both"/>
        <w:rPr>
          <w:sz w:val="22"/>
          <w:szCs w:val="22"/>
        </w:rPr>
      </w:pPr>
      <w:r>
        <w:rPr>
          <w:sz w:val="22"/>
          <w:szCs w:val="22"/>
        </w:rPr>
        <w:t xml:space="preserve">- tel.: </w:t>
      </w:r>
      <w:r w:rsidRPr="008C6119">
        <w:rPr>
          <w:sz w:val="22"/>
          <w:szCs w:val="22"/>
          <w:highlight w:val="yellow"/>
        </w:rPr>
        <w:t>…</w:t>
      </w:r>
      <w:proofErr w:type="gramStart"/>
      <w:r w:rsidRPr="008C6119">
        <w:rPr>
          <w:sz w:val="22"/>
          <w:szCs w:val="22"/>
          <w:highlight w:val="yellow"/>
        </w:rPr>
        <w:t>…….</w:t>
      </w:r>
      <w:proofErr w:type="gramEnd"/>
      <w:r w:rsidRPr="008C6119">
        <w:rPr>
          <w:sz w:val="22"/>
          <w:szCs w:val="22"/>
          <w:highlight w:val="yellow"/>
        </w:rPr>
        <w:t>…,</w:t>
      </w:r>
      <w:r>
        <w:rPr>
          <w:sz w:val="22"/>
          <w:szCs w:val="22"/>
        </w:rPr>
        <w:t xml:space="preserve"> mobil: </w:t>
      </w:r>
      <w:r w:rsidRPr="008C6119">
        <w:rPr>
          <w:sz w:val="22"/>
          <w:szCs w:val="22"/>
          <w:highlight w:val="yellow"/>
        </w:rPr>
        <w:t>………,</w:t>
      </w:r>
      <w:r>
        <w:rPr>
          <w:sz w:val="22"/>
          <w:szCs w:val="22"/>
        </w:rPr>
        <w:t xml:space="preserve"> e-mail: </w:t>
      </w:r>
      <w:r w:rsidRPr="008C6119">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ve věcech technických: </w:t>
      </w:r>
      <w:r>
        <w:rPr>
          <w:sz w:val="22"/>
          <w:szCs w:val="22"/>
        </w:rPr>
        <w:tab/>
      </w:r>
      <w:r>
        <w:rPr>
          <w:sz w:val="22"/>
          <w:szCs w:val="22"/>
        </w:rPr>
        <w:tab/>
      </w:r>
      <w:r w:rsidRPr="008C6119">
        <w:rPr>
          <w:sz w:val="22"/>
          <w:szCs w:val="22"/>
          <w:highlight w:val="yellow"/>
        </w:rPr>
        <w:t>…………………………………………….</w:t>
      </w:r>
      <w:r>
        <w:rPr>
          <w:sz w:val="22"/>
          <w:szCs w:val="22"/>
        </w:rPr>
        <w:t xml:space="preserve"> </w:t>
      </w:r>
    </w:p>
    <w:p w:rsidR="00D50ED0" w:rsidRDefault="00D50ED0" w:rsidP="00D50ED0">
      <w:pPr>
        <w:pStyle w:val="Default"/>
        <w:ind w:left="2127" w:firstLine="709"/>
        <w:jc w:val="both"/>
        <w:rPr>
          <w:sz w:val="22"/>
          <w:szCs w:val="22"/>
        </w:rPr>
      </w:pPr>
      <w:r>
        <w:rPr>
          <w:sz w:val="22"/>
          <w:szCs w:val="22"/>
        </w:rPr>
        <w:t xml:space="preserve">- tel.: </w:t>
      </w:r>
      <w:r w:rsidRPr="008C6119">
        <w:rPr>
          <w:sz w:val="22"/>
          <w:szCs w:val="22"/>
          <w:highlight w:val="yellow"/>
        </w:rPr>
        <w:t>…………,</w:t>
      </w:r>
      <w:r>
        <w:rPr>
          <w:sz w:val="22"/>
          <w:szCs w:val="22"/>
        </w:rPr>
        <w:t xml:space="preserve"> mobil: </w:t>
      </w:r>
      <w:r w:rsidRPr="008C6119">
        <w:rPr>
          <w:sz w:val="22"/>
          <w:szCs w:val="22"/>
          <w:highlight w:val="yellow"/>
        </w:rPr>
        <w:t>…</w:t>
      </w:r>
      <w:proofErr w:type="gramStart"/>
      <w:r w:rsidRPr="008C6119">
        <w:rPr>
          <w:sz w:val="22"/>
          <w:szCs w:val="22"/>
          <w:highlight w:val="yellow"/>
        </w:rPr>
        <w:t>…….</w:t>
      </w:r>
      <w:proofErr w:type="gramEnd"/>
      <w:r w:rsidRPr="008C6119">
        <w:rPr>
          <w:sz w:val="22"/>
          <w:szCs w:val="22"/>
          <w:highlight w:val="yellow"/>
        </w:rPr>
        <w:t>,</w:t>
      </w:r>
      <w:r>
        <w:rPr>
          <w:sz w:val="22"/>
          <w:szCs w:val="22"/>
        </w:rPr>
        <w:t xml:space="preserve"> e-mail: </w:t>
      </w:r>
      <w:r w:rsidRPr="008C6119">
        <w:rPr>
          <w:sz w:val="22"/>
          <w:szCs w:val="22"/>
          <w:highlight w:val="yellow"/>
        </w:rPr>
        <w:t>………………….</w:t>
      </w:r>
      <w:r>
        <w:rPr>
          <w:sz w:val="22"/>
          <w:szCs w:val="22"/>
        </w:rPr>
        <w:t xml:space="preserve"> </w:t>
      </w:r>
    </w:p>
    <w:p w:rsidR="00D50ED0" w:rsidRDefault="00D50ED0" w:rsidP="00D50ED0">
      <w:pPr>
        <w:pStyle w:val="Default"/>
        <w:ind w:left="2127" w:firstLine="709"/>
        <w:jc w:val="both"/>
        <w:rPr>
          <w:sz w:val="22"/>
          <w:szCs w:val="22"/>
        </w:rPr>
      </w:pPr>
      <w:r w:rsidRPr="008C6119">
        <w:rPr>
          <w:sz w:val="22"/>
          <w:szCs w:val="22"/>
          <w:highlight w:val="yellow"/>
        </w:rPr>
        <w:t>…………………………………………….</w:t>
      </w:r>
      <w:r>
        <w:rPr>
          <w:sz w:val="22"/>
          <w:szCs w:val="22"/>
        </w:rPr>
        <w:t xml:space="preserve"> </w:t>
      </w:r>
    </w:p>
    <w:p w:rsidR="00D50ED0" w:rsidRDefault="00D50ED0" w:rsidP="00D50ED0">
      <w:pPr>
        <w:pStyle w:val="Default"/>
        <w:ind w:left="2127" w:firstLine="709"/>
        <w:jc w:val="both"/>
        <w:rPr>
          <w:sz w:val="22"/>
          <w:szCs w:val="22"/>
        </w:rPr>
      </w:pPr>
      <w:r>
        <w:rPr>
          <w:sz w:val="22"/>
          <w:szCs w:val="22"/>
        </w:rPr>
        <w:t xml:space="preserve">- tel.: </w:t>
      </w:r>
      <w:r w:rsidRPr="008C6119">
        <w:rPr>
          <w:sz w:val="22"/>
          <w:szCs w:val="22"/>
          <w:highlight w:val="yellow"/>
        </w:rPr>
        <w:t>…………,</w:t>
      </w:r>
      <w:r>
        <w:rPr>
          <w:sz w:val="22"/>
          <w:szCs w:val="22"/>
        </w:rPr>
        <w:t xml:space="preserve"> mobil: </w:t>
      </w:r>
      <w:r w:rsidRPr="008C6119">
        <w:rPr>
          <w:sz w:val="22"/>
          <w:szCs w:val="22"/>
          <w:highlight w:val="yellow"/>
        </w:rPr>
        <w:t>…</w:t>
      </w:r>
      <w:proofErr w:type="gramStart"/>
      <w:r w:rsidRPr="008C6119">
        <w:rPr>
          <w:sz w:val="22"/>
          <w:szCs w:val="22"/>
          <w:highlight w:val="yellow"/>
        </w:rPr>
        <w:t>…….</w:t>
      </w:r>
      <w:proofErr w:type="gramEnd"/>
      <w:r w:rsidRPr="008C6119">
        <w:rPr>
          <w:sz w:val="22"/>
          <w:szCs w:val="22"/>
          <w:highlight w:val="yellow"/>
        </w:rPr>
        <w:t>,</w:t>
      </w:r>
      <w:r>
        <w:rPr>
          <w:sz w:val="22"/>
          <w:szCs w:val="22"/>
        </w:rPr>
        <w:t xml:space="preserve"> e-mail: </w:t>
      </w:r>
      <w:r w:rsidRPr="008C6119">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r>
      <w:r w:rsidRPr="00303D26">
        <w:rPr>
          <w:sz w:val="22"/>
          <w:szCs w:val="22"/>
          <w:highlight w:val="yellow"/>
        </w:rPr>
        <w:t>……………………………</w:t>
      </w:r>
      <w:r>
        <w:rPr>
          <w:sz w:val="22"/>
          <w:szCs w:val="22"/>
        </w:rPr>
        <w:t xml:space="preserve">DIČ: </w:t>
      </w:r>
      <w:r>
        <w:rPr>
          <w:sz w:val="22"/>
          <w:szCs w:val="22"/>
        </w:rPr>
        <w:tab/>
        <w:t>…</w:t>
      </w:r>
      <w:proofErr w:type="gramStart"/>
      <w:r>
        <w:rPr>
          <w:sz w:val="22"/>
          <w:szCs w:val="22"/>
        </w:rPr>
        <w:t>…….</w:t>
      </w:r>
      <w:proofErr w:type="gramEnd"/>
      <w:r>
        <w:rPr>
          <w:sz w:val="22"/>
          <w:szCs w:val="22"/>
        </w:rPr>
        <w:t>.</w:t>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bankovní ústav: </w:t>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číslo účtu: </w:t>
      </w:r>
      <w:r>
        <w:rPr>
          <w:sz w:val="22"/>
          <w:szCs w:val="22"/>
        </w:rPr>
        <w:tab/>
      </w:r>
      <w:r>
        <w:rPr>
          <w:sz w:val="22"/>
          <w:szCs w:val="22"/>
        </w:rPr>
        <w:tab/>
      </w:r>
      <w:r>
        <w:rPr>
          <w:sz w:val="22"/>
          <w:szCs w:val="22"/>
        </w:rPr>
        <w:tab/>
      </w:r>
      <w:r w:rsidRPr="00303D26">
        <w:rPr>
          <w:sz w:val="22"/>
          <w:szCs w:val="22"/>
          <w:highlight w:val="yellow"/>
        </w:rPr>
        <w:t>…………………………………………….</w:t>
      </w:r>
      <w:r>
        <w:rPr>
          <w:sz w:val="22"/>
          <w:szCs w:val="22"/>
        </w:rPr>
        <w:t xml:space="preserve"> </w:t>
      </w:r>
    </w:p>
    <w:p w:rsidR="00D50ED0" w:rsidRDefault="00D50ED0" w:rsidP="00D50ED0">
      <w:pPr>
        <w:pStyle w:val="Default"/>
        <w:jc w:val="both"/>
        <w:rPr>
          <w:sz w:val="22"/>
          <w:szCs w:val="22"/>
        </w:rPr>
      </w:pPr>
      <w:r>
        <w:rPr>
          <w:sz w:val="22"/>
          <w:szCs w:val="22"/>
        </w:rPr>
        <w:t xml:space="preserve">je plátcem DPH: </w:t>
      </w:r>
      <w:r>
        <w:rPr>
          <w:sz w:val="22"/>
          <w:szCs w:val="22"/>
        </w:rPr>
        <w:tab/>
      </w:r>
      <w:r>
        <w:rPr>
          <w:sz w:val="22"/>
          <w:szCs w:val="22"/>
        </w:rPr>
        <w:tab/>
      </w:r>
      <w:r w:rsidRPr="00303D26">
        <w:rPr>
          <w:sz w:val="22"/>
          <w:szCs w:val="22"/>
          <w:highlight w:val="yellow"/>
        </w:rPr>
        <w:t>ano   /   ne</w:t>
      </w:r>
      <w:r>
        <w:rPr>
          <w:sz w:val="22"/>
          <w:szCs w:val="22"/>
        </w:rPr>
        <w:t xml:space="preserve"> </w:t>
      </w:r>
    </w:p>
    <w:p w:rsidR="00D50ED0" w:rsidRPr="00D16C91" w:rsidRDefault="00D50ED0" w:rsidP="00D50ED0">
      <w:pPr>
        <w:pStyle w:val="Default"/>
        <w:jc w:val="both"/>
        <w:rPr>
          <w:iCs/>
          <w:sz w:val="22"/>
          <w:szCs w:val="22"/>
        </w:rPr>
      </w:pPr>
      <w:r>
        <w:rPr>
          <w:iCs/>
          <w:sz w:val="22"/>
          <w:szCs w:val="22"/>
        </w:rPr>
        <w:t>číslo smlouvy:</w:t>
      </w:r>
      <w:r>
        <w:rPr>
          <w:iCs/>
          <w:sz w:val="22"/>
          <w:szCs w:val="22"/>
        </w:rPr>
        <w:tab/>
      </w:r>
      <w:r>
        <w:rPr>
          <w:iCs/>
          <w:sz w:val="22"/>
          <w:szCs w:val="22"/>
        </w:rPr>
        <w:tab/>
      </w:r>
      <w:r>
        <w:rPr>
          <w:iCs/>
          <w:sz w:val="22"/>
          <w:szCs w:val="22"/>
        </w:rPr>
        <w:tab/>
      </w:r>
      <w:r w:rsidRPr="00303D26">
        <w:rPr>
          <w:sz w:val="22"/>
          <w:szCs w:val="22"/>
          <w:highlight w:val="yellow"/>
        </w:rPr>
        <w:t>…………………………………………….</w:t>
      </w:r>
    </w:p>
    <w:p w:rsidR="00D50ED0" w:rsidRDefault="00D50ED0" w:rsidP="00D50ED0">
      <w:pPr>
        <w:autoSpaceDE w:val="0"/>
        <w:autoSpaceDN w:val="0"/>
        <w:adjustRightInd w:val="0"/>
        <w:jc w:val="both"/>
        <w:rPr>
          <w:i/>
          <w:sz w:val="22"/>
          <w:szCs w:val="22"/>
        </w:rPr>
      </w:pPr>
    </w:p>
    <w:p w:rsidR="00D50ED0" w:rsidRPr="0022198C" w:rsidRDefault="00D50ED0" w:rsidP="00D50ED0">
      <w:pPr>
        <w:autoSpaceDE w:val="0"/>
        <w:autoSpaceDN w:val="0"/>
        <w:adjustRightInd w:val="0"/>
        <w:jc w:val="both"/>
        <w:rPr>
          <w:i/>
          <w:sz w:val="22"/>
          <w:szCs w:val="22"/>
        </w:rPr>
      </w:pPr>
      <w:r w:rsidRPr="0022198C">
        <w:rPr>
          <w:i/>
          <w:sz w:val="22"/>
          <w:szCs w:val="22"/>
        </w:rPr>
        <w:t>na straně druhé jako zhotovitel</w:t>
      </w:r>
      <w:r>
        <w:rPr>
          <w:i/>
          <w:sz w:val="22"/>
          <w:szCs w:val="22"/>
        </w:rPr>
        <w:t xml:space="preserve">, </w:t>
      </w:r>
      <w:r w:rsidRPr="0022198C">
        <w:rPr>
          <w:i/>
          <w:sz w:val="22"/>
          <w:szCs w:val="22"/>
        </w:rPr>
        <w:t>dále jen „</w:t>
      </w:r>
      <w:r w:rsidRPr="0022198C">
        <w:rPr>
          <w:b/>
          <w:i/>
          <w:sz w:val="22"/>
          <w:szCs w:val="22"/>
        </w:rPr>
        <w:t>Zhotovitel</w:t>
      </w:r>
      <w:r w:rsidRPr="0022198C">
        <w:rPr>
          <w:i/>
          <w:sz w:val="22"/>
          <w:szCs w:val="22"/>
        </w:rPr>
        <w:t>“</w:t>
      </w:r>
    </w:p>
    <w:p w:rsidR="00D50ED0" w:rsidRDefault="00D50ED0" w:rsidP="00D50ED0">
      <w:pPr>
        <w:jc w:val="both"/>
        <w:rPr>
          <w:sz w:val="22"/>
          <w:szCs w:val="22"/>
        </w:rPr>
      </w:pPr>
    </w:p>
    <w:p w:rsidR="00D50ED0" w:rsidRPr="0022198C" w:rsidRDefault="00D50ED0" w:rsidP="00D50ED0">
      <w:pPr>
        <w:jc w:val="both"/>
        <w:rPr>
          <w:sz w:val="22"/>
          <w:szCs w:val="22"/>
        </w:rPr>
      </w:pPr>
      <w:r w:rsidRPr="0022198C">
        <w:rPr>
          <w:sz w:val="22"/>
          <w:szCs w:val="22"/>
        </w:rPr>
        <w:t xml:space="preserve">uzavírají níže uvedeného dne, měsíce a roku tuto </w:t>
      </w:r>
      <w:r w:rsidRPr="0022198C">
        <w:rPr>
          <w:b/>
          <w:sz w:val="22"/>
          <w:szCs w:val="22"/>
        </w:rPr>
        <w:t>smlouvu o dílo</w:t>
      </w:r>
      <w:r w:rsidRPr="0022198C">
        <w:rPr>
          <w:sz w:val="22"/>
          <w:szCs w:val="22"/>
        </w:rPr>
        <w:t xml:space="preserve"> (dále jen </w:t>
      </w:r>
      <w:r w:rsidRPr="0022198C">
        <w:rPr>
          <w:i/>
          <w:sz w:val="22"/>
          <w:szCs w:val="22"/>
        </w:rPr>
        <w:t>„</w:t>
      </w:r>
      <w:r w:rsidRPr="0022198C">
        <w:rPr>
          <w:b/>
          <w:i/>
          <w:sz w:val="22"/>
          <w:szCs w:val="22"/>
        </w:rPr>
        <w:t>Smlouva</w:t>
      </w:r>
      <w:r w:rsidRPr="0022198C">
        <w:rPr>
          <w:i/>
          <w:sz w:val="22"/>
          <w:szCs w:val="22"/>
        </w:rPr>
        <w:t>“</w:t>
      </w:r>
      <w:r w:rsidRPr="0022198C">
        <w:rPr>
          <w:sz w:val="22"/>
          <w:szCs w:val="22"/>
        </w:rPr>
        <w:t>)</w:t>
      </w:r>
    </w:p>
    <w:p w:rsidR="00D50ED0" w:rsidRDefault="00D50ED0" w:rsidP="00D50ED0">
      <w:pPr>
        <w:pStyle w:val="Default"/>
        <w:rPr>
          <w:rFonts w:ascii="Arial" w:hAnsi="Arial" w:cs="Arial"/>
          <w:b/>
          <w:bCs/>
          <w:color w:val="auto"/>
        </w:rPr>
      </w:pPr>
    </w:p>
    <w:p w:rsidR="00D50ED0" w:rsidRDefault="00D50ED0" w:rsidP="00D50ED0">
      <w:pPr>
        <w:pStyle w:val="Default"/>
        <w:rPr>
          <w:rFonts w:ascii="Arial" w:hAnsi="Arial" w:cs="Arial"/>
          <w:b/>
          <w:bCs/>
          <w:color w:val="auto"/>
        </w:rPr>
      </w:pPr>
    </w:p>
    <w:p w:rsidR="00D50ED0" w:rsidRDefault="00D50ED0" w:rsidP="00D50ED0">
      <w:pPr>
        <w:pStyle w:val="Default"/>
        <w:rPr>
          <w:rFonts w:ascii="Arial" w:hAnsi="Arial" w:cs="Arial"/>
          <w:b/>
          <w:bCs/>
          <w:color w:val="auto"/>
        </w:rPr>
      </w:pPr>
    </w:p>
    <w:p w:rsidR="00D50ED0" w:rsidRDefault="00D50ED0" w:rsidP="00D50ED0">
      <w:pPr>
        <w:pStyle w:val="Default"/>
        <w:rPr>
          <w:rFonts w:ascii="Arial" w:hAnsi="Arial" w:cs="Arial"/>
          <w:b/>
          <w:bCs/>
          <w:color w:val="auto"/>
        </w:rPr>
      </w:pPr>
    </w:p>
    <w:p w:rsidR="00D50ED0" w:rsidRPr="00035B0F" w:rsidRDefault="00D50ED0" w:rsidP="00D50ED0">
      <w:pPr>
        <w:pStyle w:val="Default"/>
        <w:jc w:val="both"/>
        <w:rPr>
          <w:rFonts w:ascii="Arial" w:hAnsi="Arial" w:cs="Arial"/>
          <w:b/>
          <w:bCs/>
          <w:color w:val="auto"/>
        </w:rPr>
      </w:pPr>
      <w:r w:rsidRPr="00035B0F">
        <w:rPr>
          <w:rFonts w:ascii="Arial" w:hAnsi="Arial" w:cs="Arial"/>
          <w:b/>
          <w:bCs/>
          <w:color w:val="auto"/>
        </w:rPr>
        <w:t xml:space="preserve">Článek I. </w:t>
      </w:r>
    </w:p>
    <w:p w:rsidR="00D50ED0" w:rsidRDefault="00D50ED0" w:rsidP="00D50ED0">
      <w:pPr>
        <w:pStyle w:val="Default"/>
        <w:jc w:val="both"/>
        <w:rPr>
          <w:rFonts w:ascii="Arial" w:hAnsi="Arial" w:cs="Arial"/>
          <w:b/>
          <w:bCs/>
          <w:color w:val="auto"/>
        </w:rPr>
      </w:pPr>
      <w:r w:rsidRPr="00035B0F">
        <w:rPr>
          <w:rFonts w:ascii="Arial" w:hAnsi="Arial" w:cs="Arial"/>
          <w:b/>
          <w:bCs/>
          <w:color w:val="auto"/>
        </w:rPr>
        <w:t>Základní ustanovení a pojmy</w:t>
      </w:r>
    </w:p>
    <w:p w:rsidR="00D50ED0" w:rsidRPr="00035B0F" w:rsidRDefault="00D50ED0" w:rsidP="00D50ED0">
      <w:pPr>
        <w:pStyle w:val="Default"/>
        <w:jc w:val="both"/>
        <w:rPr>
          <w:rFonts w:ascii="Arial" w:hAnsi="Arial" w:cs="Arial"/>
          <w:b/>
          <w:bCs/>
          <w:color w:val="auto"/>
        </w:rPr>
      </w:pPr>
    </w:p>
    <w:p w:rsidR="00D50ED0" w:rsidRPr="00035B0F" w:rsidRDefault="00D50ED0" w:rsidP="00D50ED0">
      <w:pPr>
        <w:pStyle w:val="Default"/>
        <w:numPr>
          <w:ilvl w:val="0"/>
          <w:numId w:val="1"/>
        </w:numPr>
        <w:ind w:left="426" w:hanging="426"/>
        <w:jc w:val="both"/>
        <w:rPr>
          <w:bCs/>
          <w:color w:val="auto"/>
          <w:sz w:val="22"/>
          <w:szCs w:val="22"/>
        </w:rPr>
      </w:pPr>
      <w:r w:rsidRPr="00035B0F">
        <w:rPr>
          <w:bCs/>
          <w:color w:val="auto"/>
          <w:sz w:val="22"/>
          <w:szCs w:val="22"/>
        </w:rPr>
        <w:t>Smluvní strany prohlašují, že jsou způsobilé uzavřít Smlouvu, stejně jako způsobilé nabývat v rámci právního řádu vlastním jednáním práva a povinnosti.</w:t>
      </w:r>
    </w:p>
    <w:p w:rsidR="00D50ED0" w:rsidRPr="00716DCC" w:rsidRDefault="00D50ED0" w:rsidP="00D50ED0">
      <w:pPr>
        <w:numPr>
          <w:ilvl w:val="0"/>
          <w:numId w:val="1"/>
        </w:numPr>
        <w:ind w:left="426" w:hanging="426"/>
        <w:jc w:val="both"/>
        <w:rPr>
          <w:i/>
          <w:snapToGrid w:val="0"/>
          <w:sz w:val="22"/>
          <w:szCs w:val="22"/>
        </w:rPr>
      </w:pPr>
      <w:r w:rsidRPr="00035B0F">
        <w:rPr>
          <w:snapToGrid w:val="0"/>
          <w:sz w:val="22"/>
          <w:szCs w:val="22"/>
        </w:rPr>
        <w:t xml:space="preserve">Tato Smlouva je uzavřena na základě výsledků </w:t>
      </w:r>
      <w:r w:rsidR="00746285">
        <w:rPr>
          <w:snapToGrid w:val="0"/>
          <w:sz w:val="22"/>
          <w:szCs w:val="22"/>
        </w:rPr>
        <w:t>veřejné zakázky v zavedeném dynamickém systému „Dynamický nákupní systém – Opravy a modernizace budov pro městský obvod Slezská Ostrava</w:t>
      </w:r>
      <w:bookmarkStart w:id="0" w:name="_GoBack"/>
      <w:bookmarkEnd w:id="0"/>
      <w:r w:rsidR="00C527D6">
        <w:rPr>
          <w:snapToGrid w:val="0"/>
          <w:sz w:val="22"/>
          <w:szCs w:val="22"/>
        </w:rPr>
        <w:t xml:space="preserve">“ </w:t>
      </w:r>
      <w:r w:rsidR="00C527D6" w:rsidRPr="00035B0F">
        <w:rPr>
          <w:sz w:val="22"/>
          <w:szCs w:val="22"/>
        </w:rPr>
        <w:t>zadanou</w:t>
      </w:r>
      <w:r w:rsidRPr="00716DCC">
        <w:rPr>
          <w:sz w:val="22"/>
          <w:szCs w:val="22"/>
        </w:rPr>
        <w:t xml:space="preserve"> dle zákona č. 134/2016 Sb., o zadávání veřejných zakázek, ve znění pozdějších předpisů.</w:t>
      </w:r>
    </w:p>
    <w:p w:rsidR="00D50ED0" w:rsidRPr="00B05247" w:rsidRDefault="00D50ED0" w:rsidP="00D50ED0">
      <w:pPr>
        <w:numPr>
          <w:ilvl w:val="0"/>
          <w:numId w:val="1"/>
        </w:numPr>
        <w:ind w:left="426" w:hanging="426"/>
        <w:jc w:val="both"/>
        <w:rPr>
          <w:i/>
          <w:snapToGrid w:val="0"/>
          <w:sz w:val="22"/>
          <w:szCs w:val="22"/>
        </w:rPr>
      </w:pPr>
      <w:r w:rsidRPr="00B05247">
        <w:rPr>
          <w:snapToGrid w:val="0"/>
          <w:sz w:val="22"/>
          <w:szCs w:val="22"/>
        </w:rPr>
        <w:t xml:space="preserve">Zhotovitel prohlašuje, že </w:t>
      </w:r>
      <w:r w:rsidRPr="00B05247">
        <w:rPr>
          <w:sz w:val="22"/>
          <w:szCs w:val="22"/>
        </w:rPr>
        <w:t>je odborně způsobilý k zajištění předmětu plnění podle Smlouvy, že</w:t>
      </w:r>
      <w:r w:rsidRPr="00B05247">
        <w:rPr>
          <w:snapToGrid w:val="0"/>
          <w:sz w:val="22"/>
          <w:szCs w:val="22"/>
        </w:rPr>
        <w:t xml:space="preserve"> má všechna podnikatelská oprávnění potřebná k provedení závazků ze Smlouvy a že i v dalším je oprávněn provést závazky ze Smlouvy.</w:t>
      </w:r>
      <w:r w:rsidRPr="00B05247">
        <w:rPr>
          <w:i/>
          <w:snapToGrid w:val="0"/>
          <w:sz w:val="22"/>
          <w:szCs w:val="22"/>
        </w:rPr>
        <w:t xml:space="preserve"> </w:t>
      </w:r>
    </w:p>
    <w:p w:rsidR="00D50ED0" w:rsidRPr="00B05247" w:rsidRDefault="00D50ED0" w:rsidP="00D50ED0">
      <w:pPr>
        <w:pStyle w:val="Default"/>
        <w:numPr>
          <w:ilvl w:val="0"/>
          <w:numId w:val="1"/>
        </w:numPr>
        <w:ind w:left="426" w:hanging="426"/>
        <w:jc w:val="both"/>
        <w:rPr>
          <w:color w:val="auto"/>
          <w:sz w:val="22"/>
          <w:szCs w:val="22"/>
        </w:rPr>
      </w:pPr>
      <w:r w:rsidRPr="00B05247">
        <w:rPr>
          <w:bCs/>
          <w:color w:val="auto"/>
          <w:sz w:val="22"/>
          <w:szCs w:val="22"/>
        </w:rPr>
        <w:t>Zhotovitel prohlašuje, že se v plném rozsahu seznámil s rozsahem a povahou předmětu Smlouvy, že mu jsou známy veškeré technické, kvalitativní a jiné podmínky nezbytné k realizaci závazků ze Smlouvy a že disponuje takovými kapacitami a odbornými znalostmi, které jsou k provedení závazků ze Smlouvy nezbytné.</w:t>
      </w:r>
    </w:p>
    <w:p w:rsidR="00D50ED0" w:rsidRPr="00B05247" w:rsidRDefault="00D50ED0" w:rsidP="00D50ED0">
      <w:pPr>
        <w:pStyle w:val="Default"/>
        <w:numPr>
          <w:ilvl w:val="0"/>
          <w:numId w:val="1"/>
        </w:numPr>
        <w:ind w:left="426" w:hanging="426"/>
        <w:jc w:val="both"/>
        <w:rPr>
          <w:color w:val="auto"/>
          <w:sz w:val="22"/>
          <w:szCs w:val="22"/>
        </w:rPr>
      </w:pPr>
      <w:r w:rsidRPr="00B05247">
        <w:rPr>
          <w:color w:val="auto"/>
          <w:sz w:val="22"/>
          <w:szCs w:val="22"/>
        </w:rPr>
        <w:t>Smluvní strany tímto prohlašují, že skutečnosti uvedené ve Smlouvě nepovažují za obchodní tajemství ve smyslu § 504 Občanského zákoníku a udělují svolení k jejich využití a zveřejnění bez stanovení jakýchkoli dalších podmínek.</w:t>
      </w:r>
    </w:p>
    <w:p w:rsidR="00D50ED0" w:rsidRPr="001E53B1" w:rsidRDefault="00D50ED0" w:rsidP="00D50ED0">
      <w:pPr>
        <w:pStyle w:val="Default"/>
        <w:numPr>
          <w:ilvl w:val="0"/>
          <w:numId w:val="1"/>
        </w:numPr>
        <w:ind w:left="426" w:hanging="426"/>
        <w:jc w:val="both"/>
        <w:rPr>
          <w:bCs/>
          <w:color w:val="auto"/>
          <w:sz w:val="22"/>
          <w:szCs w:val="22"/>
        </w:rPr>
      </w:pPr>
      <w:r w:rsidRPr="001E53B1">
        <w:rPr>
          <w:bCs/>
          <w:color w:val="auto"/>
          <w:sz w:val="22"/>
          <w:szCs w:val="22"/>
        </w:rPr>
        <w:t xml:space="preserve">Zhotovitel se zavazuje, že po celou dobu platnosti Smlouvy bude mít sjednánu pojistnou smlouvu </w:t>
      </w:r>
      <w:r w:rsidRPr="001E53B1">
        <w:rPr>
          <w:color w:val="auto"/>
          <w:sz w:val="22"/>
          <w:szCs w:val="22"/>
        </w:rPr>
        <w:t xml:space="preserve">pro případ způsobení škody Objednateli nebo třetí osobě do výše pojistného plnění nejméně ve výši </w:t>
      </w:r>
      <w:r w:rsidR="00073A0F" w:rsidRPr="001E53B1">
        <w:rPr>
          <w:color w:val="auto"/>
          <w:sz w:val="22"/>
          <w:szCs w:val="22"/>
        </w:rPr>
        <w:t>50 %</w:t>
      </w:r>
      <w:r w:rsidRPr="001E53B1">
        <w:rPr>
          <w:color w:val="auto"/>
          <w:sz w:val="22"/>
          <w:szCs w:val="22"/>
        </w:rPr>
        <w:t xml:space="preserve"> z ceny za dílo bez daně z přidané hodnoty (DPH), ujednané v čl. III. Smlouvy, </w:t>
      </w:r>
      <w:r w:rsidRPr="001E53B1">
        <w:rPr>
          <w:bCs/>
          <w:color w:val="auto"/>
          <w:sz w:val="22"/>
          <w:szCs w:val="22"/>
        </w:rPr>
        <w:t>kterou kdykoliv na požádání předloží zástupci Objednatele k nahlédnutí.</w:t>
      </w:r>
    </w:p>
    <w:p w:rsidR="00D50ED0" w:rsidRPr="00012157" w:rsidRDefault="00D50ED0" w:rsidP="00D50ED0">
      <w:pPr>
        <w:pStyle w:val="Default"/>
        <w:jc w:val="both"/>
        <w:rPr>
          <w:rFonts w:ascii="Arial" w:hAnsi="Arial" w:cs="Arial"/>
          <w:b/>
          <w:bCs/>
          <w:color w:val="auto"/>
        </w:rPr>
      </w:pPr>
    </w:p>
    <w:p w:rsidR="00D50ED0" w:rsidRPr="00B05247" w:rsidRDefault="00D50ED0" w:rsidP="00D50ED0">
      <w:pPr>
        <w:pStyle w:val="Default"/>
        <w:jc w:val="both"/>
        <w:rPr>
          <w:rFonts w:ascii="Arial" w:hAnsi="Arial" w:cs="Arial"/>
          <w:b/>
          <w:bCs/>
          <w:color w:val="auto"/>
        </w:rPr>
      </w:pPr>
      <w:r w:rsidRPr="00B05247">
        <w:rPr>
          <w:rFonts w:ascii="Arial" w:hAnsi="Arial" w:cs="Arial"/>
          <w:b/>
          <w:bCs/>
          <w:color w:val="auto"/>
        </w:rPr>
        <w:t xml:space="preserve">Článek II. </w:t>
      </w:r>
    </w:p>
    <w:p w:rsidR="00D50ED0" w:rsidRDefault="00D50ED0" w:rsidP="00D50ED0">
      <w:pPr>
        <w:pStyle w:val="Default"/>
        <w:jc w:val="both"/>
        <w:rPr>
          <w:rFonts w:ascii="Arial" w:hAnsi="Arial" w:cs="Arial"/>
          <w:b/>
          <w:bCs/>
          <w:color w:val="auto"/>
        </w:rPr>
      </w:pPr>
      <w:r w:rsidRPr="00B05247">
        <w:rPr>
          <w:rFonts w:ascii="Arial" w:hAnsi="Arial" w:cs="Arial"/>
          <w:b/>
          <w:bCs/>
          <w:color w:val="auto"/>
        </w:rPr>
        <w:t>Předmět Smlouvy</w:t>
      </w:r>
    </w:p>
    <w:p w:rsidR="00D50ED0" w:rsidRPr="00B05247" w:rsidRDefault="00D50ED0" w:rsidP="00D50ED0">
      <w:pPr>
        <w:pStyle w:val="Default"/>
        <w:jc w:val="both"/>
        <w:rPr>
          <w:rFonts w:ascii="Arial" w:hAnsi="Arial" w:cs="Arial"/>
          <w:b/>
          <w:bCs/>
          <w:color w:val="auto"/>
        </w:rPr>
      </w:pPr>
    </w:p>
    <w:p w:rsidR="00D50ED0" w:rsidRDefault="00D50ED0" w:rsidP="00D50ED0">
      <w:pPr>
        <w:pStyle w:val="Odstavecseseznamem"/>
        <w:numPr>
          <w:ilvl w:val="0"/>
          <w:numId w:val="2"/>
        </w:numPr>
        <w:tabs>
          <w:tab w:val="left" w:pos="426"/>
          <w:tab w:val="left" w:pos="567"/>
          <w:tab w:val="left" w:pos="2013"/>
          <w:tab w:val="left" w:pos="3119"/>
          <w:tab w:val="left" w:pos="4536"/>
        </w:tabs>
        <w:spacing w:before="120"/>
        <w:jc w:val="both"/>
        <w:rPr>
          <w:bCs/>
          <w:sz w:val="22"/>
          <w:szCs w:val="22"/>
        </w:rPr>
      </w:pPr>
      <w:r w:rsidRPr="00326CB5">
        <w:rPr>
          <w:bCs/>
          <w:sz w:val="22"/>
          <w:szCs w:val="22"/>
        </w:rPr>
        <w:t>Zhotovitel se zavazuje pro Objednatele provést na svůj náklad a na své nebezpečí kompletní, řádně a včas zhotovené a ucelené funkční dílo nazvané</w:t>
      </w:r>
      <w:r w:rsidRPr="00326CB5">
        <w:rPr>
          <w:bCs/>
          <w:color w:val="FF0000"/>
          <w:sz w:val="22"/>
          <w:szCs w:val="22"/>
        </w:rPr>
        <w:t xml:space="preserve"> </w:t>
      </w:r>
      <w:r w:rsidR="00DF4A7A">
        <w:rPr>
          <w:rFonts w:asciiTheme="majorBidi" w:hAnsiTheme="majorBidi" w:cstheme="majorBidi"/>
          <w:b/>
          <w:sz w:val="22"/>
          <w:szCs w:val="22"/>
        </w:rPr>
        <w:t>……………………………</w:t>
      </w:r>
      <w:r w:rsidRPr="00EA4AD0">
        <w:rPr>
          <w:rFonts w:asciiTheme="majorBidi" w:hAnsiTheme="majorBidi" w:cstheme="majorBidi"/>
          <w:bCs/>
          <w:sz w:val="22"/>
          <w:szCs w:val="22"/>
        </w:rPr>
        <w:t>.</w:t>
      </w:r>
      <w:r w:rsidRPr="00EA4AD0">
        <w:rPr>
          <w:rFonts w:asciiTheme="majorBidi" w:hAnsiTheme="majorBidi" w:cstheme="majorBidi"/>
          <w:sz w:val="22"/>
          <w:szCs w:val="22"/>
        </w:rPr>
        <w:t xml:space="preserve"> </w:t>
      </w:r>
      <w:r w:rsidRPr="00EA4AD0">
        <w:rPr>
          <w:rFonts w:asciiTheme="majorBidi" w:hAnsiTheme="majorBidi" w:cstheme="majorBidi"/>
          <w:bCs/>
          <w:sz w:val="22"/>
          <w:szCs w:val="22"/>
        </w:rPr>
        <w:t>Dílo bude provedeno v souladu s p</w:t>
      </w:r>
      <w:r w:rsidRPr="00326CB5">
        <w:rPr>
          <w:bCs/>
          <w:sz w:val="22"/>
          <w:szCs w:val="22"/>
        </w:rPr>
        <w:t>rojektovou dokumentací z</w:t>
      </w:r>
      <w:r>
        <w:rPr>
          <w:bCs/>
          <w:sz w:val="22"/>
          <w:szCs w:val="22"/>
        </w:rPr>
        <w:t> </w:t>
      </w:r>
      <w:r w:rsidR="00DF4A7A">
        <w:rPr>
          <w:bCs/>
          <w:sz w:val="22"/>
          <w:szCs w:val="22"/>
        </w:rPr>
        <w:t>……</w:t>
      </w:r>
      <w:proofErr w:type="gramStart"/>
      <w:r w:rsidR="00DF4A7A">
        <w:rPr>
          <w:bCs/>
          <w:sz w:val="22"/>
          <w:szCs w:val="22"/>
        </w:rPr>
        <w:t>…….</w:t>
      </w:r>
      <w:proofErr w:type="gramEnd"/>
      <w:r>
        <w:rPr>
          <w:bCs/>
          <w:sz w:val="22"/>
          <w:szCs w:val="22"/>
        </w:rPr>
        <w:t xml:space="preserve">, </w:t>
      </w:r>
      <w:proofErr w:type="spellStart"/>
      <w:r>
        <w:rPr>
          <w:bCs/>
          <w:sz w:val="22"/>
          <w:szCs w:val="22"/>
        </w:rPr>
        <w:t>č.z</w:t>
      </w:r>
      <w:proofErr w:type="spellEnd"/>
      <w:r>
        <w:rPr>
          <w:bCs/>
          <w:sz w:val="22"/>
          <w:szCs w:val="22"/>
        </w:rPr>
        <w:t xml:space="preserve">. </w:t>
      </w:r>
      <w:r w:rsidR="00DF4A7A">
        <w:rPr>
          <w:bCs/>
          <w:sz w:val="22"/>
          <w:szCs w:val="22"/>
        </w:rPr>
        <w:t>………..</w:t>
      </w:r>
      <w:r w:rsidRPr="00326CB5">
        <w:rPr>
          <w:bCs/>
          <w:sz w:val="22"/>
          <w:szCs w:val="22"/>
        </w:rPr>
        <w:t>zpracovanou obchodní společností</w:t>
      </w:r>
      <w:r>
        <w:rPr>
          <w:bCs/>
          <w:sz w:val="22"/>
          <w:szCs w:val="22"/>
        </w:rPr>
        <w:t xml:space="preserve"> </w:t>
      </w:r>
      <w:r w:rsidR="00DF4A7A">
        <w:rPr>
          <w:bCs/>
          <w:sz w:val="22"/>
          <w:szCs w:val="22"/>
        </w:rPr>
        <w:t>……………</w:t>
      </w:r>
      <w:r w:rsidRPr="00326CB5">
        <w:rPr>
          <w:bCs/>
          <w:sz w:val="22"/>
          <w:szCs w:val="22"/>
        </w:rPr>
        <w:t xml:space="preserve"> a v souladu se zájmy Objednatele</w:t>
      </w:r>
      <w:r w:rsidRPr="00252DF2">
        <w:rPr>
          <w:bCs/>
          <w:sz w:val="22"/>
          <w:szCs w:val="22"/>
        </w:rPr>
        <w:t xml:space="preserve"> </w:t>
      </w:r>
      <w:r w:rsidRPr="00252DF2">
        <w:rPr>
          <w:sz w:val="22"/>
          <w:szCs w:val="22"/>
        </w:rPr>
        <w:t>(</w:t>
      </w:r>
      <w:r w:rsidRPr="00252DF2">
        <w:rPr>
          <w:bCs/>
          <w:sz w:val="22"/>
          <w:szCs w:val="22"/>
        </w:rPr>
        <w:t xml:space="preserve">dále jen </w:t>
      </w:r>
      <w:r w:rsidRPr="00252DF2">
        <w:rPr>
          <w:bCs/>
          <w:i/>
          <w:sz w:val="22"/>
          <w:szCs w:val="22"/>
        </w:rPr>
        <w:t>„</w:t>
      </w:r>
      <w:r w:rsidRPr="00252DF2">
        <w:rPr>
          <w:b/>
          <w:bCs/>
          <w:i/>
          <w:sz w:val="22"/>
          <w:szCs w:val="22"/>
        </w:rPr>
        <w:t>Dílo</w:t>
      </w:r>
      <w:r w:rsidRPr="00252DF2">
        <w:rPr>
          <w:bCs/>
          <w:i/>
          <w:sz w:val="22"/>
          <w:szCs w:val="22"/>
        </w:rPr>
        <w:t xml:space="preserve">“ </w:t>
      </w:r>
      <w:r w:rsidRPr="00252DF2">
        <w:rPr>
          <w:bCs/>
          <w:sz w:val="22"/>
          <w:szCs w:val="22"/>
        </w:rPr>
        <w:t>či</w:t>
      </w:r>
      <w:r w:rsidRPr="00252DF2">
        <w:rPr>
          <w:bCs/>
          <w:i/>
          <w:sz w:val="22"/>
          <w:szCs w:val="22"/>
        </w:rPr>
        <w:t xml:space="preserve"> „</w:t>
      </w:r>
      <w:r w:rsidRPr="00252DF2">
        <w:rPr>
          <w:b/>
          <w:bCs/>
          <w:i/>
          <w:sz w:val="22"/>
          <w:szCs w:val="22"/>
        </w:rPr>
        <w:t>Předmět plnění</w:t>
      </w:r>
      <w:r w:rsidRPr="00252DF2">
        <w:rPr>
          <w:bCs/>
          <w:i/>
          <w:sz w:val="22"/>
          <w:szCs w:val="22"/>
        </w:rPr>
        <w:t>“</w:t>
      </w:r>
      <w:r w:rsidRPr="00252DF2">
        <w:rPr>
          <w:bCs/>
          <w:sz w:val="22"/>
          <w:szCs w:val="22"/>
        </w:rPr>
        <w:t xml:space="preserve">). </w:t>
      </w:r>
    </w:p>
    <w:p w:rsidR="00D50ED0" w:rsidRPr="00603C7E" w:rsidRDefault="00D50ED0" w:rsidP="00D50ED0">
      <w:pPr>
        <w:pStyle w:val="Odstavecseseznamem"/>
        <w:numPr>
          <w:ilvl w:val="0"/>
          <w:numId w:val="2"/>
        </w:numPr>
        <w:tabs>
          <w:tab w:val="left" w:pos="426"/>
          <w:tab w:val="left" w:pos="567"/>
          <w:tab w:val="left" w:pos="2013"/>
          <w:tab w:val="left" w:pos="3119"/>
          <w:tab w:val="left" w:pos="4536"/>
        </w:tabs>
        <w:spacing w:before="120"/>
        <w:jc w:val="both"/>
        <w:rPr>
          <w:b/>
          <w:sz w:val="22"/>
          <w:szCs w:val="22"/>
        </w:rPr>
      </w:pPr>
      <w:r w:rsidRPr="00603C7E">
        <w:rPr>
          <w:b/>
          <w:sz w:val="22"/>
          <w:szCs w:val="22"/>
        </w:rPr>
        <w:t>Dílo se člení na:</w:t>
      </w:r>
    </w:p>
    <w:p w:rsidR="00D50ED0" w:rsidRPr="00603C7E" w:rsidRDefault="00DF4A7A" w:rsidP="00D50ED0">
      <w:pPr>
        <w:pStyle w:val="Bezmezer"/>
        <w:numPr>
          <w:ilvl w:val="0"/>
          <w:numId w:val="28"/>
        </w:numPr>
        <w:rPr>
          <w:rFonts w:asciiTheme="majorBidi" w:hAnsiTheme="majorBidi" w:cstheme="majorBidi"/>
        </w:rPr>
      </w:pPr>
      <w:r>
        <w:rPr>
          <w:rFonts w:asciiTheme="majorBidi" w:hAnsiTheme="majorBidi" w:cstheme="majorBidi"/>
          <w:b/>
        </w:rPr>
        <w:t>…………..</w:t>
      </w:r>
    </w:p>
    <w:p w:rsidR="00D50ED0" w:rsidRPr="00603C7E" w:rsidRDefault="00DF4A7A" w:rsidP="00D50ED0">
      <w:pPr>
        <w:pStyle w:val="Bezmezer"/>
        <w:numPr>
          <w:ilvl w:val="0"/>
          <w:numId w:val="28"/>
        </w:numPr>
        <w:rPr>
          <w:rFonts w:asciiTheme="majorBidi" w:hAnsiTheme="majorBidi" w:cstheme="majorBidi"/>
          <w:b/>
          <w:bCs/>
        </w:rPr>
      </w:pPr>
      <w:r>
        <w:rPr>
          <w:rFonts w:asciiTheme="majorBidi" w:hAnsiTheme="majorBidi" w:cstheme="majorBidi"/>
          <w:b/>
          <w:bCs/>
        </w:rPr>
        <w:t>…………..</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Zhotovitel se zavazuje Dílo pro Objednatele provést s potřebnou péčí v ujednaném čase a obstarat vše, co je k jeho provedení potřeba</w:t>
      </w:r>
      <w:r w:rsidRPr="004C17A1">
        <w:rPr>
          <w:color w:val="auto"/>
        </w:rPr>
        <w:t xml:space="preserve"> </w:t>
      </w:r>
      <w:r w:rsidRPr="004C17A1">
        <w:rPr>
          <w:bCs/>
          <w:color w:val="auto"/>
          <w:sz w:val="22"/>
          <w:szCs w:val="22"/>
        </w:rPr>
        <w:t>tak, aby vzniklo kompletní a funkční Dílo.</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Smluvní strany v této Smlouvě výslovně sjednávají, že předmětem Díla jsou všechna jednání, dodávky materiálu, prací nebo služeb potřebných k řádnému dokončení Díla v souladu s touto Smlouvou.</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Projektová dokumentace pro provádění stavby a další doklady potřebné pro provádění Díla, budou Zhotoviteli předány nejpozději při předání staveniště.</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Zhotovitel se zavazuje Dílo pro Objednatele provést v rozsahu a za podmínek ujednaných ve Smlouvě.</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 xml:space="preserve">Objednatel se zavazuje Dílo převzít a zaplatit za něj Zhotoviteli cenu dle čl. III. Smlouvy. </w:t>
      </w:r>
    </w:p>
    <w:p w:rsidR="00D50ED0" w:rsidRPr="004C17A1" w:rsidRDefault="00D50ED0" w:rsidP="00D50ED0">
      <w:pPr>
        <w:pStyle w:val="Default"/>
        <w:numPr>
          <w:ilvl w:val="0"/>
          <w:numId w:val="2"/>
        </w:numPr>
        <w:jc w:val="both"/>
        <w:rPr>
          <w:bCs/>
          <w:color w:val="auto"/>
          <w:sz w:val="22"/>
          <w:szCs w:val="22"/>
        </w:rPr>
      </w:pPr>
      <w:r w:rsidRPr="004C17A1">
        <w:rPr>
          <w:bCs/>
          <w:color w:val="auto"/>
          <w:sz w:val="22"/>
          <w:szCs w:val="22"/>
        </w:rPr>
        <w:t>Součástí předmětu Díla a jeho ceny je uskutečnění všech dodávek, prací a služeb, které budou souviset s odstraněním vad definovaných v předávacím protokolu, včetně dodržení termínů k odstranění těchto vad definovaných v předávacím protokolu.</w:t>
      </w:r>
    </w:p>
    <w:p w:rsidR="00D50ED0" w:rsidRDefault="00D50ED0" w:rsidP="00D50ED0">
      <w:pPr>
        <w:pStyle w:val="Default"/>
        <w:jc w:val="both"/>
        <w:rPr>
          <w:rFonts w:ascii="Arial" w:hAnsi="Arial" w:cs="Arial"/>
          <w:b/>
          <w:bCs/>
          <w:color w:val="auto"/>
        </w:rPr>
      </w:pPr>
    </w:p>
    <w:p w:rsidR="00D50ED0" w:rsidRPr="004C17A1" w:rsidRDefault="00D50ED0" w:rsidP="00D50ED0">
      <w:pPr>
        <w:pStyle w:val="Default"/>
        <w:jc w:val="both"/>
        <w:rPr>
          <w:rFonts w:ascii="Arial" w:hAnsi="Arial" w:cs="Arial"/>
          <w:b/>
          <w:bCs/>
          <w:color w:val="auto"/>
        </w:rPr>
      </w:pPr>
      <w:r w:rsidRPr="004C17A1">
        <w:rPr>
          <w:rFonts w:ascii="Arial" w:hAnsi="Arial" w:cs="Arial"/>
          <w:b/>
          <w:bCs/>
          <w:color w:val="auto"/>
        </w:rPr>
        <w:t xml:space="preserve">Článek III. </w:t>
      </w:r>
    </w:p>
    <w:p w:rsidR="00D50ED0" w:rsidRPr="004C17A1" w:rsidRDefault="00D50ED0" w:rsidP="00D50ED0">
      <w:pPr>
        <w:pStyle w:val="Default"/>
        <w:jc w:val="both"/>
        <w:rPr>
          <w:rFonts w:ascii="Arial" w:hAnsi="Arial" w:cs="Arial"/>
          <w:b/>
          <w:bCs/>
          <w:color w:val="auto"/>
        </w:rPr>
      </w:pPr>
      <w:r w:rsidRPr="004C17A1">
        <w:rPr>
          <w:rFonts w:ascii="Arial" w:hAnsi="Arial" w:cs="Arial"/>
          <w:b/>
          <w:bCs/>
          <w:color w:val="auto"/>
        </w:rPr>
        <w:t>Cena za Dílo</w:t>
      </w:r>
    </w:p>
    <w:p w:rsidR="00D50ED0" w:rsidRPr="004C17A1" w:rsidRDefault="00D50ED0" w:rsidP="00D50ED0">
      <w:pPr>
        <w:pStyle w:val="Default"/>
        <w:jc w:val="both"/>
        <w:rPr>
          <w:rFonts w:ascii="Arial" w:hAnsi="Arial" w:cs="Arial"/>
          <w:b/>
          <w:bCs/>
          <w:color w:val="auto"/>
        </w:rPr>
      </w:pPr>
    </w:p>
    <w:p w:rsidR="00D50ED0" w:rsidRDefault="00D50ED0" w:rsidP="00D50ED0">
      <w:pPr>
        <w:numPr>
          <w:ilvl w:val="0"/>
          <w:numId w:val="27"/>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činí:</w:t>
      </w:r>
    </w:p>
    <w:tbl>
      <w:tblPr>
        <w:tblW w:w="8997" w:type="dxa"/>
        <w:tblInd w:w="637" w:type="dxa"/>
        <w:tblCellMar>
          <w:left w:w="70" w:type="dxa"/>
          <w:right w:w="70" w:type="dxa"/>
        </w:tblCellMar>
        <w:tblLook w:val="04A0" w:firstRow="1" w:lastRow="0" w:firstColumn="1" w:lastColumn="0" w:noHBand="0" w:noVBand="1"/>
      </w:tblPr>
      <w:tblGrid>
        <w:gridCol w:w="4300"/>
        <w:gridCol w:w="2079"/>
        <w:gridCol w:w="2618"/>
      </w:tblGrid>
      <w:tr w:rsidR="00D50ED0" w:rsidTr="007F5997">
        <w:trPr>
          <w:trHeight w:val="411"/>
        </w:trPr>
        <w:tc>
          <w:tcPr>
            <w:tcW w:w="430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D50ED0" w:rsidRDefault="00D50ED0" w:rsidP="007F5997">
            <w:pPr>
              <w:ind w:left="355" w:hanging="355"/>
              <w:jc w:val="center"/>
              <w:rPr>
                <w:b/>
                <w:bCs/>
                <w:color w:val="000000"/>
                <w:sz w:val="22"/>
                <w:szCs w:val="22"/>
              </w:rPr>
            </w:pPr>
            <w:r>
              <w:rPr>
                <w:b/>
                <w:bCs/>
                <w:color w:val="000000"/>
                <w:sz w:val="22"/>
                <w:szCs w:val="22"/>
              </w:rPr>
              <w:t>Část díla</w:t>
            </w:r>
          </w:p>
        </w:tc>
        <w:tc>
          <w:tcPr>
            <w:tcW w:w="2079" w:type="dxa"/>
            <w:tcBorders>
              <w:top w:val="single" w:sz="4" w:space="0" w:color="auto"/>
              <w:left w:val="nil"/>
              <w:bottom w:val="single" w:sz="4" w:space="0" w:color="auto"/>
              <w:right w:val="dotted" w:sz="4" w:space="0" w:color="auto"/>
            </w:tcBorders>
            <w:shd w:val="clear" w:color="auto" w:fill="auto"/>
            <w:hideMark/>
          </w:tcPr>
          <w:p w:rsidR="00D50ED0" w:rsidRDefault="00D50ED0" w:rsidP="007F5997">
            <w:pPr>
              <w:rPr>
                <w:b/>
                <w:bCs/>
                <w:color w:val="000000"/>
                <w:sz w:val="22"/>
                <w:szCs w:val="22"/>
              </w:rPr>
            </w:pPr>
            <w:r>
              <w:rPr>
                <w:b/>
                <w:bCs/>
                <w:color w:val="000000"/>
                <w:sz w:val="22"/>
                <w:szCs w:val="22"/>
              </w:rPr>
              <w:t>Cena bez DPH</w:t>
            </w:r>
          </w:p>
        </w:tc>
        <w:tc>
          <w:tcPr>
            <w:tcW w:w="2618" w:type="dxa"/>
            <w:tcBorders>
              <w:top w:val="single" w:sz="4" w:space="0" w:color="auto"/>
              <w:left w:val="nil"/>
              <w:bottom w:val="single" w:sz="4" w:space="0" w:color="auto"/>
              <w:right w:val="single" w:sz="4" w:space="0" w:color="auto"/>
            </w:tcBorders>
            <w:shd w:val="clear" w:color="auto" w:fill="auto"/>
            <w:hideMark/>
          </w:tcPr>
          <w:p w:rsidR="00D50ED0" w:rsidRDefault="00D50ED0" w:rsidP="007F5997">
            <w:pPr>
              <w:jc w:val="center"/>
              <w:rPr>
                <w:b/>
                <w:bCs/>
                <w:color w:val="000000"/>
                <w:sz w:val="22"/>
                <w:szCs w:val="22"/>
              </w:rPr>
            </w:pPr>
            <w:r>
              <w:rPr>
                <w:b/>
                <w:bCs/>
                <w:color w:val="000000"/>
                <w:sz w:val="22"/>
                <w:szCs w:val="22"/>
              </w:rPr>
              <w:t xml:space="preserve">Cena vč. DPH </w:t>
            </w:r>
            <w:proofErr w:type="gramStart"/>
            <w:r>
              <w:rPr>
                <w:b/>
                <w:bCs/>
                <w:color w:val="000000"/>
                <w:sz w:val="22"/>
                <w:szCs w:val="22"/>
              </w:rPr>
              <w:t>21%</w:t>
            </w:r>
            <w:proofErr w:type="gramEnd"/>
          </w:p>
        </w:tc>
      </w:tr>
      <w:tr w:rsidR="00D50ED0" w:rsidTr="007F5997">
        <w:trPr>
          <w:trHeight w:val="301"/>
        </w:trPr>
        <w:tc>
          <w:tcPr>
            <w:tcW w:w="4300" w:type="dxa"/>
            <w:tcBorders>
              <w:top w:val="nil"/>
              <w:left w:val="single" w:sz="4" w:space="0" w:color="auto"/>
              <w:bottom w:val="dotted" w:sz="4" w:space="0" w:color="auto"/>
              <w:right w:val="dotted" w:sz="4" w:space="0" w:color="auto"/>
            </w:tcBorders>
            <w:shd w:val="clear" w:color="auto" w:fill="auto"/>
            <w:vAlign w:val="center"/>
            <w:hideMark/>
          </w:tcPr>
          <w:p w:rsidR="00D50ED0" w:rsidRDefault="00D50ED0" w:rsidP="007F5997">
            <w:pPr>
              <w:rPr>
                <w:color w:val="000000"/>
                <w:sz w:val="20"/>
                <w:szCs w:val="20"/>
              </w:rPr>
            </w:pPr>
          </w:p>
        </w:tc>
        <w:tc>
          <w:tcPr>
            <w:tcW w:w="2079" w:type="dxa"/>
            <w:tcBorders>
              <w:top w:val="nil"/>
              <w:left w:val="nil"/>
              <w:bottom w:val="dotted" w:sz="4" w:space="0" w:color="auto"/>
              <w:right w:val="dotted" w:sz="4" w:space="0" w:color="auto"/>
            </w:tcBorders>
            <w:shd w:val="clear" w:color="auto" w:fill="auto"/>
            <w:noWrap/>
            <w:vAlign w:val="bottom"/>
            <w:hideMark/>
          </w:tcPr>
          <w:p w:rsidR="00D50ED0" w:rsidRDefault="00D50ED0" w:rsidP="007F5997">
            <w:pPr>
              <w:rPr>
                <w:color w:val="000000"/>
                <w:sz w:val="22"/>
                <w:szCs w:val="22"/>
              </w:rPr>
            </w:pPr>
            <w:r>
              <w:rPr>
                <w:color w:val="000000"/>
                <w:sz w:val="22"/>
                <w:szCs w:val="22"/>
              </w:rPr>
              <w:t> </w:t>
            </w:r>
          </w:p>
        </w:tc>
        <w:tc>
          <w:tcPr>
            <w:tcW w:w="2618" w:type="dxa"/>
            <w:tcBorders>
              <w:top w:val="nil"/>
              <w:left w:val="nil"/>
              <w:bottom w:val="dotted" w:sz="4" w:space="0" w:color="auto"/>
              <w:right w:val="single" w:sz="4" w:space="0" w:color="auto"/>
            </w:tcBorders>
            <w:shd w:val="clear" w:color="auto" w:fill="auto"/>
            <w:noWrap/>
            <w:vAlign w:val="bottom"/>
            <w:hideMark/>
          </w:tcPr>
          <w:p w:rsidR="00D50ED0" w:rsidRDefault="00D50ED0" w:rsidP="007F5997">
            <w:pPr>
              <w:rPr>
                <w:color w:val="000000"/>
                <w:sz w:val="22"/>
                <w:szCs w:val="22"/>
              </w:rPr>
            </w:pPr>
            <w:r>
              <w:rPr>
                <w:color w:val="000000"/>
                <w:sz w:val="22"/>
                <w:szCs w:val="22"/>
              </w:rPr>
              <w:t> </w:t>
            </w:r>
          </w:p>
        </w:tc>
      </w:tr>
      <w:tr w:rsidR="00D50ED0" w:rsidTr="007F5997">
        <w:trPr>
          <w:trHeight w:val="300"/>
        </w:trPr>
        <w:tc>
          <w:tcPr>
            <w:tcW w:w="430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D50ED0" w:rsidRDefault="00D50ED0" w:rsidP="007F5997">
            <w:pPr>
              <w:ind w:firstLineChars="500" w:firstLine="1004"/>
              <w:rPr>
                <w:b/>
                <w:bCs/>
                <w:color w:val="000000"/>
                <w:sz w:val="20"/>
                <w:szCs w:val="20"/>
              </w:rPr>
            </w:pPr>
            <w:r>
              <w:rPr>
                <w:b/>
                <w:bCs/>
                <w:color w:val="000000"/>
                <w:sz w:val="20"/>
                <w:szCs w:val="20"/>
              </w:rPr>
              <w:t>CENA CELKEM</w:t>
            </w:r>
          </w:p>
        </w:tc>
        <w:tc>
          <w:tcPr>
            <w:tcW w:w="2079" w:type="dxa"/>
            <w:tcBorders>
              <w:top w:val="single" w:sz="4" w:space="0" w:color="auto"/>
              <w:left w:val="nil"/>
              <w:bottom w:val="single" w:sz="4" w:space="0" w:color="auto"/>
              <w:right w:val="dotted" w:sz="4" w:space="0" w:color="auto"/>
            </w:tcBorders>
            <w:shd w:val="clear" w:color="auto" w:fill="auto"/>
            <w:noWrap/>
            <w:vAlign w:val="bottom"/>
            <w:hideMark/>
          </w:tcPr>
          <w:p w:rsidR="00D50ED0" w:rsidRDefault="00D50ED0" w:rsidP="007F5997">
            <w:pPr>
              <w:rPr>
                <w:b/>
                <w:bCs/>
                <w:color w:val="000000"/>
                <w:sz w:val="22"/>
                <w:szCs w:val="22"/>
              </w:rPr>
            </w:pPr>
            <w:r>
              <w:rPr>
                <w:b/>
                <w:bCs/>
                <w:color w:val="000000"/>
                <w:sz w:val="22"/>
                <w:szCs w:val="22"/>
              </w:rPr>
              <w:t> </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rsidR="00D50ED0" w:rsidRDefault="00D50ED0" w:rsidP="007F5997">
            <w:pPr>
              <w:rPr>
                <w:b/>
                <w:bCs/>
                <w:color w:val="000000"/>
                <w:sz w:val="22"/>
                <w:szCs w:val="22"/>
              </w:rPr>
            </w:pPr>
            <w:r>
              <w:rPr>
                <w:b/>
                <w:bCs/>
                <w:color w:val="000000"/>
                <w:sz w:val="22"/>
                <w:szCs w:val="22"/>
              </w:rPr>
              <w:t> </w:t>
            </w:r>
          </w:p>
        </w:tc>
      </w:tr>
    </w:tbl>
    <w:p w:rsidR="00D50ED0" w:rsidRPr="00286603" w:rsidRDefault="00D50ED0" w:rsidP="00D50ED0">
      <w:pPr>
        <w:tabs>
          <w:tab w:val="left" w:pos="0"/>
          <w:tab w:val="left" w:pos="4706"/>
          <w:tab w:val="left" w:pos="4990"/>
          <w:tab w:val="left" w:leader="underscore" w:pos="9639"/>
        </w:tabs>
        <w:ind w:left="851"/>
        <w:jc w:val="both"/>
        <w:rPr>
          <w:bCs/>
          <w:sz w:val="20"/>
          <w:szCs w:val="20"/>
        </w:rPr>
      </w:pPr>
    </w:p>
    <w:p w:rsidR="00D50ED0" w:rsidRPr="004C17A1" w:rsidRDefault="00D50ED0" w:rsidP="00D50ED0">
      <w:pPr>
        <w:tabs>
          <w:tab w:val="left" w:pos="0"/>
          <w:tab w:val="left" w:pos="426"/>
          <w:tab w:val="left" w:pos="4706"/>
          <w:tab w:val="left" w:pos="4990"/>
          <w:tab w:val="left" w:leader="underscore" w:pos="9639"/>
        </w:tabs>
        <w:ind w:left="426"/>
        <w:jc w:val="both"/>
        <w:rPr>
          <w:sz w:val="22"/>
          <w:szCs w:val="22"/>
        </w:rPr>
      </w:pPr>
      <w:r w:rsidRPr="004C17A1">
        <w:rPr>
          <w:sz w:val="22"/>
          <w:szCs w:val="22"/>
        </w:rPr>
        <w:t>Cena za Dílo je stanovena ve smyslu nabídky Zhotovitele (s odkazem na rozpočet, který tvoří přílohu Smlouvy a je její nedílnou součástí), jako maximálně přípustná a platná po celou dobu realizace Předmětu plnění, tj. do doby splnění závazků Zhotovitele, jako cena smluvní, kterou je možné překročit jen za podmínek stanovených ve Smlouvě.</w:t>
      </w:r>
    </w:p>
    <w:p w:rsidR="00D50ED0" w:rsidRPr="004C17A1" w:rsidRDefault="00D50ED0" w:rsidP="00D50ED0">
      <w:pPr>
        <w:numPr>
          <w:ilvl w:val="0"/>
          <w:numId w:val="27"/>
        </w:numPr>
        <w:tabs>
          <w:tab w:val="left" w:pos="0"/>
          <w:tab w:val="left" w:pos="426"/>
          <w:tab w:val="left" w:pos="4706"/>
          <w:tab w:val="left" w:pos="5954"/>
          <w:tab w:val="left" w:leader="underscore" w:pos="9639"/>
        </w:tabs>
        <w:ind w:left="426" w:hanging="426"/>
        <w:jc w:val="both"/>
        <w:rPr>
          <w:sz w:val="22"/>
          <w:szCs w:val="22"/>
        </w:rPr>
      </w:pPr>
      <w:r w:rsidRPr="004C17A1">
        <w:rPr>
          <w:sz w:val="22"/>
          <w:szCs w:val="22"/>
        </w:rPr>
        <w:t xml:space="preserve">Cena za Dílo je závazně uvedena bez DPH – Objednatel prohlašuje, že uvedené plnění </w:t>
      </w:r>
      <w:r w:rsidR="00DF4A7A">
        <w:rPr>
          <w:sz w:val="22"/>
          <w:szCs w:val="22"/>
        </w:rPr>
        <w:t>ne/</w:t>
      </w:r>
      <w:r w:rsidRPr="004C17A1">
        <w:rPr>
          <w:sz w:val="22"/>
          <w:szCs w:val="22"/>
        </w:rPr>
        <w:t xml:space="preserve">bude používáno k ekonomické činnosti a </w:t>
      </w:r>
      <w:r w:rsidR="00DF4A7A">
        <w:rPr>
          <w:sz w:val="22"/>
          <w:szCs w:val="22"/>
        </w:rPr>
        <w:t>ne/</w:t>
      </w:r>
      <w:r w:rsidRPr="004C17A1">
        <w:rPr>
          <w:sz w:val="22"/>
          <w:szCs w:val="22"/>
        </w:rPr>
        <w:t xml:space="preserve">bude tak aplikován režim přenesení daňové povinnosti dle ustanovení § 92a a násl. zákona č. 235/2004 Sb., o dani z přidané hodnoty, ve znění pozdějších předpisů (dále jen </w:t>
      </w:r>
      <w:r w:rsidRPr="004C17A1">
        <w:rPr>
          <w:i/>
          <w:sz w:val="22"/>
          <w:szCs w:val="22"/>
        </w:rPr>
        <w:t>„</w:t>
      </w:r>
      <w:r w:rsidRPr="004C17A1">
        <w:rPr>
          <w:b/>
          <w:i/>
          <w:sz w:val="22"/>
          <w:szCs w:val="22"/>
        </w:rPr>
        <w:t>Zákon o DPH</w:t>
      </w:r>
      <w:r w:rsidRPr="004C17A1">
        <w:rPr>
          <w:i/>
          <w:sz w:val="22"/>
          <w:szCs w:val="22"/>
        </w:rPr>
        <w:t>“</w:t>
      </w:r>
      <w:r w:rsidRPr="004C17A1">
        <w:rPr>
          <w:sz w:val="22"/>
          <w:szCs w:val="22"/>
        </w:rPr>
        <w:t xml:space="preserve">).  </w:t>
      </w:r>
    </w:p>
    <w:p w:rsidR="00D50ED0" w:rsidRPr="004C17A1" w:rsidRDefault="00D50ED0" w:rsidP="00D50ED0">
      <w:pPr>
        <w:numPr>
          <w:ilvl w:val="0"/>
          <w:numId w:val="27"/>
        </w:numPr>
        <w:tabs>
          <w:tab w:val="left" w:pos="0"/>
          <w:tab w:val="left" w:pos="426"/>
          <w:tab w:val="left" w:pos="4706"/>
          <w:tab w:val="left" w:pos="5954"/>
          <w:tab w:val="left" w:leader="underscore" w:pos="9639"/>
        </w:tabs>
        <w:ind w:left="426" w:hanging="426"/>
        <w:jc w:val="both"/>
        <w:rPr>
          <w:sz w:val="22"/>
          <w:szCs w:val="22"/>
        </w:rPr>
      </w:pPr>
      <w:r w:rsidRPr="004C17A1">
        <w:rPr>
          <w:sz w:val="22"/>
          <w:szCs w:val="22"/>
        </w:rPr>
        <w:t>Daň z přidané hodnoty (DPH) 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p>
    <w:p w:rsidR="00D50ED0" w:rsidRPr="004C17A1" w:rsidRDefault="00D50ED0" w:rsidP="00D50ED0">
      <w:pPr>
        <w:numPr>
          <w:ilvl w:val="0"/>
          <w:numId w:val="27"/>
        </w:numPr>
        <w:tabs>
          <w:tab w:val="left" w:pos="0"/>
          <w:tab w:val="left" w:pos="426"/>
          <w:tab w:val="left" w:pos="4706"/>
          <w:tab w:val="left" w:pos="4990"/>
          <w:tab w:val="left" w:leader="underscore" w:pos="9639"/>
        </w:tabs>
        <w:ind w:left="426" w:hanging="426"/>
        <w:jc w:val="both"/>
        <w:rPr>
          <w:sz w:val="22"/>
          <w:szCs w:val="22"/>
        </w:rPr>
      </w:pPr>
      <w:r w:rsidRPr="004C17A1">
        <w:rPr>
          <w:sz w:val="22"/>
          <w:szCs w:val="22"/>
        </w:rPr>
        <w:t xml:space="preserve">Součástí sjednané ceny za Dílo jsou veškeré práce a dodávky, poplatky a jiné náklady nezbytné pro řádné a úplné provedení Díla. </w:t>
      </w:r>
    </w:p>
    <w:p w:rsidR="00D50ED0" w:rsidRPr="004C17A1" w:rsidRDefault="00D50ED0" w:rsidP="00D50ED0">
      <w:pPr>
        <w:numPr>
          <w:ilvl w:val="0"/>
          <w:numId w:val="27"/>
        </w:numPr>
        <w:tabs>
          <w:tab w:val="left" w:pos="0"/>
          <w:tab w:val="left" w:pos="426"/>
          <w:tab w:val="left" w:pos="4990"/>
          <w:tab w:val="left" w:leader="underscore" w:pos="9639"/>
        </w:tabs>
        <w:ind w:left="426" w:hanging="426"/>
        <w:jc w:val="both"/>
        <w:rPr>
          <w:sz w:val="22"/>
          <w:szCs w:val="22"/>
        </w:rPr>
      </w:pPr>
      <w:r w:rsidRPr="004C17A1">
        <w:rPr>
          <w:sz w:val="22"/>
          <w:szCs w:val="22"/>
        </w:rPr>
        <w:t xml:space="preserve">Cena za Dílo zahrnuje veškeré potřebné náklady spojené s realizací Předmětu plnění (mimo jiné i náklady na zařízení Staveniště, odvoz a likvidaci odpadů, náklady na normami a vyhláškami stanovené atesty, stavební průzkumy, zkoušky a revize, místní a správní poplatky, dokumentaci skutečného provedení stavby ve dvou stejnopisech, náklady na spotřebovaná média atd.) tak, aby vzniklo kompletní a funkční Dílo. Zhotovitel nemůže požadovat změnu ceny Díla proto, že si Dílo vyžádalo jiné úsilí nebo </w:t>
      </w:r>
      <w:proofErr w:type="gramStart"/>
      <w:r w:rsidRPr="004C17A1">
        <w:rPr>
          <w:sz w:val="22"/>
          <w:szCs w:val="22"/>
        </w:rPr>
        <w:t>náklady</w:t>
      </w:r>
      <w:proofErr w:type="gramEnd"/>
      <w:r w:rsidRPr="004C17A1">
        <w:rPr>
          <w:sz w:val="22"/>
          <w:szCs w:val="22"/>
        </w:rPr>
        <w:t xml:space="preserve"> než předpokládal. Dojde-li při realizaci Díla k jakýmkoli změnám, doplňkům nebo rozšíření Předmětu plnění,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Provedení víceprací musí být věcně i cenově odsouhlaseno Objednatelem i Zhotovitelem, a to před jejich prováděním, a upraveno v dohodě o změně závazku ke Smlouvě, v souladu se zákonem upravujícím veřejné zakázky, v platném znění. </w:t>
      </w:r>
    </w:p>
    <w:p w:rsidR="00D50ED0" w:rsidRPr="004C17A1" w:rsidRDefault="00D50ED0" w:rsidP="00D50ED0">
      <w:pPr>
        <w:pStyle w:val="Default"/>
        <w:numPr>
          <w:ilvl w:val="0"/>
          <w:numId w:val="27"/>
        </w:numPr>
        <w:ind w:left="426" w:hanging="426"/>
        <w:jc w:val="both"/>
        <w:rPr>
          <w:bCs/>
          <w:color w:val="auto"/>
          <w:sz w:val="22"/>
          <w:szCs w:val="22"/>
        </w:rPr>
      </w:pPr>
      <w:r w:rsidRPr="004C17A1">
        <w:rPr>
          <w:color w:val="auto"/>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uzavřena dohoda o změně závazku ke Smlouvě.</w:t>
      </w:r>
    </w:p>
    <w:p w:rsidR="00D50ED0" w:rsidRPr="004C17A1" w:rsidRDefault="00D50ED0" w:rsidP="00D50ED0">
      <w:pPr>
        <w:pStyle w:val="Default"/>
        <w:jc w:val="both"/>
        <w:rPr>
          <w:bCs/>
          <w:color w:val="auto"/>
          <w:sz w:val="22"/>
          <w:szCs w:val="22"/>
        </w:rPr>
      </w:pPr>
    </w:p>
    <w:p w:rsidR="00D50ED0" w:rsidRPr="004C17A1" w:rsidRDefault="00D50ED0" w:rsidP="00D50ED0">
      <w:pPr>
        <w:pStyle w:val="Default"/>
        <w:jc w:val="both"/>
        <w:rPr>
          <w:rFonts w:ascii="Arial" w:hAnsi="Arial" w:cs="Arial"/>
          <w:b/>
          <w:bCs/>
          <w:color w:val="auto"/>
        </w:rPr>
      </w:pPr>
      <w:r w:rsidRPr="004C17A1">
        <w:rPr>
          <w:rFonts w:ascii="Arial" w:hAnsi="Arial" w:cs="Arial"/>
          <w:b/>
          <w:bCs/>
          <w:color w:val="auto"/>
        </w:rPr>
        <w:t xml:space="preserve">Článek IV. </w:t>
      </w:r>
    </w:p>
    <w:p w:rsidR="00D50ED0" w:rsidRPr="004C17A1" w:rsidRDefault="00D50ED0" w:rsidP="00D50ED0">
      <w:pPr>
        <w:pStyle w:val="Default"/>
        <w:jc w:val="both"/>
        <w:rPr>
          <w:rFonts w:ascii="Arial" w:hAnsi="Arial" w:cs="Arial"/>
          <w:b/>
          <w:bCs/>
          <w:color w:val="auto"/>
        </w:rPr>
      </w:pPr>
      <w:r w:rsidRPr="004C17A1">
        <w:rPr>
          <w:rFonts w:ascii="Arial" w:hAnsi="Arial" w:cs="Arial"/>
          <w:b/>
          <w:bCs/>
          <w:color w:val="auto"/>
        </w:rPr>
        <w:t>Místo a doba plnění Smlouvy</w:t>
      </w:r>
    </w:p>
    <w:p w:rsidR="00D50ED0" w:rsidRPr="004C17A1" w:rsidRDefault="00D50ED0" w:rsidP="00D50ED0">
      <w:pPr>
        <w:pStyle w:val="Default"/>
        <w:jc w:val="both"/>
        <w:rPr>
          <w:rFonts w:ascii="Arial" w:hAnsi="Arial" w:cs="Arial"/>
          <w:b/>
          <w:bCs/>
          <w:color w:val="auto"/>
        </w:rPr>
      </w:pPr>
    </w:p>
    <w:p w:rsidR="00D50ED0" w:rsidRPr="00C00C52" w:rsidRDefault="00D50ED0" w:rsidP="00D50ED0">
      <w:pPr>
        <w:pStyle w:val="Default"/>
        <w:numPr>
          <w:ilvl w:val="0"/>
          <w:numId w:val="25"/>
        </w:numPr>
        <w:ind w:left="426" w:hanging="426"/>
        <w:jc w:val="both"/>
        <w:rPr>
          <w:color w:val="auto"/>
          <w:sz w:val="22"/>
          <w:szCs w:val="22"/>
        </w:rPr>
      </w:pPr>
      <w:r w:rsidRPr="00C00C52">
        <w:rPr>
          <w:color w:val="auto"/>
          <w:sz w:val="22"/>
          <w:szCs w:val="22"/>
        </w:rPr>
        <w:t xml:space="preserve">Místem plnění Díla je </w:t>
      </w:r>
      <w:r w:rsidRPr="00C00C52">
        <w:rPr>
          <w:bCs/>
          <w:color w:val="auto"/>
          <w:sz w:val="22"/>
          <w:szCs w:val="22"/>
        </w:rPr>
        <w:t xml:space="preserve">stavba a pozemky v majetku Objednatele: </w:t>
      </w:r>
    </w:p>
    <w:p w:rsidR="00D50ED0" w:rsidRPr="00C00C52" w:rsidRDefault="00D50ED0" w:rsidP="00D50ED0">
      <w:pPr>
        <w:pStyle w:val="Default"/>
        <w:ind w:left="426"/>
        <w:jc w:val="both"/>
        <w:rPr>
          <w:color w:val="auto"/>
          <w:sz w:val="22"/>
          <w:szCs w:val="22"/>
        </w:rPr>
      </w:pPr>
      <w:r w:rsidRPr="00C00C52">
        <w:rPr>
          <w:bCs/>
          <w:color w:val="auto"/>
          <w:sz w:val="22"/>
          <w:szCs w:val="22"/>
        </w:rPr>
        <w:t xml:space="preserve">pozemek p. č. </w:t>
      </w:r>
      <w:r w:rsidR="00DF4A7A">
        <w:rPr>
          <w:bCs/>
          <w:color w:val="auto"/>
          <w:sz w:val="22"/>
          <w:szCs w:val="22"/>
        </w:rPr>
        <w:t>…………</w:t>
      </w:r>
      <w:r w:rsidRPr="00C00C52">
        <w:rPr>
          <w:bCs/>
          <w:color w:val="auto"/>
          <w:sz w:val="22"/>
          <w:szCs w:val="22"/>
        </w:rPr>
        <w:t xml:space="preserve">, ostatní plocha, zapsaný na listu vlastnictví č. 3425 v katastru nemovitostí vedeném Katastrálním úřadem pro Moravskoslezský kraj, Katastrální pracoviště Ostrava, pro obec Ostrava a katastrální území Slezská Ostrava (714828) (dále též jako </w:t>
      </w:r>
      <w:r w:rsidRPr="00C00C52">
        <w:rPr>
          <w:bCs/>
          <w:i/>
          <w:color w:val="auto"/>
          <w:sz w:val="22"/>
          <w:szCs w:val="22"/>
        </w:rPr>
        <w:t>„</w:t>
      </w:r>
      <w:r w:rsidRPr="00C00C52">
        <w:rPr>
          <w:b/>
          <w:bCs/>
          <w:i/>
          <w:color w:val="auto"/>
          <w:sz w:val="22"/>
          <w:szCs w:val="22"/>
        </w:rPr>
        <w:t>Staveniště</w:t>
      </w:r>
      <w:r w:rsidRPr="00C00C52">
        <w:rPr>
          <w:bCs/>
          <w:i/>
          <w:color w:val="auto"/>
          <w:sz w:val="22"/>
          <w:szCs w:val="22"/>
        </w:rPr>
        <w:t>“</w:t>
      </w:r>
      <w:r w:rsidRPr="00C00C52">
        <w:rPr>
          <w:bCs/>
          <w:color w:val="auto"/>
          <w:sz w:val="22"/>
          <w:szCs w:val="22"/>
        </w:rPr>
        <w:t>).</w:t>
      </w:r>
    </w:p>
    <w:p w:rsidR="00D50ED0" w:rsidRPr="00C00C52" w:rsidRDefault="00D50ED0" w:rsidP="00D50ED0">
      <w:pPr>
        <w:pStyle w:val="Default"/>
        <w:numPr>
          <w:ilvl w:val="0"/>
          <w:numId w:val="25"/>
        </w:numPr>
        <w:ind w:left="426" w:hanging="426"/>
        <w:jc w:val="both"/>
        <w:rPr>
          <w:color w:val="auto"/>
          <w:sz w:val="22"/>
          <w:szCs w:val="22"/>
        </w:rPr>
      </w:pPr>
      <w:r w:rsidRPr="00C00C52">
        <w:rPr>
          <w:color w:val="auto"/>
          <w:sz w:val="22"/>
          <w:szCs w:val="22"/>
        </w:rPr>
        <w:t xml:space="preserve">Objednatel předá Zhotoviteli Staveniště prosté právních vad a nároků třetích osob, a to formou oběma smluvními stranami podepsaného zápisu o předání a převzetí Staveniště; o tom se dále provede záznam do stavebního deníku </w:t>
      </w:r>
      <w:r w:rsidRPr="00C00C52">
        <w:rPr>
          <w:bCs/>
          <w:color w:val="auto"/>
          <w:sz w:val="22"/>
          <w:szCs w:val="22"/>
        </w:rPr>
        <w:t>v souladu s čl. VII. Smlouvy</w:t>
      </w:r>
      <w:r w:rsidRPr="00C00C52">
        <w:rPr>
          <w:color w:val="auto"/>
          <w:sz w:val="22"/>
          <w:szCs w:val="22"/>
        </w:rPr>
        <w:t xml:space="preserve">. </w:t>
      </w:r>
      <w:r w:rsidRPr="00C00C52">
        <w:rPr>
          <w:bCs/>
          <w:color w:val="auto"/>
          <w:sz w:val="22"/>
          <w:szCs w:val="22"/>
        </w:rPr>
        <w:t xml:space="preserve">K předání a převzetí Staveniště dojde nejpozději do </w:t>
      </w:r>
      <w:proofErr w:type="gramStart"/>
      <w:r w:rsidR="00DF4A7A">
        <w:rPr>
          <w:b/>
          <w:color w:val="auto"/>
          <w:sz w:val="22"/>
          <w:szCs w:val="22"/>
        </w:rPr>
        <w:t>…….</w:t>
      </w:r>
      <w:proofErr w:type="gramEnd"/>
      <w:r w:rsidR="00DF4A7A">
        <w:rPr>
          <w:b/>
          <w:color w:val="auto"/>
          <w:sz w:val="22"/>
          <w:szCs w:val="22"/>
        </w:rPr>
        <w:t>.</w:t>
      </w:r>
      <w:r w:rsidRPr="00C00C52">
        <w:rPr>
          <w:b/>
          <w:color w:val="auto"/>
          <w:sz w:val="22"/>
          <w:szCs w:val="22"/>
        </w:rPr>
        <w:t xml:space="preserve"> dnů</w:t>
      </w:r>
      <w:r w:rsidRPr="00C00C52">
        <w:rPr>
          <w:bCs/>
          <w:color w:val="auto"/>
          <w:sz w:val="22"/>
          <w:szCs w:val="22"/>
        </w:rPr>
        <w:t xml:space="preserve"> od účinnosti Smlouvy.</w:t>
      </w:r>
      <w:r w:rsidRPr="00C00C52">
        <w:rPr>
          <w:color w:val="auto"/>
          <w:sz w:val="22"/>
          <w:szCs w:val="22"/>
        </w:rPr>
        <w:t xml:space="preserve"> </w:t>
      </w:r>
    </w:p>
    <w:p w:rsidR="00D50ED0" w:rsidRPr="00C00C52" w:rsidRDefault="00D50ED0" w:rsidP="00D50ED0">
      <w:pPr>
        <w:pStyle w:val="Default"/>
        <w:numPr>
          <w:ilvl w:val="0"/>
          <w:numId w:val="25"/>
        </w:numPr>
        <w:ind w:left="426" w:hanging="426"/>
        <w:jc w:val="both"/>
        <w:rPr>
          <w:color w:val="auto"/>
          <w:sz w:val="22"/>
          <w:szCs w:val="22"/>
        </w:rPr>
      </w:pPr>
      <w:r w:rsidRPr="00C00C52">
        <w:rPr>
          <w:color w:val="auto"/>
          <w:sz w:val="22"/>
          <w:szCs w:val="22"/>
        </w:rPr>
        <w:t>Zhotovitel se zavazuje Předmět plnění pro Objednatele provést v souladu se Smlouvou v následujících termínech:</w:t>
      </w:r>
    </w:p>
    <w:p w:rsidR="00D50ED0" w:rsidRPr="00C00C52" w:rsidRDefault="00D50ED0" w:rsidP="00D50ED0">
      <w:pPr>
        <w:pStyle w:val="Default"/>
        <w:numPr>
          <w:ilvl w:val="0"/>
          <w:numId w:val="22"/>
        </w:numPr>
        <w:ind w:left="993" w:hanging="285"/>
        <w:jc w:val="both"/>
        <w:rPr>
          <w:color w:val="auto"/>
          <w:sz w:val="22"/>
          <w:szCs w:val="22"/>
        </w:rPr>
      </w:pPr>
      <w:r w:rsidRPr="00C00C52">
        <w:rPr>
          <w:color w:val="auto"/>
          <w:sz w:val="22"/>
          <w:szCs w:val="22"/>
        </w:rPr>
        <w:t xml:space="preserve">termín zahájení provádění Díla: do </w:t>
      </w:r>
      <w:r w:rsidR="00DF4A7A">
        <w:rPr>
          <w:b/>
          <w:bCs/>
          <w:color w:val="auto"/>
          <w:sz w:val="22"/>
          <w:szCs w:val="22"/>
        </w:rPr>
        <w:t>……….</w:t>
      </w:r>
      <w:r w:rsidRPr="00C00C52">
        <w:rPr>
          <w:color w:val="auto"/>
          <w:sz w:val="22"/>
          <w:szCs w:val="22"/>
        </w:rPr>
        <w:t xml:space="preserve"> dnů od předání Staveniště,</w:t>
      </w:r>
    </w:p>
    <w:p w:rsidR="00D50ED0" w:rsidRPr="00C00C52" w:rsidRDefault="00D50ED0" w:rsidP="00D50ED0">
      <w:pPr>
        <w:pStyle w:val="Default"/>
        <w:numPr>
          <w:ilvl w:val="0"/>
          <w:numId w:val="22"/>
        </w:numPr>
        <w:ind w:left="993" w:hanging="285"/>
        <w:jc w:val="both"/>
        <w:rPr>
          <w:color w:val="auto"/>
          <w:sz w:val="22"/>
          <w:szCs w:val="22"/>
        </w:rPr>
      </w:pPr>
      <w:r w:rsidRPr="00C00C52">
        <w:rPr>
          <w:color w:val="auto"/>
          <w:sz w:val="22"/>
          <w:szCs w:val="22"/>
        </w:rPr>
        <w:t xml:space="preserve">termín dokončení Díla: do </w:t>
      </w:r>
      <w:r w:rsidR="00DF4A7A">
        <w:rPr>
          <w:b/>
          <w:bCs/>
          <w:color w:val="auto"/>
          <w:sz w:val="22"/>
          <w:szCs w:val="22"/>
        </w:rPr>
        <w:t>……….</w:t>
      </w:r>
      <w:r w:rsidRPr="00C00C52">
        <w:rPr>
          <w:color w:val="auto"/>
          <w:sz w:val="22"/>
          <w:szCs w:val="22"/>
        </w:rPr>
        <w:t xml:space="preserve"> dnů ode dne zahájení provádění Díla. </w:t>
      </w:r>
    </w:p>
    <w:p w:rsidR="00D50ED0" w:rsidRPr="00C00C52" w:rsidRDefault="00D50ED0" w:rsidP="00D50ED0">
      <w:pPr>
        <w:pStyle w:val="Default"/>
        <w:ind w:left="426" w:hanging="426"/>
        <w:jc w:val="both"/>
        <w:rPr>
          <w:rFonts w:ascii="Arial" w:hAnsi="Arial" w:cs="Arial"/>
          <w:b/>
          <w:bCs/>
          <w:color w:val="auto"/>
        </w:rPr>
      </w:pPr>
    </w:p>
    <w:p w:rsidR="00D50ED0" w:rsidRPr="00C00C52" w:rsidRDefault="00D50ED0" w:rsidP="00D50ED0">
      <w:pPr>
        <w:pStyle w:val="Default"/>
        <w:jc w:val="both"/>
        <w:rPr>
          <w:rFonts w:ascii="Arial" w:hAnsi="Arial" w:cs="Arial"/>
          <w:b/>
          <w:bCs/>
          <w:color w:val="auto"/>
        </w:rPr>
      </w:pPr>
      <w:r w:rsidRPr="00C00C52">
        <w:rPr>
          <w:rFonts w:ascii="Arial" w:hAnsi="Arial" w:cs="Arial"/>
          <w:b/>
          <w:bCs/>
          <w:color w:val="auto"/>
        </w:rPr>
        <w:t>Článek V.</w:t>
      </w:r>
    </w:p>
    <w:p w:rsidR="00D50ED0" w:rsidRPr="00C00C52" w:rsidRDefault="00D50ED0" w:rsidP="00D50ED0">
      <w:pPr>
        <w:pStyle w:val="Default"/>
        <w:jc w:val="both"/>
        <w:rPr>
          <w:rFonts w:ascii="Arial" w:hAnsi="Arial" w:cs="Arial"/>
          <w:b/>
          <w:color w:val="auto"/>
        </w:rPr>
      </w:pPr>
      <w:r w:rsidRPr="00C00C52">
        <w:rPr>
          <w:rFonts w:ascii="Arial" w:hAnsi="Arial" w:cs="Arial"/>
          <w:b/>
          <w:bCs/>
          <w:color w:val="auto"/>
        </w:rPr>
        <w:t xml:space="preserve">Provádění Díla, </w:t>
      </w:r>
      <w:r w:rsidRPr="00C00C52">
        <w:rPr>
          <w:rFonts w:ascii="Arial" w:hAnsi="Arial" w:cs="Arial"/>
          <w:b/>
          <w:color w:val="auto"/>
        </w:rPr>
        <w:t>bezpečnost a ochrana zdraví při práci (BOZP)</w:t>
      </w:r>
    </w:p>
    <w:p w:rsidR="00D50ED0" w:rsidRPr="00C00C52" w:rsidRDefault="00D50ED0" w:rsidP="00D50ED0">
      <w:pPr>
        <w:pStyle w:val="Default"/>
        <w:jc w:val="both"/>
        <w:rPr>
          <w:rFonts w:ascii="Arial" w:hAnsi="Arial" w:cs="Arial"/>
          <w:b/>
          <w:color w:val="auto"/>
        </w:rPr>
      </w:pP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 xml:space="preserve">Zhotovitel je povinen dodržovat při provádění Díla zejména příslušná ustanovení zákona č. 183/2006 Sb., o územním plánování a stavebním řádu (stavební zákon), ve znění pozdějších předpisů (dále jen </w:t>
      </w:r>
      <w:r w:rsidRPr="00C00C52">
        <w:rPr>
          <w:i/>
          <w:color w:val="auto"/>
          <w:sz w:val="22"/>
          <w:szCs w:val="22"/>
        </w:rPr>
        <w:t>„</w:t>
      </w:r>
      <w:r w:rsidRPr="00C00C52">
        <w:rPr>
          <w:b/>
          <w:i/>
          <w:color w:val="auto"/>
          <w:sz w:val="22"/>
          <w:szCs w:val="22"/>
        </w:rPr>
        <w:t>Stavební zákon</w:t>
      </w:r>
      <w:r w:rsidRPr="00C00C52">
        <w:rPr>
          <w:i/>
          <w:color w:val="auto"/>
          <w:sz w:val="22"/>
          <w:szCs w:val="22"/>
        </w:rPr>
        <w:t>“</w:t>
      </w:r>
      <w:r w:rsidRPr="00C00C52">
        <w:rPr>
          <w:color w:val="auto"/>
          <w:sz w:val="22"/>
          <w:szCs w:val="22"/>
        </w:rPr>
        <w:t xml:space="preserve">), včetně všech prováděcích vyhlášek a souvisejících zákonů, zákon č. 22/1997 Sb., o technických požadavcích na výrobky a o změně a doplnění některých zákonů, ve znění pozdějších předpisů (dále jen </w:t>
      </w:r>
      <w:r w:rsidRPr="00C00C52">
        <w:rPr>
          <w:i/>
          <w:color w:val="auto"/>
          <w:sz w:val="22"/>
          <w:szCs w:val="22"/>
        </w:rPr>
        <w:t>„</w:t>
      </w:r>
      <w:r w:rsidRPr="00C00C52">
        <w:rPr>
          <w:b/>
          <w:i/>
          <w:color w:val="auto"/>
          <w:sz w:val="22"/>
          <w:szCs w:val="22"/>
        </w:rPr>
        <w:t>Zákon o technických požadavcích na výrobky</w:t>
      </w:r>
      <w:r w:rsidRPr="00C00C52">
        <w:rPr>
          <w:i/>
          <w:color w:val="auto"/>
          <w:sz w:val="22"/>
          <w:szCs w:val="22"/>
        </w:rPr>
        <w:t>“</w:t>
      </w:r>
      <w:r w:rsidRPr="00C00C52">
        <w:rPr>
          <w:color w:val="auto"/>
          <w:sz w:val="22"/>
          <w:szCs w:val="22"/>
        </w:rPr>
        <w:t xml:space="preserve">), a jeho prováděcí předpisy, zákon č. 309/2006 Sb., </w:t>
      </w:r>
      <w:r w:rsidRPr="00C00C52">
        <w:rPr>
          <w:bCs/>
          <w:color w:val="auto"/>
          <w:sz w:val="22"/>
          <w:szCs w:val="22"/>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C00C52">
        <w:rPr>
          <w:color w:val="auto"/>
          <w:sz w:val="22"/>
          <w:szCs w:val="22"/>
        </w:rPr>
        <w:t xml:space="preserve">(dále jen </w:t>
      </w:r>
      <w:r w:rsidRPr="00C00C52">
        <w:rPr>
          <w:i/>
          <w:color w:val="auto"/>
          <w:sz w:val="22"/>
          <w:szCs w:val="22"/>
        </w:rPr>
        <w:t>„</w:t>
      </w:r>
      <w:r w:rsidRPr="00C00C52">
        <w:rPr>
          <w:b/>
          <w:i/>
          <w:color w:val="auto"/>
          <w:sz w:val="22"/>
          <w:szCs w:val="22"/>
        </w:rPr>
        <w:t>Zákon o BOZP</w:t>
      </w:r>
      <w:r w:rsidRPr="00C00C52">
        <w:rPr>
          <w:i/>
          <w:color w:val="auto"/>
          <w:sz w:val="22"/>
          <w:szCs w:val="22"/>
        </w:rPr>
        <w:t>“</w:t>
      </w:r>
      <w:r w:rsidRPr="00C00C52">
        <w:rPr>
          <w:color w:val="auto"/>
          <w:sz w:val="22"/>
          <w:szCs w:val="22"/>
        </w:rPr>
        <w:t xml:space="preserve">), a prováděcí nařízení vlády č. 591/2006 Sb., </w:t>
      </w:r>
      <w:r w:rsidRPr="00C00C52">
        <w:rPr>
          <w:bCs/>
          <w:color w:val="auto"/>
          <w:sz w:val="22"/>
          <w:szCs w:val="22"/>
        </w:rPr>
        <w:t xml:space="preserve">o bližších minimálních požadavcích na bezpečnost a ochranu zdraví při práci na staveništích, ve znění pozdějších předpisů (dále jen </w:t>
      </w:r>
      <w:r w:rsidRPr="00C00C52">
        <w:rPr>
          <w:bCs/>
          <w:i/>
          <w:color w:val="auto"/>
          <w:sz w:val="22"/>
          <w:szCs w:val="22"/>
        </w:rPr>
        <w:t>„</w:t>
      </w:r>
      <w:r w:rsidRPr="00C00C52">
        <w:rPr>
          <w:b/>
          <w:bCs/>
          <w:i/>
          <w:color w:val="auto"/>
          <w:sz w:val="22"/>
          <w:szCs w:val="22"/>
        </w:rPr>
        <w:t>Nařízení vlády č. 591/2006 Sb.</w:t>
      </w:r>
      <w:r w:rsidRPr="00C00C52">
        <w:rPr>
          <w:bCs/>
          <w:i/>
          <w:color w:val="auto"/>
          <w:sz w:val="22"/>
          <w:szCs w:val="22"/>
        </w:rPr>
        <w:t>“</w:t>
      </w:r>
      <w:r w:rsidRPr="00C00C52">
        <w:rPr>
          <w:bCs/>
          <w:color w:val="auto"/>
          <w:sz w:val="22"/>
          <w:szCs w:val="22"/>
        </w:rPr>
        <w:t xml:space="preserve">), </w:t>
      </w:r>
      <w:r w:rsidRPr="00C00C52">
        <w:rPr>
          <w:color w:val="auto"/>
          <w:sz w:val="22"/>
          <w:szCs w:val="22"/>
        </w:rPr>
        <w:t xml:space="preserve">závazná ustanovení ČSN (českých technických norem), požární a hygienické právní normy a bezpečnostní předpisy, veškeré související zákony a jejich prováděcí vyhlášky, které se týkají předmětu Díla, zejména nařízení vlády č. 362/2005 Sb., o bližších požadavcích na bezpečnost a ochranu zdraví při práci na pracovištích s nebezpečím pádu z výšky nebo do hloubky ve znění pozdějších předpisů (dále jen </w:t>
      </w:r>
      <w:r w:rsidRPr="00C00C52">
        <w:rPr>
          <w:i/>
          <w:color w:val="auto"/>
          <w:sz w:val="22"/>
          <w:szCs w:val="22"/>
        </w:rPr>
        <w:t>„</w:t>
      </w:r>
      <w:r w:rsidRPr="00C00C52">
        <w:rPr>
          <w:b/>
          <w:i/>
          <w:color w:val="auto"/>
          <w:sz w:val="22"/>
          <w:szCs w:val="22"/>
        </w:rPr>
        <w:t>Nařízení vlády č. 362/2005 Sb.</w:t>
      </w:r>
      <w:r w:rsidRPr="00C00C52">
        <w:rPr>
          <w:i/>
          <w:color w:val="auto"/>
          <w:sz w:val="22"/>
          <w:szCs w:val="22"/>
        </w:rPr>
        <w:t>“</w:t>
      </w:r>
      <w:r w:rsidRPr="00C00C52">
        <w:rPr>
          <w:color w:val="auto"/>
          <w:sz w:val="22"/>
          <w:szCs w:val="22"/>
        </w:rPr>
        <w:t xml:space="preserve">), nařízení vlády č. 21/2003 Sb., kterým se stanoví technické požadavky na osobní ochranné prostředky, ve znění pozdějších předpisů (dále jen </w:t>
      </w:r>
      <w:r w:rsidRPr="00C00C52">
        <w:rPr>
          <w:i/>
          <w:color w:val="auto"/>
          <w:sz w:val="22"/>
          <w:szCs w:val="22"/>
        </w:rPr>
        <w:t>„</w:t>
      </w:r>
      <w:r w:rsidRPr="00C00C52">
        <w:rPr>
          <w:b/>
          <w:i/>
          <w:color w:val="auto"/>
          <w:sz w:val="22"/>
          <w:szCs w:val="22"/>
        </w:rPr>
        <w:t>Nařízení vlády č. 21/2003 Sb.</w:t>
      </w:r>
      <w:r w:rsidRPr="00C00C52">
        <w:rPr>
          <w:i/>
          <w:color w:val="auto"/>
          <w:sz w:val="22"/>
          <w:szCs w:val="22"/>
        </w:rPr>
        <w:t>“</w:t>
      </w:r>
      <w:r w:rsidRPr="00C00C52">
        <w:rPr>
          <w:color w:val="auto"/>
          <w:sz w:val="22"/>
          <w:szCs w:val="22"/>
        </w:rPr>
        <w:t xml:space="preserve">) a nařízení vlády č. 378/2001 Sb., kterým se stanoví bližší požadavky na bezpečný provoz a používání strojů, technických zařízení, přístrojů a nářadí, ve znění pozdějších předpisů (dále jen </w:t>
      </w:r>
      <w:r w:rsidRPr="00C00C52">
        <w:rPr>
          <w:i/>
          <w:color w:val="auto"/>
          <w:sz w:val="22"/>
          <w:szCs w:val="22"/>
        </w:rPr>
        <w:t>„</w:t>
      </w:r>
      <w:r w:rsidRPr="00C00C52">
        <w:rPr>
          <w:b/>
          <w:i/>
          <w:color w:val="auto"/>
          <w:sz w:val="22"/>
          <w:szCs w:val="22"/>
        </w:rPr>
        <w:t>Nařízení vlády č. 378/2001 Sb.</w:t>
      </w:r>
      <w:r w:rsidRPr="00C00C52">
        <w:rPr>
          <w:i/>
          <w:color w:val="auto"/>
          <w:sz w:val="22"/>
          <w:szCs w:val="22"/>
        </w:rPr>
        <w:t>“</w:t>
      </w:r>
      <w:r w:rsidRPr="00C00C52">
        <w:rPr>
          <w:color w:val="auto"/>
          <w:sz w:val="22"/>
          <w:szCs w:val="22"/>
        </w:rPr>
        <w:t>).</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Zhotovitel je povinen bez zbytečného odkladu písemně upozornit Objednatele na následky takových rozhodnutí a úkonů, které jsou zjevně neúčelné nebo Objednatele poškozují.</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Zjistí-li Zhotovitel při provádění Díla skryté překážky bránící řádnému provedení Díla nebo týkající se místa plnění, znemožňující provést Dílo dohodnutým způsobem, je povinen to bez odkladu písemně oznámit Objednateli a navrhnout mu další postup.</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 xml:space="preserve">Zhotovitel je povinen závazným písemným prohlášením řádně informovat Objednatele o svých případných poddodavatelích a stanovit zodpovědně celkovou dobu trvání prací a činností, včetně případných změn. Má-li Zhotovitel poddodavatele, je povinen je smluvně zavázat k plnění povinností Zhotovitele, vyplývajících zejména ze smlouvy, obecně závazných právních předpisů, a platných technických a bezpečnostních norem a předpisů.  </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Má-li být část Díla realizována prostřednictvím poddodavatele, který za Zhotovitele prokázal určitou část způsobilosti, musí se poddodavatel podílet na plnění Díla v tom rozsahu, v jakém se k tomu zavázal ve smlouvě se Zhotovitelem a v jakém prokázal způsobilost. Zhotovitel je oprávněn změnit poddodavatele, pomocí kterého prokazoval ve výběrovém řízení splnění způsobilosti, jen ve výjimečných případech se souhlasem Objednatele. Nový poddodavatel musí splňovat způsobilost minimálně v rozsahu, v jakém byla prokázána původním poddodavatelem ve výběrovém řízení.</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 xml:space="preserve">Zařízení Staveniště zabezpečuje Zhotovitel v souladu se svými potřebami, dokumentací předanou Objednatelem a s požadavky Objednatele. </w:t>
      </w:r>
    </w:p>
    <w:p w:rsidR="00D50ED0" w:rsidRPr="00C00C52" w:rsidRDefault="00D50ED0" w:rsidP="00D50ED0">
      <w:pPr>
        <w:pStyle w:val="Default"/>
        <w:numPr>
          <w:ilvl w:val="0"/>
          <w:numId w:val="3"/>
        </w:numPr>
        <w:ind w:left="426" w:hanging="426"/>
        <w:jc w:val="both"/>
        <w:rPr>
          <w:color w:val="auto"/>
          <w:sz w:val="22"/>
          <w:szCs w:val="22"/>
        </w:rPr>
      </w:pPr>
      <w:r w:rsidRPr="00C00C52">
        <w:rPr>
          <w:color w:val="auto"/>
          <w:sz w:val="22"/>
          <w:szCs w:val="22"/>
        </w:rPr>
        <w:t xml:space="preserve">Zhotovitel je povinen na převzatém Staveništi denně udržovat pořádek a čistotu, zajistit skládky na 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rsidR="00D50ED0" w:rsidRPr="00C00C52" w:rsidRDefault="00D50ED0" w:rsidP="00D50ED0">
      <w:pPr>
        <w:pStyle w:val="Default"/>
        <w:numPr>
          <w:ilvl w:val="0"/>
          <w:numId w:val="3"/>
        </w:numPr>
        <w:ind w:left="426" w:hanging="426"/>
        <w:jc w:val="both"/>
        <w:rPr>
          <w:bCs/>
          <w:color w:val="auto"/>
          <w:sz w:val="22"/>
          <w:szCs w:val="22"/>
        </w:rPr>
      </w:pPr>
      <w:r w:rsidRPr="00C00C52">
        <w:rPr>
          <w:bCs/>
          <w:color w:val="auto"/>
          <w:sz w:val="22"/>
          <w:szCs w:val="22"/>
        </w:rPr>
        <w:t xml:space="preserve">Zhotovitel se zavazuje na své náklady zajistit potřebné dokončovací a úklidové práce s Předmětem plnění související, včetně odvozu demontovaného materiálu a odpadů a jejich likvidaci, dále </w:t>
      </w:r>
      <w:r w:rsidRPr="00C00C52">
        <w:rPr>
          <w:color w:val="auto"/>
          <w:sz w:val="22"/>
          <w:szCs w:val="22"/>
        </w:rPr>
        <w:t xml:space="preserve">náklady na normami a vyhláškami stanovené atesty a zkoušky, místní a správní poplatky, revize a všechny potřebné doklady pro provozování stavby. </w:t>
      </w: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Zhotovitel zabezpečí přístup a příjezd k okolním nemovitým věcem, a to včetně případného zásobování, pokud to charakter těchto nemovitých věcí vyžaduje.</w:t>
      </w: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Zhotovitel prokazatelně písemně vyzve Objednavatele nejméně 3 pracovní dny předem ke kontrole prací, jež budou dalším postupem při zhotovování díla zakryty nebo se stanou nepřístupnými. V případě, že se na tuto výzvu Objednavatel bez vážných důvodů nedostaví, může 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 zpřístupnit, pokud tak neučiní, nebudou mu provedené zakryté práce uhrazeny.</w:t>
      </w:r>
    </w:p>
    <w:p w:rsidR="00D50ED0" w:rsidRPr="00C00C52" w:rsidRDefault="00D50ED0" w:rsidP="00D50ED0">
      <w:pPr>
        <w:pStyle w:val="Default"/>
        <w:numPr>
          <w:ilvl w:val="0"/>
          <w:numId w:val="3"/>
        </w:numPr>
        <w:ind w:left="426" w:hanging="426"/>
        <w:jc w:val="both"/>
        <w:rPr>
          <w:bCs/>
          <w:color w:val="auto"/>
          <w:sz w:val="22"/>
          <w:szCs w:val="22"/>
        </w:rPr>
      </w:pPr>
      <w:r w:rsidRPr="00C00C52">
        <w:rPr>
          <w:bCs/>
          <w:color w:val="auto"/>
          <w:sz w:val="22"/>
          <w:szCs w:val="22"/>
        </w:rPr>
        <w:t xml:space="preserve">Objednatel je povinen poskytnout součinnost při zpřístupnění prostor, kde má Zhotovitel Dílo provádět, </w:t>
      </w:r>
      <w:r w:rsidRPr="00C00C52">
        <w:rPr>
          <w:color w:val="auto"/>
          <w:sz w:val="22"/>
          <w:szCs w:val="22"/>
        </w:rPr>
        <w:t>a to formou zápisu ve stavebním deníku a v oboustranně odsouhlasených termínech.</w:t>
      </w: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w:t>
      </w: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 xml:space="preserve">Zhotovitel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rsidR="00D50ED0" w:rsidRPr="00C00C52" w:rsidRDefault="00D50ED0" w:rsidP="00D50ED0">
      <w:pPr>
        <w:pStyle w:val="Default"/>
        <w:numPr>
          <w:ilvl w:val="0"/>
          <w:numId w:val="3"/>
        </w:numPr>
        <w:ind w:left="426" w:hanging="426"/>
        <w:jc w:val="both"/>
        <w:rPr>
          <w:bCs/>
          <w:color w:val="auto"/>
          <w:sz w:val="22"/>
          <w:szCs w:val="22"/>
        </w:rPr>
      </w:pPr>
      <w:r w:rsidRPr="00C00C52">
        <w:rPr>
          <w:color w:val="auto"/>
          <w:sz w:val="22"/>
          <w:szCs w:val="22"/>
        </w:rPr>
        <w:t xml:space="preserve">Objednatel je oprávněn kontrolovat provádění Díla, vykonávat odborný dohled. Zhotovitel nebo 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w:t>
      </w:r>
      <w:proofErr w:type="gramStart"/>
      <w:r w:rsidRPr="00C00C52">
        <w:rPr>
          <w:color w:val="auto"/>
          <w:sz w:val="22"/>
          <w:szCs w:val="22"/>
        </w:rPr>
        <w:t>10.000,-</w:t>
      </w:r>
      <w:proofErr w:type="gramEnd"/>
      <w:r w:rsidRPr="00C00C52">
        <w:rPr>
          <w:color w:val="auto"/>
          <w:sz w:val="22"/>
          <w:szCs w:val="22"/>
        </w:rPr>
        <w:t xml:space="preserve"> Kč.</w:t>
      </w:r>
    </w:p>
    <w:p w:rsidR="00D50ED0" w:rsidRPr="00C00C52" w:rsidRDefault="00D50ED0" w:rsidP="00D50ED0">
      <w:pPr>
        <w:pStyle w:val="Default"/>
        <w:numPr>
          <w:ilvl w:val="0"/>
          <w:numId w:val="3"/>
        </w:numPr>
        <w:ind w:left="426" w:hanging="426"/>
        <w:jc w:val="both"/>
        <w:rPr>
          <w:bCs/>
          <w:color w:val="auto"/>
          <w:sz w:val="22"/>
          <w:szCs w:val="22"/>
        </w:rPr>
      </w:pPr>
      <w:r w:rsidRPr="00C00C52">
        <w:rPr>
          <w:bCs/>
          <w:color w:val="auto"/>
          <w:sz w:val="22"/>
          <w:szCs w:val="22"/>
        </w:rPr>
        <w:t>Zhotovitel je povinen zajistit podmínky pro výkon technického dozoru stavebníka a autorského dozoru projektanta. Technický dozor nesmí provádět Zhotovitel ani osoba s ním propojená. To neplatí, pokud technický dozor provádí sám Objednatel jako zadavatel veřejné zakázky.</w:t>
      </w:r>
    </w:p>
    <w:p w:rsidR="00D50ED0" w:rsidRPr="00C00C52" w:rsidRDefault="00D50ED0" w:rsidP="00D50ED0">
      <w:pPr>
        <w:pStyle w:val="Default"/>
        <w:numPr>
          <w:ilvl w:val="0"/>
          <w:numId w:val="3"/>
        </w:numPr>
        <w:ind w:left="426" w:hanging="426"/>
        <w:jc w:val="both"/>
        <w:rPr>
          <w:bCs/>
          <w:color w:val="auto"/>
          <w:sz w:val="22"/>
          <w:szCs w:val="22"/>
        </w:rPr>
      </w:pPr>
      <w:r w:rsidRPr="00C00C52">
        <w:rPr>
          <w:snapToGrid w:val="0"/>
          <w:color w:val="auto"/>
          <w:sz w:val="22"/>
          <w:szCs w:val="22"/>
        </w:rPr>
        <w:t>Zhotovitel je oprávněn na nezbytně nutnou dobu a v nezbytném rozsahu přerušit provádění Díla, jestliže:</w:t>
      </w:r>
    </w:p>
    <w:p w:rsidR="00D50ED0" w:rsidRPr="00C00C52" w:rsidRDefault="00D50ED0" w:rsidP="00D50ED0">
      <w:pPr>
        <w:numPr>
          <w:ilvl w:val="1"/>
          <w:numId w:val="16"/>
        </w:numPr>
        <w:ind w:left="993" w:hanging="426"/>
        <w:jc w:val="both"/>
        <w:rPr>
          <w:snapToGrid w:val="0"/>
          <w:sz w:val="22"/>
          <w:szCs w:val="22"/>
        </w:rPr>
      </w:pPr>
      <w:r w:rsidRPr="00C00C52">
        <w:rPr>
          <w:snapToGrid w:val="0"/>
          <w:sz w:val="22"/>
          <w:szCs w:val="22"/>
        </w:rPr>
        <w:t>provedení Díla brání vyšší moc,</w:t>
      </w:r>
    </w:p>
    <w:p w:rsidR="00D50ED0" w:rsidRPr="00C00C52" w:rsidRDefault="00D50ED0" w:rsidP="00D50ED0">
      <w:pPr>
        <w:numPr>
          <w:ilvl w:val="1"/>
          <w:numId w:val="16"/>
        </w:numPr>
        <w:ind w:left="993" w:hanging="426"/>
        <w:jc w:val="both"/>
        <w:rPr>
          <w:snapToGrid w:val="0"/>
          <w:sz w:val="22"/>
          <w:szCs w:val="22"/>
        </w:rPr>
      </w:pPr>
      <w:r w:rsidRPr="00C00C52">
        <w:rPr>
          <w:snapToGrid w:val="0"/>
          <w:sz w:val="22"/>
          <w:szCs w:val="22"/>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rsidR="00D50ED0" w:rsidRPr="00C00C52" w:rsidRDefault="00D50ED0" w:rsidP="00D50ED0">
      <w:pPr>
        <w:pStyle w:val="Zkladntext3"/>
        <w:numPr>
          <w:ilvl w:val="1"/>
          <w:numId w:val="16"/>
        </w:numPr>
        <w:spacing w:after="0"/>
        <w:ind w:left="993" w:hanging="426"/>
        <w:jc w:val="both"/>
        <w:rPr>
          <w:sz w:val="22"/>
          <w:szCs w:val="22"/>
        </w:rPr>
      </w:pPr>
      <w:r w:rsidRPr="00C00C52">
        <w:rPr>
          <w:sz w:val="22"/>
          <w:szCs w:val="22"/>
        </w:rPr>
        <w:t>dojde k zastavení provádění Díla rozhodnutím k tomu příslušného státního orgánu nikoliv z důvodů na straně Zhotovitele.</w:t>
      </w:r>
    </w:p>
    <w:p w:rsidR="00D50ED0" w:rsidRPr="00C00C52" w:rsidRDefault="00D50ED0" w:rsidP="00D50ED0">
      <w:pPr>
        <w:pStyle w:val="Zkladntext"/>
        <w:ind w:left="425"/>
        <w:rPr>
          <w:sz w:val="22"/>
          <w:szCs w:val="22"/>
        </w:rPr>
      </w:pPr>
      <w:r w:rsidRPr="00C00C52">
        <w:rPr>
          <w:sz w:val="22"/>
          <w:szCs w:val="22"/>
        </w:rPr>
        <w:t xml:space="preserve">Přerušením provádění Díla z uvedených důvodů přestávají dnem přerušení běžet lhůty tímto přerušením dotčené. </w:t>
      </w:r>
    </w:p>
    <w:p w:rsidR="00D50ED0" w:rsidRPr="00C00C52" w:rsidRDefault="00D50ED0" w:rsidP="00D50ED0">
      <w:pPr>
        <w:numPr>
          <w:ilvl w:val="0"/>
          <w:numId w:val="3"/>
        </w:numPr>
        <w:ind w:left="426" w:hanging="426"/>
        <w:jc w:val="both"/>
        <w:rPr>
          <w:snapToGrid w:val="0"/>
          <w:sz w:val="22"/>
          <w:szCs w:val="22"/>
        </w:rPr>
      </w:pPr>
      <w:r w:rsidRPr="00C00C52">
        <w:rPr>
          <w:snapToGrid w:val="0"/>
          <w:sz w:val="22"/>
          <w:szCs w:val="22"/>
        </w:rPr>
        <w:t>Objednatel je oprávněn přikázat Zhotoviteli přerušení provádění Díla na nezbytně nutnou dobu a v nezbytném rozsahu, zejména tehdy, když:</w:t>
      </w:r>
    </w:p>
    <w:p w:rsidR="00D50ED0" w:rsidRPr="00C00C52" w:rsidRDefault="00D50ED0" w:rsidP="00D50ED0">
      <w:pPr>
        <w:numPr>
          <w:ilvl w:val="1"/>
          <w:numId w:val="17"/>
        </w:numPr>
        <w:ind w:left="992" w:hanging="425"/>
        <w:jc w:val="both"/>
        <w:rPr>
          <w:snapToGrid w:val="0"/>
          <w:sz w:val="22"/>
          <w:szCs w:val="22"/>
        </w:rPr>
      </w:pPr>
      <w:r w:rsidRPr="00C00C52">
        <w:rPr>
          <w:snapToGrid w:val="0"/>
          <w:sz w:val="22"/>
          <w:szCs w:val="22"/>
        </w:rPr>
        <w:t>zaměstnanci Zhotovitele a jiné osoby jím oprávněné k provádění Díla při práci poruší platné technické a bezpečnostní normy a předpisy,</w:t>
      </w:r>
    </w:p>
    <w:p w:rsidR="00D50ED0" w:rsidRPr="00C00C52" w:rsidRDefault="00D50ED0" w:rsidP="00D50ED0">
      <w:pPr>
        <w:numPr>
          <w:ilvl w:val="1"/>
          <w:numId w:val="17"/>
        </w:numPr>
        <w:ind w:left="992" w:hanging="425"/>
        <w:jc w:val="both"/>
        <w:rPr>
          <w:snapToGrid w:val="0"/>
          <w:sz w:val="22"/>
          <w:szCs w:val="22"/>
        </w:rPr>
      </w:pPr>
      <w:r w:rsidRPr="00C00C52">
        <w:rPr>
          <w:snapToGrid w:val="0"/>
          <w:sz w:val="22"/>
          <w:szCs w:val="22"/>
        </w:rPr>
        <w:t>by vadný postup Zhotovitele nepochybně vedl k podstatnému porušení Smlouvy.</w:t>
      </w:r>
    </w:p>
    <w:p w:rsidR="00D50ED0" w:rsidRPr="00C00C52" w:rsidRDefault="00D50ED0" w:rsidP="00D50ED0">
      <w:pPr>
        <w:pStyle w:val="Zkladntext"/>
        <w:ind w:left="426"/>
        <w:rPr>
          <w:sz w:val="22"/>
          <w:szCs w:val="22"/>
        </w:rPr>
      </w:pPr>
      <w:r w:rsidRPr="00C00C52">
        <w:rPr>
          <w:sz w:val="22"/>
          <w:szCs w:val="22"/>
        </w:rPr>
        <w:t>Přerušení provádění Díla Objednatelem z výše uvedených důvodů nestaví běh smluvních lhůt tímto přerušením dotčených a nezakládá nárok Zhotovitele na úhradu víceprací (včetně více nákladů) vyvolaných přerušením.</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Za nezabudovaný materiál do doby protokolárního předání Díla nese odpovědnost Zhotovitel a je rovněž jeho vlastníkem až do okamžiku převzetí Díla Objednatelem.</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 xml:space="preserve">Opatření z hlediska bezpečnosti práce a ochrany zdraví při práci, jakož i protipožární opatření vyplývající z povahy vlastních prací, je povinen na pracovišti zajistit Zhotovitel v souladu s bezpečnostními předpisy. Pracovištěm se pro účely Smlouvy rozumí místo nebo místa, kde jsou práce, které jsou předmětem Díla, Zhotovitelem vykonávány, tj. Staveniště. </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Zhotovitel v plné míře odpovídá za bezpečnost a ochranu zdraví všech osob, které se s jeho vědomím zdržují v místě plnění, a je povinen zabezpečit jejich vybavení osobními ochrannými pracovními pomůckami (OOPP).</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Zhotovitel je povinen provádět v průběhu provádění Díla vlastní dozor a soustavnou kontrolu nad bezpečností práce a požární ochranou.</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Zhotovitel odpovídá za čistotu a pořádek na pracovišti. Všichni zaměstnanci Zhotovitele, případně zaměstnanci poddodavatele, který pro Zhotovitele provádí práce dodavatelsky, budou řádně označeni jako zaměstnanci Zhotovitele či poddodavatele (např. logem obchodní společnosti).</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Zhotovitel je povinen na svůj náklad zabezpečit Staveniště zejména před vstupem nepovolaných osob, dodržovat hygienické, ekologické a požární předpisy. Škody způsobené živelnými pohromami nebudou Objednatelem hrazeny. Všichni zaměstnanci Zhotovitele, případně zaměstnanci poddodavatele, kteří pro Zhotovitele provádí práce dodavatelsky, musí být proškoleni o bezpečnosti práce na stavbě. Zhotovitel je povinen zajistit bezpečnost práce a ochranu zdraví na stavbě podle specifických podmínek.</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 xml:space="preserve">Vznikne-li Objednateli, coby zadavateli stavby dle Zákona o BOZP, povinnost zajistit koordinátora bezpečnosti a ochrany zdraví při práci na staveništi (dále jen </w:t>
      </w:r>
      <w:r w:rsidRPr="00C00C52">
        <w:rPr>
          <w:i/>
          <w:sz w:val="22"/>
          <w:szCs w:val="22"/>
        </w:rPr>
        <w:t>„</w:t>
      </w:r>
      <w:r w:rsidRPr="00C00C52">
        <w:rPr>
          <w:b/>
          <w:i/>
          <w:sz w:val="22"/>
          <w:szCs w:val="22"/>
        </w:rPr>
        <w:t>Koordinátor BOZP</w:t>
      </w:r>
      <w:r w:rsidRPr="00C00C52">
        <w:rPr>
          <w:i/>
          <w:sz w:val="22"/>
          <w:szCs w:val="22"/>
        </w:rPr>
        <w:t>“</w:t>
      </w:r>
      <w:r w:rsidRPr="00C00C52">
        <w:rPr>
          <w:sz w:val="22"/>
          <w:szCs w:val="22"/>
        </w:rPr>
        <w:t>), je Zhotovitel povinen při realizaci Díla postupovat v souladu s ustanoveními § 14, § 16, § 17 a § 18 Zákona o BOZP a prováděcího Nařízení vlády č. 591/2006 Sb., tj. zejména Koordinátorovi BOZP poskytovat součinnost potřebnou pro plnění jeho úkolů po celou dobu jeho zapojení do realizace Díla, brát v úvahu podněty a pokyny Koordinátora BOZP, zúčastňovat se kontrolního setkání s Koordinátorem BOZP a postupovat podle dohodnutých opatření a respektovat jeho připomínky a náměty.</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 xml:space="preserve">Vznikne-li Objednateli, coby zadavateli stavby dle Zákona o BOZP, ve smyslu § 15 odst. 1 nebo 2 Zákona o BOZP povinnost zajistit vyhotovení plánu bezpečnosti a ochrany zdraví při práci na staveništi (dále jen </w:t>
      </w:r>
      <w:r w:rsidRPr="00C00C52">
        <w:rPr>
          <w:i/>
          <w:sz w:val="22"/>
          <w:szCs w:val="22"/>
        </w:rPr>
        <w:t>„</w:t>
      </w:r>
      <w:r w:rsidRPr="00C00C52">
        <w:rPr>
          <w:b/>
          <w:i/>
          <w:sz w:val="22"/>
          <w:szCs w:val="22"/>
        </w:rPr>
        <w:t>Plán BOZP</w:t>
      </w:r>
      <w:r w:rsidRPr="00C00C52">
        <w:rPr>
          <w:i/>
          <w:sz w:val="22"/>
          <w:szCs w:val="22"/>
        </w:rPr>
        <w:t>“</w:t>
      </w:r>
      <w:r w:rsidRPr="00C00C52">
        <w:rPr>
          <w:sz w:val="22"/>
          <w:szCs w:val="22"/>
        </w:rPr>
        <w:t xml:space="preserve">), je Zhotovitel povinen dle § 16 Zákona o BOZP v realizační fázi Díla včas předávat informace a podklady potřebné pro zpracování Plánu BOZP, zúčastnit se jeho zpracování včetně jeho případných změn, tento Plán BOZP dodržovat a spolupracovat s Objednatelem a Koordinátorem BOZP na jeho aktualizaci. </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Zhotovitel je povinen dle § 16 písm. a) Zákona o BOZP nejpozději do 8 dnů před zahájením prací na staveništi doložit Objednateli, že písemně informoval určeného Koordinátora BOZP o pracovních a technologických postupech, které pro realizaci stavby zvolil, o řešení rizik vznikajících při těchto postupech, včetně opatření přijatých k jejich odstranění.</w:t>
      </w:r>
    </w:p>
    <w:p w:rsidR="00D50ED0" w:rsidRPr="00C00C52" w:rsidRDefault="00D50ED0" w:rsidP="00D50ED0">
      <w:pPr>
        <w:numPr>
          <w:ilvl w:val="0"/>
          <w:numId w:val="3"/>
        </w:numPr>
        <w:tabs>
          <w:tab w:val="left" w:pos="426"/>
        </w:tabs>
        <w:ind w:left="426" w:hanging="426"/>
        <w:jc w:val="both"/>
        <w:rPr>
          <w:sz w:val="22"/>
          <w:szCs w:val="22"/>
        </w:rPr>
      </w:pPr>
      <w:r w:rsidRPr="00C00C52">
        <w:rPr>
          <w:sz w:val="22"/>
          <w:szCs w:val="22"/>
        </w:rPr>
        <w:t xml:space="preserve">Zhotovitel je povinen zajistit, aby stavbyvedoucí nebo jeho oprávněný zástupce potvrdil svým podpisem do stavebního deníku každou kontrolní přítomnost případně jmenovaného Koordinátora BOZP na Staveništi včetně doby jeho kontrolní přítomnosti na Staveništi.  </w:t>
      </w:r>
    </w:p>
    <w:p w:rsidR="00D50ED0" w:rsidRPr="00C00C52" w:rsidRDefault="00D50ED0" w:rsidP="00D50ED0">
      <w:pPr>
        <w:tabs>
          <w:tab w:val="left" w:pos="426"/>
        </w:tabs>
        <w:ind w:left="426"/>
        <w:jc w:val="both"/>
        <w:rPr>
          <w:sz w:val="22"/>
          <w:szCs w:val="22"/>
        </w:rPr>
      </w:pPr>
    </w:p>
    <w:p w:rsidR="00D50ED0" w:rsidRPr="00C00C52" w:rsidRDefault="00D50ED0" w:rsidP="00D50ED0">
      <w:pPr>
        <w:pStyle w:val="Nadpis1"/>
        <w:jc w:val="both"/>
        <w:rPr>
          <w:rFonts w:ascii="Arial" w:hAnsi="Arial" w:cs="Arial"/>
          <w:bCs w:val="0"/>
        </w:rPr>
      </w:pPr>
      <w:r w:rsidRPr="00C00C52">
        <w:rPr>
          <w:rFonts w:ascii="Arial" w:hAnsi="Arial" w:cs="Arial"/>
          <w:bCs w:val="0"/>
        </w:rPr>
        <w:t>Článek VI.</w:t>
      </w:r>
    </w:p>
    <w:p w:rsidR="00D50ED0" w:rsidRPr="00C00C52" w:rsidRDefault="00D50ED0" w:rsidP="00D50ED0">
      <w:pPr>
        <w:pStyle w:val="Nadpis1"/>
        <w:jc w:val="both"/>
        <w:rPr>
          <w:rFonts w:ascii="Arial" w:hAnsi="Arial" w:cs="Arial"/>
          <w:bCs w:val="0"/>
        </w:rPr>
      </w:pPr>
      <w:r w:rsidRPr="00C00C52">
        <w:rPr>
          <w:rFonts w:ascii="Arial" w:hAnsi="Arial" w:cs="Arial"/>
          <w:bCs w:val="0"/>
        </w:rPr>
        <w:t>Jakost Díla</w:t>
      </w:r>
    </w:p>
    <w:p w:rsidR="00D50ED0" w:rsidRPr="00C00C52" w:rsidRDefault="00D50ED0" w:rsidP="00D50ED0"/>
    <w:p w:rsidR="00D50ED0" w:rsidRPr="00A65B18" w:rsidRDefault="00D50ED0" w:rsidP="00D50ED0">
      <w:pPr>
        <w:numPr>
          <w:ilvl w:val="0"/>
          <w:numId w:val="24"/>
        </w:numPr>
        <w:tabs>
          <w:tab w:val="left" w:pos="426"/>
        </w:tabs>
        <w:ind w:left="426" w:hanging="426"/>
        <w:jc w:val="both"/>
        <w:rPr>
          <w:sz w:val="22"/>
          <w:szCs w:val="22"/>
        </w:rPr>
      </w:pPr>
      <w:r w:rsidRPr="00A65B18">
        <w:rPr>
          <w:sz w:val="22"/>
          <w:szCs w:val="22"/>
        </w:rPr>
        <w:t xml:space="preserve">Zhotovitel se zavazuje </w:t>
      </w:r>
      <w:r w:rsidR="00A649E6" w:rsidRPr="00A65B18">
        <w:rPr>
          <w:sz w:val="22"/>
          <w:szCs w:val="22"/>
        </w:rPr>
        <w:t>k tomu</w:t>
      </w:r>
      <w:r w:rsidRPr="00A65B18">
        <w:rPr>
          <w:sz w:val="22"/>
          <w:szCs w:val="22"/>
        </w:rPr>
        <w:t xml:space="preserve">, že vlastnosti provedeného Díla budou dávat schopnost uspokojit stanovené potřeby, tj. využitelnost, bezpečnost, bezporuchovost, hospodárnost, při dodržení zásad ochrany životního prostředí. Ty budou odpovídat platné právní úpravě, ČSN (českým technickým normám), technické dokumentaci Díla a Smlouvě. K tomu se Zhotovitel zavazuje použít výhradně materiály a konstrukce vyhovující požadavkům kladeným na jakost a mající prohlášení o shodě dle Zákona o technických požadavcích na výrobky. </w:t>
      </w:r>
    </w:p>
    <w:p w:rsidR="00D50ED0" w:rsidRPr="00A65B18" w:rsidRDefault="00D50ED0" w:rsidP="00D50ED0">
      <w:pPr>
        <w:numPr>
          <w:ilvl w:val="0"/>
          <w:numId w:val="24"/>
        </w:numPr>
        <w:tabs>
          <w:tab w:val="left" w:pos="426"/>
        </w:tabs>
        <w:ind w:left="426" w:hanging="426"/>
        <w:jc w:val="both"/>
        <w:rPr>
          <w:sz w:val="22"/>
          <w:szCs w:val="22"/>
        </w:rPr>
      </w:pPr>
      <w:r w:rsidRPr="00A65B18">
        <w:rPr>
          <w:sz w:val="22"/>
          <w:szCs w:val="22"/>
        </w:rPr>
        <w:t>Zhotovitel je povinen postupovat při provádění Díla v souladu s projektovou dokumentací Díla,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ve Smlouvě je závaznou povinností Zhotovitele. Zjištěné vady a nedodělky je povinen Zhotovitel odstranit na své náklady.</w:t>
      </w:r>
    </w:p>
    <w:p w:rsidR="00D50ED0" w:rsidRPr="00A65B18" w:rsidRDefault="00D50ED0" w:rsidP="00D50ED0">
      <w:pPr>
        <w:numPr>
          <w:ilvl w:val="0"/>
          <w:numId w:val="24"/>
        </w:numPr>
        <w:tabs>
          <w:tab w:val="left" w:pos="426"/>
        </w:tabs>
        <w:ind w:left="426" w:hanging="426"/>
        <w:jc w:val="both"/>
        <w:rPr>
          <w:sz w:val="22"/>
          <w:szCs w:val="22"/>
        </w:rPr>
      </w:pPr>
      <w:r w:rsidRPr="00A65B18">
        <w:rPr>
          <w:sz w:val="22"/>
          <w:szCs w:val="22"/>
        </w:rPr>
        <w:t>V případě, že bude nutno použít postupy a materiály, které nejsou uvedeny v projektové dokumentaci Díla, lze použít pouze takových, které v době realizace Díla budou v souladu s platnými i doporučenými českými nebo evropskými technickými normami. Jakékoliv změny oproti projektové dokumentaci Díla musí být předem odsouhlaseny Objednatelem, stavebním a autorským dozorem.</w:t>
      </w:r>
    </w:p>
    <w:p w:rsidR="00D50ED0" w:rsidRPr="00A65B18" w:rsidRDefault="00D50ED0" w:rsidP="00D50ED0">
      <w:pPr>
        <w:numPr>
          <w:ilvl w:val="0"/>
          <w:numId w:val="24"/>
        </w:numPr>
        <w:tabs>
          <w:tab w:val="left" w:pos="426"/>
        </w:tabs>
        <w:ind w:left="426" w:hanging="426"/>
        <w:jc w:val="both"/>
        <w:rPr>
          <w:rFonts w:ascii="Arial" w:hAnsi="Arial" w:cs="Arial"/>
        </w:rPr>
      </w:pPr>
      <w:r w:rsidRPr="00A65B18">
        <w:rPr>
          <w:sz w:val="22"/>
          <w:szCs w:val="22"/>
        </w:rPr>
        <w:t xml:space="preserve">Jakost dodávaných materiálů a konstrukcí bude dokladována předepsaným způsobem při kontrolních prohlídkách a při předání Díla Objednateli. </w:t>
      </w:r>
    </w:p>
    <w:p w:rsidR="00D50ED0" w:rsidRPr="00012157" w:rsidRDefault="00D50ED0" w:rsidP="00D50ED0"/>
    <w:p w:rsidR="00D50ED0" w:rsidRPr="00A65B18" w:rsidRDefault="00D50ED0" w:rsidP="00D50ED0">
      <w:pPr>
        <w:pStyle w:val="Nadpis1"/>
        <w:jc w:val="both"/>
        <w:rPr>
          <w:rFonts w:ascii="Arial" w:hAnsi="Arial" w:cs="Arial"/>
          <w:bCs w:val="0"/>
        </w:rPr>
      </w:pPr>
      <w:r w:rsidRPr="00A65B18">
        <w:rPr>
          <w:rFonts w:ascii="Arial" w:hAnsi="Arial" w:cs="Arial"/>
          <w:bCs w:val="0"/>
        </w:rPr>
        <w:t xml:space="preserve">Článek VII. </w:t>
      </w:r>
    </w:p>
    <w:p w:rsidR="00D50ED0" w:rsidRPr="00A65B18" w:rsidRDefault="00D50ED0" w:rsidP="00D50ED0">
      <w:pPr>
        <w:pStyle w:val="Nadpis1"/>
        <w:jc w:val="both"/>
        <w:rPr>
          <w:rFonts w:ascii="Arial" w:hAnsi="Arial" w:cs="Arial"/>
          <w:bCs w:val="0"/>
        </w:rPr>
      </w:pPr>
      <w:r w:rsidRPr="00A65B18">
        <w:rPr>
          <w:rFonts w:ascii="Arial" w:hAnsi="Arial" w:cs="Arial"/>
          <w:bCs w:val="0"/>
        </w:rPr>
        <w:t>Stavební deník</w:t>
      </w:r>
    </w:p>
    <w:p w:rsidR="00D50ED0" w:rsidRPr="00A65B18" w:rsidRDefault="00D50ED0" w:rsidP="00D50ED0"/>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Zhotovitel povede stavební deník v přiměřeném rozsahu a dle podmínek § 157 Stavebního zákona a přílohy č. 9 vyhlášky č. 499/2006 Sb., o dokumentaci staveb, ve znění pozdějších předpisů. Zhotovitel bude prostřednictvím pověřeného pracovníka (stavbyvedoucího, stavebního dozoru) zapisovat denně do stavebního deníku všechny údaje, které pokládá za důležité pro řádné provádění Díla, resp. ty, které vyplývají ze Smlouvy. Stavební deník musí být na stavbě, resp. Staveništi, přístupný kdykoliv v průběhu práce na Staveništi všem oprávněným osobám.</w:t>
      </w:r>
    </w:p>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Objednatelem pověřené osoby (technický dozor stavebníka, autorský dozor) jsou oprávněny stavební deník kontrolovat a k zápisům v něm připojovat svá stanoviska. Pověřený pracovník Objednatele je povinen vyjádřit se k zápisu Zhotovitele ve stavebním deníku ve lhůtě 3 pracovních dnů, jinak se má za to, že s obsahem zápisu souhlasí (nemá k němu připomínky). Smluvní strany se zavazují považovat zápisy ve stavebním deníku za podklad pro smluvní úpravy Smlouvy.</w:t>
      </w:r>
    </w:p>
    <w:p w:rsidR="00D50ED0"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Do stavebního deníku budou zapsány všechny skutečnosti související s prováděním Díla. Stavební deník musí obsahovat zejména:</w:t>
      </w:r>
    </w:p>
    <w:p w:rsidR="00D50ED0" w:rsidRPr="00A65B18" w:rsidRDefault="00D50ED0" w:rsidP="00D50ED0">
      <w:pPr>
        <w:tabs>
          <w:tab w:val="left" w:pos="851"/>
          <w:tab w:val="left" w:leader="underscore" w:pos="9639"/>
        </w:tabs>
        <w:ind w:left="851" w:hanging="284"/>
        <w:jc w:val="both"/>
        <w:rPr>
          <w:sz w:val="22"/>
          <w:szCs w:val="22"/>
        </w:rPr>
      </w:pPr>
      <w:r w:rsidRPr="00A65B18">
        <w:rPr>
          <w:sz w:val="22"/>
          <w:szCs w:val="22"/>
        </w:rPr>
        <w:t>a) základní list s uvedením názvu a sídla Objednatele a Zhotovitele a případné změny těchto údajů,</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b) základní údaje o Díle,</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c) seznam dokladů a úředních opatření týkajících se Díla,</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d) přehled smluv a dohod o změně závazku, případně i samotných změn,</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e) časový postup prací a jejich kvalitu,</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f) druh použitých materiálů a technologií,</w:t>
      </w:r>
    </w:p>
    <w:p w:rsidR="00D50ED0" w:rsidRPr="00A65B18" w:rsidRDefault="00D50ED0" w:rsidP="00D50ED0">
      <w:pPr>
        <w:tabs>
          <w:tab w:val="left" w:pos="567"/>
          <w:tab w:val="left" w:pos="851"/>
          <w:tab w:val="left" w:leader="underscore" w:pos="9639"/>
        </w:tabs>
        <w:ind w:left="851" w:hanging="284"/>
        <w:jc w:val="both"/>
        <w:rPr>
          <w:sz w:val="22"/>
          <w:szCs w:val="22"/>
        </w:rPr>
      </w:pPr>
      <w:r w:rsidRPr="00A65B18">
        <w:rPr>
          <w:sz w:val="22"/>
          <w:szCs w:val="22"/>
        </w:rPr>
        <w:t>g) zdůvodnění odchylek v postupech prací a v použitých materiálech oproti projektové dokumentaci Díla, resp. stavby a další údaje, které souvisí s hospodárností a bezpečností práce,</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h) stanovení termínů k odstranění zjištěných závad, vad a nedodělků v průběhu výstavby, resp. provádění Díla,</w:t>
      </w:r>
    </w:p>
    <w:p w:rsidR="00D50ED0"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i) výzvy k účasti na zkouškách,</w:t>
      </w:r>
    </w:p>
    <w:p w:rsidR="00073A0F" w:rsidRPr="00A65B18" w:rsidRDefault="00D50ED0" w:rsidP="00D50ED0">
      <w:pPr>
        <w:tabs>
          <w:tab w:val="left" w:pos="0"/>
          <w:tab w:val="left" w:pos="851"/>
          <w:tab w:val="left" w:leader="underscore" w:pos="9639"/>
        </w:tabs>
        <w:ind w:left="851" w:hanging="284"/>
        <w:jc w:val="both"/>
        <w:rPr>
          <w:sz w:val="22"/>
          <w:szCs w:val="22"/>
        </w:rPr>
      </w:pPr>
      <w:r w:rsidRPr="00A65B18">
        <w:rPr>
          <w:sz w:val="22"/>
          <w:szCs w:val="22"/>
        </w:rPr>
        <w:t>j) Záznamy o přítomnosti Koordinátora BOZP (pokud byl ustanoven) spolupodepsané stavbyvedoucím nebo jeho oprávněným zástupcem.</w:t>
      </w:r>
    </w:p>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Denní záznamy o prováděných pracích se do stavebního deníku zapisují čitelně, vždy v den, kdy byly tyto práce provedeny nebo kdy nastaly okolnosti, které jsou předmětem zápisu. Zápisy ve stavebním deníku nesmí být přepisovány, škrtány a ze stavebního deníku nesmí být vytrhovány první stránky s originálním textem. Každý zápis musí být podepsán stavbyvedoucím Zhotovitele nebo jeho oprávněným zástupcem.</w:t>
      </w:r>
    </w:p>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Stavební deník vede Zhotovitel ode dne předání Staveniště Objednatelem do dne dokončení Díla, popřípadě do odstranění vad a nedodělků.</w:t>
      </w:r>
    </w:p>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Zhotovitel bude odevzdávat Objednateli nebo jeho oprávněnému zástupci prvý průpis denních záznamů ze stavebního deníku při prováděné kontrolní činnosti.</w:t>
      </w:r>
    </w:p>
    <w:p w:rsidR="00D50ED0" w:rsidRPr="00A65B18" w:rsidRDefault="00D50ED0" w:rsidP="00D50ED0">
      <w:pPr>
        <w:numPr>
          <w:ilvl w:val="0"/>
          <w:numId w:val="23"/>
        </w:numPr>
        <w:tabs>
          <w:tab w:val="left" w:pos="0"/>
          <w:tab w:val="left" w:pos="426"/>
          <w:tab w:val="left" w:leader="underscore" w:pos="9639"/>
        </w:tabs>
        <w:ind w:left="426" w:hanging="426"/>
        <w:jc w:val="both"/>
        <w:rPr>
          <w:sz w:val="22"/>
          <w:szCs w:val="22"/>
        </w:rPr>
      </w:pPr>
      <w:r w:rsidRPr="00A65B18">
        <w:rPr>
          <w:sz w:val="22"/>
          <w:szCs w:val="22"/>
        </w:rPr>
        <w:t>Zhotovitel povede mimo stavební deník i deník víceprací a méněprací. Odsouhlasení návrhu i vlastního provedení víceprací nebo méněprací v tomto deníku musí být potvrzeno Zhotovitelem a Objednatelem. Režim tohoto deníku se řídí předchozími ujednáními o stavebním deníku. Případné vícepráce a méněpráce budou provedeny až po uzavření dohody o změně závazku ke Smlouvě.</w:t>
      </w:r>
    </w:p>
    <w:p w:rsidR="00D50ED0" w:rsidRPr="00A65B18" w:rsidRDefault="00D50ED0" w:rsidP="00D50ED0">
      <w:pPr>
        <w:pStyle w:val="Default"/>
        <w:tabs>
          <w:tab w:val="left" w:pos="426"/>
        </w:tabs>
        <w:ind w:left="426" w:hanging="426"/>
        <w:jc w:val="both"/>
        <w:rPr>
          <w:rFonts w:ascii="Arial" w:hAnsi="Arial" w:cs="Arial"/>
          <w:b/>
          <w:color w:val="auto"/>
        </w:rPr>
      </w:pPr>
    </w:p>
    <w:p w:rsidR="00D50ED0" w:rsidRPr="00A65B18" w:rsidRDefault="00D50ED0" w:rsidP="00D50ED0">
      <w:pPr>
        <w:pStyle w:val="Default"/>
        <w:jc w:val="both"/>
        <w:rPr>
          <w:rFonts w:ascii="Arial" w:hAnsi="Arial" w:cs="Arial"/>
          <w:b/>
          <w:color w:val="auto"/>
        </w:rPr>
      </w:pPr>
      <w:r w:rsidRPr="00A65B18">
        <w:rPr>
          <w:rFonts w:ascii="Arial" w:hAnsi="Arial" w:cs="Arial"/>
          <w:b/>
          <w:color w:val="auto"/>
        </w:rPr>
        <w:t>Článek VIII.</w:t>
      </w:r>
    </w:p>
    <w:p w:rsidR="00D50ED0" w:rsidRPr="00A65B18" w:rsidRDefault="00D50ED0" w:rsidP="00D50ED0">
      <w:pPr>
        <w:pStyle w:val="Default"/>
        <w:jc w:val="both"/>
        <w:rPr>
          <w:rFonts w:ascii="Arial" w:hAnsi="Arial" w:cs="Arial"/>
          <w:b/>
          <w:color w:val="auto"/>
        </w:rPr>
      </w:pPr>
      <w:r w:rsidRPr="00A65B18">
        <w:rPr>
          <w:rFonts w:ascii="Arial" w:hAnsi="Arial" w:cs="Arial"/>
          <w:b/>
          <w:color w:val="auto"/>
        </w:rPr>
        <w:t>Dokončení a předání Díla</w:t>
      </w:r>
    </w:p>
    <w:p w:rsidR="00D50ED0" w:rsidRPr="00A65B18" w:rsidRDefault="00D50ED0" w:rsidP="00D50ED0">
      <w:pPr>
        <w:pStyle w:val="Default"/>
        <w:jc w:val="both"/>
        <w:rPr>
          <w:rFonts w:ascii="Arial" w:hAnsi="Arial" w:cs="Arial"/>
          <w:b/>
          <w:color w:val="auto"/>
        </w:rPr>
      </w:pPr>
    </w:p>
    <w:p w:rsidR="00D50ED0" w:rsidRPr="00716DCC" w:rsidRDefault="00D50ED0" w:rsidP="00D50ED0">
      <w:pPr>
        <w:pStyle w:val="Default"/>
        <w:numPr>
          <w:ilvl w:val="0"/>
          <w:numId w:val="8"/>
        </w:numPr>
        <w:ind w:left="426" w:hanging="426"/>
        <w:jc w:val="both"/>
        <w:rPr>
          <w:color w:val="auto"/>
          <w:sz w:val="22"/>
          <w:szCs w:val="22"/>
        </w:rPr>
      </w:pPr>
      <w:r w:rsidRPr="00A65B18">
        <w:rPr>
          <w:color w:val="auto"/>
          <w:sz w:val="22"/>
          <w:szCs w:val="22"/>
        </w:rPr>
        <w:t xml:space="preserve">Závazek Zhotovitele provést Dílo je splněn jeho řádným dokončením a předáním Objednateli. Dílo se považuje za řádně dokončené, jestliže nebude při převzetí vykazovat žádné vady a nedodělky, veškeré zkoušky skončí požadovaným výsledkem a Zhotovitel předá Objednateli veškeré požadované doklady dle čl. VIII. odst. 4 Smlouvy a doklady vyplývající </w:t>
      </w:r>
      <w:r w:rsidR="00A649E6" w:rsidRPr="00A65B18">
        <w:rPr>
          <w:color w:val="auto"/>
          <w:sz w:val="22"/>
          <w:szCs w:val="22"/>
        </w:rPr>
        <w:t>z čl.</w:t>
      </w:r>
      <w:r w:rsidRPr="00A65B18">
        <w:rPr>
          <w:color w:val="auto"/>
          <w:sz w:val="22"/>
          <w:szCs w:val="22"/>
        </w:rPr>
        <w:t xml:space="preserve"> III. odst. 5 Smlouvy. Dílo</w:t>
      </w:r>
      <w:r w:rsidRPr="00716DCC">
        <w:rPr>
          <w:color w:val="auto"/>
          <w:sz w:val="22"/>
          <w:szCs w:val="22"/>
        </w:rPr>
        <w:t xml:space="preserve">, případně jeho ucelenou část, je také možné převzít s výhradou dle čl. VIII. odst. 5 Smlouvy. </w:t>
      </w:r>
    </w:p>
    <w:p w:rsidR="00D50ED0" w:rsidRPr="00716DCC" w:rsidRDefault="00D50ED0" w:rsidP="00D50ED0">
      <w:pPr>
        <w:pStyle w:val="Default"/>
        <w:numPr>
          <w:ilvl w:val="0"/>
          <w:numId w:val="8"/>
        </w:numPr>
        <w:ind w:left="426" w:hanging="426"/>
        <w:jc w:val="both"/>
        <w:rPr>
          <w:color w:val="auto"/>
          <w:sz w:val="22"/>
          <w:szCs w:val="22"/>
        </w:rPr>
      </w:pPr>
      <w:r w:rsidRPr="00716DCC">
        <w:rPr>
          <w:color w:val="auto"/>
          <w:sz w:val="22"/>
          <w:szCs w:val="22"/>
        </w:rPr>
        <w:t>Zhotovitel oznámí písemně Objednateli nejpozději 3 dny po dokončení Díla, že je Dílo (jako celek, případně jeho ucelená část) připraveno k předání. Přejímací řízení o předání Díla Objednatel zahájí nejpozději do 3 dnů od obdržení písemného oznámení Zhotovitele a ukončeno nejpozději do 5 dnů ode dne jeho zahájení. K předání a převzetí Díla je Objednatel povinen pozvat osoby vykonávající technický dozor stavebníka a autorský dozor projektanta.</w:t>
      </w:r>
    </w:p>
    <w:p w:rsidR="00D50ED0" w:rsidRPr="003C7108" w:rsidRDefault="00D50ED0" w:rsidP="00D50ED0">
      <w:pPr>
        <w:pStyle w:val="Zkladntext"/>
        <w:numPr>
          <w:ilvl w:val="0"/>
          <w:numId w:val="8"/>
        </w:numPr>
        <w:tabs>
          <w:tab w:val="left" w:pos="426"/>
        </w:tabs>
        <w:ind w:left="426" w:right="68" w:hanging="426"/>
        <w:rPr>
          <w:sz w:val="22"/>
          <w:szCs w:val="22"/>
        </w:rPr>
      </w:pPr>
      <w:r w:rsidRPr="003C7108">
        <w:rPr>
          <w:sz w:val="22"/>
          <w:szCs w:val="22"/>
        </w:rPr>
        <w:t xml:space="preserve">O předání, tj. o odevzdání a převzetí, Díla pořídí Objednatel se Zhotovitelem zápis (dále jen </w:t>
      </w:r>
      <w:r w:rsidRPr="003C7108">
        <w:rPr>
          <w:i/>
          <w:sz w:val="22"/>
          <w:szCs w:val="22"/>
        </w:rPr>
        <w:t>„Předávací protokol“</w:t>
      </w:r>
      <w:r w:rsidRPr="003C7108">
        <w:rPr>
          <w:sz w:val="22"/>
          <w:szCs w:val="22"/>
        </w:rPr>
        <w:t>), podepsaný zástupci obou smluvních stran, a to ve 2 stejnopisech, kdy každá smluvní strana si ponechá 1 takový stejnopis. Předávací protokol bude obsahovat soupis případných vad a nedodělků Díla s termínem jejich odstranění, délku záruky. Pokud Objednatel odmítá Dílo převzít, uvedou smluvní strany v Předávacím protokole svá stanoviska a jejich odůvodnění a dohodnou náhradní termín předání. Objednatel nemá právo odmítnout převzetí Díla pro ojedinělé drobné vady, které samy o sobě ani ve spojení s jinými nebrání užívání Díla funkčně nebo esteticky, ani jeho užívání podstatným způsobem neomezují. Zhotovitel a Objednatel jsou dále oprávněni uvést v Předávacím protokole cokoliv, co budou považovat za nutné.</w:t>
      </w:r>
    </w:p>
    <w:p w:rsidR="00D50ED0" w:rsidRPr="003C7108" w:rsidRDefault="00D50ED0" w:rsidP="00D50ED0">
      <w:pPr>
        <w:pStyle w:val="Default"/>
        <w:numPr>
          <w:ilvl w:val="0"/>
          <w:numId w:val="8"/>
        </w:numPr>
        <w:ind w:left="426" w:right="68" w:hanging="426"/>
        <w:jc w:val="both"/>
        <w:rPr>
          <w:color w:val="auto"/>
          <w:sz w:val="22"/>
          <w:szCs w:val="22"/>
        </w:rPr>
      </w:pPr>
      <w:r w:rsidRPr="003C7108">
        <w:rPr>
          <w:color w:val="auto"/>
          <w:sz w:val="22"/>
          <w:szCs w:val="22"/>
        </w:rPr>
        <w:t>Při předání Díla je Zhotovitel Objednateli povinen předat zejména tyto doklady:</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3C7108">
        <w:rPr>
          <w:i/>
          <w:color w:val="auto"/>
          <w:sz w:val="22"/>
          <w:szCs w:val="22"/>
        </w:rPr>
        <w:t>„</w:t>
      </w:r>
      <w:r w:rsidRPr="003C7108">
        <w:rPr>
          <w:b/>
          <w:i/>
          <w:color w:val="auto"/>
          <w:sz w:val="22"/>
          <w:szCs w:val="22"/>
        </w:rPr>
        <w:t>Soupis provedených prací a dodávek</w:t>
      </w:r>
      <w:r w:rsidRPr="003C7108">
        <w:rPr>
          <w:i/>
          <w:color w:val="auto"/>
          <w:sz w:val="22"/>
          <w:szCs w:val="22"/>
        </w:rPr>
        <w:t>“</w:t>
      </w:r>
      <w:r w:rsidRPr="003C7108">
        <w:rPr>
          <w:color w:val="auto"/>
          <w:sz w:val="22"/>
          <w:szCs w:val="22"/>
        </w:rPr>
        <w:t>); Soupis provedených prací a dodávek je Zhotovitel povinen předložit k podpisu zástupci Objednatele,</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stavební deník a případně i deník víceprací a méněprací,</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ověřenou dokumentaci stavby odpovídající jejímu skutečnému provedení podle vydaných povolení, případně projektovou dokumentaci skutečného provedení Díla (je-li vyžadována jiným právním předpisem) ve 2 stejnopisech,</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 xml:space="preserve">atesty použitých výrobků a materiálů, </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 xml:space="preserve">prohlášení o shodě, </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certifikáty na použité materiály,</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zápisy a osvědčení o provedených zkouškách,</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revizní zprávy,</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řádně vyplněné záruční listy,</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doklady o likvidaci odpadů,</w:t>
      </w:r>
    </w:p>
    <w:p w:rsidR="00D50ED0" w:rsidRPr="003C7108" w:rsidRDefault="00D50ED0" w:rsidP="00D50ED0">
      <w:pPr>
        <w:pStyle w:val="Default"/>
        <w:numPr>
          <w:ilvl w:val="0"/>
          <w:numId w:val="9"/>
        </w:numPr>
        <w:ind w:left="993" w:hanging="426"/>
        <w:jc w:val="both"/>
        <w:rPr>
          <w:color w:val="auto"/>
          <w:sz w:val="22"/>
          <w:szCs w:val="22"/>
        </w:rPr>
      </w:pPr>
      <w:r w:rsidRPr="003C7108">
        <w:rPr>
          <w:color w:val="auto"/>
          <w:sz w:val="22"/>
          <w:szCs w:val="22"/>
        </w:rPr>
        <w:t>jiné doklady související s prováděním Díla, jeho dokončením a uvedením do provozu nebo jinak se vztahující k Dílu.</w:t>
      </w:r>
    </w:p>
    <w:p w:rsidR="00D50ED0" w:rsidRPr="003C7108" w:rsidRDefault="00D50ED0" w:rsidP="00D50ED0">
      <w:pPr>
        <w:pStyle w:val="Default"/>
        <w:numPr>
          <w:ilvl w:val="0"/>
          <w:numId w:val="8"/>
        </w:numPr>
        <w:ind w:left="426" w:hanging="426"/>
        <w:jc w:val="both"/>
        <w:rPr>
          <w:color w:val="auto"/>
          <w:sz w:val="22"/>
          <w:szCs w:val="22"/>
        </w:rPr>
      </w:pPr>
      <w:r w:rsidRPr="003C7108">
        <w:rPr>
          <w:color w:val="auto"/>
          <w:sz w:val="22"/>
          <w:szCs w:val="22"/>
        </w:rPr>
        <w:t>Při předání Díla provede Objednatel kontrolu Díla, které následně převezme s výhradami, nebo bez výhrad. Objednatel může převzít Dílo, které vykazuje drobné vady a nedodělky, jež nebrání užívání Díla, tj. s výhradou. V tomto případě je Zhotovitel povinen odstranit tyto vady a nedodělky v termínu uvedeném v Předávacím protokole.</w:t>
      </w:r>
    </w:p>
    <w:p w:rsidR="00D50ED0" w:rsidRPr="002850FD" w:rsidRDefault="00D50ED0" w:rsidP="00D50ED0">
      <w:pPr>
        <w:pStyle w:val="Zkladntext"/>
        <w:numPr>
          <w:ilvl w:val="0"/>
          <w:numId w:val="8"/>
        </w:numPr>
        <w:tabs>
          <w:tab w:val="left" w:pos="426"/>
        </w:tabs>
        <w:ind w:left="426" w:right="68" w:hanging="426"/>
        <w:rPr>
          <w:sz w:val="22"/>
          <w:szCs w:val="22"/>
        </w:rPr>
      </w:pPr>
      <w:r w:rsidRPr="003C7108">
        <w:rPr>
          <w:sz w:val="22"/>
          <w:szCs w:val="22"/>
        </w:rPr>
        <w:t xml:space="preserve">Zhotovitel se zavazuje vyklidit a vyčistit Staveniště do 3 dnů od předání Díla Objednateli v souladu se Smlouvou. Před předáním Díla Zhotovitel uvede veškeré plochy poškozené během provádění Díla do </w:t>
      </w:r>
      <w:r w:rsidRPr="002850FD">
        <w:rPr>
          <w:sz w:val="22"/>
          <w:szCs w:val="22"/>
        </w:rPr>
        <w:t xml:space="preserve">původního stavu. </w:t>
      </w:r>
    </w:p>
    <w:p w:rsidR="00D50ED0" w:rsidRPr="002850FD" w:rsidRDefault="00D50ED0" w:rsidP="00D50ED0">
      <w:pPr>
        <w:pStyle w:val="Default"/>
        <w:jc w:val="both"/>
        <w:rPr>
          <w:rFonts w:ascii="Arial" w:hAnsi="Arial" w:cs="Arial"/>
          <w:color w:val="auto"/>
        </w:rPr>
      </w:pPr>
    </w:p>
    <w:p w:rsidR="00D50ED0" w:rsidRPr="002850FD" w:rsidRDefault="00D50ED0" w:rsidP="00D50ED0">
      <w:pPr>
        <w:pStyle w:val="Zkladntext"/>
        <w:ind w:left="300" w:right="68" w:hanging="305"/>
        <w:rPr>
          <w:rFonts w:ascii="Arial" w:hAnsi="Arial" w:cs="Arial"/>
          <w:b/>
          <w:szCs w:val="24"/>
        </w:rPr>
      </w:pPr>
      <w:r w:rsidRPr="002850FD">
        <w:rPr>
          <w:rFonts w:ascii="Arial" w:hAnsi="Arial" w:cs="Arial"/>
          <w:b/>
          <w:szCs w:val="24"/>
        </w:rPr>
        <w:t xml:space="preserve">Článek IX. </w:t>
      </w:r>
    </w:p>
    <w:p w:rsidR="00D50ED0" w:rsidRPr="002850FD" w:rsidRDefault="00D50ED0" w:rsidP="00D50ED0">
      <w:pPr>
        <w:pStyle w:val="Zkladntext"/>
        <w:ind w:left="300" w:right="68" w:hanging="305"/>
        <w:rPr>
          <w:rFonts w:ascii="Arial" w:hAnsi="Arial" w:cs="Arial"/>
          <w:b/>
          <w:szCs w:val="24"/>
        </w:rPr>
      </w:pPr>
      <w:r w:rsidRPr="002850FD">
        <w:rPr>
          <w:rFonts w:ascii="Arial" w:hAnsi="Arial" w:cs="Arial"/>
          <w:b/>
          <w:szCs w:val="24"/>
        </w:rPr>
        <w:t>Platební podmínky</w:t>
      </w:r>
    </w:p>
    <w:p w:rsidR="00D50ED0" w:rsidRPr="002850FD" w:rsidRDefault="00D50ED0" w:rsidP="00D50ED0">
      <w:pPr>
        <w:pStyle w:val="Zkladntext"/>
        <w:ind w:left="300" w:right="68" w:hanging="305"/>
        <w:rPr>
          <w:rFonts w:ascii="Arial" w:hAnsi="Arial" w:cs="Arial"/>
          <w:b/>
          <w:szCs w:val="24"/>
        </w:rPr>
      </w:pPr>
    </w:p>
    <w:p w:rsidR="00D50ED0" w:rsidRPr="002850FD" w:rsidRDefault="00D50ED0" w:rsidP="00D50ED0">
      <w:pPr>
        <w:numPr>
          <w:ilvl w:val="0"/>
          <w:numId w:val="7"/>
        </w:numPr>
        <w:tabs>
          <w:tab w:val="left" w:pos="426"/>
        </w:tabs>
        <w:ind w:left="426" w:hanging="426"/>
        <w:jc w:val="both"/>
        <w:rPr>
          <w:sz w:val="22"/>
          <w:szCs w:val="22"/>
        </w:rPr>
      </w:pPr>
      <w:r w:rsidRPr="002850FD">
        <w:rPr>
          <w:sz w:val="22"/>
          <w:szCs w:val="22"/>
        </w:rPr>
        <w:t>Zálohy nejsou sjednány. Zhotovitel nebude požadovat po Objednateli během provádění Díla část odměny s přihlédnutím k vynaloženým nákladům.</w:t>
      </w:r>
    </w:p>
    <w:p w:rsidR="00D50ED0" w:rsidRPr="002850FD" w:rsidRDefault="00D50ED0" w:rsidP="00D50ED0">
      <w:pPr>
        <w:numPr>
          <w:ilvl w:val="0"/>
          <w:numId w:val="5"/>
        </w:numPr>
        <w:tabs>
          <w:tab w:val="left" w:pos="426"/>
        </w:tabs>
        <w:ind w:left="426" w:hanging="426"/>
        <w:jc w:val="both"/>
        <w:rPr>
          <w:sz w:val="22"/>
          <w:szCs w:val="22"/>
        </w:rPr>
      </w:pPr>
      <w:r w:rsidRPr="002850FD">
        <w:rPr>
          <w:sz w:val="22"/>
          <w:szCs w:val="22"/>
        </w:rPr>
        <w:t xml:space="preserve">Podkladem pro úhradu ujednané ceny za Dílo dle čl. III. Smlouvy je vyúčtování označené jako faktura, které bude mít náležitosti daňového dokladu dle Zákona o DPH (dále jen </w:t>
      </w:r>
      <w:r w:rsidRPr="002850FD">
        <w:rPr>
          <w:i/>
          <w:sz w:val="22"/>
          <w:szCs w:val="22"/>
        </w:rPr>
        <w:t>„</w:t>
      </w:r>
      <w:r w:rsidRPr="002850FD">
        <w:rPr>
          <w:b/>
          <w:i/>
          <w:sz w:val="22"/>
          <w:szCs w:val="22"/>
        </w:rPr>
        <w:t>Faktura</w:t>
      </w:r>
      <w:r w:rsidRPr="002850FD">
        <w:rPr>
          <w:i/>
          <w:sz w:val="22"/>
          <w:szCs w:val="22"/>
        </w:rPr>
        <w:t>“</w:t>
      </w:r>
      <w:r w:rsidRPr="002850FD">
        <w:rPr>
          <w:sz w:val="22"/>
          <w:szCs w:val="22"/>
        </w:rPr>
        <w:t>).</w:t>
      </w:r>
    </w:p>
    <w:p w:rsidR="00D50ED0" w:rsidRPr="002850FD" w:rsidRDefault="00D50ED0" w:rsidP="00D50ED0">
      <w:pPr>
        <w:numPr>
          <w:ilvl w:val="0"/>
          <w:numId w:val="5"/>
        </w:numPr>
        <w:tabs>
          <w:tab w:val="left" w:pos="426"/>
          <w:tab w:val="left" w:pos="567"/>
        </w:tabs>
        <w:ind w:left="426" w:hanging="426"/>
        <w:jc w:val="both"/>
        <w:rPr>
          <w:sz w:val="22"/>
          <w:szCs w:val="22"/>
        </w:rPr>
      </w:pPr>
      <w:r w:rsidRPr="002850FD">
        <w:rPr>
          <w:sz w:val="22"/>
          <w:szCs w:val="22"/>
        </w:rPr>
        <w:t xml:space="preserve">Faktura musí kromě náležitostí stanovených platnými právními předpisy pro daňový doklad dle § 29 Zákona o DPH obsahovat i tyto údaje: </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číslo Smlouvy a datum jejího uzavření,</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předmět Smlouvy, jeho přesnou specifikaci ve slovním vyjádření (nestačí odkaz na číslo Smlouvy),</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 xml:space="preserve">obchodní firmu, název nebo jméno a příjmení, sídlo nebo adresu, IČO a DIČ Zhotovitele, </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název, sídlo, IČO a DIČ Objednatele,</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číslo a datum vystavení Faktury,</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lhůtu splatnosti Faktury,</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dílčí soupis provedených prací a dodávek dle čl. IX. odst. 4 Smlouvy,</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označení banky a číslo účtu, na který má být zaplaceno,</w:t>
      </w:r>
    </w:p>
    <w:p w:rsidR="00D50ED0" w:rsidRPr="00716DCC" w:rsidRDefault="00D50ED0" w:rsidP="00D50ED0">
      <w:pPr>
        <w:numPr>
          <w:ilvl w:val="0"/>
          <w:numId w:val="6"/>
        </w:numPr>
        <w:tabs>
          <w:tab w:val="left" w:pos="993"/>
        </w:tabs>
        <w:ind w:left="993" w:hanging="426"/>
        <w:jc w:val="both"/>
        <w:rPr>
          <w:sz w:val="22"/>
          <w:szCs w:val="22"/>
        </w:rPr>
      </w:pPr>
      <w:r w:rsidRPr="00716DCC">
        <w:rPr>
          <w:sz w:val="22"/>
          <w:szCs w:val="22"/>
        </w:rPr>
        <w:t>uvedení textu „Uvedené plnění bude používáno k ekonomické činnosti – je aplikován režim přenesení daňové povinnosti dle zákona o DPH”,</w:t>
      </w:r>
    </w:p>
    <w:p w:rsidR="00D50ED0" w:rsidRPr="002850FD" w:rsidRDefault="00D50ED0" w:rsidP="00D50ED0">
      <w:pPr>
        <w:numPr>
          <w:ilvl w:val="0"/>
          <w:numId w:val="6"/>
        </w:numPr>
        <w:tabs>
          <w:tab w:val="left" w:pos="993"/>
        </w:tabs>
        <w:ind w:left="993" w:hanging="426"/>
        <w:jc w:val="both"/>
        <w:rPr>
          <w:sz w:val="22"/>
          <w:szCs w:val="22"/>
        </w:rPr>
      </w:pPr>
      <w:r w:rsidRPr="002850FD">
        <w:rPr>
          <w:sz w:val="22"/>
          <w:szCs w:val="22"/>
        </w:rPr>
        <w:t>označení osoby, která Fakturu vystavila, včetně jejího podpisu a kontaktního telefonu.</w:t>
      </w:r>
    </w:p>
    <w:p w:rsidR="00D50ED0" w:rsidRPr="00716DCC" w:rsidRDefault="00D50ED0" w:rsidP="00D50ED0">
      <w:pPr>
        <w:numPr>
          <w:ilvl w:val="0"/>
          <w:numId w:val="5"/>
        </w:numPr>
        <w:tabs>
          <w:tab w:val="left" w:pos="426"/>
        </w:tabs>
        <w:jc w:val="both"/>
        <w:rPr>
          <w:sz w:val="22"/>
          <w:szCs w:val="22"/>
        </w:rPr>
      </w:pPr>
      <w:r w:rsidRPr="00716DCC">
        <w:rPr>
          <w:sz w:val="22"/>
          <w:szCs w:val="22"/>
        </w:rPr>
        <w:t xml:space="preserve">Zhotovitel bude dílo fakturovat průběžně dílčími Fakturami. Součástí každé takové Faktury bude dílčí soupis provedených prací, a dodávek odsouhlasený Objednatelem, v němž budou sepsány a oceněny práce, výkony a dodávky zrealizované Zhotovitelem v daném kalendářním měsíci, a to vždy k poslednímu dni příslušného kalendářního měsíce. Dílčí plnění odsouhlasené Objednatelem se považuje za samostatně zdanitelné plnění uskutečněné v poslední den v kalendářním měsíci. </w:t>
      </w:r>
    </w:p>
    <w:p w:rsidR="00D50ED0" w:rsidRPr="002850FD" w:rsidRDefault="00D50ED0" w:rsidP="00D50ED0">
      <w:pPr>
        <w:numPr>
          <w:ilvl w:val="0"/>
          <w:numId w:val="5"/>
        </w:numPr>
        <w:tabs>
          <w:tab w:val="left" w:pos="426"/>
        </w:tabs>
        <w:jc w:val="both"/>
        <w:rPr>
          <w:sz w:val="22"/>
          <w:szCs w:val="22"/>
        </w:rPr>
      </w:pPr>
      <w:r w:rsidRPr="00716DCC">
        <w:rPr>
          <w:sz w:val="22"/>
          <w:szCs w:val="22"/>
        </w:rPr>
        <w:t>V případě, že se na Díle vyskytnou vady a nedodělky, uhradí Objednatel Zhotoviteli Fakturu maximálně do výše 80% ceny za Dílo, re</w:t>
      </w:r>
      <w:r w:rsidR="003F3362">
        <w:rPr>
          <w:sz w:val="22"/>
          <w:szCs w:val="22"/>
        </w:rPr>
        <w:t>s</w:t>
      </w:r>
      <w:r w:rsidRPr="00716DCC">
        <w:rPr>
          <w:sz w:val="22"/>
          <w:szCs w:val="22"/>
        </w:rPr>
        <w:t>p. jeho části dle čl. III. Smlouvy s tím, že částka rovnající se 20% ceny za Dílo slouží jako</w:t>
      </w:r>
      <w:r w:rsidRPr="002850FD">
        <w:rPr>
          <w:sz w:val="22"/>
          <w:szCs w:val="22"/>
        </w:rPr>
        <w:t xml:space="preserve"> zádržné (pozastávka). Po odstranění všech vad a nedodělků dle podmínek uvedených v Předávacím protokole bude Objednatelem zádržné (pozastávka) uhrazeno na základě Faktury, v níž bude uvedeno, že se jedná o konečnou Fakturu.</w:t>
      </w:r>
    </w:p>
    <w:p w:rsidR="00D50ED0" w:rsidRPr="00716DCC" w:rsidRDefault="00D50ED0" w:rsidP="00D50ED0">
      <w:pPr>
        <w:numPr>
          <w:ilvl w:val="0"/>
          <w:numId w:val="5"/>
        </w:numPr>
        <w:tabs>
          <w:tab w:val="left" w:pos="426"/>
        </w:tabs>
        <w:jc w:val="both"/>
        <w:rPr>
          <w:sz w:val="22"/>
          <w:szCs w:val="22"/>
        </w:rPr>
      </w:pPr>
      <w:r w:rsidRPr="00715054">
        <w:rPr>
          <w:sz w:val="22"/>
          <w:szCs w:val="22"/>
        </w:rPr>
        <w:t xml:space="preserve">Konečnou Fakturu do plné výše ceny za Dílo ujednanou v čl. III. Smlouvy je Zhotovitel oprávněn vystavit den </w:t>
      </w:r>
      <w:r w:rsidRPr="00716DCC">
        <w:rPr>
          <w:sz w:val="22"/>
          <w:szCs w:val="22"/>
        </w:rPr>
        <w:t>po dni předání Díla, resp. jeho části, bez vad a nedodělků v souladu s čl. VIII. Smlouvy.</w:t>
      </w:r>
    </w:p>
    <w:p w:rsidR="00D50ED0" w:rsidRPr="00715054" w:rsidRDefault="00D50ED0" w:rsidP="00D50ED0">
      <w:pPr>
        <w:numPr>
          <w:ilvl w:val="0"/>
          <w:numId w:val="5"/>
        </w:numPr>
        <w:tabs>
          <w:tab w:val="left" w:pos="426"/>
        </w:tabs>
        <w:jc w:val="both"/>
        <w:rPr>
          <w:sz w:val="22"/>
          <w:szCs w:val="22"/>
        </w:rPr>
      </w:pPr>
      <w:r w:rsidRPr="00715054">
        <w:rPr>
          <w:sz w:val="22"/>
          <w:szCs w:val="22"/>
        </w:rPr>
        <w:t xml:space="preserve">Dnem zdanitelného plnění konečné Faktury je datum předání Díla bez vad a nedodělků. </w:t>
      </w:r>
    </w:p>
    <w:p w:rsidR="00D50ED0" w:rsidRPr="00715054" w:rsidRDefault="00D50ED0" w:rsidP="00D50ED0">
      <w:pPr>
        <w:numPr>
          <w:ilvl w:val="0"/>
          <w:numId w:val="5"/>
        </w:numPr>
        <w:tabs>
          <w:tab w:val="left" w:pos="426"/>
        </w:tabs>
        <w:jc w:val="both"/>
        <w:rPr>
          <w:sz w:val="22"/>
          <w:szCs w:val="22"/>
        </w:rPr>
      </w:pPr>
      <w:r w:rsidRPr="00715054">
        <w:rPr>
          <w:sz w:val="22"/>
          <w:szCs w:val="22"/>
        </w:rPr>
        <w:t>Smluvní strany si ujednaly, že platby bude provedena bezhotovostně na číslo účtu uvedené v záhlaví Smlouvy, není-li dále stanoveno jinak, nebo nedohodnou-li se smluvní strany jinak.</w:t>
      </w:r>
    </w:p>
    <w:p w:rsidR="00D50ED0" w:rsidRPr="00715054" w:rsidRDefault="00D50ED0" w:rsidP="00D50ED0">
      <w:pPr>
        <w:numPr>
          <w:ilvl w:val="0"/>
          <w:numId w:val="5"/>
        </w:numPr>
        <w:tabs>
          <w:tab w:val="left" w:pos="426"/>
        </w:tabs>
        <w:jc w:val="both"/>
        <w:rPr>
          <w:bCs/>
          <w:sz w:val="22"/>
          <w:szCs w:val="22"/>
        </w:rPr>
      </w:pPr>
      <w:r w:rsidRPr="00715054">
        <w:rPr>
          <w:bCs/>
          <w:sz w:val="22"/>
          <w:szCs w:val="22"/>
        </w:rPr>
        <w:t>Smluvní strany se dohodly, že úhrada vystavené Faktury bude provedena na číslo účtu uvedené Zhotovitelem ve Faktuře bez ohledu na číslo účtu uvedené v záhlaví Smlouvy. Musí se však jednat o číslo účtu zveřejněné způsobem umožňujícím dálkový přístup dle § 96 Zákona o DPH. Zároveň se musí jednat o účet vedený v tuzemsku.</w:t>
      </w:r>
    </w:p>
    <w:p w:rsidR="00D50ED0" w:rsidRPr="00715054" w:rsidRDefault="00D50ED0" w:rsidP="00D50ED0">
      <w:pPr>
        <w:numPr>
          <w:ilvl w:val="0"/>
          <w:numId w:val="5"/>
        </w:numPr>
        <w:tabs>
          <w:tab w:val="left" w:pos="426"/>
        </w:tabs>
        <w:ind w:left="426" w:hanging="426"/>
        <w:jc w:val="both"/>
        <w:rPr>
          <w:sz w:val="22"/>
          <w:szCs w:val="22"/>
        </w:rPr>
      </w:pPr>
      <w:r w:rsidRPr="00715054">
        <w:rPr>
          <w:bCs/>
          <w:sz w:val="22"/>
          <w:szCs w:val="22"/>
        </w:rPr>
        <w:t>Lhůta splatnosti všech Faktur je do 30 dní od jejich doručení, příp. dojití, Objednateli.</w:t>
      </w:r>
      <w:r w:rsidRPr="00715054">
        <w:rPr>
          <w:sz w:val="22"/>
          <w:szCs w:val="22"/>
        </w:rPr>
        <w:t xml:space="preserve"> Povinnost Objednatele zaplatit je splněna dnem odepsání příslušné částky z účtu Objednatele ve prospěch účtu Zhotovitele.</w:t>
      </w:r>
    </w:p>
    <w:p w:rsidR="00D50ED0" w:rsidRPr="00715054" w:rsidRDefault="00D50ED0" w:rsidP="00D50ED0">
      <w:pPr>
        <w:numPr>
          <w:ilvl w:val="0"/>
          <w:numId w:val="5"/>
        </w:numPr>
        <w:tabs>
          <w:tab w:val="left" w:pos="426"/>
        </w:tabs>
        <w:ind w:left="426" w:hanging="426"/>
        <w:jc w:val="both"/>
        <w:rPr>
          <w:sz w:val="22"/>
          <w:szCs w:val="22"/>
        </w:rPr>
      </w:pPr>
      <w:r w:rsidRPr="00715054">
        <w:rPr>
          <w:sz w:val="22"/>
          <w:szCs w:val="22"/>
        </w:rPr>
        <w:t>V případě prodlení Objednatele s placením Faktury může Zhotovitel uplatnit zákonný úrok z prodlení.</w:t>
      </w:r>
    </w:p>
    <w:p w:rsidR="00D50ED0" w:rsidRPr="00715054" w:rsidRDefault="00D50ED0" w:rsidP="00D50ED0">
      <w:pPr>
        <w:numPr>
          <w:ilvl w:val="0"/>
          <w:numId w:val="5"/>
        </w:numPr>
        <w:tabs>
          <w:tab w:val="left" w:pos="426"/>
        </w:tabs>
        <w:ind w:left="426" w:hanging="426"/>
        <w:jc w:val="both"/>
        <w:rPr>
          <w:sz w:val="22"/>
          <w:szCs w:val="22"/>
        </w:rPr>
      </w:pPr>
      <w:r w:rsidRPr="00715054">
        <w:rPr>
          <w:sz w:val="22"/>
          <w:szCs w:val="22"/>
        </w:rPr>
        <w:t>Zhotovitel zašle či osobně doručí Fakturu Objednateli v souladu s čl. XIV. odst. 3 Smlouvy.</w:t>
      </w:r>
    </w:p>
    <w:p w:rsidR="00D50ED0" w:rsidRPr="00715054" w:rsidRDefault="00D50ED0" w:rsidP="00D50ED0">
      <w:pPr>
        <w:numPr>
          <w:ilvl w:val="0"/>
          <w:numId w:val="5"/>
        </w:numPr>
        <w:tabs>
          <w:tab w:val="left" w:pos="284"/>
        </w:tabs>
        <w:ind w:left="426" w:hanging="426"/>
        <w:jc w:val="both"/>
        <w:rPr>
          <w:sz w:val="22"/>
          <w:szCs w:val="22"/>
        </w:rPr>
      </w:pPr>
      <w:r w:rsidRPr="00715054">
        <w:rPr>
          <w:sz w:val="22"/>
          <w:szCs w:val="22"/>
        </w:rPr>
        <w:t xml:space="preserve">  Stane-li se Zhotovitel nespolehlivým plátcem daně dle § 106a Zákona o DPH, je povinen neprodleně tuto skutečnost sdělit Objednateli.</w:t>
      </w:r>
    </w:p>
    <w:p w:rsidR="00D50ED0" w:rsidRPr="00715054" w:rsidRDefault="00D50ED0" w:rsidP="00D50ED0">
      <w:pPr>
        <w:numPr>
          <w:ilvl w:val="0"/>
          <w:numId w:val="5"/>
        </w:numPr>
        <w:tabs>
          <w:tab w:val="left" w:pos="426"/>
        </w:tabs>
        <w:ind w:left="426" w:hanging="426"/>
        <w:jc w:val="both"/>
        <w:rPr>
          <w:sz w:val="22"/>
          <w:szCs w:val="22"/>
        </w:rPr>
      </w:pPr>
      <w:r w:rsidRPr="00715054">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rsidR="00D50ED0" w:rsidRPr="00715054" w:rsidRDefault="00D50ED0" w:rsidP="00D50ED0">
      <w:pPr>
        <w:numPr>
          <w:ilvl w:val="0"/>
          <w:numId w:val="5"/>
        </w:numPr>
        <w:tabs>
          <w:tab w:val="left" w:pos="426"/>
        </w:tabs>
        <w:ind w:left="426" w:hanging="426"/>
        <w:jc w:val="both"/>
        <w:rPr>
          <w:sz w:val="22"/>
          <w:szCs w:val="22"/>
        </w:rPr>
      </w:pPr>
      <w:r w:rsidRPr="00716DCC">
        <w:rPr>
          <w:sz w:val="22"/>
          <w:szCs w:val="22"/>
        </w:rPr>
        <w:t>Faktury budou doručeny Objednateli nejpozději pátý pracovní den po DUZP uvedeném ve faktuře. Objednatel</w:t>
      </w:r>
      <w:r w:rsidRPr="00715054">
        <w:rPr>
          <w:sz w:val="22"/>
          <w:szCs w:val="22"/>
        </w:rPr>
        <w:t xml:space="preserve"> je oprávněn před uplynutím lhůty splatnosti vrátit Fakturu bez zaplacení, a to v případě, kdy Faktura neobsahuje potřebné náležitosti nebo má jiné závady v obsahu. Ve 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p>
    <w:p w:rsidR="00D50ED0" w:rsidRPr="00715054" w:rsidRDefault="00D50ED0" w:rsidP="00D50ED0">
      <w:pPr>
        <w:pStyle w:val="Default"/>
        <w:jc w:val="both"/>
        <w:rPr>
          <w:rFonts w:ascii="Arial" w:hAnsi="Arial" w:cs="Arial"/>
          <w:b/>
          <w:color w:val="auto"/>
        </w:rPr>
      </w:pPr>
    </w:p>
    <w:p w:rsidR="00D50ED0" w:rsidRPr="00715054" w:rsidRDefault="00D50ED0" w:rsidP="00D50ED0">
      <w:pPr>
        <w:pStyle w:val="Default"/>
        <w:jc w:val="both"/>
        <w:rPr>
          <w:rFonts w:ascii="Arial" w:hAnsi="Arial" w:cs="Arial"/>
          <w:b/>
          <w:color w:val="auto"/>
        </w:rPr>
      </w:pPr>
      <w:r w:rsidRPr="00715054">
        <w:rPr>
          <w:rFonts w:ascii="Arial" w:hAnsi="Arial" w:cs="Arial"/>
          <w:b/>
          <w:color w:val="auto"/>
        </w:rPr>
        <w:t>Článek X.</w:t>
      </w:r>
    </w:p>
    <w:p w:rsidR="00D50ED0" w:rsidRPr="00715054" w:rsidRDefault="00D50ED0" w:rsidP="00D50ED0">
      <w:pPr>
        <w:pStyle w:val="Default"/>
        <w:jc w:val="both"/>
        <w:rPr>
          <w:rFonts w:ascii="Arial" w:hAnsi="Arial" w:cs="Arial"/>
          <w:b/>
          <w:color w:val="auto"/>
        </w:rPr>
      </w:pPr>
      <w:r w:rsidRPr="00715054">
        <w:rPr>
          <w:rFonts w:ascii="Arial" w:hAnsi="Arial" w:cs="Arial"/>
          <w:b/>
          <w:color w:val="auto"/>
        </w:rPr>
        <w:t>Odpovědnost za vady a záruka za jakost</w:t>
      </w:r>
    </w:p>
    <w:p w:rsidR="00D50ED0" w:rsidRPr="00715054" w:rsidRDefault="00D50ED0" w:rsidP="00D50ED0">
      <w:pPr>
        <w:pStyle w:val="Default"/>
        <w:jc w:val="both"/>
        <w:rPr>
          <w:rFonts w:ascii="Arial" w:hAnsi="Arial" w:cs="Arial"/>
          <w:b/>
          <w:color w:val="auto"/>
        </w:rPr>
      </w:pPr>
    </w:p>
    <w:p w:rsidR="00D50ED0" w:rsidRPr="00715054" w:rsidRDefault="00D50ED0" w:rsidP="00D50ED0">
      <w:pPr>
        <w:pStyle w:val="Default"/>
        <w:numPr>
          <w:ilvl w:val="0"/>
          <w:numId w:val="4"/>
        </w:numPr>
        <w:ind w:left="426" w:hanging="426"/>
        <w:jc w:val="both"/>
        <w:rPr>
          <w:color w:val="auto"/>
          <w:sz w:val="22"/>
          <w:szCs w:val="22"/>
        </w:rPr>
      </w:pPr>
      <w:r w:rsidRPr="00715054">
        <w:rPr>
          <w:color w:val="auto"/>
          <w:sz w:val="22"/>
          <w:szCs w:val="22"/>
        </w:rPr>
        <w:t xml:space="preserve">Zhotovitel se zavazuje za kvalitu, funkčnost a úplnost Díla provedeného na základě Smlouvy, dále se zavazuje, že Dílo bude provedeno v souladu s podmínkami Smlouvy a že jakost provedených prací a dodávek, jsoucích předmětem Díla, bude odpovídat technologickým normám a platným právním předpisům v době realizace Díla. </w:t>
      </w:r>
    </w:p>
    <w:p w:rsidR="00D50ED0" w:rsidRPr="00715054" w:rsidRDefault="00D50ED0" w:rsidP="00D50ED0">
      <w:pPr>
        <w:pStyle w:val="Default"/>
        <w:numPr>
          <w:ilvl w:val="0"/>
          <w:numId w:val="4"/>
        </w:numPr>
        <w:ind w:left="426" w:hanging="426"/>
        <w:jc w:val="both"/>
        <w:rPr>
          <w:color w:val="auto"/>
          <w:sz w:val="22"/>
          <w:szCs w:val="22"/>
        </w:rPr>
      </w:pPr>
      <w:r w:rsidRPr="00715054">
        <w:rPr>
          <w:color w:val="auto"/>
          <w:sz w:val="22"/>
          <w:szCs w:val="22"/>
        </w:rPr>
        <w:t xml:space="preserve">Zhotovitel se zavazuje, že v záruční době bude Dílo způsobilé k použití pro ujednaný, příp. obvyklý účel, a zachová si ve Smlouvě ujednané, jinak obvyklé vlastnosti. </w:t>
      </w:r>
    </w:p>
    <w:p w:rsidR="00D50ED0" w:rsidRPr="00715054" w:rsidRDefault="00D50ED0" w:rsidP="00D50ED0">
      <w:pPr>
        <w:pStyle w:val="Default"/>
        <w:numPr>
          <w:ilvl w:val="0"/>
          <w:numId w:val="4"/>
        </w:numPr>
        <w:ind w:left="426" w:hanging="426"/>
        <w:jc w:val="both"/>
        <w:rPr>
          <w:color w:val="auto"/>
          <w:sz w:val="22"/>
          <w:szCs w:val="22"/>
        </w:rPr>
      </w:pPr>
      <w:r w:rsidRPr="00715054">
        <w:rPr>
          <w:color w:val="auto"/>
          <w:sz w:val="22"/>
          <w:szCs w:val="22"/>
        </w:rPr>
        <w:t xml:space="preserve">Zhotovitel poskytuje </w:t>
      </w:r>
      <w:r w:rsidRPr="00716DCC">
        <w:rPr>
          <w:color w:val="auto"/>
          <w:sz w:val="22"/>
          <w:szCs w:val="22"/>
        </w:rPr>
        <w:t xml:space="preserve">na Dílo </w:t>
      </w:r>
      <w:r w:rsidRPr="00716DCC">
        <w:rPr>
          <w:b/>
          <w:color w:val="auto"/>
          <w:sz w:val="22"/>
          <w:szCs w:val="22"/>
        </w:rPr>
        <w:t xml:space="preserve">záruku v délce 24 měsíců na </w:t>
      </w:r>
      <w:r w:rsidR="00A649E6">
        <w:rPr>
          <w:b/>
          <w:color w:val="auto"/>
          <w:sz w:val="22"/>
          <w:szCs w:val="22"/>
        </w:rPr>
        <w:t>……………</w:t>
      </w:r>
      <w:r w:rsidRPr="00716DCC">
        <w:rPr>
          <w:b/>
          <w:color w:val="auto"/>
          <w:sz w:val="22"/>
          <w:szCs w:val="22"/>
        </w:rPr>
        <w:t xml:space="preserve"> a 60 měsíců na ostatní části díla.</w:t>
      </w:r>
      <w:r w:rsidRPr="00716DCC">
        <w:rPr>
          <w:color w:val="auto"/>
          <w:sz w:val="22"/>
          <w:szCs w:val="22"/>
        </w:rPr>
        <w:t xml:space="preserve"> Záruční doba začíná běžet dnem předání Díla Objednatelem na základě Předávacího protokolu dle Smlouvy</w:t>
      </w:r>
      <w:r w:rsidRPr="00715054">
        <w:rPr>
          <w:color w:val="auto"/>
          <w:sz w:val="22"/>
          <w:szCs w:val="22"/>
        </w:rPr>
        <w:t xml:space="preserve">. Záruční doba se prodlužuje o dobu, po kterou bude trvat odstraňování vad Zhotovitelem. </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 xml:space="preserve">Záruka se nevztahuje na vady způsobené nesprávným provozováním Díla, jeho poškozením vyšší mocí či třetí osobou. </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Jestliže se v záruční době vyskytnou na Díle vady, je Objednatel povinen tyto u Zhotovitele reklamovat písemně prostřednictvím reklamačního protokolu, a to bez zbytečného odkladu po 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5 Smlouvy.</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 xml:space="preserve">Zhotovitel je povinen nejpozději do 3 pracovních dnů od obdržení reklamace písemně oznámit Objednateli, zda jeho reklamaci uznává, či neuznává, přičemž uvede důvod, proč reklamaci neuznává. Pokud tak Zhotovitel neučiní, má se zato, že reklamaci Objednatele uznává. </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 24 hodin od započetí prací s jejich odstraňováním, pokud se smluvní strany nedohodnou jinak. Ostatní ujednání Smlouvy upravující odstranění reklamovaných vad včetně následky porušení těchto ujednání se použijí obdobně na odstranění havárií.</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V případě, že Zhotovitel ve lhůtách uvedených v čl. X. odst. 7 a 8 Smlouvy nezačne s 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 odstranění vad smluvní strany sepíšou zápis, v němž pověřený zástupce Objednatele potvrdí, že Dílo po odstranění vad a nedodělků od Zhotovitele přebírá.</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Reklamaci lze uplatnit nejpozději do posledního dne záruční doby, přičemž i reklamační protokol odeslaný Objednatelem v poslední den záruční doby se považuje za včas uplatněnou reklamaci.</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Odstraněním vad není dotčen nárok Objednatele na smluvní pokutu a náhradu újmy.</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Ujednání upravující záruku za jakost nevylučují zákonnou úpravu práv z vadného plnění obsaženou v Občanském zákoníku.</w:t>
      </w:r>
    </w:p>
    <w:p w:rsidR="00D50ED0" w:rsidRPr="006B2AE6" w:rsidRDefault="00D50ED0" w:rsidP="00D50ED0">
      <w:pPr>
        <w:pStyle w:val="Default"/>
        <w:numPr>
          <w:ilvl w:val="0"/>
          <w:numId w:val="4"/>
        </w:numPr>
        <w:ind w:left="426" w:hanging="426"/>
        <w:jc w:val="both"/>
        <w:rPr>
          <w:color w:val="auto"/>
          <w:sz w:val="22"/>
          <w:szCs w:val="22"/>
        </w:rPr>
      </w:pPr>
      <w:r w:rsidRPr="006B2AE6">
        <w:rPr>
          <w:color w:val="auto"/>
          <w:sz w:val="22"/>
          <w:szCs w:val="22"/>
        </w:rPr>
        <w:t>Je-li to třeba, Zhotovitel zabezpečí na své náklady po dobu odstraňování vady dopravní značení, včetně organizace dopravy.</w:t>
      </w:r>
    </w:p>
    <w:p w:rsidR="00D50ED0" w:rsidRPr="006B2AE6" w:rsidRDefault="00D50ED0" w:rsidP="00D50ED0">
      <w:pPr>
        <w:pStyle w:val="Default"/>
        <w:jc w:val="both"/>
        <w:rPr>
          <w:rFonts w:ascii="Arial" w:hAnsi="Arial" w:cs="Arial"/>
          <w:b/>
          <w:color w:val="auto"/>
        </w:rPr>
      </w:pPr>
    </w:p>
    <w:p w:rsidR="00D50ED0" w:rsidRPr="006B2AE6" w:rsidRDefault="00D50ED0" w:rsidP="00D50ED0">
      <w:pPr>
        <w:pStyle w:val="Default"/>
        <w:jc w:val="both"/>
        <w:rPr>
          <w:rFonts w:ascii="Arial" w:hAnsi="Arial" w:cs="Arial"/>
          <w:b/>
          <w:color w:val="auto"/>
        </w:rPr>
      </w:pPr>
      <w:r w:rsidRPr="006B2AE6">
        <w:rPr>
          <w:rFonts w:ascii="Arial" w:hAnsi="Arial" w:cs="Arial"/>
          <w:b/>
          <w:color w:val="auto"/>
        </w:rPr>
        <w:t>Článek XI.</w:t>
      </w:r>
    </w:p>
    <w:p w:rsidR="00D50ED0" w:rsidRPr="006B2AE6" w:rsidRDefault="00D50ED0" w:rsidP="00D50ED0">
      <w:pPr>
        <w:pStyle w:val="Default"/>
        <w:jc w:val="both"/>
        <w:rPr>
          <w:rFonts w:ascii="Arial" w:hAnsi="Arial" w:cs="Arial"/>
          <w:b/>
          <w:color w:val="auto"/>
        </w:rPr>
      </w:pPr>
      <w:r w:rsidRPr="006B2AE6">
        <w:rPr>
          <w:rFonts w:ascii="Arial" w:hAnsi="Arial" w:cs="Arial"/>
          <w:b/>
          <w:color w:val="auto"/>
        </w:rPr>
        <w:t>Náhrada majetkové a nemajetkové újmy</w:t>
      </w:r>
    </w:p>
    <w:p w:rsidR="00D50ED0" w:rsidRPr="006B2AE6" w:rsidRDefault="00D50ED0" w:rsidP="00D50ED0">
      <w:pPr>
        <w:pStyle w:val="Default"/>
        <w:jc w:val="both"/>
        <w:rPr>
          <w:rFonts w:ascii="Arial" w:hAnsi="Arial" w:cs="Arial"/>
          <w:b/>
          <w:color w:val="auto"/>
        </w:rPr>
      </w:pPr>
    </w:p>
    <w:p w:rsidR="00D50ED0" w:rsidRPr="006B2AE6" w:rsidRDefault="00D50ED0" w:rsidP="00D50ED0">
      <w:pPr>
        <w:pStyle w:val="Default"/>
        <w:numPr>
          <w:ilvl w:val="0"/>
          <w:numId w:val="10"/>
        </w:numPr>
        <w:ind w:left="426" w:hanging="426"/>
        <w:jc w:val="both"/>
        <w:rPr>
          <w:color w:val="auto"/>
          <w:sz w:val="22"/>
          <w:szCs w:val="22"/>
        </w:rPr>
      </w:pPr>
      <w:r w:rsidRPr="006B2AE6">
        <w:rPr>
          <w:color w:val="auto"/>
          <w:sz w:val="22"/>
          <w:szCs w:val="22"/>
        </w:rPr>
        <w:t>Náhrada újmy se řídí ustanoveními § 2894 a násl. Občanského zákoníku.</w:t>
      </w:r>
    </w:p>
    <w:p w:rsidR="00D50ED0" w:rsidRPr="006B2AE6" w:rsidRDefault="00D50ED0" w:rsidP="00D50ED0">
      <w:pPr>
        <w:pStyle w:val="Default"/>
        <w:numPr>
          <w:ilvl w:val="0"/>
          <w:numId w:val="10"/>
        </w:numPr>
        <w:ind w:left="426" w:hanging="426"/>
        <w:jc w:val="both"/>
        <w:rPr>
          <w:color w:val="auto"/>
          <w:sz w:val="22"/>
          <w:szCs w:val="22"/>
        </w:rPr>
      </w:pPr>
      <w:r w:rsidRPr="006B2AE6">
        <w:rPr>
          <w:color w:val="auto"/>
          <w:sz w:val="22"/>
          <w:szCs w:val="22"/>
        </w:rPr>
        <w:t>Zhotovitel je povinen počínat si při provádění Díla tak, aby nedošlo k nedůvodné újmě na svobodě, zdraví, životě nebo na vlastnictví jiného.</w:t>
      </w:r>
    </w:p>
    <w:p w:rsidR="00D50ED0" w:rsidRPr="006B2AE6" w:rsidRDefault="00D50ED0" w:rsidP="00D50ED0">
      <w:pPr>
        <w:pStyle w:val="Default"/>
        <w:numPr>
          <w:ilvl w:val="0"/>
          <w:numId w:val="10"/>
        </w:numPr>
        <w:ind w:left="426" w:hanging="426"/>
        <w:jc w:val="both"/>
        <w:rPr>
          <w:color w:val="auto"/>
          <w:sz w:val="22"/>
          <w:szCs w:val="22"/>
        </w:rPr>
      </w:pPr>
      <w:r w:rsidRPr="006B2AE6">
        <w:rPr>
          <w:color w:val="auto"/>
          <w:sz w:val="22"/>
          <w:szCs w:val="22"/>
        </w:rPr>
        <w:t>Způsobí-li Zhotovitel při provádění Díla Objednateli či jiným osobám škodu, ať porušením povinnosti stanovené zákonem či porušením povinnosti ze Smlouvy, nahradí škodu z toho vzniklou, a to jejím odstraněním a pokud to není dobře možné, tak v penězích.</w:t>
      </w:r>
    </w:p>
    <w:p w:rsidR="00D50ED0" w:rsidRPr="006B2AE6" w:rsidRDefault="00D50ED0" w:rsidP="00D50ED0">
      <w:pPr>
        <w:pStyle w:val="Default"/>
        <w:numPr>
          <w:ilvl w:val="0"/>
          <w:numId w:val="10"/>
        </w:numPr>
        <w:ind w:left="426" w:hanging="426"/>
        <w:jc w:val="both"/>
        <w:rPr>
          <w:color w:val="auto"/>
          <w:sz w:val="22"/>
          <w:szCs w:val="22"/>
        </w:rPr>
      </w:pPr>
      <w:r w:rsidRPr="006B2AE6">
        <w:rPr>
          <w:color w:val="auto"/>
          <w:sz w:val="22"/>
          <w:szCs w:val="22"/>
        </w:rPr>
        <w:t xml:space="preserve">Použije-li Zhotovitel při provádění Díla zmocněnce, zaměstnance nebo jiného pomocníka, nahradí škodu jím způsobenou stejně, jako by ji způsobil sám. Tato povinnost Zhotovitele se vztahuje také na jeho případné poddodavatele. </w:t>
      </w:r>
    </w:p>
    <w:p w:rsidR="00D50ED0" w:rsidRPr="006B2AE6" w:rsidRDefault="00D50ED0" w:rsidP="00D50ED0">
      <w:pPr>
        <w:pStyle w:val="Default"/>
        <w:numPr>
          <w:ilvl w:val="0"/>
          <w:numId w:val="10"/>
        </w:numPr>
        <w:ind w:left="426" w:hanging="426"/>
        <w:jc w:val="both"/>
        <w:rPr>
          <w:color w:val="auto"/>
          <w:sz w:val="22"/>
          <w:szCs w:val="22"/>
        </w:rPr>
      </w:pPr>
      <w:r w:rsidRPr="006B2AE6">
        <w:rPr>
          <w:color w:val="auto"/>
          <w:sz w:val="22"/>
          <w:szCs w:val="22"/>
        </w:rPr>
        <w:t>Nárok na náhradu majetkové újmy (škody) vzniká vedle nároku na smluvní pokutu ujednanou ve Smlouvě a vedle ve Smlouvě ujednaných povinností.</w:t>
      </w:r>
    </w:p>
    <w:p w:rsidR="00D50ED0" w:rsidRPr="006B2AE6" w:rsidRDefault="00D50ED0" w:rsidP="00D50ED0">
      <w:pPr>
        <w:numPr>
          <w:ilvl w:val="0"/>
          <w:numId w:val="10"/>
        </w:numPr>
        <w:tabs>
          <w:tab w:val="left" w:pos="426"/>
        </w:tabs>
        <w:ind w:left="426" w:hanging="426"/>
        <w:jc w:val="both"/>
        <w:rPr>
          <w:sz w:val="22"/>
          <w:szCs w:val="22"/>
        </w:rPr>
      </w:pPr>
      <w:r w:rsidRPr="006B2AE6">
        <w:rPr>
          <w:sz w:val="22"/>
          <w:szCs w:val="22"/>
        </w:rPr>
        <w:t>Zhotovitel je povinen učinit veškerá opatření potřebná k odvrácení škody nebo k jejímu zmírnění.</w:t>
      </w:r>
    </w:p>
    <w:p w:rsidR="00D50ED0" w:rsidRPr="006B2AE6" w:rsidRDefault="00D50ED0" w:rsidP="00D50ED0">
      <w:pPr>
        <w:numPr>
          <w:ilvl w:val="0"/>
          <w:numId w:val="10"/>
        </w:numPr>
        <w:tabs>
          <w:tab w:val="left" w:pos="426"/>
        </w:tabs>
        <w:ind w:left="426" w:hanging="426"/>
        <w:jc w:val="both"/>
        <w:rPr>
          <w:sz w:val="22"/>
          <w:szCs w:val="22"/>
        </w:rPr>
      </w:pPr>
      <w:r w:rsidRPr="006B2AE6">
        <w:rPr>
          <w:sz w:val="22"/>
          <w:szCs w:val="22"/>
        </w:rPr>
        <w:t>Uloží-li Objednateli správní orgán sankci za správní delikt z důvodu porušení některé z právních povinností ze strany Zhotovitele, se Zhotovitel zavazuje uhradit Objednateli celkovou výši sankce jako náhradu majetkové újmy (škody).</w:t>
      </w:r>
    </w:p>
    <w:p w:rsidR="00D50ED0" w:rsidRPr="006B2AE6" w:rsidRDefault="00D50ED0" w:rsidP="00D50ED0">
      <w:pPr>
        <w:numPr>
          <w:ilvl w:val="0"/>
          <w:numId w:val="10"/>
        </w:numPr>
        <w:tabs>
          <w:tab w:val="left" w:pos="426"/>
        </w:tabs>
        <w:ind w:left="426" w:hanging="426"/>
        <w:jc w:val="both"/>
        <w:rPr>
          <w:sz w:val="22"/>
          <w:szCs w:val="22"/>
        </w:rPr>
      </w:pPr>
      <w:r w:rsidRPr="006B2AE6">
        <w:rPr>
          <w:sz w:val="22"/>
          <w:szCs w:val="22"/>
        </w:rPr>
        <w:t>Uloží-li Objednateli pokutu Státní úřad inspekce práce z důvodů porušení Zákona o BOZP nebo 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rsidR="00D50ED0" w:rsidRPr="006B2AE6" w:rsidRDefault="00D50ED0" w:rsidP="00D50ED0">
      <w:pPr>
        <w:pStyle w:val="Default"/>
        <w:jc w:val="both"/>
        <w:rPr>
          <w:rFonts w:ascii="Arial" w:hAnsi="Arial" w:cs="Arial"/>
          <w:b/>
          <w:bCs/>
          <w:color w:val="auto"/>
        </w:rPr>
      </w:pPr>
    </w:p>
    <w:p w:rsidR="00D50ED0" w:rsidRPr="006B2AE6" w:rsidRDefault="00D50ED0" w:rsidP="00D50ED0">
      <w:pPr>
        <w:pStyle w:val="Default"/>
        <w:jc w:val="both"/>
        <w:rPr>
          <w:rFonts w:ascii="Arial" w:hAnsi="Arial" w:cs="Arial"/>
          <w:b/>
          <w:bCs/>
          <w:color w:val="auto"/>
        </w:rPr>
      </w:pPr>
      <w:r w:rsidRPr="006B2AE6">
        <w:rPr>
          <w:rFonts w:ascii="Arial" w:hAnsi="Arial" w:cs="Arial"/>
          <w:b/>
          <w:bCs/>
          <w:color w:val="auto"/>
        </w:rPr>
        <w:t xml:space="preserve">Článek XII. </w:t>
      </w:r>
    </w:p>
    <w:p w:rsidR="00D50ED0" w:rsidRPr="006B2AE6" w:rsidRDefault="00D50ED0" w:rsidP="00D50ED0">
      <w:pPr>
        <w:pStyle w:val="Default"/>
        <w:jc w:val="both"/>
        <w:rPr>
          <w:rFonts w:ascii="Arial" w:hAnsi="Arial" w:cs="Arial"/>
          <w:b/>
          <w:bCs/>
          <w:color w:val="auto"/>
        </w:rPr>
      </w:pPr>
      <w:r w:rsidRPr="006B2AE6">
        <w:rPr>
          <w:rFonts w:ascii="Arial" w:hAnsi="Arial" w:cs="Arial"/>
          <w:b/>
          <w:bCs/>
          <w:color w:val="auto"/>
        </w:rPr>
        <w:t>Smluvní pokuty</w:t>
      </w:r>
    </w:p>
    <w:p w:rsidR="00D50ED0" w:rsidRPr="006B2AE6" w:rsidRDefault="00D50ED0" w:rsidP="00D50ED0">
      <w:pPr>
        <w:pStyle w:val="Default"/>
        <w:jc w:val="both"/>
        <w:rPr>
          <w:rFonts w:ascii="Arial" w:hAnsi="Arial" w:cs="Arial"/>
          <w:b/>
          <w:bCs/>
          <w:color w:val="auto"/>
        </w:rPr>
      </w:pPr>
    </w:p>
    <w:p w:rsidR="00D50ED0" w:rsidRPr="006B2AE6" w:rsidRDefault="00D50ED0" w:rsidP="00D50ED0">
      <w:pPr>
        <w:numPr>
          <w:ilvl w:val="0"/>
          <w:numId w:val="26"/>
        </w:numPr>
        <w:tabs>
          <w:tab w:val="left" w:pos="426"/>
        </w:tabs>
        <w:ind w:left="426" w:hanging="426"/>
        <w:jc w:val="both"/>
        <w:rPr>
          <w:sz w:val="22"/>
          <w:szCs w:val="22"/>
        </w:rPr>
      </w:pPr>
      <w:r w:rsidRPr="006B2AE6">
        <w:rPr>
          <w:sz w:val="22"/>
          <w:szCs w:val="22"/>
        </w:rPr>
        <w:t xml:space="preserve">V případě, že Zhotovitel nedodrží dobu plnění sjednanou v čl. IV. odst. 3 Smlouvy, uhradí Objednateli smluvní pokutu ve výši </w:t>
      </w:r>
      <w:proofErr w:type="gramStart"/>
      <w:r w:rsidRPr="006B2AE6">
        <w:rPr>
          <w:sz w:val="22"/>
          <w:szCs w:val="22"/>
        </w:rPr>
        <w:t>0,3%</w:t>
      </w:r>
      <w:proofErr w:type="gramEnd"/>
      <w:r w:rsidRPr="006B2AE6">
        <w:rPr>
          <w:sz w:val="22"/>
          <w:szCs w:val="22"/>
        </w:rPr>
        <w:t xml:space="preserve"> z ujednané ceny za Dílo, a to za každý i započatý den prodlení, a Objednatel je oprávněn tuto smluvní pokutu započíst proti pohledávce Zhotovitele.</w:t>
      </w:r>
    </w:p>
    <w:p w:rsidR="00D50ED0" w:rsidRPr="006B2AE6" w:rsidRDefault="00D50ED0" w:rsidP="00D50ED0">
      <w:pPr>
        <w:numPr>
          <w:ilvl w:val="0"/>
          <w:numId w:val="26"/>
        </w:numPr>
        <w:tabs>
          <w:tab w:val="left" w:pos="426"/>
        </w:tabs>
        <w:ind w:left="426" w:hanging="426"/>
        <w:jc w:val="both"/>
        <w:rPr>
          <w:sz w:val="22"/>
          <w:szCs w:val="22"/>
        </w:rPr>
      </w:pPr>
      <w:r w:rsidRPr="006B2AE6">
        <w:rPr>
          <w:sz w:val="22"/>
          <w:szCs w:val="22"/>
        </w:rPr>
        <w:t xml:space="preserve">Pokud Zhotovitel nedodrží termín pro vyklizení a vyčištění Staveniště stanovený v čl. VIII. odst. 6 Smlouvy, zavazuje se uhradit Objednateli veškeré náklady a škody, které mu tím vznikly. Dále je povinen zaplatit Objednateli smluvní pokutu ve výši </w:t>
      </w:r>
      <w:proofErr w:type="gramStart"/>
      <w:r w:rsidRPr="006B2AE6">
        <w:rPr>
          <w:sz w:val="22"/>
          <w:szCs w:val="22"/>
        </w:rPr>
        <w:t>0,1%</w:t>
      </w:r>
      <w:proofErr w:type="gramEnd"/>
      <w:r w:rsidRPr="006B2AE6">
        <w:rPr>
          <w:sz w:val="22"/>
          <w:szCs w:val="22"/>
        </w:rPr>
        <w:t xml:space="preserve"> ze sjednané ceny za Dílo za každý i započatý den prodlení Zhotovitele.</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Zhotovitel je povinen zaplatit Objednateli smluvní pokutu ve výši </w:t>
      </w:r>
      <w:proofErr w:type="gramStart"/>
      <w:r w:rsidRPr="00686CC7">
        <w:rPr>
          <w:sz w:val="22"/>
          <w:szCs w:val="22"/>
        </w:rPr>
        <w:t>5.000,-</w:t>
      </w:r>
      <w:proofErr w:type="gramEnd"/>
      <w:r w:rsidRPr="00686CC7">
        <w:rPr>
          <w:sz w:val="22"/>
          <w:szCs w:val="22"/>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Zhotovitel je povinen zaplatit Objednateli smluvní pokutu ve výši </w:t>
      </w:r>
      <w:proofErr w:type="gramStart"/>
      <w:r w:rsidRPr="00686CC7">
        <w:rPr>
          <w:sz w:val="22"/>
          <w:szCs w:val="22"/>
        </w:rPr>
        <w:t>5.000,-</w:t>
      </w:r>
      <w:proofErr w:type="gramEnd"/>
      <w:r w:rsidRPr="00686CC7">
        <w:rPr>
          <w:sz w:val="22"/>
          <w:szCs w:val="22"/>
        </w:rPr>
        <w:t xml:space="preserve"> Kč za každý prokazatelně zjištěný případ nedodržení stanoveného technologického postupu prací dle projektové dokumentace.</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V případě nedodržení termínu k odstranění reklamované vady či nedodělku v souladu s čl. X. Smlouvy, které se projevily v záruční době, nebo vady či nedodělku při převzetí Díla s výhradou dle čl. VIII odst. 5 Smlouvy, je Objednatel oprávněn účtovat Zhotoviteli smluvní pokutu ve výši </w:t>
      </w:r>
      <w:proofErr w:type="gramStart"/>
      <w:r w:rsidRPr="00686CC7">
        <w:rPr>
          <w:sz w:val="22"/>
          <w:szCs w:val="22"/>
        </w:rPr>
        <w:t>1.000,-</w:t>
      </w:r>
      <w:proofErr w:type="gramEnd"/>
      <w:r w:rsidRPr="00686CC7">
        <w:rPr>
          <w:sz w:val="22"/>
          <w:szCs w:val="22"/>
        </w:rPr>
        <w:t xml:space="preserve"> Kč z ujednané ceny za Dílo za každou vadu či nedodělek a i za každý i započatý den prodlení. V případech, že se jedná o vadu či nedodělek, které brání řádnému užívání díla, případně hrozí nebezpečí škody velkého rozsahu (havárie), uhradí Zhotovitel Objednateli smluvní pokutu ve výši 1.000 Kč za každou reklamovanou vadu či nedodělek, u nichž je Zhotovitel v prodlení, a za každý i započatý den prodlení.</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V případě, že Zhotovitel nedodrží povinnosti vyplývající z čl. V. odst. 13 Smlouvy, uhradí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V případě, že Zhotovitel nedodrží povinnosti vyplývající z čl. V. odst. 14 Smlouvy, uhradí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V případě, že Zhotovitel nedodrží povinnosti vyplývající z čl. V. odst. 2, 3 a 4 Smlouvy, uhradí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numPr>
          <w:ilvl w:val="0"/>
          <w:numId w:val="26"/>
        </w:numPr>
        <w:tabs>
          <w:tab w:val="left" w:pos="426"/>
        </w:tabs>
        <w:ind w:left="426" w:hanging="426"/>
        <w:jc w:val="both"/>
        <w:rPr>
          <w:sz w:val="22"/>
          <w:szCs w:val="22"/>
        </w:rPr>
      </w:pPr>
      <w:r w:rsidRPr="00686CC7">
        <w:rPr>
          <w:sz w:val="22"/>
          <w:szCs w:val="22"/>
        </w:rPr>
        <w:t xml:space="preserve">V případě, že Zhotovitel zamlčí jakéhokoli poddodavatele, uhradí Objednateli smluvní pokutu ve výši </w:t>
      </w:r>
      <w:proofErr w:type="gramStart"/>
      <w:r w:rsidRPr="00686CC7">
        <w:rPr>
          <w:sz w:val="22"/>
          <w:szCs w:val="22"/>
        </w:rPr>
        <w:t>10.000,-</w:t>
      </w:r>
      <w:proofErr w:type="gramEnd"/>
      <w:r w:rsidRPr="00686CC7">
        <w:rPr>
          <w:sz w:val="22"/>
          <w:szCs w:val="22"/>
        </w:rPr>
        <w:t xml:space="preserve"> Kč za každý jednotlivý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V případě, že Zhotovitel nedodrží povinnosti vyplývající z čl. V. odst. 8 Smlouvy, uhradí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Pokud nebude zaměstnanec nebo jiná osoba provádějící Dílo pro Zhotovitele označena dle čl. V. odst. 24, uhradí Zhotovitel Objednateli smluvní pokutu ve výši </w:t>
      </w:r>
      <w:proofErr w:type="gramStart"/>
      <w:r w:rsidRPr="00686CC7">
        <w:rPr>
          <w:sz w:val="22"/>
          <w:szCs w:val="22"/>
        </w:rPr>
        <w:t>1.000,-</w:t>
      </w:r>
      <w:proofErr w:type="gramEnd"/>
      <w:r w:rsidRPr="00686CC7">
        <w:rPr>
          <w:sz w:val="22"/>
          <w:szCs w:val="22"/>
        </w:rPr>
        <w:t xml:space="preserve"> Kč, a to samostatně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Pokud Objednatel odstoupí od Smlouvy z důvodu dle čl. XIII. odst. 1 písm. c) bod I. Smlouvy, Zhotovitel uhradí Objednateli smluvní pokutu ve výši </w:t>
      </w:r>
      <w:proofErr w:type="gramStart"/>
      <w:r w:rsidRPr="00686CC7">
        <w:rPr>
          <w:sz w:val="22"/>
          <w:szCs w:val="22"/>
        </w:rPr>
        <w:t>10%</w:t>
      </w:r>
      <w:proofErr w:type="gramEnd"/>
      <w:r w:rsidRPr="00686CC7">
        <w:rPr>
          <w:sz w:val="22"/>
          <w:szCs w:val="22"/>
        </w:rPr>
        <w:t xml:space="preserve"> z ujednané ceny za celé Dílo dle čl. III. Smlouvy.</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Zhotovitel je povinen dále uhradit Objednateli smluvní pokutu v případě uvedeném v čl. V. odst. 15 Smlouvy.</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V případě, že zaměstnanec Zhotovitele: </w:t>
      </w:r>
    </w:p>
    <w:p w:rsidR="00D50ED0" w:rsidRPr="00686CC7" w:rsidRDefault="00D50ED0" w:rsidP="00D50ED0">
      <w:pPr>
        <w:pStyle w:val="Zkladntext"/>
        <w:tabs>
          <w:tab w:val="left" w:pos="851"/>
        </w:tabs>
        <w:ind w:left="851" w:right="68" w:hanging="284"/>
        <w:rPr>
          <w:sz w:val="22"/>
          <w:szCs w:val="22"/>
        </w:rPr>
      </w:pPr>
      <w:r w:rsidRPr="00686CC7">
        <w:rPr>
          <w:sz w:val="22"/>
          <w:szCs w:val="22"/>
        </w:rPr>
        <w:t>a)</w:t>
      </w:r>
      <w:r w:rsidRPr="00686CC7">
        <w:rPr>
          <w:rFonts w:ascii="Arial Narrow" w:hAnsi="Arial Narrow"/>
          <w:szCs w:val="24"/>
        </w:rPr>
        <w:t xml:space="preserve"> </w:t>
      </w:r>
      <w:r w:rsidRPr="00686CC7">
        <w:rPr>
          <w:sz w:val="22"/>
          <w:szCs w:val="22"/>
        </w:rPr>
        <w:t xml:space="preserve">odmítne dechovou zkoušku za účelem zjištění případného požití alkoholu nebo bylo dechovou zkouškou zjištěno požití alkoholu, uhradí Zhotovitel Objednateli smluvní pokutu ve výši </w:t>
      </w:r>
      <w:proofErr w:type="gramStart"/>
      <w:r w:rsidRPr="00686CC7">
        <w:rPr>
          <w:sz w:val="22"/>
          <w:szCs w:val="22"/>
        </w:rPr>
        <w:t>5.000,-</w:t>
      </w:r>
      <w:proofErr w:type="gramEnd"/>
      <w:r w:rsidRPr="00686CC7">
        <w:rPr>
          <w:sz w:val="22"/>
          <w:szCs w:val="22"/>
        </w:rPr>
        <w:t xml:space="preserve"> Kč za každý zjištěný případ,</w:t>
      </w:r>
    </w:p>
    <w:p w:rsidR="00D50ED0" w:rsidRPr="00686CC7" w:rsidRDefault="00D50ED0" w:rsidP="00D50ED0">
      <w:pPr>
        <w:pStyle w:val="Zkladntext"/>
        <w:tabs>
          <w:tab w:val="left" w:pos="851"/>
        </w:tabs>
        <w:ind w:left="851" w:right="68" w:hanging="284"/>
        <w:rPr>
          <w:sz w:val="22"/>
          <w:szCs w:val="22"/>
        </w:rPr>
      </w:pPr>
      <w:r w:rsidRPr="00686CC7">
        <w:rPr>
          <w:sz w:val="22"/>
          <w:szCs w:val="22"/>
        </w:rPr>
        <w:t xml:space="preserve">b) nepoužívá při práci osobní ochranné pracovní pomůcky (OOPP), uhradí Zhotovitel Objednateli smluvní pokutu ve výši </w:t>
      </w:r>
      <w:proofErr w:type="gramStart"/>
      <w:r w:rsidRPr="00686CC7">
        <w:rPr>
          <w:sz w:val="22"/>
          <w:szCs w:val="22"/>
        </w:rPr>
        <w:t>5.000,-</w:t>
      </w:r>
      <w:proofErr w:type="gramEnd"/>
      <w:r w:rsidRPr="00686CC7">
        <w:rPr>
          <w:sz w:val="22"/>
          <w:szCs w:val="22"/>
        </w:rPr>
        <w:t xml:space="preserve"> Kč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V případě, že Zhotovitel nedodrží povinnosti vyplývající z čl. VII. odst. 1 Smlouvy, uhradí Objednateli smluvní pokutu ve výši </w:t>
      </w:r>
      <w:proofErr w:type="gramStart"/>
      <w:r w:rsidRPr="00686CC7">
        <w:rPr>
          <w:sz w:val="22"/>
          <w:szCs w:val="22"/>
        </w:rPr>
        <w:t>5.000,-</w:t>
      </w:r>
      <w:proofErr w:type="gramEnd"/>
      <w:r w:rsidRPr="00686CC7">
        <w:rPr>
          <w:sz w:val="22"/>
          <w:szCs w:val="22"/>
        </w:rPr>
        <w:t xml:space="preserve"> Kč, a to samostatně za každý zjištěný případ.</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V případě nedodržení povinností smluvních partnerů Zhotovitele, vyplývajících z čl. V. odst. 5 a 6 Smlouvy, budou tato porušení povinností považována Objednatelem za porušení smluvních povinností ze strany Zhotovitele, a to i pro účely posouzení povinnosti uhradit smluvní pokuty ze strany Zhotovitele.</w:t>
      </w:r>
    </w:p>
    <w:p w:rsidR="00D50ED0" w:rsidRPr="00686CC7" w:rsidRDefault="00D50ED0" w:rsidP="00D50ED0">
      <w:pPr>
        <w:pStyle w:val="Zkladntext"/>
        <w:numPr>
          <w:ilvl w:val="0"/>
          <w:numId w:val="26"/>
        </w:numPr>
        <w:tabs>
          <w:tab w:val="left" w:pos="426"/>
        </w:tabs>
        <w:ind w:left="426" w:right="68" w:hanging="426"/>
        <w:rPr>
          <w:sz w:val="22"/>
          <w:szCs w:val="22"/>
        </w:rPr>
      </w:pPr>
      <w:r w:rsidRPr="00686CC7">
        <w:rPr>
          <w:sz w:val="22"/>
          <w:szCs w:val="22"/>
        </w:rPr>
        <w:t xml:space="preserve">Smluvní pokuty lze uplatnit kumulativně. </w:t>
      </w:r>
    </w:p>
    <w:p w:rsidR="00D50ED0" w:rsidRPr="00686CC7" w:rsidRDefault="00D50ED0" w:rsidP="00D50ED0">
      <w:pPr>
        <w:pStyle w:val="Default"/>
        <w:numPr>
          <w:ilvl w:val="0"/>
          <w:numId w:val="26"/>
        </w:numPr>
        <w:ind w:left="426" w:hanging="426"/>
        <w:jc w:val="both"/>
        <w:rPr>
          <w:color w:val="auto"/>
          <w:sz w:val="22"/>
          <w:szCs w:val="22"/>
        </w:rPr>
      </w:pPr>
      <w:r w:rsidRPr="00686CC7">
        <w:rPr>
          <w:color w:val="auto"/>
          <w:sz w:val="22"/>
          <w:szCs w:val="22"/>
        </w:rPr>
        <w:t>Shora uvedenými smluvními pokutami není dotčen nárok Objednatele na náhradu újmy.</w:t>
      </w:r>
    </w:p>
    <w:p w:rsidR="00D50ED0" w:rsidRPr="00686CC7" w:rsidRDefault="00D50ED0" w:rsidP="00D50ED0">
      <w:pPr>
        <w:pStyle w:val="Default"/>
        <w:numPr>
          <w:ilvl w:val="0"/>
          <w:numId w:val="26"/>
        </w:numPr>
        <w:ind w:left="426" w:hanging="426"/>
        <w:jc w:val="both"/>
        <w:rPr>
          <w:color w:val="auto"/>
          <w:sz w:val="22"/>
          <w:szCs w:val="22"/>
        </w:rPr>
      </w:pPr>
      <w:r w:rsidRPr="00686CC7">
        <w:rPr>
          <w:color w:val="auto"/>
          <w:sz w:val="22"/>
          <w:szCs w:val="22"/>
        </w:rPr>
        <w:t xml:space="preserve">Smluvní strany prohlašují, že sjednaná výše smluvních pokut je přiměřená významu utvrzených povinností. </w:t>
      </w:r>
    </w:p>
    <w:p w:rsidR="00D50ED0" w:rsidRPr="00686CC7" w:rsidRDefault="00D50ED0" w:rsidP="00D50ED0">
      <w:pPr>
        <w:pStyle w:val="Default"/>
        <w:numPr>
          <w:ilvl w:val="0"/>
          <w:numId w:val="26"/>
        </w:numPr>
        <w:ind w:left="426" w:hanging="426"/>
        <w:jc w:val="both"/>
        <w:rPr>
          <w:color w:val="auto"/>
          <w:sz w:val="22"/>
          <w:szCs w:val="22"/>
        </w:rPr>
      </w:pPr>
      <w:r w:rsidRPr="00686CC7">
        <w:rPr>
          <w:color w:val="auto"/>
          <w:sz w:val="22"/>
          <w:szCs w:val="22"/>
        </w:rPr>
        <w:t xml:space="preserve">Zhotovitel se zavazuje smluvní pokutu vyčíslenou Objednatelem v písemné výzvě zaplatit do 30 dnů od doručení, příp. dojití, předmětné výzvy na účet Objednatele uvedený ve výzvě, jinak na účet Objednatele uvedený v záhlaví Smlouvy.   </w:t>
      </w:r>
    </w:p>
    <w:p w:rsidR="00D50ED0" w:rsidRPr="002B186B" w:rsidRDefault="00D50ED0" w:rsidP="00D50ED0">
      <w:pPr>
        <w:pStyle w:val="Default"/>
        <w:numPr>
          <w:ilvl w:val="0"/>
          <w:numId w:val="26"/>
        </w:numPr>
        <w:ind w:left="426" w:hanging="426"/>
        <w:jc w:val="both"/>
        <w:rPr>
          <w:color w:val="auto"/>
          <w:sz w:val="22"/>
          <w:szCs w:val="22"/>
        </w:rPr>
      </w:pPr>
      <w:r w:rsidRPr="00686CC7">
        <w:rPr>
          <w:color w:val="auto"/>
          <w:sz w:val="22"/>
          <w:szCs w:val="22"/>
        </w:rPr>
        <w:t>Zaplacení smluvní pokuty nezbavuje Zhotovitele povinnosti splnit smluvenou povinnost smluvní pokutou utvrzenou.</w:t>
      </w:r>
    </w:p>
    <w:p w:rsidR="00D50ED0" w:rsidRPr="00701F34" w:rsidRDefault="00D50ED0" w:rsidP="00D50ED0">
      <w:pPr>
        <w:pStyle w:val="Default"/>
        <w:jc w:val="both"/>
        <w:rPr>
          <w:rFonts w:ascii="Arial" w:hAnsi="Arial" w:cs="Arial"/>
          <w:b/>
          <w:color w:val="auto"/>
        </w:rPr>
      </w:pPr>
    </w:p>
    <w:p w:rsidR="00D50ED0" w:rsidRPr="00701F34" w:rsidRDefault="00D50ED0" w:rsidP="00D50ED0">
      <w:pPr>
        <w:pStyle w:val="Default"/>
        <w:jc w:val="both"/>
        <w:rPr>
          <w:rFonts w:ascii="Arial" w:hAnsi="Arial" w:cs="Arial"/>
          <w:b/>
          <w:color w:val="auto"/>
        </w:rPr>
      </w:pPr>
      <w:r w:rsidRPr="00701F34">
        <w:rPr>
          <w:rFonts w:ascii="Arial" w:hAnsi="Arial" w:cs="Arial"/>
          <w:b/>
          <w:color w:val="auto"/>
        </w:rPr>
        <w:t>Článek XIII.</w:t>
      </w:r>
    </w:p>
    <w:p w:rsidR="00D50ED0" w:rsidRPr="00701F34" w:rsidRDefault="00D50ED0" w:rsidP="00D50ED0">
      <w:pPr>
        <w:pStyle w:val="Default"/>
        <w:jc w:val="both"/>
        <w:rPr>
          <w:rFonts w:ascii="Arial" w:hAnsi="Arial" w:cs="Arial"/>
          <w:b/>
          <w:bCs/>
          <w:color w:val="auto"/>
        </w:rPr>
      </w:pPr>
      <w:r w:rsidRPr="00701F34">
        <w:rPr>
          <w:rFonts w:ascii="Arial" w:hAnsi="Arial" w:cs="Arial"/>
          <w:b/>
          <w:bCs/>
          <w:color w:val="auto"/>
        </w:rPr>
        <w:t>Zánik Smlouvy</w:t>
      </w:r>
    </w:p>
    <w:p w:rsidR="00D50ED0" w:rsidRPr="00701F34" w:rsidRDefault="00D50ED0" w:rsidP="00D50ED0">
      <w:pPr>
        <w:pStyle w:val="Default"/>
        <w:jc w:val="both"/>
        <w:rPr>
          <w:rFonts w:ascii="Arial" w:hAnsi="Arial" w:cs="Arial"/>
          <w:b/>
          <w:bCs/>
          <w:color w:val="auto"/>
        </w:rPr>
      </w:pPr>
    </w:p>
    <w:p w:rsidR="00D50ED0" w:rsidRPr="00701F34" w:rsidRDefault="00D50ED0" w:rsidP="00D50ED0">
      <w:pPr>
        <w:pStyle w:val="Default"/>
        <w:numPr>
          <w:ilvl w:val="0"/>
          <w:numId w:val="14"/>
        </w:numPr>
        <w:ind w:left="426" w:hanging="426"/>
        <w:jc w:val="both"/>
        <w:rPr>
          <w:color w:val="auto"/>
          <w:sz w:val="22"/>
          <w:szCs w:val="22"/>
        </w:rPr>
      </w:pPr>
      <w:r w:rsidRPr="00701F34">
        <w:rPr>
          <w:color w:val="auto"/>
          <w:sz w:val="22"/>
          <w:szCs w:val="22"/>
        </w:rPr>
        <w:t>Způsoby ukončení Smlouvy:</w:t>
      </w:r>
    </w:p>
    <w:p w:rsidR="00D50ED0" w:rsidRPr="00701F34" w:rsidRDefault="00D50ED0" w:rsidP="00D50ED0">
      <w:pPr>
        <w:pStyle w:val="Default"/>
        <w:numPr>
          <w:ilvl w:val="2"/>
          <w:numId w:val="11"/>
        </w:numPr>
        <w:ind w:left="993" w:hanging="426"/>
        <w:jc w:val="both"/>
        <w:rPr>
          <w:color w:val="auto"/>
          <w:sz w:val="22"/>
          <w:szCs w:val="22"/>
        </w:rPr>
      </w:pPr>
      <w:r w:rsidRPr="00701F34">
        <w:rPr>
          <w:color w:val="auto"/>
          <w:sz w:val="22"/>
          <w:szCs w:val="22"/>
        </w:rPr>
        <w:t>písemnou dohodou smluvních stran,</w:t>
      </w:r>
    </w:p>
    <w:p w:rsidR="00D50ED0" w:rsidRPr="00701F34" w:rsidRDefault="00D50ED0" w:rsidP="00D50ED0">
      <w:pPr>
        <w:pStyle w:val="Default"/>
        <w:numPr>
          <w:ilvl w:val="2"/>
          <w:numId w:val="11"/>
        </w:numPr>
        <w:ind w:left="993" w:hanging="426"/>
        <w:jc w:val="both"/>
        <w:rPr>
          <w:color w:val="auto"/>
          <w:sz w:val="22"/>
          <w:szCs w:val="22"/>
        </w:rPr>
      </w:pPr>
      <w:r w:rsidRPr="00701F34">
        <w:rPr>
          <w:color w:val="auto"/>
          <w:sz w:val="22"/>
          <w:szCs w:val="22"/>
        </w:rPr>
        <w:t xml:space="preserve">písemným odstoupením některé smluvní strany v případech stanovených Občanským zákoníkem nebo touto Smlouvou,  </w:t>
      </w:r>
    </w:p>
    <w:p w:rsidR="00D50ED0" w:rsidRPr="00701F34" w:rsidRDefault="00D50ED0" w:rsidP="00D50ED0">
      <w:pPr>
        <w:pStyle w:val="Default"/>
        <w:numPr>
          <w:ilvl w:val="2"/>
          <w:numId w:val="11"/>
        </w:numPr>
        <w:ind w:left="993" w:hanging="426"/>
        <w:jc w:val="both"/>
        <w:rPr>
          <w:color w:val="auto"/>
          <w:sz w:val="22"/>
          <w:szCs w:val="22"/>
        </w:rPr>
      </w:pPr>
      <w:r w:rsidRPr="00701F34">
        <w:rPr>
          <w:color w:val="auto"/>
          <w:sz w:val="22"/>
          <w:szCs w:val="22"/>
        </w:rPr>
        <w:t>písemným odstoupením Objednatele od Smlouvy v těchto případech:</w:t>
      </w:r>
    </w:p>
    <w:p w:rsidR="00D50ED0" w:rsidRPr="00701F34" w:rsidRDefault="00D50ED0" w:rsidP="00D50ED0">
      <w:pPr>
        <w:numPr>
          <w:ilvl w:val="0"/>
          <w:numId w:val="15"/>
        </w:numPr>
        <w:ind w:left="1560" w:hanging="142"/>
        <w:jc w:val="both"/>
        <w:rPr>
          <w:sz w:val="22"/>
          <w:szCs w:val="22"/>
        </w:rPr>
      </w:pPr>
      <w:r w:rsidRPr="00701F34">
        <w:rPr>
          <w:sz w:val="22"/>
          <w:szCs w:val="22"/>
        </w:rPr>
        <w:t>Zhotovitel neprovádí Dílo řádným způsobem, přičemž jeho postup nebo dosavadní výsledek provádění Díla vede nepochybně k prokazatelně vadnému plnění,</w:t>
      </w:r>
    </w:p>
    <w:p w:rsidR="00D50ED0" w:rsidRPr="00701F34" w:rsidRDefault="00D50ED0" w:rsidP="00D50ED0">
      <w:pPr>
        <w:numPr>
          <w:ilvl w:val="0"/>
          <w:numId w:val="15"/>
        </w:numPr>
        <w:ind w:left="1560" w:hanging="142"/>
        <w:jc w:val="both"/>
        <w:rPr>
          <w:sz w:val="22"/>
          <w:szCs w:val="22"/>
        </w:rPr>
      </w:pPr>
      <w:r w:rsidRPr="00701F34">
        <w:rPr>
          <w:sz w:val="22"/>
          <w:szCs w:val="22"/>
        </w:rPr>
        <w:t>byl proti Zhotoviteli jako dlužníku podán návrh na zahájení insolvenčního řízení, tj. bylo zahájeno insolvenční řízení se Zhotovitelem,</w:t>
      </w:r>
    </w:p>
    <w:p w:rsidR="00D50ED0" w:rsidRPr="00701F34" w:rsidRDefault="00D50ED0" w:rsidP="00D50ED0">
      <w:pPr>
        <w:numPr>
          <w:ilvl w:val="0"/>
          <w:numId w:val="15"/>
        </w:numPr>
        <w:ind w:left="1560" w:hanging="142"/>
        <w:jc w:val="both"/>
        <w:rPr>
          <w:sz w:val="22"/>
          <w:szCs w:val="22"/>
        </w:rPr>
      </w:pPr>
      <w:r w:rsidRPr="00701F34">
        <w:rPr>
          <w:sz w:val="22"/>
          <w:szCs w:val="22"/>
        </w:rPr>
        <w:t>insolvenčním soudem bylo vydáno rozhodnutí o úpadku Zhotovitele jako dlužníka.</w:t>
      </w:r>
    </w:p>
    <w:p w:rsidR="00D50ED0" w:rsidRPr="00701F34" w:rsidRDefault="00D50ED0" w:rsidP="00D50ED0">
      <w:pPr>
        <w:numPr>
          <w:ilvl w:val="0"/>
          <w:numId w:val="14"/>
        </w:numPr>
        <w:ind w:left="426" w:hanging="426"/>
        <w:jc w:val="both"/>
        <w:rPr>
          <w:sz w:val="22"/>
          <w:szCs w:val="22"/>
        </w:rPr>
      </w:pPr>
      <w:r w:rsidRPr="00701F34">
        <w:rPr>
          <w:sz w:val="22"/>
          <w:szCs w:val="22"/>
        </w:rPr>
        <w:t xml:space="preserve">Výpověď i odstoupení musí být písemné a musí dojít druhé smluvní straně. </w:t>
      </w:r>
    </w:p>
    <w:p w:rsidR="00D50ED0" w:rsidRPr="00701F34" w:rsidRDefault="00D50ED0" w:rsidP="00D50ED0">
      <w:pPr>
        <w:numPr>
          <w:ilvl w:val="0"/>
          <w:numId w:val="14"/>
        </w:numPr>
        <w:ind w:left="426" w:hanging="426"/>
        <w:jc w:val="both"/>
        <w:rPr>
          <w:sz w:val="22"/>
          <w:szCs w:val="22"/>
        </w:rPr>
      </w:pPr>
      <w:r w:rsidRPr="00701F34">
        <w:rPr>
          <w:snapToGrid w:val="0"/>
          <w:sz w:val="22"/>
          <w:szCs w:val="22"/>
        </w:rPr>
        <w:t>Smluvní strany se dohodly, že aplikace ustanovení § 2591 a § 2595 Občanského zákoníku se vylučuje.</w:t>
      </w:r>
    </w:p>
    <w:p w:rsidR="00D50ED0" w:rsidRPr="00701F34" w:rsidRDefault="00D50ED0" w:rsidP="00D50ED0">
      <w:pPr>
        <w:numPr>
          <w:ilvl w:val="0"/>
          <w:numId w:val="14"/>
        </w:numPr>
        <w:ind w:left="426" w:hanging="426"/>
        <w:jc w:val="both"/>
        <w:rPr>
          <w:sz w:val="22"/>
          <w:szCs w:val="22"/>
        </w:rPr>
      </w:pPr>
      <w:r w:rsidRPr="00701F34">
        <w:rPr>
          <w:snapToGrid w:val="0"/>
          <w:sz w:val="22"/>
          <w:szCs w:val="22"/>
        </w:rPr>
        <w:t xml:space="preserve">Účinky odstoupení od Smlouvy nastávají dnem jeho dojití Zhotoviteli. </w:t>
      </w:r>
    </w:p>
    <w:p w:rsidR="00D50ED0" w:rsidRPr="00701F34" w:rsidRDefault="00D50ED0" w:rsidP="00D50ED0">
      <w:pPr>
        <w:numPr>
          <w:ilvl w:val="0"/>
          <w:numId w:val="14"/>
        </w:numPr>
        <w:ind w:left="426" w:hanging="426"/>
        <w:jc w:val="both"/>
        <w:rPr>
          <w:sz w:val="22"/>
          <w:szCs w:val="22"/>
        </w:rPr>
      </w:pPr>
      <w:r w:rsidRPr="00701F34">
        <w:rPr>
          <w:snapToGrid w:val="0"/>
          <w:sz w:val="22"/>
          <w:szCs w:val="22"/>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rsidR="00D50ED0" w:rsidRPr="00701F34" w:rsidRDefault="00D50ED0" w:rsidP="00D50ED0">
      <w:pPr>
        <w:pStyle w:val="Default"/>
        <w:jc w:val="both"/>
        <w:rPr>
          <w:rFonts w:ascii="Arial" w:hAnsi="Arial" w:cs="Arial"/>
          <w:b/>
          <w:bCs/>
          <w:color w:val="auto"/>
        </w:rPr>
      </w:pPr>
    </w:p>
    <w:p w:rsidR="00D50ED0" w:rsidRPr="00701F34" w:rsidRDefault="00D50ED0" w:rsidP="00D50ED0">
      <w:pPr>
        <w:pStyle w:val="Default"/>
        <w:jc w:val="both"/>
        <w:rPr>
          <w:rFonts w:ascii="Arial" w:hAnsi="Arial" w:cs="Arial"/>
          <w:b/>
          <w:bCs/>
          <w:color w:val="auto"/>
        </w:rPr>
      </w:pPr>
      <w:r w:rsidRPr="00701F34">
        <w:rPr>
          <w:rFonts w:ascii="Arial" w:hAnsi="Arial" w:cs="Arial"/>
          <w:b/>
          <w:bCs/>
          <w:color w:val="auto"/>
        </w:rPr>
        <w:t xml:space="preserve">Článek XIV. </w:t>
      </w:r>
    </w:p>
    <w:p w:rsidR="00D50ED0" w:rsidRPr="00701F34" w:rsidRDefault="00D50ED0" w:rsidP="00D50ED0">
      <w:pPr>
        <w:pStyle w:val="Zkladntext"/>
        <w:ind w:left="426" w:right="68" w:hanging="431"/>
        <w:rPr>
          <w:rFonts w:ascii="Arial" w:hAnsi="Arial" w:cs="Arial"/>
          <w:b/>
          <w:szCs w:val="24"/>
        </w:rPr>
      </w:pPr>
      <w:r w:rsidRPr="00701F34">
        <w:rPr>
          <w:rFonts w:ascii="Arial" w:hAnsi="Arial" w:cs="Arial"/>
          <w:b/>
          <w:szCs w:val="24"/>
        </w:rPr>
        <w:t>Ostatní ujednání</w:t>
      </w:r>
    </w:p>
    <w:p w:rsidR="00D50ED0" w:rsidRPr="00701F34" w:rsidRDefault="00D50ED0" w:rsidP="00D50ED0">
      <w:pPr>
        <w:pStyle w:val="Zkladntext"/>
        <w:ind w:left="426" w:right="68" w:hanging="431"/>
        <w:rPr>
          <w:rFonts w:ascii="Arial" w:hAnsi="Arial" w:cs="Arial"/>
          <w:b/>
          <w:szCs w:val="24"/>
        </w:rPr>
      </w:pPr>
    </w:p>
    <w:p w:rsidR="00D50ED0" w:rsidRPr="00701F34" w:rsidRDefault="00D50ED0" w:rsidP="00D50ED0">
      <w:pPr>
        <w:pStyle w:val="Default"/>
        <w:numPr>
          <w:ilvl w:val="0"/>
          <w:numId w:val="13"/>
        </w:numPr>
        <w:ind w:left="426" w:hanging="426"/>
        <w:jc w:val="both"/>
        <w:rPr>
          <w:color w:val="auto"/>
          <w:sz w:val="22"/>
          <w:szCs w:val="22"/>
        </w:rPr>
      </w:pPr>
      <w:r w:rsidRPr="00701F34">
        <w:rPr>
          <w:color w:val="auto"/>
          <w:sz w:val="22"/>
          <w:szCs w:val="22"/>
        </w:rPr>
        <w:t>Zhotovitel nemůže bez předchozího písemného souhlasu Objednatele postoupit svá práva a povinnosti z této Smlouvy třetí osobě.</w:t>
      </w:r>
    </w:p>
    <w:p w:rsidR="00D50ED0" w:rsidRPr="00701F34" w:rsidRDefault="00D50ED0" w:rsidP="00D50ED0">
      <w:pPr>
        <w:pStyle w:val="Default"/>
        <w:numPr>
          <w:ilvl w:val="0"/>
          <w:numId w:val="13"/>
        </w:numPr>
        <w:ind w:left="426" w:hanging="426"/>
        <w:jc w:val="both"/>
        <w:rPr>
          <w:bCs/>
          <w:color w:val="auto"/>
          <w:sz w:val="22"/>
          <w:szCs w:val="22"/>
        </w:rPr>
      </w:pPr>
      <w:r w:rsidRPr="00701F34">
        <w:rPr>
          <w:bCs/>
          <w:color w:val="auto"/>
          <w:sz w:val="22"/>
          <w:szCs w:val="22"/>
        </w:rPr>
        <w:t>Smluvní strany prohlašují, že údaje uvedené v záhlaví Smlouvy jsou v souladu se skutečností v době uzavření Smlouvy. Smluvní strany se zavazují neprodleně oznámit změnu dotčených údajů druhé smluvní straně.</w:t>
      </w:r>
    </w:p>
    <w:p w:rsidR="00D50ED0" w:rsidRPr="00701F34" w:rsidRDefault="00D50ED0" w:rsidP="00D50ED0">
      <w:pPr>
        <w:pStyle w:val="Default"/>
        <w:numPr>
          <w:ilvl w:val="0"/>
          <w:numId w:val="13"/>
        </w:numPr>
        <w:ind w:left="425" w:hanging="425"/>
        <w:jc w:val="both"/>
        <w:rPr>
          <w:color w:val="auto"/>
          <w:sz w:val="22"/>
          <w:szCs w:val="22"/>
        </w:rPr>
      </w:pPr>
      <w:r w:rsidRPr="00701F34">
        <w:rPr>
          <w:bCs/>
          <w:color w:val="auto"/>
          <w:sz w:val="22"/>
          <w:szCs w:val="22"/>
        </w:rPr>
        <w:t xml:space="preserve">Smluvní strany si ujednaly, že zasílání, doručování a dojití všech písemností týkajících se jejich závazkového vztahu založeného Smlouvou, včetně písemností zasílaných po skončení právních účinků Smlouvy, se řídí těmito pravidly: </w:t>
      </w:r>
    </w:p>
    <w:p w:rsidR="00D50ED0" w:rsidRPr="00701F34" w:rsidRDefault="00D50ED0" w:rsidP="00D50ED0">
      <w:pPr>
        <w:pStyle w:val="Odstavecseseznamem"/>
        <w:numPr>
          <w:ilvl w:val="0"/>
          <w:numId w:val="18"/>
        </w:numPr>
        <w:autoSpaceDE w:val="0"/>
        <w:autoSpaceDN w:val="0"/>
        <w:adjustRightInd w:val="0"/>
        <w:ind w:left="993" w:hanging="426"/>
        <w:contextualSpacing/>
        <w:jc w:val="both"/>
        <w:rPr>
          <w:bCs/>
          <w:sz w:val="22"/>
          <w:szCs w:val="22"/>
        </w:rPr>
      </w:pPr>
      <w:r w:rsidRPr="00701F34">
        <w:rPr>
          <w:bCs/>
          <w:sz w:val="22"/>
          <w:szCs w:val="22"/>
        </w:rPr>
        <w:t>písemnosti se zasílají:</w:t>
      </w:r>
    </w:p>
    <w:p w:rsidR="00D50ED0" w:rsidRPr="00701F34" w:rsidRDefault="00D50ED0" w:rsidP="00D50ED0">
      <w:pPr>
        <w:pStyle w:val="Odstavecseseznamem"/>
        <w:numPr>
          <w:ilvl w:val="0"/>
          <w:numId w:val="21"/>
        </w:numPr>
        <w:autoSpaceDE w:val="0"/>
        <w:autoSpaceDN w:val="0"/>
        <w:adjustRightInd w:val="0"/>
        <w:ind w:left="1560" w:hanging="142"/>
        <w:contextualSpacing/>
        <w:jc w:val="both"/>
        <w:rPr>
          <w:bCs/>
          <w:sz w:val="22"/>
          <w:szCs w:val="22"/>
        </w:rPr>
      </w:pPr>
      <w:r w:rsidRPr="00701F34">
        <w:rPr>
          <w:bCs/>
          <w:sz w:val="22"/>
          <w:szCs w:val="22"/>
        </w:rPr>
        <w:t xml:space="preserve">prostřednictvím veřejné datové sítě do datové nebo emailové schránky adresáta, </w:t>
      </w:r>
    </w:p>
    <w:p w:rsidR="00D50ED0" w:rsidRPr="00701F34" w:rsidRDefault="00D50ED0" w:rsidP="00D50ED0">
      <w:pPr>
        <w:pStyle w:val="Odstavecseseznamem"/>
        <w:numPr>
          <w:ilvl w:val="0"/>
          <w:numId w:val="21"/>
        </w:numPr>
        <w:autoSpaceDE w:val="0"/>
        <w:autoSpaceDN w:val="0"/>
        <w:adjustRightInd w:val="0"/>
        <w:ind w:left="1560" w:hanging="142"/>
        <w:contextualSpacing/>
        <w:jc w:val="both"/>
        <w:rPr>
          <w:bCs/>
          <w:sz w:val="22"/>
          <w:szCs w:val="22"/>
        </w:rPr>
      </w:pPr>
      <w:r w:rsidRPr="00701F34">
        <w:rPr>
          <w:bCs/>
          <w:sz w:val="22"/>
          <w:szCs w:val="22"/>
        </w:rPr>
        <w:t>prostřednictvím provozovatele poštovních služeb, jenž je držitelem poštovní licence, a to na adresu pro doručování uvedenou v záhlaví Smlouvy, příp. později písemně aktualizovanou, jinak na adresu sídla zapsanou v příslušném veřejném rejstříku,</w:t>
      </w:r>
    </w:p>
    <w:p w:rsidR="00D50ED0" w:rsidRPr="00701F34" w:rsidRDefault="00D50ED0" w:rsidP="00D50ED0">
      <w:pPr>
        <w:pStyle w:val="Odstavecseseznamem"/>
        <w:numPr>
          <w:ilvl w:val="0"/>
          <w:numId w:val="18"/>
        </w:numPr>
        <w:autoSpaceDE w:val="0"/>
        <w:autoSpaceDN w:val="0"/>
        <w:adjustRightInd w:val="0"/>
        <w:ind w:left="993" w:hanging="426"/>
        <w:contextualSpacing/>
        <w:jc w:val="both"/>
        <w:rPr>
          <w:bCs/>
          <w:sz w:val="22"/>
          <w:szCs w:val="22"/>
        </w:rPr>
      </w:pPr>
      <w:r w:rsidRPr="00701F34">
        <w:rPr>
          <w:bCs/>
          <w:sz w:val="22"/>
          <w:szCs w:val="22"/>
        </w:rPr>
        <w:t>písemnosti se osobně doručují:</w:t>
      </w:r>
    </w:p>
    <w:p w:rsidR="00D50ED0" w:rsidRPr="00701F34" w:rsidRDefault="00D50ED0" w:rsidP="00D50ED0">
      <w:pPr>
        <w:pStyle w:val="Odstavecseseznamem"/>
        <w:numPr>
          <w:ilvl w:val="3"/>
          <w:numId w:val="11"/>
        </w:numPr>
        <w:autoSpaceDE w:val="0"/>
        <w:autoSpaceDN w:val="0"/>
        <w:adjustRightInd w:val="0"/>
        <w:ind w:left="1701" w:hanging="425"/>
        <w:contextualSpacing/>
        <w:jc w:val="both"/>
        <w:rPr>
          <w:bCs/>
          <w:sz w:val="22"/>
          <w:szCs w:val="22"/>
        </w:rPr>
      </w:pPr>
      <w:r w:rsidRPr="00701F34">
        <w:rPr>
          <w:bCs/>
          <w:sz w:val="22"/>
          <w:szCs w:val="22"/>
        </w:rPr>
        <w:t xml:space="preserve">   Zhotovitelem osobně na podatelnu Objednatele,</w:t>
      </w:r>
    </w:p>
    <w:p w:rsidR="00D50ED0" w:rsidRPr="00701F34" w:rsidRDefault="00D50ED0" w:rsidP="00D50ED0">
      <w:pPr>
        <w:pStyle w:val="Odstavecseseznamem"/>
        <w:numPr>
          <w:ilvl w:val="0"/>
          <w:numId w:val="18"/>
        </w:numPr>
        <w:autoSpaceDE w:val="0"/>
        <w:autoSpaceDN w:val="0"/>
        <w:adjustRightInd w:val="0"/>
        <w:ind w:left="993" w:hanging="426"/>
        <w:contextualSpacing/>
        <w:jc w:val="both"/>
        <w:rPr>
          <w:bCs/>
          <w:sz w:val="22"/>
          <w:szCs w:val="22"/>
        </w:rPr>
      </w:pPr>
      <w:r w:rsidRPr="00701F34">
        <w:rPr>
          <w:bCs/>
          <w:sz w:val="22"/>
          <w:szCs w:val="22"/>
        </w:rPr>
        <w:t xml:space="preserve">smluvní strany jsou srozuměny s tím, že: </w:t>
      </w:r>
    </w:p>
    <w:p w:rsidR="00D50ED0" w:rsidRPr="00701F34" w:rsidRDefault="00D50ED0" w:rsidP="00D50ED0">
      <w:pPr>
        <w:pStyle w:val="Odstavecseseznamem"/>
        <w:numPr>
          <w:ilvl w:val="0"/>
          <w:numId w:val="19"/>
        </w:numPr>
        <w:autoSpaceDE w:val="0"/>
        <w:autoSpaceDN w:val="0"/>
        <w:adjustRightInd w:val="0"/>
        <w:ind w:left="1560" w:hanging="142"/>
        <w:contextualSpacing/>
        <w:jc w:val="both"/>
        <w:rPr>
          <w:bCs/>
          <w:sz w:val="22"/>
          <w:szCs w:val="22"/>
        </w:rPr>
      </w:pPr>
      <w:r w:rsidRPr="00701F34">
        <w:rPr>
          <w:bCs/>
          <w:sz w:val="22"/>
          <w:szCs w:val="22"/>
        </w:rPr>
        <w:t xml:space="preserve">zásilka jedné smluvní strany obsahující právní jednání adresované druhé smluvní straně (dále jen </w:t>
      </w:r>
      <w:r w:rsidRPr="00701F34">
        <w:rPr>
          <w:bCs/>
          <w:i/>
          <w:sz w:val="22"/>
          <w:szCs w:val="22"/>
        </w:rPr>
        <w:t>„</w:t>
      </w:r>
      <w:r w:rsidRPr="00701F34">
        <w:rPr>
          <w:b/>
          <w:bCs/>
          <w:i/>
          <w:sz w:val="22"/>
          <w:szCs w:val="22"/>
        </w:rPr>
        <w:t>Zásilka</w:t>
      </w:r>
      <w:r w:rsidRPr="00701F34">
        <w:rPr>
          <w:bCs/>
          <w:i/>
          <w:sz w:val="22"/>
          <w:szCs w:val="22"/>
        </w:rPr>
        <w:t>“</w:t>
      </w:r>
      <w:r w:rsidRPr="00701F34">
        <w:rPr>
          <w:bCs/>
          <w:sz w:val="22"/>
          <w:szCs w:val="22"/>
        </w:rPr>
        <w:t>)</w:t>
      </w:r>
    </w:p>
    <w:p w:rsidR="00D50ED0" w:rsidRPr="00701F34" w:rsidRDefault="00D50ED0" w:rsidP="00D50ED0">
      <w:pPr>
        <w:pStyle w:val="Odstavecseseznamem"/>
        <w:numPr>
          <w:ilvl w:val="0"/>
          <w:numId w:val="20"/>
        </w:numPr>
        <w:autoSpaceDE w:val="0"/>
        <w:autoSpaceDN w:val="0"/>
        <w:adjustRightInd w:val="0"/>
        <w:ind w:left="1843" w:hanging="283"/>
        <w:contextualSpacing/>
        <w:jc w:val="both"/>
        <w:rPr>
          <w:bCs/>
          <w:sz w:val="22"/>
          <w:szCs w:val="22"/>
        </w:rPr>
      </w:pPr>
      <w:r w:rsidRPr="00701F34">
        <w:rPr>
          <w:bCs/>
          <w:sz w:val="22"/>
          <w:szCs w:val="22"/>
        </w:rPr>
        <w:t>jí je doručena, resp. jí došla, dnem, kdy si ji osobně převezme,</w:t>
      </w:r>
    </w:p>
    <w:p w:rsidR="00D50ED0" w:rsidRPr="00701F34" w:rsidRDefault="00D50ED0" w:rsidP="00D50ED0">
      <w:pPr>
        <w:pStyle w:val="Odstavecseseznamem"/>
        <w:numPr>
          <w:ilvl w:val="0"/>
          <w:numId w:val="20"/>
        </w:numPr>
        <w:autoSpaceDE w:val="0"/>
        <w:autoSpaceDN w:val="0"/>
        <w:adjustRightInd w:val="0"/>
        <w:ind w:left="1843" w:hanging="283"/>
        <w:contextualSpacing/>
        <w:jc w:val="both"/>
        <w:rPr>
          <w:bCs/>
          <w:sz w:val="22"/>
          <w:szCs w:val="22"/>
        </w:rPr>
      </w:pPr>
      <w:r w:rsidRPr="00701F34">
        <w:rPr>
          <w:bCs/>
          <w:sz w:val="22"/>
          <w:szCs w:val="22"/>
        </w:rPr>
        <w:t>jí je doručena, resp. jí došla, dnem, kdy ji fyzicky odmítne převzít,</w:t>
      </w:r>
    </w:p>
    <w:p w:rsidR="00D50ED0" w:rsidRPr="00701F34" w:rsidRDefault="00D50ED0" w:rsidP="00D50ED0">
      <w:pPr>
        <w:pStyle w:val="Default"/>
        <w:numPr>
          <w:ilvl w:val="0"/>
          <w:numId w:val="19"/>
        </w:numPr>
        <w:ind w:left="1560" w:hanging="142"/>
        <w:jc w:val="both"/>
        <w:rPr>
          <w:color w:val="auto"/>
          <w:sz w:val="22"/>
          <w:szCs w:val="22"/>
        </w:rPr>
      </w:pPr>
      <w:r w:rsidRPr="00701F34">
        <w:rPr>
          <w:bCs/>
          <w:color w:val="auto"/>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rsidR="00D50ED0" w:rsidRPr="00701F34" w:rsidRDefault="00D50ED0" w:rsidP="00D50ED0">
      <w:pPr>
        <w:pStyle w:val="Zkladntext"/>
        <w:ind w:left="426" w:right="68" w:hanging="431"/>
        <w:rPr>
          <w:rFonts w:ascii="Arial" w:hAnsi="Arial" w:cs="Arial"/>
          <w:b/>
          <w:szCs w:val="24"/>
        </w:rPr>
      </w:pPr>
    </w:p>
    <w:p w:rsidR="00D50ED0" w:rsidRPr="00701F34" w:rsidRDefault="00D50ED0" w:rsidP="00D50ED0">
      <w:pPr>
        <w:pStyle w:val="Zkladntext"/>
        <w:ind w:left="426" w:right="68" w:hanging="431"/>
        <w:rPr>
          <w:rFonts w:ascii="Arial" w:hAnsi="Arial" w:cs="Arial"/>
          <w:b/>
          <w:szCs w:val="24"/>
        </w:rPr>
      </w:pPr>
      <w:r w:rsidRPr="00701F34">
        <w:rPr>
          <w:rFonts w:ascii="Arial" w:hAnsi="Arial" w:cs="Arial"/>
          <w:b/>
          <w:szCs w:val="24"/>
        </w:rPr>
        <w:t xml:space="preserve">Článek XV. </w:t>
      </w:r>
    </w:p>
    <w:p w:rsidR="00D50ED0" w:rsidRPr="00701F34" w:rsidRDefault="00D50ED0" w:rsidP="00D50ED0">
      <w:pPr>
        <w:pStyle w:val="Zkladntext"/>
        <w:ind w:left="426" w:right="68" w:hanging="431"/>
        <w:rPr>
          <w:rFonts w:ascii="Arial" w:hAnsi="Arial" w:cs="Arial"/>
          <w:b/>
          <w:szCs w:val="24"/>
        </w:rPr>
      </w:pPr>
      <w:r w:rsidRPr="00701F34">
        <w:rPr>
          <w:rFonts w:ascii="Arial" w:hAnsi="Arial" w:cs="Arial"/>
          <w:b/>
          <w:szCs w:val="24"/>
        </w:rPr>
        <w:t>Závěrečná ujednání</w:t>
      </w:r>
    </w:p>
    <w:p w:rsidR="00D50ED0" w:rsidRPr="00701F34" w:rsidRDefault="00D50ED0" w:rsidP="00D50ED0">
      <w:pPr>
        <w:pStyle w:val="Zkladntext"/>
        <w:ind w:left="426" w:right="68" w:hanging="431"/>
        <w:rPr>
          <w:rFonts w:ascii="Arial" w:hAnsi="Arial" w:cs="Arial"/>
          <w:b/>
          <w:szCs w:val="24"/>
        </w:rPr>
      </w:pPr>
    </w:p>
    <w:p w:rsidR="00D50ED0" w:rsidRPr="00701F34" w:rsidRDefault="00D50ED0" w:rsidP="00D50ED0">
      <w:pPr>
        <w:numPr>
          <w:ilvl w:val="0"/>
          <w:numId w:val="12"/>
        </w:numPr>
        <w:ind w:left="426" w:hanging="426"/>
        <w:jc w:val="both"/>
        <w:rPr>
          <w:sz w:val="22"/>
          <w:szCs w:val="22"/>
        </w:rPr>
      </w:pPr>
      <w:r w:rsidRPr="00701F34">
        <w:rPr>
          <w:sz w:val="22"/>
          <w:szCs w:val="22"/>
        </w:rPr>
        <w:t>Nestanoví-li tato Smlouva výslovně jinak, řídí se práva a povinnosti smluvních stran platnými právními předpisy České republiky, zejména příslušnými ustanoveními Občanského zákoníku a právními předpisy souvisejícími.</w:t>
      </w:r>
    </w:p>
    <w:p w:rsidR="00D50ED0" w:rsidRPr="00701F34" w:rsidRDefault="00D50ED0" w:rsidP="00D50ED0">
      <w:pPr>
        <w:numPr>
          <w:ilvl w:val="0"/>
          <w:numId w:val="12"/>
        </w:numPr>
        <w:ind w:left="426" w:hanging="426"/>
        <w:jc w:val="both"/>
        <w:rPr>
          <w:sz w:val="22"/>
          <w:szCs w:val="22"/>
        </w:rPr>
      </w:pPr>
      <w:r w:rsidRPr="00701F34">
        <w:rPr>
          <w:sz w:val="22"/>
          <w:szCs w:val="22"/>
        </w:rPr>
        <w:t>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w:t>
      </w:r>
    </w:p>
    <w:p w:rsidR="00D50ED0" w:rsidRPr="00701F34" w:rsidRDefault="00D50ED0" w:rsidP="00D50ED0">
      <w:pPr>
        <w:pStyle w:val="Zkladntext"/>
        <w:numPr>
          <w:ilvl w:val="0"/>
          <w:numId w:val="12"/>
        </w:numPr>
        <w:ind w:left="425" w:right="68" w:hanging="425"/>
        <w:rPr>
          <w:sz w:val="22"/>
          <w:szCs w:val="22"/>
        </w:rPr>
      </w:pPr>
      <w:r w:rsidRPr="00701F34">
        <w:rPr>
          <w:sz w:val="22"/>
          <w:szCs w:val="22"/>
        </w:rPr>
        <w:t>Veškeré změny a doplnění Smlouvy jsou možné pouze v případě, že tím nebudou porušeny podmínky zadání veřejné zakázky, jen po dohodě smluvních stran a vyžadují písemnou formu. Dohoda o změně obsahu závazku musí být podepsána oprávněnými zástupci smluvních stran a za dohodu o změně obsahu závazku výslovně prohlášena. Každá dohoda o změně obsahu závazku se vyhotoví ve stejném počtu stejnopisů jako Smlouva a musí být vzestupně očíslována.</w:t>
      </w:r>
    </w:p>
    <w:p w:rsidR="00D50ED0" w:rsidRPr="00701F34" w:rsidRDefault="00D50ED0" w:rsidP="00D50ED0">
      <w:pPr>
        <w:pStyle w:val="Zkladntext"/>
        <w:numPr>
          <w:ilvl w:val="0"/>
          <w:numId w:val="12"/>
        </w:numPr>
        <w:ind w:left="425" w:right="68" w:hanging="425"/>
        <w:rPr>
          <w:sz w:val="22"/>
          <w:szCs w:val="22"/>
        </w:rPr>
      </w:pPr>
      <w:r w:rsidRPr="00701F34">
        <w:rPr>
          <w:sz w:val="22"/>
          <w:szCs w:val="22"/>
        </w:rPr>
        <w:t>Smluvní strany se dohodly ve smyslu ustanovení § 1740 odst. 3 Občanského zákoníku, že vylučují přijetí nabídky s dodatkem nebo odchylkou, i když dodatek či odchylka podstatně nemění podmínky nabídky.</w:t>
      </w:r>
    </w:p>
    <w:p w:rsidR="00D50ED0" w:rsidRPr="00701F34" w:rsidRDefault="00D50ED0" w:rsidP="00D50ED0">
      <w:pPr>
        <w:pStyle w:val="Zkladntext"/>
        <w:numPr>
          <w:ilvl w:val="0"/>
          <w:numId w:val="12"/>
        </w:numPr>
        <w:ind w:left="425" w:right="68" w:hanging="425"/>
        <w:rPr>
          <w:sz w:val="22"/>
          <w:szCs w:val="22"/>
        </w:rPr>
      </w:pPr>
      <w:r w:rsidRPr="00701F34">
        <w:rPr>
          <w:sz w:val="22"/>
          <w:szCs w:val="22"/>
        </w:rPr>
        <w:t>Zhotovitel na sebe přebírá nebezpečí změny okolností dle § 1765 odst. 2 Občanského zákoníku.</w:t>
      </w:r>
    </w:p>
    <w:p w:rsidR="00D50ED0" w:rsidRPr="00701F34" w:rsidRDefault="00D50ED0" w:rsidP="00D50ED0">
      <w:pPr>
        <w:numPr>
          <w:ilvl w:val="0"/>
          <w:numId w:val="12"/>
        </w:numPr>
        <w:ind w:left="426" w:right="42" w:hanging="426"/>
        <w:jc w:val="both"/>
        <w:rPr>
          <w:sz w:val="22"/>
          <w:szCs w:val="22"/>
        </w:rPr>
      </w:pPr>
      <w:r w:rsidRPr="00701F34">
        <w:rPr>
          <w:bCs/>
          <w:sz w:val="22"/>
          <w:szCs w:val="22"/>
        </w:rPr>
        <w:t>Smluvní strany shodně prohlašují, že si Smlouvu před jejím podpisem řádně přečetly, že byla uzavřena po vzájemném projednání, podle jejich pravé a svobodné vůle, vážně a srozumitelně, nikoli v tísni a za nápadně nevýhodných podmínek. Smluvní strany potvrzují správnost a autentičnost Smlouvy svými níže uvedenými vlastnoručními podpisy.</w:t>
      </w:r>
    </w:p>
    <w:p w:rsidR="00D50ED0" w:rsidRPr="00701F34" w:rsidRDefault="00D50ED0" w:rsidP="00D50ED0">
      <w:pPr>
        <w:numPr>
          <w:ilvl w:val="0"/>
          <w:numId w:val="12"/>
        </w:numPr>
        <w:ind w:left="426" w:right="42" w:hanging="426"/>
        <w:jc w:val="both"/>
        <w:rPr>
          <w:sz w:val="22"/>
          <w:szCs w:val="22"/>
        </w:rPr>
      </w:pPr>
      <w:r w:rsidRPr="00701F34">
        <w:rPr>
          <w:sz w:val="22"/>
          <w:szCs w:val="22"/>
        </w:rPr>
        <w:t>Smlouva je vyhotovena ve 4 stejnopisech, každý s platností originálu, přičemž Objednatel si ponechá tři stejnopisy a Zhotovitel si ponechá 1 stejnopis.</w:t>
      </w:r>
    </w:p>
    <w:p w:rsidR="00D50ED0" w:rsidRPr="00701F34" w:rsidRDefault="00D50ED0" w:rsidP="00D50ED0">
      <w:pPr>
        <w:numPr>
          <w:ilvl w:val="0"/>
          <w:numId w:val="12"/>
        </w:numPr>
        <w:ind w:left="426" w:right="42" w:hanging="426"/>
        <w:jc w:val="both"/>
        <w:rPr>
          <w:sz w:val="22"/>
          <w:szCs w:val="22"/>
        </w:rPr>
      </w:pPr>
      <w:r w:rsidRPr="00701F34">
        <w:rPr>
          <w:sz w:val="22"/>
          <w:szCs w:val="22"/>
        </w:rPr>
        <w:t>Smlouva nabývá platnosti a účinnosti dnem jejího podepsání oprávněnými zástupci obou smluvních stran, nejdříve však dnem jejího zveřejnění prostřednictvím registru smluv dle zákona č. 340/2015 Sb., o zvláštních podmínkách účinnosti některých smluv, uveřejňování těchto smluv a o registru smluv (dále jen „</w:t>
      </w:r>
      <w:r w:rsidRPr="00701F34">
        <w:rPr>
          <w:b/>
          <w:i/>
          <w:sz w:val="22"/>
          <w:szCs w:val="22"/>
        </w:rPr>
        <w:t>Zákon o registru smluv</w:t>
      </w:r>
      <w:r w:rsidRPr="00701F34">
        <w:rPr>
          <w:sz w:val="22"/>
          <w:szCs w:val="22"/>
        </w:rPr>
        <w:t>“), ve znění pozdějších předpisů.</w:t>
      </w:r>
    </w:p>
    <w:p w:rsidR="00D50ED0" w:rsidRPr="00701F34" w:rsidRDefault="00D50ED0" w:rsidP="00D50ED0">
      <w:pPr>
        <w:numPr>
          <w:ilvl w:val="0"/>
          <w:numId w:val="12"/>
        </w:numPr>
        <w:ind w:left="426" w:right="42" w:hanging="426"/>
        <w:jc w:val="both"/>
        <w:rPr>
          <w:sz w:val="22"/>
          <w:szCs w:val="22"/>
        </w:rPr>
      </w:pPr>
      <w:r w:rsidRPr="00701F34">
        <w:rPr>
          <w:sz w:val="22"/>
          <w:szCs w:val="22"/>
        </w:rPr>
        <w:t>Objednatel jako územní samosprávný celek, tj. městský obvod, je dle Zákona o registru smluv</w:t>
      </w:r>
      <w:r w:rsidRPr="00701F34" w:rsidDel="0037727C">
        <w:rPr>
          <w:sz w:val="22"/>
          <w:szCs w:val="22"/>
        </w:rPr>
        <w:t xml:space="preserve"> </w:t>
      </w:r>
      <w:r w:rsidRPr="00701F34">
        <w:rPr>
          <w:sz w:val="22"/>
          <w:szCs w:val="22"/>
        </w:rPr>
        <w:t>povinen uveřejnit Smlouvu prostřednictvím registru smluv, přičemž tak učiní v zákonné lhůtě 30 dnů od uzavření Smlouvy.</w:t>
      </w:r>
    </w:p>
    <w:p w:rsidR="00D50ED0" w:rsidRPr="00701F34" w:rsidRDefault="00D50ED0" w:rsidP="00D50ED0">
      <w:pPr>
        <w:pStyle w:val="Zkladntext"/>
        <w:ind w:right="68"/>
        <w:rPr>
          <w:sz w:val="22"/>
          <w:szCs w:val="22"/>
        </w:rPr>
      </w:pPr>
    </w:p>
    <w:p w:rsidR="00D50ED0" w:rsidRPr="00701F34" w:rsidRDefault="00D50ED0" w:rsidP="00D50ED0">
      <w:pPr>
        <w:pStyle w:val="Zkladntext"/>
        <w:ind w:right="68"/>
        <w:rPr>
          <w:sz w:val="22"/>
          <w:szCs w:val="22"/>
        </w:rPr>
      </w:pPr>
      <w:r w:rsidRPr="00701F34">
        <w:rPr>
          <w:sz w:val="22"/>
          <w:szCs w:val="22"/>
        </w:rPr>
        <w:t>Doložka platnosti právního jednání dle § 41 zákona č. 128/2000 Sb., o obcích (obecní zřízení), ve znění pozdějších předpisů:</w:t>
      </w:r>
    </w:p>
    <w:p w:rsidR="00D50ED0" w:rsidRPr="00701F34" w:rsidRDefault="00D50ED0" w:rsidP="00D50ED0">
      <w:pPr>
        <w:pStyle w:val="Zkladntext"/>
        <w:ind w:right="68"/>
        <w:rPr>
          <w:sz w:val="22"/>
          <w:szCs w:val="22"/>
        </w:rPr>
      </w:pPr>
    </w:p>
    <w:p w:rsidR="00D50ED0" w:rsidRPr="00701F34" w:rsidRDefault="00D50ED0" w:rsidP="00D50ED0">
      <w:pPr>
        <w:tabs>
          <w:tab w:val="num" w:pos="426"/>
        </w:tabs>
        <w:ind w:left="-5"/>
        <w:jc w:val="both"/>
        <w:rPr>
          <w:sz w:val="22"/>
          <w:szCs w:val="22"/>
        </w:rPr>
      </w:pPr>
      <w:r w:rsidRPr="00701F34">
        <w:rPr>
          <w:sz w:val="22"/>
          <w:szCs w:val="22"/>
        </w:rPr>
        <w:t xml:space="preserve">O uzavření Smlouvy rozhodla Rada městského obvodu Slezská Ostrava svým usnesením </w:t>
      </w:r>
      <w:r w:rsidRPr="00701F34">
        <w:rPr>
          <w:sz w:val="22"/>
          <w:szCs w:val="22"/>
        </w:rPr>
        <w:br/>
        <w:t>č.</w:t>
      </w:r>
      <w:proofErr w:type="gramStart"/>
      <w:r w:rsidRPr="00701F34">
        <w:rPr>
          <w:sz w:val="22"/>
          <w:szCs w:val="22"/>
        </w:rPr>
        <w:t xml:space="preserve"> ..</w:t>
      </w:r>
      <w:proofErr w:type="gramEnd"/>
      <w:r w:rsidRPr="00701F34">
        <w:rPr>
          <w:sz w:val="22"/>
          <w:szCs w:val="22"/>
        </w:rPr>
        <w:t>……./</w:t>
      </w:r>
      <w:proofErr w:type="spellStart"/>
      <w:r w:rsidRPr="00701F34">
        <w:rPr>
          <w:sz w:val="22"/>
          <w:szCs w:val="22"/>
        </w:rPr>
        <w:t>RMOb-Sle</w:t>
      </w:r>
      <w:proofErr w:type="spellEnd"/>
      <w:r w:rsidRPr="00701F34">
        <w:rPr>
          <w:sz w:val="22"/>
          <w:szCs w:val="22"/>
        </w:rPr>
        <w:t xml:space="preserve">/……/……ze dne ……………. </w:t>
      </w:r>
    </w:p>
    <w:p w:rsidR="00D50ED0" w:rsidRPr="00701F34" w:rsidRDefault="00D50ED0" w:rsidP="00D50ED0">
      <w:pPr>
        <w:rPr>
          <w:sz w:val="22"/>
          <w:szCs w:val="22"/>
        </w:rPr>
      </w:pPr>
    </w:p>
    <w:p w:rsidR="00D50ED0" w:rsidRPr="00701F34" w:rsidRDefault="00D50ED0" w:rsidP="00D50ED0">
      <w:pPr>
        <w:tabs>
          <w:tab w:val="left" w:pos="0"/>
          <w:tab w:val="left" w:pos="4706"/>
          <w:tab w:val="left" w:pos="4990"/>
          <w:tab w:val="left" w:pos="9639"/>
        </w:tabs>
        <w:rPr>
          <w:i/>
          <w:sz w:val="22"/>
          <w:szCs w:val="22"/>
        </w:rPr>
      </w:pPr>
      <w:r w:rsidRPr="00701F34">
        <w:rPr>
          <w:i/>
          <w:sz w:val="22"/>
          <w:szCs w:val="22"/>
        </w:rPr>
        <w:t>Za Objednatele</w:t>
      </w:r>
      <w:r w:rsidRPr="00701F34">
        <w:rPr>
          <w:i/>
          <w:sz w:val="22"/>
          <w:szCs w:val="22"/>
        </w:rPr>
        <w:tab/>
      </w:r>
      <w:r w:rsidRPr="00701F34">
        <w:rPr>
          <w:i/>
          <w:sz w:val="22"/>
          <w:szCs w:val="22"/>
        </w:rPr>
        <w:tab/>
        <w:t>Za Zhotovitele</w:t>
      </w:r>
    </w:p>
    <w:p w:rsidR="00D50ED0" w:rsidRPr="00701F34" w:rsidRDefault="00D50ED0" w:rsidP="00D50ED0">
      <w:pPr>
        <w:tabs>
          <w:tab w:val="left" w:pos="0"/>
          <w:tab w:val="left" w:pos="4706"/>
          <w:tab w:val="left" w:pos="4990"/>
          <w:tab w:val="left" w:pos="9639"/>
        </w:tabs>
        <w:rPr>
          <w:sz w:val="22"/>
          <w:szCs w:val="22"/>
        </w:rPr>
      </w:pPr>
    </w:p>
    <w:p w:rsidR="00D50ED0" w:rsidRPr="00701F34" w:rsidRDefault="00D50ED0" w:rsidP="00D50ED0">
      <w:pPr>
        <w:tabs>
          <w:tab w:val="left" w:pos="0"/>
        </w:tabs>
        <w:rPr>
          <w:sz w:val="22"/>
          <w:szCs w:val="22"/>
        </w:rPr>
      </w:pPr>
      <w:r w:rsidRPr="00701F34">
        <w:rPr>
          <w:sz w:val="22"/>
          <w:szCs w:val="22"/>
        </w:rPr>
        <w:t>Datum:</w:t>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highlight w:val="yellow"/>
        </w:rPr>
        <w:t>Datum:</w:t>
      </w:r>
    </w:p>
    <w:p w:rsidR="00D50ED0" w:rsidRPr="00701F34" w:rsidRDefault="00D50ED0" w:rsidP="00D50ED0">
      <w:pPr>
        <w:tabs>
          <w:tab w:val="left" w:pos="0"/>
        </w:tabs>
        <w:rPr>
          <w:sz w:val="22"/>
          <w:szCs w:val="22"/>
        </w:rPr>
      </w:pPr>
      <w:proofErr w:type="gramStart"/>
      <w:r w:rsidRPr="00701F34">
        <w:rPr>
          <w:sz w:val="22"/>
          <w:szCs w:val="22"/>
        </w:rPr>
        <w:t>Místo:  Ostrava</w:t>
      </w:r>
      <w:proofErr w:type="gramEnd"/>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rPr>
        <w:tab/>
      </w:r>
      <w:r w:rsidRPr="00701F34">
        <w:rPr>
          <w:sz w:val="22"/>
          <w:szCs w:val="22"/>
          <w:highlight w:val="yellow"/>
        </w:rPr>
        <w:t>Místo:</w:t>
      </w:r>
      <w:r w:rsidRPr="00701F34">
        <w:rPr>
          <w:sz w:val="22"/>
          <w:szCs w:val="22"/>
        </w:rPr>
        <w:t xml:space="preserve"> </w:t>
      </w:r>
    </w:p>
    <w:p w:rsidR="00D50ED0" w:rsidRPr="00701F34" w:rsidRDefault="00D50ED0" w:rsidP="00D50ED0">
      <w:pPr>
        <w:tabs>
          <w:tab w:val="left" w:pos="0"/>
        </w:tabs>
        <w:rPr>
          <w:sz w:val="22"/>
          <w:szCs w:val="22"/>
        </w:rPr>
      </w:pPr>
    </w:p>
    <w:p w:rsidR="00D50ED0" w:rsidRPr="00701F34" w:rsidRDefault="00D50ED0" w:rsidP="00D50ED0">
      <w:pPr>
        <w:tabs>
          <w:tab w:val="left" w:pos="0"/>
        </w:tabs>
        <w:rPr>
          <w:sz w:val="22"/>
          <w:szCs w:val="22"/>
        </w:rPr>
      </w:pPr>
    </w:p>
    <w:p w:rsidR="00D50ED0" w:rsidRPr="00701F34" w:rsidRDefault="00D50ED0" w:rsidP="00D50ED0">
      <w:pPr>
        <w:tabs>
          <w:tab w:val="left" w:pos="0"/>
        </w:tabs>
        <w:rPr>
          <w:sz w:val="22"/>
          <w:szCs w:val="22"/>
        </w:rPr>
      </w:pPr>
    </w:p>
    <w:p w:rsidR="00D50ED0" w:rsidRPr="00701F34" w:rsidRDefault="00D50ED0" w:rsidP="00D50ED0">
      <w:pPr>
        <w:tabs>
          <w:tab w:val="left" w:pos="0"/>
        </w:tabs>
        <w:rPr>
          <w:sz w:val="22"/>
          <w:szCs w:val="22"/>
        </w:rPr>
      </w:pPr>
      <w:r w:rsidRPr="00701F34">
        <w:rPr>
          <w:sz w:val="22"/>
          <w:szCs w:val="22"/>
        </w:rPr>
        <w:t>…………………………………….</w:t>
      </w:r>
      <w:r w:rsidRPr="00701F34">
        <w:rPr>
          <w:sz w:val="22"/>
          <w:szCs w:val="22"/>
        </w:rPr>
        <w:tab/>
      </w:r>
      <w:r w:rsidRPr="00701F34">
        <w:rPr>
          <w:sz w:val="22"/>
          <w:szCs w:val="22"/>
        </w:rPr>
        <w:tab/>
      </w:r>
      <w:r w:rsidRPr="00701F34">
        <w:rPr>
          <w:sz w:val="22"/>
          <w:szCs w:val="22"/>
        </w:rPr>
        <w:tab/>
      </w:r>
      <w:r w:rsidRPr="00701F34">
        <w:rPr>
          <w:sz w:val="22"/>
          <w:szCs w:val="22"/>
          <w:highlight w:val="yellow"/>
        </w:rPr>
        <w:t>…………………………………….</w:t>
      </w:r>
    </w:p>
    <w:p w:rsidR="00D50ED0" w:rsidRPr="00701F34" w:rsidRDefault="00D50ED0" w:rsidP="00D50ED0">
      <w:pPr>
        <w:tabs>
          <w:tab w:val="left" w:pos="0"/>
          <w:tab w:val="left" w:pos="3120"/>
          <w:tab w:val="left" w:pos="4990"/>
        </w:tabs>
        <w:rPr>
          <w:b/>
          <w:sz w:val="22"/>
          <w:szCs w:val="22"/>
        </w:rPr>
      </w:pPr>
      <w:r w:rsidRPr="00701F34">
        <w:rPr>
          <w:b/>
          <w:sz w:val="22"/>
          <w:szCs w:val="22"/>
        </w:rPr>
        <w:t>Richard Vereš</w:t>
      </w:r>
      <w:r w:rsidRPr="00701F34">
        <w:rPr>
          <w:b/>
          <w:sz w:val="22"/>
          <w:szCs w:val="22"/>
        </w:rPr>
        <w:tab/>
      </w:r>
      <w:r w:rsidRPr="00701F34">
        <w:rPr>
          <w:b/>
          <w:sz w:val="22"/>
          <w:szCs w:val="22"/>
        </w:rPr>
        <w:tab/>
        <w:t xml:space="preserve">          </w:t>
      </w:r>
      <w:r w:rsidRPr="00701F34">
        <w:rPr>
          <w:b/>
          <w:sz w:val="22"/>
          <w:szCs w:val="22"/>
          <w:highlight w:val="yellow"/>
        </w:rPr>
        <w:t>titul, jméno, příjmení</w:t>
      </w:r>
    </w:p>
    <w:p w:rsidR="00D50ED0" w:rsidRPr="00701F34" w:rsidRDefault="00D50ED0" w:rsidP="00D50ED0">
      <w:pPr>
        <w:tabs>
          <w:tab w:val="left" w:pos="0"/>
          <w:tab w:val="left" w:pos="4990"/>
        </w:tabs>
        <w:rPr>
          <w:sz w:val="22"/>
          <w:szCs w:val="22"/>
        </w:rPr>
      </w:pPr>
      <w:r w:rsidRPr="00701F34">
        <w:rPr>
          <w:sz w:val="22"/>
          <w:szCs w:val="22"/>
        </w:rPr>
        <w:t>starosta</w:t>
      </w:r>
      <w:r w:rsidRPr="00701F34">
        <w:rPr>
          <w:sz w:val="22"/>
          <w:szCs w:val="22"/>
        </w:rPr>
        <w:tab/>
        <w:t xml:space="preserve">                     </w:t>
      </w:r>
      <w:r w:rsidRPr="00701F34">
        <w:rPr>
          <w:sz w:val="22"/>
          <w:szCs w:val="22"/>
          <w:highlight w:val="yellow"/>
        </w:rPr>
        <w:t>funkce</w:t>
      </w:r>
    </w:p>
    <w:p w:rsidR="00D50ED0" w:rsidRPr="00701F34" w:rsidRDefault="00D50ED0" w:rsidP="00D50ED0">
      <w:pPr>
        <w:rPr>
          <w:b/>
          <w:sz w:val="22"/>
          <w:szCs w:val="22"/>
        </w:rPr>
      </w:pPr>
    </w:p>
    <w:p w:rsidR="00073A0F" w:rsidRDefault="00073A0F" w:rsidP="00D50ED0">
      <w:pPr>
        <w:rPr>
          <w:b/>
          <w:sz w:val="22"/>
          <w:szCs w:val="22"/>
        </w:rPr>
      </w:pPr>
    </w:p>
    <w:p w:rsidR="00073A0F" w:rsidRDefault="00D50ED0" w:rsidP="00D50ED0">
      <w:pPr>
        <w:rPr>
          <w:b/>
          <w:sz w:val="22"/>
          <w:szCs w:val="22"/>
        </w:rPr>
      </w:pPr>
      <w:r w:rsidRPr="00701F34">
        <w:rPr>
          <w:b/>
          <w:sz w:val="22"/>
          <w:szCs w:val="22"/>
        </w:rPr>
        <w:t xml:space="preserve">Přílohy: </w:t>
      </w:r>
    </w:p>
    <w:p w:rsidR="00073A0F" w:rsidRDefault="00073A0F" w:rsidP="00D50ED0">
      <w:pPr>
        <w:rPr>
          <w:b/>
          <w:sz w:val="22"/>
          <w:szCs w:val="22"/>
        </w:rPr>
      </w:pPr>
    </w:p>
    <w:p w:rsidR="00D50ED0" w:rsidRPr="00701F34" w:rsidRDefault="00D50ED0" w:rsidP="00D50ED0">
      <w:pPr>
        <w:rPr>
          <w:sz w:val="22"/>
          <w:szCs w:val="22"/>
        </w:rPr>
      </w:pPr>
      <w:r w:rsidRPr="00701F34">
        <w:rPr>
          <w:sz w:val="22"/>
          <w:szCs w:val="22"/>
        </w:rPr>
        <w:t>1)</w:t>
      </w:r>
      <w:r w:rsidRPr="00701F34">
        <w:rPr>
          <w:b/>
          <w:sz w:val="22"/>
          <w:szCs w:val="22"/>
        </w:rPr>
        <w:t xml:space="preserve"> </w:t>
      </w:r>
      <w:r w:rsidRPr="00701F34">
        <w:rPr>
          <w:sz w:val="22"/>
          <w:szCs w:val="22"/>
        </w:rPr>
        <w:t>Položkový rozpočet včetně výkazu výměr</w:t>
      </w:r>
    </w:p>
    <w:p w:rsidR="009000E6" w:rsidRDefault="009000E6"/>
    <w:sectPr w:rsidR="009000E6" w:rsidSect="00DF4A7A">
      <w:headerReference w:type="default" r:id="rId7"/>
      <w:footerReference w:type="even" r:id="rId8"/>
      <w:footerReference w:type="default" r:id="rId9"/>
      <w:pgSz w:w="11906" w:h="16838" w:code="9"/>
      <w:pgMar w:top="1276" w:right="849" w:bottom="1134" w:left="851" w:header="567" w:footer="8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4DF" w:rsidRDefault="00EE74DF" w:rsidP="00DF4A7A">
      <w:r>
        <w:separator/>
      </w:r>
    </w:p>
  </w:endnote>
  <w:endnote w:type="continuationSeparator" w:id="0">
    <w:p w:rsidR="00EE74DF" w:rsidRDefault="00EE74DF" w:rsidP="00DF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51E" w:rsidRDefault="00EB7325"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rsidR="0040351E" w:rsidRDefault="00EE74DF"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8F3" w:rsidRDefault="00EE74DF" w:rsidP="004C2691">
    <w:pPr>
      <w:pStyle w:val="Zpat"/>
      <w:rPr>
        <w:rStyle w:val="slostrnky"/>
        <w:rFonts w:ascii="Arial" w:hAnsi="Arial" w:cs="Arial"/>
        <w:color w:val="003C69"/>
        <w:sz w:val="16"/>
      </w:rPr>
    </w:pPr>
  </w:p>
  <w:p w:rsidR="00035B0F" w:rsidRDefault="00EB7325" w:rsidP="005969CF">
    <w:pPr>
      <w:pStyle w:val="Zpat"/>
      <w:rPr>
        <w:rFonts w:ascii="Arial" w:hAnsi="Arial" w:cs="Arial"/>
        <w:b/>
        <w:color w:val="003C69"/>
        <w:sz w:val="16"/>
      </w:rPr>
    </w:pPr>
    <w:r>
      <w:rPr>
        <w:rFonts w:ascii="Arial" w:hAnsi="Arial" w:cs="Arial"/>
        <w:noProof/>
        <w:color w:val="0070C0"/>
        <w:sz w:val="16"/>
        <w:szCs w:val="16"/>
        <w:lang w:eastAsia="zh-TW"/>
      </w:rPr>
      <w:drawing>
        <wp:anchor distT="0" distB="0" distL="114300" distR="114300" simplePos="0" relativeHeight="251661312" behindDoc="0" locked="0" layoutInCell="1" allowOverlap="1" wp14:anchorId="20EC99AD" wp14:editId="2FD04AE7">
          <wp:simplePos x="0" y="0"/>
          <wp:positionH relativeFrom="column">
            <wp:posOffset>4895850</wp:posOffset>
          </wp:positionH>
          <wp:positionV relativeFrom="paragraph">
            <wp:posOffset>6985</wp:posOffset>
          </wp:positionV>
          <wp:extent cx="1485900" cy="371475"/>
          <wp:effectExtent l="0" t="0" r="0" b="9525"/>
          <wp:wrapNone/>
          <wp:docPr id="7"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Pr>
        <w:rStyle w:val="slostrnky"/>
        <w:rFonts w:ascii="Arial" w:hAnsi="Arial" w:cs="Arial"/>
        <w:noProof/>
        <w:color w:val="003C69"/>
        <w:sz w:val="16"/>
      </w:rPr>
      <w:t>2</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Pr>
        <w:rStyle w:val="slostrnky"/>
        <w:rFonts w:ascii="Arial" w:hAnsi="Arial" w:cs="Arial"/>
        <w:noProof/>
        <w:color w:val="003C69"/>
        <w:sz w:val="16"/>
      </w:rPr>
      <w:t>13</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sidRPr="00064102">
      <w:rPr>
        <w:rStyle w:val="slostrnky"/>
        <w:rFonts w:ascii="Arial" w:hAnsi="Arial" w:cs="Arial"/>
        <w:color w:val="003C69"/>
        <w:sz w:val="16"/>
      </w:rPr>
      <w:t xml:space="preserve">Smlouva o dílo – </w:t>
    </w:r>
    <w:r w:rsidR="00DF4A7A">
      <w:rPr>
        <w:rFonts w:ascii="Arial" w:hAnsi="Arial" w:cs="Arial"/>
        <w:b/>
        <w:color w:val="003C69"/>
        <w:sz w:val="16"/>
      </w:rPr>
      <w:t>………………………………….</w:t>
    </w:r>
  </w:p>
  <w:p w:rsidR="0054230F" w:rsidRPr="0059754E" w:rsidRDefault="00EB7325" w:rsidP="005969CF">
    <w:pPr>
      <w:pStyle w:val="Zpat"/>
      <w:tabs>
        <w:tab w:val="clear" w:pos="4536"/>
        <w:tab w:val="clear" w:pos="9072"/>
        <w:tab w:val="left" w:pos="1701"/>
      </w:tabs>
      <w:rPr>
        <w:rFonts w:ascii="Arial" w:hAnsi="Arial" w:cs="Arial"/>
        <w:color w:val="003C69"/>
        <w:sz w:val="16"/>
      </w:rPr>
    </w:pPr>
    <w:r>
      <w:rPr>
        <w:rFonts w:ascii="Arial" w:hAnsi="Arial"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4DF" w:rsidRDefault="00EE74DF" w:rsidP="00DF4A7A">
      <w:r>
        <w:separator/>
      </w:r>
    </w:p>
  </w:footnote>
  <w:footnote w:type="continuationSeparator" w:id="0">
    <w:p w:rsidR="00EE74DF" w:rsidRDefault="00EE74DF" w:rsidP="00DF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46" w:rsidRDefault="00EB7325" w:rsidP="00935746">
    <w:pPr>
      <w:pStyle w:val="Zhlav"/>
      <w:tabs>
        <w:tab w:val="left" w:pos="3015"/>
      </w:tabs>
      <w:rPr>
        <w:rFonts w:ascii="Arial" w:hAnsi="Arial" w:cs="Arial"/>
        <w:noProof/>
        <w:color w:val="003C69"/>
        <w:sz w:val="20"/>
        <w:szCs w:val="20"/>
      </w:rPr>
    </w:pPr>
    <w:r>
      <w:rPr>
        <w:noProof/>
        <w:lang w:eastAsia="zh-TW"/>
      </w:rPr>
      <mc:AlternateContent>
        <mc:Choice Requires="wps">
          <w:drawing>
            <wp:anchor distT="0" distB="0" distL="114300" distR="114300" simplePos="0" relativeHeight="251659264" behindDoc="0" locked="0" layoutInCell="1" allowOverlap="1" wp14:anchorId="2039B32B" wp14:editId="609B4160">
              <wp:simplePos x="0" y="0"/>
              <wp:positionH relativeFrom="column">
                <wp:posOffset>2767330</wp:posOffset>
              </wp:positionH>
              <wp:positionV relativeFrom="paragraph">
                <wp:posOffset>12065</wp:posOffset>
              </wp:positionV>
              <wp:extent cx="3709670" cy="494665"/>
              <wp:effectExtent l="0" t="254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46" w:rsidRDefault="00EB7325" w:rsidP="00935746">
                          <w:pPr>
                            <w:jc w:val="right"/>
                            <w:rPr>
                              <w:rFonts w:ascii="Arial" w:hAnsi="Arial" w:cs="Arial"/>
                              <w:b/>
                              <w:color w:val="00ADD0"/>
                              <w:sz w:val="40"/>
                              <w:szCs w:val="40"/>
                            </w:rPr>
                          </w:pPr>
                          <w:r>
                            <w:rPr>
                              <w:rFonts w:ascii="Arial" w:hAnsi="Arial" w:cs="Arial"/>
                              <w:b/>
                              <w:color w:val="00ADD0"/>
                              <w:sz w:val="40"/>
                              <w:szCs w:val="40"/>
                            </w:rPr>
                            <w:t xml:space="preserve">  </w:t>
                          </w:r>
                          <w:r w:rsidR="00746285">
                            <w:rPr>
                              <w:rFonts w:ascii="Arial" w:hAnsi="Arial" w:cs="Arial"/>
                              <w:b/>
                              <w:color w:val="00ADD0"/>
                              <w:sz w:val="40"/>
                              <w:szCs w:val="40"/>
                            </w:rPr>
                            <w:t>Příloha č.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9B32B" id="_x0000_t202" coordsize="21600,21600" o:spt="202" path="m,l,21600r21600,l21600,xe">
              <v:stroke joinstyle="miter"/>
              <v:path gradientshapeok="t" o:connecttype="rect"/>
            </v:shapetype>
            <v:shape id="Text Box 38" o:spid="_x0000_s1026" type="#_x0000_t202" style="position:absolute;margin-left:217.9pt;margin-top:.95pt;width:292.1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" filled="f" stroked="f">
              <v:textbox>
                <w:txbxContent>
                  <w:p w:rsidR="00935746" w:rsidRDefault="00EB7325" w:rsidP="00935746">
                    <w:pPr>
                      <w:jc w:val="right"/>
                      <w:rPr>
                        <w:rFonts w:ascii="Arial" w:hAnsi="Arial" w:cs="Arial"/>
                        <w:b/>
                        <w:color w:val="00ADD0"/>
                        <w:sz w:val="40"/>
                        <w:szCs w:val="40"/>
                      </w:rPr>
                    </w:pPr>
                    <w:r>
                      <w:rPr>
                        <w:rFonts w:ascii="Arial" w:hAnsi="Arial" w:cs="Arial"/>
                        <w:b/>
                        <w:color w:val="00ADD0"/>
                        <w:sz w:val="40"/>
                        <w:szCs w:val="40"/>
                      </w:rPr>
                      <w:t xml:space="preserve">  </w:t>
                    </w:r>
                    <w:r w:rsidR="00746285">
                      <w:rPr>
                        <w:rFonts w:ascii="Arial" w:hAnsi="Arial" w:cs="Arial"/>
                        <w:b/>
                        <w:color w:val="00ADD0"/>
                        <w:sz w:val="40"/>
                        <w:szCs w:val="40"/>
                      </w:rPr>
                      <w:t>Příloha č. 5</w:t>
                    </w:r>
                  </w:p>
                </w:txbxContent>
              </v:textbox>
            </v:shape>
          </w:pict>
        </mc:Fallback>
      </mc:AlternateContent>
    </w:r>
    <w:r>
      <w:rPr>
        <w:noProof/>
        <w:lang w:eastAsia="zh-TW"/>
      </w:rPr>
      <w:drawing>
        <wp:anchor distT="0" distB="0" distL="114300" distR="114300" simplePos="0" relativeHeight="251660288" behindDoc="0" locked="0" layoutInCell="1" allowOverlap="1" wp14:anchorId="3F27E807" wp14:editId="78FD1A73">
          <wp:simplePos x="0" y="0"/>
          <wp:positionH relativeFrom="column">
            <wp:posOffset>-28575</wp:posOffset>
          </wp:positionH>
          <wp:positionV relativeFrom="paragraph">
            <wp:posOffset>-6985</wp:posOffset>
          </wp:positionV>
          <wp:extent cx="401320" cy="457200"/>
          <wp:effectExtent l="19050" t="0" r="0" b="0"/>
          <wp:wrapSquare wrapText="bothSides"/>
          <wp:docPr id="6"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lez_Ostrava_znak_2955_rgb"/>
                  <pic:cNvPicPr>
                    <a:picLocks noChangeAspect="1" noChangeArrowheads="1"/>
                  </pic:cNvPicPr>
                </pic:nvPicPr>
                <pic:blipFill>
                  <a:blip r:embed="rId1"/>
                  <a:srcRect/>
                  <a:stretch>
                    <a:fillRect/>
                  </a:stretch>
                </pic:blipFill>
                <pic:spPr bwMode="auto">
                  <a:xfrm>
                    <a:off x="0" y="0"/>
                    <a:ext cx="401320" cy="457200"/>
                  </a:xfrm>
                  <a:prstGeom prst="rect">
                    <a:avLst/>
                  </a:prstGeom>
                  <a:noFill/>
                </pic:spPr>
              </pic:pic>
            </a:graphicData>
          </a:graphic>
        </wp:anchor>
      </w:drawing>
    </w:r>
    <w:r>
      <w:rPr>
        <w:rFonts w:cs="Arial"/>
        <w:noProof/>
        <w:color w:val="003C69"/>
      </w:rPr>
      <w:t xml:space="preserve">             </w:t>
    </w:r>
    <w:r>
      <w:rPr>
        <w:rFonts w:ascii="Arial" w:hAnsi="Arial" w:cs="Arial"/>
        <w:noProof/>
        <w:color w:val="003C69"/>
        <w:sz w:val="20"/>
        <w:szCs w:val="20"/>
      </w:rPr>
      <w:t>Statutární</w:t>
    </w:r>
    <w:r>
      <w:rPr>
        <w:rFonts w:ascii="Arial" w:hAnsi="Arial" w:cs="Arial"/>
        <w:sz w:val="20"/>
        <w:szCs w:val="20"/>
      </w:rPr>
      <w:t xml:space="preserve"> </w:t>
    </w:r>
    <w:r>
      <w:rPr>
        <w:rFonts w:ascii="Arial" w:hAnsi="Arial" w:cs="Arial"/>
        <w:noProof/>
        <w:color w:val="003C69"/>
        <w:sz w:val="20"/>
        <w:szCs w:val="20"/>
      </w:rPr>
      <w:t>město Ostrava</w:t>
    </w:r>
  </w:p>
  <w:p w:rsidR="00935746" w:rsidRDefault="00EB7325" w:rsidP="00935746">
    <w:pPr>
      <w:widowControl w:val="0"/>
      <w:autoSpaceDE w:val="0"/>
      <w:autoSpaceDN w:val="0"/>
      <w:adjustRightInd w:val="0"/>
      <w:rPr>
        <w:rFonts w:ascii="Arial" w:hAnsi="Arial" w:cs="Arial"/>
        <w:b/>
        <w:bCs/>
        <w:color w:val="00365F"/>
        <w:sz w:val="20"/>
        <w:szCs w:val="20"/>
      </w:rPr>
    </w:pPr>
    <w:r>
      <w:rPr>
        <w:rFonts w:ascii="Arial" w:hAnsi="Arial" w:cs="Arial"/>
        <w:b/>
        <w:bCs/>
        <w:color w:val="00365F"/>
        <w:sz w:val="20"/>
        <w:szCs w:val="20"/>
      </w:rPr>
      <w:t xml:space="preserve">              městský obvod Slezská Ostrava</w:t>
    </w:r>
  </w:p>
  <w:p w:rsidR="00935746" w:rsidRDefault="00EB7325" w:rsidP="00935746">
    <w:pPr>
      <w:pStyle w:val="Zhlav"/>
      <w:tabs>
        <w:tab w:val="left" w:pos="3015"/>
      </w:tabs>
      <w:rPr>
        <w:rFonts w:ascii="Arial" w:hAnsi="Arial" w:cs="Arial"/>
        <w:b/>
        <w:color w:val="004080"/>
        <w:sz w:val="20"/>
        <w:szCs w:val="20"/>
      </w:rPr>
    </w:pPr>
    <w:r>
      <w:rPr>
        <w:rFonts w:ascii="Arial" w:hAnsi="Arial" w:cs="Arial"/>
        <w:b/>
        <w:color w:val="004080"/>
        <w:sz w:val="20"/>
        <w:szCs w:val="20"/>
      </w:rPr>
      <w:t xml:space="preserve">              úřad městského obvodu</w:t>
    </w:r>
  </w:p>
  <w:p w:rsidR="002C462B" w:rsidRPr="00830528" w:rsidRDefault="00EB7325" w:rsidP="000805D9">
    <w:pPr>
      <w:pStyle w:val="Zhlav"/>
      <w:tabs>
        <w:tab w:val="clear" w:pos="4536"/>
        <w:tab w:val="clear" w:pos="9072"/>
        <w:tab w:val="left" w:pos="1530"/>
      </w:tabs>
    </w:pP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9B0CFA"/>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0AE02DE"/>
    <w:multiLevelType w:val="hybridMultilevel"/>
    <w:tmpl w:val="6DC0F49C"/>
    <w:lvl w:ilvl="0" w:tplc="F7EA6A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19"/>
  </w:num>
  <w:num w:numId="2">
    <w:abstractNumId w:val="17"/>
  </w:num>
  <w:num w:numId="3">
    <w:abstractNumId w:val="13"/>
  </w:num>
  <w:num w:numId="4">
    <w:abstractNumId w:val="5"/>
  </w:num>
  <w:num w:numId="5">
    <w:abstractNumId w:val="15"/>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num>
  <w:num w:numId="10">
    <w:abstractNumId w:val="21"/>
  </w:num>
  <w:num w:numId="11">
    <w:abstractNumId w:val="9"/>
  </w:num>
  <w:num w:numId="12">
    <w:abstractNumId w:val="12"/>
  </w:num>
  <w:num w:numId="13">
    <w:abstractNumId w:val="8"/>
  </w:num>
  <w:num w:numId="14">
    <w:abstractNumId w:val="1"/>
  </w:num>
  <w:num w:numId="15">
    <w:abstractNumId w:val="0"/>
  </w:num>
  <w:num w:numId="16">
    <w:abstractNumId w:val="7"/>
  </w:num>
  <w:num w:numId="17">
    <w:abstractNumId w:val="22"/>
  </w:num>
  <w:num w:numId="18">
    <w:abstractNumId w:val="18"/>
  </w:num>
  <w:num w:numId="19">
    <w:abstractNumId w:val="23"/>
  </w:num>
  <w:num w:numId="20">
    <w:abstractNumId w:val="26"/>
  </w:num>
  <w:num w:numId="21">
    <w:abstractNumId w:val="6"/>
  </w:num>
  <w:num w:numId="22">
    <w:abstractNumId w:val="3"/>
  </w:num>
  <w:num w:numId="23">
    <w:abstractNumId w:val="4"/>
  </w:num>
  <w:num w:numId="24">
    <w:abstractNumId w:val="14"/>
  </w:num>
  <w:num w:numId="25">
    <w:abstractNumId w:val="10"/>
  </w:num>
  <w:num w:numId="26">
    <w:abstractNumId w:val="1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D0"/>
    <w:rsid w:val="00073A0F"/>
    <w:rsid w:val="002B186B"/>
    <w:rsid w:val="00345A45"/>
    <w:rsid w:val="003F3362"/>
    <w:rsid w:val="006608FF"/>
    <w:rsid w:val="006A32CC"/>
    <w:rsid w:val="00746285"/>
    <w:rsid w:val="0077363A"/>
    <w:rsid w:val="009000E6"/>
    <w:rsid w:val="00A649E6"/>
    <w:rsid w:val="00C527D6"/>
    <w:rsid w:val="00D50ED0"/>
    <w:rsid w:val="00DA41F6"/>
    <w:rsid w:val="00DF4A7A"/>
    <w:rsid w:val="00EB7325"/>
    <w:rsid w:val="00EE74DF"/>
    <w:rsid w:val="00FA0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B2AA"/>
  <w15:chartTrackingRefBased/>
  <w15:docId w15:val="{94F7F080-2594-4045-9E5F-177CF492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0ED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50ED0"/>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50ED0"/>
    <w:rPr>
      <w:rFonts w:ascii="Times New Roman" w:eastAsia="Times New Roman" w:hAnsi="Times New Roman" w:cs="Times New Roman"/>
      <w:b/>
      <w:bCs/>
      <w:sz w:val="24"/>
      <w:szCs w:val="24"/>
      <w:lang w:eastAsia="cs-CZ"/>
    </w:rPr>
  </w:style>
  <w:style w:type="paragraph" w:styleId="Zpat">
    <w:name w:val="footer"/>
    <w:basedOn w:val="Normln"/>
    <w:link w:val="ZpatChar"/>
    <w:rsid w:val="00D50ED0"/>
    <w:pPr>
      <w:tabs>
        <w:tab w:val="center" w:pos="4536"/>
        <w:tab w:val="right" w:pos="9072"/>
      </w:tabs>
    </w:pPr>
  </w:style>
  <w:style w:type="character" w:customStyle="1" w:styleId="ZpatChar">
    <w:name w:val="Zápatí Char"/>
    <w:basedOn w:val="Standardnpsmoodstavce"/>
    <w:link w:val="Zpat"/>
    <w:rsid w:val="00D50ED0"/>
    <w:rPr>
      <w:rFonts w:ascii="Times New Roman" w:eastAsia="Times New Roman" w:hAnsi="Times New Roman" w:cs="Times New Roman"/>
      <w:sz w:val="24"/>
      <w:szCs w:val="24"/>
      <w:lang w:eastAsia="cs-CZ"/>
    </w:rPr>
  </w:style>
  <w:style w:type="character" w:styleId="slostrnky">
    <w:name w:val="page number"/>
    <w:basedOn w:val="Standardnpsmoodstavce"/>
    <w:rsid w:val="00D50ED0"/>
  </w:style>
  <w:style w:type="paragraph" w:styleId="Zhlav">
    <w:name w:val="header"/>
    <w:basedOn w:val="Normln"/>
    <w:link w:val="ZhlavChar"/>
    <w:uiPriority w:val="99"/>
    <w:rsid w:val="00D50ED0"/>
    <w:pPr>
      <w:tabs>
        <w:tab w:val="center" w:pos="4536"/>
        <w:tab w:val="right" w:pos="9072"/>
      </w:tabs>
    </w:pPr>
  </w:style>
  <w:style w:type="character" w:customStyle="1" w:styleId="ZhlavChar">
    <w:name w:val="Záhlaví Char"/>
    <w:basedOn w:val="Standardnpsmoodstavce"/>
    <w:link w:val="Zhlav"/>
    <w:uiPriority w:val="99"/>
    <w:rsid w:val="00D50ED0"/>
    <w:rPr>
      <w:rFonts w:ascii="Times New Roman" w:eastAsia="Times New Roman" w:hAnsi="Times New Roman" w:cs="Times New Roman"/>
      <w:sz w:val="24"/>
      <w:szCs w:val="24"/>
      <w:lang w:eastAsia="cs-CZ"/>
    </w:rPr>
  </w:style>
  <w:style w:type="paragraph" w:customStyle="1" w:styleId="Default">
    <w:name w:val="Default"/>
    <w:rsid w:val="00D50E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mezer">
    <w:name w:val="No Spacing"/>
    <w:uiPriority w:val="1"/>
    <w:qFormat/>
    <w:rsid w:val="00D50ED0"/>
    <w:pPr>
      <w:spacing w:after="0" w:line="240" w:lineRule="auto"/>
      <w:jc w:val="both"/>
    </w:pPr>
    <w:rPr>
      <w:rFonts w:ascii="Calibri" w:eastAsia="Calibri" w:hAnsi="Calibri" w:cs="Times New Roman"/>
    </w:rPr>
  </w:style>
  <w:style w:type="paragraph" w:styleId="Zkladntext">
    <w:name w:val="Body Text"/>
    <w:basedOn w:val="Normln"/>
    <w:link w:val="ZkladntextChar"/>
    <w:rsid w:val="00D50ED0"/>
    <w:pPr>
      <w:jc w:val="both"/>
    </w:pPr>
    <w:rPr>
      <w:bCs/>
      <w:szCs w:val="20"/>
    </w:rPr>
  </w:style>
  <w:style w:type="character" w:customStyle="1" w:styleId="ZkladntextChar">
    <w:name w:val="Základní text Char"/>
    <w:basedOn w:val="Standardnpsmoodstavce"/>
    <w:link w:val="Zkladntext"/>
    <w:rsid w:val="00D50ED0"/>
    <w:rPr>
      <w:rFonts w:ascii="Times New Roman" w:eastAsia="Times New Roman" w:hAnsi="Times New Roman" w:cs="Times New Roman"/>
      <w:bCs/>
      <w:sz w:val="24"/>
      <w:szCs w:val="20"/>
      <w:lang w:eastAsia="cs-CZ"/>
    </w:rPr>
  </w:style>
  <w:style w:type="paragraph" w:styleId="Odstavecseseznamem">
    <w:name w:val="List Paragraph"/>
    <w:basedOn w:val="Normln"/>
    <w:uiPriority w:val="34"/>
    <w:qFormat/>
    <w:rsid w:val="00D50ED0"/>
    <w:pPr>
      <w:ind w:left="708"/>
    </w:pPr>
  </w:style>
  <w:style w:type="paragraph" w:styleId="Zkladntext3">
    <w:name w:val="Body Text 3"/>
    <w:basedOn w:val="Normln"/>
    <w:link w:val="Zkladntext3Char"/>
    <w:rsid w:val="00D50ED0"/>
    <w:pPr>
      <w:spacing w:after="120"/>
    </w:pPr>
    <w:rPr>
      <w:sz w:val="16"/>
      <w:szCs w:val="16"/>
    </w:rPr>
  </w:style>
  <w:style w:type="character" w:customStyle="1" w:styleId="Zkladntext3Char">
    <w:name w:val="Základní text 3 Char"/>
    <w:basedOn w:val="Standardnpsmoodstavce"/>
    <w:link w:val="Zkladntext3"/>
    <w:rsid w:val="00D50ED0"/>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073A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3A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7174</Words>
  <Characters>42329</Characters>
  <Application>Microsoft Office Word</Application>
  <DocSecurity>0</DocSecurity>
  <Lines>352</Lines>
  <Paragraphs>98</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Článek VI.</vt:lpstr>
      <vt:lpstr>Jakost Díla</vt:lpstr>
      <vt:lpstr>Článek VII. </vt:lpstr>
      <vt:lpstr>Stavební deník</vt:lpstr>
    </vt:vector>
  </TitlesOfParts>
  <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Mrázek Filip</dc:creator>
  <cp:keywords/>
  <dc:description/>
  <cp:lastModifiedBy>Mrázek Filip</cp:lastModifiedBy>
  <cp:revision>9</cp:revision>
  <dcterms:created xsi:type="dcterms:W3CDTF">2020-02-13T09:58:00Z</dcterms:created>
  <dcterms:modified xsi:type="dcterms:W3CDTF">2020-02-14T09:01:00Z</dcterms:modified>
</cp:coreProperties>
</file>