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8B" w:rsidRDefault="0043578B" w:rsidP="0043578B">
      <w:pPr>
        <w:rPr>
          <w:b/>
          <w:sz w:val="24"/>
        </w:rPr>
      </w:pPr>
      <w:bookmarkStart w:id="0" w:name="_Toc387092720"/>
    </w:p>
    <w:p w:rsidR="008870F0" w:rsidRPr="0074031A" w:rsidRDefault="008870F0" w:rsidP="0043578B">
      <w:pPr>
        <w:rPr>
          <w:b/>
          <w:sz w:val="24"/>
        </w:rPr>
      </w:pPr>
      <w:r>
        <w:rPr>
          <w:b/>
          <w:sz w:val="24"/>
        </w:rPr>
        <w:t>Příloha č. 1 Kupní smlouvy</w:t>
      </w:r>
    </w:p>
    <w:p w:rsidR="006269D6" w:rsidRPr="00550AE7" w:rsidRDefault="006269D6" w:rsidP="0043578B">
      <w:pPr>
        <w:rPr>
          <w:rFonts w:ascii="Arial" w:hAnsi="Arial" w:cs="Arial"/>
          <w:b/>
        </w:rPr>
      </w:pPr>
    </w:p>
    <w:p w:rsidR="0043578B" w:rsidRPr="00E82E6C" w:rsidRDefault="0043578B" w:rsidP="00E82E6C">
      <w:pPr>
        <w:pStyle w:val="Nadpis1"/>
      </w:pPr>
      <w:r w:rsidRPr="00E82E6C">
        <w:t>Obecné požadavky</w:t>
      </w:r>
    </w:p>
    <w:p w:rsidR="0043578B" w:rsidRPr="00550AE7" w:rsidRDefault="0043578B" w:rsidP="0043578B">
      <w:pPr>
        <w:rPr>
          <w:rFonts w:ascii="Arial" w:hAnsi="Arial" w:cs="Arial"/>
        </w:rPr>
      </w:pPr>
    </w:p>
    <w:p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:rsidR="000C5F65" w:rsidRDefault="000C5F65" w:rsidP="000C5F65">
      <w:pPr>
        <w:rPr>
          <w:lang w:eastAsia="cs-CZ"/>
        </w:rPr>
      </w:pPr>
      <w:r>
        <w:rPr>
          <w:lang w:eastAsia="cs-CZ"/>
        </w:rPr>
        <w:t xml:space="preserve">V rámci plánované obměny / náhrady provozovaných diskových polí je nutné vybudovat nové </w:t>
      </w:r>
      <w:proofErr w:type="spellStart"/>
      <w:r>
        <w:rPr>
          <w:lang w:eastAsia="cs-CZ"/>
        </w:rPr>
        <w:t>fault</w:t>
      </w:r>
      <w:proofErr w:type="spellEnd"/>
      <w:r>
        <w:rPr>
          <w:lang w:eastAsia="cs-CZ"/>
        </w:rPr>
        <w:t xml:space="preserve">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</w:t>
      </w:r>
      <w:proofErr w:type="gramStart"/>
      <w:r>
        <w:rPr>
          <w:lang w:eastAsia="cs-CZ"/>
        </w:rPr>
        <w:t xml:space="preserve">dvou </w:t>
      </w:r>
      <w:r w:rsidR="00782AE4">
        <w:rPr>
          <w:lang w:eastAsia="cs-CZ"/>
        </w:rPr>
        <w:t xml:space="preserve"> různých</w:t>
      </w:r>
      <w:proofErr w:type="gramEnd"/>
      <w:r w:rsidR="00782AE4">
        <w:rPr>
          <w:lang w:eastAsia="cs-CZ"/>
        </w:rPr>
        <w:t xml:space="preserve">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>
        <w:rPr>
          <w:rFonts w:asciiTheme="minorHAnsi" w:hAnsiTheme="minorHAnsi" w:cstheme="minorBidi"/>
          <w:color w:val="1F497D"/>
        </w:rPr>
        <w:t xml:space="preserve">První technická místnost (primární </w:t>
      </w:r>
      <w:proofErr w:type="spellStart"/>
      <w:r w:rsidR="00782AE4">
        <w:rPr>
          <w:rFonts w:asciiTheme="minorHAnsi" w:hAnsiTheme="minorHAnsi" w:cstheme="minorBidi"/>
          <w:color w:val="1F497D"/>
        </w:rPr>
        <w:t>serverovna</w:t>
      </w:r>
      <w:proofErr w:type="spellEnd"/>
      <w:r w:rsidR="00782AE4">
        <w:rPr>
          <w:rFonts w:asciiTheme="minorHAnsi" w:hAnsiTheme="minorHAnsi" w:cstheme="minorBidi"/>
          <w:color w:val="1F497D"/>
        </w:rPr>
        <w:t xml:space="preserve">) je v budově na ulici Vítkovická a druhá technická místnost (sekundární </w:t>
      </w:r>
      <w:proofErr w:type="spellStart"/>
      <w:r w:rsidR="00782AE4">
        <w:rPr>
          <w:rFonts w:asciiTheme="minorHAnsi" w:hAnsiTheme="minorHAnsi" w:cstheme="minorBidi"/>
          <w:color w:val="1F497D"/>
        </w:rPr>
        <w:t>serverovna</w:t>
      </w:r>
      <w:proofErr w:type="spellEnd"/>
      <w:r w:rsidR="00782AE4">
        <w:rPr>
          <w:rFonts w:asciiTheme="minorHAnsi" w:hAnsiTheme="minorHAnsi" w:cstheme="minorBidi"/>
          <w:color w:val="1F497D"/>
        </w:rPr>
        <w:t xml:space="preserve">) je v budově na ulici Kolejní. Obě </w:t>
      </w:r>
      <w:proofErr w:type="spellStart"/>
      <w:r w:rsidR="00782AE4">
        <w:rPr>
          <w:rFonts w:asciiTheme="minorHAnsi" w:hAnsiTheme="minorHAnsi" w:cstheme="minorBidi"/>
          <w:color w:val="1F497D"/>
        </w:rPr>
        <w:t>serverovny</w:t>
      </w:r>
      <w:proofErr w:type="spellEnd"/>
      <w:r w:rsidR="00782AE4">
        <w:rPr>
          <w:rFonts w:asciiTheme="minorHAnsi" w:hAnsiTheme="minorHAnsi" w:cstheme="minorBidi"/>
          <w:color w:val="1F497D"/>
        </w:rPr>
        <w:t xml:space="preserve"> budou propojeny dvěma nezávislýma optickýma </w:t>
      </w:r>
      <w:proofErr w:type="spellStart"/>
      <w:r w:rsidR="00782AE4">
        <w:rPr>
          <w:rFonts w:asciiTheme="minorHAnsi" w:hAnsiTheme="minorHAnsi" w:cstheme="minorBidi"/>
          <w:color w:val="1F497D"/>
        </w:rPr>
        <w:t>trasama</w:t>
      </w:r>
      <w:proofErr w:type="spellEnd"/>
      <w:r w:rsidR="00782AE4">
        <w:rPr>
          <w:rFonts w:asciiTheme="minorHAnsi" w:hAnsiTheme="minorHAnsi" w:cstheme="minorBidi"/>
          <w:color w:val="1F497D"/>
        </w:rPr>
        <w:t>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lastRenderedPageBreak/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Uchazeč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:rsidR="0043578B" w:rsidRPr="00550AE7" w:rsidRDefault="0043578B" w:rsidP="0043578B">
      <w:pPr>
        <w:rPr>
          <w:rFonts w:ascii="Arial" w:hAnsi="Arial" w:cs="Arial"/>
          <w:lang w:eastAsia="cs-CZ"/>
        </w:rPr>
      </w:pPr>
    </w:p>
    <w:p w:rsidR="007A095A" w:rsidRPr="00E82E6C" w:rsidRDefault="007A095A" w:rsidP="00E82E6C">
      <w:pPr>
        <w:pStyle w:val="Nadpis1"/>
      </w:pPr>
      <w:r w:rsidRPr="00E82E6C">
        <w:t>Popis stávajícího stavu</w:t>
      </w:r>
    </w:p>
    <w:p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 xml:space="preserve">DPO v současné době provozuje plně redundantní datové úložiště, tvořené dvěma kusy IBM Storwize7000 v clusteru (technologie </w:t>
      </w:r>
      <w:proofErr w:type="spellStart"/>
      <w:r>
        <w:rPr>
          <w:lang w:eastAsia="cs-CZ"/>
        </w:rPr>
        <w:t>Hyperswap</w:t>
      </w:r>
      <w:proofErr w:type="spellEnd"/>
      <w:r>
        <w:rPr>
          <w:lang w:eastAsia="cs-CZ"/>
        </w:rPr>
        <w:t>), ke kterému jsou připojené VMware ESX servery.</w:t>
      </w:r>
    </w:p>
    <w:p w:rsidR="007A095A" w:rsidRPr="00550AE7" w:rsidRDefault="007A095A" w:rsidP="007A095A">
      <w:pPr>
        <w:rPr>
          <w:rFonts w:ascii="Arial" w:hAnsi="Arial" w:cs="Arial"/>
        </w:rPr>
      </w:pPr>
    </w:p>
    <w:p w:rsidR="0043578B" w:rsidRPr="00E82E6C" w:rsidRDefault="007A095A" w:rsidP="00E82E6C">
      <w:pPr>
        <w:pStyle w:val="Nadpis1"/>
      </w:pPr>
      <w:r w:rsidRPr="00E82E6C">
        <w:t>Požadované technické parametry zařízení</w:t>
      </w:r>
    </w:p>
    <w:p w:rsidR="009A46EE" w:rsidRPr="00E82E6C" w:rsidRDefault="000C5F65" w:rsidP="00EF03E8">
      <w:pPr>
        <w:pStyle w:val="Nadpis2"/>
      </w:pPr>
      <w:r w:rsidRPr="000C5F65">
        <w:t xml:space="preserve">Závazné minimální požadavky na FC </w:t>
      </w:r>
      <w:proofErr w:type="spellStart"/>
      <w:r w:rsidRPr="000C5F65">
        <w:t>switche</w:t>
      </w:r>
      <w:proofErr w:type="spellEnd"/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:rsidTr="0089316F">
        <w:trPr>
          <w:cantSplit/>
          <w:trHeight w:val="699"/>
        </w:trPr>
        <w:tc>
          <w:tcPr>
            <w:tcW w:w="1365" w:type="dxa"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:rsidTr="0089316F">
        <w:trPr>
          <w:cantSplit/>
          <w:trHeight w:val="941"/>
        </w:trPr>
        <w:tc>
          <w:tcPr>
            <w:tcW w:w="1365" w:type="dxa"/>
            <w:vMerge w:val="restart"/>
          </w:tcPr>
          <w:p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</w:t>
            </w:r>
            <w:proofErr w:type="spellStart"/>
            <w:r w:rsidR="0051617C" w:rsidRPr="00774B41">
              <w:t>switchů</w:t>
            </w:r>
            <w:proofErr w:type="spellEnd"/>
            <w:r w:rsidR="0051617C" w:rsidRPr="00774B41">
              <w:t xml:space="preserve">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636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782AE4" w:rsidP="002F1BFE">
            <w:r>
              <w:t xml:space="preserve"> </w:t>
            </w:r>
            <w:r>
              <w:rPr>
                <w:rFonts w:asciiTheme="minorHAnsi" w:hAnsiTheme="minorHAnsi" w:cstheme="minorBidi"/>
                <w:color w:val="1F497D"/>
              </w:rPr>
              <w:t>V každé lokalitě bud</w:t>
            </w:r>
            <w:r w:rsidR="002F1BFE">
              <w:rPr>
                <w:rFonts w:asciiTheme="minorHAnsi" w:hAnsiTheme="minorHAnsi" w:cstheme="minorBidi"/>
                <w:color w:val="1F497D"/>
              </w:rPr>
              <w:t xml:space="preserve">e možno k datovému úložišti připojit minimálně 8ks </w:t>
            </w:r>
            <w:r w:rsidR="000049A6">
              <w:rPr>
                <w:rFonts w:asciiTheme="minorHAnsi" w:hAnsiTheme="minorHAnsi" w:cstheme="minorBidi"/>
                <w:color w:val="1F497D"/>
              </w:rPr>
              <w:t xml:space="preserve">ESX </w:t>
            </w:r>
            <w:r w:rsidR="002F1BFE">
              <w:rPr>
                <w:rFonts w:asciiTheme="minorHAnsi" w:hAnsiTheme="minorHAnsi" w:cstheme="minorBidi"/>
                <w:color w:val="1F497D"/>
              </w:rPr>
              <w:t>serverů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1081"/>
        </w:trPr>
        <w:tc>
          <w:tcPr>
            <w:tcW w:w="1365" w:type="dxa"/>
            <w:vMerge w:val="restart"/>
          </w:tcPr>
          <w:p w:rsidR="0051617C" w:rsidRPr="003B23B3" w:rsidRDefault="0051617C" w:rsidP="0089316F">
            <w:pPr>
              <w:jc w:val="left"/>
            </w:pPr>
            <w:r w:rsidRPr="003B23B3">
              <w:lastRenderedPageBreak/>
              <w:t xml:space="preserve">HW a SW parametry, rozšiřitelnost </w:t>
            </w:r>
          </w:p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2C05C9" w:rsidRPr="00774B41" w:rsidRDefault="00782AE4" w:rsidP="000E05C6">
            <w:pPr>
              <w:spacing w:line="276" w:lineRule="auto"/>
              <w:contextualSpacing/>
            </w:pPr>
            <w:r>
              <w:t>4</w:t>
            </w:r>
            <w:r w:rsidR="002C05C9">
              <w:t xml:space="preserve">FC </w:t>
            </w:r>
            <w:proofErr w:type="spellStart"/>
            <w:r w:rsidR="002C05C9">
              <w:t>switche</w:t>
            </w:r>
            <w:proofErr w:type="spellEnd"/>
            <w:r w:rsidR="002C05C9">
              <w:t xml:space="preserve"> budou mít aktivován</w:t>
            </w:r>
            <w:r w:rsidR="000049A6">
              <w:t xml:space="preserve">y </w:t>
            </w:r>
            <w:r w:rsidR="000E05C6">
              <w:t xml:space="preserve">16Gbit </w:t>
            </w:r>
            <w:r w:rsidR="000049A6">
              <w:t xml:space="preserve">komunikační porty, </w:t>
            </w:r>
            <w:r w:rsidR="000E05C6">
              <w:t>včetně 16Gbit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648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Zpětná kompatibilita FC portů s 8Gbit FC technologií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243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844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417"/>
        </w:trPr>
        <w:tc>
          <w:tcPr>
            <w:tcW w:w="1365" w:type="dxa"/>
            <w:vMerge w:val="restart"/>
          </w:tcPr>
          <w:p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228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413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841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Proaktivní monitorování systému s automatickou reakcí ze strany dodavatele/výrobce v délce minimálně 5 let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332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413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</w:tbl>
    <w:p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:rsidR="0028421B" w:rsidRDefault="0028421B" w:rsidP="0028421B"/>
    <w:p w:rsidR="0028421B" w:rsidRDefault="0028421B" w:rsidP="0028421B"/>
    <w:p w:rsidR="0028421B" w:rsidRPr="0028421B" w:rsidRDefault="0028421B" w:rsidP="0028421B"/>
    <w:p w:rsidR="00F70663" w:rsidRPr="009C2B8B" w:rsidRDefault="0051617C" w:rsidP="00EF03E8">
      <w:pPr>
        <w:pStyle w:val="Nadpis2"/>
        <w:rPr>
          <w:rFonts w:eastAsia="Calibri"/>
        </w:rPr>
      </w:pPr>
      <w:r w:rsidRPr="000C5F65"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:rsidTr="00F856C9">
        <w:trPr>
          <w:cantSplit/>
          <w:trHeight w:val="688"/>
        </w:trPr>
        <w:tc>
          <w:tcPr>
            <w:tcW w:w="1351" w:type="dxa"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 w:val="restart"/>
          </w:tcPr>
          <w:p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517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9"/>
        </w:trPr>
        <w:tc>
          <w:tcPr>
            <w:tcW w:w="1351" w:type="dxa"/>
            <w:vMerge w:val="restart"/>
          </w:tcPr>
          <w:p w:rsidR="0000202E" w:rsidRPr="009F0E99" w:rsidRDefault="0000202E" w:rsidP="0000202E">
            <w:r w:rsidRPr="009F0E99">
              <w:t>HW parametry, rozšiřitelnost, podporované HDD</w:t>
            </w:r>
          </w:p>
          <w:p w:rsidR="0000202E" w:rsidRPr="009F0E99" w:rsidRDefault="0000202E" w:rsidP="0000202E"/>
        </w:tc>
        <w:tc>
          <w:tcPr>
            <w:tcW w:w="4886" w:type="dxa"/>
          </w:tcPr>
          <w:p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VMware HCL pro VMware </w:t>
            </w:r>
            <w:proofErr w:type="spellStart"/>
            <w:r>
              <w:t>ESXi</w:t>
            </w:r>
            <w:proofErr w:type="spellEnd"/>
            <w:r>
              <w:t xml:space="preserve"> 6.7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:rsidR="0000202E" w:rsidRPr="0043129C" w:rsidRDefault="00CD67CD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>Podpora RAID režimu s jednoduchou nebo dvojnásobnou paritou a zrcadlením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r w:rsidRPr="0043129C">
              <w:t xml:space="preserve">Podpora 2,5” disků min. SAS 10tis. </w:t>
            </w:r>
            <w:proofErr w:type="spellStart"/>
            <w:r w:rsidRPr="0043129C">
              <w:t>ot</w:t>
            </w:r>
            <w:proofErr w:type="spellEnd"/>
            <w:r w:rsidRPr="0043129C">
              <w:t>.,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765"/>
        </w:trPr>
        <w:tc>
          <w:tcPr>
            <w:tcW w:w="1351" w:type="dxa"/>
            <w:vMerge w:val="restart"/>
          </w:tcPr>
          <w:p w:rsidR="0000202E" w:rsidRPr="009F0E99" w:rsidRDefault="0000202E" w:rsidP="0000202E">
            <w:r w:rsidRPr="009F0E99">
              <w:t>Konektivita k hostitelským serverům (front-end)</w:t>
            </w:r>
          </w:p>
        </w:tc>
        <w:tc>
          <w:tcPr>
            <w:tcW w:w="4886" w:type="dxa"/>
          </w:tcPr>
          <w:p w:rsidR="0000202E" w:rsidRPr="00C519C4" w:rsidRDefault="0000202E" w:rsidP="0000202E">
            <w:pPr>
              <w:spacing w:line="276" w:lineRule="auto"/>
              <w:contextualSpacing/>
            </w:pPr>
            <w:r w:rsidRPr="00C519C4">
              <w:t>Každé diskové pole vybaveno na každém z řadičů min. 2x 16Gbit porty pro FC host komunikaci</w:t>
            </w:r>
            <w:r>
              <w:t xml:space="preserve"> a </w:t>
            </w:r>
            <w:r w:rsidRPr="00C519C4">
              <w:t>min. 2x10Gbit (</w:t>
            </w:r>
            <w:proofErr w:type="gramStart"/>
            <w:r w:rsidRPr="00C519C4">
              <w:t xml:space="preserve">SFP+) </w:t>
            </w:r>
            <w:r>
              <w:t xml:space="preserve"> </w:t>
            </w:r>
            <w:r w:rsidRPr="00C519C4">
              <w:t>pro</w:t>
            </w:r>
            <w:proofErr w:type="gramEnd"/>
            <w:r w:rsidRPr="00C519C4">
              <w:t xml:space="preserve">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76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C519C4" w:rsidRDefault="0000202E" w:rsidP="0000202E">
            <w:pPr>
              <w:spacing w:line="276" w:lineRule="auto"/>
              <w:contextualSpacing/>
            </w:pPr>
            <w:r w:rsidRPr="00C519C4">
              <w:t>Storage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</w:t>
            </w:r>
            <w:proofErr w:type="gramStart"/>
            <w:r w:rsidRPr="00C519C4">
              <w:t>minimálně 8-mi</w:t>
            </w:r>
            <w:proofErr w:type="gramEnd"/>
            <w:r w:rsidRPr="00C519C4">
              <w:t xml:space="preserve">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Jednotlivá disková pole je možné spojit do clusteru, který umožňuje vytvoření jednoho funkčního celku</w:t>
            </w:r>
            <w:r>
              <w:t xml:space="preserve"> (bude použita technologie </w:t>
            </w:r>
            <w:proofErr w:type="gramStart"/>
            <w:r>
              <w:t>obdobná  technologii</w:t>
            </w:r>
            <w:proofErr w:type="gramEnd"/>
            <w:r>
              <w:t xml:space="preserve">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OS nebo virtualizační platformě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24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Online rozšiřování jednotlivých </w:t>
            </w:r>
            <w:proofErr w:type="spellStart"/>
            <w:r w:rsidRPr="00C519C4">
              <w:t>Volumů</w:t>
            </w:r>
            <w:proofErr w:type="spellEnd"/>
            <w:r w:rsidRPr="00C519C4">
              <w:t xml:space="preserve"> a </w:t>
            </w:r>
            <w:proofErr w:type="spellStart"/>
            <w:r w:rsidRPr="00C519C4">
              <w:t>LUNů</w:t>
            </w:r>
            <w:proofErr w:type="spellEnd"/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46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46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VMware, Hyper-V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1028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2E1E20">
            <w:r w:rsidRPr="003E26AC">
              <w:rPr>
                <w:bCs/>
                <w:color w:val="000000"/>
                <w:lang w:eastAsia="cs-CZ"/>
              </w:rPr>
              <w:t>Funkce pro automatické přemisťování dat mezi rů</w:t>
            </w:r>
            <w:r w:rsidR="002E1E20">
              <w:rPr>
                <w:bCs/>
                <w:color w:val="000000"/>
                <w:lang w:eastAsia="cs-CZ"/>
              </w:rPr>
              <w:t>znými typy disků podle zatížení</w:t>
            </w:r>
            <w:r w:rsidRPr="003E26AC">
              <w:rPr>
                <w:bCs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75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>Požadovaná</w:t>
            </w:r>
          </w:p>
          <w:p w:rsidR="00F856C9" w:rsidRPr="009F0E99" w:rsidRDefault="00F856C9" w:rsidP="0000202E">
            <w:r w:rsidRPr="009F0E99">
              <w:t>hrubá kapacita a počet disků</w:t>
            </w:r>
          </w:p>
        </w:tc>
        <w:tc>
          <w:tcPr>
            <w:tcW w:w="4886" w:type="dxa"/>
          </w:tcPr>
          <w:p w:rsidR="00F856C9" w:rsidRDefault="00F856C9" w:rsidP="0000202E">
            <w:pPr>
              <w:spacing w:line="276" w:lineRule="auto"/>
              <w:contextualSpacing/>
            </w:pPr>
            <w:r>
              <w:t xml:space="preserve">Celková hrubá kapacita musí být minimálně </w:t>
            </w:r>
            <w:r w:rsidR="00CD750D">
              <w:t>287</w:t>
            </w:r>
            <w:r>
              <w:t xml:space="preserve">TB, z toho </w:t>
            </w:r>
            <w:r w:rsidR="00CD750D">
              <w:t>211</w:t>
            </w:r>
            <w:r>
              <w:t>TB v HDD RAW kapacitě a 76TB v SSD RAW kapacitě</w:t>
            </w:r>
          </w:p>
          <w:p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360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360"/>
            </w:pPr>
          </w:p>
        </w:tc>
      </w:tr>
      <w:tr w:rsidR="00F856C9" w:rsidRPr="009F0E99" w:rsidTr="00F856C9">
        <w:trPr>
          <w:cantSplit/>
          <w:trHeight w:val="663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545418" w:rsidRDefault="00F856C9" w:rsidP="00CD750D">
            <w:r w:rsidRPr="000A35CD">
              <w:t xml:space="preserve">Minimálně </w:t>
            </w:r>
            <w:r w:rsidR="00CD750D">
              <w:t>88</w:t>
            </w:r>
            <w:r w:rsidRPr="000A35CD">
              <w:t>x 2,4TB, SAS, 10k,</w:t>
            </w:r>
            <w:r>
              <w:t xml:space="preserve"> 12Gb,</w:t>
            </w:r>
            <w:r w:rsidRPr="000A35CD">
              <w:t xml:space="preserve"> 2,5”</w:t>
            </w:r>
            <w:r>
              <w:t xml:space="preserve"> HDD</w:t>
            </w:r>
            <w:r>
              <w:br/>
              <w:t>a m</w:t>
            </w:r>
            <w:r w:rsidRPr="000A35CD">
              <w:t xml:space="preserve">inimálně </w:t>
            </w:r>
            <w:r>
              <w:t>20</w:t>
            </w:r>
            <w:r w:rsidRPr="000A35CD">
              <w:t xml:space="preserve">x </w:t>
            </w:r>
            <w:r>
              <w:t>3,8</w:t>
            </w:r>
            <w:r w:rsidRPr="000A35CD">
              <w:t>TB, S</w:t>
            </w:r>
            <w:r>
              <w:t>SD</w:t>
            </w:r>
            <w:r w:rsidRPr="000A35CD">
              <w:t xml:space="preserve">, </w:t>
            </w:r>
            <w:r>
              <w:t xml:space="preserve">12Gb, </w:t>
            </w:r>
            <w:r w:rsidRPr="000A35CD">
              <w:t>2,5”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7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0A35CD" w:rsidRDefault="00F856C9" w:rsidP="0000202E">
            <w:r w:rsidRPr="00FE1F02">
              <w:t>Všechny nabízené rotační disky musí být stejné kapacity a typu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spacing w:after="120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HDD s min. 10K RPM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715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proofErr w:type="spellStart"/>
            <w:r w:rsidR="00F856C9" w:rsidRPr="00FE1F02">
              <w:t>storage</w:t>
            </w:r>
            <w:proofErr w:type="spellEnd"/>
            <w:r w:rsidR="00F856C9" w:rsidRPr="00FE1F02">
              <w:t xml:space="preserve"> systém, FC </w:t>
            </w:r>
            <w:proofErr w:type="spellStart"/>
            <w:r w:rsidR="00F856C9" w:rsidRPr="00FE1F02">
              <w:t>switch</w:t>
            </w:r>
            <w:r>
              <w:t>e</w:t>
            </w:r>
            <w:proofErr w:type="spellEnd"/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 xml:space="preserve">LAN </w:t>
            </w:r>
            <w:proofErr w:type="spellStart"/>
            <w:r w:rsidR="00F856C9" w:rsidRPr="00FE1F02">
              <w:rPr>
                <w:i/>
              </w:rPr>
              <w:t>switch</w:t>
            </w:r>
            <w:r>
              <w:rPr>
                <w:i/>
              </w:rPr>
              <w:t>e</w:t>
            </w:r>
            <w:proofErr w:type="spellEnd"/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794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A465A3">
            <w:pPr>
              <w:spacing w:line="276" w:lineRule="auto"/>
              <w:contextualSpacing/>
            </w:pPr>
            <w:r w:rsidRPr="00FE1F02">
              <w:t xml:space="preserve">Storage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</w:t>
            </w:r>
            <w:proofErr w:type="gramStart"/>
            <w:r w:rsidRPr="00FE1F02">
              <w:t>do  standardizovaných</w:t>
            </w:r>
            <w:proofErr w:type="gramEnd"/>
            <w:r w:rsidRPr="00FE1F02">
              <w:t xml:space="preserve">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1510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450E77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</w:t>
            </w:r>
            <w:bookmarkStart w:id="1" w:name="_GoBack"/>
            <w:bookmarkEnd w:id="1"/>
            <w:r w:rsidRPr="00FE1F02">
              <w:t xml:space="preserve">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>Instalace, konfigurace a integrace do prostředí VMware</w:t>
            </w:r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6A847" w16cid:durableId="21D994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23" w:rsidRDefault="005B0823" w:rsidP="0074031A">
      <w:pPr>
        <w:spacing w:after="0"/>
      </w:pPr>
      <w:r>
        <w:separator/>
      </w:r>
    </w:p>
  </w:endnote>
  <w:endnote w:type="continuationSeparator" w:id="0">
    <w:p w:rsidR="005B0823" w:rsidRDefault="005B0823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D67CD">
      <w:rPr>
        <w:noProof/>
      </w:rPr>
      <w:t>6</w:t>
    </w:r>
    <w:r>
      <w:fldChar w:fldCharType="end"/>
    </w:r>
    <w:r>
      <w:t>/</w:t>
    </w:r>
    <w:fldSimple w:instr=" NUMPAGES   \* MERGEFORMAT ">
      <w:r w:rsidR="00CD67CD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23" w:rsidRDefault="005B0823" w:rsidP="0074031A">
      <w:pPr>
        <w:spacing w:after="0"/>
      </w:pPr>
      <w:r>
        <w:separator/>
      </w:r>
    </w:p>
  </w:footnote>
  <w:footnote w:type="continuationSeparator" w:id="0">
    <w:p w:rsidR="005B0823" w:rsidRDefault="005B0823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:rsidR="0074031A" w:rsidRDefault="0074031A" w:rsidP="0074031A">
    <w:pPr>
      <w:pStyle w:val="Zhlav"/>
      <w:jc w:val="right"/>
      <w:rPr>
        <w:sz w:val="20"/>
        <w:szCs w:val="20"/>
      </w:rPr>
    </w:pPr>
    <w:r w:rsidRPr="0074031A">
      <w:rPr>
        <w:sz w:val="20"/>
        <w:szCs w:val="20"/>
      </w:rPr>
      <w:t xml:space="preserve">Příloha č. </w:t>
    </w:r>
    <w:r w:rsidR="008870F0">
      <w:rPr>
        <w:sz w:val="20"/>
        <w:szCs w:val="20"/>
      </w:rPr>
      <w:t>1</w:t>
    </w:r>
    <w:r w:rsidR="00B156AF">
      <w:rPr>
        <w:sz w:val="20"/>
        <w:szCs w:val="20"/>
      </w:rPr>
      <w:t xml:space="preserve"> ZD </w:t>
    </w:r>
    <w:r w:rsidRPr="0074031A">
      <w:rPr>
        <w:sz w:val="20"/>
        <w:szCs w:val="20"/>
      </w:rPr>
      <w:t xml:space="preserve">– </w:t>
    </w:r>
    <w:r w:rsidR="000C5F65">
      <w:rPr>
        <w:sz w:val="20"/>
        <w:szCs w:val="20"/>
      </w:rPr>
      <w:t>Specifikace předmětu plnění</w:t>
    </w:r>
  </w:p>
  <w:p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21B70"/>
    <w:rsid w:val="000240D9"/>
    <w:rsid w:val="00031B70"/>
    <w:rsid w:val="00041FE3"/>
    <w:rsid w:val="00043568"/>
    <w:rsid w:val="000436FC"/>
    <w:rsid w:val="0004564D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5E81"/>
    <w:rsid w:val="0028032E"/>
    <w:rsid w:val="0028421B"/>
    <w:rsid w:val="00287494"/>
    <w:rsid w:val="002B2592"/>
    <w:rsid w:val="002B3195"/>
    <w:rsid w:val="002B6747"/>
    <w:rsid w:val="002C05C9"/>
    <w:rsid w:val="002C2BD8"/>
    <w:rsid w:val="002D025F"/>
    <w:rsid w:val="002D7B11"/>
    <w:rsid w:val="002E1E20"/>
    <w:rsid w:val="002E3153"/>
    <w:rsid w:val="002F1BFE"/>
    <w:rsid w:val="002F7EAD"/>
    <w:rsid w:val="00327669"/>
    <w:rsid w:val="00340231"/>
    <w:rsid w:val="003413AD"/>
    <w:rsid w:val="00343EA2"/>
    <w:rsid w:val="00362A74"/>
    <w:rsid w:val="003767E7"/>
    <w:rsid w:val="00387F68"/>
    <w:rsid w:val="003C3ACF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608EF"/>
    <w:rsid w:val="00472C0A"/>
    <w:rsid w:val="00491FD1"/>
    <w:rsid w:val="004A22E8"/>
    <w:rsid w:val="004A39F6"/>
    <w:rsid w:val="004A5815"/>
    <w:rsid w:val="004D2F93"/>
    <w:rsid w:val="004D655B"/>
    <w:rsid w:val="004F57E8"/>
    <w:rsid w:val="004F7C07"/>
    <w:rsid w:val="00510379"/>
    <w:rsid w:val="00510EF8"/>
    <w:rsid w:val="0051617C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7CC5"/>
    <w:rsid w:val="006D4A18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82AE4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15386"/>
    <w:rsid w:val="00946316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E0EF8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42316"/>
    <w:rsid w:val="00A465A3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5A4A"/>
    <w:rsid w:val="00B4660F"/>
    <w:rsid w:val="00B5344F"/>
    <w:rsid w:val="00B67CAE"/>
    <w:rsid w:val="00B77778"/>
    <w:rsid w:val="00B809BB"/>
    <w:rsid w:val="00B91E79"/>
    <w:rsid w:val="00BA33FA"/>
    <w:rsid w:val="00BC09E5"/>
    <w:rsid w:val="00BD134D"/>
    <w:rsid w:val="00BE02FC"/>
    <w:rsid w:val="00C27F8C"/>
    <w:rsid w:val="00C33FC6"/>
    <w:rsid w:val="00C47E3C"/>
    <w:rsid w:val="00C627D9"/>
    <w:rsid w:val="00C6380E"/>
    <w:rsid w:val="00C713A8"/>
    <w:rsid w:val="00C72436"/>
    <w:rsid w:val="00CA6A95"/>
    <w:rsid w:val="00CD2109"/>
    <w:rsid w:val="00CD67CD"/>
    <w:rsid w:val="00CD750D"/>
    <w:rsid w:val="00CE7381"/>
    <w:rsid w:val="00CF0067"/>
    <w:rsid w:val="00D0692F"/>
    <w:rsid w:val="00D141FF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35195"/>
    <w:rsid w:val="00E3588F"/>
    <w:rsid w:val="00E47CDF"/>
    <w:rsid w:val="00E5704D"/>
    <w:rsid w:val="00E712E1"/>
    <w:rsid w:val="00E82E6C"/>
    <w:rsid w:val="00E8470A"/>
    <w:rsid w:val="00EB0D30"/>
    <w:rsid w:val="00EB7D52"/>
    <w:rsid w:val="00EC630E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349C"/>
    <w:rsid w:val="00FB6C00"/>
    <w:rsid w:val="00FC3CB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13022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1202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Zeman Dušan, Bc.</cp:lastModifiedBy>
  <cp:revision>3</cp:revision>
  <dcterms:created xsi:type="dcterms:W3CDTF">2020-04-07T07:23:00Z</dcterms:created>
  <dcterms:modified xsi:type="dcterms:W3CDTF">2020-04-07T07:26:00Z</dcterms:modified>
</cp:coreProperties>
</file>