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8B" w:rsidRDefault="0043578B" w:rsidP="0043578B">
      <w:pPr>
        <w:rPr>
          <w:b/>
          <w:sz w:val="24"/>
        </w:rPr>
      </w:pPr>
      <w:bookmarkStart w:id="0" w:name="_Toc387092720"/>
    </w:p>
    <w:p w:rsidR="008870F0" w:rsidRPr="0074031A" w:rsidRDefault="008870F0" w:rsidP="0043578B">
      <w:pPr>
        <w:rPr>
          <w:b/>
          <w:sz w:val="24"/>
        </w:rPr>
      </w:pPr>
      <w:r>
        <w:rPr>
          <w:b/>
          <w:sz w:val="24"/>
        </w:rPr>
        <w:t>Příloha č. 1 Kupní smlouvy</w:t>
      </w:r>
    </w:p>
    <w:p w:rsidR="006269D6" w:rsidRPr="00550AE7" w:rsidRDefault="006269D6" w:rsidP="0043578B">
      <w:pPr>
        <w:rPr>
          <w:rFonts w:ascii="Arial" w:hAnsi="Arial" w:cs="Arial"/>
          <w:b/>
        </w:rPr>
      </w:pPr>
    </w:p>
    <w:p w:rsidR="0043578B" w:rsidRPr="00E82E6C" w:rsidRDefault="0043578B" w:rsidP="00E82E6C">
      <w:pPr>
        <w:pStyle w:val="Nadpis1"/>
      </w:pPr>
      <w:r w:rsidRPr="00E82E6C">
        <w:t>Obecné požadavky</w:t>
      </w:r>
    </w:p>
    <w:p w:rsidR="0043578B" w:rsidRPr="00550AE7" w:rsidRDefault="0043578B" w:rsidP="0043578B">
      <w:pPr>
        <w:rPr>
          <w:rFonts w:ascii="Arial" w:hAnsi="Arial" w:cs="Arial"/>
        </w:rPr>
      </w:pP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>Předmětem plnění této zakázky je návrh, dodávka, instalace, zprovoznění, dokumentace skutečného provedení, zaškolení administrátorů a podpora provozu nového primárního úložiště dat.</w:t>
      </w: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 xml:space="preserve">V rámci plánované obměny / náhrady provozovaných diskových polí je nutné vybudovat nové </w:t>
      </w:r>
      <w:proofErr w:type="spellStart"/>
      <w:r>
        <w:rPr>
          <w:lang w:eastAsia="cs-CZ"/>
        </w:rPr>
        <w:t>fault</w:t>
      </w:r>
      <w:proofErr w:type="spellEnd"/>
      <w:r>
        <w:rPr>
          <w:lang w:eastAsia="cs-CZ"/>
        </w:rPr>
        <w:t xml:space="preserve"> tolerantní datové úložiště a SAN infrastrukturu s cílem zajistit požadovanou dostupnost dat a aplikací, zvýšit výkonovou a kapacitní škálovatelnost, případně v budoucnu doplnit funkce nezbytné pro další rozvoj IT infrastruktury a poskytovaných služeb.</w:t>
      </w:r>
    </w:p>
    <w:p w:rsidR="000C5F65" w:rsidRDefault="000C5F65" w:rsidP="000C5F65">
      <w:pPr>
        <w:rPr>
          <w:lang w:eastAsia="cs-CZ"/>
        </w:rPr>
      </w:pPr>
      <w:r>
        <w:rPr>
          <w:lang w:eastAsia="cs-CZ"/>
        </w:rPr>
        <w:t>Úložiště musí být odolné proti výpadku jakékoliv jeho části i celé jedné poloviny bez dopadu na provoz aplikací a dostupnost dat.</w:t>
      </w:r>
    </w:p>
    <w:p w:rsidR="0043578B" w:rsidRPr="00550AE7" w:rsidRDefault="000C5F65" w:rsidP="000C5F65">
      <w:pPr>
        <w:rPr>
          <w:lang w:eastAsia="cs-CZ"/>
        </w:rPr>
      </w:pPr>
      <w:r>
        <w:rPr>
          <w:lang w:eastAsia="cs-CZ"/>
        </w:rPr>
        <w:t xml:space="preserve">Datové úložiště bude umístěno v LAN síti Dopravního podniku Ostrava a. s. ve dvou </w:t>
      </w:r>
      <w:r w:rsidR="00782AE4">
        <w:rPr>
          <w:lang w:eastAsia="cs-CZ"/>
        </w:rPr>
        <w:t xml:space="preserve"> různých </w:t>
      </w:r>
      <w:r>
        <w:rPr>
          <w:lang w:eastAsia="cs-CZ"/>
        </w:rPr>
        <w:t xml:space="preserve">technických místnostech vzdálených </w:t>
      </w:r>
      <w:r w:rsidR="00782AE4">
        <w:rPr>
          <w:lang w:eastAsia="cs-CZ"/>
        </w:rPr>
        <w:t xml:space="preserve">do 10km. </w:t>
      </w:r>
      <w:r w:rsidR="00782AE4" w:rsidRPr="00274AF6">
        <w:rPr>
          <w:lang w:eastAsia="cs-CZ"/>
        </w:rPr>
        <w:t xml:space="preserve">První technická místnost (primární </w:t>
      </w:r>
      <w:proofErr w:type="spellStart"/>
      <w:r w:rsidR="00782AE4" w:rsidRPr="00274AF6">
        <w:rPr>
          <w:lang w:eastAsia="cs-CZ"/>
        </w:rPr>
        <w:t>serverovna</w:t>
      </w:r>
      <w:proofErr w:type="spellEnd"/>
      <w:r w:rsidR="00782AE4" w:rsidRPr="00274AF6">
        <w:rPr>
          <w:lang w:eastAsia="cs-CZ"/>
        </w:rPr>
        <w:t xml:space="preserve">) je v budově na ulici Vítkovická a druhá technická místnost (sekundární </w:t>
      </w:r>
      <w:proofErr w:type="spellStart"/>
      <w:r w:rsidR="00782AE4" w:rsidRPr="00274AF6">
        <w:rPr>
          <w:lang w:eastAsia="cs-CZ"/>
        </w:rPr>
        <w:t>serverovna</w:t>
      </w:r>
      <w:proofErr w:type="spellEnd"/>
      <w:r w:rsidR="00782AE4" w:rsidRPr="00274AF6">
        <w:rPr>
          <w:lang w:eastAsia="cs-CZ"/>
        </w:rPr>
        <w:t xml:space="preserve">) je v budově na ulici Kolejní. Obě </w:t>
      </w:r>
      <w:proofErr w:type="spellStart"/>
      <w:r w:rsidR="00782AE4" w:rsidRPr="00274AF6">
        <w:rPr>
          <w:lang w:eastAsia="cs-CZ"/>
        </w:rPr>
        <w:t>serverovny</w:t>
      </w:r>
      <w:proofErr w:type="spellEnd"/>
      <w:r w:rsidR="00782AE4" w:rsidRPr="00274AF6">
        <w:rPr>
          <w:lang w:eastAsia="cs-CZ"/>
        </w:rPr>
        <w:t xml:space="preserve"> budou propojeny dvěma nezávislýma optickýma </w:t>
      </w:r>
      <w:proofErr w:type="spellStart"/>
      <w:r w:rsidR="00782AE4" w:rsidRPr="00274AF6">
        <w:rPr>
          <w:lang w:eastAsia="cs-CZ"/>
        </w:rPr>
        <w:t>trasama</w:t>
      </w:r>
      <w:proofErr w:type="spellEnd"/>
      <w:r w:rsidR="00782AE4" w:rsidRPr="00274AF6">
        <w:rPr>
          <w:lang w:eastAsia="cs-CZ"/>
        </w:rPr>
        <w:t>.</w:t>
      </w:r>
    </w:p>
    <w:p w:rsidR="0043578B" w:rsidRPr="00550AE7" w:rsidRDefault="0043578B" w:rsidP="009C2B8B">
      <w:pPr>
        <w:rPr>
          <w:lang w:eastAsia="cs-CZ"/>
        </w:rPr>
      </w:pPr>
      <w:r w:rsidRPr="00550AE7">
        <w:rPr>
          <w:lang w:eastAsia="cs-CZ"/>
        </w:rPr>
        <w:t>Dodavatel je povinen v rámci plnění veřejné zakázky garantovat nabízené technické parametry a doložit přesné označení nabízeného produktu včetně jeho technických parametrů pro ověření splnění požadavků Zadavatele.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Hardware musí být dodán zcela nový, plně funkční a kompletní (včetně příslušenství)</w:t>
      </w:r>
      <w:r w:rsidR="00B4660F" w:rsidRPr="00550AE7">
        <w:rPr>
          <w:lang w:eastAsia="cs-CZ"/>
        </w:rPr>
        <w:t xml:space="preserve">. Zboží musí být určeno pro český trh. Zadavatel požaduje potvrzení výrobce, že se jedná o zboží pro český trh. Zadavatel bude </w:t>
      </w:r>
      <w:r w:rsidR="00340231">
        <w:rPr>
          <w:lang w:eastAsia="cs-CZ"/>
        </w:rPr>
        <w:t>v DB výrobce uveden jako první vlastník</w:t>
      </w:r>
      <w:r w:rsidR="00B4660F" w:rsidRPr="00550AE7">
        <w:rPr>
          <w:lang w:eastAsia="cs-CZ"/>
        </w:rPr>
        <w:t xml:space="preserve">. </w:t>
      </w:r>
    </w:p>
    <w:p w:rsidR="007A095A" w:rsidRPr="00550AE7" w:rsidRDefault="007A095A" w:rsidP="009C2B8B">
      <w:pPr>
        <w:rPr>
          <w:lang w:eastAsia="cs-CZ"/>
        </w:rPr>
      </w:pPr>
      <w:r w:rsidRPr="00550AE7">
        <w:rPr>
          <w:lang w:eastAsia="cs-CZ"/>
        </w:rPr>
        <w:t>Uchazeč je povinen s dodávkou doložit oficiální potvrzení lokálního zastoupení výrobce o všech dodávaných zařízeních (seznam sériových čísel dodávaných zařízení)</w:t>
      </w:r>
      <w:r w:rsidR="00B4660F" w:rsidRPr="00550AE7">
        <w:rPr>
          <w:lang w:eastAsia="cs-CZ"/>
        </w:rPr>
        <w:t>, že jsou určeny</w:t>
      </w:r>
      <w:r w:rsidRPr="00550AE7">
        <w:rPr>
          <w:lang w:eastAsia="cs-CZ"/>
        </w:rPr>
        <w:t xml:space="preserve"> pro český trh.</w:t>
      </w:r>
    </w:p>
    <w:p w:rsidR="0043578B" w:rsidRPr="00550AE7" w:rsidRDefault="0043578B" w:rsidP="0043578B">
      <w:pPr>
        <w:rPr>
          <w:rFonts w:ascii="Arial" w:hAnsi="Arial" w:cs="Arial"/>
          <w:lang w:eastAsia="cs-CZ"/>
        </w:rPr>
      </w:pPr>
    </w:p>
    <w:p w:rsidR="007A095A" w:rsidRPr="00E82E6C" w:rsidRDefault="007A095A" w:rsidP="00E82E6C">
      <w:pPr>
        <w:pStyle w:val="Nadpis1"/>
      </w:pPr>
      <w:r w:rsidRPr="00E82E6C">
        <w:t>Popis stávajícího stavu</w:t>
      </w:r>
    </w:p>
    <w:p w:rsidR="007A095A" w:rsidRPr="00550AE7" w:rsidRDefault="007A095A" w:rsidP="007A095A">
      <w:pPr>
        <w:pStyle w:val="Nadpis1"/>
        <w:widowControl w:val="0"/>
        <w:numPr>
          <w:ilvl w:val="0"/>
          <w:numId w:val="0"/>
        </w:numPr>
        <w:suppressAutoHyphens/>
        <w:autoSpaceDN w:val="0"/>
        <w:spacing w:before="240"/>
        <w:rPr>
          <w:rFonts w:ascii="Arial" w:hAnsi="Arial" w:cs="Arial"/>
        </w:rPr>
      </w:pPr>
    </w:p>
    <w:p w:rsidR="007A095A" w:rsidRPr="00550AE7" w:rsidRDefault="000C5F65" w:rsidP="007A095A">
      <w:pPr>
        <w:rPr>
          <w:rFonts w:ascii="Arial" w:hAnsi="Arial" w:cs="Arial"/>
        </w:rPr>
      </w:pPr>
      <w:r>
        <w:rPr>
          <w:lang w:eastAsia="cs-CZ"/>
        </w:rPr>
        <w:t xml:space="preserve">DPO v současné době provozuje plně redundantní datové úložiště, tvořené dvěma kusy IBM Storwize7000 v clusteru (technologie </w:t>
      </w:r>
      <w:proofErr w:type="spellStart"/>
      <w:r>
        <w:rPr>
          <w:lang w:eastAsia="cs-CZ"/>
        </w:rPr>
        <w:t>Hyperswap</w:t>
      </w:r>
      <w:proofErr w:type="spellEnd"/>
      <w:r>
        <w:rPr>
          <w:lang w:eastAsia="cs-CZ"/>
        </w:rPr>
        <w:t>), ke kterému jsou připojené VMware ESX servery.</w:t>
      </w:r>
    </w:p>
    <w:p w:rsidR="007A095A" w:rsidRPr="00550AE7" w:rsidRDefault="007A095A" w:rsidP="007A095A">
      <w:pPr>
        <w:rPr>
          <w:rFonts w:ascii="Arial" w:hAnsi="Arial" w:cs="Arial"/>
        </w:rPr>
      </w:pPr>
    </w:p>
    <w:p w:rsidR="0043578B" w:rsidRPr="00E82E6C" w:rsidRDefault="007A095A" w:rsidP="00E82E6C">
      <w:pPr>
        <w:pStyle w:val="Nadpis1"/>
      </w:pPr>
      <w:r w:rsidRPr="00E82E6C">
        <w:lastRenderedPageBreak/>
        <w:t>Požadované technické parametry zařízení</w:t>
      </w:r>
    </w:p>
    <w:p w:rsidR="009A46EE" w:rsidRPr="00E82E6C" w:rsidRDefault="000C5F65" w:rsidP="00EF03E8">
      <w:pPr>
        <w:pStyle w:val="Nadpis2"/>
      </w:pPr>
      <w:r w:rsidRPr="000C5F65">
        <w:t xml:space="preserve">Závazné minimální požadavky na FC </w:t>
      </w:r>
      <w:proofErr w:type="spellStart"/>
      <w:r w:rsidRPr="000C5F65">
        <w:t>switche</w:t>
      </w:r>
      <w:proofErr w:type="spellEnd"/>
    </w:p>
    <w:bookmarkEnd w:id="0"/>
    <w:tbl>
      <w:tblPr>
        <w:tblW w:w="93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5"/>
        <w:gridCol w:w="4911"/>
        <w:gridCol w:w="1129"/>
        <w:gridCol w:w="1979"/>
      </w:tblGrid>
      <w:tr w:rsidR="0051617C" w:rsidRPr="003B23B3" w:rsidTr="0089316F">
        <w:trPr>
          <w:cantSplit/>
          <w:trHeight w:val="699"/>
        </w:trPr>
        <w:tc>
          <w:tcPr>
            <w:tcW w:w="1365" w:type="dxa"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F96CDB" w:rsidRDefault="0051617C" w:rsidP="0089316F">
            <w:pPr>
              <w:spacing w:after="120"/>
              <w:rPr>
                <w:b/>
              </w:rPr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29" w:type="dxa"/>
          </w:tcPr>
          <w:p w:rsidR="0051617C" w:rsidRPr="00F96CDB" w:rsidRDefault="0051617C" w:rsidP="0089316F">
            <w:pPr>
              <w:rPr>
                <w:b/>
              </w:rPr>
            </w:pPr>
            <w:r w:rsidRPr="00F96CDB">
              <w:rPr>
                <w:b/>
              </w:rPr>
              <w:t>Splňuje ANO/NE</w:t>
            </w:r>
          </w:p>
        </w:tc>
        <w:tc>
          <w:tcPr>
            <w:tcW w:w="1979" w:type="dxa"/>
          </w:tcPr>
          <w:p w:rsidR="0051617C" w:rsidRPr="00F96CDB" w:rsidRDefault="0051617C" w:rsidP="0089316F">
            <w:pPr>
              <w:rPr>
                <w:b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51617C" w:rsidRPr="003B23B3" w:rsidTr="0089316F">
        <w:trPr>
          <w:cantSplit/>
          <w:trHeight w:val="941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t>Architektura</w:t>
            </w:r>
          </w:p>
        </w:tc>
        <w:tc>
          <w:tcPr>
            <w:tcW w:w="4911" w:type="dxa"/>
          </w:tcPr>
          <w:p w:rsidR="0051617C" w:rsidRPr="00774B41" w:rsidRDefault="00FC3CB0" w:rsidP="000049A6">
            <w:pPr>
              <w:spacing w:line="276" w:lineRule="auto"/>
              <w:contextualSpacing/>
            </w:pPr>
            <w:r>
              <w:t xml:space="preserve">4ks </w:t>
            </w:r>
            <w:r w:rsidR="0051617C" w:rsidRPr="00774B41">
              <w:t xml:space="preserve"> FC </w:t>
            </w:r>
            <w:proofErr w:type="spellStart"/>
            <w:r w:rsidR="0051617C" w:rsidRPr="00774B41">
              <w:t>switchů</w:t>
            </w:r>
            <w:proofErr w:type="spellEnd"/>
            <w:r w:rsidR="0051617C" w:rsidRPr="00774B41">
              <w:t xml:space="preserve"> kompatibilních s datovým úložištěm, zajišťující redundantní datové cesty od </w:t>
            </w:r>
            <w:r w:rsidR="000049A6">
              <w:t>ESX</w:t>
            </w:r>
            <w:r w:rsidR="0051617C" w:rsidRPr="00774B41">
              <w:t xml:space="preserve"> serverů k datovému úložišti 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360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636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782AE4" w:rsidP="002F1BFE">
            <w:r>
              <w:t xml:space="preserve"> </w:t>
            </w:r>
            <w:r>
              <w:rPr>
                <w:rFonts w:asciiTheme="minorHAnsi" w:hAnsiTheme="minorHAnsi" w:cstheme="minorBidi"/>
                <w:color w:val="1F497D"/>
              </w:rPr>
              <w:t>V každé lokalitě bud</w:t>
            </w:r>
            <w:r w:rsidR="002F1BFE">
              <w:rPr>
                <w:rFonts w:asciiTheme="minorHAnsi" w:hAnsiTheme="minorHAnsi" w:cstheme="minorBidi"/>
                <w:color w:val="1F497D"/>
              </w:rPr>
              <w:t xml:space="preserve">e možno k datovému úložišti připojit minimálně 8ks </w:t>
            </w:r>
            <w:r w:rsidR="000049A6">
              <w:rPr>
                <w:rFonts w:asciiTheme="minorHAnsi" w:hAnsiTheme="minorHAnsi" w:cstheme="minorBidi"/>
                <w:color w:val="1F497D"/>
              </w:rPr>
              <w:t xml:space="preserve">ESX </w:t>
            </w:r>
            <w:r w:rsidR="002F1BFE">
              <w:rPr>
                <w:rFonts w:asciiTheme="minorHAnsi" w:hAnsiTheme="minorHAnsi" w:cstheme="minorBidi"/>
                <w:color w:val="1F497D"/>
              </w:rPr>
              <w:t>serverů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1081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t xml:space="preserve">HW a SW parametry, rozšiřitelnost </w:t>
            </w:r>
          </w:p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2C05C9" w:rsidRPr="00774B41" w:rsidRDefault="00782AE4" w:rsidP="000E05C6">
            <w:pPr>
              <w:spacing w:line="276" w:lineRule="auto"/>
              <w:contextualSpacing/>
            </w:pPr>
            <w:r>
              <w:t>4</w:t>
            </w:r>
            <w:r w:rsidR="002C05C9">
              <w:t xml:space="preserve">FC </w:t>
            </w:r>
            <w:proofErr w:type="spellStart"/>
            <w:r w:rsidR="002C05C9">
              <w:t>switche</w:t>
            </w:r>
            <w:proofErr w:type="spellEnd"/>
            <w:r w:rsidR="002C05C9">
              <w:t xml:space="preserve"> budou mít aktivován</w:t>
            </w:r>
            <w:r w:rsidR="000049A6">
              <w:t xml:space="preserve">y </w:t>
            </w:r>
            <w:r w:rsidR="000E05C6">
              <w:t xml:space="preserve">16Gbit </w:t>
            </w:r>
            <w:r w:rsidR="000049A6">
              <w:t xml:space="preserve">komunikační porty, </w:t>
            </w:r>
            <w:r w:rsidR="000E05C6">
              <w:t>včetně 16Gbit FC SFP+ modulů</w:t>
            </w:r>
            <w:r w:rsidR="002F1BFE">
              <w:t xml:space="preserve"> 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648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Zpětná kompatibilita FC portů s 8Gbit FC technologií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243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Redundantní hot-swap zdroje napětí a ventilátory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844"/>
        </w:trPr>
        <w:tc>
          <w:tcPr>
            <w:tcW w:w="1365" w:type="dxa"/>
            <w:vMerge/>
          </w:tcPr>
          <w:p w:rsidR="0051617C" w:rsidRPr="003B23B3" w:rsidRDefault="0051617C" w:rsidP="0089316F">
            <w:pPr>
              <w:jc w:val="left"/>
            </w:pPr>
          </w:p>
        </w:tc>
        <w:tc>
          <w:tcPr>
            <w:tcW w:w="4911" w:type="dxa"/>
          </w:tcPr>
          <w:p w:rsidR="0051617C" w:rsidRPr="00774B41" w:rsidRDefault="0051617C" w:rsidP="0089316F">
            <w:r w:rsidRPr="00774B41">
              <w:t>Upgrade software/firmware musí být proveditelný za chodu a bez ztráty konektivity připojených zařízení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7"/>
        </w:trPr>
        <w:tc>
          <w:tcPr>
            <w:tcW w:w="1365" w:type="dxa"/>
            <w:vMerge w:val="restart"/>
          </w:tcPr>
          <w:p w:rsidR="0051617C" w:rsidRPr="003B23B3" w:rsidRDefault="0051617C" w:rsidP="0089316F">
            <w:pPr>
              <w:jc w:val="left"/>
            </w:pPr>
            <w:r w:rsidRPr="003B23B3">
              <w:t>Záruka, servis a služby</w:t>
            </w:r>
          </w:p>
        </w:tc>
        <w:tc>
          <w:tcPr>
            <w:tcW w:w="4911" w:type="dxa"/>
          </w:tcPr>
          <w:p w:rsidR="0051617C" w:rsidRPr="00774B41" w:rsidRDefault="0051617C" w:rsidP="006D4A18">
            <w:pPr>
              <w:spacing w:line="276" w:lineRule="auto"/>
              <w:contextualSpacing/>
            </w:pPr>
            <w:r w:rsidRPr="00774B41">
              <w:t>Záruka min. 5 let se servisem v místě instalace s reakcí minimálně NBD (</w:t>
            </w:r>
            <w:proofErr w:type="spellStart"/>
            <w:r w:rsidRPr="00774B41">
              <w:t>NextBusinessDay</w:t>
            </w:r>
            <w:proofErr w:type="spellEnd"/>
            <w:r w:rsidRPr="00774B41">
              <w:t>)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228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Záruka garantovaná výrobcem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3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SW podpora výrobce minimálně 5 let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841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Proaktivní monitorování systému s automatickou reakcí ze strany dodavatele/výrobce v délce minimálně 5 let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332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Instalace, konfigurace a integrace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  <w:tr w:rsidR="0051617C" w:rsidRPr="003B23B3" w:rsidTr="0089316F">
        <w:trPr>
          <w:cantSplit/>
          <w:trHeight w:val="413"/>
        </w:trPr>
        <w:tc>
          <w:tcPr>
            <w:tcW w:w="1365" w:type="dxa"/>
            <w:vMerge/>
          </w:tcPr>
          <w:p w:rsidR="0051617C" w:rsidRPr="003B23B3" w:rsidRDefault="0051617C" w:rsidP="0089316F"/>
        </w:tc>
        <w:tc>
          <w:tcPr>
            <w:tcW w:w="4911" w:type="dxa"/>
          </w:tcPr>
          <w:p w:rsidR="0051617C" w:rsidRPr="00774B41" w:rsidRDefault="0051617C" w:rsidP="0089316F">
            <w:pPr>
              <w:spacing w:line="276" w:lineRule="auto"/>
              <w:contextualSpacing/>
            </w:pPr>
            <w:r w:rsidRPr="00774B41">
              <w:t>Zaškolení obsluhy</w:t>
            </w:r>
          </w:p>
        </w:tc>
        <w:tc>
          <w:tcPr>
            <w:tcW w:w="1129" w:type="dxa"/>
          </w:tcPr>
          <w:p w:rsidR="0051617C" w:rsidRPr="00CC5F4C" w:rsidRDefault="0051617C" w:rsidP="0089316F">
            <w:pPr>
              <w:ind w:left="45"/>
            </w:pPr>
          </w:p>
        </w:tc>
        <w:tc>
          <w:tcPr>
            <w:tcW w:w="1979" w:type="dxa"/>
          </w:tcPr>
          <w:p w:rsidR="0051617C" w:rsidRPr="00CC5F4C" w:rsidRDefault="0051617C" w:rsidP="0089316F">
            <w:pPr>
              <w:ind w:left="45"/>
            </w:pPr>
          </w:p>
        </w:tc>
      </w:tr>
    </w:tbl>
    <w:p w:rsidR="00F70663" w:rsidRDefault="00F70663" w:rsidP="00F70663">
      <w:pPr>
        <w:pStyle w:val="Nadpis3"/>
        <w:numPr>
          <w:ilvl w:val="0"/>
          <w:numId w:val="0"/>
        </w:numPr>
        <w:rPr>
          <w:rFonts w:ascii="Arial" w:eastAsia="Calibri" w:hAnsi="Arial" w:cs="Arial"/>
          <w:b w:val="0"/>
          <w:bCs w:val="0"/>
          <w:szCs w:val="22"/>
        </w:rPr>
      </w:pPr>
    </w:p>
    <w:p w:rsidR="0028421B" w:rsidRDefault="0028421B" w:rsidP="0028421B"/>
    <w:p w:rsidR="0028421B" w:rsidRDefault="0028421B" w:rsidP="0028421B"/>
    <w:p w:rsidR="0028421B" w:rsidRPr="0028421B" w:rsidRDefault="0028421B" w:rsidP="0028421B"/>
    <w:p w:rsidR="00F70663" w:rsidRPr="009C2B8B" w:rsidRDefault="0051617C" w:rsidP="00EF03E8">
      <w:pPr>
        <w:pStyle w:val="Nadpis2"/>
        <w:rPr>
          <w:rFonts w:eastAsia="Calibri"/>
        </w:rPr>
      </w:pPr>
      <w:r w:rsidRPr="000C5F65">
        <w:lastRenderedPageBreak/>
        <w:t xml:space="preserve">Závazné minimální </w:t>
      </w:r>
      <w:r>
        <w:t>p</w:t>
      </w:r>
      <w:r w:rsidRPr="0051617C">
        <w:rPr>
          <w:rFonts w:eastAsia="Calibri"/>
        </w:rPr>
        <w:t>ožadavky na datové úložiště</w:t>
      </w:r>
    </w:p>
    <w:tbl>
      <w:tblPr>
        <w:tblW w:w="89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886"/>
        <w:gridCol w:w="1134"/>
        <w:gridCol w:w="1563"/>
      </w:tblGrid>
      <w:tr w:rsidR="0000202E" w:rsidRPr="009F0E99" w:rsidTr="00F856C9">
        <w:trPr>
          <w:cantSplit/>
          <w:trHeight w:val="688"/>
        </w:trPr>
        <w:tc>
          <w:tcPr>
            <w:tcW w:w="1351" w:type="dxa"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CC5F4C" w:rsidRDefault="0000202E" w:rsidP="0000202E">
            <w:pPr>
              <w:ind w:left="360"/>
            </w:pPr>
            <w:r w:rsidRPr="00F96CDB">
              <w:rPr>
                <w:b/>
              </w:rPr>
              <w:t>Požadovaná funkcionalita/vlastnost</w:t>
            </w:r>
          </w:p>
        </w:tc>
        <w:tc>
          <w:tcPr>
            <w:tcW w:w="1134" w:type="dxa"/>
          </w:tcPr>
          <w:p w:rsidR="0000202E" w:rsidRPr="00F1340C" w:rsidRDefault="0000202E" w:rsidP="0000202E">
            <w:r w:rsidRPr="00F96CDB">
              <w:rPr>
                <w:b/>
              </w:rPr>
              <w:t>Splňuje ANO/NE</w:t>
            </w:r>
          </w:p>
        </w:tc>
        <w:tc>
          <w:tcPr>
            <w:tcW w:w="1563" w:type="dxa"/>
          </w:tcPr>
          <w:p w:rsidR="0000202E" w:rsidRPr="00F1340C" w:rsidRDefault="0000202E" w:rsidP="0000202E">
            <w:r>
              <w:rPr>
                <w:rFonts w:ascii="Calibri" w:hAnsi="Calibri" w:cs="Calibri"/>
                <w:b/>
                <w:bCs/>
                <w:color w:val="000000"/>
              </w:rPr>
              <w:t>Bližší specifikace (Označení, typ, atd.)</w:t>
            </w: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>Architektura</w:t>
            </w:r>
          </w:p>
        </w:tc>
        <w:tc>
          <w:tcPr>
            <w:tcW w:w="4886" w:type="dxa"/>
          </w:tcPr>
          <w:p w:rsidR="0000202E" w:rsidRPr="008F62DB" w:rsidRDefault="0000202E" w:rsidP="00CD750D">
            <w:pPr>
              <w:spacing w:line="276" w:lineRule="auto"/>
              <w:contextualSpacing/>
            </w:pPr>
            <w:r w:rsidRPr="0041591A">
              <w:t xml:space="preserve">Plně redundantní datové úložiště, </w:t>
            </w:r>
            <w:r w:rsidRPr="0041591A">
              <w:rPr>
                <w:u w:val="single"/>
              </w:rPr>
              <w:t xml:space="preserve">složené </w:t>
            </w:r>
            <w:proofErr w:type="gramStart"/>
            <w:r w:rsidRPr="0041591A">
              <w:rPr>
                <w:u w:val="single"/>
              </w:rPr>
              <w:t>ze</w:t>
            </w:r>
            <w:proofErr w:type="gramEnd"/>
            <w:r w:rsidRPr="0041591A">
              <w:rPr>
                <w:u w:val="single"/>
              </w:rPr>
              <w:t xml:space="preserve"> 2 ks diskových polí v clusteru</w:t>
            </w:r>
            <w:r w:rsidRPr="0041591A">
              <w:t xml:space="preserve">, rozmístěné ve dvou oddělených lokalitách 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Úložiště musí být odolné proti výpadku jakékoliv jeho části i celé jedné lokality bez dopadu na p</w:t>
            </w:r>
            <w:r>
              <w:t>rovoz aplikací a dostupnost dat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517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>Řešení musí být koncipováno jako HW, SW a FW od jednoho výrobce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 w:rsidRPr="008F62DB">
              <w:t xml:space="preserve">FC host komunikace </w:t>
            </w:r>
            <w:r>
              <w:t xml:space="preserve">i </w:t>
            </w:r>
            <w:proofErr w:type="spellStart"/>
            <w:r w:rsidRPr="008F62DB">
              <w:t>iSCSI</w:t>
            </w:r>
            <w:proofErr w:type="spellEnd"/>
            <w:r w:rsidRPr="008F62DB">
              <w:t xml:space="preserve"> host komunikac</w:t>
            </w:r>
            <w:r>
              <w:t>e</w:t>
            </w:r>
            <w:r w:rsidRPr="008F62DB">
              <w:t xml:space="preserve"> s jednotným managementem a monitoringem všech HW komponent, komunikačních protokolů a vš</w:t>
            </w:r>
            <w:r>
              <w:t>ech níže uvedených funkcionalit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91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1591A" w:rsidRDefault="0000202E" w:rsidP="0000202E">
            <w:pPr>
              <w:spacing w:line="276" w:lineRule="auto"/>
              <w:contextualSpacing/>
            </w:pPr>
            <w:r>
              <w:t xml:space="preserve">Nové datové úložiště musí zcela nahradit staré, aktuálně používané datové úložiště 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9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>HW parametry, rozšiřitelnost, podporované HDD</w:t>
            </w:r>
          </w:p>
          <w:p w:rsidR="0000202E" w:rsidRPr="009F0E99" w:rsidRDefault="0000202E" w:rsidP="0000202E"/>
        </w:tc>
        <w:tc>
          <w:tcPr>
            <w:tcW w:w="4886" w:type="dxa"/>
          </w:tcPr>
          <w:p w:rsidR="00D141FF" w:rsidRPr="0043129C" w:rsidRDefault="00D141FF" w:rsidP="00D141FF">
            <w:pPr>
              <w:spacing w:line="276" w:lineRule="auto"/>
              <w:contextualSpacing/>
            </w:pPr>
            <w:r w:rsidRPr="0043129C">
              <w:t>Certifikace datového úložiště</w:t>
            </w:r>
            <w:r>
              <w:t>/jeho OS</w:t>
            </w:r>
            <w:r w:rsidRPr="0043129C">
              <w:t xml:space="preserve"> pro </w:t>
            </w:r>
            <w:proofErr w:type="spellStart"/>
            <w:r w:rsidRPr="0043129C">
              <w:t>virtualizaci</w:t>
            </w:r>
            <w:proofErr w:type="spellEnd"/>
            <w:r w:rsidRPr="0043129C">
              <w:t>. Požadujeme přítomnost n</w:t>
            </w:r>
            <w:r>
              <w:t xml:space="preserve">a VMware HCL pro </w:t>
            </w:r>
            <w:proofErr w:type="spellStart"/>
            <w:r>
              <w:t>VMware</w:t>
            </w:r>
            <w:proofErr w:type="spellEnd"/>
            <w:r>
              <w:t xml:space="preserve"> </w:t>
            </w:r>
            <w:proofErr w:type="spellStart"/>
            <w:r>
              <w:t>ESXi</w:t>
            </w:r>
            <w:proofErr w:type="spellEnd"/>
            <w:r>
              <w:t xml:space="preserve"> 6.7</w:t>
            </w:r>
            <w:r w:rsidRPr="0043129C">
              <w:t xml:space="preserve"> </w:t>
            </w:r>
            <w:proofErr w:type="gramStart"/>
            <w:r w:rsidRPr="0043129C">
              <w:t>viz.</w:t>
            </w:r>
            <w:proofErr w:type="gramEnd"/>
            <w:r w:rsidRPr="0043129C">
              <w:t xml:space="preserve"> </w:t>
            </w:r>
          </w:p>
          <w:p w:rsidR="0000202E" w:rsidRPr="0043129C" w:rsidRDefault="00274AF6" w:rsidP="0000202E">
            <w:pPr>
              <w:rPr>
                <w:u w:val="single"/>
              </w:rPr>
            </w:pPr>
            <w:hyperlink r:id="rId7" w:history="1">
              <w:r w:rsidR="00D141FF" w:rsidRPr="0043129C">
                <w:rPr>
                  <w:rStyle w:val="Hypertextovodkaz"/>
                </w:rPr>
                <w:t>http://www.vmware.com/resources/compatibility/search.php</w:t>
              </w:r>
            </w:hyperlink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Velikost RAM </w:t>
            </w:r>
            <w:proofErr w:type="spellStart"/>
            <w:r w:rsidRPr="0043129C">
              <w:t>cache</w:t>
            </w:r>
            <w:proofErr w:type="spellEnd"/>
            <w:r w:rsidRPr="0043129C">
              <w:t xml:space="preserve"> v řadičích minimálně </w:t>
            </w:r>
            <w:r>
              <w:t>64</w:t>
            </w:r>
            <w:r w:rsidRPr="0043129C">
              <w:t>GB/řadič.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>Podpora RAID režimu s jednoduchou nebo dvojnásobnou paritou a zrcadlením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pPr>
              <w:spacing w:line="276" w:lineRule="auto"/>
              <w:contextualSpacing/>
            </w:pPr>
            <w:r w:rsidRPr="0043129C">
              <w:t xml:space="preserve">Celková kapacitní rozšiřitelnost on-line na min. 192 HDD/SSD tvořící jednotný </w:t>
            </w:r>
            <w:proofErr w:type="spellStart"/>
            <w:r w:rsidRPr="0043129C">
              <w:t>storage</w:t>
            </w:r>
            <w:proofErr w:type="spellEnd"/>
            <w:r w:rsidRPr="0043129C">
              <w:t xml:space="preserve"> systém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43129C" w:rsidRDefault="0000202E" w:rsidP="0000202E">
            <w:r w:rsidRPr="0043129C">
              <w:t xml:space="preserve">Podpora 2,5” disků min. SAS 10tis. </w:t>
            </w:r>
            <w:proofErr w:type="spellStart"/>
            <w:r w:rsidRPr="0043129C">
              <w:t>ot</w:t>
            </w:r>
            <w:proofErr w:type="spellEnd"/>
            <w:r w:rsidRPr="0043129C">
              <w:t>., SSD/</w:t>
            </w:r>
            <w:proofErr w:type="spellStart"/>
            <w:r w:rsidRPr="0043129C">
              <w:t>Flash</w:t>
            </w:r>
            <w:proofErr w:type="spellEnd"/>
            <w:r w:rsidRPr="0043129C">
              <w:t xml:space="preserve"> disků</w:t>
            </w:r>
            <w:r>
              <w:t>, 12Gb</w:t>
            </w:r>
            <w:r w:rsidR="00F90F03">
              <w:t>.</w:t>
            </w:r>
            <w:r w:rsidR="00F90F03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F90F03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F90F03">
              <w:rPr>
                <w:bCs/>
                <w:color w:val="000000"/>
                <w:lang w:eastAsia="cs-CZ"/>
              </w:rPr>
              <w:t xml:space="preserve"> úložiště.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D87CB4" w:rsidRDefault="0000202E" w:rsidP="0000202E">
            <w:r w:rsidRPr="00D87CB4">
              <w:t>Každé diskové pole bude vybaveno dvěm</w:t>
            </w:r>
            <w:r>
              <w:t>a</w:t>
            </w:r>
            <w:r w:rsidRPr="00D87CB4">
              <w:t xml:space="preserve"> řadiči</w:t>
            </w:r>
            <w:r>
              <w:t>, tedy datové úložiště bude obsahovat celkově 4 řadiče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393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8512AE" w:rsidRDefault="0000202E" w:rsidP="0000202E">
            <w:r w:rsidRPr="008512AE">
              <w:t xml:space="preserve">Každé diskové pole bude vybaveno dvěma </w:t>
            </w:r>
            <w:r w:rsidRPr="00774B41">
              <w:t xml:space="preserve">hot-swap </w:t>
            </w:r>
            <w:r w:rsidRPr="008512AE">
              <w:t>napájecími zdroji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765"/>
        </w:trPr>
        <w:tc>
          <w:tcPr>
            <w:tcW w:w="1351" w:type="dxa"/>
            <w:vMerge w:val="restart"/>
          </w:tcPr>
          <w:p w:rsidR="0000202E" w:rsidRPr="009F0E99" w:rsidRDefault="0000202E" w:rsidP="0000202E">
            <w:r w:rsidRPr="009F0E99">
              <w:t xml:space="preserve">Konektivita k hostitelským </w:t>
            </w:r>
            <w:r w:rsidRPr="009F0E99">
              <w:lastRenderedPageBreak/>
              <w:t>serverům (front-end)</w:t>
            </w:r>
          </w:p>
        </w:tc>
        <w:tc>
          <w:tcPr>
            <w:tcW w:w="4886" w:type="dxa"/>
          </w:tcPr>
          <w:p w:rsidR="0000202E" w:rsidRPr="00C519C4" w:rsidRDefault="0000202E" w:rsidP="0000202E">
            <w:pPr>
              <w:spacing w:line="276" w:lineRule="auto"/>
              <w:contextualSpacing/>
            </w:pPr>
            <w:r w:rsidRPr="00C519C4">
              <w:lastRenderedPageBreak/>
              <w:t>Každé diskové pole vybaveno na každém z řadičů min. 2x 16Gbit porty pro FC host komunikaci</w:t>
            </w:r>
            <w:r>
              <w:t xml:space="preserve"> a </w:t>
            </w:r>
            <w:r w:rsidRPr="00C519C4">
              <w:t xml:space="preserve">min. 2x10Gbit (SFP+) </w:t>
            </w:r>
            <w:r>
              <w:t xml:space="preserve"> </w:t>
            </w:r>
            <w:r w:rsidRPr="00C519C4">
              <w:t xml:space="preserve">pro </w:t>
            </w:r>
            <w:proofErr w:type="spellStart"/>
            <w:r w:rsidRPr="00C519C4">
              <w:t>iSCSI</w:t>
            </w:r>
            <w:proofErr w:type="spellEnd"/>
            <w:r w:rsidRPr="00C519C4">
              <w:t xml:space="preserve"> komunikaci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00202E" w:rsidRPr="009F0E99" w:rsidTr="00F856C9">
        <w:trPr>
          <w:cantSplit/>
          <w:trHeight w:val="765"/>
        </w:trPr>
        <w:tc>
          <w:tcPr>
            <w:tcW w:w="1351" w:type="dxa"/>
            <w:vMerge/>
          </w:tcPr>
          <w:p w:rsidR="0000202E" w:rsidRPr="009F0E99" w:rsidRDefault="0000202E" w:rsidP="0000202E"/>
        </w:tc>
        <w:tc>
          <w:tcPr>
            <w:tcW w:w="4886" w:type="dxa"/>
          </w:tcPr>
          <w:p w:rsidR="0000202E" w:rsidRPr="00C519C4" w:rsidRDefault="0000202E" w:rsidP="002B7CD7">
            <w:pPr>
              <w:spacing w:line="276" w:lineRule="auto"/>
              <w:contextualSpacing/>
            </w:pPr>
            <w:r w:rsidRPr="00C519C4">
              <w:t>Storage systém musí být vybaven licencemi na redundantní FC komunikaci</w:t>
            </w:r>
            <w:r>
              <w:t xml:space="preserve"> i redundantní </w:t>
            </w:r>
            <w:proofErr w:type="spellStart"/>
            <w:r>
              <w:t>iSCSI</w:t>
            </w:r>
            <w:proofErr w:type="spellEnd"/>
            <w:r>
              <w:t xml:space="preserve"> komunikaci</w:t>
            </w:r>
            <w:r w:rsidRPr="00C519C4">
              <w:t xml:space="preserve"> s minimálně </w:t>
            </w:r>
            <w:r w:rsidR="002B7CD7">
              <w:t>16ti</w:t>
            </w:r>
            <w:r w:rsidRPr="00C519C4">
              <w:t xml:space="preserve"> fyzickými host servery (v režimu </w:t>
            </w:r>
            <w:proofErr w:type="spellStart"/>
            <w:r w:rsidRPr="00C519C4">
              <w:t>High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Availability</w:t>
            </w:r>
            <w:proofErr w:type="spellEnd"/>
            <w:r w:rsidRPr="00C519C4">
              <w:t>)</w:t>
            </w:r>
          </w:p>
        </w:tc>
        <w:tc>
          <w:tcPr>
            <w:tcW w:w="1134" w:type="dxa"/>
          </w:tcPr>
          <w:p w:rsidR="0000202E" w:rsidRPr="00CC5F4C" w:rsidRDefault="0000202E" w:rsidP="0000202E">
            <w:pPr>
              <w:ind w:left="45"/>
            </w:pPr>
          </w:p>
        </w:tc>
        <w:tc>
          <w:tcPr>
            <w:tcW w:w="1563" w:type="dxa"/>
          </w:tcPr>
          <w:p w:rsidR="0000202E" w:rsidRPr="00CC5F4C" w:rsidRDefault="0000202E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 xml:space="preserve">Požadované SW funkcionality </w:t>
            </w:r>
          </w:p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Veškeré požadované SW funkcionality musí být licencované na plnou kapacitu datového úložiště (maximální kapacita dostupná datovým úložištěm)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Jednotlivá disková pole je možné spojit do clusteru, který umožňuje vytvoření jednoho funkčního celku</w:t>
            </w:r>
            <w:r>
              <w:t xml:space="preserve"> (bude použita technologie obdobná  technologii </w:t>
            </w:r>
            <w:proofErr w:type="spellStart"/>
            <w:r>
              <w:t>HyperSwap</w:t>
            </w:r>
            <w:proofErr w:type="spellEnd"/>
            <w:r>
              <w:t>)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Možnost vytvoření HA řešení s automatickým </w:t>
            </w:r>
            <w:proofErr w:type="spellStart"/>
            <w:r w:rsidRPr="00C519C4">
              <w:t>failover</w:t>
            </w:r>
            <w:proofErr w:type="spellEnd"/>
            <w:r w:rsidRPr="00C519C4">
              <w:t xml:space="preserve"> bez dalších vícenákladů, které je navíc nezávislé na </w:t>
            </w:r>
            <w:proofErr w:type="gramStart"/>
            <w:r w:rsidRPr="00C519C4">
              <w:t>OS</w:t>
            </w:r>
            <w:proofErr w:type="gramEnd"/>
            <w:r w:rsidRPr="00C519C4">
              <w:t xml:space="preserve"> nebo virtualizační platformě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24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Online rozšiřování jednotlivých </w:t>
            </w:r>
            <w:proofErr w:type="spellStart"/>
            <w:r w:rsidRPr="00C519C4">
              <w:t>Volumů</w:t>
            </w:r>
            <w:proofErr w:type="spellEnd"/>
            <w:r w:rsidRPr="00C519C4">
              <w:t xml:space="preserve"> a </w:t>
            </w:r>
            <w:proofErr w:type="spellStart"/>
            <w:r w:rsidRPr="00C519C4">
              <w:t>LUNů</w:t>
            </w:r>
            <w:proofErr w:type="spellEnd"/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46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>
              <w:t>Deduplikace</w:t>
            </w:r>
            <w:proofErr w:type="spellEnd"/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46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>
              <w:t>Funkce Komprese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Funkce </w:t>
            </w:r>
            <w:proofErr w:type="spellStart"/>
            <w:r w:rsidRPr="00C519C4">
              <w:t>Snapshot</w:t>
            </w:r>
            <w:proofErr w:type="spellEnd"/>
            <w:r w:rsidRPr="00C519C4">
              <w:t xml:space="preserve"> pro data v minimálním počtu 20 </w:t>
            </w:r>
            <w:proofErr w:type="spellStart"/>
            <w:r w:rsidRPr="00C519C4">
              <w:t>snapshotů</w:t>
            </w:r>
            <w:proofErr w:type="spellEnd"/>
            <w:r w:rsidRPr="00C519C4">
              <w:t xml:space="preserve"> na jeden </w:t>
            </w:r>
            <w:proofErr w:type="spellStart"/>
            <w:r w:rsidRPr="00C519C4">
              <w:t>Volume</w:t>
            </w:r>
            <w:proofErr w:type="spellEnd"/>
            <w:r w:rsidRPr="00C519C4">
              <w:t>/LUN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00202E">
            <w:pPr>
              <w:spacing w:line="276" w:lineRule="auto"/>
              <w:contextualSpacing/>
            </w:pPr>
            <w:r w:rsidRPr="00C519C4">
              <w:t>Kompatibilita s </w:t>
            </w:r>
            <w:proofErr w:type="spellStart"/>
            <w:r w:rsidRPr="00C519C4">
              <w:t>hypervizory</w:t>
            </w:r>
            <w:proofErr w:type="spellEnd"/>
            <w:r w:rsidRPr="00C519C4">
              <w:t xml:space="preserve"> </w:t>
            </w:r>
            <w:proofErr w:type="spellStart"/>
            <w:r w:rsidRPr="00C519C4">
              <w:t>VMware</w:t>
            </w:r>
            <w:proofErr w:type="spellEnd"/>
            <w:r w:rsidRPr="00C519C4">
              <w:t>, Hyper-V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 xml:space="preserve">Jednotný management všech HW komponent, host komunikačních protokolů a všech požadovaných funkcionalit </w:t>
            </w:r>
            <w:proofErr w:type="spellStart"/>
            <w:r w:rsidRPr="00C519C4">
              <w:t>storage</w:t>
            </w:r>
            <w:proofErr w:type="spellEnd"/>
            <w:r w:rsidRPr="00C519C4">
              <w:t xml:space="preserve"> systému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669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90841" w:rsidRDefault="00F856C9" w:rsidP="0000202E">
            <w:pPr>
              <w:spacing w:line="276" w:lineRule="auto"/>
              <w:contextualSpacing/>
            </w:pPr>
            <w:r w:rsidRPr="00C519C4">
              <w:t>Upgrade software/firmware u veškerých komponent musí být proveditelný za chodu a bez ztráty přístupu hostitelských serverů k datům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028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C519C4" w:rsidRDefault="00F856C9" w:rsidP="002E1E20">
            <w:r w:rsidRPr="003E26AC">
              <w:rPr>
                <w:bCs/>
                <w:color w:val="000000"/>
                <w:lang w:eastAsia="cs-CZ"/>
              </w:rPr>
              <w:t>Funkce pro automatické přemisťování dat mezi rů</w:t>
            </w:r>
            <w:r w:rsidR="002E1E20">
              <w:rPr>
                <w:bCs/>
                <w:color w:val="000000"/>
                <w:lang w:eastAsia="cs-CZ"/>
              </w:rPr>
              <w:t>znými typy disků podle zatížení</w:t>
            </w:r>
            <w:r w:rsidRPr="003E26AC">
              <w:rPr>
                <w:bCs/>
                <w:color w:val="000000"/>
                <w:lang w:eastAsia="cs-CZ"/>
              </w:rPr>
              <w:t>.</w:t>
            </w:r>
            <w:r w:rsidR="00B93E5F">
              <w:rPr>
                <w:bCs/>
                <w:color w:val="000000"/>
                <w:lang w:eastAsia="cs-CZ"/>
              </w:rPr>
              <w:t xml:space="preserve"> Nebude hodnoceno v případě </w:t>
            </w:r>
            <w:proofErr w:type="spellStart"/>
            <w:r w:rsidR="00F90F03">
              <w:rPr>
                <w:bCs/>
                <w:color w:val="000000"/>
                <w:lang w:eastAsia="cs-CZ"/>
              </w:rPr>
              <w:t>ALLFlash</w:t>
            </w:r>
            <w:proofErr w:type="spellEnd"/>
            <w:r w:rsidR="00F90F03">
              <w:rPr>
                <w:bCs/>
                <w:color w:val="000000"/>
                <w:lang w:eastAsia="cs-CZ"/>
              </w:rPr>
              <w:t xml:space="preserve"> úložiště</w:t>
            </w:r>
            <w:r w:rsidR="00B93E5F">
              <w:rPr>
                <w:bCs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37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Požadovaná</w:t>
            </w:r>
          </w:p>
          <w:p w:rsidR="00F856C9" w:rsidRPr="009F0E99" w:rsidRDefault="00F856C9" w:rsidP="0000202E">
            <w:r w:rsidRPr="009F0E99">
              <w:t>hrubá kapacita a počet disků</w:t>
            </w:r>
          </w:p>
        </w:tc>
        <w:tc>
          <w:tcPr>
            <w:tcW w:w="4886" w:type="dxa"/>
          </w:tcPr>
          <w:p w:rsidR="00F856C9" w:rsidRDefault="00F856C9" w:rsidP="0000202E">
            <w:pPr>
              <w:spacing w:line="276" w:lineRule="auto"/>
              <w:contextualSpacing/>
            </w:pPr>
            <w:r>
              <w:t xml:space="preserve">Celková hrubá kapacita musí být minimálně </w:t>
            </w:r>
            <w:r w:rsidR="00CD750D">
              <w:t>287</w:t>
            </w:r>
            <w:r>
              <w:t xml:space="preserve">TB, z toho </w:t>
            </w:r>
            <w:r w:rsidR="00CD750D">
              <w:t>211</w:t>
            </w:r>
            <w:r>
              <w:t>TB v HDD RAW kapacitě a 76TB v SSD RAW kapacitě</w:t>
            </w:r>
            <w:r w:rsidR="00B93E5F">
              <w:t xml:space="preserve">. Uchazeč může nabídnout </w:t>
            </w:r>
            <w:proofErr w:type="spellStart"/>
            <w:r w:rsidR="00B93E5F">
              <w:t>ALLFlash</w:t>
            </w:r>
            <w:proofErr w:type="spellEnd"/>
            <w:r w:rsidR="00B93E5F">
              <w:t xml:space="preserve"> úložiště.</w:t>
            </w:r>
          </w:p>
          <w:p w:rsidR="00F856C9" w:rsidRPr="00FE1F02" w:rsidRDefault="00F856C9" w:rsidP="0000202E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360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360"/>
            </w:pPr>
          </w:p>
        </w:tc>
      </w:tr>
      <w:tr w:rsidR="00F856C9" w:rsidRPr="009F0E99" w:rsidTr="00F856C9">
        <w:trPr>
          <w:cantSplit/>
          <w:trHeight w:val="663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545418" w:rsidRDefault="00F856C9" w:rsidP="00B93E5F">
            <w:r w:rsidRPr="000A35CD">
              <w:t xml:space="preserve">Minimálně </w:t>
            </w:r>
            <w:r w:rsidR="00CD750D">
              <w:t>88</w:t>
            </w:r>
            <w:r w:rsidRPr="000A35CD">
              <w:t>x 2,4TB, SAS, 10k,</w:t>
            </w:r>
            <w:r>
              <w:t xml:space="preserve"> 12Gb,</w:t>
            </w:r>
            <w:r w:rsidRPr="000A35CD">
              <w:t xml:space="preserve"> 2,5”</w:t>
            </w:r>
            <w:r>
              <w:t xml:space="preserve"> HDD</w:t>
            </w:r>
            <w:r>
              <w:br/>
              <w:t>a m</w:t>
            </w:r>
            <w:r w:rsidRPr="000A35CD">
              <w:t xml:space="preserve">inimálně </w:t>
            </w:r>
            <w:r>
              <w:t>20</w:t>
            </w:r>
            <w:r w:rsidRPr="000A35CD">
              <w:t xml:space="preserve">x </w:t>
            </w:r>
            <w:r>
              <w:t>3,8</w:t>
            </w:r>
            <w:r w:rsidRPr="000A35CD">
              <w:t>TB, S</w:t>
            </w:r>
            <w:r>
              <w:t>SD</w:t>
            </w:r>
            <w:r w:rsidRPr="000A35CD">
              <w:t xml:space="preserve">, </w:t>
            </w:r>
            <w:r>
              <w:t xml:space="preserve">12Gb, </w:t>
            </w:r>
            <w:r w:rsidRPr="000A35CD">
              <w:t>2,5”</w:t>
            </w:r>
            <w:r w:rsidR="00B93E5F">
              <w:t xml:space="preserve">. Uchazeč může nabídnout </w:t>
            </w:r>
            <w:proofErr w:type="spellStart"/>
            <w:r w:rsidR="00B93E5F">
              <w:t>ALFlash</w:t>
            </w:r>
            <w:proofErr w:type="spellEnd"/>
            <w:r w:rsidR="00B93E5F">
              <w:t xml:space="preserve"> řešení s menším počtem SSD disků, pokud dosáhne celkové hrubé požadované kapacity 287TB.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  <w:bookmarkStart w:id="1" w:name="_GoBack"/>
            <w:bookmarkEnd w:id="1"/>
          </w:p>
        </w:tc>
      </w:tr>
      <w:tr w:rsidR="00F856C9" w:rsidRPr="009F0E99" w:rsidTr="00F856C9">
        <w:trPr>
          <w:cantSplit/>
          <w:trHeight w:val="37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E43654" w:rsidRDefault="00F856C9" w:rsidP="0000202E">
            <w:r w:rsidRPr="00FE1F02">
              <w:t>Je vyžadováno rovnoměrné rozdělení instalovaných disků/kapacit do dvou uvažovaných lokalit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spacing w:after="120"/>
              <w:ind w:left="4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0A35CD" w:rsidRDefault="00F856C9" w:rsidP="0000202E">
            <w:r w:rsidRPr="00FE1F02">
              <w:t>Všechny nabízené rotační disky musí být stejné kapacity a typu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spacing w:after="120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0A35CD" w:rsidRDefault="00F856C9" w:rsidP="0000202E">
            <w:r w:rsidRPr="00FE1F02">
              <w:t xml:space="preserve">Všechny nabízené </w:t>
            </w:r>
            <w:r>
              <w:t>SSD</w:t>
            </w:r>
            <w:r w:rsidRPr="00FE1F02">
              <w:t xml:space="preserve"> disky musí být stejné kapacity a typu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545418" w:rsidRDefault="00F856C9" w:rsidP="0000202E">
            <w:r w:rsidRPr="00545418">
              <w:t>Všechny disky musí podporovat výměnu za chodu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187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HDD s min. 10K RPM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71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HW provedení</w:t>
            </w:r>
          </w:p>
        </w:tc>
        <w:tc>
          <w:tcPr>
            <w:tcW w:w="4886" w:type="dxa"/>
          </w:tcPr>
          <w:p w:rsidR="00F856C9" w:rsidRPr="00FE1F02" w:rsidRDefault="004473A2" w:rsidP="004473A2">
            <w:pPr>
              <w:spacing w:line="276" w:lineRule="auto"/>
              <w:contextualSpacing/>
            </w:pPr>
            <w:r>
              <w:t>V k</w:t>
            </w:r>
            <w:r w:rsidR="00F856C9" w:rsidRPr="00FE1F02">
              <w:t>ažd</w:t>
            </w:r>
            <w:r>
              <w:t>é</w:t>
            </w:r>
            <w:r w:rsidR="00F856C9" w:rsidRPr="00FE1F02">
              <w:t xml:space="preserve"> </w:t>
            </w:r>
            <w:r>
              <w:t>lokalitě bude připravená racková skříň, do níž bude instalován</w:t>
            </w:r>
            <w:r w:rsidR="00CD67CD">
              <w:t xml:space="preserve"> </w:t>
            </w:r>
            <w:proofErr w:type="spellStart"/>
            <w:r w:rsidR="00F856C9" w:rsidRPr="00FE1F02">
              <w:t>storage</w:t>
            </w:r>
            <w:proofErr w:type="spellEnd"/>
            <w:r w:rsidR="00F856C9" w:rsidRPr="00FE1F02">
              <w:t xml:space="preserve"> systém, FC </w:t>
            </w:r>
            <w:proofErr w:type="spellStart"/>
            <w:r w:rsidR="00F856C9" w:rsidRPr="00FE1F02">
              <w:t>switch</w:t>
            </w:r>
            <w:r>
              <w:t>e</w:t>
            </w:r>
            <w:proofErr w:type="spellEnd"/>
            <w:r w:rsidR="00F856C9" w:rsidRPr="00FE1F02">
              <w:t xml:space="preserve">, </w:t>
            </w:r>
            <w:r>
              <w:t xml:space="preserve">a veškeré další vybavení </w:t>
            </w:r>
            <w:r w:rsidR="00F856C9" w:rsidRPr="00FE1F02">
              <w:t>(</w:t>
            </w:r>
            <w:r w:rsidR="00F856C9" w:rsidRPr="00FE1F02">
              <w:rPr>
                <w:i/>
              </w:rPr>
              <w:t xml:space="preserve">LAN </w:t>
            </w:r>
            <w:proofErr w:type="spellStart"/>
            <w:r w:rsidR="00F856C9" w:rsidRPr="00FE1F02">
              <w:rPr>
                <w:i/>
              </w:rPr>
              <w:t>switch</w:t>
            </w:r>
            <w:r>
              <w:rPr>
                <w:i/>
              </w:rPr>
              <w:t>e</w:t>
            </w:r>
            <w:proofErr w:type="spellEnd"/>
            <w:r w:rsidR="00F856C9" w:rsidRPr="00FE1F02">
              <w:rPr>
                <w:i/>
              </w:rPr>
              <w:t>, ESX servery</w:t>
            </w:r>
            <w:r>
              <w:rPr>
                <w:i/>
              </w:rPr>
              <w:t>, …</w:t>
            </w:r>
            <w:r w:rsidR="00F856C9" w:rsidRPr="00FE1F02">
              <w:t xml:space="preserve">). 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794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A465A3">
            <w:pPr>
              <w:spacing w:line="276" w:lineRule="auto"/>
              <w:contextualSpacing/>
            </w:pPr>
            <w:r w:rsidRPr="00FE1F02">
              <w:t xml:space="preserve">Storage systém musí být v 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provedení vč. potřebného příslušenství pro montáž (</w:t>
            </w:r>
            <w:proofErr w:type="spellStart"/>
            <w:r w:rsidRPr="00FE1F02">
              <w:t>rackmount</w:t>
            </w:r>
            <w:proofErr w:type="spellEnd"/>
            <w:r w:rsidRPr="00FE1F02">
              <w:t xml:space="preserve"> </w:t>
            </w:r>
            <w:proofErr w:type="spellStart"/>
            <w:r w:rsidRPr="00FE1F02">
              <w:t>kit</w:t>
            </w:r>
            <w:proofErr w:type="spellEnd"/>
            <w:r w:rsidRPr="00FE1F02">
              <w:t xml:space="preserve">) do  standardizovaných </w:t>
            </w:r>
            <w:proofErr w:type="spellStart"/>
            <w:r w:rsidRPr="00FE1F02">
              <w:t>rack</w:t>
            </w:r>
            <w:proofErr w:type="spellEnd"/>
            <w:r w:rsidRPr="00FE1F02">
              <w:t xml:space="preserve"> skříní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1510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450E77">
            <w:r w:rsidRPr="00FE1F02">
              <w:t xml:space="preserve">Dodávka musí zahrnovat veškeré potřebné komponenty pro zabezpečení bezproblémové funkčnosti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jako celku</w:t>
            </w:r>
            <w:r>
              <w:t xml:space="preserve"> bez následného </w:t>
            </w:r>
            <w:proofErr w:type="spellStart"/>
            <w:r>
              <w:t>dokupu</w:t>
            </w:r>
            <w:proofErr w:type="spellEnd"/>
            <w:r>
              <w:t xml:space="preserve"> materiálu/komponent</w:t>
            </w:r>
            <w:r w:rsidRPr="00FE1F02">
              <w:t xml:space="preserve">, tedy FC datové kabely pro redundantní propojení </w:t>
            </w:r>
            <w:proofErr w:type="spellStart"/>
            <w:r w:rsidRPr="00FE1F02">
              <w:t>storage</w:t>
            </w:r>
            <w:proofErr w:type="spellEnd"/>
            <w:r w:rsidRPr="00FE1F02">
              <w:t xml:space="preserve"> systému a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navzájem, FC datové kabely pro redundantní propojení FC </w:t>
            </w:r>
            <w:proofErr w:type="spellStart"/>
            <w:r w:rsidRPr="00FE1F02">
              <w:t>switchů</w:t>
            </w:r>
            <w:proofErr w:type="spellEnd"/>
            <w:r w:rsidRPr="00FE1F02">
              <w:t xml:space="preserve"> a  ESX host serverů navzájem, síťové 220V</w:t>
            </w:r>
            <w:r>
              <w:t xml:space="preserve"> kabely pro napojení do PDU.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 w:val="restart"/>
          </w:tcPr>
          <w:p w:rsidR="00F856C9" w:rsidRPr="009F0E99" w:rsidRDefault="00F856C9" w:rsidP="0000202E">
            <w:r w:rsidRPr="009F0E99">
              <w:t>Záruka, servis a služby</w:t>
            </w:r>
          </w:p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Záruka min. </w:t>
            </w:r>
            <w:r>
              <w:t>5 let</w:t>
            </w:r>
            <w:r w:rsidRPr="00FE1F02">
              <w:t xml:space="preserve"> </w:t>
            </w:r>
            <w:r>
              <w:t xml:space="preserve">na celou sestavu </w:t>
            </w:r>
            <w:r w:rsidRPr="00FE1F02">
              <w:t>se servisem v místě instalace s reakcí minimálně NBD (</w:t>
            </w:r>
            <w:proofErr w:type="spellStart"/>
            <w:r w:rsidRPr="00FE1F02">
              <w:t>NextBusinessDay</w:t>
            </w:r>
            <w:proofErr w:type="spellEnd"/>
            <w:r>
              <w:t xml:space="preserve"> on </w:t>
            </w:r>
            <w:proofErr w:type="spellStart"/>
            <w:r>
              <w:t>site</w:t>
            </w:r>
            <w:proofErr w:type="spellEnd"/>
            <w:r w:rsidRPr="00FE1F02">
              <w:t>)</w:t>
            </w:r>
          </w:p>
        </w:tc>
        <w:tc>
          <w:tcPr>
            <w:tcW w:w="1134" w:type="dxa"/>
          </w:tcPr>
          <w:p w:rsidR="00F856C9" w:rsidRPr="00CC5F4C" w:rsidRDefault="00F856C9" w:rsidP="0000202E">
            <w:pPr>
              <w:ind w:left="45"/>
            </w:pPr>
          </w:p>
        </w:tc>
        <w:tc>
          <w:tcPr>
            <w:tcW w:w="1559" w:type="dxa"/>
          </w:tcPr>
          <w:p w:rsidR="00F856C9" w:rsidRPr="00CC5F4C" w:rsidRDefault="00F856C9" w:rsidP="0000202E">
            <w:pPr>
              <w:ind w:left="4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>Záruka garantovaná výrobcem</w:t>
            </w:r>
            <w:r>
              <w:t xml:space="preserve">. </w:t>
            </w:r>
            <w:r w:rsidRPr="00C65CDE">
              <w:t>Započatá oprava nejpozději následující pracovní den po nahlášení závady v místě instalace.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SW podpora výrobce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Hot-line výrobce/dodavatele minimálně </w:t>
            </w:r>
            <w:r>
              <w:t xml:space="preserve">5 let. </w:t>
            </w:r>
            <w:r w:rsidRPr="00C65CDE">
              <w:t>Servis je poskytován výrobcem zařízení na místě u zákazníka.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FE1F02" w:rsidRDefault="00F856C9" w:rsidP="0000202E">
            <w:pPr>
              <w:spacing w:line="276" w:lineRule="auto"/>
              <w:contextualSpacing/>
            </w:pPr>
            <w:r w:rsidRPr="00FE1F02">
              <w:t xml:space="preserve">Nepřetržitý vzdálený dohled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 xml:space="preserve">Proaktivní monitorování systému s automatickou reakcí ze strany dodavatele/výrobce v délce minimálně </w:t>
            </w:r>
            <w:r>
              <w:t>5 let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Případné prodloužení záruky musí být poskytnuto přímo výrobcem zařízení a musí být ověřitelné na veřejně přístupném webu výrobce. V databázi výrobce musí být zadavatel veden jako první uživatel zboží.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C65CDE">
              <w:t>Zadavatel požaduje originální a nová zařízení (včetně příslušenství). Uchazeč je povinen doložit potvrzení od výrobce o určení dodávaného HW pro český trh a koncového zákazníka (včetně sériových čísel dodávaných zařízení)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  <w:tr w:rsidR="00F856C9" w:rsidRPr="009F0E99" w:rsidTr="00F856C9">
        <w:trPr>
          <w:cantSplit/>
          <w:trHeight w:val="435"/>
        </w:trPr>
        <w:tc>
          <w:tcPr>
            <w:tcW w:w="1351" w:type="dxa"/>
            <w:vMerge/>
          </w:tcPr>
          <w:p w:rsidR="00F856C9" w:rsidRPr="009F0E99" w:rsidRDefault="00F856C9" w:rsidP="0000202E"/>
        </w:tc>
        <w:tc>
          <w:tcPr>
            <w:tcW w:w="4886" w:type="dxa"/>
          </w:tcPr>
          <w:p w:rsidR="00F856C9" w:rsidRPr="00115CA5" w:rsidRDefault="00F856C9" w:rsidP="0000202E">
            <w:pPr>
              <w:spacing w:line="276" w:lineRule="auto"/>
              <w:contextualSpacing/>
            </w:pPr>
            <w:r w:rsidRPr="00115CA5">
              <w:t>Instalace, konfigurace a integrace do prostředí VMware</w:t>
            </w:r>
            <w:r>
              <w:t xml:space="preserve">. </w:t>
            </w:r>
            <w:r w:rsidRPr="00115CA5">
              <w:t>Zaškolení obsluhy</w:t>
            </w:r>
            <w:r>
              <w:t>.</w:t>
            </w:r>
          </w:p>
        </w:tc>
        <w:tc>
          <w:tcPr>
            <w:tcW w:w="1134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  <w:tc>
          <w:tcPr>
            <w:tcW w:w="1559" w:type="dxa"/>
          </w:tcPr>
          <w:p w:rsidR="00F856C9" w:rsidRPr="009F0E99" w:rsidRDefault="00F856C9" w:rsidP="00F856C9">
            <w:pPr>
              <w:pStyle w:val="Odstavecseseznamem"/>
              <w:spacing w:after="120"/>
              <w:ind w:left="405"/>
            </w:pPr>
          </w:p>
        </w:tc>
      </w:tr>
    </w:tbl>
    <w:p w:rsidR="00F70663" w:rsidRPr="00550AE7" w:rsidRDefault="00F70663" w:rsidP="00F70663">
      <w:pPr>
        <w:rPr>
          <w:rFonts w:ascii="Arial" w:hAnsi="Arial" w:cs="Arial"/>
        </w:rPr>
      </w:pPr>
    </w:p>
    <w:sectPr w:rsidR="00F70663" w:rsidRPr="00550AE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6A847" w16cid:durableId="21D994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7EC" w:rsidRDefault="009537EC" w:rsidP="0074031A">
      <w:pPr>
        <w:spacing w:after="0"/>
      </w:pPr>
      <w:r>
        <w:separator/>
      </w:r>
    </w:p>
  </w:endnote>
  <w:endnote w:type="continuationSeparator" w:id="0">
    <w:p w:rsidR="009537EC" w:rsidRDefault="009537EC" w:rsidP="007403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5C1" w:rsidRDefault="005B15C1" w:rsidP="000E2D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74AF6">
      <w:rPr>
        <w:noProof/>
      </w:rPr>
      <w:t>4</w:t>
    </w:r>
    <w:r>
      <w:fldChar w:fldCharType="end"/>
    </w:r>
    <w:r>
      <w:t>/</w:t>
    </w:r>
    <w:r w:rsidR="00274AF6">
      <w:fldChar w:fldCharType="begin"/>
    </w:r>
    <w:r w:rsidR="00274AF6">
      <w:instrText xml:space="preserve"> NUMPAGES   \* MERGEFORMAT </w:instrText>
    </w:r>
    <w:r w:rsidR="00274AF6">
      <w:fldChar w:fldCharType="separate"/>
    </w:r>
    <w:r w:rsidR="00274AF6">
      <w:rPr>
        <w:noProof/>
      </w:rPr>
      <w:t>6</w:t>
    </w:r>
    <w:r w:rsidR="00274A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7EC" w:rsidRDefault="009537EC" w:rsidP="0074031A">
      <w:pPr>
        <w:spacing w:after="0"/>
      </w:pPr>
      <w:r>
        <w:separator/>
      </w:r>
    </w:p>
  </w:footnote>
  <w:footnote w:type="continuationSeparator" w:id="0">
    <w:p w:rsidR="009537EC" w:rsidRDefault="009537EC" w:rsidP="007403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31A" w:rsidRPr="0087779A" w:rsidRDefault="000A3747" w:rsidP="0074031A">
    <w:pPr>
      <w:pStyle w:val="Zhlav"/>
      <w:jc w:val="right"/>
      <w:rPr>
        <w:sz w:val="24"/>
        <w:szCs w:val="24"/>
      </w:rPr>
    </w:pPr>
    <w:r>
      <w:rPr>
        <w:sz w:val="24"/>
        <w:szCs w:val="24"/>
      </w:rPr>
      <w:t>Kupní smlouva</w:t>
    </w:r>
  </w:p>
  <w:p w:rsidR="0074031A" w:rsidRPr="0087779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zhotovitele</w:t>
    </w:r>
    <w:r w:rsidRPr="00EE297E">
      <w:rPr>
        <w:sz w:val="20"/>
        <w:szCs w:val="20"/>
      </w:rPr>
      <w:t xml:space="preserve">: </w:t>
    </w:r>
    <w:r w:rsidRPr="00EE297E">
      <w:rPr>
        <w:sz w:val="20"/>
        <w:szCs w:val="20"/>
        <w:highlight w:val="yellow"/>
      </w:rPr>
      <w:t>………………</w:t>
    </w:r>
  </w:p>
  <w:p w:rsidR="0074031A" w:rsidRDefault="0074031A" w:rsidP="0074031A">
    <w:pPr>
      <w:pStyle w:val="Zhlav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B156AF">
      <w:rPr>
        <w:sz w:val="20"/>
        <w:szCs w:val="20"/>
      </w:rPr>
      <w:t>objednatele</w:t>
    </w:r>
    <w:r w:rsidRPr="00EE297E">
      <w:rPr>
        <w:sz w:val="20"/>
        <w:szCs w:val="20"/>
      </w:rPr>
      <w:t>:</w:t>
    </w:r>
    <w:r w:rsidRPr="00EE297E">
      <w:rPr>
        <w:b/>
        <w:sz w:val="20"/>
        <w:szCs w:val="20"/>
      </w:rPr>
      <w:t xml:space="preserve"> </w:t>
    </w:r>
    <w:r w:rsidR="002B2592">
      <w:rPr>
        <w:sz w:val="20"/>
        <w:szCs w:val="20"/>
      </w:rPr>
      <w:t>DOD20200385</w:t>
    </w:r>
  </w:p>
  <w:p w:rsidR="0074031A" w:rsidRDefault="0074031A" w:rsidP="0074031A">
    <w:pPr>
      <w:pStyle w:val="Zhlav"/>
      <w:jc w:val="right"/>
      <w:rPr>
        <w:sz w:val="20"/>
        <w:szCs w:val="20"/>
      </w:rPr>
    </w:pPr>
    <w:r w:rsidRPr="0074031A">
      <w:rPr>
        <w:sz w:val="20"/>
        <w:szCs w:val="20"/>
      </w:rPr>
      <w:t xml:space="preserve">Příloha č. </w:t>
    </w:r>
    <w:r w:rsidR="008870F0">
      <w:rPr>
        <w:sz w:val="20"/>
        <w:szCs w:val="20"/>
      </w:rPr>
      <w:t>1</w:t>
    </w:r>
    <w:r w:rsidR="00B156AF">
      <w:rPr>
        <w:sz w:val="20"/>
        <w:szCs w:val="20"/>
      </w:rPr>
      <w:t xml:space="preserve"> ZD </w:t>
    </w:r>
    <w:r w:rsidRPr="0074031A">
      <w:rPr>
        <w:sz w:val="20"/>
        <w:szCs w:val="20"/>
      </w:rPr>
      <w:t xml:space="preserve">– </w:t>
    </w:r>
    <w:r w:rsidR="000C5F65">
      <w:rPr>
        <w:sz w:val="20"/>
        <w:szCs w:val="20"/>
      </w:rPr>
      <w:t>Specifikace předmětu plnění</w:t>
    </w:r>
  </w:p>
  <w:p w:rsidR="0074031A" w:rsidRDefault="0074031A" w:rsidP="0074031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174"/>
    <w:multiLevelType w:val="multilevel"/>
    <w:tmpl w:val="A7CCA7D8"/>
    <w:lvl w:ilvl="0">
      <w:start w:val="1"/>
      <w:numFmt w:val="lowerLetter"/>
      <w:lvlText w:val="%1)"/>
      <w:lvlJc w:val="left"/>
      <w:pPr>
        <w:ind w:left="511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511" w:firstLine="0"/>
      </w:pPr>
    </w:lvl>
    <w:lvl w:ilvl="2">
      <w:start w:val="1"/>
      <w:numFmt w:val="lowerRoman"/>
      <w:lvlText w:val="%3."/>
      <w:lvlJc w:val="right"/>
      <w:pPr>
        <w:ind w:left="511" w:firstLine="0"/>
      </w:pPr>
    </w:lvl>
    <w:lvl w:ilvl="3">
      <w:start w:val="1"/>
      <w:numFmt w:val="decimal"/>
      <w:lvlText w:val="%4."/>
      <w:lvlJc w:val="left"/>
      <w:pPr>
        <w:ind w:left="511" w:firstLine="0"/>
      </w:pPr>
    </w:lvl>
    <w:lvl w:ilvl="4">
      <w:start w:val="1"/>
      <w:numFmt w:val="lowerLetter"/>
      <w:lvlText w:val="%5."/>
      <w:lvlJc w:val="left"/>
      <w:pPr>
        <w:ind w:left="511" w:firstLine="0"/>
      </w:pPr>
    </w:lvl>
    <w:lvl w:ilvl="5">
      <w:start w:val="1"/>
      <w:numFmt w:val="lowerRoman"/>
      <w:lvlText w:val="%6."/>
      <w:lvlJc w:val="right"/>
      <w:pPr>
        <w:ind w:left="511" w:firstLine="0"/>
      </w:pPr>
    </w:lvl>
    <w:lvl w:ilvl="6">
      <w:start w:val="1"/>
      <w:numFmt w:val="decimal"/>
      <w:lvlText w:val="%7."/>
      <w:lvlJc w:val="left"/>
      <w:pPr>
        <w:ind w:left="511" w:firstLine="0"/>
      </w:pPr>
    </w:lvl>
    <w:lvl w:ilvl="7">
      <w:start w:val="1"/>
      <w:numFmt w:val="lowerLetter"/>
      <w:lvlText w:val="%8."/>
      <w:lvlJc w:val="left"/>
      <w:pPr>
        <w:ind w:left="511" w:firstLine="0"/>
      </w:pPr>
    </w:lvl>
    <w:lvl w:ilvl="8">
      <w:start w:val="1"/>
      <w:numFmt w:val="lowerRoman"/>
      <w:lvlText w:val="%9."/>
      <w:lvlJc w:val="right"/>
      <w:pPr>
        <w:ind w:left="511" w:firstLine="0"/>
      </w:pPr>
    </w:lvl>
  </w:abstractNum>
  <w:abstractNum w:abstractNumId="1" w15:restartNumberingAfterBreak="0">
    <w:nsid w:val="221D5A74"/>
    <w:multiLevelType w:val="hybridMultilevel"/>
    <w:tmpl w:val="012A17B0"/>
    <w:lvl w:ilvl="0" w:tplc="241CA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473F6"/>
    <w:multiLevelType w:val="multilevel"/>
    <w:tmpl w:val="D194CE4A"/>
    <w:styleLink w:val="WW8Num37"/>
    <w:lvl w:ilvl="0">
      <w:start w:val="1"/>
      <w:numFmt w:val="decimal"/>
      <w:lvlText w:val="%1."/>
      <w:lvlJc w:val="left"/>
      <w:pPr>
        <w:ind w:left="0" w:firstLine="0"/>
      </w:pPr>
      <w:rPr>
        <w:szCs w:val="22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" w15:restartNumberingAfterBreak="0">
    <w:nsid w:val="6033475C"/>
    <w:multiLevelType w:val="hybridMultilevel"/>
    <w:tmpl w:val="9A820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E13F4"/>
    <w:multiLevelType w:val="hybridMultilevel"/>
    <w:tmpl w:val="39F60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44FC4"/>
    <w:multiLevelType w:val="multilevel"/>
    <w:tmpl w:val="48E008A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4548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73794828"/>
    <w:multiLevelType w:val="hybridMultilevel"/>
    <w:tmpl w:val="CCFEC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F2"/>
    <w:rsid w:val="0000202E"/>
    <w:rsid w:val="000049A6"/>
    <w:rsid w:val="00005801"/>
    <w:rsid w:val="00021B70"/>
    <w:rsid w:val="000240D9"/>
    <w:rsid w:val="00031B70"/>
    <w:rsid w:val="00041FE3"/>
    <w:rsid w:val="00043568"/>
    <w:rsid w:val="000436FC"/>
    <w:rsid w:val="0004564D"/>
    <w:rsid w:val="00082C6C"/>
    <w:rsid w:val="00085A2A"/>
    <w:rsid w:val="00085DC4"/>
    <w:rsid w:val="0009520C"/>
    <w:rsid w:val="000A0170"/>
    <w:rsid w:val="000A3747"/>
    <w:rsid w:val="000A58A3"/>
    <w:rsid w:val="000B3E16"/>
    <w:rsid w:val="000B4790"/>
    <w:rsid w:val="000B79DD"/>
    <w:rsid w:val="000C17EC"/>
    <w:rsid w:val="000C5F65"/>
    <w:rsid w:val="000E05C6"/>
    <w:rsid w:val="000E2D28"/>
    <w:rsid w:val="000E3D91"/>
    <w:rsid w:val="000F2537"/>
    <w:rsid w:val="00110E27"/>
    <w:rsid w:val="00151759"/>
    <w:rsid w:val="00154353"/>
    <w:rsid w:val="00155581"/>
    <w:rsid w:val="00160B50"/>
    <w:rsid w:val="00161F73"/>
    <w:rsid w:val="0017535F"/>
    <w:rsid w:val="001860DE"/>
    <w:rsid w:val="00193395"/>
    <w:rsid w:val="00195F30"/>
    <w:rsid w:val="001A01D4"/>
    <w:rsid w:val="001B512E"/>
    <w:rsid w:val="001B69E6"/>
    <w:rsid w:val="001D110C"/>
    <w:rsid w:val="001E414F"/>
    <w:rsid w:val="002008DB"/>
    <w:rsid w:val="00210695"/>
    <w:rsid w:val="002254A4"/>
    <w:rsid w:val="00226940"/>
    <w:rsid w:val="002330E6"/>
    <w:rsid w:val="00240F33"/>
    <w:rsid w:val="0024554F"/>
    <w:rsid w:val="0024571C"/>
    <w:rsid w:val="00251683"/>
    <w:rsid w:val="00252BE1"/>
    <w:rsid w:val="00260CBE"/>
    <w:rsid w:val="0026450A"/>
    <w:rsid w:val="00272B99"/>
    <w:rsid w:val="00274AF6"/>
    <w:rsid w:val="00275E81"/>
    <w:rsid w:val="0028032E"/>
    <w:rsid w:val="0028421B"/>
    <w:rsid w:val="00287494"/>
    <w:rsid w:val="002B2592"/>
    <w:rsid w:val="002B3195"/>
    <w:rsid w:val="002B6747"/>
    <w:rsid w:val="002B7CD7"/>
    <w:rsid w:val="002C05C9"/>
    <w:rsid w:val="002C2BD8"/>
    <w:rsid w:val="002D025F"/>
    <w:rsid w:val="002D7B11"/>
    <w:rsid w:val="002E1E20"/>
    <w:rsid w:val="002E3153"/>
    <w:rsid w:val="002F1BFE"/>
    <w:rsid w:val="002F7EAD"/>
    <w:rsid w:val="00327669"/>
    <w:rsid w:val="00340231"/>
    <w:rsid w:val="003413AD"/>
    <w:rsid w:val="00343EA2"/>
    <w:rsid w:val="00362A74"/>
    <w:rsid w:val="003767E7"/>
    <w:rsid w:val="00387F68"/>
    <w:rsid w:val="003C3ACF"/>
    <w:rsid w:val="003E5015"/>
    <w:rsid w:val="003E5BE6"/>
    <w:rsid w:val="00402A95"/>
    <w:rsid w:val="0041578A"/>
    <w:rsid w:val="00421CAF"/>
    <w:rsid w:val="00423E1A"/>
    <w:rsid w:val="004242BF"/>
    <w:rsid w:val="00427D19"/>
    <w:rsid w:val="0043578B"/>
    <w:rsid w:val="00443C3D"/>
    <w:rsid w:val="004473A2"/>
    <w:rsid w:val="00450E77"/>
    <w:rsid w:val="00456095"/>
    <w:rsid w:val="004608EF"/>
    <w:rsid w:val="00472C0A"/>
    <w:rsid w:val="00491FD1"/>
    <w:rsid w:val="004A15D5"/>
    <w:rsid w:val="004A22E8"/>
    <w:rsid w:val="004A39F6"/>
    <w:rsid w:val="004A5815"/>
    <w:rsid w:val="004D2F93"/>
    <w:rsid w:val="004D655B"/>
    <w:rsid w:val="004F57E8"/>
    <w:rsid w:val="004F7C07"/>
    <w:rsid w:val="00510379"/>
    <w:rsid w:val="00510EF8"/>
    <w:rsid w:val="0051617C"/>
    <w:rsid w:val="0051677F"/>
    <w:rsid w:val="00521C0C"/>
    <w:rsid w:val="00523119"/>
    <w:rsid w:val="00536105"/>
    <w:rsid w:val="00536995"/>
    <w:rsid w:val="0054463C"/>
    <w:rsid w:val="00550AE7"/>
    <w:rsid w:val="00554445"/>
    <w:rsid w:val="005727C1"/>
    <w:rsid w:val="0057763C"/>
    <w:rsid w:val="00585C10"/>
    <w:rsid w:val="0059389E"/>
    <w:rsid w:val="005A4605"/>
    <w:rsid w:val="005A46DC"/>
    <w:rsid w:val="005B02E0"/>
    <w:rsid w:val="005B0823"/>
    <w:rsid w:val="005B15C1"/>
    <w:rsid w:val="005E40F2"/>
    <w:rsid w:val="005E6598"/>
    <w:rsid w:val="005F22FF"/>
    <w:rsid w:val="005F26EC"/>
    <w:rsid w:val="006022E5"/>
    <w:rsid w:val="00612A4F"/>
    <w:rsid w:val="006211E5"/>
    <w:rsid w:val="00621DD1"/>
    <w:rsid w:val="00622980"/>
    <w:rsid w:val="006269D6"/>
    <w:rsid w:val="006556D7"/>
    <w:rsid w:val="006945D2"/>
    <w:rsid w:val="006B0704"/>
    <w:rsid w:val="006B0DFC"/>
    <w:rsid w:val="006B7C62"/>
    <w:rsid w:val="006C7CC5"/>
    <w:rsid w:val="006D4A18"/>
    <w:rsid w:val="006E15AA"/>
    <w:rsid w:val="006F1AA3"/>
    <w:rsid w:val="006F3C8B"/>
    <w:rsid w:val="007210B2"/>
    <w:rsid w:val="00721667"/>
    <w:rsid w:val="00725E5F"/>
    <w:rsid w:val="00730551"/>
    <w:rsid w:val="00731B84"/>
    <w:rsid w:val="00733CFC"/>
    <w:rsid w:val="007351E4"/>
    <w:rsid w:val="0074031A"/>
    <w:rsid w:val="0074223D"/>
    <w:rsid w:val="00750C9E"/>
    <w:rsid w:val="00753E01"/>
    <w:rsid w:val="00765C73"/>
    <w:rsid w:val="00782AE4"/>
    <w:rsid w:val="007974A2"/>
    <w:rsid w:val="007A095A"/>
    <w:rsid w:val="007B5471"/>
    <w:rsid w:val="007C43AF"/>
    <w:rsid w:val="007C46F2"/>
    <w:rsid w:val="007D0800"/>
    <w:rsid w:val="007D477D"/>
    <w:rsid w:val="007D4BF8"/>
    <w:rsid w:val="007E1263"/>
    <w:rsid w:val="007E2D34"/>
    <w:rsid w:val="007F0149"/>
    <w:rsid w:val="007F2D4F"/>
    <w:rsid w:val="007F728D"/>
    <w:rsid w:val="00803CB3"/>
    <w:rsid w:val="0081004C"/>
    <w:rsid w:val="008143FE"/>
    <w:rsid w:val="00831A5A"/>
    <w:rsid w:val="00841FD6"/>
    <w:rsid w:val="00860107"/>
    <w:rsid w:val="008664F9"/>
    <w:rsid w:val="00872E3C"/>
    <w:rsid w:val="008832E9"/>
    <w:rsid w:val="00883EA2"/>
    <w:rsid w:val="008870F0"/>
    <w:rsid w:val="008A0040"/>
    <w:rsid w:val="008A1813"/>
    <w:rsid w:val="008A4314"/>
    <w:rsid w:val="008D0B1B"/>
    <w:rsid w:val="008D349E"/>
    <w:rsid w:val="008D3693"/>
    <w:rsid w:val="008E01DF"/>
    <w:rsid w:val="00915386"/>
    <w:rsid w:val="009320F3"/>
    <w:rsid w:val="00946316"/>
    <w:rsid w:val="009537EC"/>
    <w:rsid w:val="00965F43"/>
    <w:rsid w:val="009718A7"/>
    <w:rsid w:val="00973639"/>
    <w:rsid w:val="00977938"/>
    <w:rsid w:val="00990D4E"/>
    <w:rsid w:val="00997AF7"/>
    <w:rsid w:val="009A46EE"/>
    <w:rsid w:val="009C2B8B"/>
    <w:rsid w:val="009C3464"/>
    <w:rsid w:val="009C3A44"/>
    <w:rsid w:val="009C56B5"/>
    <w:rsid w:val="009E0EF8"/>
    <w:rsid w:val="009E108A"/>
    <w:rsid w:val="009F4C88"/>
    <w:rsid w:val="00A10641"/>
    <w:rsid w:val="00A11DBD"/>
    <w:rsid w:val="00A15B22"/>
    <w:rsid w:val="00A16310"/>
    <w:rsid w:val="00A26AE8"/>
    <w:rsid w:val="00A26D55"/>
    <w:rsid w:val="00A30C22"/>
    <w:rsid w:val="00A3659E"/>
    <w:rsid w:val="00A42316"/>
    <w:rsid w:val="00A465A3"/>
    <w:rsid w:val="00A51B5D"/>
    <w:rsid w:val="00A842FF"/>
    <w:rsid w:val="00A97266"/>
    <w:rsid w:val="00AA3373"/>
    <w:rsid w:val="00AC74F6"/>
    <w:rsid w:val="00AD43FB"/>
    <w:rsid w:val="00AD6661"/>
    <w:rsid w:val="00AD7B29"/>
    <w:rsid w:val="00AE01F8"/>
    <w:rsid w:val="00AF5298"/>
    <w:rsid w:val="00B008F8"/>
    <w:rsid w:val="00B03609"/>
    <w:rsid w:val="00B0497A"/>
    <w:rsid w:val="00B131AD"/>
    <w:rsid w:val="00B156AF"/>
    <w:rsid w:val="00B21614"/>
    <w:rsid w:val="00B25530"/>
    <w:rsid w:val="00B35D86"/>
    <w:rsid w:val="00B45A4A"/>
    <w:rsid w:val="00B4660F"/>
    <w:rsid w:val="00B5344F"/>
    <w:rsid w:val="00B67CAE"/>
    <w:rsid w:val="00B77778"/>
    <w:rsid w:val="00B809BB"/>
    <w:rsid w:val="00B91E79"/>
    <w:rsid w:val="00B93E5F"/>
    <w:rsid w:val="00BA33FA"/>
    <w:rsid w:val="00BC09E5"/>
    <w:rsid w:val="00BD134D"/>
    <w:rsid w:val="00BE02FC"/>
    <w:rsid w:val="00C27F8C"/>
    <w:rsid w:val="00C33FC6"/>
    <w:rsid w:val="00C47E3C"/>
    <w:rsid w:val="00C627D9"/>
    <w:rsid w:val="00C6380E"/>
    <w:rsid w:val="00C713A8"/>
    <w:rsid w:val="00C72436"/>
    <w:rsid w:val="00CA6A95"/>
    <w:rsid w:val="00CD2109"/>
    <w:rsid w:val="00CD67CD"/>
    <w:rsid w:val="00CD750D"/>
    <w:rsid w:val="00CE7381"/>
    <w:rsid w:val="00CF0067"/>
    <w:rsid w:val="00D0692F"/>
    <w:rsid w:val="00D141FF"/>
    <w:rsid w:val="00D31107"/>
    <w:rsid w:val="00D32A0E"/>
    <w:rsid w:val="00D40CC5"/>
    <w:rsid w:val="00D425F9"/>
    <w:rsid w:val="00D50C4A"/>
    <w:rsid w:val="00D67BB9"/>
    <w:rsid w:val="00D74165"/>
    <w:rsid w:val="00D76D30"/>
    <w:rsid w:val="00D95331"/>
    <w:rsid w:val="00DA68CC"/>
    <w:rsid w:val="00DB66BD"/>
    <w:rsid w:val="00DC58F7"/>
    <w:rsid w:val="00DD5177"/>
    <w:rsid w:val="00DF03BB"/>
    <w:rsid w:val="00DF49E4"/>
    <w:rsid w:val="00E0386F"/>
    <w:rsid w:val="00E15179"/>
    <w:rsid w:val="00E27345"/>
    <w:rsid w:val="00E35195"/>
    <w:rsid w:val="00E3588F"/>
    <w:rsid w:val="00E47CDF"/>
    <w:rsid w:val="00E5704D"/>
    <w:rsid w:val="00E712E1"/>
    <w:rsid w:val="00E82E6C"/>
    <w:rsid w:val="00E8470A"/>
    <w:rsid w:val="00EB0D30"/>
    <w:rsid w:val="00EB7D52"/>
    <w:rsid w:val="00EC630E"/>
    <w:rsid w:val="00EF03E8"/>
    <w:rsid w:val="00F132BC"/>
    <w:rsid w:val="00F1600F"/>
    <w:rsid w:val="00F25279"/>
    <w:rsid w:val="00F45E23"/>
    <w:rsid w:val="00F46DB0"/>
    <w:rsid w:val="00F60C95"/>
    <w:rsid w:val="00F62BC1"/>
    <w:rsid w:val="00F70663"/>
    <w:rsid w:val="00F856C9"/>
    <w:rsid w:val="00F86A57"/>
    <w:rsid w:val="00F90F03"/>
    <w:rsid w:val="00F9349C"/>
    <w:rsid w:val="00FB6C00"/>
    <w:rsid w:val="00FC3CB0"/>
    <w:rsid w:val="00FC5D62"/>
    <w:rsid w:val="00FD0F3C"/>
    <w:rsid w:val="00FD681F"/>
    <w:rsid w:val="00FD6F39"/>
    <w:rsid w:val="00FE7EB5"/>
    <w:rsid w:val="00FF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9F1C970-70D0-4B10-8844-1F199DF9F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3D91"/>
    <w:pPr>
      <w:spacing w:line="240" w:lineRule="auto"/>
      <w:jc w:val="both"/>
    </w:pPr>
    <w:rPr>
      <w:rFonts w:ascii="Times New Roman" w:eastAsia="Calibri" w:hAnsi="Times New Roman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9C2B8B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2B8B"/>
    <w:pPr>
      <w:keepNext/>
      <w:keepLines/>
      <w:numPr>
        <w:ilvl w:val="1"/>
        <w:numId w:val="1"/>
      </w:numPr>
      <w:spacing w:before="400" w:after="0"/>
      <w:ind w:left="578" w:hanging="578"/>
      <w:outlineLvl w:val="1"/>
    </w:pPr>
    <w:rPr>
      <w:rFonts w:eastAsia="Times New Roman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2B8B"/>
    <w:pPr>
      <w:keepNext/>
      <w:numPr>
        <w:ilvl w:val="2"/>
        <w:numId w:val="1"/>
      </w:numPr>
      <w:spacing w:before="300" w:after="60"/>
      <w:ind w:left="720"/>
      <w:outlineLvl w:val="2"/>
    </w:pPr>
    <w:rPr>
      <w:rFonts w:eastAsia="Times New Roman"/>
      <w:b/>
      <w:bCs/>
      <w:sz w:val="24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E40F2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E40F2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E40F2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E40F2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E40F2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E40F2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2B8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C2B8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9C2B8B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5E40F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rsid w:val="005E40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rsid w:val="005E40F2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rsid w:val="005E40F2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5E40F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5E40F2"/>
    <w:rPr>
      <w:rFonts w:ascii="Cambria" w:eastAsia="Times New Roman" w:hAnsi="Cambria" w:cs="Times New Roman"/>
    </w:rPr>
  </w:style>
  <w:style w:type="paragraph" w:styleId="Bezmezer">
    <w:name w:val="No Spacing"/>
    <w:uiPriority w:val="1"/>
    <w:qFormat/>
    <w:rsid w:val="005E40F2"/>
    <w:pPr>
      <w:spacing w:after="0" w:line="120" w:lineRule="atLeast"/>
    </w:pPr>
    <w:rPr>
      <w:rFonts w:ascii="Calibri" w:eastAsia="Calibri" w:hAnsi="Calibri" w:cs="Times New Roman"/>
    </w:rPr>
  </w:style>
  <w:style w:type="paragraph" w:styleId="Titulek">
    <w:name w:val="caption"/>
    <w:basedOn w:val="Normln"/>
    <w:next w:val="Normln"/>
    <w:uiPriority w:val="35"/>
    <w:unhideWhenUsed/>
    <w:qFormat/>
    <w:rsid w:val="005E40F2"/>
    <w:rPr>
      <w:b/>
      <w:bCs/>
      <w:sz w:val="20"/>
      <w:szCs w:val="20"/>
    </w:rPr>
  </w:style>
  <w:style w:type="numbering" w:customStyle="1" w:styleId="WW8Num37">
    <w:name w:val="WW8Num37"/>
    <w:rsid w:val="0043578B"/>
    <w:pPr>
      <w:numPr>
        <w:numId w:val="3"/>
      </w:numPr>
    </w:pPr>
  </w:style>
  <w:style w:type="paragraph" w:customStyle="1" w:styleId="Standard">
    <w:name w:val="Standard"/>
    <w:rsid w:val="0043578B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0F253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E3D9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031A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74031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4031A"/>
    <w:rPr>
      <w:rFonts w:ascii="Times New Roman" w:eastAsia="Calibri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92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92F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069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9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92F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9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92F"/>
    <w:rPr>
      <w:rFonts w:ascii="Times New Roman" w:eastAsia="Calibri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0202E"/>
    <w:rPr>
      <w:color w:val="auto"/>
      <w:u w:val="single"/>
    </w:rPr>
  </w:style>
  <w:style w:type="paragraph" w:styleId="Revize">
    <w:name w:val="Revision"/>
    <w:hidden/>
    <w:uiPriority w:val="99"/>
    <w:semiHidden/>
    <w:rsid w:val="00F856C9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mware.com/resources/compatibility/search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1240</Words>
  <Characters>7316</Characters>
  <Application>Microsoft Office Word</Application>
  <DocSecurity>0</DocSecurity>
  <Lines>60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Cisco Systems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Brzek (mibrzek)</dc:creator>
  <cp:lastModifiedBy>Tomala Lenka</cp:lastModifiedBy>
  <cp:revision>3</cp:revision>
  <dcterms:created xsi:type="dcterms:W3CDTF">2020-04-16T08:50:00Z</dcterms:created>
  <dcterms:modified xsi:type="dcterms:W3CDTF">2020-04-16T09:01:00Z</dcterms:modified>
</cp:coreProperties>
</file>