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3963A7" w14:textId="77777777" w:rsidR="006038E9" w:rsidRDefault="006038E9" w:rsidP="00374280">
      <w:pPr>
        <w:pStyle w:val="Bezmezer"/>
        <w:jc w:val="center"/>
      </w:pPr>
    </w:p>
    <w:p w14:paraId="56B0A9CD" w14:textId="77777777" w:rsidR="00BD4AAC" w:rsidRDefault="00BD4AAC" w:rsidP="006038E9">
      <w:pPr>
        <w:ind w:firstLine="0"/>
        <w:jc w:val="center"/>
      </w:pPr>
    </w:p>
    <w:p w14:paraId="526EF6C9" w14:textId="77777777" w:rsidR="006038E9" w:rsidRDefault="006038E9" w:rsidP="006038E9">
      <w:pPr>
        <w:ind w:firstLine="0"/>
        <w:jc w:val="center"/>
      </w:pPr>
      <w:r>
        <w:rPr>
          <w:noProof/>
        </w:rPr>
        <w:drawing>
          <wp:inline distT="0" distB="0" distL="0" distR="0" wp14:anchorId="3B08C34B" wp14:editId="5A38EC5C">
            <wp:extent cx="2924175" cy="1621790"/>
            <wp:effectExtent l="0" t="0" r="9525" b="0"/>
            <wp:docPr id="1" name="Obrázek 1" descr="DPOVAas_logo_vel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OVAas_logo_velk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24175" cy="1621790"/>
                    </a:xfrm>
                    <a:prstGeom prst="rect">
                      <a:avLst/>
                    </a:prstGeom>
                    <a:noFill/>
                    <a:ln>
                      <a:noFill/>
                    </a:ln>
                  </pic:spPr>
                </pic:pic>
              </a:graphicData>
            </a:graphic>
          </wp:inline>
        </w:drawing>
      </w:r>
    </w:p>
    <w:p w14:paraId="05FE6AA5" w14:textId="77777777" w:rsidR="006038E9" w:rsidRDefault="006038E9" w:rsidP="006038E9">
      <w:pPr>
        <w:ind w:firstLine="0"/>
        <w:jc w:val="center"/>
      </w:pPr>
    </w:p>
    <w:p w14:paraId="0C4DE575" w14:textId="77777777" w:rsidR="006038E9" w:rsidRDefault="006038E9" w:rsidP="006038E9">
      <w:pPr>
        <w:ind w:firstLine="0"/>
        <w:jc w:val="center"/>
      </w:pPr>
    </w:p>
    <w:p w14:paraId="23685EBF" w14:textId="77777777" w:rsidR="006038E9" w:rsidRDefault="006038E9" w:rsidP="006038E9">
      <w:pPr>
        <w:ind w:firstLine="0"/>
        <w:jc w:val="center"/>
      </w:pPr>
    </w:p>
    <w:p w14:paraId="7607836D" w14:textId="77777777" w:rsidR="00BD4AAC" w:rsidRDefault="00BD4AAC" w:rsidP="006038E9">
      <w:pPr>
        <w:ind w:firstLine="0"/>
        <w:jc w:val="center"/>
      </w:pPr>
    </w:p>
    <w:p w14:paraId="25F3DDBF" w14:textId="77777777" w:rsidR="008C6DF2" w:rsidRDefault="00F21F1F" w:rsidP="006038E9">
      <w:pPr>
        <w:ind w:firstLine="0"/>
        <w:jc w:val="center"/>
        <w:rPr>
          <w:b/>
          <w:sz w:val="40"/>
          <w:szCs w:val="40"/>
        </w:rPr>
      </w:pPr>
      <w:r>
        <w:rPr>
          <w:b/>
          <w:sz w:val="40"/>
          <w:szCs w:val="40"/>
        </w:rPr>
        <w:t>Zvyšování rychlosti na TT</w:t>
      </w:r>
    </w:p>
    <w:p w14:paraId="1949D5BA" w14:textId="31DB7D79" w:rsidR="00D71170" w:rsidRPr="00580420" w:rsidRDefault="009B122F" w:rsidP="006038E9">
      <w:pPr>
        <w:ind w:firstLine="0"/>
        <w:jc w:val="center"/>
        <w:rPr>
          <w:b/>
          <w:sz w:val="36"/>
          <w:szCs w:val="36"/>
        </w:rPr>
      </w:pPr>
      <w:r w:rsidRPr="00580420">
        <w:rPr>
          <w:b/>
          <w:sz w:val="36"/>
          <w:szCs w:val="36"/>
        </w:rPr>
        <w:t>Ú</w:t>
      </w:r>
      <w:r w:rsidR="008C6DF2" w:rsidRPr="00580420">
        <w:rPr>
          <w:b/>
          <w:sz w:val="36"/>
          <w:szCs w:val="36"/>
        </w:rPr>
        <w:t>sek</w:t>
      </w:r>
      <w:r w:rsidRPr="00580420">
        <w:rPr>
          <w:b/>
          <w:sz w:val="36"/>
          <w:szCs w:val="36"/>
        </w:rPr>
        <w:t>:</w:t>
      </w:r>
      <w:r w:rsidR="008C6DF2" w:rsidRPr="00580420">
        <w:rPr>
          <w:b/>
          <w:sz w:val="36"/>
          <w:szCs w:val="36"/>
        </w:rPr>
        <w:t xml:space="preserve"> Tramvajová zastávka Důl Zárubek – kolejová křižovatka před vjezdem do Terminálu Hranečník</w:t>
      </w:r>
    </w:p>
    <w:p w14:paraId="45F14C61" w14:textId="77777777" w:rsidR="006038E9" w:rsidRPr="006C6AB8" w:rsidRDefault="006038E9" w:rsidP="006038E9">
      <w:pPr>
        <w:ind w:firstLine="0"/>
        <w:jc w:val="center"/>
      </w:pPr>
    </w:p>
    <w:p w14:paraId="550BEF0B" w14:textId="77777777" w:rsidR="006038E9" w:rsidRPr="006C6AB8" w:rsidRDefault="006038E9" w:rsidP="006038E9">
      <w:pPr>
        <w:ind w:firstLine="0"/>
        <w:jc w:val="center"/>
      </w:pPr>
    </w:p>
    <w:p w14:paraId="492E0DD8" w14:textId="77777777" w:rsidR="0075379D" w:rsidRDefault="0075379D" w:rsidP="00D71170">
      <w:pPr>
        <w:ind w:firstLine="0"/>
        <w:jc w:val="center"/>
        <w:rPr>
          <w:b/>
          <w:sz w:val="32"/>
          <w:szCs w:val="40"/>
        </w:rPr>
      </w:pPr>
      <w:r w:rsidRPr="0075379D">
        <w:rPr>
          <w:b/>
          <w:sz w:val="32"/>
          <w:szCs w:val="40"/>
        </w:rPr>
        <w:t>Popis vlivů stavby na životní prostředí a jeho ochrana</w:t>
      </w:r>
    </w:p>
    <w:p w14:paraId="45DE4F9D" w14:textId="3BEE830E" w:rsidR="00D71170" w:rsidRPr="00D71170" w:rsidRDefault="0075379D" w:rsidP="00D71170">
      <w:pPr>
        <w:ind w:firstLine="0"/>
        <w:jc w:val="center"/>
        <w:rPr>
          <w:b/>
          <w:sz w:val="32"/>
          <w:szCs w:val="40"/>
        </w:rPr>
      </w:pPr>
      <w:r>
        <w:rPr>
          <w:b/>
          <w:sz w:val="32"/>
          <w:szCs w:val="40"/>
        </w:rPr>
        <w:t>(</w:t>
      </w:r>
      <w:r w:rsidR="00580420">
        <w:rPr>
          <w:b/>
          <w:sz w:val="32"/>
          <w:szCs w:val="40"/>
        </w:rPr>
        <w:t xml:space="preserve">v rozsahu dle </w:t>
      </w:r>
      <w:r w:rsidR="00C640E0">
        <w:rPr>
          <w:b/>
          <w:sz w:val="32"/>
          <w:szCs w:val="40"/>
        </w:rPr>
        <w:t xml:space="preserve">části B.6, </w:t>
      </w:r>
      <w:r w:rsidR="001A4DF7">
        <w:rPr>
          <w:b/>
          <w:sz w:val="32"/>
          <w:szCs w:val="40"/>
        </w:rPr>
        <w:t>přílohy č. 1</w:t>
      </w:r>
      <w:r w:rsidR="00C640E0">
        <w:rPr>
          <w:b/>
          <w:sz w:val="32"/>
          <w:szCs w:val="40"/>
        </w:rPr>
        <w:t xml:space="preserve">, </w:t>
      </w:r>
      <w:proofErr w:type="spellStart"/>
      <w:r w:rsidR="00580420">
        <w:rPr>
          <w:b/>
          <w:sz w:val="32"/>
          <w:szCs w:val="40"/>
        </w:rPr>
        <w:t>vyhl</w:t>
      </w:r>
      <w:proofErr w:type="spellEnd"/>
      <w:r w:rsidR="00580420">
        <w:rPr>
          <w:b/>
          <w:sz w:val="32"/>
          <w:szCs w:val="40"/>
        </w:rPr>
        <w:t xml:space="preserve">. </w:t>
      </w:r>
      <w:r w:rsidR="00C640E0">
        <w:rPr>
          <w:b/>
          <w:sz w:val="32"/>
          <w:szCs w:val="40"/>
        </w:rPr>
        <w:t xml:space="preserve">č. </w:t>
      </w:r>
      <w:r>
        <w:rPr>
          <w:b/>
          <w:sz w:val="32"/>
          <w:szCs w:val="40"/>
        </w:rPr>
        <w:t>499/2006 Sb.)</w:t>
      </w:r>
    </w:p>
    <w:p w14:paraId="7CA112F9" w14:textId="77777777" w:rsidR="00BD4AAC" w:rsidRDefault="00BD4AAC" w:rsidP="006038E9">
      <w:pPr>
        <w:ind w:firstLine="0"/>
        <w:jc w:val="center"/>
      </w:pPr>
    </w:p>
    <w:p w14:paraId="4A61CB99" w14:textId="77777777" w:rsidR="00BD4AAC" w:rsidRDefault="00BD4AAC" w:rsidP="006038E9">
      <w:pPr>
        <w:ind w:firstLine="0"/>
        <w:jc w:val="center"/>
      </w:pPr>
    </w:p>
    <w:p w14:paraId="24CC9136" w14:textId="77777777" w:rsidR="00BD4AAC" w:rsidRDefault="00BD4AAC" w:rsidP="006038E9">
      <w:pPr>
        <w:ind w:firstLine="0"/>
        <w:jc w:val="center"/>
      </w:pPr>
    </w:p>
    <w:p w14:paraId="56EB9C48" w14:textId="77777777" w:rsidR="00BD4AAC" w:rsidRDefault="00BD4AAC" w:rsidP="006038E9">
      <w:pPr>
        <w:ind w:firstLine="0"/>
        <w:jc w:val="center"/>
      </w:pPr>
    </w:p>
    <w:p w14:paraId="27D763EE" w14:textId="77777777" w:rsidR="00374280" w:rsidRDefault="00374280" w:rsidP="006038E9">
      <w:pPr>
        <w:ind w:firstLine="0"/>
        <w:jc w:val="center"/>
      </w:pPr>
    </w:p>
    <w:p w14:paraId="0D2158E9" w14:textId="77777777" w:rsidR="00374280" w:rsidRDefault="00374280" w:rsidP="006038E9">
      <w:pPr>
        <w:ind w:firstLine="0"/>
        <w:jc w:val="center"/>
      </w:pPr>
    </w:p>
    <w:p w14:paraId="535CA601" w14:textId="77777777" w:rsidR="00BD4AAC" w:rsidRDefault="00BD4AAC" w:rsidP="006038E9">
      <w:pPr>
        <w:ind w:firstLine="0"/>
        <w:jc w:val="center"/>
      </w:pPr>
    </w:p>
    <w:p w14:paraId="24595985" w14:textId="6085F0B0" w:rsidR="00374280" w:rsidRDefault="00374280" w:rsidP="006038E9">
      <w:pPr>
        <w:ind w:firstLine="0"/>
        <w:jc w:val="center"/>
      </w:pPr>
    </w:p>
    <w:p w14:paraId="0D6F7851" w14:textId="77777777" w:rsidR="00B7596B" w:rsidRDefault="00B7596B" w:rsidP="006038E9">
      <w:pPr>
        <w:ind w:firstLine="0"/>
        <w:jc w:val="center"/>
      </w:pPr>
    </w:p>
    <w:p w14:paraId="12CBFF0A" w14:textId="68EFD116" w:rsidR="00BD4AAC" w:rsidRDefault="00BD4AAC" w:rsidP="006038E9">
      <w:pPr>
        <w:ind w:firstLine="0"/>
        <w:jc w:val="center"/>
      </w:pPr>
    </w:p>
    <w:p w14:paraId="533522F1" w14:textId="77777777" w:rsidR="00B7596B" w:rsidRDefault="00B7596B" w:rsidP="006038E9">
      <w:pPr>
        <w:ind w:firstLine="0"/>
        <w:jc w:val="center"/>
      </w:pPr>
    </w:p>
    <w:p w14:paraId="3703CD31" w14:textId="77777777" w:rsidR="00BD4AAC" w:rsidRDefault="00D71170" w:rsidP="00D71170">
      <w:pPr>
        <w:ind w:firstLine="0"/>
        <w:jc w:val="left"/>
      </w:pPr>
      <w:r>
        <w:t>Vypracoval:</w:t>
      </w:r>
      <w:r>
        <w:tab/>
        <w:t>Ing. Michal Damek</w:t>
      </w:r>
    </w:p>
    <w:p w14:paraId="725742A5" w14:textId="77777777" w:rsidR="00BD4AAC" w:rsidRDefault="00BD4AAC" w:rsidP="006038E9">
      <w:pPr>
        <w:ind w:firstLine="0"/>
        <w:jc w:val="center"/>
      </w:pPr>
    </w:p>
    <w:p w14:paraId="18A4A310" w14:textId="77777777" w:rsidR="00D71170" w:rsidRDefault="00D71170" w:rsidP="006038E9">
      <w:pPr>
        <w:ind w:firstLine="0"/>
        <w:jc w:val="center"/>
      </w:pPr>
    </w:p>
    <w:p w14:paraId="7F105EAC" w14:textId="377141ED" w:rsidR="006038E9" w:rsidRDefault="006C6AB8" w:rsidP="00D71170">
      <w:pPr>
        <w:ind w:firstLine="0"/>
        <w:jc w:val="center"/>
        <w:rPr>
          <w:b/>
          <w:bCs/>
          <w:kern w:val="28"/>
          <w:sz w:val="28"/>
          <w:szCs w:val="28"/>
        </w:rPr>
      </w:pPr>
      <w:r>
        <w:t>září</w:t>
      </w:r>
      <w:r w:rsidR="00BD4AAC" w:rsidRPr="00BD4AAC">
        <w:t xml:space="preserve"> 201</w:t>
      </w:r>
      <w:r w:rsidR="00B7596B">
        <w:t>9</w:t>
      </w:r>
      <w:r w:rsidR="006038E9">
        <w:br w:type="page"/>
      </w:r>
    </w:p>
    <w:sdt>
      <w:sdtPr>
        <w:rPr>
          <w:rFonts w:ascii="Arial" w:eastAsia="Times New Roman" w:hAnsi="Arial" w:cs="Arial"/>
          <w:color w:val="auto"/>
          <w:sz w:val="22"/>
          <w:szCs w:val="22"/>
        </w:rPr>
        <w:id w:val="189645517"/>
        <w:docPartObj>
          <w:docPartGallery w:val="Table of Contents"/>
          <w:docPartUnique/>
        </w:docPartObj>
      </w:sdtPr>
      <w:sdtEndPr/>
      <w:sdtContent>
        <w:p w14:paraId="320CDFBA" w14:textId="77777777" w:rsidR="0025775F" w:rsidRPr="006E1362" w:rsidRDefault="00DB60EA" w:rsidP="00690B3B">
          <w:pPr>
            <w:pStyle w:val="Nadpisobsahu"/>
            <w:rPr>
              <w:b/>
              <w:color w:val="auto"/>
            </w:rPr>
          </w:pPr>
          <w:r w:rsidRPr="006E1362">
            <w:rPr>
              <w:b/>
              <w:color w:val="auto"/>
            </w:rPr>
            <w:t>Obsah</w:t>
          </w:r>
        </w:p>
        <w:p w14:paraId="29E4BE62" w14:textId="6133DFE5" w:rsidR="005A22DF" w:rsidRDefault="0025775F">
          <w:pPr>
            <w:pStyle w:val="Obsah1"/>
            <w:rPr>
              <w:rFonts w:asciiTheme="minorHAnsi" w:eastAsiaTheme="minorEastAsia" w:hAnsiTheme="minorHAnsi" w:cstheme="minorBidi"/>
              <w:b w:val="0"/>
              <w:sz w:val="22"/>
              <w:szCs w:val="22"/>
            </w:rPr>
          </w:pPr>
          <w:r>
            <w:fldChar w:fldCharType="begin"/>
          </w:r>
          <w:r>
            <w:instrText xml:space="preserve"> TOC \o "1-3" \h \z \u </w:instrText>
          </w:r>
          <w:r>
            <w:fldChar w:fldCharType="separate"/>
          </w:r>
          <w:hyperlink w:anchor="_Toc19707012" w:history="1">
            <w:r w:rsidR="005A22DF" w:rsidRPr="002B05D0">
              <w:rPr>
                <w:rStyle w:val="Hypertextovodkaz"/>
              </w:rPr>
              <w:t>A.</w:t>
            </w:r>
            <w:r w:rsidR="005A22DF">
              <w:rPr>
                <w:rFonts w:asciiTheme="minorHAnsi" w:eastAsiaTheme="minorEastAsia" w:hAnsiTheme="minorHAnsi" w:cstheme="minorBidi"/>
                <w:b w:val="0"/>
                <w:sz w:val="22"/>
                <w:szCs w:val="22"/>
              </w:rPr>
              <w:tab/>
            </w:r>
            <w:r w:rsidR="005A22DF" w:rsidRPr="002B05D0">
              <w:rPr>
                <w:rStyle w:val="Hypertextovodkaz"/>
              </w:rPr>
              <w:t>Vliv na životní prostředí – ovzduší, hluk, voda, odpady a půda</w:t>
            </w:r>
            <w:r w:rsidR="005A22DF">
              <w:rPr>
                <w:webHidden/>
              </w:rPr>
              <w:tab/>
            </w:r>
            <w:r w:rsidR="005A22DF">
              <w:rPr>
                <w:webHidden/>
              </w:rPr>
              <w:fldChar w:fldCharType="begin"/>
            </w:r>
            <w:r w:rsidR="005A22DF">
              <w:rPr>
                <w:webHidden/>
              </w:rPr>
              <w:instrText xml:space="preserve"> PAGEREF _Toc19707012 \h </w:instrText>
            </w:r>
            <w:r w:rsidR="005A22DF">
              <w:rPr>
                <w:webHidden/>
              </w:rPr>
            </w:r>
            <w:r w:rsidR="005A22DF">
              <w:rPr>
                <w:webHidden/>
              </w:rPr>
              <w:fldChar w:fldCharType="separate"/>
            </w:r>
            <w:r w:rsidR="007A51E1">
              <w:rPr>
                <w:webHidden/>
              </w:rPr>
              <w:t>3</w:t>
            </w:r>
            <w:r w:rsidR="005A22DF">
              <w:rPr>
                <w:webHidden/>
              </w:rPr>
              <w:fldChar w:fldCharType="end"/>
            </w:r>
          </w:hyperlink>
        </w:p>
        <w:p w14:paraId="47686E2C" w14:textId="40AB6878" w:rsidR="005A22DF" w:rsidRDefault="007A51E1">
          <w:pPr>
            <w:pStyle w:val="Obsah2"/>
            <w:rPr>
              <w:rFonts w:asciiTheme="minorHAnsi" w:eastAsiaTheme="minorEastAsia" w:hAnsiTheme="minorHAnsi" w:cstheme="minorBidi"/>
              <w:noProof/>
              <w:sz w:val="22"/>
              <w:szCs w:val="22"/>
            </w:rPr>
          </w:pPr>
          <w:hyperlink w:anchor="_Toc19707013" w:history="1">
            <w:r w:rsidR="005A22DF" w:rsidRPr="002B05D0">
              <w:rPr>
                <w:rStyle w:val="Hypertextovodkaz"/>
                <w:noProof/>
              </w:rPr>
              <w:t>Ovzduší</w:t>
            </w:r>
            <w:r w:rsidR="005A22DF">
              <w:rPr>
                <w:noProof/>
                <w:webHidden/>
              </w:rPr>
              <w:tab/>
            </w:r>
            <w:r w:rsidR="005A22DF">
              <w:rPr>
                <w:noProof/>
                <w:webHidden/>
              </w:rPr>
              <w:fldChar w:fldCharType="begin"/>
            </w:r>
            <w:r w:rsidR="005A22DF">
              <w:rPr>
                <w:noProof/>
                <w:webHidden/>
              </w:rPr>
              <w:instrText xml:space="preserve"> PAGEREF _Toc19707013 \h </w:instrText>
            </w:r>
            <w:r w:rsidR="005A22DF">
              <w:rPr>
                <w:noProof/>
                <w:webHidden/>
              </w:rPr>
            </w:r>
            <w:r w:rsidR="005A22DF">
              <w:rPr>
                <w:noProof/>
                <w:webHidden/>
              </w:rPr>
              <w:fldChar w:fldCharType="separate"/>
            </w:r>
            <w:r>
              <w:rPr>
                <w:noProof/>
                <w:webHidden/>
              </w:rPr>
              <w:t>3</w:t>
            </w:r>
            <w:r w:rsidR="005A22DF">
              <w:rPr>
                <w:noProof/>
                <w:webHidden/>
              </w:rPr>
              <w:fldChar w:fldCharType="end"/>
            </w:r>
          </w:hyperlink>
        </w:p>
        <w:p w14:paraId="0C577B88" w14:textId="70FB57A2" w:rsidR="005A22DF" w:rsidRDefault="007A51E1">
          <w:pPr>
            <w:pStyle w:val="Obsah2"/>
            <w:rPr>
              <w:rFonts w:asciiTheme="minorHAnsi" w:eastAsiaTheme="minorEastAsia" w:hAnsiTheme="minorHAnsi" w:cstheme="minorBidi"/>
              <w:noProof/>
              <w:sz w:val="22"/>
              <w:szCs w:val="22"/>
            </w:rPr>
          </w:pPr>
          <w:hyperlink w:anchor="_Toc19707014" w:history="1">
            <w:r w:rsidR="005A22DF" w:rsidRPr="002B05D0">
              <w:rPr>
                <w:rStyle w:val="Hypertextovodkaz"/>
                <w:noProof/>
              </w:rPr>
              <w:t>Hluk</w:t>
            </w:r>
            <w:r w:rsidR="005A22DF">
              <w:rPr>
                <w:rStyle w:val="Hypertextovodkaz"/>
                <w:noProof/>
              </w:rPr>
              <w:t xml:space="preserve">  </w:t>
            </w:r>
            <w:r w:rsidR="005A22DF">
              <w:rPr>
                <w:noProof/>
                <w:webHidden/>
              </w:rPr>
              <w:tab/>
            </w:r>
            <w:r w:rsidR="005A22DF">
              <w:rPr>
                <w:noProof/>
                <w:webHidden/>
              </w:rPr>
              <w:fldChar w:fldCharType="begin"/>
            </w:r>
            <w:r w:rsidR="005A22DF">
              <w:rPr>
                <w:noProof/>
                <w:webHidden/>
              </w:rPr>
              <w:instrText xml:space="preserve"> PAGEREF _Toc19707014 \h </w:instrText>
            </w:r>
            <w:r w:rsidR="005A22DF">
              <w:rPr>
                <w:noProof/>
                <w:webHidden/>
              </w:rPr>
            </w:r>
            <w:r w:rsidR="005A22DF">
              <w:rPr>
                <w:noProof/>
                <w:webHidden/>
              </w:rPr>
              <w:fldChar w:fldCharType="separate"/>
            </w:r>
            <w:r>
              <w:rPr>
                <w:noProof/>
                <w:webHidden/>
              </w:rPr>
              <w:t>4</w:t>
            </w:r>
            <w:r w:rsidR="005A22DF">
              <w:rPr>
                <w:noProof/>
                <w:webHidden/>
              </w:rPr>
              <w:fldChar w:fldCharType="end"/>
            </w:r>
          </w:hyperlink>
        </w:p>
        <w:p w14:paraId="132AD951" w14:textId="2E627D13" w:rsidR="005A22DF" w:rsidRDefault="007A51E1">
          <w:pPr>
            <w:pStyle w:val="Obsah2"/>
            <w:rPr>
              <w:rFonts w:asciiTheme="minorHAnsi" w:eastAsiaTheme="minorEastAsia" w:hAnsiTheme="minorHAnsi" w:cstheme="minorBidi"/>
              <w:noProof/>
              <w:sz w:val="22"/>
              <w:szCs w:val="22"/>
            </w:rPr>
          </w:pPr>
          <w:hyperlink w:anchor="_Toc19707015" w:history="1">
            <w:r w:rsidR="005A22DF" w:rsidRPr="002B05D0">
              <w:rPr>
                <w:rStyle w:val="Hypertextovodkaz"/>
                <w:noProof/>
              </w:rPr>
              <w:t>Voda</w:t>
            </w:r>
            <w:r w:rsidR="005A22DF">
              <w:rPr>
                <w:rStyle w:val="Hypertextovodkaz"/>
                <w:noProof/>
              </w:rPr>
              <w:t xml:space="preserve"> </w:t>
            </w:r>
            <w:r w:rsidR="005A22DF">
              <w:rPr>
                <w:noProof/>
                <w:webHidden/>
              </w:rPr>
              <w:tab/>
            </w:r>
            <w:r w:rsidR="005A22DF">
              <w:rPr>
                <w:noProof/>
                <w:webHidden/>
              </w:rPr>
              <w:fldChar w:fldCharType="begin"/>
            </w:r>
            <w:r w:rsidR="005A22DF">
              <w:rPr>
                <w:noProof/>
                <w:webHidden/>
              </w:rPr>
              <w:instrText xml:space="preserve"> PAGEREF _Toc19707015 \h </w:instrText>
            </w:r>
            <w:r w:rsidR="005A22DF">
              <w:rPr>
                <w:noProof/>
                <w:webHidden/>
              </w:rPr>
            </w:r>
            <w:r w:rsidR="005A22DF">
              <w:rPr>
                <w:noProof/>
                <w:webHidden/>
              </w:rPr>
              <w:fldChar w:fldCharType="separate"/>
            </w:r>
            <w:r>
              <w:rPr>
                <w:noProof/>
                <w:webHidden/>
              </w:rPr>
              <w:t>4</w:t>
            </w:r>
            <w:r w:rsidR="005A22DF">
              <w:rPr>
                <w:noProof/>
                <w:webHidden/>
              </w:rPr>
              <w:fldChar w:fldCharType="end"/>
            </w:r>
          </w:hyperlink>
        </w:p>
        <w:p w14:paraId="6DDFA1C9" w14:textId="2753ABCD" w:rsidR="005A22DF" w:rsidRDefault="007A51E1">
          <w:pPr>
            <w:pStyle w:val="Obsah2"/>
            <w:rPr>
              <w:rFonts w:asciiTheme="minorHAnsi" w:eastAsiaTheme="minorEastAsia" w:hAnsiTheme="minorHAnsi" w:cstheme="minorBidi"/>
              <w:noProof/>
              <w:sz w:val="22"/>
              <w:szCs w:val="22"/>
            </w:rPr>
          </w:pPr>
          <w:hyperlink w:anchor="_Toc19707016" w:history="1">
            <w:r w:rsidR="005A22DF" w:rsidRPr="002B05D0">
              <w:rPr>
                <w:rStyle w:val="Hypertextovodkaz"/>
                <w:noProof/>
              </w:rPr>
              <w:t>Odpady</w:t>
            </w:r>
            <w:r w:rsidR="005A22DF">
              <w:rPr>
                <w:noProof/>
                <w:webHidden/>
              </w:rPr>
              <w:tab/>
            </w:r>
            <w:r w:rsidR="005A22DF">
              <w:rPr>
                <w:noProof/>
                <w:webHidden/>
              </w:rPr>
              <w:fldChar w:fldCharType="begin"/>
            </w:r>
            <w:r w:rsidR="005A22DF">
              <w:rPr>
                <w:noProof/>
                <w:webHidden/>
              </w:rPr>
              <w:instrText xml:space="preserve"> PAGEREF _Toc19707016 \h </w:instrText>
            </w:r>
            <w:r w:rsidR="005A22DF">
              <w:rPr>
                <w:noProof/>
                <w:webHidden/>
              </w:rPr>
            </w:r>
            <w:r w:rsidR="005A22DF">
              <w:rPr>
                <w:noProof/>
                <w:webHidden/>
              </w:rPr>
              <w:fldChar w:fldCharType="separate"/>
            </w:r>
            <w:r>
              <w:rPr>
                <w:noProof/>
                <w:webHidden/>
              </w:rPr>
              <w:t>4</w:t>
            </w:r>
            <w:r w:rsidR="005A22DF">
              <w:rPr>
                <w:noProof/>
                <w:webHidden/>
              </w:rPr>
              <w:fldChar w:fldCharType="end"/>
            </w:r>
          </w:hyperlink>
        </w:p>
        <w:p w14:paraId="374E800D" w14:textId="2CB159ED" w:rsidR="005A22DF" w:rsidRDefault="007A51E1">
          <w:pPr>
            <w:pStyle w:val="Obsah2"/>
            <w:rPr>
              <w:rFonts w:asciiTheme="minorHAnsi" w:eastAsiaTheme="minorEastAsia" w:hAnsiTheme="minorHAnsi" w:cstheme="minorBidi"/>
              <w:noProof/>
              <w:sz w:val="22"/>
              <w:szCs w:val="22"/>
            </w:rPr>
          </w:pPr>
          <w:hyperlink w:anchor="_Toc19707017" w:history="1">
            <w:r w:rsidR="005A22DF" w:rsidRPr="002B05D0">
              <w:rPr>
                <w:rStyle w:val="Hypertextovodkaz"/>
                <w:noProof/>
              </w:rPr>
              <w:t>Půda</w:t>
            </w:r>
            <w:r w:rsidR="005A22DF">
              <w:rPr>
                <w:rStyle w:val="Hypertextovodkaz"/>
                <w:noProof/>
              </w:rPr>
              <w:t xml:space="preserve">  </w:t>
            </w:r>
            <w:r w:rsidR="005A22DF">
              <w:rPr>
                <w:noProof/>
                <w:webHidden/>
              </w:rPr>
              <w:tab/>
            </w:r>
            <w:r w:rsidR="005A22DF">
              <w:rPr>
                <w:noProof/>
                <w:webHidden/>
              </w:rPr>
              <w:fldChar w:fldCharType="begin"/>
            </w:r>
            <w:r w:rsidR="005A22DF">
              <w:rPr>
                <w:noProof/>
                <w:webHidden/>
              </w:rPr>
              <w:instrText xml:space="preserve"> PAGEREF _Toc19707017 \h </w:instrText>
            </w:r>
            <w:r w:rsidR="005A22DF">
              <w:rPr>
                <w:noProof/>
                <w:webHidden/>
              </w:rPr>
            </w:r>
            <w:r w:rsidR="005A22DF">
              <w:rPr>
                <w:noProof/>
                <w:webHidden/>
              </w:rPr>
              <w:fldChar w:fldCharType="separate"/>
            </w:r>
            <w:r>
              <w:rPr>
                <w:noProof/>
                <w:webHidden/>
              </w:rPr>
              <w:t>7</w:t>
            </w:r>
            <w:r w:rsidR="005A22DF">
              <w:rPr>
                <w:noProof/>
                <w:webHidden/>
              </w:rPr>
              <w:fldChar w:fldCharType="end"/>
            </w:r>
          </w:hyperlink>
        </w:p>
        <w:p w14:paraId="59933914" w14:textId="138D9501" w:rsidR="005A22DF" w:rsidRDefault="007A51E1">
          <w:pPr>
            <w:pStyle w:val="Obsah1"/>
            <w:rPr>
              <w:rFonts w:asciiTheme="minorHAnsi" w:eastAsiaTheme="minorEastAsia" w:hAnsiTheme="minorHAnsi" w:cstheme="minorBidi"/>
              <w:b w:val="0"/>
              <w:sz w:val="22"/>
              <w:szCs w:val="22"/>
            </w:rPr>
          </w:pPr>
          <w:hyperlink w:anchor="_Toc19707018" w:history="1">
            <w:r w:rsidR="005A22DF" w:rsidRPr="002B05D0">
              <w:rPr>
                <w:rStyle w:val="Hypertextovodkaz"/>
              </w:rPr>
              <w:t>B.</w:t>
            </w:r>
            <w:r w:rsidR="005A22DF">
              <w:rPr>
                <w:rFonts w:asciiTheme="minorHAnsi" w:eastAsiaTheme="minorEastAsia" w:hAnsiTheme="minorHAnsi" w:cstheme="minorBidi"/>
                <w:b w:val="0"/>
                <w:sz w:val="22"/>
                <w:szCs w:val="22"/>
              </w:rPr>
              <w:tab/>
            </w:r>
            <w:r w:rsidR="005A22DF" w:rsidRPr="002B05D0">
              <w:rPr>
                <w:rStyle w:val="Hypertextovodkaz"/>
              </w:rPr>
              <w:t>Vliv na přírodu a krajinu – ochrana dřevin, ochrana památných stromů, ochrana rostlin a živočichů, zachování ekologických funkcí a vazeb v krajině apod.</w:t>
            </w:r>
            <w:r w:rsidR="005A22DF">
              <w:rPr>
                <w:webHidden/>
              </w:rPr>
              <w:tab/>
            </w:r>
            <w:r w:rsidR="005A22DF">
              <w:rPr>
                <w:webHidden/>
              </w:rPr>
              <w:fldChar w:fldCharType="begin"/>
            </w:r>
            <w:r w:rsidR="005A22DF">
              <w:rPr>
                <w:webHidden/>
              </w:rPr>
              <w:instrText xml:space="preserve"> PAGEREF _Toc19707018 \h </w:instrText>
            </w:r>
            <w:r w:rsidR="005A22DF">
              <w:rPr>
                <w:webHidden/>
              </w:rPr>
            </w:r>
            <w:r w:rsidR="005A22DF">
              <w:rPr>
                <w:webHidden/>
              </w:rPr>
              <w:fldChar w:fldCharType="separate"/>
            </w:r>
            <w:r>
              <w:rPr>
                <w:webHidden/>
              </w:rPr>
              <w:t>7</w:t>
            </w:r>
            <w:r w:rsidR="005A22DF">
              <w:rPr>
                <w:webHidden/>
              </w:rPr>
              <w:fldChar w:fldCharType="end"/>
            </w:r>
          </w:hyperlink>
        </w:p>
        <w:p w14:paraId="0001A39D" w14:textId="653884C1" w:rsidR="005A22DF" w:rsidRDefault="007A51E1">
          <w:pPr>
            <w:pStyle w:val="Obsah2"/>
            <w:rPr>
              <w:rFonts w:asciiTheme="minorHAnsi" w:eastAsiaTheme="minorEastAsia" w:hAnsiTheme="minorHAnsi" w:cstheme="minorBidi"/>
              <w:noProof/>
              <w:sz w:val="22"/>
              <w:szCs w:val="22"/>
            </w:rPr>
          </w:pPr>
          <w:hyperlink w:anchor="_Toc19707019" w:history="1">
            <w:r w:rsidR="005A22DF" w:rsidRPr="002B05D0">
              <w:rPr>
                <w:rStyle w:val="Hypertextovodkaz"/>
                <w:noProof/>
              </w:rPr>
              <w:t>Ochrana dřevin</w:t>
            </w:r>
            <w:r w:rsidR="005A22DF">
              <w:rPr>
                <w:noProof/>
                <w:webHidden/>
              </w:rPr>
              <w:tab/>
            </w:r>
            <w:r w:rsidR="005A22DF">
              <w:rPr>
                <w:noProof/>
                <w:webHidden/>
              </w:rPr>
              <w:fldChar w:fldCharType="begin"/>
            </w:r>
            <w:r w:rsidR="005A22DF">
              <w:rPr>
                <w:noProof/>
                <w:webHidden/>
              </w:rPr>
              <w:instrText xml:space="preserve"> PAGEREF _Toc19707019 \h </w:instrText>
            </w:r>
            <w:r w:rsidR="005A22DF">
              <w:rPr>
                <w:noProof/>
                <w:webHidden/>
              </w:rPr>
            </w:r>
            <w:r w:rsidR="005A22DF">
              <w:rPr>
                <w:noProof/>
                <w:webHidden/>
              </w:rPr>
              <w:fldChar w:fldCharType="separate"/>
            </w:r>
            <w:r>
              <w:rPr>
                <w:noProof/>
                <w:webHidden/>
              </w:rPr>
              <w:t>7</w:t>
            </w:r>
            <w:r w:rsidR="005A22DF">
              <w:rPr>
                <w:noProof/>
                <w:webHidden/>
              </w:rPr>
              <w:fldChar w:fldCharType="end"/>
            </w:r>
          </w:hyperlink>
        </w:p>
        <w:p w14:paraId="59EE6E5D" w14:textId="606BDDE4" w:rsidR="005A22DF" w:rsidRDefault="007A51E1">
          <w:pPr>
            <w:pStyle w:val="Obsah2"/>
            <w:rPr>
              <w:rFonts w:asciiTheme="minorHAnsi" w:eastAsiaTheme="minorEastAsia" w:hAnsiTheme="minorHAnsi" w:cstheme="minorBidi"/>
              <w:noProof/>
              <w:sz w:val="22"/>
              <w:szCs w:val="22"/>
            </w:rPr>
          </w:pPr>
          <w:hyperlink w:anchor="_Toc19707020" w:history="1">
            <w:r w:rsidR="005A22DF" w:rsidRPr="002B05D0">
              <w:rPr>
                <w:rStyle w:val="Hypertextovodkaz"/>
                <w:noProof/>
              </w:rPr>
              <w:t>Ochrana památných stromů</w:t>
            </w:r>
            <w:r w:rsidR="005A22DF">
              <w:rPr>
                <w:noProof/>
                <w:webHidden/>
              </w:rPr>
              <w:tab/>
            </w:r>
            <w:r w:rsidR="005A22DF">
              <w:rPr>
                <w:noProof/>
                <w:webHidden/>
              </w:rPr>
              <w:fldChar w:fldCharType="begin"/>
            </w:r>
            <w:r w:rsidR="005A22DF">
              <w:rPr>
                <w:noProof/>
                <w:webHidden/>
              </w:rPr>
              <w:instrText xml:space="preserve"> PAGEREF _Toc19707020 \h </w:instrText>
            </w:r>
            <w:r w:rsidR="005A22DF">
              <w:rPr>
                <w:noProof/>
                <w:webHidden/>
              </w:rPr>
            </w:r>
            <w:r w:rsidR="005A22DF">
              <w:rPr>
                <w:noProof/>
                <w:webHidden/>
              </w:rPr>
              <w:fldChar w:fldCharType="separate"/>
            </w:r>
            <w:r>
              <w:rPr>
                <w:noProof/>
                <w:webHidden/>
              </w:rPr>
              <w:t>8</w:t>
            </w:r>
            <w:r w:rsidR="005A22DF">
              <w:rPr>
                <w:noProof/>
                <w:webHidden/>
              </w:rPr>
              <w:fldChar w:fldCharType="end"/>
            </w:r>
          </w:hyperlink>
        </w:p>
        <w:p w14:paraId="2B0CC5B2" w14:textId="315B9765" w:rsidR="005A22DF" w:rsidRDefault="007A51E1">
          <w:pPr>
            <w:pStyle w:val="Obsah2"/>
            <w:rPr>
              <w:rFonts w:asciiTheme="minorHAnsi" w:eastAsiaTheme="minorEastAsia" w:hAnsiTheme="minorHAnsi" w:cstheme="minorBidi"/>
              <w:noProof/>
              <w:sz w:val="22"/>
              <w:szCs w:val="22"/>
            </w:rPr>
          </w:pPr>
          <w:hyperlink w:anchor="_Toc19707021" w:history="1">
            <w:r w:rsidR="005A22DF" w:rsidRPr="002B05D0">
              <w:rPr>
                <w:rStyle w:val="Hypertextovodkaz"/>
                <w:noProof/>
              </w:rPr>
              <w:t>Ochrana rostlin a živočichů</w:t>
            </w:r>
            <w:r w:rsidR="005A22DF">
              <w:rPr>
                <w:noProof/>
                <w:webHidden/>
              </w:rPr>
              <w:tab/>
            </w:r>
            <w:r w:rsidR="005A22DF">
              <w:rPr>
                <w:noProof/>
                <w:webHidden/>
              </w:rPr>
              <w:fldChar w:fldCharType="begin"/>
            </w:r>
            <w:r w:rsidR="005A22DF">
              <w:rPr>
                <w:noProof/>
                <w:webHidden/>
              </w:rPr>
              <w:instrText xml:space="preserve"> PAGEREF _Toc19707021 \h </w:instrText>
            </w:r>
            <w:r w:rsidR="005A22DF">
              <w:rPr>
                <w:noProof/>
                <w:webHidden/>
              </w:rPr>
            </w:r>
            <w:r w:rsidR="005A22DF">
              <w:rPr>
                <w:noProof/>
                <w:webHidden/>
              </w:rPr>
              <w:fldChar w:fldCharType="separate"/>
            </w:r>
            <w:r>
              <w:rPr>
                <w:noProof/>
                <w:webHidden/>
              </w:rPr>
              <w:t>8</w:t>
            </w:r>
            <w:r w:rsidR="005A22DF">
              <w:rPr>
                <w:noProof/>
                <w:webHidden/>
              </w:rPr>
              <w:fldChar w:fldCharType="end"/>
            </w:r>
          </w:hyperlink>
        </w:p>
        <w:p w14:paraId="2409122F" w14:textId="2360565B" w:rsidR="005A22DF" w:rsidRDefault="007A51E1">
          <w:pPr>
            <w:pStyle w:val="Obsah2"/>
            <w:rPr>
              <w:rFonts w:asciiTheme="minorHAnsi" w:eastAsiaTheme="minorEastAsia" w:hAnsiTheme="minorHAnsi" w:cstheme="minorBidi"/>
              <w:noProof/>
              <w:sz w:val="22"/>
              <w:szCs w:val="22"/>
            </w:rPr>
          </w:pPr>
          <w:hyperlink w:anchor="_Toc19707022" w:history="1">
            <w:r w:rsidR="005A22DF" w:rsidRPr="002B05D0">
              <w:rPr>
                <w:rStyle w:val="Hypertextovodkaz"/>
                <w:noProof/>
              </w:rPr>
              <w:t>Ekologické funkce a vazby v krajině</w:t>
            </w:r>
            <w:r w:rsidR="005A22DF">
              <w:rPr>
                <w:noProof/>
                <w:webHidden/>
              </w:rPr>
              <w:tab/>
            </w:r>
            <w:r w:rsidR="005A22DF">
              <w:rPr>
                <w:noProof/>
                <w:webHidden/>
              </w:rPr>
              <w:fldChar w:fldCharType="begin"/>
            </w:r>
            <w:r w:rsidR="005A22DF">
              <w:rPr>
                <w:noProof/>
                <w:webHidden/>
              </w:rPr>
              <w:instrText xml:space="preserve"> PAGEREF _Toc19707022 \h </w:instrText>
            </w:r>
            <w:r w:rsidR="005A22DF">
              <w:rPr>
                <w:noProof/>
                <w:webHidden/>
              </w:rPr>
            </w:r>
            <w:r w:rsidR="005A22DF">
              <w:rPr>
                <w:noProof/>
                <w:webHidden/>
              </w:rPr>
              <w:fldChar w:fldCharType="separate"/>
            </w:r>
            <w:r>
              <w:rPr>
                <w:noProof/>
                <w:webHidden/>
              </w:rPr>
              <w:t>8</w:t>
            </w:r>
            <w:r w:rsidR="005A22DF">
              <w:rPr>
                <w:noProof/>
                <w:webHidden/>
              </w:rPr>
              <w:fldChar w:fldCharType="end"/>
            </w:r>
          </w:hyperlink>
        </w:p>
        <w:p w14:paraId="0B0B6AB9" w14:textId="718EA447" w:rsidR="005A22DF" w:rsidRDefault="007A51E1">
          <w:pPr>
            <w:pStyle w:val="Obsah1"/>
            <w:rPr>
              <w:rFonts w:asciiTheme="minorHAnsi" w:eastAsiaTheme="minorEastAsia" w:hAnsiTheme="minorHAnsi" w:cstheme="minorBidi"/>
              <w:b w:val="0"/>
              <w:sz w:val="22"/>
              <w:szCs w:val="22"/>
            </w:rPr>
          </w:pPr>
          <w:hyperlink w:anchor="_Toc19707023" w:history="1">
            <w:r w:rsidR="005A22DF" w:rsidRPr="002B05D0">
              <w:rPr>
                <w:rStyle w:val="Hypertextovodkaz"/>
              </w:rPr>
              <w:t>C.</w:t>
            </w:r>
            <w:r w:rsidR="005A22DF">
              <w:rPr>
                <w:rFonts w:asciiTheme="minorHAnsi" w:eastAsiaTheme="minorEastAsia" w:hAnsiTheme="minorHAnsi" w:cstheme="minorBidi"/>
                <w:b w:val="0"/>
                <w:sz w:val="22"/>
                <w:szCs w:val="22"/>
              </w:rPr>
              <w:tab/>
            </w:r>
            <w:r w:rsidR="005A22DF" w:rsidRPr="002B05D0">
              <w:rPr>
                <w:rStyle w:val="Hypertextovodkaz"/>
              </w:rPr>
              <w:t>Vliv na soustavu chráněných území Natura 2000</w:t>
            </w:r>
            <w:r w:rsidR="005A22DF">
              <w:rPr>
                <w:webHidden/>
              </w:rPr>
              <w:tab/>
            </w:r>
            <w:r w:rsidR="005A22DF">
              <w:rPr>
                <w:webHidden/>
              </w:rPr>
              <w:fldChar w:fldCharType="begin"/>
            </w:r>
            <w:r w:rsidR="005A22DF">
              <w:rPr>
                <w:webHidden/>
              </w:rPr>
              <w:instrText xml:space="preserve"> PAGEREF _Toc19707023 \h </w:instrText>
            </w:r>
            <w:r w:rsidR="005A22DF">
              <w:rPr>
                <w:webHidden/>
              </w:rPr>
            </w:r>
            <w:r w:rsidR="005A22DF">
              <w:rPr>
                <w:webHidden/>
              </w:rPr>
              <w:fldChar w:fldCharType="separate"/>
            </w:r>
            <w:r>
              <w:rPr>
                <w:webHidden/>
              </w:rPr>
              <w:t>11</w:t>
            </w:r>
            <w:r w:rsidR="005A22DF">
              <w:rPr>
                <w:webHidden/>
              </w:rPr>
              <w:fldChar w:fldCharType="end"/>
            </w:r>
          </w:hyperlink>
        </w:p>
        <w:p w14:paraId="5009DFEC" w14:textId="4639A3F9" w:rsidR="005A22DF" w:rsidRDefault="007A51E1">
          <w:pPr>
            <w:pStyle w:val="Obsah1"/>
            <w:rPr>
              <w:rFonts w:asciiTheme="minorHAnsi" w:eastAsiaTheme="minorEastAsia" w:hAnsiTheme="minorHAnsi" w:cstheme="minorBidi"/>
              <w:b w:val="0"/>
              <w:sz w:val="22"/>
              <w:szCs w:val="22"/>
            </w:rPr>
          </w:pPr>
          <w:hyperlink w:anchor="_Toc19707024" w:history="1">
            <w:r w:rsidR="005A22DF" w:rsidRPr="002B05D0">
              <w:rPr>
                <w:rStyle w:val="Hypertextovodkaz"/>
              </w:rPr>
              <w:t>D.</w:t>
            </w:r>
            <w:r w:rsidR="005A22DF">
              <w:rPr>
                <w:rFonts w:asciiTheme="minorHAnsi" w:eastAsiaTheme="minorEastAsia" w:hAnsiTheme="minorHAnsi" w:cstheme="minorBidi"/>
                <w:b w:val="0"/>
                <w:sz w:val="22"/>
                <w:szCs w:val="22"/>
              </w:rPr>
              <w:tab/>
            </w:r>
            <w:r w:rsidR="005A22DF" w:rsidRPr="002B05D0">
              <w:rPr>
                <w:rStyle w:val="Hypertextovodkaz"/>
              </w:rPr>
              <w:t>Způsob zohlednění podmínek závazného stanoviska posouzení vlivu záměru na životní prostředí, je-li podkladem</w:t>
            </w:r>
            <w:r w:rsidR="005A22DF">
              <w:rPr>
                <w:webHidden/>
              </w:rPr>
              <w:tab/>
            </w:r>
            <w:r w:rsidR="005A22DF">
              <w:rPr>
                <w:webHidden/>
              </w:rPr>
              <w:fldChar w:fldCharType="begin"/>
            </w:r>
            <w:r w:rsidR="005A22DF">
              <w:rPr>
                <w:webHidden/>
              </w:rPr>
              <w:instrText xml:space="preserve"> PAGEREF _Toc19707024 \h </w:instrText>
            </w:r>
            <w:r w:rsidR="005A22DF">
              <w:rPr>
                <w:webHidden/>
              </w:rPr>
            </w:r>
            <w:r w:rsidR="005A22DF">
              <w:rPr>
                <w:webHidden/>
              </w:rPr>
              <w:fldChar w:fldCharType="separate"/>
            </w:r>
            <w:r>
              <w:rPr>
                <w:webHidden/>
              </w:rPr>
              <w:t>11</w:t>
            </w:r>
            <w:r w:rsidR="005A22DF">
              <w:rPr>
                <w:webHidden/>
              </w:rPr>
              <w:fldChar w:fldCharType="end"/>
            </w:r>
          </w:hyperlink>
        </w:p>
        <w:p w14:paraId="25E03ABA" w14:textId="3D870260" w:rsidR="005A22DF" w:rsidRDefault="007A51E1">
          <w:pPr>
            <w:pStyle w:val="Obsah1"/>
            <w:rPr>
              <w:rFonts w:asciiTheme="minorHAnsi" w:eastAsiaTheme="minorEastAsia" w:hAnsiTheme="minorHAnsi" w:cstheme="minorBidi"/>
              <w:b w:val="0"/>
              <w:sz w:val="22"/>
              <w:szCs w:val="22"/>
            </w:rPr>
          </w:pPr>
          <w:hyperlink w:anchor="_Toc19707025" w:history="1">
            <w:r w:rsidR="005A22DF" w:rsidRPr="002B05D0">
              <w:rPr>
                <w:rStyle w:val="Hypertextovodkaz"/>
              </w:rPr>
              <w:t>E.</w:t>
            </w:r>
            <w:r w:rsidR="005A22DF">
              <w:rPr>
                <w:rFonts w:asciiTheme="minorHAnsi" w:eastAsiaTheme="minorEastAsia" w:hAnsiTheme="minorHAnsi" w:cstheme="minorBidi"/>
                <w:b w:val="0"/>
                <w:sz w:val="22"/>
                <w:szCs w:val="22"/>
              </w:rPr>
              <w:tab/>
            </w:r>
            <w:r w:rsidR="005A22DF" w:rsidRPr="002B05D0">
              <w:rPr>
                <w:rStyle w:val="Hypertextovodkaz"/>
              </w:rPr>
              <w:t>V případě záměrů spadajících do režimu zákona o integrované prevenci základní parametry způsobu naplnění závěrů o nejlepších dostupných technikách nebo integrované povolení, bylo-li vydáno</w:t>
            </w:r>
            <w:r w:rsidR="005A22DF">
              <w:rPr>
                <w:webHidden/>
              </w:rPr>
              <w:tab/>
            </w:r>
            <w:r w:rsidR="005A22DF">
              <w:rPr>
                <w:webHidden/>
              </w:rPr>
              <w:fldChar w:fldCharType="begin"/>
            </w:r>
            <w:r w:rsidR="005A22DF">
              <w:rPr>
                <w:webHidden/>
              </w:rPr>
              <w:instrText xml:space="preserve"> PAGEREF _Toc19707025 \h </w:instrText>
            </w:r>
            <w:r w:rsidR="005A22DF">
              <w:rPr>
                <w:webHidden/>
              </w:rPr>
            </w:r>
            <w:r w:rsidR="005A22DF">
              <w:rPr>
                <w:webHidden/>
              </w:rPr>
              <w:fldChar w:fldCharType="separate"/>
            </w:r>
            <w:r>
              <w:rPr>
                <w:webHidden/>
              </w:rPr>
              <w:t>12</w:t>
            </w:r>
            <w:r w:rsidR="005A22DF">
              <w:rPr>
                <w:webHidden/>
              </w:rPr>
              <w:fldChar w:fldCharType="end"/>
            </w:r>
          </w:hyperlink>
        </w:p>
        <w:p w14:paraId="2639AAD1" w14:textId="77250B06" w:rsidR="005A22DF" w:rsidRDefault="007A51E1">
          <w:pPr>
            <w:pStyle w:val="Obsah1"/>
            <w:rPr>
              <w:rFonts w:asciiTheme="minorHAnsi" w:eastAsiaTheme="minorEastAsia" w:hAnsiTheme="minorHAnsi" w:cstheme="minorBidi"/>
              <w:b w:val="0"/>
              <w:sz w:val="22"/>
              <w:szCs w:val="22"/>
            </w:rPr>
          </w:pPr>
          <w:hyperlink w:anchor="_Toc19707026" w:history="1">
            <w:r w:rsidR="005A22DF" w:rsidRPr="002B05D0">
              <w:rPr>
                <w:rStyle w:val="Hypertextovodkaz"/>
              </w:rPr>
              <w:t>F.</w:t>
            </w:r>
            <w:r w:rsidR="005A22DF">
              <w:rPr>
                <w:rFonts w:asciiTheme="minorHAnsi" w:eastAsiaTheme="minorEastAsia" w:hAnsiTheme="minorHAnsi" w:cstheme="minorBidi"/>
                <w:b w:val="0"/>
                <w:sz w:val="22"/>
                <w:szCs w:val="22"/>
              </w:rPr>
              <w:tab/>
            </w:r>
            <w:r w:rsidR="005A22DF" w:rsidRPr="002B05D0">
              <w:rPr>
                <w:rStyle w:val="Hypertextovodkaz"/>
              </w:rPr>
              <w:t>Navrhovaná ochranná a bezpečnostní pásma, rozsah omezení a podmínky ochrany podle jiných právních předpisů</w:t>
            </w:r>
            <w:r w:rsidR="005A22DF">
              <w:rPr>
                <w:webHidden/>
              </w:rPr>
              <w:tab/>
            </w:r>
            <w:r w:rsidR="005A22DF">
              <w:rPr>
                <w:webHidden/>
              </w:rPr>
              <w:fldChar w:fldCharType="begin"/>
            </w:r>
            <w:r w:rsidR="005A22DF">
              <w:rPr>
                <w:webHidden/>
              </w:rPr>
              <w:instrText xml:space="preserve"> PAGEREF _Toc19707026 \h </w:instrText>
            </w:r>
            <w:r w:rsidR="005A22DF">
              <w:rPr>
                <w:webHidden/>
              </w:rPr>
            </w:r>
            <w:r w:rsidR="005A22DF">
              <w:rPr>
                <w:webHidden/>
              </w:rPr>
              <w:fldChar w:fldCharType="separate"/>
            </w:r>
            <w:r>
              <w:rPr>
                <w:webHidden/>
              </w:rPr>
              <w:t>12</w:t>
            </w:r>
            <w:r w:rsidR="005A22DF">
              <w:rPr>
                <w:webHidden/>
              </w:rPr>
              <w:fldChar w:fldCharType="end"/>
            </w:r>
          </w:hyperlink>
        </w:p>
        <w:p w14:paraId="11EBD069" w14:textId="00326F4E" w:rsidR="0025775F" w:rsidRDefault="0025775F" w:rsidP="00F66B1B">
          <w:pPr>
            <w:pStyle w:val="Bezmezer"/>
          </w:pPr>
          <w:r>
            <w:fldChar w:fldCharType="end"/>
          </w:r>
        </w:p>
      </w:sdtContent>
    </w:sdt>
    <w:p w14:paraId="1EA70A30" w14:textId="16257C8E" w:rsidR="00F66B1B" w:rsidRDefault="00F66B1B" w:rsidP="00F66B1B">
      <w:pPr>
        <w:pStyle w:val="Bezmezer"/>
      </w:pPr>
    </w:p>
    <w:p w14:paraId="37281260" w14:textId="77777777" w:rsidR="004B171F" w:rsidRDefault="004B171F" w:rsidP="00F66B1B">
      <w:pPr>
        <w:pStyle w:val="Bezmezer"/>
      </w:pPr>
    </w:p>
    <w:p w14:paraId="093E9634" w14:textId="77777777" w:rsidR="00DB60EA" w:rsidRPr="00DB60EA" w:rsidRDefault="00DB60EA" w:rsidP="00DB60EA">
      <w:pPr>
        <w:spacing w:after="240"/>
        <w:ind w:firstLine="0"/>
        <w:rPr>
          <w:b/>
          <w:sz w:val="28"/>
        </w:rPr>
      </w:pPr>
      <w:r w:rsidRPr="00DB60EA">
        <w:rPr>
          <w:b/>
          <w:sz w:val="28"/>
        </w:rPr>
        <w:t>Přehled použitých zkratek</w:t>
      </w:r>
    </w:p>
    <w:p w14:paraId="4114F64C" w14:textId="77777777" w:rsidR="00644BE5" w:rsidRPr="00905C62" w:rsidRDefault="00644BE5" w:rsidP="00644BE5">
      <w:pPr>
        <w:pStyle w:val="Bezmezer"/>
        <w:tabs>
          <w:tab w:val="left" w:pos="1134"/>
        </w:tabs>
        <w:ind w:left="1134" w:hanging="1134"/>
        <w:rPr>
          <w:sz w:val="20"/>
        </w:rPr>
      </w:pPr>
      <w:r w:rsidRPr="00905C62">
        <w:rPr>
          <w:sz w:val="20"/>
        </w:rPr>
        <w:t>BPEJ</w:t>
      </w:r>
      <w:r w:rsidRPr="00905C62">
        <w:rPr>
          <w:sz w:val="20"/>
        </w:rPr>
        <w:tab/>
        <w:t xml:space="preserve">bonitovaná půdně-ekologická jednotka </w:t>
      </w:r>
    </w:p>
    <w:p w14:paraId="5C399E4B" w14:textId="77777777" w:rsidR="00644BE5" w:rsidRPr="00905C62" w:rsidRDefault="00644BE5" w:rsidP="00644BE5">
      <w:pPr>
        <w:pStyle w:val="Bezmezer"/>
        <w:tabs>
          <w:tab w:val="left" w:pos="1134"/>
        </w:tabs>
        <w:ind w:left="1134" w:hanging="1134"/>
        <w:rPr>
          <w:sz w:val="20"/>
        </w:rPr>
      </w:pPr>
      <w:r w:rsidRPr="00905C62">
        <w:rPr>
          <w:sz w:val="20"/>
        </w:rPr>
        <w:t>ČHMÚ</w:t>
      </w:r>
      <w:r w:rsidRPr="00905C62">
        <w:rPr>
          <w:sz w:val="20"/>
        </w:rPr>
        <w:tab/>
        <w:t>Český hydrometeorologický ústav</w:t>
      </w:r>
    </w:p>
    <w:p w14:paraId="5F143903" w14:textId="77777777" w:rsidR="00644BE5" w:rsidRPr="00905C62" w:rsidRDefault="00644BE5" w:rsidP="00644BE5">
      <w:pPr>
        <w:pStyle w:val="Bezmezer"/>
        <w:tabs>
          <w:tab w:val="left" w:pos="1134"/>
        </w:tabs>
        <w:ind w:left="1134" w:hanging="1134"/>
        <w:rPr>
          <w:sz w:val="20"/>
        </w:rPr>
      </w:pPr>
      <w:r w:rsidRPr="00905C62">
        <w:rPr>
          <w:sz w:val="20"/>
        </w:rPr>
        <w:t>HEIS</w:t>
      </w:r>
      <w:r w:rsidRPr="00905C62">
        <w:rPr>
          <w:sz w:val="20"/>
        </w:rPr>
        <w:tab/>
      </w:r>
      <w:proofErr w:type="spellStart"/>
      <w:r w:rsidRPr="00905C62">
        <w:rPr>
          <w:sz w:val="20"/>
        </w:rPr>
        <w:t>Hydroekologický</w:t>
      </w:r>
      <w:proofErr w:type="spellEnd"/>
      <w:r w:rsidRPr="00905C62">
        <w:rPr>
          <w:sz w:val="20"/>
        </w:rPr>
        <w:t xml:space="preserve"> informační systém</w:t>
      </w:r>
    </w:p>
    <w:p w14:paraId="25DC048E" w14:textId="77777777" w:rsidR="00644BE5" w:rsidRPr="00905C62" w:rsidRDefault="00644BE5" w:rsidP="00644BE5">
      <w:pPr>
        <w:pStyle w:val="Bezmezer"/>
        <w:tabs>
          <w:tab w:val="left" w:pos="1134"/>
        </w:tabs>
        <w:ind w:left="1134" w:hanging="1134"/>
        <w:rPr>
          <w:sz w:val="20"/>
        </w:rPr>
      </w:pPr>
      <w:r w:rsidRPr="00905C62">
        <w:rPr>
          <w:sz w:val="20"/>
        </w:rPr>
        <w:t>CHOPAV</w:t>
      </w:r>
      <w:r w:rsidRPr="00905C62">
        <w:rPr>
          <w:sz w:val="20"/>
        </w:rPr>
        <w:tab/>
        <w:t>chráněná oblast přirozené akumulace vod</w:t>
      </w:r>
    </w:p>
    <w:p w14:paraId="04A7749C" w14:textId="33389363" w:rsidR="00644BE5" w:rsidRDefault="00644BE5" w:rsidP="00644BE5">
      <w:pPr>
        <w:pStyle w:val="Bezmezer"/>
        <w:tabs>
          <w:tab w:val="left" w:pos="1134"/>
        </w:tabs>
        <w:ind w:left="1134" w:hanging="1134"/>
        <w:rPr>
          <w:sz w:val="20"/>
        </w:rPr>
      </w:pPr>
      <w:r w:rsidRPr="00905C62">
        <w:rPr>
          <w:sz w:val="20"/>
        </w:rPr>
        <w:t>K</w:t>
      </w:r>
      <w:r w:rsidR="00905C62" w:rsidRPr="00905C62">
        <w:rPr>
          <w:sz w:val="20"/>
        </w:rPr>
        <w:t>N</w:t>
      </w:r>
      <w:r w:rsidRPr="00905C62">
        <w:rPr>
          <w:sz w:val="20"/>
        </w:rPr>
        <w:tab/>
      </w:r>
      <w:r w:rsidR="00905C62" w:rsidRPr="00905C62">
        <w:rPr>
          <w:sz w:val="20"/>
        </w:rPr>
        <w:t>Katastr nemovitostí</w:t>
      </w:r>
    </w:p>
    <w:p w14:paraId="1C7B1A2E" w14:textId="30331CDA" w:rsidR="005A22DF" w:rsidRPr="00905C62" w:rsidRDefault="005A22DF" w:rsidP="00644BE5">
      <w:pPr>
        <w:pStyle w:val="Bezmezer"/>
        <w:tabs>
          <w:tab w:val="left" w:pos="1134"/>
        </w:tabs>
        <w:ind w:left="1134" w:hanging="1134"/>
        <w:rPr>
          <w:sz w:val="20"/>
        </w:rPr>
      </w:pPr>
      <w:r>
        <w:rPr>
          <w:sz w:val="20"/>
        </w:rPr>
        <w:t>PD</w:t>
      </w:r>
      <w:r>
        <w:rPr>
          <w:sz w:val="20"/>
        </w:rPr>
        <w:tab/>
        <w:t>projektová dokumentace</w:t>
      </w:r>
    </w:p>
    <w:p w14:paraId="273140EB" w14:textId="56E158FE" w:rsidR="00644BE5" w:rsidRDefault="00644BE5" w:rsidP="00644BE5">
      <w:pPr>
        <w:pStyle w:val="Bezmezer"/>
        <w:tabs>
          <w:tab w:val="left" w:pos="1134"/>
        </w:tabs>
        <w:ind w:left="1134" w:hanging="1134"/>
        <w:rPr>
          <w:sz w:val="20"/>
        </w:rPr>
      </w:pPr>
      <w:r w:rsidRPr="00905C62">
        <w:rPr>
          <w:sz w:val="20"/>
        </w:rPr>
        <w:t>PHM</w:t>
      </w:r>
      <w:r w:rsidRPr="00905C62">
        <w:rPr>
          <w:sz w:val="20"/>
        </w:rPr>
        <w:tab/>
        <w:t>pohonné hmoty</w:t>
      </w:r>
    </w:p>
    <w:p w14:paraId="1E1FDA06" w14:textId="5E43AEB7" w:rsidR="005A22DF" w:rsidRPr="00905C62" w:rsidRDefault="005A22DF" w:rsidP="00644BE5">
      <w:pPr>
        <w:pStyle w:val="Bezmezer"/>
        <w:tabs>
          <w:tab w:val="left" w:pos="1134"/>
        </w:tabs>
        <w:ind w:left="1134" w:hanging="1134"/>
        <w:rPr>
          <w:sz w:val="20"/>
        </w:rPr>
      </w:pPr>
      <w:r>
        <w:rPr>
          <w:sz w:val="20"/>
        </w:rPr>
        <w:t>TT</w:t>
      </w:r>
      <w:r>
        <w:rPr>
          <w:sz w:val="20"/>
        </w:rPr>
        <w:tab/>
        <w:t>tramvajová trať</w:t>
      </w:r>
    </w:p>
    <w:p w14:paraId="7A7615EA" w14:textId="77777777" w:rsidR="00644BE5" w:rsidRPr="00905C62" w:rsidRDefault="00644BE5" w:rsidP="00644BE5">
      <w:pPr>
        <w:pStyle w:val="Bezmezer"/>
        <w:tabs>
          <w:tab w:val="left" w:pos="1134"/>
        </w:tabs>
        <w:ind w:left="1134" w:hanging="1134"/>
        <w:rPr>
          <w:sz w:val="20"/>
        </w:rPr>
      </w:pPr>
      <w:r w:rsidRPr="00905C62">
        <w:rPr>
          <w:sz w:val="20"/>
        </w:rPr>
        <w:t>ÚP</w:t>
      </w:r>
      <w:r w:rsidRPr="00905C62">
        <w:rPr>
          <w:sz w:val="20"/>
        </w:rPr>
        <w:tab/>
        <w:t>územně plánovací, územní plán</w:t>
      </w:r>
    </w:p>
    <w:p w14:paraId="1F33AC11" w14:textId="77777777" w:rsidR="00644BE5" w:rsidRPr="00905C62" w:rsidRDefault="00644BE5" w:rsidP="00644BE5">
      <w:pPr>
        <w:pStyle w:val="Bezmezer"/>
        <w:tabs>
          <w:tab w:val="left" w:pos="1134"/>
        </w:tabs>
        <w:ind w:left="1134" w:hanging="1134"/>
        <w:rPr>
          <w:sz w:val="20"/>
        </w:rPr>
      </w:pPr>
      <w:r w:rsidRPr="00905C62">
        <w:rPr>
          <w:sz w:val="20"/>
        </w:rPr>
        <w:t>ÚSES</w:t>
      </w:r>
      <w:r w:rsidRPr="00905C62">
        <w:rPr>
          <w:sz w:val="20"/>
        </w:rPr>
        <w:tab/>
        <w:t>územní systém ekologické stability krajiny</w:t>
      </w:r>
    </w:p>
    <w:p w14:paraId="1C5CDDF9" w14:textId="77777777" w:rsidR="00644BE5" w:rsidRPr="00905C62" w:rsidRDefault="00644BE5" w:rsidP="00644BE5">
      <w:pPr>
        <w:pStyle w:val="Bezmezer"/>
        <w:tabs>
          <w:tab w:val="left" w:pos="1134"/>
        </w:tabs>
        <w:ind w:left="1134" w:hanging="1134"/>
        <w:rPr>
          <w:sz w:val="20"/>
        </w:rPr>
      </w:pPr>
      <w:r w:rsidRPr="00905C62">
        <w:rPr>
          <w:sz w:val="20"/>
        </w:rPr>
        <w:t>VKP</w:t>
      </w:r>
      <w:r w:rsidRPr="00905C62">
        <w:rPr>
          <w:sz w:val="20"/>
        </w:rPr>
        <w:tab/>
        <w:t>významný krajinný prvek</w:t>
      </w:r>
    </w:p>
    <w:p w14:paraId="31BC4C1C" w14:textId="62507E12" w:rsidR="00644BE5" w:rsidRPr="00905C62" w:rsidRDefault="00644BE5" w:rsidP="00644BE5">
      <w:pPr>
        <w:pStyle w:val="Bezmezer"/>
        <w:tabs>
          <w:tab w:val="left" w:pos="1134"/>
        </w:tabs>
        <w:ind w:left="1134" w:hanging="1134"/>
        <w:rPr>
          <w:sz w:val="20"/>
        </w:rPr>
      </w:pPr>
      <w:r w:rsidRPr="00905C62">
        <w:rPr>
          <w:sz w:val="20"/>
        </w:rPr>
        <w:t>VÚV T.G.M.</w:t>
      </w:r>
      <w:r w:rsidRPr="00905C62">
        <w:rPr>
          <w:sz w:val="20"/>
        </w:rPr>
        <w:tab/>
        <w:t>Výzkumn</w:t>
      </w:r>
      <w:r w:rsidR="005A22DF">
        <w:rPr>
          <w:sz w:val="20"/>
        </w:rPr>
        <w:t>ý</w:t>
      </w:r>
      <w:r w:rsidRPr="00905C62">
        <w:rPr>
          <w:sz w:val="20"/>
        </w:rPr>
        <w:t xml:space="preserve"> ústav vodohospodářsk</w:t>
      </w:r>
      <w:r w:rsidR="005A22DF">
        <w:rPr>
          <w:sz w:val="20"/>
        </w:rPr>
        <w:t>ý</w:t>
      </w:r>
      <w:r w:rsidRPr="00905C62">
        <w:rPr>
          <w:sz w:val="20"/>
        </w:rPr>
        <w:t xml:space="preserve"> </w:t>
      </w:r>
      <w:proofErr w:type="spellStart"/>
      <w:r w:rsidRPr="00905C62">
        <w:rPr>
          <w:sz w:val="20"/>
        </w:rPr>
        <w:t>T.G.Masaryka</w:t>
      </w:r>
      <w:proofErr w:type="spellEnd"/>
    </w:p>
    <w:p w14:paraId="1FC09FEC" w14:textId="77777777" w:rsidR="00644BE5" w:rsidRPr="00905C62" w:rsidRDefault="00644BE5" w:rsidP="00644BE5">
      <w:pPr>
        <w:pStyle w:val="Bezmezer"/>
        <w:tabs>
          <w:tab w:val="left" w:pos="1134"/>
        </w:tabs>
        <w:ind w:left="1134" w:hanging="1134"/>
        <w:rPr>
          <w:sz w:val="20"/>
        </w:rPr>
      </w:pPr>
      <w:r w:rsidRPr="00905C62">
        <w:rPr>
          <w:sz w:val="20"/>
        </w:rPr>
        <w:t>ZCHD</w:t>
      </w:r>
      <w:r w:rsidRPr="00905C62">
        <w:rPr>
          <w:sz w:val="20"/>
        </w:rPr>
        <w:tab/>
        <w:t>zvláště chráněné druhy</w:t>
      </w:r>
    </w:p>
    <w:p w14:paraId="3BC3DABB" w14:textId="77777777" w:rsidR="00905C62" w:rsidRPr="00905C62" w:rsidRDefault="00644BE5" w:rsidP="00F66B1B">
      <w:pPr>
        <w:pStyle w:val="Bezmezer"/>
        <w:tabs>
          <w:tab w:val="left" w:pos="1134"/>
        </w:tabs>
        <w:ind w:left="1134" w:hanging="1134"/>
        <w:rPr>
          <w:sz w:val="20"/>
        </w:rPr>
      </w:pPr>
      <w:r w:rsidRPr="00905C62">
        <w:rPr>
          <w:sz w:val="20"/>
        </w:rPr>
        <w:t>ZÚR</w:t>
      </w:r>
      <w:r w:rsidRPr="00905C62">
        <w:rPr>
          <w:sz w:val="20"/>
        </w:rPr>
        <w:tab/>
        <w:t>zásady územního rozvoje</w:t>
      </w:r>
    </w:p>
    <w:p w14:paraId="63AB0209" w14:textId="77777777" w:rsidR="001A1519" w:rsidRDefault="001A1519" w:rsidP="00F66B1B">
      <w:pPr>
        <w:pStyle w:val="Bezmezer"/>
        <w:tabs>
          <w:tab w:val="left" w:pos="1134"/>
        </w:tabs>
        <w:ind w:left="1134" w:hanging="1134"/>
      </w:pPr>
      <w:r>
        <w:br w:type="page"/>
      </w:r>
    </w:p>
    <w:p w14:paraId="4DE77AED" w14:textId="60AE16CB" w:rsidR="00CF3A13" w:rsidRDefault="00793A65" w:rsidP="00793A65">
      <w:pPr>
        <w:pStyle w:val="Nadpis1"/>
      </w:pPr>
      <w:bookmarkStart w:id="0" w:name="_Vliv_na_životní"/>
      <w:bookmarkStart w:id="1" w:name="_Toc19707012"/>
      <w:bookmarkEnd w:id="0"/>
      <w:r>
        <w:lastRenderedPageBreak/>
        <w:t>V</w:t>
      </w:r>
      <w:r w:rsidR="00CF3A13">
        <w:t xml:space="preserve">liv na životní prostředí </w:t>
      </w:r>
      <w:r w:rsidR="00A94491">
        <w:t>–</w:t>
      </w:r>
      <w:r w:rsidR="00CF3A13">
        <w:t xml:space="preserve"> ovzduší, hluk, voda, odpady a půda</w:t>
      </w:r>
      <w:bookmarkEnd w:id="1"/>
    </w:p>
    <w:p w14:paraId="0F64D55D" w14:textId="05448717" w:rsidR="00D71B37" w:rsidRDefault="00D71B37" w:rsidP="00D71B37">
      <w:pPr>
        <w:pStyle w:val="Nadpis2"/>
      </w:pPr>
      <w:bookmarkStart w:id="2" w:name="_Toc19707013"/>
      <w:r>
        <w:t>O</w:t>
      </w:r>
      <w:r w:rsidRPr="00D71B37">
        <w:t>vzduší</w:t>
      </w:r>
      <w:bookmarkEnd w:id="2"/>
    </w:p>
    <w:p w14:paraId="2FA3EB52" w14:textId="629019F1" w:rsidR="00D71B37" w:rsidRDefault="000D4511" w:rsidP="00D71B37">
      <w:r>
        <w:t xml:space="preserve">Realizace záměru </w:t>
      </w:r>
      <w:r w:rsidR="00C5001F">
        <w:t xml:space="preserve">nevyvolá vzhledem ke svému charakteru navýšení vlivu </w:t>
      </w:r>
      <w:r w:rsidR="00DC05DD">
        <w:t>na kvalitu ovzduší v </w:t>
      </w:r>
      <w:r w:rsidR="00C5001F">
        <w:t>dotčené</w:t>
      </w:r>
      <w:r w:rsidR="00DC05DD">
        <w:t xml:space="preserve"> lokalitě. Předmětem záměru je navýšení rychlosti pohybu elektrických tramvajových souprav ve stávající trase</w:t>
      </w:r>
      <w:r w:rsidR="00150EF6">
        <w:t>. Nedojde k navýšení četnosti dopravních spojů, změně tr</w:t>
      </w:r>
      <w:r w:rsidR="00A36DD2">
        <w:t>akce</w:t>
      </w:r>
      <w:r w:rsidR="00634109">
        <w:t>, změně trasy tratě apod.</w:t>
      </w:r>
    </w:p>
    <w:p w14:paraId="22FE617C" w14:textId="6106CAC9" w:rsidR="00CD0E01" w:rsidRDefault="00EE7913" w:rsidP="00D71B37">
      <w:r>
        <w:t xml:space="preserve">Stávající kvalita ovzduší je v řešené oblasti </w:t>
      </w:r>
      <w:r w:rsidR="00CD0E01">
        <w:t xml:space="preserve">ovlivněna </w:t>
      </w:r>
      <w:r w:rsidR="007851C9">
        <w:t>v </w:t>
      </w:r>
      <w:r w:rsidR="00CD0E01">
        <w:t>převážn</w:t>
      </w:r>
      <w:r w:rsidR="007851C9">
        <w:t xml:space="preserve">é míře provozem významných </w:t>
      </w:r>
      <w:r w:rsidR="0078063F">
        <w:t xml:space="preserve">průmyslových </w:t>
      </w:r>
      <w:r w:rsidR="007851C9">
        <w:t xml:space="preserve">zdrojů znečišťování ovzduší v Ostravě a okolí, případně lokálními </w:t>
      </w:r>
      <w:r w:rsidR="0078063F">
        <w:t>zdroji (domácí topeniště v zimním období) a automobilo</w:t>
      </w:r>
      <w:r w:rsidR="0041517C">
        <w:t xml:space="preserve">vou </w:t>
      </w:r>
      <w:r w:rsidR="0078063F">
        <w:t xml:space="preserve">dopravou na </w:t>
      </w:r>
      <w:r w:rsidR="0041517C">
        <w:t xml:space="preserve">místních komunikacích. Pro popis kvality ovzduší </w:t>
      </w:r>
      <w:r w:rsidR="00DB6EEC">
        <w:t>lze použít data zveřejněná Českým hydrometeorol</w:t>
      </w:r>
      <w:r w:rsidR="005A22DF">
        <w:t>og</w:t>
      </w:r>
      <w:r w:rsidR="00DB6EEC">
        <w:t>ickým ústavem (</w:t>
      </w:r>
      <w:hyperlink r:id="rId9" w:history="1">
        <w:r w:rsidR="00DB6EEC" w:rsidRPr="008A1D19">
          <w:rPr>
            <w:rStyle w:val="Hypertextovodkaz"/>
          </w:rPr>
          <w:t>www.chmi.cz</w:t>
        </w:r>
      </w:hyperlink>
      <w:r w:rsidR="00DB6EEC">
        <w:t>)</w:t>
      </w:r>
      <w:r w:rsidR="009017A4">
        <w:t>.</w:t>
      </w:r>
      <w:r w:rsidR="00DB6EEC">
        <w:t xml:space="preserve"> </w:t>
      </w:r>
    </w:p>
    <w:p w14:paraId="4D402364" w14:textId="43B9E874" w:rsidR="00EE7913" w:rsidRDefault="00BC3049" w:rsidP="00D71B37">
      <w:r>
        <w:t>D</w:t>
      </w:r>
      <w:r w:rsidR="00EE7913">
        <w:t xml:space="preserve">le </w:t>
      </w:r>
      <w:r>
        <w:t xml:space="preserve">tabelární </w:t>
      </w:r>
      <w:r w:rsidR="00EE7913">
        <w:t>ročenky ČHMÚ</w:t>
      </w:r>
      <w:r>
        <w:t xml:space="preserve"> </w:t>
      </w:r>
      <w:r w:rsidR="00B860F1">
        <w:t xml:space="preserve">dat z roku </w:t>
      </w:r>
      <w:r w:rsidR="00B860F1" w:rsidRPr="00723F7C">
        <w:rPr>
          <w:b/>
          <w:bCs/>
        </w:rPr>
        <w:t>2018</w:t>
      </w:r>
      <w:r w:rsidR="00B860F1">
        <w:t xml:space="preserve"> byla na stanici Ostrava-Radvanice,</w:t>
      </w:r>
      <w:r w:rsidR="005A22DF">
        <w:t xml:space="preserve"> </w:t>
      </w:r>
      <w:r w:rsidR="00B860F1">
        <w:t>ZÚ (kód TOREK</w:t>
      </w:r>
      <w:r w:rsidR="00812A6A">
        <w:t>, ISKO 1650), která se nachází cca 2,7 km JV naměřena následující data.</w:t>
      </w:r>
    </w:p>
    <w:p w14:paraId="0F88F22D" w14:textId="38420670" w:rsidR="00666FA0" w:rsidRDefault="00666FA0" w:rsidP="00666FA0">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1</w:t>
      </w:r>
      <w:r w:rsidR="007A51E1">
        <w:rPr>
          <w:noProof/>
        </w:rPr>
        <w:fldChar w:fldCharType="end"/>
      </w:r>
      <w:r>
        <w:t xml:space="preserve">: </w:t>
      </w:r>
      <w:r w:rsidR="00A27D0E">
        <w:t xml:space="preserve">Částice </w:t>
      </w:r>
      <w:r>
        <w:t>PM10</w:t>
      </w:r>
      <w:r w:rsidR="00723F7C">
        <w:t xml:space="preserve"> [</w:t>
      </w:r>
      <w:r w:rsidR="00723F7C" w:rsidRPr="00723F7C">
        <w:t>µg/m</w:t>
      </w:r>
      <w:r w:rsidR="00723F7C" w:rsidRPr="00723F7C">
        <w:rPr>
          <w:vertAlign w:val="superscript"/>
        </w:rPr>
        <w:t>3</w:t>
      </w:r>
      <w:r w:rsidR="00723F7C">
        <w:t>]</w:t>
      </w:r>
    </w:p>
    <w:p w14:paraId="72F8A671" w14:textId="78834550" w:rsidR="00666FA0" w:rsidRDefault="00666FA0" w:rsidP="00666FA0">
      <w:pPr>
        <w:pStyle w:val="Bezmezer"/>
      </w:pPr>
      <w:r>
        <w:rPr>
          <w:noProof/>
        </w:rPr>
        <w:drawing>
          <wp:inline distT="0" distB="0" distL="0" distR="0" wp14:anchorId="0DA9BD89" wp14:editId="32837744">
            <wp:extent cx="5934075" cy="542925"/>
            <wp:effectExtent l="0" t="0" r="9525" b="952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542925"/>
                    </a:xfrm>
                    <a:prstGeom prst="rect">
                      <a:avLst/>
                    </a:prstGeom>
                    <a:noFill/>
                    <a:ln>
                      <a:noFill/>
                    </a:ln>
                  </pic:spPr>
                </pic:pic>
              </a:graphicData>
            </a:graphic>
          </wp:inline>
        </w:drawing>
      </w:r>
    </w:p>
    <w:p w14:paraId="69C0555C" w14:textId="1108BEEC" w:rsidR="000D2FC1" w:rsidRDefault="000D2FC1" w:rsidP="000D2FC1">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2</w:t>
      </w:r>
      <w:r w:rsidR="007A51E1">
        <w:rPr>
          <w:noProof/>
        </w:rPr>
        <w:fldChar w:fldCharType="end"/>
      </w:r>
      <w:r>
        <w:t xml:space="preserve">: </w:t>
      </w:r>
      <w:r w:rsidR="00A27D0E">
        <w:t xml:space="preserve">Částice </w:t>
      </w:r>
      <w:r>
        <w:t>PM2,5 [</w:t>
      </w:r>
      <w:r w:rsidRPr="00723F7C">
        <w:t>µg/m</w:t>
      </w:r>
      <w:r w:rsidRPr="00723F7C">
        <w:rPr>
          <w:vertAlign w:val="superscript"/>
        </w:rPr>
        <w:t>3</w:t>
      </w:r>
      <w:r>
        <w:t>]</w:t>
      </w:r>
    </w:p>
    <w:p w14:paraId="20E8C69E" w14:textId="02827D41" w:rsidR="000D2FC1" w:rsidRDefault="000D2FC1" w:rsidP="000D2FC1">
      <w:pPr>
        <w:pStyle w:val="Bezmezer"/>
      </w:pPr>
      <w:r>
        <w:rPr>
          <w:noProof/>
        </w:rPr>
        <w:drawing>
          <wp:inline distT="0" distB="0" distL="0" distR="0" wp14:anchorId="11F26E1F" wp14:editId="5AAB8E64">
            <wp:extent cx="5934075" cy="495300"/>
            <wp:effectExtent l="0" t="0" r="952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495300"/>
                    </a:xfrm>
                    <a:prstGeom prst="rect">
                      <a:avLst/>
                    </a:prstGeom>
                    <a:noFill/>
                    <a:ln>
                      <a:noFill/>
                    </a:ln>
                  </pic:spPr>
                </pic:pic>
              </a:graphicData>
            </a:graphic>
          </wp:inline>
        </w:drawing>
      </w:r>
    </w:p>
    <w:p w14:paraId="776EDFD2" w14:textId="12DD9387" w:rsidR="0052679D" w:rsidRDefault="0052679D" w:rsidP="0052679D">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3</w:t>
      </w:r>
      <w:r w:rsidR="007A51E1">
        <w:rPr>
          <w:noProof/>
        </w:rPr>
        <w:fldChar w:fldCharType="end"/>
      </w:r>
      <w:r>
        <w:t>: NO</w:t>
      </w:r>
      <w:r w:rsidRPr="0052679D">
        <w:rPr>
          <w:vertAlign w:val="subscript"/>
        </w:rPr>
        <w:t>X</w:t>
      </w:r>
      <w:r>
        <w:t xml:space="preserve"> </w:t>
      </w:r>
      <w:r w:rsidR="00A27D0E">
        <w:t xml:space="preserve">– oxidy dusíku </w:t>
      </w:r>
      <w:r>
        <w:t>[</w:t>
      </w:r>
      <w:r w:rsidRPr="00723F7C">
        <w:t>µg/m</w:t>
      </w:r>
      <w:r w:rsidRPr="00723F7C">
        <w:rPr>
          <w:vertAlign w:val="superscript"/>
        </w:rPr>
        <w:t>3</w:t>
      </w:r>
      <w:r>
        <w:t>]</w:t>
      </w:r>
    </w:p>
    <w:p w14:paraId="77D8703F" w14:textId="44DBDD32" w:rsidR="000D2FC1" w:rsidRDefault="0052679D" w:rsidP="000D2FC1">
      <w:pPr>
        <w:pStyle w:val="Bezmezer"/>
      </w:pPr>
      <w:r>
        <w:rPr>
          <w:noProof/>
        </w:rPr>
        <w:drawing>
          <wp:inline distT="0" distB="0" distL="0" distR="0" wp14:anchorId="4C652CC6" wp14:editId="74679569">
            <wp:extent cx="5934075" cy="476250"/>
            <wp:effectExtent l="0" t="0" r="952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476250"/>
                    </a:xfrm>
                    <a:prstGeom prst="rect">
                      <a:avLst/>
                    </a:prstGeom>
                    <a:noFill/>
                    <a:ln>
                      <a:noFill/>
                    </a:ln>
                  </pic:spPr>
                </pic:pic>
              </a:graphicData>
            </a:graphic>
          </wp:inline>
        </w:drawing>
      </w:r>
    </w:p>
    <w:p w14:paraId="63F2E8D2" w14:textId="0C00F161" w:rsidR="00B61E46" w:rsidRDefault="00B61E46" w:rsidP="00B61E46">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4</w:t>
      </w:r>
      <w:r w:rsidR="007A51E1">
        <w:rPr>
          <w:noProof/>
        </w:rPr>
        <w:fldChar w:fldCharType="end"/>
      </w:r>
      <w:r>
        <w:t xml:space="preserve">: CO </w:t>
      </w:r>
      <w:r w:rsidR="00A27D0E">
        <w:t xml:space="preserve">– oxid uhelnatý </w:t>
      </w:r>
      <w:r>
        <w:t>[</w:t>
      </w:r>
      <w:r w:rsidRPr="00723F7C">
        <w:t>µg/m</w:t>
      </w:r>
      <w:r w:rsidRPr="00723F7C">
        <w:rPr>
          <w:vertAlign w:val="superscript"/>
        </w:rPr>
        <w:t>3</w:t>
      </w:r>
      <w:r>
        <w:t>]</w:t>
      </w:r>
    </w:p>
    <w:p w14:paraId="698C98F9" w14:textId="4106CF12" w:rsidR="000D2FC1" w:rsidRDefault="00B61E46" w:rsidP="000D2FC1">
      <w:pPr>
        <w:pStyle w:val="Bezmezer"/>
      </w:pPr>
      <w:r>
        <w:rPr>
          <w:noProof/>
        </w:rPr>
        <w:drawing>
          <wp:inline distT="0" distB="0" distL="0" distR="0" wp14:anchorId="5099300C" wp14:editId="08563BBF">
            <wp:extent cx="5934075" cy="542925"/>
            <wp:effectExtent l="0" t="0" r="9525"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4075" cy="542925"/>
                    </a:xfrm>
                    <a:prstGeom prst="rect">
                      <a:avLst/>
                    </a:prstGeom>
                    <a:noFill/>
                    <a:ln>
                      <a:noFill/>
                    </a:ln>
                  </pic:spPr>
                </pic:pic>
              </a:graphicData>
            </a:graphic>
          </wp:inline>
        </w:drawing>
      </w:r>
    </w:p>
    <w:p w14:paraId="58636C5A" w14:textId="55B7489E" w:rsidR="006F0BFA" w:rsidRDefault="006F0BFA" w:rsidP="006F0BFA">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5</w:t>
      </w:r>
      <w:r w:rsidR="007A51E1">
        <w:rPr>
          <w:noProof/>
        </w:rPr>
        <w:fldChar w:fldCharType="end"/>
      </w:r>
      <w:r>
        <w:t xml:space="preserve">: </w:t>
      </w:r>
      <w:r w:rsidRPr="006F0BFA">
        <w:t>SO</w:t>
      </w:r>
      <w:r w:rsidRPr="006F0BFA">
        <w:rPr>
          <w:vertAlign w:val="subscript"/>
        </w:rPr>
        <w:t>2</w:t>
      </w:r>
      <w:r w:rsidRPr="006F0BFA">
        <w:t xml:space="preserve"> </w:t>
      </w:r>
      <w:r w:rsidR="00230310">
        <w:t>–</w:t>
      </w:r>
      <w:r w:rsidRPr="006F0BFA">
        <w:t xml:space="preserve"> oxid siřičitý </w:t>
      </w:r>
      <w:r>
        <w:t>[</w:t>
      </w:r>
      <w:r w:rsidRPr="00723F7C">
        <w:t>µg/m</w:t>
      </w:r>
      <w:r w:rsidRPr="00723F7C">
        <w:rPr>
          <w:vertAlign w:val="superscript"/>
        </w:rPr>
        <w:t>3</w:t>
      </w:r>
      <w:r>
        <w:t>]</w:t>
      </w:r>
    </w:p>
    <w:p w14:paraId="0C084447" w14:textId="768AC7A0" w:rsidR="00A14EBF" w:rsidRDefault="00A14EBF" w:rsidP="000D2FC1">
      <w:pPr>
        <w:pStyle w:val="Bezmezer"/>
      </w:pPr>
      <w:r>
        <w:rPr>
          <w:noProof/>
        </w:rPr>
        <w:drawing>
          <wp:inline distT="0" distB="0" distL="0" distR="0" wp14:anchorId="696451AE" wp14:editId="0A338BE7">
            <wp:extent cx="5934075" cy="561975"/>
            <wp:effectExtent l="0" t="0" r="9525"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561975"/>
                    </a:xfrm>
                    <a:prstGeom prst="rect">
                      <a:avLst/>
                    </a:prstGeom>
                    <a:noFill/>
                    <a:ln>
                      <a:noFill/>
                    </a:ln>
                  </pic:spPr>
                </pic:pic>
              </a:graphicData>
            </a:graphic>
          </wp:inline>
        </w:drawing>
      </w:r>
    </w:p>
    <w:p w14:paraId="3423B761" w14:textId="0FDD91AD" w:rsidR="00717CCB" w:rsidRDefault="00717CCB" w:rsidP="00717CCB">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6</w:t>
      </w:r>
      <w:r w:rsidR="007A51E1">
        <w:rPr>
          <w:noProof/>
        </w:rPr>
        <w:fldChar w:fldCharType="end"/>
      </w:r>
      <w:r>
        <w:t xml:space="preserve">: </w:t>
      </w:r>
      <w:proofErr w:type="spellStart"/>
      <w:r>
        <w:t>BaP</w:t>
      </w:r>
      <w:proofErr w:type="spellEnd"/>
      <w:r>
        <w:t xml:space="preserve"> – </w:t>
      </w:r>
      <w:proofErr w:type="spellStart"/>
      <w:r>
        <w:t>benzo</w:t>
      </w:r>
      <w:proofErr w:type="spellEnd"/>
      <w:r>
        <w:t>(a)pyren [</w:t>
      </w:r>
      <w:proofErr w:type="spellStart"/>
      <w:r>
        <w:t>n</w:t>
      </w:r>
      <w:r w:rsidRPr="00723F7C">
        <w:t>g</w:t>
      </w:r>
      <w:proofErr w:type="spellEnd"/>
      <w:r w:rsidRPr="00723F7C">
        <w:t>/m</w:t>
      </w:r>
      <w:r w:rsidRPr="00723F7C">
        <w:rPr>
          <w:vertAlign w:val="superscript"/>
        </w:rPr>
        <w:t>3</w:t>
      </w:r>
      <w:r>
        <w:t>]</w:t>
      </w:r>
    </w:p>
    <w:p w14:paraId="042CDD93" w14:textId="17DF1ABC" w:rsidR="00A14EBF" w:rsidRDefault="005D7705" w:rsidP="000D2FC1">
      <w:pPr>
        <w:pStyle w:val="Bezmezer"/>
      </w:pPr>
      <w:r>
        <w:rPr>
          <w:noProof/>
        </w:rPr>
        <w:drawing>
          <wp:inline distT="0" distB="0" distL="0" distR="0" wp14:anchorId="2D4EC964" wp14:editId="7C4255B6">
            <wp:extent cx="5934075" cy="561975"/>
            <wp:effectExtent l="0" t="0" r="9525"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561975"/>
                    </a:xfrm>
                    <a:prstGeom prst="rect">
                      <a:avLst/>
                    </a:prstGeom>
                    <a:noFill/>
                    <a:ln>
                      <a:noFill/>
                    </a:ln>
                  </pic:spPr>
                </pic:pic>
              </a:graphicData>
            </a:graphic>
          </wp:inline>
        </w:drawing>
      </w:r>
    </w:p>
    <w:p w14:paraId="790FFA89" w14:textId="7776D246" w:rsidR="00D71B37" w:rsidRDefault="00D71B37" w:rsidP="00D71B37">
      <w:pPr>
        <w:pStyle w:val="Nadpis2"/>
      </w:pPr>
      <w:bookmarkStart w:id="3" w:name="_Toc19707014"/>
      <w:r>
        <w:t>H</w:t>
      </w:r>
      <w:r w:rsidRPr="00D71B37">
        <w:t>luk</w:t>
      </w:r>
      <w:bookmarkEnd w:id="3"/>
    </w:p>
    <w:p w14:paraId="246DACA9" w14:textId="09475203" w:rsidR="00D71B37" w:rsidRDefault="000E3EC8" w:rsidP="00D71B37">
      <w:r>
        <w:t>Pro zhodnocení dopadu vlivu záměru na hlukovou situaci bylo součástí projektové přípravy zpracováno samostatné hlukové posouzení, které je uvedeno v příloze tohoto dokumentu.</w:t>
      </w:r>
    </w:p>
    <w:p w14:paraId="69D205F8" w14:textId="2135DC6D" w:rsidR="000F4C72" w:rsidRDefault="000F4C72" w:rsidP="000F4C72">
      <w:r>
        <w:t>Na základě výsledků hlukového modelu lze konstatovat, že realizace záměru, tj. zvýšení maximální traťové rychlosti v řešeném úseku tramvajové trati se projeví změnou hlukové situace v řešeném území. V mode</w:t>
      </w:r>
      <w:r w:rsidR="00B4149C">
        <w:t>lu</w:t>
      </w:r>
      <w:r>
        <w:t xml:space="preserve"> výhledového stavu došlo po navýšení maximální rychlosti tramvajové trati na 80 km/h k nárustu hladiny L</w:t>
      </w:r>
      <w:r w:rsidRPr="005A22DF">
        <w:rPr>
          <w:vertAlign w:val="subscript"/>
        </w:rPr>
        <w:t>Aeq</w:t>
      </w:r>
      <w:r>
        <w:t xml:space="preserve"> ve zvoleném výpočtovém bodě a</w:t>
      </w:r>
      <w:r w:rsidR="00750C10">
        <w:t> </w:t>
      </w:r>
      <w:r>
        <w:t>výpočtové hladině 2,5 m n.t. až o 2,6 dB.</w:t>
      </w:r>
    </w:p>
    <w:p w14:paraId="799745C4" w14:textId="5F5C07B2" w:rsidR="0009534E" w:rsidRPr="0046645C" w:rsidRDefault="0009534E" w:rsidP="0009534E">
      <w:pPr>
        <w:pStyle w:val="Titulek"/>
        <w:keepNext/>
      </w:pPr>
      <w:r w:rsidRPr="0046645C">
        <w:t xml:space="preserve">Tabulka </w:t>
      </w:r>
      <w:r w:rsidR="007A51E1">
        <w:fldChar w:fldCharType="begin"/>
      </w:r>
      <w:r w:rsidR="007A51E1">
        <w:instrText xml:space="preserve"> SEQ Tabulka \* ARABIC </w:instrText>
      </w:r>
      <w:r w:rsidR="007A51E1">
        <w:fldChar w:fldCharType="separate"/>
      </w:r>
      <w:r w:rsidR="007A51E1">
        <w:rPr>
          <w:noProof/>
        </w:rPr>
        <w:t>1</w:t>
      </w:r>
      <w:r w:rsidR="007A51E1">
        <w:rPr>
          <w:noProof/>
        </w:rPr>
        <w:fldChar w:fldCharType="end"/>
      </w:r>
      <w:r w:rsidRPr="0046645C">
        <w:t>: Výsledky hodnot L</w:t>
      </w:r>
      <w:r w:rsidRPr="0046645C">
        <w:rPr>
          <w:vertAlign w:val="subscript"/>
        </w:rPr>
        <w:t>Aeq</w:t>
      </w:r>
      <w:r w:rsidRPr="0046645C">
        <w:t xml:space="preserve"> z tramvajové dopravy</w:t>
      </w:r>
    </w:p>
    <w:tbl>
      <w:tblPr>
        <w:tblW w:w="9493"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3"/>
        <w:gridCol w:w="1902"/>
        <w:gridCol w:w="1134"/>
        <w:gridCol w:w="851"/>
        <w:gridCol w:w="850"/>
        <w:gridCol w:w="851"/>
        <w:gridCol w:w="1134"/>
        <w:gridCol w:w="1134"/>
        <w:gridCol w:w="1134"/>
      </w:tblGrid>
      <w:tr w:rsidR="0009534E" w:rsidRPr="0046645C" w14:paraId="3DD4A77C" w14:textId="77777777" w:rsidTr="00B4149C">
        <w:trPr>
          <w:trHeight w:val="208"/>
        </w:trPr>
        <w:tc>
          <w:tcPr>
            <w:tcW w:w="503" w:type="dxa"/>
            <w:vMerge w:val="restart"/>
            <w:shd w:val="clear" w:color="auto" w:fill="auto"/>
            <w:vAlign w:val="center"/>
            <w:hideMark/>
          </w:tcPr>
          <w:p w14:paraId="3B5C6EAF"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VB</w:t>
            </w:r>
          </w:p>
        </w:tc>
        <w:tc>
          <w:tcPr>
            <w:tcW w:w="1902" w:type="dxa"/>
            <w:vMerge w:val="restart"/>
            <w:shd w:val="clear" w:color="auto" w:fill="auto"/>
            <w:vAlign w:val="center"/>
            <w:hideMark/>
          </w:tcPr>
          <w:p w14:paraId="640EFA6D"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Výpočtová hladina m n.t.</w:t>
            </w:r>
          </w:p>
        </w:tc>
        <w:tc>
          <w:tcPr>
            <w:tcW w:w="1985" w:type="dxa"/>
            <w:gridSpan w:val="2"/>
            <w:vAlign w:val="center"/>
          </w:tcPr>
          <w:p w14:paraId="2DAA130C"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STAV 0</w:t>
            </w:r>
          </w:p>
        </w:tc>
        <w:tc>
          <w:tcPr>
            <w:tcW w:w="1701" w:type="dxa"/>
            <w:gridSpan w:val="2"/>
            <w:vAlign w:val="center"/>
          </w:tcPr>
          <w:p w14:paraId="70A978F7"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STAV 1</w:t>
            </w:r>
          </w:p>
        </w:tc>
        <w:tc>
          <w:tcPr>
            <w:tcW w:w="1134" w:type="dxa"/>
            <w:vMerge w:val="restart"/>
          </w:tcPr>
          <w:p w14:paraId="3092921E" w14:textId="77777777" w:rsidR="0009534E" w:rsidRDefault="0009534E" w:rsidP="00B4149C">
            <w:pPr>
              <w:spacing w:after="0"/>
              <w:ind w:firstLine="0"/>
              <w:jc w:val="center"/>
              <w:rPr>
                <w:rFonts w:ascii="Calibri" w:hAnsi="Calibri" w:cs="Calibri"/>
                <w:b/>
                <w:bCs/>
                <w:color w:val="000000"/>
              </w:rPr>
            </w:pPr>
            <w:proofErr w:type="spellStart"/>
            <w:r>
              <w:rPr>
                <w:rFonts w:ascii="Calibri" w:hAnsi="Calibri" w:cs="Calibri"/>
                <w:b/>
                <w:bCs/>
                <w:color w:val="000000"/>
              </w:rPr>
              <w:t>Hyg</w:t>
            </w:r>
            <w:proofErr w:type="spellEnd"/>
            <w:r>
              <w:rPr>
                <w:rFonts w:ascii="Calibri" w:hAnsi="Calibri" w:cs="Calibri"/>
                <w:b/>
                <w:bCs/>
                <w:color w:val="000000"/>
              </w:rPr>
              <w:t>. limit</w:t>
            </w:r>
          </w:p>
          <w:p w14:paraId="01FC6271" w14:textId="77777777" w:rsidR="0009534E" w:rsidRDefault="0009534E" w:rsidP="00B4149C">
            <w:pPr>
              <w:spacing w:after="0"/>
              <w:ind w:firstLine="0"/>
              <w:jc w:val="center"/>
              <w:rPr>
                <w:rFonts w:ascii="Calibri" w:hAnsi="Calibri" w:cs="Calibri"/>
                <w:b/>
                <w:bCs/>
                <w:color w:val="000000"/>
              </w:rPr>
            </w:pPr>
            <w:r>
              <w:rPr>
                <w:rFonts w:ascii="Calibri" w:hAnsi="Calibri" w:cs="Calibri"/>
                <w:b/>
                <w:bCs/>
                <w:color w:val="000000"/>
              </w:rPr>
              <w:t>DEN/NOC</w:t>
            </w:r>
          </w:p>
          <w:p w14:paraId="4A593ED9" w14:textId="77777777" w:rsidR="0009534E" w:rsidRPr="00850E9E" w:rsidRDefault="0009534E" w:rsidP="00B4149C">
            <w:pPr>
              <w:spacing w:after="0"/>
              <w:ind w:firstLine="0"/>
              <w:jc w:val="center"/>
              <w:rPr>
                <w:rFonts w:ascii="Calibri" w:hAnsi="Calibri" w:cs="Calibri"/>
                <w:b/>
                <w:bCs/>
                <w:color w:val="000000"/>
                <w:lang w:val="en-GB"/>
              </w:rPr>
            </w:pPr>
            <w:r>
              <w:rPr>
                <w:rFonts w:ascii="Calibri" w:hAnsi="Calibri" w:cs="Calibri"/>
                <w:b/>
                <w:bCs/>
                <w:color w:val="000000"/>
                <w:lang w:val="en-GB"/>
              </w:rPr>
              <w:t>[dB]</w:t>
            </w:r>
          </w:p>
        </w:tc>
        <w:tc>
          <w:tcPr>
            <w:tcW w:w="2268" w:type="dxa"/>
            <w:gridSpan w:val="2"/>
            <w:vAlign w:val="center"/>
          </w:tcPr>
          <w:p w14:paraId="5CCCF4B5"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Rozdíl STAV 0 x STAV 1</w:t>
            </w:r>
          </w:p>
        </w:tc>
      </w:tr>
      <w:tr w:rsidR="0009534E" w:rsidRPr="0046645C" w14:paraId="2A694251" w14:textId="77777777" w:rsidTr="00B4149C">
        <w:trPr>
          <w:trHeight w:val="267"/>
        </w:trPr>
        <w:tc>
          <w:tcPr>
            <w:tcW w:w="503" w:type="dxa"/>
            <w:vMerge/>
            <w:shd w:val="clear" w:color="auto" w:fill="auto"/>
            <w:vAlign w:val="center"/>
          </w:tcPr>
          <w:p w14:paraId="222A10D2" w14:textId="77777777" w:rsidR="0009534E" w:rsidRPr="0046645C" w:rsidRDefault="0009534E" w:rsidP="00B4149C">
            <w:pPr>
              <w:spacing w:after="0"/>
              <w:ind w:firstLine="0"/>
              <w:jc w:val="center"/>
              <w:rPr>
                <w:rFonts w:ascii="Calibri" w:hAnsi="Calibri" w:cs="Calibri"/>
                <w:b/>
                <w:bCs/>
                <w:color w:val="000000"/>
              </w:rPr>
            </w:pPr>
          </w:p>
        </w:tc>
        <w:tc>
          <w:tcPr>
            <w:tcW w:w="1902" w:type="dxa"/>
            <w:vMerge/>
            <w:shd w:val="clear" w:color="auto" w:fill="auto"/>
            <w:vAlign w:val="center"/>
          </w:tcPr>
          <w:p w14:paraId="42D41AC9" w14:textId="77777777" w:rsidR="0009534E" w:rsidRPr="0046645C" w:rsidRDefault="0009534E" w:rsidP="00B4149C">
            <w:pPr>
              <w:spacing w:after="0"/>
              <w:ind w:firstLine="0"/>
              <w:jc w:val="center"/>
              <w:rPr>
                <w:rFonts w:ascii="Calibri" w:hAnsi="Calibri" w:cs="Calibri"/>
                <w:b/>
                <w:bCs/>
                <w:color w:val="000000"/>
              </w:rPr>
            </w:pPr>
          </w:p>
        </w:tc>
        <w:tc>
          <w:tcPr>
            <w:tcW w:w="1134" w:type="dxa"/>
            <w:vAlign w:val="center"/>
          </w:tcPr>
          <w:p w14:paraId="5E146A55"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DEN</w:t>
            </w:r>
          </w:p>
          <w:p w14:paraId="50402C80"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L</w:t>
            </w:r>
            <w:r w:rsidRPr="0046645C">
              <w:rPr>
                <w:rFonts w:ascii="Calibri" w:hAnsi="Calibri" w:cs="Calibri"/>
                <w:b/>
                <w:bCs/>
                <w:color w:val="000000"/>
                <w:vertAlign w:val="subscript"/>
              </w:rPr>
              <w:t>Aeq</w:t>
            </w:r>
            <w:r w:rsidRPr="0046645C">
              <w:rPr>
                <w:rFonts w:ascii="Calibri" w:hAnsi="Calibri" w:cs="Calibri"/>
                <w:b/>
                <w:bCs/>
                <w:color w:val="000000"/>
              </w:rPr>
              <w:t xml:space="preserve">, </w:t>
            </w:r>
            <w:proofErr w:type="gramStart"/>
            <w:r w:rsidRPr="0046645C">
              <w:rPr>
                <w:rFonts w:ascii="Calibri" w:hAnsi="Calibri" w:cs="Calibri"/>
                <w:b/>
                <w:bCs/>
                <w:color w:val="000000"/>
                <w:vertAlign w:val="subscript"/>
              </w:rPr>
              <w:t>16h</w:t>
            </w:r>
            <w:proofErr w:type="gramEnd"/>
          </w:p>
        </w:tc>
        <w:tc>
          <w:tcPr>
            <w:tcW w:w="851" w:type="dxa"/>
            <w:vAlign w:val="center"/>
          </w:tcPr>
          <w:p w14:paraId="48F7FA60"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NOC</w:t>
            </w:r>
          </w:p>
          <w:p w14:paraId="6C4D007A"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L</w:t>
            </w:r>
            <w:r w:rsidRPr="0046645C">
              <w:rPr>
                <w:rFonts w:ascii="Calibri" w:hAnsi="Calibri" w:cs="Calibri"/>
                <w:b/>
                <w:bCs/>
                <w:color w:val="000000"/>
                <w:vertAlign w:val="subscript"/>
              </w:rPr>
              <w:t xml:space="preserve">Aeq, </w:t>
            </w:r>
            <w:proofErr w:type="gramStart"/>
            <w:r w:rsidRPr="0046645C">
              <w:rPr>
                <w:rFonts w:ascii="Calibri" w:hAnsi="Calibri" w:cs="Calibri"/>
                <w:b/>
                <w:bCs/>
                <w:color w:val="000000"/>
                <w:vertAlign w:val="subscript"/>
              </w:rPr>
              <w:t>8h</w:t>
            </w:r>
            <w:proofErr w:type="gramEnd"/>
          </w:p>
        </w:tc>
        <w:tc>
          <w:tcPr>
            <w:tcW w:w="850" w:type="dxa"/>
            <w:vAlign w:val="center"/>
          </w:tcPr>
          <w:p w14:paraId="61182CB9"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DEN</w:t>
            </w:r>
          </w:p>
          <w:p w14:paraId="77789E54"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L</w:t>
            </w:r>
            <w:r w:rsidRPr="0046645C">
              <w:rPr>
                <w:rFonts w:ascii="Calibri" w:hAnsi="Calibri" w:cs="Calibri"/>
                <w:b/>
                <w:bCs/>
                <w:color w:val="000000"/>
                <w:vertAlign w:val="subscript"/>
              </w:rPr>
              <w:t>Aeq</w:t>
            </w:r>
            <w:r w:rsidRPr="0046645C">
              <w:rPr>
                <w:rFonts w:ascii="Calibri" w:hAnsi="Calibri" w:cs="Calibri"/>
                <w:b/>
                <w:bCs/>
                <w:color w:val="000000"/>
              </w:rPr>
              <w:t xml:space="preserve">, </w:t>
            </w:r>
            <w:proofErr w:type="gramStart"/>
            <w:r w:rsidRPr="0046645C">
              <w:rPr>
                <w:rFonts w:ascii="Calibri" w:hAnsi="Calibri" w:cs="Calibri"/>
                <w:b/>
                <w:bCs/>
                <w:color w:val="000000"/>
                <w:vertAlign w:val="subscript"/>
              </w:rPr>
              <w:t>16h</w:t>
            </w:r>
            <w:proofErr w:type="gramEnd"/>
          </w:p>
        </w:tc>
        <w:tc>
          <w:tcPr>
            <w:tcW w:w="851" w:type="dxa"/>
            <w:vAlign w:val="center"/>
          </w:tcPr>
          <w:p w14:paraId="695EF6A6"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NOC</w:t>
            </w:r>
          </w:p>
          <w:p w14:paraId="7B291B23"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L</w:t>
            </w:r>
            <w:r w:rsidRPr="0046645C">
              <w:rPr>
                <w:rFonts w:ascii="Calibri" w:hAnsi="Calibri" w:cs="Calibri"/>
                <w:b/>
                <w:bCs/>
                <w:color w:val="000000"/>
                <w:vertAlign w:val="subscript"/>
              </w:rPr>
              <w:t xml:space="preserve">Aeq, </w:t>
            </w:r>
            <w:proofErr w:type="gramStart"/>
            <w:r w:rsidRPr="0046645C">
              <w:rPr>
                <w:rFonts w:ascii="Calibri" w:hAnsi="Calibri" w:cs="Calibri"/>
                <w:b/>
                <w:bCs/>
                <w:color w:val="000000"/>
                <w:vertAlign w:val="subscript"/>
              </w:rPr>
              <w:t>8h</w:t>
            </w:r>
            <w:proofErr w:type="gramEnd"/>
          </w:p>
        </w:tc>
        <w:tc>
          <w:tcPr>
            <w:tcW w:w="1134" w:type="dxa"/>
            <w:vMerge/>
          </w:tcPr>
          <w:p w14:paraId="73030FF0" w14:textId="77777777" w:rsidR="0009534E" w:rsidRPr="0046645C" w:rsidRDefault="0009534E" w:rsidP="00B4149C">
            <w:pPr>
              <w:spacing w:after="0"/>
              <w:ind w:firstLine="0"/>
              <w:jc w:val="center"/>
              <w:rPr>
                <w:rFonts w:ascii="Calibri" w:hAnsi="Calibri" w:cs="Calibri"/>
                <w:b/>
                <w:bCs/>
                <w:color w:val="000000"/>
              </w:rPr>
            </w:pPr>
          </w:p>
        </w:tc>
        <w:tc>
          <w:tcPr>
            <w:tcW w:w="1134" w:type="dxa"/>
            <w:vAlign w:val="center"/>
          </w:tcPr>
          <w:p w14:paraId="57875EB3"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DEN</w:t>
            </w:r>
          </w:p>
        </w:tc>
        <w:tc>
          <w:tcPr>
            <w:tcW w:w="1134" w:type="dxa"/>
            <w:vAlign w:val="center"/>
          </w:tcPr>
          <w:p w14:paraId="7F48E43F" w14:textId="77777777" w:rsidR="0009534E" w:rsidRPr="0046645C" w:rsidRDefault="0009534E" w:rsidP="00B4149C">
            <w:pPr>
              <w:spacing w:after="0"/>
              <w:ind w:firstLine="0"/>
              <w:jc w:val="center"/>
              <w:rPr>
                <w:rFonts w:ascii="Calibri" w:hAnsi="Calibri" w:cs="Calibri"/>
                <w:b/>
                <w:bCs/>
                <w:color w:val="000000"/>
              </w:rPr>
            </w:pPr>
            <w:r w:rsidRPr="0046645C">
              <w:rPr>
                <w:rFonts w:ascii="Calibri" w:hAnsi="Calibri" w:cs="Calibri"/>
                <w:b/>
                <w:bCs/>
                <w:color w:val="000000"/>
              </w:rPr>
              <w:t>NOC</w:t>
            </w:r>
          </w:p>
        </w:tc>
      </w:tr>
      <w:tr w:rsidR="0009534E" w:rsidRPr="001B1AC0" w14:paraId="36DD603E" w14:textId="77777777" w:rsidTr="00B4149C">
        <w:tc>
          <w:tcPr>
            <w:tcW w:w="503" w:type="dxa"/>
            <w:vMerge w:val="restart"/>
            <w:shd w:val="clear" w:color="auto" w:fill="auto"/>
            <w:noWrap/>
            <w:vAlign w:val="center"/>
            <w:hideMark/>
          </w:tcPr>
          <w:p w14:paraId="2321F9F7"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1</w:t>
            </w:r>
          </w:p>
        </w:tc>
        <w:tc>
          <w:tcPr>
            <w:tcW w:w="1902" w:type="dxa"/>
            <w:shd w:val="clear" w:color="auto" w:fill="auto"/>
            <w:vAlign w:val="center"/>
            <w:hideMark/>
          </w:tcPr>
          <w:p w14:paraId="697F38B8"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2,5</w:t>
            </w:r>
          </w:p>
        </w:tc>
        <w:tc>
          <w:tcPr>
            <w:tcW w:w="1134" w:type="dxa"/>
            <w:vAlign w:val="center"/>
          </w:tcPr>
          <w:p w14:paraId="50AFC954"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43,5</w:t>
            </w:r>
          </w:p>
        </w:tc>
        <w:tc>
          <w:tcPr>
            <w:tcW w:w="851" w:type="dxa"/>
            <w:vAlign w:val="center"/>
          </w:tcPr>
          <w:p w14:paraId="02CB773B"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38,1</w:t>
            </w:r>
          </w:p>
        </w:tc>
        <w:tc>
          <w:tcPr>
            <w:tcW w:w="850" w:type="dxa"/>
            <w:vAlign w:val="center"/>
          </w:tcPr>
          <w:p w14:paraId="52A9D27F"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46,1</w:t>
            </w:r>
          </w:p>
        </w:tc>
        <w:tc>
          <w:tcPr>
            <w:tcW w:w="851" w:type="dxa"/>
            <w:vAlign w:val="center"/>
          </w:tcPr>
          <w:p w14:paraId="57FD3797"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40,7</w:t>
            </w:r>
          </w:p>
        </w:tc>
        <w:tc>
          <w:tcPr>
            <w:tcW w:w="1134" w:type="dxa"/>
            <w:vMerge w:val="restart"/>
            <w:vAlign w:val="center"/>
          </w:tcPr>
          <w:p w14:paraId="284A8A74" w14:textId="77777777" w:rsidR="0009534E" w:rsidRPr="0046645C" w:rsidRDefault="0009534E" w:rsidP="00B4149C">
            <w:pPr>
              <w:spacing w:after="0"/>
              <w:ind w:firstLine="0"/>
              <w:jc w:val="center"/>
              <w:rPr>
                <w:rFonts w:ascii="Calibri" w:hAnsi="Calibri" w:cs="Calibri"/>
                <w:color w:val="000000"/>
              </w:rPr>
            </w:pPr>
            <w:r>
              <w:rPr>
                <w:rFonts w:ascii="Calibri" w:hAnsi="Calibri" w:cs="Calibri"/>
                <w:color w:val="000000"/>
              </w:rPr>
              <w:t>55/50</w:t>
            </w:r>
          </w:p>
        </w:tc>
        <w:tc>
          <w:tcPr>
            <w:tcW w:w="1134" w:type="dxa"/>
            <w:vAlign w:val="center"/>
          </w:tcPr>
          <w:p w14:paraId="4EAE3B83" w14:textId="77777777" w:rsidR="0009534E" w:rsidRPr="0046645C" w:rsidRDefault="0009534E" w:rsidP="00B4149C">
            <w:pPr>
              <w:spacing w:after="0"/>
              <w:ind w:firstLine="0"/>
              <w:jc w:val="center"/>
              <w:rPr>
                <w:rFonts w:ascii="Calibri" w:hAnsi="Calibri" w:cs="Calibri"/>
                <w:color w:val="000000"/>
              </w:rPr>
            </w:pPr>
            <w:r w:rsidRPr="0046645C">
              <w:rPr>
                <w:rFonts w:ascii="Calibri" w:hAnsi="Calibri" w:cs="Calibri"/>
                <w:color w:val="000000"/>
              </w:rPr>
              <w:t>+2,6</w:t>
            </w:r>
          </w:p>
        </w:tc>
        <w:tc>
          <w:tcPr>
            <w:tcW w:w="1134" w:type="dxa"/>
            <w:vAlign w:val="center"/>
          </w:tcPr>
          <w:p w14:paraId="0D2DF359" w14:textId="77777777" w:rsidR="0009534E" w:rsidRPr="00513286" w:rsidRDefault="0009534E" w:rsidP="00B4149C">
            <w:pPr>
              <w:spacing w:after="0"/>
              <w:ind w:firstLine="0"/>
              <w:jc w:val="center"/>
              <w:rPr>
                <w:rFonts w:ascii="Calibri" w:hAnsi="Calibri" w:cs="Calibri"/>
                <w:color w:val="000000"/>
              </w:rPr>
            </w:pPr>
            <w:r w:rsidRPr="0046645C">
              <w:rPr>
                <w:rFonts w:ascii="Calibri" w:hAnsi="Calibri" w:cs="Calibri"/>
                <w:color w:val="000000"/>
              </w:rPr>
              <w:t>+2,6</w:t>
            </w:r>
          </w:p>
        </w:tc>
      </w:tr>
      <w:tr w:rsidR="0009534E" w:rsidRPr="001B1AC0" w14:paraId="73A3DC47" w14:textId="77777777" w:rsidTr="00B4149C">
        <w:tc>
          <w:tcPr>
            <w:tcW w:w="503" w:type="dxa"/>
            <w:vMerge/>
            <w:shd w:val="clear" w:color="auto" w:fill="auto"/>
            <w:vAlign w:val="center"/>
            <w:hideMark/>
          </w:tcPr>
          <w:p w14:paraId="65C20C3A" w14:textId="77777777" w:rsidR="0009534E" w:rsidRPr="00513286" w:rsidRDefault="0009534E" w:rsidP="00B4149C">
            <w:pPr>
              <w:spacing w:after="0"/>
              <w:ind w:firstLine="0"/>
              <w:jc w:val="left"/>
              <w:rPr>
                <w:rFonts w:ascii="Calibri" w:hAnsi="Calibri" w:cs="Calibri"/>
                <w:color w:val="000000"/>
              </w:rPr>
            </w:pPr>
          </w:p>
        </w:tc>
        <w:tc>
          <w:tcPr>
            <w:tcW w:w="1902" w:type="dxa"/>
            <w:shd w:val="clear" w:color="auto" w:fill="auto"/>
            <w:vAlign w:val="center"/>
            <w:hideMark/>
          </w:tcPr>
          <w:p w14:paraId="605C07E0" w14:textId="77777777" w:rsidR="0009534E" w:rsidRPr="00513286" w:rsidRDefault="0009534E" w:rsidP="00B4149C">
            <w:pPr>
              <w:spacing w:after="0"/>
              <w:ind w:firstLine="0"/>
              <w:jc w:val="center"/>
              <w:rPr>
                <w:rFonts w:ascii="Calibri" w:hAnsi="Calibri" w:cs="Calibri"/>
                <w:color w:val="000000"/>
              </w:rPr>
            </w:pPr>
            <w:r w:rsidRPr="00513286">
              <w:rPr>
                <w:rFonts w:ascii="Calibri" w:hAnsi="Calibri" w:cs="Calibri"/>
                <w:color w:val="000000"/>
              </w:rPr>
              <w:t>5,0</w:t>
            </w:r>
          </w:p>
        </w:tc>
        <w:tc>
          <w:tcPr>
            <w:tcW w:w="1134" w:type="dxa"/>
            <w:vAlign w:val="center"/>
          </w:tcPr>
          <w:p w14:paraId="45A7116A" w14:textId="77777777" w:rsidR="0009534E" w:rsidRPr="00513286" w:rsidRDefault="0009534E" w:rsidP="00B4149C">
            <w:pPr>
              <w:spacing w:after="0"/>
              <w:ind w:firstLine="0"/>
              <w:jc w:val="center"/>
              <w:rPr>
                <w:rFonts w:ascii="Calibri" w:hAnsi="Calibri" w:cs="Calibri"/>
                <w:color w:val="000000"/>
              </w:rPr>
            </w:pPr>
            <w:r w:rsidRPr="00513286">
              <w:rPr>
                <w:rFonts w:ascii="Calibri" w:hAnsi="Calibri" w:cs="Calibri"/>
                <w:color w:val="000000"/>
              </w:rPr>
              <w:t>45,0</w:t>
            </w:r>
          </w:p>
        </w:tc>
        <w:tc>
          <w:tcPr>
            <w:tcW w:w="851" w:type="dxa"/>
            <w:vAlign w:val="center"/>
          </w:tcPr>
          <w:p w14:paraId="3553DEB5" w14:textId="77777777" w:rsidR="0009534E" w:rsidRPr="00513286" w:rsidRDefault="0009534E" w:rsidP="00B4149C">
            <w:pPr>
              <w:spacing w:after="0"/>
              <w:ind w:firstLine="0"/>
              <w:jc w:val="center"/>
              <w:rPr>
                <w:rFonts w:ascii="Calibri" w:hAnsi="Calibri" w:cs="Calibri"/>
                <w:color w:val="000000"/>
              </w:rPr>
            </w:pPr>
            <w:r w:rsidRPr="00513286">
              <w:rPr>
                <w:rFonts w:ascii="Calibri" w:hAnsi="Calibri" w:cs="Calibri"/>
                <w:color w:val="000000"/>
              </w:rPr>
              <w:t>39,6</w:t>
            </w:r>
          </w:p>
        </w:tc>
        <w:tc>
          <w:tcPr>
            <w:tcW w:w="850" w:type="dxa"/>
            <w:vAlign w:val="center"/>
          </w:tcPr>
          <w:p w14:paraId="6D939F5E" w14:textId="77777777" w:rsidR="0009534E" w:rsidRPr="00513286" w:rsidRDefault="0009534E" w:rsidP="00B4149C">
            <w:pPr>
              <w:spacing w:after="0"/>
              <w:ind w:firstLine="0"/>
              <w:jc w:val="center"/>
              <w:rPr>
                <w:rFonts w:ascii="Calibri" w:hAnsi="Calibri" w:cs="Calibri"/>
                <w:color w:val="000000"/>
              </w:rPr>
            </w:pPr>
            <w:r w:rsidRPr="00513286">
              <w:rPr>
                <w:rFonts w:ascii="Calibri" w:hAnsi="Calibri" w:cs="Calibri"/>
                <w:color w:val="000000"/>
              </w:rPr>
              <w:t>47,5</w:t>
            </w:r>
          </w:p>
        </w:tc>
        <w:tc>
          <w:tcPr>
            <w:tcW w:w="851" w:type="dxa"/>
            <w:vAlign w:val="center"/>
          </w:tcPr>
          <w:p w14:paraId="5355BC47" w14:textId="77777777" w:rsidR="0009534E" w:rsidRPr="00513286" w:rsidRDefault="0009534E" w:rsidP="00B4149C">
            <w:pPr>
              <w:spacing w:after="0"/>
              <w:ind w:firstLine="0"/>
              <w:jc w:val="center"/>
              <w:rPr>
                <w:rFonts w:ascii="Calibri" w:hAnsi="Calibri" w:cs="Calibri"/>
                <w:color w:val="000000"/>
              </w:rPr>
            </w:pPr>
            <w:r w:rsidRPr="00513286">
              <w:rPr>
                <w:rFonts w:ascii="Calibri" w:hAnsi="Calibri" w:cs="Calibri"/>
                <w:color w:val="000000"/>
              </w:rPr>
              <w:t>42,1</w:t>
            </w:r>
          </w:p>
        </w:tc>
        <w:tc>
          <w:tcPr>
            <w:tcW w:w="1134" w:type="dxa"/>
            <w:vMerge/>
          </w:tcPr>
          <w:p w14:paraId="1B24D5A0" w14:textId="77777777" w:rsidR="0009534E" w:rsidRDefault="0009534E" w:rsidP="00B4149C">
            <w:pPr>
              <w:spacing w:after="0"/>
              <w:ind w:firstLine="0"/>
              <w:jc w:val="center"/>
              <w:rPr>
                <w:rFonts w:ascii="Calibri" w:hAnsi="Calibri" w:cs="Calibri"/>
                <w:color w:val="000000"/>
              </w:rPr>
            </w:pPr>
          </w:p>
        </w:tc>
        <w:tc>
          <w:tcPr>
            <w:tcW w:w="1134" w:type="dxa"/>
            <w:vAlign w:val="center"/>
          </w:tcPr>
          <w:p w14:paraId="6F2408D4" w14:textId="77777777" w:rsidR="0009534E" w:rsidRPr="00513286" w:rsidRDefault="0009534E" w:rsidP="00B4149C">
            <w:pPr>
              <w:spacing w:after="0"/>
              <w:ind w:firstLine="0"/>
              <w:jc w:val="center"/>
              <w:rPr>
                <w:rFonts w:ascii="Calibri" w:hAnsi="Calibri" w:cs="Calibri"/>
                <w:color w:val="000000"/>
              </w:rPr>
            </w:pPr>
            <w:r>
              <w:rPr>
                <w:rFonts w:ascii="Calibri" w:hAnsi="Calibri" w:cs="Calibri"/>
                <w:color w:val="000000"/>
              </w:rPr>
              <w:t>+</w:t>
            </w:r>
            <w:r w:rsidRPr="00513286">
              <w:rPr>
                <w:rFonts w:ascii="Calibri" w:hAnsi="Calibri" w:cs="Calibri"/>
                <w:color w:val="000000"/>
              </w:rPr>
              <w:t>2,5</w:t>
            </w:r>
          </w:p>
        </w:tc>
        <w:tc>
          <w:tcPr>
            <w:tcW w:w="1134" w:type="dxa"/>
            <w:vAlign w:val="center"/>
          </w:tcPr>
          <w:p w14:paraId="5473A593" w14:textId="77777777" w:rsidR="0009534E" w:rsidRPr="00513286" w:rsidRDefault="0009534E" w:rsidP="00B4149C">
            <w:pPr>
              <w:spacing w:after="0"/>
              <w:ind w:firstLine="0"/>
              <w:jc w:val="center"/>
              <w:rPr>
                <w:rFonts w:ascii="Calibri" w:hAnsi="Calibri" w:cs="Calibri"/>
                <w:color w:val="000000"/>
              </w:rPr>
            </w:pPr>
            <w:r>
              <w:rPr>
                <w:rFonts w:ascii="Calibri" w:hAnsi="Calibri" w:cs="Calibri"/>
                <w:color w:val="000000"/>
              </w:rPr>
              <w:t>+</w:t>
            </w:r>
            <w:r w:rsidRPr="00513286">
              <w:rPr>
                <w:rFonts w:ascii="Calibri" w:hAnsi="Calibri" w:cs="Calibri"/>
                <w:color w:val="000000"/>
              </w:rPr>
              <w:t>2,5</w:t>
            </w:r>
          </w:p>
        </w:tc>
      </w:tr>
    </w:tbl>
    <w:p w14:paraId="704694DD" w14:textId="77777777" w:rsidR="0009534E" w:rsidRDefault="0009534E" w:rsidP="0009534E">
      <w:pPr>
        <w:rPr>
          <w:highlight w:val="green"/>
        </w:rPr>
      </w:pPr>
      <w:bookmarkStart w:id="4" w:name="_Zhodnocení_výsledků"/>
      <w:bookmarkEnd w:id="4"/>
    </w:p>
    <w:p w14:paraId="0544DC4E" w14:textId="6FE34E9E" w:rsidR="00D71B37" w:rsidRPr="00C5001F" w:rsidRDefault="000F4C72" w:rsidP="000F4C72">
      <w:pPr>
        <w:rPr>
          <w:b/>
          <w:bCs/>
        </w:rPr>
      </w:pPr>
      <w:r w:rsidRPr="00C5001F">
        <w:rPr>
          <w:b/>
          <w:bCs/>
        </w:rPr>
        <w:t xml:space="preserve">Souhrnně lze </w:t>
      </w:r>
      <w:r w:rsidR="0009534E" w:rsidRPr="00C5001F">
        <w:rPr>
          <w:b/>
          <w:bCs/>
        </w:rPr>
        <w:t xml:space="preserve">však </w:t>
      </w:r>
      <w:r w:rsidRPr="00C5001F">
        <w:rPr>
          <w:b/>
          <w:bCs/>
        </w:rPr>
        <w:t>konstatovat, že hygienické limity pro hluk z tramvajové dopravy, jsou a</w:t>
      </w:r>
      <w:r w:rsidR="0009534E" w:rsidRPr="00C5001F">
        <w:rPr>
          <w:b/>
          <w:bCs/>
        </w:rPr>
        <w:t> </w:t>
      </w:r>
      <w:r w:rsidRPr="00C5001F">
        <w:rPr>
          <w:b/>
          <w:bCs/>
        </w:rPr>
        <w:t>budou dodrženy u objektu nejbližší obytné zástavby v denní i noční době.</w:t>
      </w:r>
    </w:p>
    <w:p w14:paraId="7E4C016D" w14:textId="77777777" w:rsidR="0009534E" w:rsidRPr="00D71B37" w:rsidRDefault="0009534E" w:rsidP="0009534E"/>
    <w:p w14:paraId="2E45B091" w14:textId="0C206114" w:rsidR="00D71B37" w:rsidRDefault="00D71B37" w:rsidP="00D71B37">
      <w:pPr>
        <w:pStyle w:val="Nadpis2"/>
      </w:pPr>
      <w:bookmarkStart w:id="5" w:name="_Toc19707015"/>
      <w:r>
        <w:t>V</w:t>
      </w:r>
      <w:r w:rsidRPr="00D71B37">
        <w:t>oda</w:t>
      </w:r>
      <w:bookmarkEnd w:id="5"/>
    </w:p>
    <w:p w14:paraId="5139046C" w14:textId="5B037EC3" w:rsidR="00D71B37" w:rsidRDefault="007B039D" w:rsidP="00D71B37">
      <w:r>
        <w:t xml:space="preserve">Z hlediska </w:t>
      </w:r>
      <w:r w:rsidR="00297939">
        <w:t xml:space="preserve">povrchových vod se v zájmové oblasti nachází tok Lučiny </w:t>
      </w:r>
      <w:r w:rsidR="009438A8">
        <w:t>(</w:t>
      </w:r>
      <w:r w:rsidR="008A0D0C" w:rsidRPr="008A0D0C">
        <w:t>ID vodního toku v</w:t>
      </w:r>
      <w:r w:rsidR="008A0D0C">
        <w:t> </w:t>
      </w:r>
      <w:r w:rsidR="00347122">
        <w:t>CE</w:t>
      </w:r>
      <w:r w:rsidR="008A0D0C" w:rsidRPr="008A0D0C">
        <w:t>V</w:t>
      </w:r>
      <w:r w:rsidR="00347122">
        <w:t>T</w:t>
      </w:r>
      <w:r w:rsidR="008A0D0C">
        <w:t xml:space="preserve">: </w:t>
      </w:r>
      <w:r w:rsidR="009438A8" w:rsidRPr="009438A8">
        <w:t>1</w:t>
      </w:r>
      <w:r w:rsidR="00347122" w:rsidRPr="00347122">
        <w:t>0</w:t>
      </w:r>
      <w:r w:rsidR="00347122">
        <w:t> </w:t>
      </w:r>
      <w:r w:rsidR="00347122" w:rsidRPr="00347122">
        <w:t>100 124,000</w:t>
      </w:r>
      <w:r w:rsidR="008A0D0C">
        <w:t xml:space="preserve">). V širším kontextu území se pak nachází </w:t>
      </w:r>
      <w:r w:rsidR="00FC0594">
        <w:t xml:space="preserve">jak bezejmenný tok </w:t>
      </w:r>
      <w:r w:rsidR="002442C4">
        <w:t xml:space="preserve">vlévající se do Lučiny poblíž tram. zastávky </w:t>
      </w:r>
      <w:r w:rsidR="004533EF">
        <w:t xml:space="preserve">Zvěřinská </w:t>
      </w:r>
      <w:r w:rsidR="00FC0594">
        <w:t>(</w:t>
      </w:r>
      <w:r w:rsidR="00FC0594" w:rsidRPr="00FC0594">
        <w:t>ID vodního toku v</w:t>
      </w:r>
      <w:r w:rsidR="00FC0594">
        <w:t> </w:t>
      </w:r>
      <w:r w:rsidR="00FC0594" w:rsidRPr="00FC0594">
        <w:t>CEVT</w:t>
      </w:r>
      <w:r w:rsidR="00FC0594">
        <w:t xml:space="preserve">: </w:t>
      </w:r>
      <w:r w:rsidR="00FC0594" w:rsidRPr="00FC0594">
        <w:t>10 216 289,000</w:t>
      </w:r>
      <w:r w:rsidR="00FC0594">
        <w:t xml:space="preserve">), tak </w:t>
      </w:r>
      <w:r w:rsidR="00924B90">
        <w:t>Slezský mlýnský náhon (v místě poblíž mostu přes Lučinu).</w:t>
      </w:r>
    </w:p>
    <w:p w14:paraId="3022DBAD" w14:textId="79340366" w:rsidR="000F1240" w:rsidRDefault="000F1240" w:rsidP="00D71B37">
      <w:r>
        <w:t xml:space="preserve">Dle mapy regionu povrchových vod </w:t>
      </w:r>
      <w:r w:rsidR="00B87772">
        <w:t xml:space="preserve">(Vlček, 1971) se zájmová lokalita nachází v oblasti </w:t>
      </w:r>
      <w:r w:rsidR="006461E4">
        <w:t>I</w:t>
      </w:r>
      <w:r w:rsidR="0083135C">
        <w:t>I</w:t>
      </w:r>
      <w:r w:rsidR="006461E4">
        <w:t>I-B-</w:t>
      </w:r>
      <w:proofErr w:type="gramStart"/>
      <w:r w:rsidR="006461E4">
        <w:t>4-c</w:t>
      </w:r>
      <w:proofErr w:type="gramEnd"/>
      <w:r w:rsidR="006461E4">
        <w:t xml:space="preserve">, tj. oblasti </w:t>
      </w:r>
      <w:r w:rsidR="0083135C">
        <w:t>středně vodná</w:t>
      </w:r>
      <w:r w:rsidR="0070399E">
        <w:t xml:space="preserve"> s </w:t>
      </w:r>
      <w:proofErr w:type="spellStart"/>
      <w:r w:rsidR="0070399E">
        <w:t>nejvodnějším</w:t>
      </w:r>
      <w:proofErr w:type="spellEnd"/>
      <w:r w:rsidR="0070399E">
        <w:t xml:space="preserve"> měsícem březnem</w:t>
      </w:r>
      <w:r w:rsidR="00206941">
        <w:t>, retenční schopnost lokality je malá</w:t>
      </w:r>
      <w:r w:rsidR="00E52BC5">
        <w:t xml:space="preserve"> se silným </w:t>
      </w:r>
      <w:r w:rsidR="00206941">
        <w:t>stup</w:t>
      </w:r>
      <w:r w:rsidR="00E52BC5">
        <w:t xml:space="preserve">něm </w:t>
      </w:r>
      <w:r w:rsidR="00206941">
        <w:t xml:space="preserve">rozkolísanosti odtoku </w:t>
      </w:r>
      <w:r w:rsidR="00E52BC5">
        <w:t xml:space="preserve">a </w:t>
      </w:r>
      <w:r w:rsidR="00CA1353">
        <w:t xml:space="preserve">vysokým </w:t>
      </w:r>
      <w:r w:rsidR="00E52BC5">
        <w:t>koeficientem odtoku</w:t>
      </w:r>
      <w:r w:rsidR="00CA1353">
        <w:t>.</w:t>
      </w:r>
    </w:p>
    <w:p w14:paraId="7F5B0628" w14:textId="366E5E7F" w:rsidR="00CA1353" w:rsidRDefault="007C0051" w:rsidP="00D71B37">
      <w:r>
        <w:t xml:space="preserve">Z hlediska podzemních vod spadá zájmová oblast </w:t>
      </w:r>
      <w:r w:rsidR="006A5FDB">
        <w:t>d</w:t>
      </w:r>
      <w:r>
        <w:t xml:space="preserve">o regionu </w:t>
      </w:r>
      <w:r w:rsidR="00A265CE">
        <w:t xml:space="preserve">II-B-4 (Kříž, 1971). Jedná se o region </w:t>
      </w:r>
      <w:r w:rsidR="00C52191">
        <w:t xml:space="preserve">se sezónním doplňováním zásob s výskytem průměrných </w:t>
      </w:r>
      <w:r w:rsidR="00706985">
        <w:t>nejvyšších stavů hladin podzemních vod a vydatností pramenů v</w:t>
      </w:r>
      <w:r w:rsidR="008E354F">
        <w:t xml:space="preserve"> březnu-dubnu a nejnižších v září-listopadu. Průměrný specifický odtok podzemních vod </w:t>
      </w:r>
      <w:r w:rsidR="00222F4C">
        <w:t>je 1,01-1,50 l/s.km</w:t>
      </w:r>
      <w:r w:rsidR="00222F4C" w:rsidRPr="00222F4C">
        <w:rPr>
          <w:vertAlign w:val="superscript"/>
        </w:rPr>
        <w:t>2</w:t>
      </w:r>
      <w:r w:rsidR="00222F4C">
        <w:t>.</w:t>
      </w:r>
    </w:p>
    <w:p w14:paraId="08D3812A" w14:textId="1E186CCF" w:rsidR="003D579D" w:rsidRPr="00D71B37" w:rsidRDefault="001F49EA" w:rsidP="00D71B37">
      <w:r>
        <w:t xml:space="preserve">Stavba svým rozsahem, způsobem provedení a založení nebude znamenat pro </w:t>
      </w:r>
      <w:r w:rsidR="00D54987">
        <w:t xml:space="preserve">podzemní a povrchové vody zvýšení rizika kontaminace a ovlivnění stávající zátěže. </w:t>
      </w:r>
      <w:r w:rsidR="00835631">
        <w:t xml:space="preserve">Práce na </w:t>
      </w:r>
      <w:r w:rsidR="003D0521">
        <w:t>mostě přes Lučinu nebudou znamenat kompletní rekonstrukci mostu (a tedy potenciální vliv n</w:t>
      </w:r>
      <w:r w:rsidR="007A3DB8">
        <w:t xml:space="preserve">a tok a okolí toku), ale </w:t>
      </w:r>
      <w:r w:rsidR="0094483A">
        <w:t xml:space="preserve">pouze </w:t>
      </w:r>
      <w:r w:rsidR="007A3DB8">
        <w:t>výměnu kolejí a jejich uložení</w:t>
      </w:r>
      <w:r w:rsidR="00467A34">
        <w:t>, tzn. bez dotčení toku.</w:t>
      </w:r>
    </w:p>
    <w:p w14:paraId="21604D88" w14:textId="76B0EE54" w:rsidR="00D71B37" w:rsidRPr="00D1188B" w:rsidRDefault="00D71B37" w:rsidP="00D71B37">
      <w:pPr>
        <w:pStyle w:val="Nadpis2"/>
      </w:pPr>
      <w:bookmarkStart w:id="6" w:name="_Toc19707016"/>
      <w:r w:rsidRPr="00D1188B">
        <w:t>Odpady</w:t>
      </w:r>
      <w:bookmarkEnd w:id="6"/>
    </w:p>
    <w:p w14:paraId="36414F51" w14:textId="36BC9AFF" w:rsidR="00D33BA8" w:rsidRPr="00D1188B" w:rsidRDefault="00D33BA8" w:rsidP="00D33BA8">
      <w:r w:rsidRPr="00D1188B">
        <w:t>Během stavebních prací budou vznikat odpady, se kterými je nutno nakládat v souladu s platnou legislativou</w:t>
      </w:r>
      <w:r w:rsidR="005136BC" w:rsidRPr="00D1188B">
        <w:t>, tj. zejména</w:t>
      </w:r>
      <w:r w:rsidRPr="00D1188B">
        <w:t>:</w:t>
      </w:r>
    </w:p>
    <w:p w14:paraId="028CABEC" w14:textId="3D934C42" w:rsidR="00D33BA8" w:rsidRPr="00D1188B" w:rsidRDefault="00D33BA8" w:rsidP="00D33BA8">
      <w:pPr>
        <w:pStyle w:val="Znaka1"/>
      </w:pPr>
      <w:r w:rsidRPr="00D1188B">
        <w:t>zákon č. 185/2001 Sb., o odpadech</w:t>
      </w:r>
      <w:r w:rsidR="005A22DF">
        <w:rPr>
          <w:lang w:val="cs-CZ"/>
        </w:rPr>
        <w:t xml:space="preserve"> </w:t>
      </w:r>
      <w:r w:rsidR="005A22DF" w:rsidRPr="005A22DF">
        <w:rPr>
          <w:lang w:val="cs-CZ"/>
        </w:rPr>
        <w:t>a o změně některých dalších zákonů</w:t>
      </w:r>
    </w:p>
    <w:p w14:paraId="69AC39E0" w14:textId="77777777" w:rsidR="00D33BA8" w:rsidRPr="00D1188B" w:rsidRDefault="00D33BA8" w:rsidP="00D33BA8">
      <w:pPr>
        <w:pStyle w:val="Znaka1"/>
      </w:pPr>
      <w:r w:rsidRPr="00D1188B">
        <w:t>Nařízení Evropského parlamentu a Rady (ES) č.1013/2006 o přepravě odpadů</w:t>
      </w:r>
    </w:p>
    <w:p w14:paraId="0F35289D" w14:textId="77777777" w:rsidR="00D33BA8" w:rsidRPr="00D1188B" w:rsidRDefault="00D33BA8" w:rsidP="00D33BA8">
      <w:pPr>
        <w:pStyle w:val="Znaka1"/>
      </w:pPr>
      <w:r w:rsidRPr="00D1188B">
        <w:t>vyhláška č. 383/2001 Sb., o podrobnostech nakládání s odpady</w:t>
      </w:r>
    </w:p>
    <w:p w14:paraId="0563B82D" w14:textId="77777777" w:rsidR="00D33BA8" w:rsidRPr="00D1188B" w:rsidRDefault="00D33BA8" w:rsidP="00D33BA8">
      <w:pPr>
        <w:pStyle w:val="Znaka1"/>
      </w:pPr>
      <w:r w:rsidRPr="00D1188B">
        <w:t>vyhláška č. 93/2016 Sb., o Katalogu odpadů</w:t>
      </w:r>
    </w:p>
    <w:p w14:paraId="5D9D3F1B" w14:textId="77777777" w:rsidR="00D33BA8" w:rsidRPr="000D2F25" w:rsidRDefault="00D33BA8" w:rsidP="00D33BA8">
      <w:pPr>
        <w:pStyle w:val="Znaka1"/>
      </w:pPr>
      <w:r w:rsidRPr="000D2F25">
        <w:t>vyhláška č. 94/2016 Sb., o hodnocení nebezpečných vlastností odpadů</w:t>
      </w:r>
    </w:p>
    <w:p w14:paraId="748AE7D1" w14:textId="7C5145F8" w:rsidR="00D33BA8" w:rsidRPr="000D2F25" w:rsidRDefault="00440041" w:rsidP="00D33BA8">
      <w:pPr>
        <w:pStyle w:val="Znaka1"/>
      </w:pPr>
      <w:r w:rsidRPr="000D2F25">
        <w:rPr>
          <w:lang w:val="cs-CZ"/>
        </w:rPr>
        <w:t xml:space="preserve">vyhláška č. </w:t>
      </w:r>
      <w:r w:rsidR="00D33BA8" w:rsidRPr="000D2F25">
        <w:t>374/2008 Sb.</w:t>
      </w:r>
      <w:r w:rsidRPr="000D2F25">
        <w:rPr>
          <w:lang w:val="cs-CZ"/>
        </w:rPr>
        <w:t>,</w:t>
      </w:r>
      <w:r w:rsidR="00D33BA8" w:rsidRPr="000D2F25">
        <w:t xml:space="preserve"> o přepravě odpadů</w:t>
      </w:r>
    </w:p>
    <w:p w14:paraId="0FEC242E" w14:textId="6EB38215" w:rsidR="00D33BA8" w:rsidRPr="000D2F25" w:rsidRDefault="00D33BA8" w:rsidP="000D2F25"/>
    <w:p w14:paraId="408DF883" w14:textId="77777777" w:rsidR="000D2F25" w:rsidRPr="000D2F25" w:rsidRDefault="000D2F25" w:rsidP="000D2F25">
      <w:r w:rsidRPr="000D2F25">
        <w:t>Obecně se bude nakládání řídit dle části třetí zákona č. 185/2001 Sb., o odpadech, který je členěn na:</w:t>
      </w:r>
    </w:p>
    <w:p w14:paraId="218393BB" w14:textId="77777777" w:rsidR="000D2F25" w:rsidRPr="000D2F25" w:rsidRDefault="000D2F25" w:rsidP="000D2F25">
      <w:pPr>
        <w:pStyle w:val="Znaka1"/>
      </w:pPr>
      <w:r w:rsidRPr="000D2F25">
        <w:t>Všeobecné povinnosti (§10 - §15) – Hlava I</w:t>
      </w:r>
    </w:p>
    <w:p w14:paraId="4FC7341D" w14:textId="77777777" w:rsidR="000D2F25" w:rsidRPr="000D2F25" w:rsidRDefault="000D2F25" w:rsidP="000D2F25">
      <w:pPr>
        <w:pStyle w:val="Znaka1"/>
      </w:pPr>
      <w:r w:rsidRPr="000D2F25">
        <w:t>Povinnosti pro jednotlivé fáze nakládání s odpady (§16 - §24) – Hlava II</w:t>
      </w:r>
    </w:p>
    <w:p w14:paraId="77923F29" w14:textId="77777777" w:rsidR="000D2F25" w:rsidRPr="000D2F25" w:rsidRDefault="000D2F25" w:rsidP="00D33BA8">
      <w:pPr>
        <w:pStyle w:val="Bezmezer"/>
      </w:pPr>
    </w:p>
    <w:p w14:paraId="7134B7DF" w14:textId="1AF98670" w:rsidR="00D33BA8" w:rsidRPr="003B484E" w:rsidRDefault="00D33BA8" w:rsidP="00D33BA8">
      <w:r w:rsidRPr="000D2F25">
        <w:t>O všech vznikajících odpadech je potřebné vést evidenci §16 odst. 1 písm. g, §39 odst. 1</w:t>
      </w:r>
      <w:r w:rsidRPr="00D1188B">
        <w:t xml:space="preserve"> zákona o odpadech</w:t>
      </w:r>
      <w:r w:rsidR="00D1188B" w:rsidRPr="00D1188B">
        <w:t>, resp.</w:t>
      </w:r>
      <w:r w:rsidRPr="00D1188B">
        <w:t xml:space="preserve"> §21 </w:t>
      </w:r>
      <w:proofErr w:type="spellStart"/>
      <w:r w:rsidRPr="00D1188B">
        <w:t>vyhl</w:t>
      </w:r>
      <w:proofErr w:type="spellEnd"/>
      <w:r w:rsidRPr="00D1188B">
        <w:t xml:space="preserve">. č. 383/2001 Sb.). Druh odpadu, jeho množství a komu byl odpad předán (oprávněná osoba) je potřeba zaznamenat do stavebním deníku a uchovat </w:t>
      </w:r>
      <w:r w:rsidRPr="003B484E">
        <w:t>potřebnou dokumentaci (např. vážní lístky, přepravní dokumenty apod.).</w:t>
      </w:r>
    </w:p>
    <w:p w14:paraId="0E7EEAF0" w14:textId="7926B489" w:rsidR="00D33BA8" w:rsidRPr="003B484E" w:rsidRDefault="00D33BA8" w:rsidP="00D33BA8">
      <w:r w:rsidRPr="003B484E">
        <w:t>V případně potřeby je potřeba zajistit shromažďování odpadů v místě stavby takovým způsobem, kdy nedojde k ohrožení kontaminací okolního prostředí (např. výluhem nebezpečných vlastností odpadu do půdy, resp. vodního prostředí). Dále je v případě potřeby nutné zajistit převoz odpadů v souladu s požadavky ADR (Evropská dohoda o mezinárodní silniční přepravě nebezpečných věcí, ADR</w:t>
      </w:r>
      <w:r w:rsidR="00EB3814">
        <w:t>,</w:t>
      </w:r>
      <w:r w:rsidRPr="003B484E">
        <w:t xml:space="preserve"> tj. </w:t>
      </w:r>
      <w:proofErr w:type="spellStart"/>
      <w:r w:rsidRPr="003B484E">
        <w:t>Accord</w:t>
      </w:r>
      <w:proofErr w:type="spellEnd"/>
      <w:r w:rsidRPr="003B484E">
        <w:t xml:space="preserve"> </w:t>
      </w:r>
      <w:proofErr w:type="spellStart"/>
      <w:r w:rsidRPr="003B484E">
        <w:t>europeén</w:t>
      </w:r>
      <w:proofErr w:type="spellEnd"/>
      <w:r w:rsidRPr="003B484E">
        <w:t xml:space="preserve"> au transport </w:t>
      </w:r>
      <w:proofErr w:type="spellStart"/>
      <w:r w:rsidRPr="003B484E">
        <w:t>international</w:t>
      </w:r>
      <w:proofErr w:type="spellEnd"/>
      <w:r w:rsidRPr="003B484E">
        <w:t xml:space="preserve"> des </w:t>
      </w:r>
      <w:proofErr w:type="spellStart"/>
      <w:r w:rsidRPr="003B484E">
        <w:t>marchandises</w:t>
      </w:r>
      <w:proofErr w:type="spellEnd"/>
      <w:r w:rsidRPr="003B484E">
        <w:t xml:space="preserve"> par </w:t>
      </w:r>
      <w:proofErr w:type="spellStart"/>
      <w:r w:rsidRPr="003B484E">
        <w:t>route</w:t>
      </w:r>
      <w:proofErr w:type="spellEnd"/>
      <w:r w:rsidRPr="003B484E">
        <w:t xml:space="preserve">) a splnit ohlašovací povinnost o přepravě nebezpečných odpadů v souladu s §40 zákona č. 185/2001 Sb., o odpadech, která se od 2.5.2018 plní prostřednictvím Systému evidence přepravy nebezpečných odpadů (SEPNO). V případě potřeby je potřebné nakládat se závadnými látkami dle požadavků havarijního plánu (dle </w:t>
      </w:r>
      <w:proofErr w:type="spellStart"/>
      <w:r w:rsidRPr="003B484E">
        <w:t>vyhl</w:t>
      </w:r>
      <w:proofErr w:type="spellEnd"/>
      <w:r w:rsidRPr="003B484E">
        <w:t>. č. 450/2005 Sb.).</w:t>
      </w:r>
    </w:p>
    <w:p w14:paraId="3607B5A8" w14:textId="77777777" w:rsidR="00D33BA8" w:rsidRPr="003B3A2F" w:rsidRDefault="00D33BA8" w:rsidP="00D33BA8">
      <w:r w:rsidRPr="003B3A2F">
        <w:t>Odpady budou vznikat v místě hlavního staveniště.</w:t>
      </w:r>
    </w:p>
    <w:p w14:paraId="6BFE981E" w14:textId="129402E6" w:rsidR="003B484E" w:rsidRPr="003B3A2F" w:rsidRDefault="003B484E" w:rsidP="003B484E">
      <w:r w:rsidRPr="003B3A2F">
        <w:t xml:space="preserve">Odpady budou v průběhu stavby vznikat </w:t>
      </w:r>
      <w:r w:rsidR="00842680" w:rsidRPr="003B3A2F">
        <w:t xml:space="preserve">zejména </w:t>
      </w:r>
      <w:r w:rsidRPr="003B3A2F">
        <w:t xml:space="preserve">v souvislosti s demoličními pracemi technického a technologického vybavení </w:t>
      </w:r>
      <w:r w:rsidR="00842680" w:rsidRPr="003B3A2F">
        <w:t>tramvajové trati</w:t>
      </w:r>
      <w:r w:rsidRPr="003B3A2F">
        <w:t xml:space="preserve">. Dále </w:t>
      </w:r>
      <w:r w:rsidR="00842680" w:rsidRPr="003B3A2F">
        <w:t xml:space="preserve">však </w:t>
      </w:r>
      <w:r w:rsidRPr="003B3A2F">
        <w:t xml:space="preserve">budou odpady vznikat při vlastní výstavbě jako zbytkové materiály primárních surovin a technických součástí záměru. Přehled druhů odpadů, které se na stavbě </w:t>
      </w:r>
      <w:r w:rsidR="003B3A2F" w:rsidRPr="003B3A2F">
        <w:t xml:space="preserve">mohou </w:t>
      </w:r>
      <w:r w:rsidRPr="003B3A2F">
        <w:t>vyskytnou</w:t>
      </w:r>
      <w:r w:rsidR="003B3A2F" w:rsidRPr="003B3A2F">
        <w:t>t</w:t>
      </w:r>
      <w:r w:rsidRPr="003B3A2F">
        <w:t xml:space="preserve"> je uveden v tabulce níže</w:t>
      </w:r>
      <w:r w:rsidR="003B3A2F" w:rsidRPr="003B3A2F">
        <w:t>.</w:t>
      </w:r>
    </w:p>
    <w:p w14:paraId="60D0B7E9" w14:textId="4B3FE7F2" w:rsidR="00D33BA8" w:rsidRPr="003B3A2F" w:rsidRDefault="00D33BA8" w:rsidP="00D33BA8">
      <w:r w:rsidRPr="003B3A2F">
        <w:t>V rámci komplexu činností, které budou prováděny, lze v rámci realizace záměru, očekávat vznik zejména stavebních a demoličních odpadů, tj. odpadů skupiny 17 </w:t>
      </w:r>
      <w:proofErr w:type="spellStart"/>
      <w:r w:rsidRPr="003B3A2F">
        <w:t>xx</w:t>
      </w:r>
      <w:proofErr w:type="spellEnd"/>
      <w:r w:rsidRPr="003B3A2F">
        <w:t> </w:t>
      </w:r>
      <w:proofErr w:type="spellStart"/>
      <w:r w:rsidRPr="003B3A2F">
        <w:t>xx</w:t>
      </w:r>
      <w:proofErr w:type="spellEnd"/>
      <w:r w:rsidRPr="003B3A2F">
        <w:t xml:space="preserve"> dle katalogu odpadů uvedeném ve vyhlášce č. 93/2016 Sb., kterou se vydává katalog odpadů, v návaznosti na §5 odst. 3 zákona č. 185/2001 Sb., o odpadech z 15. května 2001. </w:t>
      </w:r>
      <w:r w:rsidR="00CE6B19" w:rsidRPr="003B3A2F">
        <w:t xml:space="preserve">Dále budou </w:t>
      </w:r>
      <w:r w:rsidRPr="003B3A2F">
        <w:t>vznikat i další odpady jako např. odpady skupiny 08 </w:t>
      </w:r>
      <w:proofErr w:type="spellStart"/>
      <w:r w:rsidRPr="003B3A2F">
        <w:t>xx</w:t>
      </w:r>
      <w:proofErr w:type="spellEnd"/>
      <w:r w:rsidRPr="003B3A2F">
        <w:t> </w:t>
      </w:r>
      <w:proofErr w:type="spellStart"/>
      <w:r w:rsidRPr="003B3A2F">
        <w:t>xx</w:t>
      </w:r>
      <w:proofErr w:type="spellEnd"/>
      <w:r w:rsidRPr="003B3A2F">
        <w:t xml:space="preserve"> – odpady z používání nátěrových hmot, případně odp. skup. 15 </w:t>
      </w:r>
      <w:proofErr w:type="spellStart"/>
      <w:r w:rsidRPr="003B3A2F">
        <w:t>xx</w:t>
      </w:r>
      <w:proofErr w:type="spellEnd"/>
      <w:r w:rsidRPr="003B3A2F">
        <w:t> </w:t>
      </w:r>
      <w:proofErr w:type="spellStart"/>
      <w:r w:rsidRPr="003B3A2F">
        <w:t>xx</w:t>
      </w:r>
      <w:proofErr w:type="spellEnd"/>
      <w:r w:rsidRPr="003B3A2F">
        <w:t xml:space="preserve"> – odpadní obaly, absorpční činidla a čisticí tkaniny.</w:t>
      </w:r>
    </w:p>
    <w:p w14:paraId="7ABF0328" w14:textId="77777777" w:rsidR="00D33BA8" w:rsidRPr="003B3A2F" w:rsidRDefault="00D33BA8" w:rsidP="00D33BA8">
      <w:pPr>
        <w:pStyle w:val="Bezmezer"/>
      </w:pPr>
      <w:r w:rsidRPr="003B3A2F">
        <w:t>Vysvětlivky:</w:t>
      </w:r>
      <w:r w:rsidRPr="003B3A2F">
        <w:tab/>
        <w:t>O</w:t>
      </w:r>
      <w:r w:rsidRPr="003B3A2F">
        <w:tab/>
        <w:t>odpad ostatní</w:t>
      </w:r>
    </w:p>
    <w:p w14:paraId="0CE91763" w14:textId="77777777" w:rsidR="00D33BA8" w:rsidRPr="003B3A2F" w:rsidRDefault="00D33BA8" w:rsidP="00D33BA8">
      <w:pPr>
        <w:pStyle w:val="Bezmezer"/>
        <w:ind w:left="1418"/>
      </w:pPr>
      <w:r w:rsidRPr="003B3A2F">
        <w:t>N</w:t>
      </w:r>
      <w:r w:rsidRPr="003B3A2F">
        <w:tab/>
        <w:t>odpad nebezpečný (u kat. č. odpadu je uvedena „*“)</w:t>
      </w:r>
    </w:p>
    <w:p w14:paraId="6532DC32" w14:textId="77777777" w:rsidR="00D33BA8" w:rsidRPr="003B3A2F" w:rsidRDefault="00D33BA8" w:rsidP="00D33BA8">
      <w:pPr>
        <w:pStyle w:val="Bezmezer"/>
      </w:pPr>
    </w:p>
    <w:p w14:paraId="6B3662F2" w14:textId="77777777" w:rsidR="00D33BA8" w:rsidRPr="003B3A2F" w:rsidRDefault="00D33BA8" w:rsidP="00D33BA8">
      <w:r w:rsidRPr="003B3A2F">
        <w:t>První dvojčíslí označuje skupinu odpadů, druhé dvojčíslí označuje podskupinu odpadů, třetí dvojčíslí označuje druh odpadu zařazeného do příslušné skupiny (podskupiny) odpadů.</w:t>
      </w:r>
    </w:p>
    <w:p w14:paraId="207ED6A0" w14:textId="33FD571F" w:rsidR="00D33BA8" w:rsidRPr="003B3A2F" w:rsidRDefault="00D33BA8" w:rsidP="00D33BA8">
      <w:pPr>
        <w:pStyle w:val="Titulek"/>
        <w:keepNext/>
      </w:pPr>
      <w:r w:rsidRPr="003B3A2F">
        <w:t xml:space="preserve">Tabulka </w:t>
      </w:r>
      <w:r w:rsidRPr="003B3A2F">
        <w:rPr>
          <w:noProof/>
        </w:rPr>
        <w:fldChar w:fldCharType="begin"/>
      </w:r>
      <w:r w:rsidRPr="003B3A2F">
        <w:rPr>
          <w:noProof/>
        </w:rPr>
        <w:instrText xml:space="preserve"> SEQ Tabulka \* ARABIC </w:instrText>
      </w:r>
      <w:r w:rsidRPr="003B3A2F">
        <w:rPr>
          <w:noProof/>
        </w:rPr>
        <w:fldChar w:fldCharType="separate"/>
      </w:r>
      <w:r w:rsidR="007A51E1">
        <w:rPr>
          <w:noProof/>
        </w:rPr>
        <w:t>2</w:t>
      </w:r>
      <w:r w:rsidRPr="003B3A2F">
        <w:rPr>
          <w:noProof/>
        </w:rPr>
        <w:fldChar w:fldCharType="end"/>
      </w:r>
      <w:r w:rsidRPr="003B3A2F">
        <w:t xml:space="preserve">: Přehled očekávaných druhů odpadů (dle </w:t>
      </w:r>
      <w:proofErr w:type="spellStart"/>
      <w:r w:rsidRPr="003B3A2F">
        <w:t>vyhl</w:t>
      </w:r>
      <w:proofErr w:type="spellEnd"/>
      <w:r w:rsidRPr="003B3A2F">
        <w:t>. č. 93/2016 Sb.)</w:t>
      </w:r>
    </w:p>
    <w:tbl>
      <w:tblPr>
        <w:tblStyle w:val="Mkatabulky"/>
        <w:tblW w:w="0" w:type="auto"/>
        <w:tblInd w:w="113" w:type="dxa"/>
        <w:tblLook w:val="04A0" w:firstRow="1" w:lastRow="0" w:firstColumn="1" w:lastColumn="0" w:noHBand="0" w:noVBand="1"/>
      </w:tblPr>
      <w:tblGrid>
        <w:gridCol w:w="1413"/>
        <w:gridCol w:w="7229"/>
        <w:gridCol w:w="532"/>
      </w:tblGrid>
      <w:tr w:rsidR="00D33BA8" w:rsidRPr="003B3A2F" w14:paraId="356017CD" w14:textId="77777777" w:rsidTr="00B4149C">
        <w:tc>
          <w:tcPr>
            <w:tcW w:w="1413" w:type="dxa"/>
            <w:tcBorders>
              <w:bottom w:val="single" w:sz="4" w:space="0" w:color="auto"/>
            </w:tcBorders>
            <w:shd w:val="clear" w:color="auto" w:fill="BFBFBF" w:themeFill="background1" w:themeFillShade="BF"/>
          </w:tcPr>
          <w:p w14:paraId="3CFC8394" w14:textId="77777777" w:rsidR="00D33BA8" w:rsidRPr="003B3A2F" w:rsidRDefault="00D33BA8" w:rsidP="00B4149C">
            <w:pPr>
              <w:pStyle w:val="Bezmezer"/>
              <w:rPr>
                <w:b/>
              </w:rPr>
            </w:pPr>
            <w:r w:rsidRPr="003B3A2F">
              <w:rPr>
                <w:b/>
              </w:rPr>
              <w:t>08</w:t>
            </w:r>
          </w:p>
        </w:tc>
        <w:tc>
          <w:tcPr>
            <w:tcW w:w="7761" w:type="dxa"/>
            <w:gridSpan w:val="2"/>
            <w:tcBorders>
              <w:bottom w:val="single" w:sz="4" w:space="0" w:color="auto"/>
            </w:tcBorders>
            <w:shd w:val="clear" w:color="auto" w:fill="BFBFBF" w:themeFill="background1" w:themeFillShade="BF"/>
          </w:tcPr>
          <w:p w14:paraId="3E509B3C" w14:textId="77777777" w:rsidR="00D33BA8" w:rsidRPr="003B3A2F" w:rsidRDefault="00D33BA8" w:rsidP="00B4149C">
            <w:pPr>
              <w:pStyle w:val="Bezmezer"/>
              <w:rPr>
                <w:b/>
              </w:rPr>
            </w:pPr>
            <w:r w:rsidRPr="003B3A2F">
              <w:rPr>
                <w:b/>
              </w:rPr>
              <w:t>ODPADY Z VÝROBY, ZPRACOVÁNÍ, DISTRIBUCE A POUŽÍVÁNÍ NÁTĚROVÝCH HMOT (BAREV, LAKŮ A SMALTŮ), LEPIDEL, TĚSNICÍCH MATERIÁLŮ A TISKAŘSKÝCH BAREV</w:t>
            </w:r>
          </w:p>
        </w:tc>
      </w:tr>
      <w:tr w:rsidR="00D33BA8" w:rsidRPr="003B3A2F" w14:paraId="6E904CA2" w14:textId="77777777" w:rsidTr="00B4149C">
        <w:tc>
          <w:tcPr>
            <w:tcW w:w="1413" w:type="dxa"/>
            <w:shd w:val="clear" w:color="auto" w:fill="D9D9D9" w:themeFill="background1" w:themeFillShade="D9"/>
          </w:tcPr>
          <w:p w14:paraId="427DE67E" w14:textId="77777777" w:rsidR="00D33BA8" w:rsidRPr="003B3A2F" w:rsidRDefault="00D33BA8" w:rsidP="00B4149C">
            <w:pPr>
              <w:pStyle w:val="Bezmezer"/>
              <w:rPr>
                <w:b/>
                <w:sz w:val="20"/>
                <w:szCs w:val="20"/>
              </w:rPr>
            </w:pPr>
            <w:r w:rsidRPr="003B3A2F">
              <w:rPr>
                <w:b/>
                <w:sz w:val="20"/>
                <w:szCs w:val="20"/>
              </w:rPr>
              <w:t>08 01</w:t>
            </w:r>
          </w:p>
        </w:tc>
        <w:tc>
          <w:tcPr>
            <w:tcW w:w="7761" w:type="dxa"/>
            <w:gridSpan w:val="2"/>
            <w:shd w:val="clear" w:color="auto" w:fill="D9D9D9" w:themeFill="background1" w:themeFillShade="D9"/>
          </w:tcPr>
          <w:p w14:paraId="73005380" w14:textId="77777777" w:rsidR="00D33BA8" w:rsidRPr="003B3A2F" w:rsidRDefault="00D33BA8" w:rsidP="00B4149C">
            <w:pPr>
              <w:pStyle w:val="Bezmezer"/>
              <w:rPr>
                <w:b/>
                <w:sz w:val="20"/>
                <w:szCs w:val="20"/>
              </w:rPr>
            </w:pPr>
            <w:r w:rsidRPr="003B3A2F">
              <w:rPr>
                <w:b/>
                <w:sz w:val="20"/>
                <w:szCs w:val="20"/>
              </w:rPr>
              <w:t>Odpady z výroby, zpracování, distribuce, používání a odstraňování barev a laků</w:t>
            </w:r>
          </w:p>
        </w:tc>
      </w:tr>
      <w:tr w:rsidR="00D33BA8" w:rsidRPr="003B3A2F" w14:paraId="39FEF14D" w14:textId="77777777" w:rsidTr="00B4149C">
        <w:tc>
          <w:tcPr>
            <w:tcW w:w="1413" w:type="dxa"/>
          </w:tcPr>
          <w:p w14:paraId="30D8DBDD" w14:textId="77777777" w:rsidR="00D33BA8" w:rsidRPr="003B3A2F" w:rsidRDefault="00D33BA8" w:rsidP="00B4149C">
            <w:pPr>
              <w:pStyle w:val="Bezmezer"/>
              <w:rPr>
                <w:sz w:val="20"/>
                <w:szCs w:val="20"/>
              </w:rPr>
            </w:pPr>
            <w:r w:rsidRPr="003B3A2F">
              <w:rPr>
                <w:sz w:val="20"/>
                <w:szCs w:val="20"/>
              </w:rPr>
              <w:t>08 01 11*</w:t>
            </w:r>
          </w:p>
        </w:tc>
        <w:tc>
          <w:tcPr>
            <w:tcW w:w="7229" w:type="dxa"/>
          </w:tcPr>
          <w:p w14:paraId="0A776E40" w14:textId="77777777" w:rsidR="00D33BA8" w:rsidRPr="003B3A2F" w:rsidRDefault="00D33BA8" w:rsidP="00B4149C">
            <w:pPr>
              <w:pStyle w:val="Bezmezer"/>
              <w:rPr>
                <w:sz w:val="20"/>
                <w:szCs w:val="20"/>
              </w:rPr>
            </w:pPr>
            <w:r w:rsidRPr="003B3A2F">
              <w:rPr>
                <w:sz w:val="20"/>
                <w:szCs w:val="20"/>
              </w:rPr>
              <w:t>Odpadní barvy a laky obsahující organická rozpouštědla nebo jiné neb. látky</w:t>
            </w:r>
          </w:p>
        </w:tc>
        <w:tc>
          <w:tcPr>
            <w:tcW w:w="532" w:type="dxa"/>
          </w:tcPr>
          <w:p w14:paraId="22CD533C" w14:textId="77777777" w:rsidR="00D33BA8" w:rsidRPr="003B3A2F" w:rsidRDefault="00D33BA8" w:rsidP="00B4149C">
            <w:pPr>
              <w:pStyle w:val="Bezmezer"/>
              <w:rPr>
                <w:sz w:val="20"/>
                <w:szCs w:val="20"/>
              </w:rPr>
            </w:pPr>
            <w:r w:rsidRPr="003B3A2F">
              <w:rPr>
                <w:sz w:val="20"/>
                <w:szCs w:val="20"/>
              </w:rPr>
              <w:t>N</w:t>
            </w:r>
          </w:p>
        </w:tc>
      </w:tr>
      <w:tr w:rsidR="00D33BA8" w:rsidRPr="003B3A2F" w14:paraId="64000717" w14:textId="77777777" w:rsidTr="00B4149C">
        <w:tc>
          <w:tcPr>
            <w:tcW w:w="1413" w:type="dxa"/>
          </w:tcPr>
          <w:p w14:paraId="047BDBE9" w14:textId="77777777" w:rsidR="00D33BA8" w:rsidRPr="003B3A2F" w:rsidRDefault="00D33BA8" w:rsidP="00B4149C">
            <w:pPr>
              <w:pStyle w:val="Bezmezer"/>
              <w:rPr>
                <w:sz w:val="20"/>
                <w:szCs w:val="20"/>
              </w:rPr>
            </w:pPr>
            <w:r w:rsidRPr="003B3A2F">
              <w:rPr>
                <w:sz w:val="20"/>
                <w:szCs w:val="20"/>
              </w:rPr>
              <w:t>08 01 12</w:t>
            </w:r>
          </w:p>
        </w:tc>
        <w:tc>
          <w:tcPr>
            <w:tcW w:w="7229" w:type="dxa"/>
          </w:tcPr>
          <w:p w14:paraId="1EB03152" w14:textId="77777777" w:rsidR="00D33BA8" w:rsidRPr="003B3A2F" w:rsidRDefault="00D33BA8" w:rsidP="00B4149C">
            <w:pPr>
              <w:pStyle w:val="Bezmezer"/>
              <w:rPr>
                <w:sz w:val="20"/>
                <w:szCs w:val="20"/>
              </w:rPr>
            </w:pPr>
            <w:r w:rsidRPr="003B3A2F">
              <w:rPr>
                <w:sz w:val="20"/>
                <w:szCs w:val="20"/>
              </w:rPr>
              <w:t>Jiné odpadní barvy a laky neuvedené pod číslem 08 01 11</w:t>
            </w:r>
          </w:p>
        </w:tc>
        <w:tc>
          <w:tcPr>
            <w:tcW w:w="532" w:type="dxa"/>
          </w:tcPr>
          <w:p w14:paraId="6860C8B0" w14:textId="77777777" w:rsidR="00D33BA8" w:rsidRPr="003B3A2F" w:rsidRDefault="00D33BA8" w:rsidP="00B4149C">
            <w:pPr>
              <w:pStyle w:val="Bezmezer"/>
              <w:rPr>
                <w:sz w:val="20"/>
                <w:szCs w:val="20"/>
              </w:rPr>
            </w:pPr>
            <w:r w:rsidRPr="003B3A2F">
              <w:rPr>
                <w:sz w:val="20"/>
                <w:szCs w:val="20"/>
              </w:rPr>
              <w:t>O</w:t>
            </w:r>
          </w:p>
        </w:tc>
      </w:tr>
      <w:tr w:rsidR="00D33BA8" w:rsidRPr="003B3A2F" w14:paraId="615888CB" w14:textId="77777777" w:rsidTr="00B4149C">
        <w:tc>
          <w:tcPr>
            <w:tcW w:w="1413" w:type="dxa"/>
          </w:tcPr>
          <w:p w14:paraId="701CE08F" w14:textId="77777777" w:rsidR="00D33BA8" w:rsidRPr="003B3A2F" w:rsidRDefault="00D33BA8" w:rsidP="00B4149C">
            <w:pPr>
              <w:pStyle w:val="Bezmezer"/>
              <w:rPr>
                <w:sz w:val="20"/>
                <w:szCs w:val="20"/>
              </w:rPr>
            </w:pPr>
            <w:r w:rsidRPr="003B3A2F">
              <w:rPr>
                <w:sz w:val="20"/>
                <w:szCs w:val="20"/>
              </w:rPr>
              <w:t>08 01 17*</w:t>
            </w:r>
          </w:p>
        </w:tc>
        <w:tc>
          <w:tcPr>
            <w:tcW w:w="7229" w:type="dxa"/>
          </w:tcPr>
          <w:p w14:paraId="1EDFBAAC" w14:textId="77777777" w:rsidR="00D33BA8" w:rsidRPr="003B3A2F" w:rsidRDefault="00D33BA8" w:rsidP="00B4149C">
            <w:pPr>
              <w:pStyle w:val="Bezmezer"/>
              <w:rPr>
                <w:sz w:val="20"/>
                <w:szCs w:val="20"/>
              </w:rPr>
            </w:pPr>
            <w:r w:rsidRPr="003B3A2F">
              <w:rPr>
                <w:sz w:val="20"/>
                <w:szCs w:val="20"/>
              </w:rPr>
              <w:t>Odpady z odstraňování barev nebo laků obsahujících organická rozpouštědla nebo jiné nebezpečné látky</w:t>
            </w:r>
          </w:p>
        </w:tc>
        <w:tc>
          <w:tcPr>
            <w:tcW w:w="532" w:type="dxa"/>
          </w:tcPr>
          <w:p w14:paraId="0809218B" w14:textId="77777777" w:rsidR="00D33BA8" w:rsidRPr="003B3A2F" w:rsidRDefault="00D33BA8" w:rsidP="00B4149C">
            <w:pPr>
              <w:pStyle w:val="Bezmezer"/>
              <w:rPr>
                <w:sz w:val="20"/>
                <w:szCs w:val="20"/>
              </w:rPr>
            </w:pPr>
            <w:r w:rsidRPr="003B3A2F">
              <w:rPr>
                <w:sz w:val="20"/>
                <w:szCs w:val="20"/>
              </w:rPr>
              <w:t>N</w:t>
            </w:r>
          </w:p>
        </w:tc>
      </w:tr>
      <w:tr w:rsidR="00D33BA8" w:rsidRPr="003B3A2F" w14:paraId="7CC3F4CC" w14:textId="77777777" w:rsidTr="00B4149C">
        <w:tc>
          <w:tcPr>
            <w:tcW w:w="1413" w:type="dxa"/>
          </w:tcPr>
          <w:p w14:paraId="1C84AF89" w14:textId="77777777" w:rsidR="00D33BA8" w:rsidRPr="003B3A2F" w:rsidRDefault="00D33BA8" w:rsidP="00B4149C">
            <w:pPr>
              <w:pStyle w:val="Bezmezer"/>
              <w:rPr>
                <w:sz w:val="20"/>
                <w:szCs w:val="20"/>
              </w:rPr>
            </w:pPr>
            <w:r w:rsidRPr="003B3A2F">
              <w:rPr>
                <w:sz w:val="20"/>
                <w:szCs w:val="20"/>
              </w:rPr>
              <w:t>08 01 18</w:t>
            </w:r>
          </w:p>
        </w:tc>
        <w:tc>
          <w:tcPr>
            <w:tcW w:w="7229" w:type="dxa"/>
          </w:tcPr>
          <w:p w14:paraId="294EE1CE" w14:textId="77777777" w:rsidR="00D33BA8" w:rsidRPr="003B3A2F" w:rsidRDefault="00D33BA8" w:rsidP="00B4149C">
            <w:pPr>
              <w:pStyle w:val="Bezmezer"/>
              <w:rPr>
                <w:sz w:val="20"/>
                <w:szCs w:val="20"/>
              </w:rPr>
            </w:pPr>
            <w:r w:rsidRPr="003B3A2F">
              <w:rPr>
                <w:sz w:val="20"/>
                <w:szCs w:val="20"/>
              </w:rPr>
              <w:t>Jiné odpady z odstraňování barev nebo laků neuvedené pod číslem 08 01 17</w:t>
            </w:r>
          </w:p>
        </w:tc>
        <w:tc>
          <w:tcPr>
            <w:tcW w:w="532" w:type="dxa"/>
          </w:tcPr>
          <w:p w14:paraId="523956CE" w14:textId="77777777" w:rsidR="00D33BA8" w:rsidRPr="003B3A2F" w:rsidRDefault="00D33BA8" w:rsidP="00B4149C">
            <w:pPr>
              <w:pStyle w:val="Bezmezer"/>
              <w:rPr>
                <w:sz w:val="20"/>
                <w:szCs w:val="20"/>
              </w:rPr>
            </w:pPr>
            <w:r w:rsidRPr="003B3A2F">
              <w:rPr>
                <w:sz w:val="20"/>
                <w:szCs w:val="20"/>
              </w:rPr>
              <w:t>O</w:t>
            </w:r>
          </w:p>
        </w:tc>
      </w:tr>
      <w:tr w:rsidR="00D33BA8" w:rsidRPr="003B3A2F" w14:paraId="0141AE9B" w14:textId="77777777" w:rsidTr="00B4149C">
        <w:tc>
          <w:tcPr>
            <w:tcW w:w="1413" w:type="dxa"/>
          </w:tcPr>
          <w:p w14:paraId="04933FC2" w14:textId="77777777" w:rsidR="00D33BA8" w:rsidRPr="003B3A2F" w:rsidRDefault="00D33BA8" w:rsidP="00B4149C">
            <w:pPr>
              <w:pStyle w:val="Bezmezer"/>
              <w:rPr>
                <w:sz w:val="20"/>
                <w:szCs w:val="20"/>
              </w:rPr>
            </w:pPr>
            <w:r w:rsidRPr="003B3A2F">
              <w:rPr>
                <w:sz w:val="20"/>
                <w:szCs w:val="20"/>
              </w:rPr>
              <w:t>08 01 19*</w:t>
            </w:r>
          </w:p>
        </w:tc>
        <w:tc>
          <w:tcPr>
            <w:tcW w:w="7229" w:type="dxa"/>
          </w:tcPr>
          <w:p w14:paraId="20019C84" w14:textId="77777777" w:rsidR="00D33BA8" w:rsidRPr="003B3A2F" w:rsidRDefault="00D33BA8" w:rsidP="00B4149C">
            <w:pPr>
              <w:pStyle w:val="Bezmezer"/>
              <w:rPr>
                <w:sz w:val="20"/>
                <w:szCs w:val="20"/>
              </w:rPr>
            </w:pPr>
            <w:r w:rsidRPr="003B3A2F">
              <w:rPr>
                <w:sz w:val="20"/>
                <w:szCs w:val="20"/>
              </w:rPr>
              <w:t>Vodné suspenze obsahující barvy nebo laky s obsahem organických rozpouštědel nebo jiných nebezpečných látek</w:t>
            </w:r>
          </w:p>
        </w:tc>
        <w:tc>
          <w:tcPr>
            <w:tcW w:w="532" w:type="dxa"/>
          </w:tcPr>
          <w:p w14:paraId="78DE3FC7" w14:textId="77777777" w:rsidR="00D33BA8" w:rsidRPr="003B3A2F" w:rsidRDefault="00D33BA8" w:rsidP="00B4149C">
            <w:pPr>
              <w:pStyle w:val="Bezmezer"/>
              <w:rPr>
                <w:sz w:val="20"/>
                <w:szCs w:val="20"/>
              </w:rPr>
            </w:pPr>
            <w:r w:rsidRPr="003B3A2F">
              <w:rPr>
                <w:sz w:val="20"/>
                <w:szCs w:val="20"/>
              </w:rPr>
              <w:t>N</w:t>
            </w:r>
          </w:p>
        </w:tc>
      </w:tr>
      <w:tr w:rsidR="00D33BA8" w:rsidRPr="003B3A2F" w14:paraId="11964ADA" w14:textId="77777777" w:rsidTr="00B4149C">
        <w:tc>
          <w:tcPr>
            <w:tcW w:w="1413" w:type="dxa"/>
          </w:tcPr>
          <w:p w14:paraId="4FD426C8" w14:textId="77777777" w:rsidR="00D33BA8" w:rsidRPr="003B3A2F" w:rsidRDefault="00D33BA8" w:rsidP="00B4149C">
            <w:pPr>
              <w:pStyle w:val="Bezmezer"/>
              <w:rPr>
                <w:sz w:val="20"/>
                <w:szCs w:val="20"/>
              </w:rPr>
            </w:pPr>
            <w:r w:rsidRPr="003B3A2F">
              <w:rPr>
                <w:sz w:val="20"/>
                <w:szCs w:val="20"/>
              </w:rPr>
              <w:t>08 01 20</w:t>
            </w:r>
          </w:p>
        </w:tc>
        <w:tc>
          <w:tcPr>
            <w:tcW w:w="7229" w:type="dxa"/>
          </w:tcPr>
          <w:p w14:paraId="18E0A286" w14:textId="77777777" w:rsidR="00D33BA8" w:rsidRPr="003B3A2F" w:rsidRDefault="00D33BA8" w:rsidP="00B4149C">
            <w:pPr>
              <w:pStyle w:val="Bezmezer"/>
              <w:rPr>
                <w:sz w:val="20"/>
                <w:szCs w:val="20"/>
              </w:rPr>
            </w:pPr>
            <w:r w:rsidRPr="003B3A2F">
              <w:rPr>
                <w:sz w:val="20"/>
                <w:szCs w:val="20"/>
              </w:rPr>
              <w:t>Jiné vodné suspenze obsahující barvy nebo laky neuvedené pod č. 08 01 19</w:t>
            </w:r>
          </w:p>
        </w:tc>
        <w:tc>
          <w:tcPr>
            <w:tcW w:w="532" w:type="dxa"/>
          </w:tcPr>
          <w:p w14:paraId="7CC7A1C7" w14:textId="77777777" w:rsidR="00D33BA8" w:rsidRPr="003B3A2F" w:rsidRDefault="00D33BA8" w:rsidP="00B4149C">
            <w:pPr>
              <w:pStyle w:val="Bezmezer"/>
              <w:rPr>
                <w:sz w:val="20"/>
                <w:szCs w:val="20"/>
              </w:rPr>
            </w:pPr>
            <w:r w:rsidRPr="003B3A2F">
              <w:rPr>
                <w:sz w:val="20"/>
                <w:szCs w:val="20"/>
              </w:rPr>
              <w:t>O</w:t>
            </w:r>
          </w:p>
        </w:tc>
      </w:tr>
      <w:tr w:rsidR="00D33BA8" w:rsidRPr="003B3A2F" w14:paraId="37AFFE67" w14:textId="77777777" w:rsidTr="00B4149C">
        <w:tc>
          <w:tcPr>
            <w:tcW w:w="1413" w:type="dxa"/>
            <w:tcBorders>
              <w:bottom w:val="single" w:sz="4" w:space="0" w:color="auto"/>
            </w:tcBorders>
            <w:shd w:val="clear" w:color="auto" w:fill="BFBFBF" w:themeFill="background1" w:themeFillShade="BF"/>
          </w:tcPr>
          <w:p w14:paraId="4DC254E7" w14:textId="77777777" w:rsidR="00D33BA8" w:rsidRPr="003B3A2F" w:rsidRDefault="00D33BA8" w:rsidP="00B4149C">
            <w:pPr>
              <w:pStyle w:val="Bezmezer"/>
              <w:rPr>
                <w:b/>
              </w:rPr>
            </w:pPr>
            <w:r w:rsidRPr="003B3A2F">
              <w:rPr>
                <w:b/>
              </w:rPr>
              <w:t>15</w:t>
            </w:r>
          </w:p>
        </w:tc>
        <w:tc>
          <w:tcPr>
            <w:tcW w:w="7761" w:type="dxa"/>
            <w:gridSpan w:val="2"/>
            <w:tcBorders>
              <w:bottom w:val="single" w:sz="4" w:space="0" w:color="auto"/>
            </w:tcBorders>
            <w:shd w:val="clear" w:color="auto" w:fill="BFBFBF" w:themeFill="background1" w:themeFillShade="BF"/>
          </w:tcPr>
          <w:p w14:paraId="333FF53D" w14:textId="77777777" w:rsidR="00D33BA8" w:rsidRPr="003B3A2F" w:rsidRDefault="00D33BA8" w:rsidP="00B4149C">
            <w:pPr>
              <w:pStyle w:val="Bezmezer"/>
              <w:rPr>
                <w:b/>
              </w:rPr>
            </w:pPr>
            <w:r w:rsidRPr="003B3A2F">
              <w:rPr>
                <w:b/>
              </w:rPr>
              <w:t>ODPADNÍ OBALY, ABSORPČNÍ ČINIDLA, ČISTICÍ TKANINY, FILTRAČNÍ MATERIÁLY A OCHRANNÉ ODĚVY JINAK NEURČENÉ</w:t>
            </w:r>
          </w:p>
        </w:tc>
      </w:tr>
      <w:tr w:rsidR="00D33BA8" w:rsidRPr="003B3A2F" w14:paraId="7E72B50D" w14:textId="77777777" w:rsidTr="00B4149C">
        <w:tc>
          <w:tcPr>
            <w:tcW w:w="1413" w:type="dxa"/>
            <w:shd w:val="clear" w:color="auto" w:fill="D9D9D9" w:themeFill="background1" w:themeFillShade="D9"/>
          </w:tcPr>
          <w:p w14:paraId="75BF75B4" w14:textId="77777777" w:rsidR="00D33BA8" w:rsidRPr="003B3A2F" w:rsidRDefault="00D33BA8" w:rsidP="00B4149C">
            <w:pPr>
              <w:pStyle w:val="Bezmezer"/>
              <w:rPr>
                <w:b/>
                <w:sz w:val="20"/>
                <w:szCs w:val="20"/>
              </w:rPr>
            </w:pPr>
            <w:r w:rsidRPr="003B3A2F">
              <w:rPr>
                <w:b/>
                <w:sz w:val="20"/>
                <w:szCs w:val="20"/>
              </w:rPr>
              <w:t>15 01</w:t>
            </w:r>
          </w:p>
        </w:tc>
        <w:tc>
          <w:tcPr>
            <w:tcW w:w="7761" w:type="dxa"/>
            <w:gridSpan w:val="2"/>
            <w:shd w:val="clear" w:color="auto" w:fill="D9D9D9" w:themeFill="background1" w:themeFillShade="D9"/>
          </w:tcPr>
          <w:p w14:paraId="4D1374C0" w14:textId="77777777" w:rsidR="00D33BA8" w:rsidRPr="003B3A2F" w:rsidRDefault="00D33BA8" w:rsidP="00B4149C">
            <w:pPr>
              <w:pStyle w:val="Bezmezer"/>
              <w:rPr>
                <w:b/>
                <w:sz w:val="20"/>
                <w:szCs w:val="20"/>
              </w:rPr>
            </w:pPr>
            <w:r w:rsidRPr="003B3A2F">
              <w:rPr>
                <w:b/>
                <w:sz w:val="20"/>
                <w:szCs w:val="20"/>
              </w:rPr>
              <w:t>Obaly (včetně odděleně sbíraného komunálního obalového odpadu)</w:t>
            </w:r>
          </w:p>
        </w:tc>
      </w:tr>
      <w:tr w:rsidR="00D33BA8" w:rsidRPr="003B3A2F" w14:paraId="69348863" w14:textId="77777777" w:rsidTr="00B4149C">
        <w:tc>
          <w:tcPr>
            <w:tcW w:w="1413" w:type="dxa"/>
          </w:tcPr>
          <w:p w14:paraId="1198A29F" w14:textId="77777777" w:rsidR="00D33BA8" w:rsidRPr="003B3A2F" w:rsidRDefault="00D33BA8" w:rsidP="00B4149C">
            <w:pPr>
              <w:pStyle w:val="Bezmezer"/>
              <w:rPr>
                <w:sz w:val="20"/>
                <w:szCs w:val="20"/>
              </w:rPr>
            </w:pPr>
            <w:r w:rsidRPr="003B3A2F">
              <w:rPr>
                <w:sz w:val="20"/>
                <w:szCs w:val="20"/>
              </w:rPr>
              <w:t>15 01 01</w:t>
            </w:r>
          </w:p>
        </w:tc>
        <w:tc>
          <w:tcPr>
            <w:tcW w:w="7229" w:type="dxa"/>
          </w:tcPr>
          <w:p w14:paraId="27A35AA5" w14:textId="77777777" w:rsidR="00D33BA8" w:rsidRPr="003B3A2F" w:rsidRDefault="00D33BA8" w:rsidP="00B4149C">
            <w:pPr>
              <w:pStyle w:val="Bezmezer"/>
              <w:rPr>
                <w:sz w:val="20"/>
                <w:szCs w:val="20"/>
              </w:rPr>
            </w:pPr>
            <w:r w:rsidRPr="003B3A2F">
              <w:rPr>
                <w:sz w:val="20"/>
                <w:szCs w:val="20"/>
              </w:rPr>
              <w:t>Papírové a lepenkové obaly</w:t>
            </w:r>
          </w:p>
        </w:tc>
        <w:tc>
          <w:tcPr>
            <w:tcW w:w="532" w:type="dxa"/>
          </w:tcPr>
          <w:p w14:paraId="40D93E37" w14:textId="77777777" w:rsidR="00D33BA8" w:rsidRPr="003B3A2F" w:rsidRDefault="00D33BA8" w:rsidP="00B4149C">
            <w:pPr>
              <w:pStyle w:val="Bezmezer"/>
              <w:rPr>
                <w:sz w:val="20"/>
                <w:szCs w:val="20"/>
              </w:rPr>
            </w:pPr>
            <w:r w:rsidRPr="003B3A2F">
              <w:rPr>
                <w:sz w:val="20"/>
                <w:szCs w:val="20"/>
              </w:rPr>
              <w:t>O</w:t>
            </w:r>
          </w:p>
        </w:tc>
      </w:tr>
      <w:tr w:rsidR="00D33BA8" w:rsidRPr="003B3A2F" w14:paraId="1B5809C3" w14:textId="77777777" w:rsidTr="00B4149C">
        <w:tc>
          <w:tcPr>
            <w:tcW w:w="1413" w:type="dxa"/>
          </w:tcPr>
          <w:p w14:paraId="1F6137F3" w14:textId="77777777" w:rsidR="00D33BA8" w:rsidRPr="003B3A2F" w:rsidRDefault="00D33BA8" w:rsidP="00B4149C">
            <w:pPr>
              <w:pStyle w:val="Bezmezer"/>
              <w:rPr>
                <w:sz w:val="20"/>
                <w:szCs w:val="20"/>
              </w:rPr>
            </w:pPr>
            <w:r w:rsidRPr="003B3A2F">
              <w:rPr>
                <w:sz w:val="20"/>
                <w:szCs w:val="20"/>
              </w:rPr>
              <w:t>15 01 02</w:t>
            </w:r>
          </w:p>
        </w:tc>
        <w:tc>
          <w:tcPr>
            <w:tcW w:w="7229" w:type="dxa"/>
          </w:tcPr>
          <w:p w14:paraId="6FAC3406" w14:textId="77777777" w:rsidR="00D33BA8" w:rsidRPr="003B3A2F" w:rsidRDefault="00D33BA8" w:rsidP="00B4149C">
            <w:pPr>
              <w:pStyle w:val="Bezmezer"/>
              <w:rPr>
                <w:sz w:val="20"/>
                <w:szCs w:val="20"/>
              </w:rPr>
            </w:pPr>
            <w:r w:rsidRPr="003B3A2F">
              <w:rPr>
                <w:sz w:val="20"/>
                <w:szCs w:val="20"/>
              </w:rPr>
              <w:t>Plastové obaly</w:t>
            </w:r>
          </w:p>
        </w:tc>
        <w:tc>
          <w:tcPr>
            <w:tcW w:w="532" w:type="dxa"/>
          </w:tcPr>
          <w:p w14:paraId="3C54C6B6" w14:textId="77777777" w:rsidR="00D33BA8" w:rsidRPr="003B3A2F" w:rsidRDefault="00D33BA8" w:rsidP="00B4149C">
            <w:pPr>
              <w:pStyle w:val="Bezmezer"/>
              <w:rPr>
                <w:sz w:val="20"/>
                <w:szCs w:val="20"/>
              </w:rPr>
            </w:pPr>
            <w:r w:rsidRPr="003B3A2F">
              <w:rPr>
                <w:sz w:val="20"/>
                <w:szCs w:val="20"/>
              </w:rPr>
              <w:t>O</w:t>
            </w:r>
          </w:p>
        </w:tc>
      </w:tr>
      <w:tr w:rsidR="00D33BA8" w:rsidRPr="003B3A2F" w14:paraId="1EC62A0E" w14:textId="77777777" w:rsidTr="00B4149C">
        <w:tc>
          <w:tcPr>
            <w:tcW w:w="1413" w:type="dxa"/>
          </w:tcPr>
          <w:p w14:paraId="1B7B48EC" w14:textId="77777777" w:rsidR="00D33BA8" w:rsidRPr="003B3A2F" w:rsidRDefault="00D33BA8" w:rsidP="00B4149C">
            <w:pPr>
              <w:pStyle w:val="Bezmezer"/>
              <w:rPr>
                <w:sz w:val="20"/>
                <w:szCs w:val="20"/>
              </w:rPr>
            </w:pPr>
            <w:r w:rsidRPr="003B3A2F">
              <w:rPr>
                <w:sz w:val="20"/>
                <w:szCs w:val="20"/>
              </w:rPr>
              <w:t>15 01 03</w:t>
            </w:r>
          </w:p>
        </w:tc>
        <w:tc>
          <w:tcPr>
            <w:tcW w:w="7229" w:type="dxa"/>
          </w:tcPr>
          <w:p w14:paraId="63A9395C" w14:textId="77777777" w:rsidR="00D33BA8" w:rsidRPr="003B3A2F" w:rsidRDefault="00D33BA8" w:rsidP="00B4149C">
            <w:pPr>
              <w:pStyle w:val="Bezmezer"/>
              <w:rPr>
                <w:sz w:val="20"/>
                <w:szCs w:val="20"/>
              </w:rPr>
            </w:pPr>
            <w:r w:rsidRPr="003B3A2F">
              <w:rPr>
                <w:sz w:val="20"/>
                <w:szCs w:val="20"/>
              </w:rPr>
              <w:t>Dřevěné obaly</w:t>
            </w:r>
          </w:p>
        </w:tc>
        <w:tc>
          <w:tcPr>
            <w:tcW w:w="532" w:type="dxa"/>
          </w:tcPr>
          <w:p w14:paraId="6E0A5E07" w14:textId="77777777" w:rsidR="00D33BA8" w:rsidRPr="003B3A2F" w:rsidRDefault="00D33BA8" w:rsidP="00B4149C">
            <w:pPr>
              <w:pStyle w:val="Bezmezer"/>
              <w:rPr>
                <w:sz w:val="20"/>
                <w:szCs w:val="20"/>
              </w:rPr>
            </w:pPr>
            <w:r w:rsidRPr="003B3A2F">
              <w:rPr>
                <w:sz w:val="20"/>
                <w:szCs w:val="20"/>
              </w:rPr>
              <w:t>O</w:t>
            </w:r>
          </w:p>
        </w:tc>
      </w:tr>
      <w:tr w:rsidR="00D33BA8" w:rsidRPr="003B3A2F" w14:paraId="20594F1C" w14:textId="77777777" w:rsidTr="00B4149C">
        <w:tc>
          <w:tcPr>
            <w:tcW w:w="1413" w:type="dxa"/>
          </w:tcPr>
          <w:p w14:paraId="33482A23" w14:textId="77777777" w:rsidR="00D33BA8" w:rsidRPr="003B3A2F" w:rsidRDefault="00D33BA8" w:rsidP="00B4149C">
            <w:pPr>
              <w:pStyle w:val="Bezmezer"/>
              <w:rPr>
                <w:sz w:val="20"/>
                <w:szCs w:val="20"/>
              </w:rPr>
            </w:pPr>
            <w:r w:rsidRPr="003B3A2F">
              <w:rPr>
                <w:sz w:val="20"/>
                <w:szCs w:val="20"/>
              </w:rPr>
              <w:t>15 01 04</w:t>
            </w:r>
          </w:p>
        </w:tc>
        <w:tc>
          <w:tcPr>
            <w:tcW w:w="7229" w:type="dxa"/>
          </w:tcPr>
          <w:p w14:paraId="72854C64" w14:textId="77777777" w:rsidR="00D33BA8" w:rsidRPr="003B3A2F" w:rsidRDefault="00D33BA8" w:rsidP="00B4149C">
            <w:pPr>
              <w:pStyle w:val="Bezmezer"/>
              <w:rPr>
                <w:sz w:val="20"/>
                <w:szCs w:val="20"/>
              </w:rPr>
            </w:pPr>
            <w:r w:rsidRPr="003B3A2F">
              <w:rPr>
                <w:sz w:val="20"/>
                <w:szCs w:val="20"/>
              </w:rPr>
              <w:t>Kovové obaly</w:t>
            </w:r>
          </w:p>
        </w:tc>
        <w:tc>
          <w:tcPr>
            <w:tcW w:w="532" w:type="dxa"/>
          </w:tcPr>
          <w:p w14:paraId="7ED083B2" w14:textId="77777777" w:rsidR="00D33BA8" w:rsidRPr="003B3A2F" w:rsidRDefault="00D33BA8" w:rsidP="00B4149C">
            <w:pPr>
              <w:pStyle w:val="Bezmezer"/>
              <w:rPr>
                <w:sz w:val="20"/>
                <w:szCs w:val="20"/>
              </w:rPr>
            </w:pPr>
            <w:r w:rsidRPr="003B3A2F">
              <w:rPr>
                <w:sz w:val="20"/>
                <w:szCs w:val="20"/>
              </w:rPr>
              <w:t>O</w:t>
            </w:r>
          </w:p>
        </w:tc>
      </w:tr>
      <w:tr w:rsidR="00D33BA8" w:rsidRPr="003B3A2F" w14:paraId="13CD8A7F" w14:textId="77777777" w:rsidTr="00B4149C">
        <w:tc>
          <w:tcPr>
            <w:tcW w:w="1413" w:type="dxa"/>
          </w:tcPr>
          <w:p w14:paraId="1D3C9A00" w14:textId="77777777" w:rsidR="00D33BA8" w:rsidRPr="003B3A2F" w:rsidRDefault="00D33BA8" w:rsidP="00B4149C">
            <w:pPr>
              <w:pStyle w:val="Bezmezer"/>
              <w:rPr>
                <w:sz w:val="20"/>
                <w:szCs w:val="20"/>
              </w:rPr>
            </w:pPr>
            <w:r w:rsidRPr="003B3A2F">
              <w:rPr>
                <w:sz w:val="20"/>
                <w:szCs w:val="20"/>
              </w:rPr>
              <w:t>15 01 05</w:t>
            </w:r>
          </w:p>
        </w:tc>
        <w:tc>
          <w:tcPr>
            <w:tcW w:w="7229" w:type="dxa"/>
          </w:tcPr>
          <w:p w14:paraId="38ECA7A6" w14:textId="77777777" w:rsidR="00D33BA8" w:rsidRPr="003B3A2F" w:rsidRDefault="00D33BA8" w:rsidP="00B4149C">
            <w:pPr>
              <w:pStyle w:val="Bezmezer"/>
              <w:rPr>
                <w:sz w:val="20"/>
                <w:szCs w:val="20"/>
              </w:rPr>
            </w:pPr>
            <w:r w:rsidRPr="003B3A2F">
              <w:rPr>
                <w:sz w:val="20"/>
                <w:szCs w:val="20"/>
              </w:rPr>
              <w:t>Kompozitní obaly</w:t>
            </w:r>
          </w:p>
        </w:tc>
        <w:tc>
          <w:tcPr>
            <w:tcW w:w="532" w:type="dxa"/>
          </w:tcPr>
          <w:p w14:paraId="69E8673D" w14:textId="77777777" w:rsidR="00D33BA8" w:rsidRPr="003B3A2F" w:rsidRDefault="00D33BA8" w:rsidP="00B4149C">
            <w:pPr>
              <w:pStyle w:val="Bezmezer"/>
              <w:rPr>
                <w:sz w:val="20"/>
                <w:szCs w:val="20"/>
              </w:rPr>
            </w:pPr>
            <w:r w:rsidRPr="003B3A2F">
              <w:rPr>
                <w:sz w:val="20"/>
                <w:szCs w:val="20"/>
              </w:rPr>
              <w:t>O</w:t>
            </w:r>
          </w:p>
        </w:tc>
      </w:tr>
      <w:tr w:rsidR="00D33BA8" w:rsidRPr="003B3A2F" w14:paraId="231E15B7" w14:textId="77777777" w:rsidTr="00B4149C">
        <w:tc>
          <w:tcPr>
            <w:tcW w:w="1413" w:type="dxa"/>
          </w:tcPr>
          <w:p w14:paraId="4F46DCDD" w14:textId="77777777" w:rsidR="00D33BA8" w:rsidRPr="003B3A2F" w:rsidRDefault="00D33BA8" w:rsidP="00B4149C">
            <w:pPr>
              <w:pStyle w:val="Bezmezer"/>
              <w:rPr>
                <w:sz w:val="20"/>
                <w:szCs w:val="20"/>
              </w:rPr>
            </w:pPr>
            <w:r w:rsidRPr="003B3A2F">
              <w:rPr>
                <w:sz w:val="20"/>
                <w:szCs w:val="20"/>
              </w:rPr>
              <w:t>15 01 06</w:t>
            </w:r>
          </w:p>
        </w:tc>
        <w:tc>
          <w:tcPr>
            <w:tcW w:w="7229" w:type="dxa"/>
          </w:tcPr>
          <w:p w14:paraId="6C93E2FF" w14:textId="77777777" w:rsidR="00D33BA8" w:rsidRPr="003B3A2F" w:rsidRDefault="00D33BA8" w:rsidP="00B4149C">
            <w:pPr>
              <w:pStyle w:val="Bezmezer"/>
              <w:rPr>
                <w:sz w:val="20"/>
                <w:szCs w:val="20"/>
              </w:rPr>
            </w:pPr>
            <w:r w:rsidRPr="003B3A2F">
              <w:rPr>
                <w:sz w:val="20"/>
                <w:szCs w:val="20"/>
              </w:rPr>
              <w:t>Směsné obaly</w:t>
            </w:r>
          </w:p>
        </w:tc>
        <w:tc>
          <w:tcPr>
            <w:tcW w:w="532" w:type="dxa"/>
          </w:tcPr>
          <w:p w14:paraId="0078533E" w14:textId="77777777" w:rsidR="00D33BA8" w:rsidRPr="003B3A2F" w:rsidRDefault="00D33BA8" w:rsidP="00B4149C">
            <w:pPr>
              <w:pStyle w:val="Bezmezer"/>
              <w:rPr>
                <w:sz w:val="20"/>
                <w:szCs w:val="20"/>
              </w:rPr>
            </w:pPr>
            <w:r w:rsidRPr="003B3A2F">
              <w:rPr>
                <w:sz w:val="20"/>
                <w:szCs w:val="20"/>
              </w:rPr>
              <w:t>O</w:t>
            </w:r>
          </w:p>
        </w:tc>
      </w:tr>
      <w:tr w:rsidR="00D33BA8" w:rsidRPr="003B3A2F" w14:paraId="63E1D293" w14:textId="77777777" w:rsidTr="00B4149C">
        <w:tc>
          <w:tcPr>
            <w:tcW w:w="1413" w:type="dxa"/>
          </w:tcPr>
          <w:p w14:paraId="5433DD0E" w14:textId="77777777" w:rsidR="00D33BA8" w:rsidRPr="003B3A2F" w:rsidRDefault="00D33BA8" w:rsidP="00B4149C">
            <w:pPr>
              <w:pStyle w:val="Bezmezer"/>
              <w:rPr>
                <w:sz w:val="20"/>
                <w:szCs w:val="20"/>
              </w:rPr>
            </w:pPr>
            <w:r w:rsidRPr="003B3A2F">
              <w:rPr>
                <w:sz w:val="20"/>
                <w:szCs w:val="20"/>
              </w:rPr>
              <w:t>15 01 09</w:t>
            </w:r>
          </w:p>
        </w:tc>
        <w:tc>
          <w:tcPr>
            <w:tcW w:w="7229" w:type="dxa"/>
          </w:tcPr>
          <w:p w14:paraId="64B443AE" w14:textId="77777777" w:rsidR="00D33BA8" w:rsidRPr="003B3A2F" w:rsidRDefault="00D33BA8" w:rsidP="00B4149C">
            <w:pPr>
              <w:pStyle w:val="Bezmezer"/>
              <w:rPr>
                <w:sz w:val="20"/>
                <w:szCs w:val="20"/>
              </w:rPr>
            </w:pPr>
            <w:r w:rsidRPr="003B3A2F">
              <w:rPr>
                <w:sz w:val="20"/>
                <w:szCs w:val="20"/>
              </w:rPr>
              <w:t>Textilní obaly</w:t>
            </w:r>
          </w:p>
        </w:tc>
        <w:tc>
          <w:tcPr>
            <w:tcW w:w="532" w:type="dxa"/>
          </w:tcPr>
          <w:p w14:paraId="7295476B" w14:textId="77777777" w:rsidR="00D33BA8" w:rsidRPr="003B3A2F" w:rsidRDefault="00D33BA8" w:rsidP="00B4149C">
            <w:pPr>
              <w:pStyle w:val="Bezmezer"/>
              <w:rPr>
                <w:sz w:val="20"/>
                <w:szCs w:val="20"/>
              </w:rPr>
            </w:pPr>
            <w:r w:rsidRPr="003B3A2F">
              <w:rPr>
                <w:sz w:val="20"/>
                <w:szCs w:val="20"/>
              </w:rPr>
              <w:t>O</w:t>
            </w:r>
          </w:p>
        </w:tc>
      </w:tr>
      <w:tr w:rsidR="00D33BA8" w:rsidRPr="003B3A2F" w14:paraId="5AA1941B" w14:textId="77777777" w:rsidTr="00B4149C">
        <w:tc>
          <w:tcPr>
            <w:tcW w:w="1413" w:type="dxa"/>
            <w:shd w:val="clear" w:color="auto" w:fill="D9D9D9" w:themeFill="background1" w:themeFillShade="D9"/>
          </w:tcPr>
          <w:p w14:paraId="6958313C" w14:textId="77777777" w:rsidR="00D33BA8" w:rsidRPr="003B3A2F" w:rsidRDefault="00D33BA8" w:rsidP="00B4149C">
            <w:pPr>
              <w:pStyle w:val="Bezmezer"/>
              <w:rPr>
                <w:b/>
                <w:sz w:val="20"/>
                <w:szCs w:val="20"/>
              </w:rPr>
            </w:pPr>
            <w:r w:rsidRPr="003B3A2F">
              <w:rPr>
                <w:b/>
                <w:sz w:val="20"/>
                <w:szCs w:val="20"/>
              </w:rPr>
              <w:t>15 02</w:t>
            </w:r>
          </w:p>
        </w:tc>
        <w:tc>
          <w:tcPr>
            <w:tcW w:w="7229" w:type="dxa"/>
            <w:shd w:val="clear" w:color="auto" w:fill="D9D9D9" w:themeFill="background1" w:themeFillShade="D9"/>
          </w:tcPr>
          <w:p w14:paraId="7765B0D9" w14:textId="77777777" w:rsidR="00D33BA8" w:rsidRPr="003B3A2F" w:rsidRDefault="00D33BA8" w:rsidP="00B4149C">
            <w:pPr>
              <w:pStyle w:val="Bezmezer"/>
              <w:rPr>
                <w:b/>
                <w:sz w:val="20"/>
                <w:szCs w:val="20"/>
              </w:rPr>
            </w:pPr>
            <w:r w:rsidRPr="003B3A2F">
              <w:rPr>
                <w:b/>
                <w:sz w:val="20"/>
                <w:szCs w:val="20"/>
              </w:rPr>
              <w:t>Absorpční činidla, filtrační materiály, čisticí tkaniny a ochranné oděvy</w:t>
            </w:r>
          </w:p>
        </w:tc>
        <w:tc>
          <w:tcPr>
            <w:tcW w:w="532" w:type="dxa"/>
            <w:shd w:val="clear" w:color="auto" w:fill="D9D9D9" w:themeFill="background1" w:themeFillShade="D9"/>
          </w:tcPr>
          <w:p w14:paraId="133E5DCF" w14:textId="77777777" w:rsidR="00D33BA8" w:rsidRPr="003B3A2F" w:rsidRDefault="00D33BA8" w:rsidP="00B4149C">
            <w:pPr>
              <w:pStyle w:val="Bezmezer"/>
              <w:rPr>
                <w:b/>
                <w:sz w:val="20"/>
                <w:szCs w:val="20"/>
              </w:rPr>
            </w:pPr>
          </w:p>
        </w:tc>
      </w:tr>
      <w:tr w:rsidR="00D33BA8" w:rsidRPr="003B3A2F" w14:paraId="3C0ABCB6" w14:textId="77777777" w:rsidTr="00B4149C">
        <w:tc>
          <w:tcPr>
            <w:tcW w:w="1413" w:type="dxa"/>
          </w:tcPr>
          <w:p w14:paraId="03BBBBB6" w14:textId="77777777" w:rsidR="00D33BA8" w:rsidRPr="003B3A2F" w:rsidRDefault="00D33BA8" w:rsidP="00B4149C">
            <w:pPr>
              <w:pStyle w:val="Bezmezer"/>
              <w:rPr>
                <w:sz w:val="20"/>
                <w:szCs w:val="20"/>
              </w:rPr>
            </w:pPr>
            <w:r w:rsidRPr="003B3A2F">
              <w:rPr>
                <w:sz w:val="20"/>
                <w:szCs w:val="20"/>
              </w:rPr>
              <w:t>15 02 02*</w:t>
            </w:r>
          </w:p>
        </w:tc>
        <w:tc>
          <w:tcPr>
            <w:tcW w:w="7229" w:type="dxa"/>
          </w:tcPr>
          <w:p w14:paraId="541CD7CF" w14:textId="77777777" w:rsidR="00D33BA8" w:rsidRPr="003B3A2F" w:rsidRDefault="00D33BA8" w:rsidP="00B4149C">
            <w:pPr>
              <w:pStyle w:val="Bezmezer"/>
              <w:rPr>
                <w:sz w:val="20"/>
                <w:szCs w:val="20"/>
              </w:rPr>
            </w:pPr>
            <w:r w:rsidRPr="003B3A2F">
              <w:rPr>
                <w:sz w:val="20"/>
                <w:szCs w:val="20"/>
              </w:rPr>
              <w:t>Absorpční činidla, filtrační materiály (včetně olejových filtrů jinak blíže neurčených), čisticí tkaniny a ochranné oděvy znečištěné nebezpečnými látkami</w:t>
            </w:r>
          </w:p>
        </w:tc>
        <w:tc>
          <w:tcPr>
            <w:tcW w:w="532" w:type="dxa"/>
          </w:tcPr>
          <w:p w14:paraId="718FFDDB" w14:textId="77777777" w:rsidR="00D33BA8" w:rsidRPr="003B3A2F" w:rsidRDefault="00D33BA8" w:rsidP="00B4149C">
            <w:pPr>
              <w:pStyle w:val="Bezmezer"/>
              <w:rPr>
                <w:sz w:val="20"/>
                <w:szCs w:val="20"/>
              </w:rPr>
            </w:pPr>
            <w:r w:rsidRPr="003B3A2F">
              <w:rPr>
                <w:sz w:val="20"/>
                <w:szCs w:val="20"/>
              </w:rPr>
              <w:t>N</w:t>
            </w:r>
          </w:p>
        </w:tc>
      </w:tr>
      <w:tr w:rsidR="00D33BA8" w:rsidRPr="003B3A2F" w14:paraId="27BD83B3" w14:textId="77777777" w:rsidTr="00B4149C">
        <w:tc>
          <w:tcPr>
            <w:tcW w:w="1413" w:type="dxa"/>
          </w:tcPr>
          <w:p w14:paraId="02F6593A" w14:textId="77777777" w:rsidR="00D33BA8" w:rsidRPr="003B3A2F" w:rsidRDefault="00D33BA8" w:rsidP="00B4149C">
            <w:pPr>
              <w:pStyle w:val="Bezmezer"/>
              <w:rPr>
                <w:sz w:val="20"/>
                <w:szCs w:val="20"/>
              </w:rPr>
            </w:pPr>
            <w:r w:rsidRPr="003B3A2F">
              <w:rPr>
                <w:sz w:val="20"/>
                <w:szCs w:val="20"/>
              </w:rPr>
              <w:t>15 02 03</w:t>
            </w:r>
          </w:p>
        </w:tc>
        <w:tc>
          <w:tcPr>
            <w:tcW w:w="7229" w:type="dxa"/>
          </w:tcPr>
          <w:p w14:paraId="3FC9C802" w14:textId="77777777" w:rsidR="00D33BA8" w:rsidRPr="003B3A2F" w:rsidRDefault="00D33BA8" w:rsidP="00B4149C">
            <w:pPr>
              <w:pStyle w:val="Bezmezer"/>
              <w:rPr>
                <w:sz w:val="20"/>
                <w:szCs w:val="20"/>
              </w:rPr>
            </w:pPr>
            <w:r w:rsidRPr="003B3A2F">
              <w:rPr>
                <w:sz w:val="20"/>
                <w:szCs w:val="20"/>
              </w:rPr>
              <w:t>Absorpční činidla, filtrační materiály, čisticí tkaniny a ochranné oděvy neuvedené pod číslem 15 02 02</w:t>
            </w:r>
          </w:p>
        </w:tc>
        <w:tc>
          <w:tcPr>
            <w:tcW w:w="532" w:type="dxa"/>
          </w:tcPr>
          <w:p w14:paraId="3B0AC893" w14:textId="77777777" w:rsidR="00D33BA8" w:rsidRPr="003B3A2F" w:rsidRDefault="00D33BA8" w:rsidP="00B4149C">
            <w:pPr>
              <w:pStyle w:val="Bezmezer"/>
              <w:rPr>
                <w:sz w:val="20"/>
                <w:szCs w:val="20"/>
              </w:rPr>
            </w:pPr>
            <w:r w:rsidRPr="003B3A2F">
              <w:rPr>
                <w:sz w:val="20"/>
                <w:szCs w:val="20"/>
              </w:rPr>
              <w:t>O</w:t>
            </w:r>
          </w:p>
        </w:tc>
      </w:tr>
      <w:tr w:rsidR="00D33BA8" w:rsidRPr="003B3A2F" w14:paraId="42242ACE" w14:textId="77777777" w:rsidTr="00B4149C">
        <w:tc>
          <w:tcPr>
            <w:tcW w:w="1413" w:type="dxa"/>
            <w:tcBorders>
              <w:bottom w:val="single" w:sz="4" w:space="0" w:color="auto"/>
            </w:tcBorders>
            <w:shd w:val="clear" w:color="auto" w:fill="BFBFBF" w:themeFill="background1" w:themeFillShade="BF"/>
          </w:tcPr>
          <w:p w14:paraId="2C722AC4" w14:textId="77777777" w:rsidR="00D33BA8" w:rsidRPr="003B3A2F" w:rsidRDefault="00D33BA8" w:rsidP="00B4149C">
            <w:pPr>
              <w:pStyle w:val="Bezmezer"/>
              <w:rPr>
                <w:b/>
              </w:rPr>
            </w:pPr>
            <w:r w:rsidRPr="003B3A2F">
              <w:rPr>
                <w:b/>
              </w:rPr>
              <w:t>17</w:t>
            </w:r>
          </w:p>
        </w:tc>
        <w:tc>
          <w:tcPr>
            <w:tcW w:w="7761" w:type="dxa"/>
            <w:gridSpan w:val="2"/>
            <w:tcBorders>
              <w:bottom w:val="single" w:sz="4" w:space="0" w:color="auto"/>
            </w:tcBorders>
            <w:shd w:val="clear" w:color="auto" w:fill="BFBFBF" w:themeFill="background1" w:themeFillShade="BF"/>
          </w:tcPr>
          <w:p w14:paraId="32DF78A5" w14:textId="77777777" w:rsidR="00D33BA8" w:rsidRPr="003B3A2F" w:rsidRDefault="00D33BA8" w:rsidP="00B4149C">
            <w:pPr>
              <w:pStyle w:val="Bezmezer"/>
              <w:rPr>
                <w:b/>
              </w:rPr>
            </w:pPr>
            <w:r w:rsidRPr="003B3A2F">
              <w:rPr>
                <w:b/>
              </w:rPr>
              <w:t>STAVEBNÍ A DEMOLIČNÍ ODPADY (VČETNĚ VYTĚŽENÉ ZEMINY Z KONTAMINOVANÝCH MÍST)</w:t>
            </w:r>
          </w:p>
        </w:tc>
      </w:tr>
      <w:tr w:rsidR="00D33BA8" w:rsidRPr="003B3A2F" w14:paraId="2E0E43DF" w14:textId="77777777" w:rsidTr="00B4149C">
        <w:tc>
          <w:tcPr>
            <w:tcW w:w="1413" w:type="dxa"/>
            <w:shd w:val="clear" w:color="auto" w:fill="D9D9D9" w:themeFill="background1" w:themeFillShade="D9"/>
          </w:tcPr>
          <w:p w14:paraId="008B0B03" w14:textId="77777777" w:rsidR="00D33BA8" w:rsidRPr="003B3A2F" w:rsidRDefault="00D33BA8" w:rsidP="00B4149C">
            <w:pPr>
              <w:pStyle w:val="Bezmezer"/>
              <w:rPr>
                <w:b/>
                <w:sz w:val="20"/>
                <w:szCs w:val="20"/>
              </w:rPr>
            </w:pPr>
            <w:r w:rsidRPr="003B3A2F">
              <w:rPr>
                <w:b/>
                <w:sz w:val="20"/>
                <w:szCs w:val="20"/>
              </w:rPr>
              <w:t>17 01</w:t>
            </w:r>
          </w:p>
        </w:tc>
        <w:tc>
          <w:tcPr>
            <w:tcW w:w="7761" w:type="dxa"/>
            <w:gridSpan w:val="2"/>
            <w:shd w:val="clear" w:color="auto" w:fill="D9D9D9" w:themeFill="background1" w:themeFillShade="D9"/>
          </w:tcPr>
          <w:p w14:paraId="71323453" w14:textId="77777777" w:rsidR="00D33BA8" w:rsidRPr="003B3A2F" w:rsidRDefault="00D33BA8" w:rsidP="00B4149C">
            <w:pPr>
              <w:pStyle w:val="Bezmezer"/>
              <w:rPr>
                <w:b/>
                <w:sz w:val="20"/>
                <w:szCs w:val="20"/>
              </w:rPr>
            </w:pPr>
            <w:r w:rsidRPr="003B3A2F">
              <w:rPr>
                <w:b/>
                <w:sz w:val="20"/>
                <w:szCs w:val="20"/>
              </w:rPr>
              <w:t>Beton, cihly, tašky a keramika, výrobky ze sádry a azbestu</w:t>
            </w:r>
          </w:p>
        </w:tc>
      </w:tr>
      <w:tr w:rsidR="00D33BA8" w:rsidRPr="003B3A2F" w14:paraId="0BD3443E" w14:textId="77777777" w:rsidTr="00B4149C">
        <w:tc>
          <w:tcPr>
            <w:tcW w:w="1413" w:type="dxa"/>
          </w:tcPr>
          <w:p w14:paraId="744EA0CB" w14:textId="77777777" w:rsidR="00D33BA8" w:rsidRPr="003B3A2F" w:rsidRDefault="00D33BA8" w:rsidP="00B4149C">
            <w:pPr>
              <w:pStyle w:val="Bezmezer"/>
              <w:rPr>
                <w:sz w:val="20"/>
                <w:szCs w:val="20"/>
              </w:rPr>
            </w:pPr>
            <w:r w:rsidRPr="003B3A2F">
              <w:rPr>
                <w:sz w:val="20"/>
                <w:szCs w:val="20"/>
              </w:rPr>
              <w:t>17 01 01</w:t>
            </w:r>
          </w:p>
        </w:tc>
        <w:tc>
          <w:tcPr>
            <w:tcW w:w="7229" w:type="dxa"/>
          </w:tcPr>
          <w:p w14:paraId="077B8356" w14:textId="77777777" w:rsidR="00D33BA8" w:rsidRPr="003B3A2F" w:rsidRDefault="00D33BA8" w:rsidP="00B4149C">
            <w:pPr>
              <w:pStyle w:val="Bezmezer"/>
              <w:rPr>
                <w:sz w:val="20"/>
                <w:szCs w:val="20"/>
              </w:rPr>
            </w:pPr>
            <w:r w:rsidRPr="003B3A2F">
              <w:rPr>
                <w:sz w:val="20"/>
                <w:szCs w:val="20"/>
              </w:rPr>
              <w:t>Beton</w:t>
            </w:r>
          </w:p>
        </w:tc>
        <w:tc>
          <w:tcPr>
            <w:tcW w:w="532" w:type="dxa"/>
          </w:tcPr>
          <w:p w14:paraId="286A29D3" w14:textId="77777777" w:rsidR="00D33BA8" w:rsidRPr="003B3A2F" w:rsidRDefault="00D33BA8" w:rsidP="00B4149C">
            <w:pPr>
              <w:pStyle w:val="Bezmezer"/>
              <w:rPr>
                <w:sz w:val="20"/>
                <w:szCs w:val="20"/>
              </w:rPr>
            </w:pPr>
            <w:r w:rsidRPr="003B3A2F">
              <w:rPr>
                <w:sz w:val="20"/>
                <w:szCs w:val="20"/>
              </w:rPr>
              <w:t>O</w:t>
            </w:r>
          </w:p>
        </w:tc>
      </w:tr>
      <w:tr w:rsidR="00D33BA8" w:rsidRPr="003B3A2F" w14:paraId="5785D136" w14:textId="77777777" w:rsidTr="00B4149C">
        <w:tc>
          <w:tcPr>
            <w:tcW w:w="1413" w:type="dxa"/>
          </w:tcPr>
          <w:p w14:paraId="42EDC807" w14:textId="77777777" w:rsidR="00D33BA8" w:rsidRPr="003B3A2F" w:rsidRDefault="00D33BA8" w:rsidP="00B4149C">
            <w:pPr>
              <w:pStyle w:val="Bezmezer"/>
              <w:rPr>
                <w:sz w:val="20"/>
                <w:szCs w:val="20"/>
              </w:rPr>
            </w:pPr>
            <w:r w:rsidRPr="003B3A2F">
              <w:rPr>
                <w:sz w:val="20"/>
                <w:szCs w:val="20"/>
              </w:rPr>
              <w:t>17 01 02</w:t>
            </w:r>
          </w:p>
        </w:tc>
        <w:tc>
          <w:tcPr>
            <w:tcW w:w="7229" w:type="dxa"/>
          </w:tcPr>
          <w:p w14:paraId="371F95A7" w14:textId="77777777" w:rsidR="00D33BA8" w:rsidRPr="003B3A2F" w:rsidRDefault="00D33BA8" w:rsidP="00B4149C">
            <w:pPr>
              <w:pStyle w:val="Bezmezer"/>
              <w:rPr>
                <w:sz w:val="20"/>
                <w:szCs w:val="20"/>
              </w:rPr>
            </w:pPr>
            <w:r w:rsidRPr="003B3A2F">
              <w:rPr>
                <w:sz w:val="20"/>
                <w:szCs w:val="20"/>
              </w:rPr>
              <w:t>Cihly</w:t>
            </w:r>
          </w:p>
        </w:tc>
        <w:tc>
          <w:tcPr>
            <w:tcW w:w="532" w:type="dxa"/>
          </w:tcPr>
          <w:p w14:paraId="51BCEABA" w14:textId="77777777" w:rsidR="00D33BA8" w:rsidRPr="003B3A2F" w:rsidRDefault="00D33BA8" w:rsidP="00B4149C">
            <w:pPr>
              <w:pStyle w:val="Bezmezer"/>
              <w:rPr>
                <w:sz w:val="20"/>
                <w:szCs w:val="20"/>
              </w:rPr>
            </w:pPr>
            <w:r w:rsidRPr="003B3A2F">
              <w:rPr>
                <w:sz w:val="20"/>
                <w:szCs w:val="20"/>
              </w:rPr>
              <w:t>O</w:t>
            </w:r>
          </w:p>
        </w:tc>
      </w:tr>
      <w:tr w:rsidR="00D33BA8" w:rsidRPr="003B3A2F" w14:paraId="655E5ECC" w14:textId="77777777" w:rsidTr="00B4149C">
        <w:tc>
          <w:tcPr>
            <w:tcW w:w="1413" w:type="dxa"/>
          </w:tcPr>
          <w:p w14:paraId="43B7F72F" w14:textId="77777777" w:rsidR="00D33BA8" w:rsidRPr="003B3A2F" w:rsidRDefault="00D33BA8" w:rsidP="00B4149C">
            <w:pPr>
              <w:pStyle w:val="Bezmezer"/>
              <w:rPr>
                <w:sz w:val="20"/>
                <w:szCs w:val="20"/>
              </w:rPr>
            </w:pPr>
            <w:r w:rsidRPr="003B3A2F">
              <w:rPr>
                <w:sz w:val="20"/>
                <w:szCs w:val="20"/>
              </w:rPr>
              <w:t>17 01 06*</w:t>
            </w:r>
          </w:p>
        </w:tc>
        <w:tc>
          <w:tcPr>
            <w:tcW w:w="7229" w:type="dxa"/>
          </w:tcPr>
          <w:p w14:paraId="03929581" w14:textId="77777777" w:rsidR="00D33BA8" w:rsidRPr="003B3A2F" w:rsidRDefault="00D33BA8" w:rsidP="00B4149C">
            <w:pPr>
              <w:pStyle w:val="Bezmezer"/>
              <w:rPr>
                <w:sz w:val="20"/>
                <w:szCs w:val="20"/>
              </w:rPr>
            </w:pPr>
            <w:r w:rsidRPr="003B3A2F">
              <w:rPr>
                <w:sz w:val="20"/>
                <w:szCs w:val="20"/>
              </w:rPr>
              <w:t>Směsi nebo oddělené frakce betonu, cihel, tašek a keramických výrobků obsahující nebezpečné látky</w:t>
            </w:r>
          </w:p>
        </w:tc>
        <w:tc>
          <w:tcPr>
            <w:tcW w:w="532" w:type="dxa"/>
          </w:tcPr>
          <w:p w14:paraId="297E17A8" w14:textId="77777777" w:rsidR="00D33BA8" w:rsidRPr="003B3A2F" w:rsidRDefault="00D33BA8" w:rsidP="00B4149C">
            <w:pPr>
              <w:pStyle w:val="Bezmezer"/>
              <w:rPr>
                <w:sz w:val="20"/>
                <w:szCs w:val="20"/>
              </w:rPr>
            </w:pPr>
            <w:r w:rsidRPr="003B3A2F">
              <w:rPr>
                <w:sz w:val="20"/>
                <w:szCs w:val="20"/>
              </w:rPr>
              <w:t>N</w:t>
            </w:r>
          </w:p>
        </w:tc>
      </w:tr>
      <w:tr w:rsidR="00D33BA8" w:rsidRPr="003B3A2F" w14:paraId="5F6070A0" w14:textId="77777777" w:rsidTr="00B4149C">
        <w:tc>
          <w:tcPr>
            <w:tcW w:w="1413" w:type="dxa"/>
          </w:tcPr>
          <w:p w14:paraId="70679EFC" w14:textId="77777777" w:rsidR="00D33BA8" w:rsidRPr="003B3A2F" w:rsidRDefault="00D33BA8" w:rsidP="00B4149C">
            <w:pPr>
              <w:pStyle w:val="Bezmezer"/>
              <w:rPr>
                <w:sz w:val="20"/>
                <w:szCs w:val="20"/>
              </w:rPr>
            </w:pPr>
            <w:r w:rsidRPr="003B3A2F">
              <w:rPr>
                <w:sz w:val="20"/>
                <w:szCs w:val="20"/>
              </w:rPr>
              <w:t>17 01 07</w:t>
            </w:r>
          </w:p>
        </w:tc>
        <w:tc>
          <w:tcPr>
            <w:tcW w:w="7229" w:type="dxa"/>
          </w:tcPr>
          <w:p w14:paraId="524B1272" w14:textId="77777777" w:rsidR="00D33BA8" w:rsidRPr="003B3A2F" w:rsidRDefault="00D33BA8" w:rsidP="00B4149C">
            <w:pPr>
              <w:pStyle w:val="Bezmezer"/>
              <w:rPr>
                <w:sz w:val="20"/>
                <w:szCs w:val="20"/>
              </w:rPr>
            </w:pPr>
            <w:r w:rsidRPr="003B3A2F">
              <w:rPr>
                <w:sz w:val="20"/>
                <w:szCs w:val="20"/>
              </w:rPr>
              <w:t>Směsi nebo oddělené frakce betonu, cihel, tašek a keramických výrobků neuvedené pod číslem 17 01 06</w:t>
            </w:r>
          </w:p>
        </w:tc>
        <w:tc>
          <w:tcPr>
            <w:tcW w:w="532" w:type="dxa"/>
          </w:tcPr>
          <w:p w14:paraId="250F84A5" w14:textId="77777777" w:rsidR="00D33BA8" w:rsidRPr="003B3A2F" w:rsidRDefault="00D33BA8" w:rsidP="00B4149C">
            <w:pPr>
              <w:pStyle w:val="Bezmezer"/>
              <w:rPr>
                <w:sz w:val="20"/>
                <w:szCs w:val="20"/>
              </w:rPr>
            </w:pPr>
            <w:r w:rsidRPr="003B3A2F">
              <w:rPr>
                <w:sz w:val="20"/>
                <w:szCs w:val="20"/>
              </w:rPr>
              <w:t>O</w:t>
            </w:r>
          </w:p>
        </w:tc>
      </w:tr>
      <w:tr w:rsidR="00D33BA8" w:rsidRPr="003B3A2F" w14:paraId="6BDF53D9" w14:textId="77777777" w:rsidTr="00B4149C">
        <w:tc>
          <w:tcPr>
            <w:tcW w:w="1413" w:type="dxa"/>
            <w:shd w:val="clear" w:color="auto" w:fill="D9D9D9" w:themeFill="background1" w:themeFillShade="D9"/>
          </w:tcPr>
          <w:p w14:paraId="11CD9D4B" w14:textId="77777777" w:rsidR="00D33BA8" w:rsidRPr="003B3A2F" w:rsidRDefault="00D33BA8" w:rsidP="00B4149C">
            <w:pPr>
              <w:pStyle w:val="Bezmezer"/>
              <w:rPr>
                <w:b/>
                <w:sz w:val="20"/>
                <w:szCs w:val="20"/>
              </w:rPr>
            </w:pPr>
            <w:r w:rsidRPr="003B3A2F">
              <w:rPr>
                <w:b/>
                <w:sz w:val="20"/>
                <w:szCs w:val="20"/>
              </w:rPr>
              <w:t>17 02</w:t>
            </w:r>
          </w:p>
        </w:tc>
        <w:tc>
          <w:tcPr>
            <w:tcW w:w="7761" w:type="dxa"/>
            <w:gridSpan w:val="2"/>
            <w:shd w:val="clear" w:color="auto" w:fill="D9D9D9" w:themeFill="background1" w:themeFillShade="D9"/>
          </w:tcPr>
          <w:p w14:paraId="181800B1" w14:textId="77777777" w:rsidR="00D33BA8" w:rsidRPr="003B3A2F" w:rsidRDefault="00D33BA8" w:rsidP="00B4149C">
            <w:pPr>
              <w:pStyle w:val="Bezmezer"/>
              <w:rPr>
                <w:b/>
                <w:sz w:val="20"/>
                <w:szCs w:val="20"/>
              </w:rPr>
            </w:pPr>
            <w:r w:rsidRPr="003B3A2F">
              <w:rPr>
                <w:b/>
                <w:sz w:val="20"/>
                <w:szCs w:val="20"/>
              </w:rPr>
              <w:t>Dřevo, sklo a plasty</w:t>
            </w:r>
          </w:p>
        </w:tc>
      </w:tr>
      <w:tr w:rsidR="00D33BA8" w:rsidRPr="003B3A2F" w14:paraId="2566033A" w14:textId="77777777" w:rsidTr="00B4149C">
        <w:tc>
          <w:tcPr>
            <w:tcW w:w="1413" w:type="dxa"/>
          </w:tcPr>
          <w:p w14:paraId="71A0ABF5" w14:textId="77777777" w:rsidR="00D33BA8" w:rsidRPr="003B3A2F" w:rsidRDefault="00D33BA8" w:rsidP="00B4149C">
            <w:pPr>
              <w:pStyle w:val="Bezmezer"/>
              <w:rPr>
                <w:sz w:val="20"/>
                <w:szCs w:val="20"/>
              </w:rPr>
            </w:pPr>
            <w:r w:rsidRPr="003B3A2F">
              <w:rPr>
                <w:sz w:val="20"/>
                <w:szCs w:val="20"/>
              </w:rPr>
              <w:t>17 02 01</w:t>
            </w:r>
          </w:p>
        </w:tc>
        <w:tc>
          <w:tcPr>
            <w:tcW w:w="7229" w:type="dxa"/>
          </w:tcPr>
          <w:p w14:paraId="3BF1C739" w14:textId="77777777" w:rsidR="00D33BA8" w:rsidRPr="003B3A2F" w:rsidRDefault="00D33BA8" w:rsidP="00B4149C">
            <w:pPr>
              <w:pStyle w:val="Bezmezer"/>
              <w:rPr>
                <w:sz w:val="20"/>
                <w:szCs w:val="20"/>
              </w:rPr>
            </w:pPr>
            <w:r w:rsidRPr="003B3A2F">
              <w:rPr>
                <w:sz w:val="20"/>
                <w:szCs w:val="20"/>
              </w:rPr>
              <w:t>Dřevo</w:t>
            </w:r>
          </w:p>
        </w:tc>
        <w:tc>
          <w:tcPr>
            <w:tcW w:w="532" w:type="dxa"/>
          </w:tcPr>
          <w:p w14:paraId="45749ADE" w14:textId="77777777" w:rsidR="00D33BA8" w:rsidRPr="003B3A2F" w:rsidRDefault="00D33BA8" w:rsidP="00B4149C">
            <w:pPr>
              <w:pStyle w:val="Bezmezer"/>
              <w:rPr>
                <w:sz w:val="20"/>
                <w:szCs w:val="20"/>
              </w:rPr>
            </w:pPr>
            <w:r w:rsidRPr="003B3A2F">
              <w:rPr>
                <w:sz w:val="20"/>
                <w:szCs w:val="20"/>
              </w:rPr>
              <w:t>O</w:t>
            </w:r>
          </w:p>
        </w:tc>
      </w:tr>
      <w:tr w:rsidR="00D33BA8" w:rsidRPr="003B3A2F" w14:paraId="2A352770" w14:textId="77777777" w:rsidTr="00B4149C">
        <w:tc>
          <w:tcPr>
            <w:tcW w:w="1413" w:type="dxa"/>
          </w:tcPr>
          <w:p w14:paraId="559693F9" w14:textId="77777777" w:rsidR="00D33BA8" w:rsidRPr="003B3A2F" w:rsidRDefault="00D33BA8" w:rsidP="00B4149C">
            <w:pPr>
              <w:pStyle w:val="Bezmezer"/>
              <w:rPr>
                <w:sz w:val="20"/>
                <w:szCs w:val="20"/>
              </w:rPr>
            </w:pPr>
            <w:r w:rsidRPr="003B3A2F">
              <w:rPr>
                <w:sz w:val="20"/>
                <w:szCs w:val="20"/>
              </w:rPr>
              <w:t>17 02 03</w:t>
            </w:r>
          </w:p>
        </w:tc>
        <w:tc>
          <w:tcPr>
            <w:tcW w:w="7229" w:type="dxa"/>
          </w:tcPr>
          <w:p w14:paraId="0CB79160" w14:textId="77777777" w:rsidR="00D33BA8" w:rsidRPr="003B3A2F" w:rsidRDefault="00D33BA8" w:rsidP="00B4149C">
            <w:pPr>
              <w:pStyle w:val="Bezmezer"/>
              <w:rPr>
                <w:sz w:val="20"/>
                <w:szCs w:val="20"/>
              </w:rPr>
            </w:pPr>
            <w:r w:rsidRPr="003B3A2F">
              <w:rPr>
                <w:sz w:val="20"/>
                <w:szCs w:val="20"/>
              </w:rPr>
              <w:t>Plasty</w:t>
            </w:r>
          </w:p>
        </w:tc>
        <w:tc>
          <w:tcPr>
            <w:tcW w:w="532" w:type="dxa"/>
          </w:tcPr>
          <w:p w14:paraId="7950C226" w14:textId="77777777" w:rsidR="00D33BA8" w:rsidRPr="003B3A2F" w:rsidRDefault="00D33BA8" w:rsidP="00B4149C">
            <w:pPr>
              <w:pStyle w:val="Bezmezer"/>
              <w:rPr>
                <w:sz w:val="20"/>
                <w:szCs w:val="20"/>
              </w:rPr>
            </w:pPr>
            <w:r w:rsidRPr="003B3A2F">
              <w:rPr>
                <w:sz w:val="20"/>
                <w:szCs w:val="20"/>
              </w:rPr>
              <w:t>O</w:t>
            </w:r>
          </w:p>
        </w:tc>
      </w:tr>
      <w:tr w:rsidR="00D33BA8" w:rsidRPr="003B3A2F" w14:paraId="1DF7593B" w14:textId="77777777" w:rsidTr="00B4149C">
        <w:tc>
          <w:tcPr>
            <w:tcW w:w="1413" w:type="dxa"/>
          </w:tcPr>
          <w:p w14:paraId="5436C270" w14:textId="77777777" w:rsidR="00D33BA8" w:rsidRPr="003B3A2F" w:rsidRDefault="00D33BA8" w:rsidP="00B4149C">
            <w:pPr>
              <w:pStyle w:val="Bezmezer"/>
              <w:rPr>
                <w:sz w:val="20"/>
                <w:szCs w:val="20"/>
              </w:rPr>
            </w:pPr>
            <w:r w:rsidRPr="003B3A2F">
              <w:rPr>
                <w:sz w:val="20"/>
                <w:szCs w:val="20"/>
              </w:rPr>
              <w:t>17 02 04*</w:t>
            </w:r>
          </w:p>
        </w:tc>
        <w:tc>
          <w:tcPr>
            <w:tcW w:w="7229" w:type="dxa"/>
          </w:tcPr>
          <w:p w14:paraId="53CE18DB" w14:textId="77777777" w:rsidR="00D33BA8" w:rsidRPr="003B3A2F" w:rsidRDefault="00D33BA8" w:rsidP="00B4149C">
            <w:pPr>
              <w:pStyle w:val="Bezmezer"/>
              <w:rPr>
                <w:sz w:val="20"/>
                <w:szCs w:val="20"/>
              </w:rPr>
            </w:pPr>
            <w:r w:rsidRPr="003B3A2F">
              <w:rPr>
                <w:sz w:val="20"/>
                <w:szCs w:val="20"/>
              </w:rPr>
              <w:t>Sklo, plasty a dřevo obsahující nebezpečné látky nebo nebezpečnými látkami znečištěné</w:t>
            </w:r>
          </w:p>
        </w:tc>
        <w:tc>
          <w:tcPr>
            <w:tcW w:w="532" w:type="dxa"/>
          </w:tcPr>
          <w:p w14:paraId="249C5F0E" w14:textId="77777777" w:rsidR="00D33BA8" w:rsidRPr="003B3A2F" w:rsidRDefault="00D33BA8" w:rsidP="00B4149C">
            <w:pPr>
              <w:pStyle w:val="Bezmezer"/>
              <w:rPr>
                <w:sz w:val="20"/>
                <w:szCs w:val="20"/>
              </w:rPr>
            </w:pPr>
            <w:r w:rsidRPr="003B3A2F">
              <w:rPr>
                <w:sz w:val="20"/>
                <w:szCs w:val="20"/>
              </w:rPr>
              <w:t>N</w:t>
            </w:r>
          </w:p>
        </w:tc>
      </w:tr>
      <w:tr w:rsidR="00D33BA8" w:rsidRPr="003B3A2F" w14:paraId="1F4EB392" w14:textId="77777777" w:rsidTr="00B4149C">
        <w:tc>
          <w:tcPr>
            <w:tcW w:w="1413" w:type="dxa"/>
            <w:shd w:val="clear" w:color="auto" w:fill="D9D9D9" w:themeFill="background1" w:themeFillShade="D9"/>
          </w:tcPr>
          <w:p w14:paraId="3526E84D" w14:textId="77777777" w:rsidR="00D33BA8" w:rsidRPr="003B3A2F" w:rsidRDefault="00D33BA8" w:rsidP="00B4149C">
            <w:pPr>
              <w:pStyle w:val="Bezmezer"/>
              <w:rPr>
                <w:b/>
                <w:sz w:val="20"/>
                <w:szCs w:val="20"/>
              </w:rPr>
            </w:pPr>
            <w:r w:rsidRPr="003B3A2F">
              <w:rPr>
                <w:b/>
                <w:sz w:val="20"/>
                <w:szCs w:val="20"/>
              </w:rPr>
              <w:t>17 03</w:t>
            </w:r>
          </w:p>
        </w:tc>
        <w:tc>
          <w:tcPr>
            <w:tcW w:w="7761" w:type="dxa"/>
            <w:gridSpan w:val="2"/>
            <w:shd w:val="clear" w:color="auto" w:fill="D9D9D9" w:themeFill="background1" w:themeFillShade="D9"/>
          </w:tcPr>
          <w:p w14:paraId="30AAB0D5" w14:textId="77777777" w:rsidR="00D33BA8" w:rsidRPr="003B3A2F" w:rsidRDefault="00D33BA8" w:rsidP="00B4149C">
            <w:pPr>
              <w:pStyle w:val="Bezmezer"/>
              <w:rPr>
                <w:b/>
                <w:sz w:val="20"/>
                <w:szCs w:val="20"/>
              </w:rPr>
            </w:pPr>
            <w:r w:rsidRPr="003B3A2F">
              <w:rPr>
                <w:b/>
                <w:sz w:val="20"/>
                <w:szCs w:val="20"/>
              </w:rPr>
              <w:t>Asfaltové směsi, dehet a výrobky z dehtu</w:t>
            </w:r>
          </w:p>
        </w:tc>
      </w:tr>
      <w:tr w:rsidR="00D33BA8" w:rsidRPr="003B3A2F" w14:paraId="4BAD474C" w14:textId="77777777" w:rsidTr="00B4149C">
        <w:tc>
          <w:tcPr>
            <w:tcW w:w="1413" w:type="dxa"/>
          </w:tcPr>
          <w:p w14:paraId="294BB9DD" w14:textId="77777777" w:rsidR="00D33BA8" w:rsidRPr="003B3A2F" w:rsidRDefault="00D33BA8" w:rsidP="00B4149C">
            <w:pPr>
              <w:pStyle w:val="Bezmezer"/>
              <w:rPr>
                <w:sz w:val="20"/>
                <w:szCs w:val="20"/>
              </w:rPr>
            </w:pPr>
            <w:r w:rsidRPr="003B3A2F">
              <w:rPr>
                <w:sz w:val="20"/>
                <w:szCs w:val="20"/>
              </w:rPr>
              <w:t>17 03 01*</w:t>
            </w:r>
          </w:p>
        </w:tc>
        <w:tc>
          <w:tcPr>
            <w:tcW w:w="7229" w:type="dxa"/>
          </w:tcPr>
          <w:p w14:paraId="5926143F" w14:textId="77777777" w:rsidR="00D33BA8" w:rsidRPr="003B3A2F" w:rsidRDefault="00D33BA8" w:rsidP="00B4149C">
            <w:pPr>
              <w:pStyle w:val="Bezmezer"/>
              <w:rPr>
                <w:sz w:val="20"/>
                <w:szCs w:val="20"/>
              </w:rPr>
            </w:pPr>
            <w:r w:rsidRPr="003B3A2F">
              <w:rPr>
                <w:sz w:val="20"/>
                <w:szCs w:val="20"/>
              </w:rPr>
              <w:t>Asfaltové směsi obsahující dehet</w:t>
            </w:r>
          </w:p>
        </w:tc>
        <w:tc>
          <w:tcPr>
            <w:tcW w:w="532" w:type="dxa"/>
          </w:tcPr>
          <w:p w14:paraId="24E3A13C" w14:textId="77777777" w:rsidR="00D33BA8" w:rsidRPr="003B3A2F" w:rsidRDefault="00D33BA8" w:rsidP="00B4149C">
            <w:pPr>
              <w:pStyle w:val="Bezmezer"/>
              <w:rPr>
                <w:sz w:val="20"/>
                <w:szCs w:val="20"/>
              </w:rPr>
            </w:pPr>
            <w:r w:rsidRPr="003B3A2F">
              <w:rPr>
                <w:sz w:val="20"/>
                <w:szCs w:val="20"/>
              </w:rPr>
              <w:t>N</w:t>
            </w:r>
          </w:p>
        </w:tc>
      </w:tr>
      <w:tr w:rsidR="00D33BA8" w:rsidRPr="003B3A2F" w14:paraId="37EE3D17" w14:textId="77777777" w:rsidTr="00B4149C">
        <w:tc>
          <w:tcPr>
            <w:tcW w:w="1413" w:type="dxa"/>
          </w:tcPr>
          <w:p w14:paraId="519519E8" w14:textId="77777777" w:rsidR="00D33BA8" w:rsidRPr="003B3A2F" w:rsidRDefault="00D33BA8" w:rsidP="00B4149C">
            <w:pPr>
              <w:pStyle w:val="Bezmezer"/>
              <w:rPr>
                <w:sz w:val="20"/>
                <w:szCs w:val="20"/>
              </w:rPr>
            </w:pPr>
            <w:r w:rsidRPr="003B3A2F">
              <w:rPr>
                <w:sz w:val="20"/>
                <w:szCs w:val="20"/>
              </w:rPr>
              <w:t>17 03 02</w:t>
            </w:r>
          </w:p>
        </w:tc>
        <w:tc>
          <w:tcPr>
            <w:tcW w:w="7229" w:type="dxa"/>
          </w:tcPr>
          <w:p w14:paraId="600FB751" w14:textId="77777777" w:rsidR="00D33BA8" w:rsidRPr="003B3A2F" w:rsidRDefault="00D33BA8" w:rsidP="00B4149C">
            <w:pPr>
              <w:pStyle w:val="Bezmezer"/>
              <w:rPr>
                <w:sz w:val="20"/>
                <w:szCs w:val="20"/>
              </w:rPr>
            </w:pPr>
            <w:r w:rsidRPr="003B3A2F">
              <w:rPr>
                <w:sz w:val="20"/>
                <w:szCs w:val="20"/>
              </w:rPr>
              <w:t>Asfaltové směsi neuvedené pod číslem 17 03 01 (bez dehtu)</w:t>
            </w:r>
          </w:p>
        </w:tc>
        <w:tc>
          <w:tcPr>
            <w:tcW w:w="532" w:type="dxa"/>
          </w:tcPr>
          <w:p w14:paraId="55F876B1" w14:textId="77777777" w:rsidR="00D33BA8" w:rsidRPr="003B3A2F" w:rsidRDefault="00D33BA8" w:rsidP="00B4149C">
            <w:pPr>
              <w:pStyle w:val="Bezmezer"/>
              <w:rPr>
                <w:sz w:val="20"/>
                <w:szCs w:val="20"/>
              </w:rPr>
            </w:pPr>
            <w:r w:rsidRPr="003B3A2F">
              <w:rPr>
                <w:sz w:val="20"/>
                <w:szCs w:val="20"/>
              </w:rPr>
              <w:t>O</w:t>
            </w:r>
          </w:p>
        </w:tc>
      </w:tr>
      <w:tr w:rsidR="00D33BA8" w:rsidRPr="003B3A2F" w14:paraId="7E89BEEB" w14:textId="77777777" w:rsidTr="00B4149C">
        <w:tc>
          <w:tcPr>
            <w:tcW w:w="1413" w:type="dxa"/>
          </w:tcPr>
          <w:p w14:paraId="49AA7E8F" w14:textId="77777777" w:rsidR="00D33BA8" w:rsidRPr="003B3A2F" w:rsidRDefault="00D33BA8" w:rsidP="00B4149C">
            <w:pPr>
              <w:pStyle w:val="Bezmezer"/>
              <w:rPr>
                <w:sz w:val="20"/>
                <w:szCs w:val="20"/>
              </w:rPr>
            </w:pPr>
            <w:r w:rsidRPr="003B3A2F">
              <w:rPr>
                <w:sz w:val="20"/>
                <w:szCs w:val="20"/>
              </w:rPr>
              <w:t>17 03 03*</w:t>
            </w:r>
          </w:p>
        </w:tc>
        <w:tc>
          <w:tcPr>
            <w:tcW w:w="7229" w:type="dxa"/>
          </w:tcPr>
          <w:p w14:paraId="2CC620AC" w14:textId="77777777" w:rsidR="00D33BA8" w:rsidRPr="003B3A2F" w:rsidRDefault="00D33BA8" w:rsidP="00B4149C">
            <w:pPr>
              <w:pStyle w:val="Bezmezer"/>
              <w:rPr>
                <w:sz w:val="20"/>
                <w:szCs w:val="20"/>
              </w:rPr>
            </w:pPr>
            <w:r w:rsidRPr="003B3A2F">
              <w:rPr>
                <w:sz w:val="20"/>
                <w:szCs w:val="20"/>
              </w:rPr>
              <w:t>Uhelný dehet a výrobky z dehtu</w:t>
            </w:r>
          </w:p>
        </w:tc>
        <w:tc>
          <w:tcPr>
            <w:tcW w:w="532" w:type="dxa"/>
          </w:tcPr>
          <w:p w14:paraId="47E02F77" w14:textId="77777777" w:rsidR="00D33BA8" w:rsidRPr="003B3A2F" w:rsidRDefault="00D33BA8" w:rsidP="00B4149C">
            <w:pPr>
              <w:pStyle w:val="Bezmezer"/>
              <w:rPr>
                <w:sz w:val="20"/>
                <w:szCs w:val="20"/>
              </w:rPr>
            </w:pPr>
            <w:r w:rsidRPr="003B3A2F">
              <w:rPr>
                <w:sz w:val="20"/>
                <w:szCs w:val="20"/>
              </w:rPr>
              <w:t>N</w:t>
            </w:r>
          </w:p>
        </w:tc>
      </w:tr>
      <w:tr w:rsidR="00D33BA8" w:rsidRPr="003B3A2F" w14:paraId="30CCED70" w14:textId="77777777" w:rsidTr="00B4149C">
        <w:tc>
          <w:tcPr>
            <w:tcW w:w="1413" w:type="dxa"/>
            <w:shd w:val="clear" w:color="auto" w:fill="D9D9D9" w:themeFill="background1" w:themeFillShade="D9"/>
          </w:tcPr>
          <w:p w14:paraId="056E43A6" w14:textId="77777777" w:rsidR="00D33BA8" w:rsidRPr="003B3A2F" w:rsidRDefault="00D33BA8" w:rsidP="00B4149C">
            <w:pPr>
              <w:pStyle w:val="Bezmezer"/>
              <w:rPr>
                <w:b/>
                <w:sz w:val="20"/>
                <w:szCs w:val="20"/>
              </w:rPr>
            </w:pPr>
            <w:r w:rsidRPr="003B3A2F">
              <w:rPr>
                <w:b/>
                <w:sz w:val="20"/>
                <w:szCs w:val="20"/>
              </w:rPr>
              <w:t>17 04</w:t>
            </w:r>
          </w:p>
        </w:tc>
        <w:tc>
          <w:tcPr>
            <w:tcW w:w="7761" w:type="dxa"/>
            <w:gridSpan w:val="2"/>
            <w:shd w:val="clear" w:color="auto" w:fill="D9D9D9" w:themeFill="background1" w:themeFillShade="D9"/>
          </w:tcPr>
          <w:p w14:paraId="7225D799" w14:textId="77777777" w:rsidR="00D33BA8" w:rsidRPr="003B3A2F" w:rsidRDefault="00D33BA8" w:rsidP="00B4149C">
            <w:pPr>
              <w:pStyle w:val="Bezmezer"/>
              <w:rPr>
                <w:b/>
                <w:sz w:val="20"/>
                <w:szCs w:val="20"/>
              </w:rPr>
            </w:pPr>
            <w:r w:rsidRPr="003B3A2F">
              <w:rPr>
                <w:b/>
                <w:sz w:val="20"/>
                <w:szCs w:val="20"/>
              </w:rPr>
              <w:t>Kovy (včetně jejich slitin)</w:t>
            </w:r>
          </w:p>
        </w:tc>
      </w:tr>
      <w:tr w:rsidR="00D33BA8" w:rsidRPr="003B3A2F" w14:paraId="5F26E884" w14:textId="77777777" w:rsidTr="00B4149C">
        <w:tc>
          <w:tcPr>
            <w:tcW w:w="1413" w:type="dxa"/>
          </w:tcPr>
          <w:p w14:paraId="40BDA80C" w14:textId="77777777" w:rsidR="00D33BA8" w:rsidRPr="003B3A2F" w:rsidRDefault="00D33BA8" w:rsidP="00B4149C">
            <w:pPr>
              <w:pStyle w:val="Bezmezer"/>
              <w:rPr>
                <w:sz w:val="20"/>
                <w:szCs w:val="20"/>
              </w:rPr>
            </w:pPr>
            <w:r w:rsidRPr="003B3A2F">
              <w:rPr>
                <w:sz w:val="20"/>
                <w:szCs w:val="20"/>
              </w:rPr>
              <w:t>17 04 02</w:t>
            </w:r>
          </w:p>
        </w:tc>
        <w:tc>
          <w:tcPr>
            <w:tcW w:w="7229" w:type="dxa"/>
          </w:tcPr>
          <w:p w14:paraId="46E49D57" w14:textId="77777777" w:rsidR="00D33BA8" w:rsidRPr="003B3A2F" w:rsidRDefault="00D33BA8" w:rsidP="00B4149C">
            <w:pPr>
              <w:pStyle w:val="Bezmezer"/>
              <w:rPr>
                <w:sz w:val="20"/>
                <w:szCs w:val="20"/>
              </w:rPr>
            </w:pPr>
            <w:r w:rsidRPr="003B3A2F">
              <w:rPr>
                <w:sz w:val="20"/>
                <w:szCs w:val="20"/>
              </w:rPr>
              <w:t>Hliník</w:t>
            </w:r>
          </w:p>
        </w:tc>
        <w:tc>
          <w:tcPr>
            <w:tcW w:w="532" w:type="dxa"/>
          </w:tcPr>
          <w:p w14:paraId="4B74E94C" w14:textId="77777777" w:rsidR="00D33BA8" w:rsidRPr="003B3A2F" w:rsidRDefault="00D33BA8" w:rsidP="00B4149C">
            <w:pPr>
              <w:pStyle w:val="Bezmezer"/>
              <w:rPr>
                <w:sz w:val="20"/>
                <w:szCs w:val="20"/>
              </w:rPr>
            </w:pPr>
            <w:r w:rsidRPr="003B3A2F">
              <w:rPr>
                <w:sz w:val="20"/>
                <w:szCs w:val="20"/>
              </w:rPr>
              <w:t>O</w:t>
            </w:r>
          </w:p>
        </w:tc>
      </w:tr>
      <w:tr w:rsidR="00D33BA8" w:rsidRPr="003B3A2F" w14:paraId="5CF95837" w14:textId="77777777" w:rsidTr="00B4149C">
        <w:tc>
          <w:tcPr>
            <w:tcW w:w="1413" w:type="dxa"/>
          </w:tcPr>
          <w:p w14:paraId="72B2FCF9" w14:textId="77777777" w:rsidR="00D33BA8" w:rsidRPr="003B3A2F" w:rsidRDefault="00D33BA8" w:rsidP="00B4149C">
            <w:pPr>
              <w:pStyle w:val="Bezmezer"/>
              <w:rPr>
                <w:sz w:val="20"/>
                <w:szCs w:val="20"/>
              </w:rPr>
            </w:pPr>
            <w:r w:rsidRPr="003B3A2F">
              <w:rPr>
                <w:sz w:val="20"/>
                <w:szCs w:val="20"/>
              </w:rPr>
              <w:t>17 04 05</w:t>
            </w:r>
          </w:p>
        </w:tc>
        <w:tc>
          <w:tcPr>
            <w:tcW w:w="7229" w:type="dxa"/>
          </w:tcPr>
          <w:p w14:paraId="579FC14F" w14:textId="77777777" w:rsidR="00D33BA8" w:rsidRPr="003B3A2F" w:rsidRDefault="00D33BA8" w:rsidP="00B4149C">
            <w:pPr>
              <w:pStyle w:val="Bezmezer"/>
              <w:rPr>
                <w:sz w:val="20"/>
                <w:szCs w:val="20"/>
              </w:rPr>
            </w:pPr>
            <w:r w:rsidRPr="003B3A2F">
              <w:rPr>
                <w:sz w:val="20"/>
                <w:szCs w:val="20"/>
              </w:rPr>
              <w:t>Železo a ocel</w:t>
            </w:r>
          </w:p>
        </w:tc>
        <w:tc>
          <w:tcPr>
            <w:tcW w:w="532" w:type="dxa"/>
          </w:tcPr>
          <w:p w14:paraId="26C7E06C" w14:textId="77777777" w:rsidR="00D33BA8" w:rsidRPr="003B3A2F" w:rsidRDefault="00D33BA8" w:rsidP="00B4149C">
            <w:pPr>
              <w:pStyle w:val="Bezmezer"/>
              <w:rPr>
                <w:sz w:val="20"/>
                <w:szCs w:val="20"/>
              </w:rPr>
            </w:pPr>
            <w:r w:rsidRPr="003B3A2F">
              <w:rPr>
                <w:sz w:val="20"/>
                <w:szCs w:val="20"/>
              </w:rPr>
              <w:t>O</w:t>
            </w:r>
          </w:p>
        </w:tc>
      </w:tr>
      <w:tr w:rsidR="00D33BA8" w:rsidRPr="003B3A2F" w14:paraId="01BC7231" w14:textId="77777777" w:rsidTr="00B4149C">
        <w:tc>
          <w:tcPr>
            <w:tcW w:w="1413" w:type="dxa"/>
          </w:tcPr>
          <w:p w14:paraId="64BA0CAC" w14:textId="77777777" w:rsidR="00D33BA8" w:rsidRPr="003B3A2F" w:rsidRDefault="00D33BA8" w:rsidP="00B4149C">
            <w:pPr>
              <w:pStyle w:val="Bezmezer"/>
              <w:rPr>
                <w:sz w:val="20"/>
                <w:szCs w:val="20"/>
              </w:rPr>
            </w:pPr>
            <w:r w:rsidRPr="003B3A2F">
              <w:rPr>
                <w:sz w:val="20"/>
                <w:szCs w:val="20"/>
              </w:rPr>
              <w:t>17 04 07</w:t>
            </w:r>
          </w:p>
        </w:tc>
        <w:tc>
          <w:tcPr>
            <w:tcW w:w="7229" w:type="dxa"/>
          </w:tcPr>
          <w:p w14:paraId="50850264" w14:textId="77777777" w:rsidR="00D33BA8" w:rsidRPr="003B3A2F" w:rsidRDefault="00D33BA8" w:rsidP="00B4149C">
            <w:pPr>
              <w:pStyle w:val="Bezmezer"/>
              <w:rPr>
                <w:sz w:val="20"/>
                <w:szCs w:val="20"/>
              </w:rPr>
            </w:pPr>
            <w:r w:rsidRPr="003B3A2F">
              <w:rPr>
                <w:sz w:val="20"/>
                <w:szCs w:val="20"/>
              </w:rPr>
              <w:t>Směsné kovy</w:t>
            </w:r>
          </w:p>
        </w:tc>
        <w:tc>
          <w:tcPr>
            <w:tcW w:w="532" w:type="dxa"/>
          </w:tcPr>
          <w:p w14:paraId="19B9A35A" w14:textId="77777777" w:rsidR="00D33BA8" w:rsidRPr="003B3A2F" w:rsidRDefault="00D33BA8" w:rsidP="00B4149C">
            <w:pPr>
              <w:pStyle w:val="Bezmezer"/>
              <w:rPr>
                <w:sz w:val="20"/>
                <w:szCs w:val="20"/>
              </w:rPr>
            </w:pPr>
            <w:r w:rsidRPr="003B3A2F">
              <w:rPr>
                <w:sz w:val="20"/>
                <w:szCs w:val="20"/>
              </w:rPr>
              <w:t>O</w:t>
            </w:r>
          </w:p>
        </w:tc>
      </w:tr>
      <w:tr w:rsidR="00D33BA8" w:rsidRPr="003B3A2F" w14:paraId="45F5614F" w14:textId="77777777" w:rsidTr="00B4149C">
        <w:tc>
          <w:tcPr>
            <w:tcW w:w="1413" w:type="dxa"/>
          </w:tcPr>
          <w:p w14:paraId="357561A5" w14:textId="77777777" w:rsidR="00D33BA8" w:rsidRPr="003B3A2F" w:rsidRDefault="00D33BA8" w:rsidP="00B4149C">
            <w:pPr>
              <w:pStyle w:val="Bezmezer"/>
              <w:rPr>
                <w:sz w:val="20"/>
                <w:szCs w:val="20"/>
              </w:rPr>
            </w:pPr>
            <w:r w:rsidRPr="003B3A2F">
              <w:rPr>
                <w:sz w:val="20"/>
                <w:szCs w:val="20"/>
              </w:rPr>
              <w:t>17 04 09*</w:t>
            </w:r>
          </w:p>
        </w:tc>
        <w:tc>
          <w:tcPr>
            <w:tcW w:w="7229" w:type="dxa"/>
          </w:tcPr>
          <w:p w14:paraId="732FD859" w14:textId="77777777" w:rsidR="00D33BA8" w:rsidRPr="003B3A2F" w:rsidRDefault="00D33BA8" w:rsidP="00B4149C">
            <w:pPr>
              <w:pStyle w:val="Bezmezer"/>
              <w:rPr>
                <w:sz w:val="20"/>
                <w:szCs w:val="20"/>
              </w:rPr>
            </w:pPr>
            <w:r w:rsidRPr="003B3A2F">
              <w:rPr>
                <w:sz w:val="20"/>
                <w:szCs w:val="20"/>
              </w:rPr>
              <w:t>Kovový odpad znečištěný nebezpečnými látkami</w:t>
            </w:r>
          </w:p>
        </w:tc>
        <w:tc>
          <w:tcPr>
            <w:tcW w:w="532" w:type="dxa"/>
          </w:tcPr>
          <w:p w14:paraId="0D8BC446" w14:textId="77777777" w:rsidR="00D33BA8" w:rsidRPr="003B3A2F" w:rsidRDefault="00D33BA8" w:rsidP="00B4149C">
            <w:pPr>
              <w:pStyle w:val="Bezmezer"/>
              <w:rPr>
                <w:sz w:val="20"/>
                <w:szCs w:val="20"/>
              </w:rPr>
            </w:pPr>
            <w:r w:rsidRPr="003B3A2F">
              <w:rPr>
                <w:sz w:val="20"/>
                <w:szCs w:val="20"/>
              </w:rPr>
              <w:t>N</w:t>
            </w:r>
          </w:p>
        </w:tc>
      </w:tr>
      <w:tr w:rsidR="00D33BA8" w:rsidRPr="003B3A2F" w14:paraId="0C1F8644" w14:textId="77777777" w:rsidTr="00B4149C">
        <w:tc>
          <w:tcPr>
            <w:tcW w:w="1413" w:type="dxa"/>
          </w:tcPr>
          <w:p w14:paraId="71A2F028" w14:textId="77777777" w:rsidR="00D33BA8" w:rsidRPr="003B3A2F" w:rsidRDefault="00D33BA8" w:rsidP="00B4149C">
            <w:pPr>
              <w:pStyle w:val="Bezmezer"/>
              <w:rPr>
                <w:sz w:val="20"/>
                <w:szCs w:val="20"/>
              </w:rPr>
            </w:pPr>
            <w:r w:rsidRPr="003B3A2F">
              <w:rPr>
                <w:sz w:val="20"/>
                <w:szCs w:val="20"/>
              </w:rPr>
              <w:t>17 04 10*</w:t>
            </w:r>
          </w:p>
        </w:tc>
        <w:tc>
          <w:tcPr>
            <w:tcW w:w="7229" w:type="dxa"/>
          </w:tcPr>
          <w:p w14:paraId="12E43448" w14:textId="77777777" w:rsidR="00D33BA8" w:rsidRPr="003B3A2F" w:rsidRDefault="00D33BA8" w:rsidP="00B4149C">
            <w:pPr>
              <w:pStyle w:val="Bezmezer"/>
              <w:rPr>
                <w:sz w:val="20"/>
                <w:szCs w:val="20"/>
              </w:rPr>
            </w:pPr>
            <w:r w:rsidRPr="003B3A2F">
              <w:rPr>
                <w:sz w:val="20"/>
                <w:szCs w:val="20"/>
              </w:rPr>
              <w:t>Kabely obsahující ropné látky, uhelný dehet a jiné nebezpečné látky</w:t>
            </w:r>
          </w:p>
        </w:tc>
        <w:tc>
          <w:tcPr>
            <w:tcW w:w="532" w:type="dxa"/>
          </w:tcPr>
          <w:p w14:paraId="57B66A79" w14:textId="77777777" w:rsidR="00D33BA8" w:rsidRPr="003B3A2F" w:rsidRDefault="00D33BA8" w:rsidP="00B4149C">
            <w:pPr>
              <w:pStyle w:val="Bezmezer"/>
              <w:rPr>
                <w:sz w:val="20"/>
                <w:szCs w:val="20"/>
              </w:rPr>
            </w:pPr>
            <w:r w:rsidRPr="003B3A2F">
              <w:rPr>
                <w:sz w:val="20"/>
                <w:szCs w:val="20"/>
              </w:rPr>
              <w:t>N</w:t>
            </w:r>
          </w:p>
        </w:tc>
      </w:tr>
      <w:tr w:rsidR="00D33BA8" w:rsidRPr="003B3A2F" w14:paraId="5E2626F1" w14:textId="77777777" w:rsidTr="00B4149C">
        <w:tc>
          <w:tcPr>
            <w:tcW w:w="1413" w:type="dxa"/>
          </w:tcPr>
          <w:p w14:paraId="306E9E2B" w14:textId="77777777" w:rsidR="00D33BA8" w:rsidRPr="003B3A2F" w:rsidRDefault="00D33BA8" w:rsidP="00B4149C">
            <w:pPr>
              <w:pStyle w:val="Bezmezer"/>
              <w:rPr>
                <w:sz w:val="20"/>
                <w:szCs w:val="20"/>
              </w:rPr>
            </w:pPr>
            <w:r w:rsidRPr="003B3A2F">
              <w:rPr>
                <w:sz w:val="20"/>
                <w:szCs w:val="20"/>
              </w:rPr>
              <w:t>17 04 11</w:t>
            </w:r>
          </w:p>
        </w:tc>
        <w:tc>
          <w:tcPr>
            <w:tcW w:w="7229" w:type="dxa"/>
          </w:tcPr>
          <w:p w14:paraId="1EB6ABB1" w14:textId="77777777" w:rsidR="00D33BA8" w:rsidRPr="003B3A2F" w:rsidRDefault="00D33BA8" w:rsidP="00B4149C">
            <w:pPr>
              <w:pStyle w:val="Bezmezer"/>
              <w:rPr>
                <w:sz w:val="20"/>
                <w:szCs w:val="20"/>
              </w:rPr>
            </w:pPr>
            <w:r w:rsidRPr="003B3A2F">
              <w:rPr>
                <w:sz w:val="20"/>
                <w:szCs w:val="20"/>
              </w:rPr>
              <w:t>Kabely neuvedené pod 17 04 10</w:t>
            </w:r>
          </w:p>
        </w:tc>
        <w:tc>
          <w:tcPr>
            <w:tcW w:w="532" w:type="dxa"/>
          </w:tcPr>
          <w:p w14:paraId="60E5777F" w14:textId="77777777" w:rsidR="00D33BA8" w:rsidRPr="003B3A2F" w:rsidRDefault="00D33BA8" w:rsidP="00B4149C">
            <w:pPr>
              <w:pStyle w:val="Bezmezer"/>
              <w:rPr>
                <w:sz w:val="20"/>
                <w:szCs w:val="20"/>
              </w:rPr>
            </w:pPr>
            <w:r w:rsidRPr="003B3A2F">
              <w:rPr>
                <w:sz w:val="20"/>
                <w:szCs w:val="20"/>
              </w:rPr>
              <w:t>O</w:t>
            </w:r>
          </w:p>
        </w:tc>
      </w:tr>
      <w:tr w:rsidR="00D33BA8" w:rsidRPr="003B3A2F" w14:paraId="4442C79A" w14:textId="77777777" w:rsidTr="00B4149C">
        <w:tc>
          <w:tcPr>
            <w:tcW w:w="1413" w:type="dxa"/>
            <w:shd w:val="clear" w:color="auto" w:fill="D9D9D9" w:themeFill="background1" w:themeFillShade="D9"/>
          </w:tcPr>
          <w:p w14:paraId="78B0C34A" w14:textId="77777777" w:rsidR="00D33BA8" w:rsidRPr="003B3A2F" w:rsidRDefault="00D33BA8" w:rsidP="00B4149C">
            <w:pPr>
              <w:pStyle w:val="Bezmezer"/>
              <w:rPr>
                <w:b/>
                <w:sz w:val="20"/>
                <w:szCs w:val="20"/>
              </w:rPr>
            </w:pPr>
            <w:r w:rsidRPr="003B3A2F">
              <w:rPr>
                <w:b/>
                <w:sz w:val="20"/>
                <w:szCs w:val="20"/>
              </w:rPr>
              <w:t>17 05</w:t>
            </w:r>
          </w:p>
        </w:tc>
        <w:tc>
          <w:tcPr>
            <w:tcW w:w="7761" w:type="dxa"/>
            <w:gridSpan w:val="2"/>
            <w:shd w:val="clear" w:color="auto" w:fill="D9D9D9" w:themeFill="background1" w:themeFillShade="D9"/>
          </w:tcPr>
          <w:p w14:paraId="3040E29F" w14:textId="77777777" w:rsidR="00D33BA8" w:rsidRPr="003B3A2F" w:rsidRDefault="00D33BA8" w:rsidP="00B4149C">
            <w:pPr>
              <w:pStyle w:val="Bezmezer"/>
              <w:rPr>
                <w:b/>
                <w:sz w:val="20"/>
                <w:szCs w:val="20"/>
              </w:rPr>
            </w:pPr>
            <w:r w:rsidRPr="003B3A2F">
              <w:rPr>
                <w:b/>
                <w:sz w:val="20"/>
                <w:szCs w:val="20"/>
              </w:rPr>
              <w:t>Zemina (včetně vytěžené zeminy z kontaminovaných míst), kamení a vytěžená hlušina</w:t>
            </w:r>
          </w:p>
        </w:tc>
      </w:tr>
      <w:tr w:rsidR="00D33BA8" w:rsidRPr="003B3A2F" w14:paraId="6968396C" w14:textId="77777777" w:rsidTr="00B4149C">
        <w:tc>
          <w:tcPr>
            <w:tcW w:w="1413" w:type="dxa"/>
          </w:tcPr>
          <w:p w14:paraId="50F0309E" w14:textId="77777777" w:rsidR="00D33BA8" w:rsidRPr="003B3A2F" w:rsidRDefault="00D33BA8" w:rsidP="00B4149C">
            <w:pPr>
              <w:pStyle w:val="Bezmezer"/>
              <w:rPr>
                <w:sz w:val="20"/>
                <w:szCs w:val="20"/>
              </w:rPr>
            </w:pPr>
            <w:r w:rsidRPr="003B3A2F">
              <w:rPr>
                <w:sz w:val="20"/>
                <w:szCs w:val="20"/>
              </w:rPr>
              <w:t>17 05 03*</w:t>
            </w:r>
          </w:p>
        </w:tc>
        <w:tc>
          <w:tcPr>
            <w:tcW w:w="7229" w:type="dxa"/>
          </w:tcPr>
          <w:p w14:paraId="2985F6CA" w14:textId="77777777" w:rsidR="00D33BA8" w:rsidRPr="003B3A2F" w:rsidRDefault="00D33BA8" w:rsidP="00B4149C">
            <w:pPr>
              <w:pStyle w:val="Bezmezer"/>
              <w:rPr>
                <w:sz w:val="20"/>
                <w:szCs w:val="20"/>
              </w:rPr>
            </w:pPr>
            <w:r w:rsidRPr="003B3A2F">
              <w:rPr>
                <w:sz w:val="20"/>
                <w:szCs w:val="20"/>
              </w:rPr>
              <w:t>Zemina a kamení obsahující nebezpečné látky</w:t>
            </w:r>
          </w:p>
        </w:tc>
        <w:tc>
          <w:tcPr>
            <w:tcW w:w="532" w:type="dxa"/>
          </w:tcPr>
          <w:p w14:paraId="1359719C" w14:textId="77777777" w:rsidR="00D33BA8" w:rsidRPr="003B3A2F" w:rsidRDefault="00D33BA8" w:rsidP="00B4149C">
            <w:pPr>
              <w:pStyle w:val="Bezmezer"/>
              <w:rPr>
                <w:sz w:val="20"/>
                <w:szCs w:val="20"/>
              </w:rPr>
            </w:pPr>
            <w:r w:rsidRPr="003B3A2F">
              <w:rPr>
                <w:sz w:val="20"/>
                <w:szCs w:val="20"/>
              </w:rPr>
              <w:t>N</w:t>
            </w:r>
          </w:p>
        </w:tc>
      </w:tr>
      <w:tr w:rsidR="00D33BA8" w:rsidRPr="003B3A2F" w14:paraId="3EFE3C47" w14:textId="77777777" w:rsidTr="00B4149C">
        <w:tc>
          <w:tcPr>
            <w:tcW w:w="1413" w:type="dxa"/>
          </w:tcPr>
          <w:p w14:paraId="5E6FD693" w14:textId="77777777" w:rsidR="00D33BA8" w:rsidRPr="003B3A2F" w:rsidRDefault="00D33BA8" w:rsidP="00B4149C">
            <w:pPr>
              <w:pStyle w:val="Bezmezer"/>
              <w:rPr>
                <w:sz w:val="20"/>
                <w:szCs w:val="20"/>
              </w:rPr>
            </w:pPr>
            <w:r w:rsidRPr="003B3A2F">
              <w:rPr>
                <w:sz w:val="20"/>
                <w:szCs w:val="20"/>
              </w:rPr>
              <w:t>17 05 04</w:t>
            </w:r>
          </w:p>
        </w:tc>
        <w:tc>
          <w:tcPr>
            <w:tcW w:w="7229" w:type="dxa"/>
          </w:tcPr>
          <w:p w14:paraId="0387A64A" w14:textId="77777777" w:rsidR="00D33BA8" w:rsidRPr="003B3A2F" w:rsidRDefault="00D33BA8" w:rsidP="00B4149C">
            <w:pPr>
              <w:pStyle w:val="Bezmezer"/>
              <w:rPr>
                <w:sz w:val="20"/>
                <w:szCs w:val="20"/>
              </w:rPr>
            </w:pPr>
            <w:r w:rsidRPr="003B3A2F">
              <w:rPr>
                <w:sz w:val="20"/>
                <w:szCs w:val="20"/>
              </w:rPr>
              <w:t>Zemina a kamení neuvedené pod číslem 17 05 03</w:t>
            </w:r>
          </w:p>
        </w:tc>
        <w:tc>
          <w:tcPr>
            <w:tcW w:w="532" w:type="dxa"/>
          </w:tcPr>
          <w:p w14:paraId="0603130B" w14:textId="77777777" w:rsidR="00D33BA8" w:rsidRPr="003B3A2F" w:rsidRDefault="00D33BA8" w:rsidP="00B4149C">
            <w:pPr>
              <w:pStyle w:val="Bezmezer"/>
              <w:rPr>
                <w:sz w:val="20"/>
                <w:szCs w:val="20"/>
              </w:rPr>
            </w:pPr>
            <w:r w:rsidRPr="003B3A2F">
              <w:rPr>
                <w:sz w:val="20"/>
                <w:szCs w:val="20"/>
              </w:rPr>
              <w:t>O</w:t>
            </w:r>
          </w:p>
        </w:tc>
      </w:tr>
      <w:tr w:rsidR="00D33BA8" w:rsidRPr="003B3A2F" w14:paraId="0A4883D3" w14:textId="77777777" w:rsidTr="00B4149C">
        <w:tc>
          <w:tcPr>
            <w:tcW w:w="1413" w:type="dxa"/>
          </w:tcPr>
          <w:p w14:paraId="3A5B3ADF" w14:textId="77777777" w:rsidR="00D33BA8" w:rsidRPr="003B3A2F" w:rsidRDefault="00D33BA8" w:rsidP="00B4149C">
            <w:pPr>
              <w:pStyle w:val="Bezmezer"/>
              <w:rPr>
                <w:sz w:val="20"/>
                <w:szCs w:val="20"/>
              </w:rPr>
            </w:pPr>
            <w:r w:rsidRPr="003B3A2F">
              <w:rPr>
                <w:sz w:val="20"/>
                <w:szCs w:val="20"/>
              </w:rPr>
              <w:t>17 05 05*</w:t>
            </w:r>
          </w:p>
        </w:tc>
        <w:tc>
          <w:tcPr>
            <w:tcW w:w="7229" w:type="dxa"/>
          </w:tcPr>
          <w:p w14:paraId="58EE5700" w14:textId="77777777" w:rsidR="00D33BA8" w:rsidRPr="003B3A2F" w:rsidRDefault="00D33BA8" w:rsidP="00B4149C">
            <w:pPr>
              <w:pStyle w:val="Bezmezer"/>
              <w:rPr>
                <w:sz w:val="20"/>
                <w:szCs w:val="20"/>
              </w:rPr>
            </w:pPr>
            <w:r w:rsidRPr="003B3A2F">
              <w:rPr>
                <w:sz w:val="20"/>
                <w:szCs w:val="20"/>
              </w:rPr>
              <w:t>Vytěžená jalová hornina a hlušina obsahující nebezpečné látky</w:t>
            </w:r>
          </w:p>
        </w:tc>
        <w:tc>
          <w:tcPr>
            <w:tcW w:w="532" w:type="dxa"/>
          </w:tcPr>
          <w:p w14:paraId="4A8C7A9C" w14:textId="77777777" w:rsidR="00D33BA8" w:rsidRPr="003B3A2F" w:rsidRDefault="00D33BA8" w:rsidP="00B4149C">
            <w:pPr>
              <w:pStyle w:val="Bezmezer"/>
              <w:rPr>
                <w:sz w:val="20"/>
                <w:szCs w:val="20"/>
              </w:rPr>
            </w:pPr>
            <w:r w:rsidRPr="003B3A2F">
              <w:rPr>
                <w:sz w:val="20"/>
                <w:szCs w:val="20"/>
              </w:rPr>
              <w:t>N</w:t>
            </w:r>
          </w:p>
        </w:tc>
      </w:tr>
      <w:tr w:rsidR="00D33BA8" w:rsidRPr="003B3A2F" w14:paraId="4F1623D8" w14:textId="77777777" w:rsidTr="00B4149C">
        <w:tc>
          <w:tcPr>
            <w:tcW w:w="1413" w:type="dxa"/>
          </w:tcPr>
          <w:p w14:paraId="1AF5DE44" w14:textId="77777777" w:rsidR="00D33BA8" w:rsidRPr="003B3A2F" w:rsidRDefault="00D33BA8" w:rsidP="00B4149C">
            <w:pPr>
              <w:pStyle w:val="Bezmezer"/>
              <w:rPr>
                <w:sz w:val="20"/>
                <w:szCs w:val="20"/>
              </w:rPr>
            </w:pPr>
            <w:r w:rsidRPr="003B3A2F">
              <w:rPr>
                <w:sz w:val="20"/>
                <w:szCs w:val="20"/>
              </w:rPr>
              <w:t>17 05 06</w:t>
            </w:r>
          </w:p>
        </w:tc>
        <w:tc>
          <w:tcPr>
            <w:tcW w:w="7229" w:type="dxa"/>
          </w:tcPr>
          <w:p w14:paraId="655C9B69" w14:textId="77777777" w:rsidR="00D33BA8" w:rsidRPr="003B3A2F" w:rsidRDefault="00D33BA8" w:rsidP="00B4149C">
            <w:pPr>
              <w:pStyle w:val="Bezmezer"/>
              <w:rPr>
                <w:sz w:val="20"/>
                <w:szCs w:val="20"/>
              </w:rPr>
            </w:pPr>
            <w:r w:rsidRPr="003B3A2F">
              <w:rPr>
                <w:sz w:val="20"/>
                <w:szCs w:val="20"/>
              </w:rPr>
              <w:t>Vytěžená jalová hornina a hlušina neuvedená pod číslem 17 05 05</w:t>
            </w:r>
          </w:p>
        </w:tc>
        <w:tc>
          <w:tcPr>
            <w:tcW w:w="532" w:type="dxa"/>
          </w:tcPr>
          <w:p w14:paraId="2CC2FAA4" w14:textId="77777777" w:rsidR="00D33BA8" w:rsidRPr="003B3A2F" w:rsidRDefault="00D33BA8" w:rsidP="00B4149C">
            <w:pPr>
              <w:pStyle w:val="Bezmezer"/>
              <w:rPr>
                <w:sz w:val="20"/>
                <w:szCs w:val="20"/>
              </w:rPr>
            </w:pPr>
            <w:r w:rsidRPr="003B3A2F">
              <w:rPr>
                <w:sz w:val="20"/>
                <w:szCs w:val="20"/>
              </w:rPr>
              <w:t>O</w:t>
            </w:r>
          </w:p>
        </w:tc>
      </w:tr>
      <w:tr w:rsidR="00D33BA8" w:rsidRPr="003B3A2F" w14:paraId="4EA5C612" w14:textId="77777777" w:rsidTr="00B4149C">
        <w:tc>
          <w:tcPr>
            <w:tcW w:w="1413" w:type="dxa"/>
            <w:shd w:val="clear" w:color="auto" w:fill="D9D9D9" w:themeFill="background1" w:themeFillShade="D9"/>
          </w:tcPr>
          <w:p w14:paraId="1F69ED23" w14:textId="77777777" w:rsidR="00D33BA8" w:rsidRPr="003B3A2F" w:rsidRDefault="00D33BA8" w:rsidP="00B4149C">
            <w:pPr>
              <w:pStyle w:val="Bezmezer"/>
              <w:rPr>
                <w:b/>
                <w:sz w:val="20"/>
                <w:szCs w:val="20"/>
              </w:rPr>
            </w:pPr>
            <w:r w:rsidRPr="003B3A2F">
              <w:rPr>
                <w:b/>
                <w:sz w:val="20"/>
                <w:szCs w:val="20"/>
              </w:rPr>
              <w:t>17 06</w:t>
            </w:r>
          </w:p>
        </w:tc>
        <w:tc>
          <w:tcPr>
            <w:tcW w:w="7761" w:type="dxa"/>
            <w:gridSpan w:val="2"/>
            <w:shd w:val="clear" w:color="auto" w:fill="D9D9D9" w:themeFill="background1" w:themeFillShade="D9"/>
          </w:tcPr>
          <w:p w14:paraId="3DBB1F1F" w14:textId="77777777" w:rsidR="00D33BA8" w:rsidRPr="003B3A2F" w:rsidRDefault="00D33BA8" w:rsidP="00B4149C">
            <w:pPr>
              <w:pStyle w:val="Bezmezer"/>
              <w:rPr>
                <w:b/>
                <w:sz w:val="20"/>
                <w:szCs w:val="20"/>
              </w:rPr>
            </w:pPr>
            <w:r w:rsidRPr="003B3A2F">
              <w:rPr>
                <w:b/>
                <w:sz w:val="20"/>
                <w:szCs w:val="20"/>
              </w:rPr>
              <w:t>Izolační materiály a stavební materiály s obsahem azbestu</w:t>
            </w:r>
          </w:p>
        </w:tc>
      </w:tr>
      <w:tr w:rsidR="00D33BA8" w:rsidRPr="003B3A2F" w14:paraId="264CD27C" w14:textId="77777777" w:rsidTr="00B4149C">
        <w:tc>
          <w:tcPr>
            <w:tcW w:w="1413" w:type="dxa"/>
          </w:tcPr>
          <w:p w14:paraId="48AC8A43" w14:textId="77777777" w:rsidR="00D33BA8" w:rsidRPr="003B3A2F" w:rsidRDefault="00D33BA8" w:rsidP="00B4149C">
            <w:pPr>
              <w:pStyle w:val="Bezmezer"/>
              <w:rPr>
                <w:sz w:val="20"/>
                <w:szCs w:val="20"/>
              </w:rPr>
            </w:pPr>
            <w:r w:rsidRPr="003B3A2F">
              <w:rPr>
                <w:sz w:val="20"/>
                <w:szCs w:val="20"/>
              </w:rPr>
              <w:t>17 06 03*</w:t>
            </w:r>
          </w:p>
        </w:tc>
        <w:tc>
          <w:tcPr>
            <w:tcW w:w="7229" w:type="dxa"/>
          </w:tcPr>
          <w:p w14:paraId="1E41117F" w14:textId="77777777" w:rsidR="00D33BA8" w:rsidRPr="003B3A2F" w:rsidRDefault="00D33BA8" w:rsidP="00B4149C">
            <w:pPr>
              <w:pStyle w:val="Bezmezer"/>
              <w:rPr>
                <w:sz w:val="20"/>
                <w:szCs w:val="20"/>
              </w:rPr>
            </w:pPr>
            <w:r w:rsidRPr="003B3A2F">
              <w:rPr>
                <w:sz w:val="20"/>
                <w:szCs w:val="20"/>
              </w:rPr>
              <w:t>Jiné izolační materiály, které jsou nebo obsahují nebezpečné látky</w:t>
            </w:r>
          </w:p>
        </w:tc>
        <w:tc>
          <w:tcPr>
            <w:tcW w:w="532" w:type="dxa"/>
          </w:tcPr>
          <w:p w14:paraId="4148F0DB" w14:textId="77777777" w:rsidR="00D33BA8" w:rsidRPr="003B3A2F" w:rsidRDefault="00D33BA8" w:rsidP="00B4149C">
            <w:pPr>
              <w:pStyle w:val="Bezmezer"/>
              <w:rPr>
                <w:sz w:val="20"/>
                <w:szCs w:val="20"/>
              </w:rPr>
            </w:pPr>
            <w:r w:rsidRPr="003B3A2F">
              <w:rPr>
                <w:sz w:val="20"/>
                <w:szCs w:val="20"/>
              </w:rPr>
              <w:t>N</w:t>
            </w:r>
          </w:p>
        </w:tc>
      </w:tr>
      <w:tr w:rsidR="00D33BA8" w:rsidRPr="003B3A2F" w14:paraId="6C5B19CD" w14:textId="77777777" w:rsidTr="00B4149C">
        <w:tc>
          <w:tcPr>
            <w:tcW w:w="1413" w:type="dxa"/>
          </w:tcPr>
          <w:p w14:paraId="6C33991D" w14:textId="77777777" w:rsidR="00D33BA8" w:rsidRPr="003B3A2F" w:rsidRDefault="00D33BA8" w:rsidP="00B4149C">
            <w:pPr>
              <w:pStyle w:val="Bezmezer"/>
              <w:rPr>
                <w:sz w:val="20"/>
                <w:szCs w:val="20"/>
              </w:rPr>
            </w:pPr>
            <w:r w:rsidRPr="003B3A2F">
              <w:rPr>
                <w:sz w:val="20"/>
                <w:szCs w:val="20"/>
              </w:rPr>
              <w:t>17 06 04</w:t>
            </w:r>
          </w:p>
        </w:tc>
        <w:tc>
          <w:tcPr>
            <w:tcW w:w="7229" w:type="dxa"/>
          </w:tcPr>
          <w:p w14:paraId="1285E4F9" w14:textId="77777777" w:rsidR="00D33BA8" w:rsidRPr="003B3A2F" w:rsidRDefault="00D33BA8" w:rsidP="00B4149C">
            <w:pPr>
              <w:pStyle w:val="Bezmezer"/>
              <w:rPr>
                <w:sz w:val="20"/>
                <w:szCs w:val="20"/>
              </w:rPr>
            </w:pPr>
            <w:r w:rsidRPr="003B3A2F">
              <w:rPr>
                <w:sz w:val="20"/>
                <w:szCs w:val="20"/>
              </w:rPr>
              <w:t>Izolační materiály neuvedené pod čísly 17 06 01 a 17 06 03</w:t>
            </w:r>
          </w:p>
        </w:tc>
        <w:tc>
          <w:tcPr>
            <w:tcW w:w="532" w:type="dxa"/>
          </w:tcPr>
          <w:p w14:paraId="35ADEC9D" w14:textId="77777777" w:rsidR="00D33BA8" w:rsidRPr="003B3A2F" w:rsidRDefault="00D33BA8" w:rsidP="00B4149C">
            <w:pPr>
              <w:pStyle w:val="Bezmezer"/>
              <w:rPr>
                <w:sz w:val="20"/>
                <w:szCs w:val="20"/>
              </w:rPr>
            </w:pPr>
            <w:r w:rsidRPr="003B3A2F">
              <w:rPr>
                <w:sz w:val="20"/>
                <w:szCs w:val="20"/>
              </w:rPr>
              <w:t>O</w:t>
            </w:r>
          </w:p>
        </w:tc>
      </w:tr>
      <w:tr w:rsidR="00D33BA8" w:rsidRPr="003B3A2F" w14:paraId="29DBCD48" w14:textId="77777777" w:rsidTr="00B4149C">
        <w:tc>
          <w:tcPr>
            <w:tcW w:w="1413" w:type="dxa"/>
            <w:shd w:val="clear" w:color="auto" w:fill="D9D9D9" w:themeFill="background1" w:themeFillShade="D9"/>
          </w:tcPr>
          <w:p w14:paraId="7DF9B459" w14:textId="77777777" w:rsidR="00D33BA8" w:rsidRPr="003B3A2F" w:rsidRDefault="00D33BA8" w:rsidP="00B4149C">
            <w:pPr>
              <w:pStyle w:val="Bezmezer"/>
              <w:rPr>
                <w:b/>
                <w:sz w:val="20"/>
                <w:szCs w:val="20"/>
              </w:rPr>
            </w:pPr>
            <w:r w:rsidRPr="003B3A2F">
              <w:rPr>
                <w:b/>
                <w:sz w:val="20"/>
                <w:szCs w:val="20"/>
              </w:rPr>
              <w:t>17 08</w:t>
            </w:r>
          </w:p>
        </w:tc>
        <w:tc>
          <w:tcPr>
            <w:tcW w:w="7229" w:type="dxa"/>
            <w:shd w:val="clear" w:color="auto" w:fill="D9D9D9" w:themeFill="background1" w:themeFillShade="D9"/>
          </w:tcPr>
          <w:p w14:paraId="6F88A34E" w14:textId="77777777" w:rsidR="00D33BA8" w:rsidRPr="003B3A2F" w:rsidRDefault="00D33BA8" w:rsidP="00B4149C">
            <w:pPr>
              <w:pStyle w:val="Bezmezer"/>
              <w:rPr>
                <w:b/>
                <w:sz w:val="20"/>
                <w:szCs w:val="20"/>
              </w:rPr>
            </w:pPr>
            <w:r w:rsidRPr="003B3A2F">
              <w:rPr>
                <w:b/>
                <w:sz w:val="20"/>
                <w:szCs w:val="20"/>
              </w:rPr>
              <w:t>Stavební materiál na bázi sádry</w:t>
            </w:r>
          </w:p>
        </w:tc>
        <w:tc>
          <w:tcPr>
            <w:tcW w:w="532" w:type="dxa"/>
            <w:shd w:val="clear" w:color="auto" w:fill="D9D9D9" w:themeFill="background1" w:themeFillShade="D9"/>
          </w:tcPr>
          <w:p w14:paraId="67EDD39B" w14:textId="77777777" w:rsidR="00D33BA8" w:rsidRPr="003B3A2F" w:rsidRDefault="00D33BA8" w:rsidP="00B4149C">
            <w:pPr>
              <w:pStyle w:val="Bezmezer"/>
              <w:rPr>
                <w:b/>
                <w:sz w:val="20"/>
                <w:szCs w:val="20"/>
              </w:rPr>
            </w:pPr>
          </w:p>
        </w:tc>
      </w:tr>
      <w:tr w:rsidR="00D33BA8" w:rsidRPr="003B3A2F" w14:paraId="00D2D9E5" w14:textId="77777777" w:rsidTr="00B4149C">
        <w:tc>
          <w:tcPr>
            <w:tcW w:w="1413" w:type="dxa"/>
          </w:tcPr>
          <w:p w14:paraId="705F132D" w14:textId="77777777" w:rsidR="00D33BA8" w:rsidRPr="003B3A2F" w:rsidRDefault="00D33BA8" w:rsidP="00B4149C">
            <w:pPr>
              <w:pStyle w:val="Bezmezer"/>
              <w:rPr>
                <w:sz w:val="20"/>
                <w:szCs w:val="20"/>
              </w:rPr>
            </w:pPr>
            <w:r w:rsidRPr="003B3A2F">
              <w:rPr>
                <w:sz w:val="20"/>
                <w:szCs w:val="20"/>
              </w:rPr>
              <w:t>17 08 01*</w:t>
            </w:r>
          </w:p>
        </w:tc>
        <w:tc>
          <w:tcPr>
            <w:tcW w:w="7229" w:type="dxa"/>
          </w:tcPr>
          <w:p w14:paraId="0A6FA541" w14:textId="77777777" w:rsidR="00D33BA8" w:rsidRPr="003B3A2F" w:rsidRDefault="00D33BA8" w:rsidP="00B4149C">
            <w:pPr>
              <w:pStyle w:val="Bezmezer"/>
              <w:rPr>
                <w:sz w:val="20"/>
                <w:szCs w:val="20"/>
              </w:rPr>
            </w:pPr>
            <w:r w:rsidRPr="003B3A2F">
              <w:rPr>
                <w:sz w:val="20"/>
                <w:szCs w:val="20"/>
              </w:rPr>
              <w:t>Stavební materiály na bázi sádry znečištěné nebezpečnými látkami</w:t>
            </w:r>
          </w:p>
        </w:tc>
        <w:tc>
          <w:tcPr>
            <w:tcW w:w="532" w:type="dxa"/>
          </w:tcPr>
          <w:p w14:paraId="7823647C" w14:textId="77777777" w:rsidR="00D33BA8" w:rsidRPr="003B3A2F" w:rsidRDefault="00D33BA8" w:rsidP="00B4149C">
            <w:pPr>
              <w:pStyle w:val="Bezmezer"/>
              <w:rPr>
                <w:sz w:val="20"/>
                <w:szCs w:val="20"/>
              </w:rPr>
            </w:pPr>
          </w:p>
        </w:tc>
      </w:tr>
      <w:tr w:rsidR="00D33BA8" w:rsidRPr="003B3A2F" w14:paraId="29E2E1DC" w14:textId="77777777" w:rsidTr="00B4149C">
        <w:tc>
          <w:tcPr>
            <w:tcW w:w="1413" w:type="dxa"/>
          </w:tcPr>
          <w:p w14:paraId="33FDC896" w14:textId="77777777" w:rsidR="00D33BA8" w:rsidRPr="003B3A2F" w:rsidRDefault="00D33BA8" w:rsidP="00B4149C">
            <w:pPr>
              <w:pStyle w:val="Bezmezer"/>
              <w:rPr>
                <w:sz w:val="20"/>
                <w:szCs w:val="20"/>
              </w:rPr>
            </w:pPr>
            <w:r w:rsidRPr="003B3A2F">
              <w:rPr>
                <w:sz w:val="20"/>
                <w:szCs w:val="20"/>
              </w:rPr>
              <w:t>17 08 02</w:t>
            </w:r>
          </w:p>
        </w:tc>
        <w:tc>
          <w:tcPr>
            <w:tcW w:w="7229" w:type="dxa"/>
          </w:tcPr>
          <w:p w14:paraId="2A04E448" w14:textId="77777777" w:rsidR="00D33BA8" w:rsidRPr="003B3A2F" w:rsidRDefault="00D33BA8" w:rsidP="00B4149C">
            <w:pPr>
              <w:pStyle w:val="Bezmezer"/>
              <w:rPr>
                <w:sz w:val="20"/>
                <w:szCs w:val="20"/>
              </w:rPr>
            </w:pPr>
            <w:r w:rsidRPr="003B3A2F">
              <w:rPr>
                <w:sz w:val="20"/>
                <w:szCs w:val="20"/>
              </w:rPr>
              <w:t>Stavební materiály na bázi sádry neuvedené pod číslem 17 08 01</w:t>
            </w:r>
          </w:p>
        </w:tc>
        <w:tc>
          <w:tcPr>
            <w:tcW w:w="532" w:type="dxa"/>
          </w:tcPr>
          <w:p w14:paraId="18B66F92" w14:textId="77777777" w:rsidR="00D33BA8" w:rsidRPr="003B3A2F" w:rsidRDefault="00D33BA8" w:rsidP="00B4149C">
            <w:pPr>
              <w:pStyle w:val="Bezmezer"/>
              <w:rPr>
                <w:sz w:val="20"/>
                <w:szCs w:val="20"/>
              </w:rPr>
            </w:pPr>
          </w:p>
        </w:tc>
      </w:tr>
      <w:tr w:rsidR="00D33BA8" w:rsidRPr="003B3A2F" w14:paraId="354539E8" w14:textId="77777777" w:rsidTr="00B4149C">
        <w:tc>
          <w:tcPr>
            <w:tcW w:w="1413" w:type="dxa"/>
            <w:shd w:val="clear" w:color="auto" w:fill="D9D9D9" w:themeFill="background1" w:themeFillShade="D9"/>
          </w:tcPr>
          <w:p w14:paraId="7FFF7E63" w14:textId="77777777" w:rsidR="00D33BA8" w:rsidRPr="003B3A2F" w:rsidRDefault="00D33BA8" w:rsidP="00B4149C">
            <w:pPr>
              <w:pStyle w:val="Bezmezer"/>
              <w:rPr>
                <w:b/>
                <w:sz w:val="20"/>
                <w:szCs w:val="20"/>
              </w:rPr>
            </w:pPr>
            <w:r w:rsidRPr="003B3A2F">
              <w:rPr>
                <w:b/>
                <w:sz w:val="20"/>
                <w:szCs w:val="20"/>
              </w:rPr>
              <w:t>17 09</w:t>
            </w:r>
          </w:p>
        </w:tc>
        <w:tc>
          <w:tcPr>
            <w:tcW w:w="7761" w:type="dxa"/>
            <w:gridSpan w:val="2"/>
            <w:shd w:val="clear" w:color="auto" w:fill="D9D9D9" w:themeFill="background1" w:themeFillShade="D9"/>
          </w:tcPr>
          <w:p w14:paraId="07A08CC6" w14:textId="77777777" w:rsidR="00D33BA8" w:rsidRPr="003B3A2F" w:rsidRDefault="00D33BA8" w:rsidP="00B4149C">
            <w:pPr>
              <w:pStyle w:val="Bezmezer"/>
              <w:rPr>
                <w:b/>
                <w:sz w:val="20"/>
                <w:szCs w:val="20"/>
              </w:rPr>
            </w:pPr>
            <w:r w:rsidRPr="003B3A2F">
              <w:rPr>
                <w:b/>
                <w:sz w:val="20"/>
                <w:szCs w:val="20"/>
              </w:rPr>
              <w:t>Jiné stavební a demoliční odpady</w:t>
            </w:r>
          </w:p>
        </w:tc>
      </w:tr>
      <w:tr w:rsidR="00D33BA8" w:rsidRPr="003B3A2F" w14:paraId="552FD33A" w14:textId="77777777" w:rsidTr="00B4149C">
        <w:tc>
          <w:tcPr>
            <w:tcW w:w="1413" w:type="dxa"/>
          </w:tcPr>
          <w:p w14:paraId="3BCB590A" w14:textId="77777777" w:rsidR="00D33BA8" w:rsidRPr="003B3A2F" w:rsidRDefault="00D33BA8" w:rsidP="00B4149C">
            <w:pPr>
              <w:pStyle w:val="Bezmezer"/>
              <w:rPr>
                <w:sz w:val="20"/>
                <w:szCs w:val="20"/>
              </w:rPr>
            </w:pPr>
            <w:r w:rsidRPr="003B3A2F">
              <w:rPr>
                <w:sz w:val="20"/>
                <w:szCs w:val="20"/>
              </w:rPr>
              <w:t>17 09 03*</w:t>
            </w:r>
          </w:p>
        </w:tc>
        <w:tc>
          <w:tcPr>
            <w:tcW w:w="7229" w:type="dxa"/>
          </w:tcPr>
          <w:p w14:paraId="0323B3B9" w14:textId="77777777" w:rsidR="00D33BA8" w:rsidRPr="003B3A2F" w:rsidRDefault="00D33BA8" w:rsidP="00B4149C">
            <w:pPr>
              <w:pStyle w:val="Bezmezer"/>
              <w:rPr>
                <w:sz w:val="20"/>
                <w:szCs w:val="20"/>
              </w:rPr>
            </w:pPr>
            <w:r w:rsidRPr="003B3A2F">
              <w:rPr>
                <w:sz w:val="20"/>
                <w:szCs w:val="20"/>
              </w:rPr>
              <w:t>Jiné stavební a demoliční odpady (včetně směsných stavebních a demoličních odpadů) obsahující nebezpečné látky</w:t>
            </w:r>
          </w:p>
        </w:tc>
        <w:tc>
          <w:tcPr>
            <w:tcW w:w="532" w:type="dxa"/>
          </w:tcPr>
          <w:p w14:paraId="0BB26094" w14:textId="77777777" w:rsidR="00D33BA8" w:rsidRPr="003B3A2F" w:rsidRDefault="00D33BA8" w:rsidP="00B4149C">
            <w:pPr>
              <w:pStyle w:val="Bezmezer"/>
              <w:rPr>
                <w:sz w:val="20"/>
                <w:szCs w:val="20"/>
              </w:rPr>
            </w:pPr>
            <w:r w:rsidRPr="003B3A2F">
              <w:rPr>
                <w:sz w:val="20"/>
                <w:szCs w:val="20"/>
              </w:rPr>
              <w:t>N</w:t>
            </w:r>
          </w:p>
        </w:tc>
      </w:tr>
      <w:tr w:rsidR="00D33BA8" w:rsidRPr="00977799" w14:paraId="2B5B2964" w14:textId="77777777" w:rsidTr="00B4149C">
        <w:tc>
          <w:tcPr>
            <w:tcW w:w="1413" w:type="dxa"/>
          </w:tcPr>
          <w:p w14:paraId="26C73127" w14:textId="77777777" w:rsidR="00D33BA8" w:rsidRPr="00977799" w:rsidRDefault="00D33BA8" w:rsidP="00B4149C">
            <w:pPr>
              <w:pStyle w:val="Bezmezer"/>
              <w:rPr>
                <w:sz w:val="20"/>
                <w:szCs w:val="20"/>
              </w:rPr>
            </w:pPr>
            <w:r w:rsidRPr="00977799">
              <w:rPr>
                <w:sz w:val="20"/>
                <w:szCs w:val="20"/>
              </w:rPr>
              <w:t>17 09 04</w:t>
            </w:r>
          </w:p>
        </w:tc>
        <w:tc>
          <w:tcPr>
            <w:tcW w:w="7229" w:type="dxa"/>
          </w:tcPr>
          <w:p w14:paraId="42B56E99" w14:textId="77777777" w:rsidR="00D33BA8" w:rsidRPr="00977799" w:rsidRDefault="00D33BA8" w:rsidP="00B4149C">
            <w:pPr>
              <w:pStyle w:val="Bezmezer"/>
              <w:rPr>
                <w:sz w:val="20"/>
                <w:szCs w:val="20"/>
              </w:rPr>
            </w:pPr>
            <w:r w:rsidRPr="00977799">
              <w:rPr>
                <w:sz w:val="20"/>
                <w:szCs w:val="20"/>
              </w:rPr>
              <w:t>Směsné stavební a demoliční odpady neuvedené pod čísly 17 09 01, 17 09 02 a 17 09 03</w:t>
            </w:r>
          </w:p>
        </w:tc>
        <w:tc>
          <w:tcPr>
            <w:tcW w:w="532" w:type="dxa"/>
          </w:tcPr>
          <w:p w14:paraId="4560BDB9" w14:textId="77777777" w:rsidR="00D33BA8" w:rsidRPr="00977799" w:rsidRDefault="00D33BA8" w:rsidP="00B4149C">
            <w:pPr>
              <w:pStyle w:val="Bezmezer"/>
              <w:rPr>
                <w:sz w:val="20"/>
                <w:szCs w:val="20"/>
              </w:rPr>
            </w:pPr>
            <w:r w:rsidRPr="00977799">
              <w:rPr>
                <w:sz w:val="20"/>
                <w:szCs w:val="20"/>
              </w:rPr>
              <w:t>O</w:t>
            </w:r>
          </w:p>
        </w:tc>
      </w:tr>
    </w:tbl>
    <w:p w14:paraId="634FAA3B" w14:textId="77777777" w:rsidR="00D33BA8" w:rsidRPr="00977799" w:rsidRDefault="00D33BA8" w:rsidP="00D33BA8">
      <w:pPr>
        <w:pStyle w:val="Bezmezer"/>
      </w:pPr>
    </w:p>
    <w:p w14:paraId="02428F86" w14:textId="77777777" w:rsidR="00D33BA8" w:rsidRPr="00977799" w:rsidRDefault="00D33BA8" w:rsidP="00D33BA8">
      <w:r w:rsidRPr="00977799">
        <w:t>Pro případné další odpady viz katalog odpadů – příloha č. 1 vyhlášky č. 93/2016 Sb.</w:t>
      </w:r>
    </w:p>
    <w:p w14:paraId="4E88C558" w14:textId="28A88D1F" w:rsidR="00D33BA8" w:rsidRPr="000D2F25" w:rsidRDefault="003B3A2F" w:rsidP="00D33BA8">
      <w:r w:rsidRPr="00977799">
        <w:t xml:space="preserve">Množství skutečně vzniklých </w:t>
      </w:r>
      <w:r w:rsidR="00D33BA8" w:rsidRPr="00977799">
        <w:t>jednotlivých druh</w:t>
      </w:r>
      <w:r w:rsidRPr="00977799">
        <w:t>ů</w:t>
      </w:r>
      <w:r w:rsidR="00D33BA8" w:rsidRPr="00977799">
        <w:t xml:space="preserve"> odpad</w:t>
      </w:r>
      <w:r w:rsidRPr="00977799">
        <w:t>ů</w:t>
      </w:r>
      <w:r w:rsidR="00D33BA8" w:rsidRPr="00977799">
        <w:t xml:space="preserve"> během výstavby a stanovení konkrétního způsobu odstranění nebo využití provede dodavatel stavby. Při výstavbě budou vznikat odpady obvyklé pro realizaci podobných staveb. Nakládání s odpady vznikajícími při </w:t>
      </w:r>
      <w:r w:rsidR="00D33BA8" w:rsidRPr="000D2F25">
        <w:t>výstavbě bude zajišťovat dodavatel stavby. Na dodavateli stavby bude požadováno, aby co největší množství odpadu bylo recyklováno a využito jako druhotná surovina.</w:t>
      </w:r>
    </w:p>
    <w:p w14:paraId="4F158258" w14:textId="77777777" w:rsidR="000D2F25" w:rsidRPr="000D2F25" w:rsidRDefault="000D2F25" w:rsidP="000D2F25">
      <w:r w:rsidRPr="000D2F25">
        <w:t>Smlouvy s firmami, které budou zajišťovat využití, nebo zneškodnění uvedených druhů odpadů budou uzavřeny firmami provádějícími stavbu.</w:t>
      </w:r>
    </w:p>
    <w:p w14:paraId="7EEAADF4" w14:textId="77777777" w:rsidR="00D71B37" w:rsidRPr="000D2F25" w:rsidRDefault="00D71B37" w:rsidP="00D71B37"/>
    <w:p w14:paraId="11AD5426" w14:textId="57E3DBBC" w:rsidR="00A94491" w:rsidRPr="000D2F25" w:rsidRDefault="00D71B37" w:rsidP="00D71B37">
      <w:pPr>
        <w:pStyle w:val="Nadpis2"/>
      </w:pPr>
      <w:bookmarkStart w:id="7" w:name="_Toc19707017"/>
      <w:r w:rsidRPr="000D2F25">
        <w:t>Půda</w:t>
      </w:r>
      <w:bookmarkEnd w:id="7"/>
    </w:p>
    <w:p w14:paraId="6C4AAF59" w14:textId="0FD7EAD2" w:rsidR="000E3EC8" w:rsidRPr="000D2F25" w:rsidRDefault="000E3EC8" w:rsidP="00A94491">
      <w:r w:rsidRPr="000D2F25">
        <w:t xml:space="preserve">Z pohledu ochrany půdy jsou z hlediska životního prostředí chráněny především plochy zemědělského půdního fondu (ZPF). Tyto plochy jsou chráněny dle zákona č. 334/1992 Sb., o ochraně zemědělského půdního fondu, resp. navazujících legislativních předpisů. </w:t>
      </w:r>
    </w:p>
    <w:p w14:paraId="1EA644E2" w14:textId="1AC53BD2" w:rsidR="000E3EC8" w:rsidRDefault="000E3EC8" w:rsidP="000E3EC8">
      <w:r w:rsidRPr="000D2F25">
        <w:t>Zemědělský půdní fond tvoří pozemky zemědělsky obhospodařované, to je orná půda, chmelnice, vinice, zahrady, ovocné sady, trvalé travní porosty a půda, která byla a má být</w:t>
      </w:r>
      <w:r>
        <w:t xml:space="preserve"> nadále zemědělsky obhospodařována, ale dočasně obdělávána není (dále jen "zemědělská půda").</w:t>
      </w:r>
    </w:p>
    <w:p w14:paraId="69583D33" w14:textId="27E84EDF" w:rsidR="000E3EC8" w:rsidRDefault="000E3EC8" w:rsidP="000E3EC8">
      <w:r>
        <w:t>Do zemědělského půdního fondu náležejí též rybníky s chovem ryb nebo vodní drůbeže a nezemědělská půda potřebná k zajišťování zemědělské výroby, jako polní cesty, pozemky se zařízením důležitým pro polní závlahy, závlahové vodní nádrže, odvodňovací příkopy, hráze sloužící k ochraně před zamokřením nebo zátopou, technická protierozní opatření apod.</w:t>
      </w:r>
    </w:p>
    <w:p w14:paraId="2F77C57C" w14:textId="58AA13A0" w:rsidR="00A94491" w:rsidRDefault="000E3EC8" w:rsidP="00A94491">
      <w:pPr>
        <w:rPr>
          <w:b/>
          <w:bCs/>
        </w:rPr>
      </w:pPr>
      <w:r w:rsidRPr="000E3EC8">
        <w:rPr>
          <w:b/>
          <w:bCs/>
        </w:rPr>
        <w:t>Realizace záměru si nevyžádá žádné nové zábory ploch ZPF</w:t>
      </w:r>
      <w:r w:rsidR="00ED7F6D">
        <w:rPr>
          <w:b/>
          <w:bCs/>
        </w:rPr>
        <w:t xml:space="preserve"> ani žádných jiných nových nezpevněných ploch</w:t>
      </w:r>
      <w:r w:rsidRPr="000E3EC8">
        <w:rPr>
          <w:b/>
          <w:bCs/>
        </w:rPr>
        <w:t>.</w:t>
      </w:r>
    </w:p>
    <w:p w14:paraId="0FBFD86A" w14:textId="29E56090" w:rsidR="007A6253" w:rsidRPr="000E3EC8" w:rsidRDefault="007A6253" w:rsidP="007A6253">
      <w:pPr>
        <w:rPr>
          <w:b/>
          <w:bCs/>
        </w:rPr>
      </w:pPr>
      <w:r>
        <w:rPr>
          <w:b/>
          <w:bCs/>
        </w:rPr>
        <w:t xml:space="preserve">Součástí </w:t>
      </w:r>
      <w:r w:rsidR="00A97340">
        <w:rPr>
          <w:b/>
          <w:bCs/>
        </w:rPr>
        <w:t>stavby bud</w:t>
      </w:r>
      <w:r w:rsidR="00E74719">
        <w:rPr>
          <w:b/>
          <w:bCs/>
        </w:rPr>
        <w:t xml:space="preserve">e provedeno </w:t>
      </w:r>
      <w:proofErr w:type="spellStart"/>
      <w:r w:rsidRPr="007A6253">
        <w:rPr>
          <w:b/>
          <w:bCs/>
        </w:rPr>
        <w:t>oddrnování</w:t>
      </w:r>
      <w:proofErr w:type="spellEnd"/>
      <w:r w:rsidRPr="007A6253">
        <w:rPr>
          <w:b/>
          <w:bCs/>
        </w:rPr>
        <w:t xml:space="preserve"> a urovnání plochy stávajícího přilehlého trávníku pro vytvoření úložné štěrkové vrstvy budou spojeny se stavebními pracemi na železničním svršku a spodku.</w:t>
      </w:r>
    </w:p>
    <w:p w14:paraId="321F529C" w14:textId="77777777" w:rsidR="00D71B37" w:rsidRPr="00A94491" w:rsidRDefault="00D71B37" w:rsidP="0009534E"/>
    <w:p w14:paraId="417AE3AD" w14:textId="6079D5A0" w:rsidR="00CF3A13" w:rsidRDefault="00A94491" w:rsidP="00793A65">
      <w:pPr>
        <w:pStyle w:val="Nadpis1"/>
      </w:pPr>
      <w:bookmarkStart w:id="8" w:name="_Toc19707018"/>
      <w:r>
        <w:t>V</w:t>
      </w:r>
      <w:r w:rsidR="00CF3A13">
        <w:t>liv na přírodu a</w:t>
      </w:r>
      <w:r>
        <w:t> </w:t>
      </w:r>
      <w:r w:rsidR="00CF3A13">
        <w:t xml:space="preserve">krajinu </w:t>
      </w:r>
      <w:r>
        <w:t>–</w:t>
      </w:r>
      <w:r w:rsidR="00CF3A13">
        <w:t xml:space="preserve"> ochrana dřevin, ochrana památných stromů, ochrana rostlin a živočichů, zachování ekologických funkcí a</w:t>
      </w:r>
      <w:r w:rsidR="00D71B37">
        <w:t> </w:t>
      </w:r>
      <w:r w:rsidR="00CF3A13">
        <w:t>vazeb v</w:t>
      </w:r>
      <w:r w:rsidR="00D71B37">
        <w:t> </w:t>
      </w:r>
      <w:r w:rsidR="00CF3A13">
        <w:t>krajině apod.</w:t>
      </w:r>
      <w:bookmarkEnd w:id="8"/>
    </w:p>
    <w:p w14:paraId="2CE632E9" w14:textId="1B632CC7" w:rsidR="00D71B37" w:rsidRDefault="00D71B37" w:rsidP="00D71B37">
      <w:pPr>
        <w:pStyle w:val="Nadpis2"/>
      </w:pPr>
      <w:bookmarkStart w:id="9" w:name="_Toc19707019"/>
      <w:r>
        <w:t>O</w:t>
      </w:r>
      <w:r w:rsidRPr="00D71B37">
        <w:t>chrana dřevin</w:t>
      </w:r>
      <w:bookmarkEnd w:id="9"/>
    </w:p>
    <w:p w14:paraId="3CBAD968" w14:textId="7C4DF1A5" w:rsidR="00FA71CA" w:rsidRPr="00FA71CA" w:rsidRDefault="00FA71CA" w:rsidP="00FA71CA">
      <w:pPr>
        <w:rPr>
          <w:b/>
          <w:bCs/>
        </w:rPr>
      </w:pPr>
      <w:r w:rsidRPr="00FA71CA">
        <w:rPr>
          <w:b/>
          <w:bCs/>
        </w:rPr>
        <w:t>Realizací záměru nebud</w:t>
      </w:r>
      <w:r>
        <w:rPr>
          <w:b/>
          <w:bCs/>
        </w:rPr>
        <w:t>ou</w:t>
      </w:r>
      <w:r w:rsidRPr="00FA71CA">
        <w:rPr>
          <w:b/>
          <w:bCs/>
        </w:rPr>
        <w:t xml:space="preserve"> </w:t>
      </w:r>
      <w:r>
        <w:rPr>
          <w:b/>
          <w:bCs/>
        </w:rPr>
        <w:t xml:space="preserve">káceny ani mýceny </w:t>
      </w:r>
      <w:r w:rsidRPr="00FA71CA">
        <w:rPr>
          <w:b/>
          <w:bCs/>
        </w:rPr>
        <w:t>žádn</w:t>
      </w:r>
      <w:r>
        <w:rPr>
          <w:b/>
          <w:bCs/>
        </w:rPr>
        <w:t>é</w:t>
      </w:r>
      <w:r w:rsidRPr="00FA71CA">
        <w:rPr>
          <w:b/>
          <w:bCs/>
        </w:rPr>
        <w:t xml:space="preserve"> </w:t>
      </w:r>
      <w:r>
        <w:rPr>
          <w:b/>
          <w:bCs/>
        </w:rPr>
        <w:t xml:space="preserve">dřeviny. Stavba je dle projekčního řešení navržena ve stávající trase. Realizací záměru nedojde k novým záborům ani řešení kolizí </w:t>
      </w:r>
      <w:r w:rsidR="009B1390">
        <w:rPr>
          <w:b/>
          <w:bCs/>
        </w:rPr>
        <w:t>se dřevinami, které se v okolí tramvajové trasy nachází.</w:t>
      </w:r>
    </w:p>
    <w:p w14:paraId="46B99D44" w14:textId="090737BA" w:rsidR="00D71B37" w:rsidRDefault="002E5838" w:rsidP="00D71B37">
      <w:r>
        <w:t>Ochrana d</w:t>
      </w:r>
      <w:r w:rsidR="00FA71CA">
        <w:t>řevin j</w:t>
      </w:r>
      <w:r>
        <w:t>e definována v § 7 zákona č. 114/1992 Sb., o ochraně přírody a krajiny.</w:t>
      </w:r>
    </w:p>
    <w:p w14:paraId="74F181C1" w14:textId="4D2B4B66" w:rsidR="002E5838" w:rsidRDefault="002E5838" w:rsidP="00D71B37">
      <w:r>
        <w:t>Dle uvedeného § 7 jsou dřeviny:</w:t>
      </w:r>
    </w:p>
    <w:p w14:paraId="15DA952B" w14:textId="572531D4" w:rsidR="002E5838" w:rsidRPr="002E5838" w:rsidRDefault="002E5838" w:rsidP="002E5838">
      <w:pPr>
        <w:rPr>
          <w:i/>
          <w:iCs/>
        </w:rPr>
      </w:pPr>
      <w:r w:rsidRPr="002E5838">
        <w:rPr>
          <w:i/>
          <w:iCs/>
        </w:rPr>
        <w:t>(1) Dřeviny jsou chráněny podle tohoto ustanovení před poškozováním a ničením, pokud se na ně nevztahuje ochrana přísnější (§ 46</w:t>
      </w:r>
      <w:r>
        <w:rPr>
          <w:rStyle w:val="Znakapoznpodarou"/>
          <w:i/>
          <w:iCs/>
        </w:rPr>
        <w:footnoteReference w:id="1"/>
      </w:r>
      <w:r w:rsidRPr="002E5838">
        <w:rPr>
          <w:i/>
          <w:iCs/>
        </w:rPr>
        <w:t xml:space="preserve"> a 48</w:t>
      </w:r>
      <w:r>
        <w:rPr>
          <w:rStyle w:val="Znakapoznpodarou"/>
          <w:i/>
          <w:iCs/>
        </w:rPr>
        <w:footnoteReference w:id="2"/>
      </w:r>
      <w:r w:rsidRPr="002E5838">
        <w:rPr>
          <w:i/>
          <w:iCs/>
        </w:rPr>
        <w:t>) nebo ochrana podle zvláštních předpisů.5)</w:t>
      </w:r>
      <w:r>
        <w:rPr>
          <w:rStyle w:val="Znakapoznpodarou"/>
          <w:i/>
          <w:iCs/>
        </w:rPr>
        <w:footnoteReference w:id="3"/>
      </w:r>
    </w:p>
    <w:p w14:paraId="664B248C" w14:textId="7C1D3F02" w:rsidR="002E5838" w:rsidRPr="002E5838" w:rsidRDefault="002E5838" w:rsidP="002E5838">
      <w:pPr>
        <w:rPr>
          <w:i/>
          <w:iCs/>
        </w:rPr>
      </w:pPr>
      <w:r w:rsidRPr="002E5838">
        <w:rPr>
          <w:i/>
          <w:iCs/>
        </w:rPr>
        <w:t>(2) Péče o dřeviny, zejména jejich ošetřování a udržování je povinností vlastníků. Při výskytu nákazy dřevin epidemickými či jinými jejich vážnými chorobami, může orgán ochrany přírody uložit vlastníkům provedení nezbytných zásahů, včetně pokácení dřevin.</w:t>
      </w:r>
    </w:p>
    <w:p w14:paraId="1436AF6D" w14:textId="77777777" w:rsidR="00D71B37" w:rsidRPr="00D71B37" w:rsidRDefault="00D71B37" w:rsidP="00D71B37"/>
    <w:p w14:paraId="260A26DD" w14:textId="10F4A6DE" w:rsidR="00D71B37" w:rsidRDefault="00D71B37" w:rsidP="00D71B37">
      <w:pPr>
        <w:pStyle w:val="Nadpis2"/>
      </w:pPr>
      <w:bookmarkStart w:id="10" w:name="_Toc19707020"/>
      <w:r>
        <w:t>O</w:t>
      </w:r>
      <w:r w:rsidRPr="00D71B37">
        <w:t>chrana památných stromů</w:t>
      </w:r>
      <w:bookmarkEnd w:id="10"/>
    </w:p>
    <w:p w14:paraId="14B243F4" w14:textId="12561793" w:rsidR="00D71B37" w:rsidRPr="00FA71CA" w:rsidRDefault="00FA71CA" w:rsidP="00D71B37">
      <w:pPr>
        <w:rPr>
          <w:b/>
          <w:bCs/>
        </w:rPr>
      </w:pPr>
      <w:r w:rsidRPr="00FA71CA">
        <w:rPr>
          <w:b/>
          <w:bCs/>
        </w:rPr>
        <w:t>Realizací záměru nebude dotčen žádný památný strom</w:t>
      </w:r>
      <w:r>
        <w:rPr>
          <w:b/>
          <w:bCs/>
        </w:rPr>
        <w:t>, neboť se v okolí řešeného úseku tramvajové trasy dle ÚSOP nenachází.</w:t>
      </w:r>
    </w:p>
    <w:p w14:paraId="39769D28" w14:textId="5AAE233E" w:rsidR="00FA71CA" w:rsidRDefault="00FA71CA" w:rsidP="00FA71CA">
      <w:r>
        <w:t>Památné stromy a jejich ochranná pásma je definována dle hlavy první, části páté zákona č. 114/1992 Sb. Jedná se o mimořádně významné stromy, jejich skupiny a stromořadí. Ty jsou pak za památné vyhlašovány rozhodnutím orgánu ochrany přírody.</w:t>
      </w:r>
    </w:p>
    <w:p w14:paraId="109AA4DA" w14:textId="658AE314" w:rsidR="00FA71CA" w:rsidRDefault="00FA71CA" w:rsidP="00FA71CA">
      <w:r>
        <w:t>Památné stromy je zakázáno poškozovat, ničit a rušit v přirozeném vývoji; jejich ošetřování je prováděno se souhlasem orgánu, který ochranu vyhlásil.</w:t>
      </w:r>
    </w:p>
    <w:p w14:paraId="457F3464" w14:textId="61CA77B4" w:rsidR="00FA71CA" w:rsidRDefault="00FA71CA" w:rsidP="00FA71CA">
      <w:r>
        <w:t>Je-li třeba památné stromy zabezpečit před škodlivými vlivy z okolí, vymezí pro ně orgán ochrany přírody, který je vyhlásil, ochranné pásmo, ve kterém lze stanovené činnosti a zásahy provádět jen s předchozím souhlasem orgánu ochrany přírody. Pokud tak neučiní, má každý strom základní ochranné pásmo ve tvaru kruhu o poloměru desetinásobku průměru kmene měřeného ve výši 130 cm nad zemí. V tomto pásmu není dovolena žádná pro památný strom škodlivá činnost, například výstavba, terénní úpravy, odvodňování, chemizace.</w:t>
      </w:r>
    </w:p>
    <w:p w14:paraId="74B1572B" w14:textId="05C06E11" w:rsidR="00FA71CA" w:rsidRDefault="00FA71CA" w:rsidP="00FA71CA">
      <w:r>
        <w:t>Zrušit ochranu památného stromu může orgán ochrany přírody jen z důvodu, pro který lze udělit výjimku dle § 56 uvedeného zákona.</w:t>
      </w:r>
    </w:p>
    <w:p w14:paraId="424B465D" w14:textId="77777777" w:rsidR="00F3004F" w:rsidRDefault="00F3004F" w:rsidP="00FA71CA"/>
    <w:p w14:paraId="66ECD6B9" w14:textId="06118E4C" w:rsidR="00D71B37" w:rsidRDefault="00D71B37" w:rsidP="00D71B37">
      <w:pPr>
        <w:pStyle w:val="Nadpis2"/>
      </w:pPr>
      <w:bookmarkStart w:id="11" w:name="_Toc19707021"/>
      <w:r>
        <w:t>O</w:t>
      </w:r>
      <w:r w:rsidRPr="00D71B37">
        <w:t>chrana rostlin</w:t>
      </w:r>
      <w:r w:rsidR="002E5838">
        <w:t xml:space="preserve"> a živočichů</w:t>
      </w:r>
      <w:bookmarkEnd w:id="11"/>
    </w:p>
    <w:p w14:paraId="578C6D38" w14:textId="277CCBA8" w:rsidR="002E5838" w:rsidRDefault="002E5838" w:rsidP="002E5838">
      <w:pPr>
        <w:rPr>
          <w:b/>
          <w:bCs/>
        </w:rPr>
      </w:pPr>
      <w:r>
        <w:rPr>
          <w:b/>
          <w:bCs/>
        </w:rPr>
        <w:t>Stavba je dle projekčního řešení navržena ve stávající trase. Realizací záměru nedojde k novým záborům v okolí tramvajové trasy.</w:t>
      </w:r>
    </w:p>
    <w:p w14:paraId="5833CA38" w14:textId="7CC902AF" w:rsidR="004B171F" w:rsidRDefault="004B171F" w:rsidP="004B171F">
      <w:r>
        <w:t xml:space="preserve">Je předpokládáno, že realizací záměru nedojde k takovému dotčení rostlin ani živočichů, které by vedlo ke </w:t>
      </w:r>
      <w:r w:rsidRPr="004B171F">
        <w:t>zničení, poškoz</w:t>
      </w:r>
      <w:r>
        <w:t>ení</w:t>
      </w:r>
      <w:r w:rsidRPr="004B171F">
        <w:t>, sběr</w:t>
      </w:r>
      <w:r>
        <w:t>u</w:t>
      </w:r>
      <w:r w:rsidRPr="004B171F">
        <w:t xml:space="preserve"> či odchyt</w:t>
      </w:r>
      <w:r>
        <w:t>u</w:t>
      </w:r>
      <w:r w:rsidRPr="004B171F">
        <w:t xml:space="preserve">, který by mohl vést k ohrožení </w:t>
      </w:r>
      <w:r>
        <w:t xml:space="preserve">dotčených </w:t>
      </w:r>
      <w:r w:rsidRPr="004B171F">
        <w:t>druhů na bytí nebo k jejich degeneraci, k narušení rozmnožovacích schopností druhů, zániku populace druhů nebo zničení ekosystému, jehož jsou součástí.</w:t>
      </w:r>
    </w:p>
    <w:p w14:paraId="799DAA4B" w14:textId="26CE6641" w:rsidR="004B171F" w:rsidRPr="00FA71CA" w:rsidRDefault="004B171F" w:rsidP="004B171F">
      <w:r>
        <w:t xml:space="preserve">Výskyt zvláště chráněných druhů nebyl v dotčeném úseku potvrzen. </w:t>
      </w:r>
    </w:p>
    <w:p w14:paraId="53DE091F" w14:textId="4326183E" w:rsidR="00D71B37" w:rsidRDefault="002E5838" w:rsidP="00D71B37">
      <w:r>
        <w:t>Ochranu rostlin a živočichů lze dle jednotlivých ustanovení zákona č. 114/1992 Sb., o</w:t>
      </w:r>
      <w:r w:rsidR="004B171F">
        <w:t> </w:t>
      </w:r>
      <w:r>
        <w:t>ochraně přírody a krajiny rozdělit na několik části:</w:t>
      </w:r>
    </w:p>
    <w:p w14:paraId="36D5F4E1" w14:textId="3CAA76A1" w:rsidR="002E5838" w:rsidRPr="002E5838" w:rsidRDefault="002E5838" w:rsidP="002E5838">
      <w:pPr>
        <w:pStyle w:val="Znaka1"/>
      </w:pPr>
      <w:r>
        <w:rPr>
          <w:lang w:val="cs-CZ"/>
        </w:rPr>
        <w:t>§5</w:t>
      </w:r>
      <w:r w:rsidRPr="002E5838">
        <w:t xml:space="preserve"> </w:t>
      </w:r>
      <w:r w:rsidRPr="002E5838">
        <w:rPr>
          <w:lang w:val="cs-CZ"/>
        </w:rPr>
        <w:t>Obecná ochrana rostlin a živočichů</w:t>
      </w:r>
    </w:p>
    <w:p w14:paraId="362A528B" w14:textId="34F1C789" w:rsidR="002E5838" w:rsidRDefault="002E5838" w:rsidP="00B4149C">
      <w:pPr>
        <w:pStyle w:val="Znaka1"/>
      </w:pPr>
      <w:r>
        <w:t>§ 5a</w:t>
      </w:r>
      <w:r w:rsidRPr="002E5838">
        <w:rPr>
          <w:lang w:val="cs-CZ"/>
        </w:rPr>
        <w:t xml:space="preserve"> </w:t>
      </w:r>
      <w:r>
        <w:t>Ochrana volně žijících ptáků</w:t>
      </w:r>
    </w:p>
    <w:p w14:paraId="3A80A112" w14:textId="55680F3D" w:rsidR="002E5838" w:rsidRDefault="002E5838" w:rsidP="00B4149C">
      <w:pPr>
        <w:pStyle w:val="Znaka1"/>
      </w:pPr>
      <w:r>
        <w:t>§ 48</w:t>
      </w:r>
      <w:r w:rsidRPr="002E5838">
        <w:rPr>
          <w:lang w:val="cs-CZ"/>
        </w:rPr>
        <w:t xml:space="preserve"> </w:t>
      </w:r>
      <w:r>
        <w:t>Zvláště chráněné rostliny a živočichové</w:t>
      </w:r>
    </w:p>
    <w:p w14:paraId="141D689C" w14:textId="4E3EBE60" w:rsidR="002E5838" w:rsidRDefault="002E5838" w:rsidP="00B4149C">
      <w:pPr>
        <w:pStyle w:val="Znaka2"/>
      </w:pPr>
      <w:r>
        <w:t>§ 49</w:t>
      </w:r>
      <w:r w:rsidRPr="002E5838">
        <w:rPr>
          <w:lang w:val="cs-CZ"/>
        </w:rPr>
        <w:t xml:space="preserve"> </w:t>
      </w:r>
      <w:r>
        <w:t>Základní podmínky ochrany zvláště chráněných rostlin</w:t>
      </w:r>
    </w:p>
    <w:p w14:paraId="581A3FF1" w14:textId="28FD6919" w:rsidR="002E5838" w:rsidRDefault="002E5838" w:rsidP="00B4149C">
      <w:pPr>
        <w:pStyle w:val="Znaka2"/>
      </w:pPr>
      <w:r>
        <w:t>§ 50</w:t>
      </w:r>
      <w:r w:rsidRPr="002E5838">
        <w:rPr>
          <w:lang w:val="cs-CZ"/>
        </w:rPr>
        <w:t xml:space="preserve"> </w:t>
      </w:r>
      <w:r>
        <w:t>Základní podmínky ochrany zvláště chráněných živočichů</w:t>
      </w:r>
    </w:p>
    <w:p w14:paraId="1CB5A2F3" w14:textId="5EB4A65F" w:rsidR="002E5838" w:rsidRDefault="002E5838" w:rsidP="00B4149C">
      <w:pPr>
        <w:pStyle w:val="Znaka1"/>
      </w:pPr>
      <w:r>
        <w:t>§ 52</w:t>
      </w:r>
      <w:r w:rsidRPr="002E5838">
        <w:rPr>
          <w:lang w:val="cs-CZ"/>
        </w:rPr>
        <w:t xml:space="preserve"> </w:t>
      </w:r>
      <w:r>
        <w:t>Záchranné programy zvláště chráněných druhů</w:t>
      </w:r>
    </w:p>
    <w:p w14:paraId="4B93C2B5" w14:textId="47C68EAE" w:rsidR="00A94491" w:rsidRDefault="00D71B37" w:rsidP="00D71B37">
      <w:pPr>
        <w:pStyle w:val="Nadpis2"/>
      </w:pPr>
      <w:bookmarkStart w:id="12" w:name="_Toc19707022"/>
      <w:r>
        <w:t>Ek</w:t>
      </w:r>
      <w:r w:rsidRPr="00D71B37">
        <w:t>ologick</w:t>
      </w:r>
      <w:r>
        <w:t>é</w:t>
      </w:r>
      <w:r w:rsidRPr="00D71B37">
        <w:t xml:space="preserve"> funkc</w:t>
      </w:r>
      <w:r>
        <w:t>e</w:t>
      </w:r>
      <w:r w:rsidRPr="00D71B37">
        <w:t xml:space="preserve"> a vazb</w:t>
      </w:r>
      <w:r>
        <w:t>y</w:t>
      </w:r>
      <w:r w:rsidRPr="00D71B37">
        <w:t xml:space="preserve"> v krajině</w:t>
      </w:r>
      <w:bookmarkEnd w:id="12"/>
    </w:p>
    <w:p w14:paraId="1CE8CE4D" w14:textId="47586BEF" w:rsidR="00BB4B25" w:rsidRDefault="00BB4B25" w:rsidP="00BB4B25">
      <w:pPr>
        <w:rPr>
          <w:b/>
          <w:bCs/>
        </w:rPr>
      </w:pPr>
      <w:r w:rsidRPr="000921E3">
        <w:rPr>
          <w:b/>
          <w:bCs/>
        </w:rPr>
        <w:t>Rozsah vlivu stavby na ekologické funkce a vazby v krajině nebude vůči</w:t>
      </w:r>
      <w:r>
        <w:rPr>
          <w:b/>
          <w:bCs/>
        </w:rPr>
        <w:t xml:space="preserve"> stávajícímu rozsahu vlivů pozměněn. Jak již bylo uvedeno stavba je navržena ve stávající trase, pouze díky novému tramvajovému svršku a dalším opatřením bude umožněna novým tramvajovým soupravám rychlejší jízda.</w:t>
      </w:r>
    </w:p>
    <w:p w14:paraId="12806408" w14:textId="3CAE53E4" w:rsidR="00A94491" w:rsidRDefault="00BB4B25" w:rsidP="00A94491">
      <w:r>
        <w:t>Za ochranu e</w:t>
      </w:r>
      <w:r w:rsidRPr="00BB4B25">
        <w:t>kologick</w:t>
      </w:r>
      <w:r>
        <w:t>ých</w:t>
      </w:r>
      <w:r w:rsidRPr="00BB4B25">
        <w:t xml:space="preserve"> funkc</w:t>
      </w:r>
      <w:r>
        <w:t>í</w:t>
      </w:r>
      <w:r w:rsidRPr="00BB4B25">
        <w:t xml:space="preserve"> a vaz</w:t>
      </w:r>
      <w:r>
        <w:t>e</w:t>
      </w:r>
      <w:r w:rsidRPr="00BB4B25">
        <w:t>b v</w:t>
      </w:r>
      <w:r>
        <w:t> </w:t>
      </w:r>
      <w:r w:rsidRPr="00BB4B25">
        <w:t>krajině</w:t>
      </w:r>
      <w:r>
        <w:t xml:space="preserve"> lze považovat např. </w:t>
      </w:r>
      <w:r w:rsidRPr="00BB4B25">
        <w:rPr>
          <w:b/>
          <w:bCs/>
        </w:rPr>
        <w:t>prvky plošné ochrany</w:t>
      </w:r>
      <w:r>
        <w:t xml:space="preserve"> (ochrana zvláště chráněných území, ochrana prvků systému územní stability /ÚSES/, ochrana významných krajinných prvků /VKP/, ochrana krajinného rázu, případně ochrana p</w:t>
      </w:r>
      <w:r w:rsidRPr="00BB4B25">
        <w:t>řechodně chráněn</w:t>
      </w:r>
      <w:r>
        <w:t>ých</w:t>
      </w:r>
      <w:r w:rsidRPr="00BB4B25">
        <w:t xml:space="preserve"> ploch</w:t>
      </w:r>
      <w:r>
        <w:t>) a </w:t>
      </w:r>
      <w:r w:rsidRPr="00BB4B25">
        <w:rPr>
          <w:b/>
          <w:bCs/>
        </w:rPr>
        <w:t>prvky vazeb</w:t>
      </w:r>
      <w:r>
        <w:t xml:space="preserve"> vycházejících např. z ochrany vody, půdy, ovzduší, hluku (</w:t>
      </w:r>
      <w:hyperlink w:anchor="_Vliv_na_životní" w:history="1">
        <w:r w:rsidRPr="00BB4B25">
          <w:rPr>
            <w:rStyle w:val="Hypertextovodkaz"/>
          </w:rPr>
          <w:t>viz kapitolu A</w:t>
        </w:r>
      </w:hyperlink>
      <w:r>
        <w:t>).</w:t>
      </w:r>
    </w:p>
    <w:p w14:paraId="06D520E2" w14:textId="2137D03E" w:rsidR="00BB4B25" w:rsidRDefault="00BB4B25" w:rsidP="00A94491">
      <w:r>
        <w:t>Popis výskytu uvedených prvků plošné ochrany:</w:t>
      </w:r>
    </w:p>
    <w:p w14:paraId="598FDD63" w14:textId="56AAB731" w:rsidR="00BB4B25" w:rsidRDefault="00BB4B25" w:rsidP="00BB4B25">
      <w:pPr>
        <w:pStyle w:val="Znaka1"/>
      </w:pPr>
      <w:r>
        <w:t>ochrana zvláště chráněných území</w:t>
      </w:r>
      <w:r w:rsidR="00E86022">
        <w:rPr>
          <w:lang w:val="cs-CZ"/>
        </w:rPr>
        <w:t xml:space="preserve"> (ZCHÚ)</w:t>
      </w:r>
    </w:p>
    <w:p w14:paraId="64AB5AA1" w14:textId="00492FC1" w:rsidR="00E86022" w:rsidRDefault="00E86022" w:rsidP="00E86022">
      <w:pPr>
        <w:pStyle w:val="Znaka2"/>
      </w:pPr>
      <w:r>
        <w:rPr>
          <w:lang w:val="cs-CZ"/>
        </w:rPr>
        <w:t>Jedná se o ú</w:t>
      </w:r>
      <w:r>
        <w:t>zemí přírodovědecky či esteticky velmi významná nebo jedinečná.</w:t>
      </w:r>
      <w:r>
        <w:rPr>
          <w:lang w:val="cs-CZ"/>
        </w:rPr>
        <w:t xml:space="preserve"> Z</w:t>
      </w:r>
      <w:proofErr w:type="spellStart"/>
      <w:r>
        <w:t>vláště</w:t>
      </w:r>
      <w:proofErr w:type="spellEnd"/>
      <w:r>
        <w:t xml:space="preserve"> chráněn</w:t>
      </w:r>
      <w:r>
        <w:rPr>
          <w:lang w:val="cs-CZ"/>
        </w:rPr>
        <w:t>á</w:t>
      </w:r>
      <w:r>
        <w:t xml:space="preserve"> území</w:t>
      </w:r>
      <w:r>
        <w:rPr>
          <w:lang w:val="cs-CZ"/>
        </w:rPr>
        <w:t xml:space="preserve"> </w:t>
      </w:r>
      <w:r w:rsidRPr="00E86022">
        <w:rPr>
          <w:lang w:val="cs-CZ"/>
        </w:rPr>
        <w:t xml:space="preserve">se </w:t>
      </w:r>
      <w:r>
        <w:rPr>
          <w:lang w:val="cs-CZ"/>
        </w:rPr>
        <w:t xml:space="preserve">v </w:t>
      </w:r>
      <w:r w:rsidRPr="00E86022">
        <w:rPr>
          <w:lang w:val="cs-CZ"/>
        </w:rPr>
        <w:t>okolí řešené stavby nenacházejí.</w:t>
      </w:r>
    </w:p>
    <w:p w14:paraId="2B740395" w14:textId="505E66EB" w:rsidR="00E86022" w:rsidRDefault="00E86022" w:rsidP="00E86022">
      <w:pPr>
        <w:pStyle w:val="Znaka2"/>
      </w:pPr>
      <w:r>
        <w:t>Kategorie zvláště chráněných území jsou</w:t>
      </w:r>
    </w:p>
    <w:p w14:paraId="1CBA341D" w14:textId="77777777" w:rsidR="00E86022" w:rsidRDefault="00E86022" w:rsidP="00E86022">
      <w:pPr>
        <w:pStyle w:val="Znaka2"/>
        <w:numPr>
          <w:ilvl w:val="1"/>
          <w:numId w:val="33"/>
        </w:numPr>
        <w:ind w:left="1276"/>
      </w:pPr>
      <w:r>
        <w:t>a) národní parky,</w:t>
      </w:r>
    </w:p>
    <w:p w14:paraId="2E6DECDE" w14:textId="77777777" w:rsidR="00E86022" w:rsidRDefault="00E86022" w:rsidP="00E86022">
      <w:pPr>
        <w:pStyle w:val="Znaka2"/>
        <w:numPr>
          <w:ilvl w:val="1"/>
          <w:numId w:val="33"/>
        </w:numPr>
        <w:ind w:left="1276"/>
      </w:pPr>
      <w:r>
        <w:t>b) chráněné krajinné oblasti,</w:t>
      </w:r>
    </w:p>
    <w:p w14:paraId="4A24BA31" w14:textId="77777777" w:rsidR="00E86022" w:rsidRDefault="00E86022" w:rsidP="00E86022">
      <w:pPr>
        <w:pStyle w:val="Znaka2"/>
        <w:numPr>
          <w:ilvl w:val="1"/>
          <w:numId w:val="33"/>
        </w:numPr>
        <w:ind w:left="1276"/>
      </w:pPr>
      <w:r>
        <w:t>c) národní přírodní rezervace,</w:t>
      </w:r>
    </w:p>
    <w:p w14:paraId="7E07D6D1" w14:textId="77777777" w:rsidR="00E86022" w:rsidRDefault="00E86022" w:rsidP="00E86022">
      <w:pPr>
        <w:pStyle w:val="Znaka2"/>
        <w:numPr>
          <w:ilvl w:val="1"/>
          <w:numId w:val="33"/>
        </w:numPr>
        <w:ind w:left="1276"/>
      </w:pPr>
      <w:r>
        <w:t>d) přírodní rezervace,</w:t>
      </w:r>
    </w:p>
    <w:p w14:paraId="0DC91B25" w14:textId="77777777" w:rsidR="00E86022" w:rsidRPr="0063038B" w:rsidRDefault="00E86022" w:rsidP="00E86022">
      <w:pPr>
        <w:pStyle w:val="Znaka2"/>
        <w:numPr>
          <w:ilvl w:val="1"/>
          <w:numId w:val="33"/>
        </w:numPr>
        <w:ind w:left="1276"/>
      </w:pPr>
      <w:r w:rsidRPr="0063038B">
        <w:t>e) národní přírodní památky,</w:t>
      </w:r>
    </w:p>
    <w:p w14:paraId="066FDF43" w14:textId="772320CC" w:rsidR="00E86022" w:rsidRPr="0063038B" w:rsidRDefault="00E86022" w:rsidP="00E86022">
      <w:pPr>
        <w:pStyle w:val="Znaka2"/>
        <w:numPr>
          <w:ilvl w:val="1"/>
          <w:numId w:val="33"/>
        </w:numPr>
        <w:ind w:left="1276"/>
      </w:pPr>
      <w:r w:rsidRPr="0063038B">
        <w:t>f) přírodní památky.</w:t>
      </w:r>
    </w:p>
    <w:p w14:paraId="6A39C320" w14:textId="501570E3" w:rsidR="00BB4B25" w:rsidRPr="0063038B" w:rsidRDefault="00BB4B25" w:rsidP="00BB4B25">
      <w:pPr>
        <w:pStyle w:val="Znaka1"/>
      </w:pPr>
      <w:r w:rsidRPr="0063038B">
        <w:t xml:space="preserve">ochrana prvků systému územní stability </w:t>
      </w:r>
      <w:r w:rsidR="00E86022" w:rsidRPr="0063038B">
        <w:rPr>
          <w:lang w:val="cs-CZ"/>
        </w:rPr>
        <w:t>(</w:t>
      </w:r>
      <w:r w:rsidRPr="0063038B">
        <w:t>ÚSES</w:t>
      </w:r>
      <w:r w:rsidR="00E86022" w:rsidRPr="0063038B">
        <w:rPr>
          <w:lang w:val="cs-CZ"/>
        </w:rPr>
        <w:t>)</w:t>
      </w:r>
    </w:p>
    <w:p w14:paraId="61988589" w14:textId="3BB99ADB" w:rsidR="00DD41D8" w:rsidRDefault="00DD41D8" w:rsidP="00DD41D8">
      <w:pPr>
        <w:pStyle w:val="Znaka2"/>
      </w:pPr>
      <w:r w:rsidRPr="0063038B">
        <w:t>(1) Vymezení systému ekologické stability, zajišťujícího uchování a reprodukci přírodního bohatství, příznivé působení na okolní méně stabilní části krajiny a vytvoření základů pro mnohostranné využívání krajiny stanoví a jeho hodnocení provádějí orgány územního plánování a ochrany přírody ve spolupráci s orgány vodohospodářskými, ochrany zemědělského půdního fondu a státní správy lesního hospodářství. Ochrana systému ekologické stability je povinností všech vlastníků a uživatelů pozemků tvořících jeho základ; jeho vytváření je veřejným zájmem, na kterém se podílejí vlastníci pozemků, obce i stát. Podrobnosti vymezení a hodnocení systému ekologické stability a podrobnosti plánů, projektů a opatření v procesu jeho vytváření stanoví ministerstvo životního prostředí České republiky (dále jen "ministerstvo životního prostředí") obecně závazným právním předpisem.</w:t>
      </w:r>
    </w:p>
    <w:p w14:paraId="5A769E5F" w14:textId="13A6820C" w:rsidR="0063038B" w:rsidRDefault="0063038B" w:rsidP="0063038B">
      <w:pPr>
        <w:pStyle w:val="Bezmezer"/>
      </w:pPr>
    </w:p>
    <w:p w14:paraId="75D7D089" w14:textId="2C4D67DB" w:rsidR="0063038B" w:rsidRDefault="0063038B" w:rsidP="0063038B">
      <w:r>
        <w:t xml:space="preserve">Stavba zasahuje do </w:t>
      </w:r>
      <w:r w:rsidR="00FD45E3">
        <w:t>dvou prvků ÚSES</w:t>
      </w:r>
      <w:r w:rsidR="007A12BE">
        <w:t>:</w:t>
      </w:r>
    </w:p>
    <w:p w14:paraId="3095FAC0" w14:textId="26E183CE" w:rsidR="007A12BE" w:rsidRPr="006D3425" w:rsidRDefault="007A12BE" w:rsidP="007A12BE">
      <w:pPr>
        <w:pStyle w:val="Znaka2"/>
      </w:pPr>
      <w:r>
        <w:rPr>
          <w:lang w:val="cs-CZ"/>
        </w:rPr>
        <w:t xml:space="preserve">v místě mostu přes toku Lučiny je vymezen </w:t>
      </w:r>
      <w:r w:rsidR="00440D01">
        <w:rPr>
          <w:lang w:val="cs-CZ"/>
        </w:rPr>
        <w:t>regionální biokoridor RBK</w:t>
      </w:r>
      <w:r>
        <w:rPr>
          <w:lang w:val="cs-CZ"/>
        </w:rPr>
        <w:t xml:space="preserve"> 10-3</w:t>
      </w:r>
    </w:p>
    <w:p w14:paraId="2A6EDD03" w14:textId="54B22D75" w:rsidR="006D3425" w:rsidRPr="00440D01" w:rsidRDefault="003F1D09" w:rsidP="00B4149C">
      <w:pPr>
        <w:pStyle w:val="Znaka2"/>
      </w:pPr>
      <w:r w:rsidRPr="00440D01">
        <w:rPr>
          <w:lang w:val="cs-CZ"/>
        </w:rPr>
        <w:t xml:space="preserve">v místě </w:t>
      </w:r>
      <w:r w:rsidR="00F84F40" w:rsidRPr="00440D01">
        <w:rPr>
          <w:lang w:val="cs-CZ"/>
        </w:rPr>
        <w:t xml:space="preserve">kolem tram. zastávky Zvěřinská je </w:t>
      </w:r>
      <w:r w:rsidR="001E0CA4" w:rsidRPr="00440D01">
        <w:rPr>
          <w:lang w:val="cs-CZ"/>
        </w:rPr>
        <w:t xml:space="preserve">přes TT vymezen </w:t>
      </w:r>
      <w:r w:rsidR="00440D01" w:rsidRPr="00440D01">
        <w:rPr>
          <w:lang w:val="cs-CZ"/>
        </w:rPr>
        <w:t xml:space="preserve">místní biokoridor </w:t>
      </w:r>
      <w:r w:rsidR="001E0CA4" w:rsidRPr="00440D01">
        <w:rPr>
          <w:lang w:val="cs-CZ"/>
        </w:rPr>
        <w:t xml:space="preserve">MBK 109 </w:t>
      </w:r>
    </w:p>
    <w:p w14:paraId="5286B2BA" w14:textId="14835F84" w:rsidR="00440D01" w:rsidRDefault="00440D01" w:rsidP="00440D01">
      <w:pPr>
        <w:pStyle w:val="Znaka2"/>
        <w:numPr>
          <w:ilvl w:val="0"/>
          <w:numId w:val="0"/>
        </w:numPr>
        <w:ind w:left="851" w:hanging="284"/>
        <w:rPr>
          <w:lang w:val="cs-CZ"/>
        </w:rPr>
      </w:pPr>
    </w:p>
    <w:p w14:paraId="0EF40B8B" w14:textId="0C9F0520" w:rsidR="00440D01" w:rsidRPr="0063038B" w:rsidRDefault="00440D01" w:rsidP="00440D01">
      <w:r>
        <w:t xml:space="preserve">Tyto prvky navazují na </w:t>
      </w:r>
      <w:r w:rsidR="00812CD5">
        <w:t>místní biocentrum MBC 10-4</w:t>
      </w:r>
      <w:r w:rsidR="00687BAC">
        <w:t xml:space="preserve">, viz situaci níže. Vzhledem k tomu, že stavba nepředstavuje nový zábor půdy </w:t>
      </w:r>
      <w:r w:rsidR="007A58ED">
        <w:t>nebude rozsah zásahu do těchto prvků měněn.</w:t>
      </w:r>
    </w:p>
    <w:p w14:paraId="0764118F" w14:textId="3F453CFF" w:rsidR="0063038B" w:rsidRDefault="0063038B" w:rsidP="0063038B">
      <w:pPr>
        <w:pStyle w:val="Titulek"/>
        <w:keepNext/>
      </w:pPr>
      <w:r>
        <w:t xml:space="preserve">Obrázek </w:t>
      </w:r>
      <w:r w:rsidR="007A51E1">
        <w:fldChar w:fldCharType="begin"/>
      </w:r>
      <w:r w:rsidR="007A51E1">
        <w:instrText xml:space="preserve"> SEQ Obrázek \* ARABIC </w:instrText>
      </w:r>
      <w:r w:rsidR="007A51E1">
        <w:fldChar w:fldCharType="separate"/>
      </w:r>
      <w:r w:rsidR="007A51E1">
        <w:rPr>
          <w:noProof/>
        </w:rPr>
        <w:t>7</w:t>
      </w:r>
      <w:r w:rsidR="007A51E1">
        <w:rPr>
          <w:noProof/>
        </w:rPr>
        <w:fldChar w:fldCharType="end"/>
      </w:r>
      <w:r>
        <w:t xml:space="preserve">: Výřez z ÚP města Ostravy vč. změny </w:t>
      </w:r>
      <w:proofErr w:type="gramStart"/>
      <w:r>
        <w:t>2a</w:t>
      </w:r>
      <w:proofErr w:type="gramEnd"/>
    </w:p>
    <w:p w14:paraId="4049040D" w14:textId="3925C147" w:rsidR="000921E3" w:rsidRPr="007A58ED" w:rsidRDefault="0063038B" w:rsidP="0063038B">
      <w:pPr>
        <w:pStyle w:val="Bezmezer"/>
      </w:pPr>
      <w:r w:rsidRPr="007A58ED">
        <w:rPr>
          <w:noProof/>
        </w:rPr>
        <w:drawing>
          <wp:inline distT="0" distB="0" distL="0" distR="0" wp14:anchorId="60C0B37F" wp14:editId="2CD9C34A">
            <wp:extent cx="5934075" cy="2743200"/>
            <wp:effectExtent l="0" t="0" r="9525"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4075" cy="2743200"/>
                    </a:xfrm>
                    <a:prstGeom prst="rect">
                      <a:avLst/>
                    </a:prstGeom>
                    <a:noFill/>
                    <a:ln>
                      <a:noFill/>
                    </a:ln>
                  </pic:spPr>
                </pic:pic>
              </a:graphicData>
            </a:graphic>
          </wp:inline>
        </w:drawing>
      </w:r>
    </w:p>
    <w:p w14:paraId="7D665940" w14:textId="77777777" w:rsidR="000921E3" w:rsidRPr="007A58ED" w:rsidRDefault="000921E3" w:rsidP="000921E3">
      <w:pPr>
        <w:pStyle w:val="Znaka2"/>
        <w:numPr>
          <w:ilvl w:val="0"/>
          <w:numId w:val="0"/>
        </w:numPr>
        <w:ind w:left="851" w:hanging="284"/>
      </w:pPr>
    </w:p>
    <w:p w14:paraId="13ECC333" w14:textId="042DD834" w:rsidR="00BB4B25" w:rsidRPr="007A58ED" w:rsidRDefault="00BB4B25" w:rsidP="00BB4B25">
      <w:pPr>
        <w:pStyle w:val="Znaka1"/>
      </w:pPr>
      <w:r w:rsidRPr="007A58ED">
        <w:t xml:space="preserve">ochrana významných krajinných prvků </w:t>
      </w:r>
      <w:r w:rsidR="00E86022" w:rsidRPr="007A58ED">
        <w:rPr>
          <w:lang w:val="cs-CZ"/>
        </w:rPr>
        <w:t>(</w:t>
      </w:r>
      <w:r w:rsidRPr="007A58ED">
        <w:t>VKP</w:t>
      </w:r>
      <w:r w:rsidR="00E86022" w:rsidRPr="007A58ED">
        <w:rPr>
          <w:lang w:val="cs-CZ"/>
        </w:rPr>
        <w:t>)</w:t>
      </w:r>
    </w:p>
    <w:p w14:paraId="6DCBEB46" w14:textId="5500FC16" w:rsidR="00DD41D8" w:rsidRPr="007A58ED" w:rsidRDefault="00DD41D8" w:rsidP="00DD41D8">
      <w:pPr>
        <w:pStyle w:val="Znaka2"/>
      </w:pPr>
      <w:r w:rsidRPr="007A58ED">
        <w:t>(2) Významné krajinné prvky jsou chráněny před poškozováním a ničením. Využívají se pouze tak, aby nebyla narušena jejich obnova a nedošlo k ohrožení nebo oslabení jejich stabilizační funkce. K zásahům, které by mohly vést k poškození nebo zničení významného krajinného prvku nebo ohrožení či oslabení jeho ekologicko-stabilizační funkce, si musí ten, kdo takové zásahy zamýšlí, opatřit závazné stanovisko orgánu ochrany přírody. Mezi takové zásahy patří zejména umisťování staveb, pozemkové úpravy, změny kultur pozemků, odvodňování pozemků, úpravy vodních toků a nádrží a</w:t>
      </w:r>
      <w:r w:rsidR="007A58ED" w:rsidRPr="007A58ED">
        <w:rPr>
          <w:lang w:val="cs-CZ"/>
        </w:rPr>
        <w:t> </w:t>
      </w:r>
      <w:r w:rsidRPr="007A58ED">
        <w:t>těžba nerostů. Podrobnosti ochrany významných krajinných prvků stanoví ministerstvo životního prostředí obecně závazným právním předpisem.</w:t>
      </w:r>
    </w:p>
    <w:p w14:paraId="21D3C936" w14:textId="54DAE1B3" w:rsidR="007A58ED" w:rsidRPr="007A58ED" w:rsidRDefault="007A58ED" w:rsidP="007A58ED">
      <w:pPr>
        <w:pStyle w:val="Znaka2"/>
        <w:numPr>
          <w:ilvl w:val="0"/>
          <w:numId w:val="0"/>
        </w:numPr>
        <w:ind w:left="851" w:hanging="284"/>
      </w:pPr>
    </w:p>
    <w:p w14:paraId="6C117BFF" w14:textId="4C7D5A25" w:rsidR="007A58ED" w:rsidRPr="005D0634" w:rsidRDefault="005D0634" w:rsidP="004F7EA6">
      <w:r>
        <w:t xml:space="preserve">V místě záboru stavby se nenacházejí žádné významné krajinné prvky registrované dle </w:t>
      </w:r>
      <w:r w:rsidR="001913F1">
        <w:t xml:space="preserve">§ 6 zákona č. 114/1992 Sb. </w:t>
      </w:r>
      <w:r w:rsidR="002D45EA">
        <w:t>V okolí záměru se nachází VKP „ze zákona“, tj. VKP definované dle § </w:t>
      </w:r>
      <w:r w:rsidR="0076742C">
        <w:t>3, odst. 1, písm. b), kterým</w:t>
      </w:r>
      <w:r w:rsidR="009F1C92">
        <w:t>i</w:t>
      </w:r>
      <w:r w:rsidR="0076742C">
        <w:t xml:space="preserve"> j</w:t>
      </w:r>
      <w:r w:rsidR="009F1C92">
        <w:t>sou</w:t>
      </w:r>
      <w:r w:rsidR="0076742C">
        <w:t xml:space="preserve"> </w:t>
      </w:r>
      <w:r w:rsidR="009F1C92">
        <w:t>les a vodní tok. R</w:t>
      </w:r>
      <w:r w:rsidR="00EC38A8">
        <w:t xml:space="preserve">ozsah </w:t>
      </w:r>
      <w:r w:rsidR="009F1C92">
        <w:t xml:space="preserve">zásahu do těchto prvků </w:t>
      </w:r>
      <w:r w:rsidR="00EC38A8">
        <w:t xml:space="preserve">nebude stavbou </w:t>
      </w:r>
      <w:r w:rsidR="009F1C92">
        <w:t>měněn.</w:t>
      </w:r>
    </w:p>
    <w:p w14:paraId="1BDBABB9" w14:textId="77777777" w:rsidR="007A58ED" w:rsidRPr="007A58ED" w:rsidRDefault="007A58ED" w:rsidP="007A58ED">
      <w:pPr>
        <w:pStyle w:val="Znaka2"/>
        <w:numPr>
          <w:ilvl w:val="0"/>
          <w:numId w:val="0"/>
        </w:numPr>
        <w:ind w:left="851" w:hanging="284"/>
      </w:pPr>
    </w:p>
    <w:p w14:paraId="15773F4A" w14:textId="3EFE86BF" w:rsidR="00BB4B25" w:rsidRPr="007A58ED" w:rsidRDefault="00BB4B25" w:rsidP="00BB4B25">
      <w:pPr>
        <w:pStyle w:val="Znaka1"/>
      </w:pPr>
      <w:r w:rsidRPr="007A58ED">
        <w:t>ochrana krajinného rázu</w:t>
      </w:r>
    </w:p>
    <w:p w14:paraId="6A75B2B1" w14:textId="77777777" w:rsidR="00DD41D8" w:rsidRPr="007A58ED" w:rsidRDefault="00DD41D8" w:rsidP="00DD41D8">
      <w:pPr>
        <w:pStyle w:val="Znaka2"/>
      </w:pPr>
      <w:r w:rsidRPr="007A58ED">
        <w:t>(1) Krajinný ráz, kterým je zejména přírodní, kulturní a historická charakteristika určitého místa či oblasti, je chráněn před činností snižující jeho estetickou a přírodní hodnotu. Zásahy do krajinného rázu, zejména umisťování a povolování staveb, mohou být prováděny pouze s ohledem na zachování významných krajinných prvků, zvláště chráněných území, kulturních dominant krajiny, harmonické měřítko a vztahy v krajině.</w:t>
      </w:r>
    </w:p>
    <w:p w14:paraId="1EF35962" w14:textId="77777777" w:rsidR="00DD41D8" w:rsidRPr="007A58ED" w:rsidRDefault="00DD41D8" w:rsidP="00DD41D8">
      <w:pPr>
        <w:pStyle w:val="Znaka2"/>
      </w:pPr>
      <w:r w:rsidRPr="007A58ED">
        <w:t>(2) K umisťování a povolování staveb, jakož i jiných činnostem, které by mohly snížit nebo změnit krajinný ráz, je nezbytný souhlas orgánu ochrany přírody. Podrobnosti ochrany krajinného rázu může stanovit ministerstvo životního prostředí obecně závazným právním předpisem.</w:t>
      </w:r>
    </w:p>
    <w:p w14:paraId="638011A8" w14:textId="77777777" w:rsidR="00DD41D8" w:rsidRPr="007A58ED" w:rsidRDefault="00DD41D8" w:rsidP="00DD41D8">
      <w:pPr>
        <w:pStyle w:val="Znaka2"/>
      </w:pPr>
      <w:r w:rsidRPr="007A58ED">
        <w:t>(3) K ochraně krajinného rázu s významnými soustředěnými estetickými a přírodními hodnotami, který není zvláště chráněn podle části třetí tohoto zákona, může orgán ochrany přírody zřídit obecně závazným právním předpisem +) přírodní park a stanovit omezení takového využití území, které by znamenalo zničení, poškození nebo rušení stavu tohoto území.</w:t>
      </w:r>
    </w:p>
    <w:p w14:paraId="45841F5C" w14:textId="5D949794" w:rsidR="00DD41D8" w:rsidRDefault="00DD41D8" w:rsidP="00DD41D8">
      <w:pPr>
        <w:pStyle w:val="Znaka2"/>
      </w:pPr>
      <w:r w:rsidRPr="007A58ED">
        <w:t xml:space="preserve">(4) </w:t>
      </w:r>
      <w:r w:rsidRPr="007A58ED">
        <w:rPr>
          <w:b/>
          <w:bCs/>
        </w:rPr>
        <w:t>Krajinný ráz se neposuzuje v zastavěném území a v zastavitelných plochách</w:t>
      </w:r>
      <w:r w:rsidRPr="007A58ED">
        <w:t>, pro které je územním plánem nebo regulačním plánem stanoveno plošné a prostorové uspořádání a podmínky ochrany krajinného rázu dohodnuté s orgánem ochrany přírody.</w:t>
      </w:r>
    </w:p>
    <w:p w14:paraId="2887F6E9" w14:textId="031822F0" w:rsidR="007A58ED" w:rsidRDefault="007A58ED" w:rsidP="007A58ED">
      <w:pPr>
        <w:pStyle w:val="Znaka2"/>
        <w:numPr>
          <w:ilvl w:val="0"/>
          <w:numId w:val="0"/>
        </w:numPr>
        <w:ind w:left="851" w:hanging="284"/>
      </w:pPr>
    </w:p>
    <w:p w14:paraId="5000FFF1" w14:textId="13BB0BDD" w:rsidR="007A58ED" w:rsidRPr="007A58ED" w:rsidRDefault="007A58ED" w:rsidP="007A58ED">
      <w:pPr>
        <w:pStyle w:val="Znaka2"/>
        <w:numPr>
          <w:ilvl w:val="0"/>
          <w:numId w:val="0"/>
        </w:numPr>
        <w:ind w:left="851" w:hanging="284"/>
        <w:rPr>
          <w:lang w:val="cs-CZ"/>
        </w:rPr>
      </w:pPr>
      <w:r>
        <w:rPr>
          <w:lang w:val="cs-CZ"/>
        </w:rPr>
        <w:t>Stavba představuje rekonstrukce stávající trati.</w:t>
      </w:r>
    </w:p>
    <w:p w14:paraId="1094C03F" w14:textId="77777777" w:rsidR="007A58ED" w:rsidRPr="007A58ED" w:rsidRDefault="007A58ED" w:rsidP="007A58ED">
      <w:pPr>
        <w:pStyle w:val="Znaka2"/>
        <w:numPr>
          <w:ilvl w:val="0"/>
          <w:numId w:val="0"/>
        </w:numPr>
        <w:ind w:left="851" w:hanging="284"/>
      </w:pPr>
    </w:p>
    <w:p w14:paraId="753CA60C" w14:textId="6DC85861" w:rsidR="00BB4B25" w:rsidRDefault="00BB4B25" w:rsidP="00BB4B25">
      <w:pPr>
        <w:pStyle w:val="Znaka1"/>
      </w:pPr>
      <w:r>
        <w:t>případně ochrana p</w:t>
      </w:r>
      <w:r w:rsidRPr="00BB4B25">
        <w:t>řechodně chráněn</w:t>
      </w:r>
      <w:r>
        <w:t>ých</w:t>
      </w:r>
      <w:r w:rsidRPr="00BB4B25">
        <w:t xml:space="preserve"> ploch</w:t>
      </w:r>
    </w:p>
    <w:p w14:paraId="39F37A66" w14:textId="128D624E" w:rsidR="00BB4B25" w:rsidRDefault="00E86022" w:rsidP="00B4149C">
      <w:pPr>
        <w:pStyle w:val="Znaka2"/>
      </w:pPr>
      <w:r>
        <w:rPr>
          <w:lang w:val="cs-CZ"/>
        </w:rPr>
        <w:t>P</w:t>
      </w:r>
      <w:r w:rsidR="007A58ED">
        <w:rPr>
          <w:lang w:val="cs-CZ"/>
        </w:rPr>
        <w:t xml:space="preserve">řechodně </w:t>
      </w:r>
      <w:r w:rsidRPr="00BB4B25">
        <w:t>chráněn</w:t>
      </w:r>
      <w:r>
        <w:rPr>
          <w:lang w:val="cs-CZ"/>
        </w:rPr>
        <w:t>é</w:t>
      </w:r>
      <w:r w:rsidRPr="00BB4B25">
        <w:t xml:space="preserve"> ploch</w:t>
      </w:r>
      <w:r>
        <w:rPr>
          <w:lang w:val="cs-CZ"/>
        </w:rPr>
        <w:t>y</w:t>
      </w:r>
      <w:r w:rsidRPr="00E86022">
        <w:rPr>
          <w:lang w:val="cs-CZ"/>
        </w:rPr>
        <w:t xml:space="preserve"> </w:t>
      </w:r>
      <w:r w:rsidR="00BB4B25" w:rsidRPr="00E86022">
        <w:rPr>
          <w:lang w:val="cs-CZ"/>
        </w:rPr>
        <w:t xml:space="preserve">se </w:t>
      </w:r>
      <w:r>
        <w:rPr>
          <w:lang w:val="cs-CZ"/>
        </w:rPr>
        <w:t>v</w:t>
      </w:r>
      <w:r w:rsidR="00BB4B25" w:rsidRPr="00E86022">
        <w:rPr>
          <w:lang w:val="cs-CZ"/>
        </w:rPr>
        <w:t xml:space="preserve"> okolí řešené stavby nenacházejí. </w:t>
      </w:r>
      <w:r w:rsidRPr="00E86022">
        <w:rPr>
          <w:lang w:val="cs-CZ"/>
        </w:rPr>
        <w:t xml:space="preserve">Za přechodně chráněné plochy může </w:t>
      </w:r>
      <w:r w:rsidRPr="00BB4B25">
        <w:t>orgán ochrany přírody svým rozhodnutím vyhlásit</w:t>
      </w:r>
      <w:r w:rsidRPr="00E86022">
        <w:rPr>
          <w:lang w:val="cs-CZ"/>
        </w:rPr>
        <w:t xml:space="preserve"> </w:t>
      </w:r>
      <w:r>
        <w:rPr>
          <w:lang w:val="cs-CZ"/>
        </w:rPr>
        <w:t>ú</w:t>
      </w:r>
      <w:r w:rsidR="00BB4B25" w:rsidRPr="00BB4B25">
        <w:t>zemí s</w:t>
      </w:r>
      <w:r>
        <w:rPr>
          <w:lang w:val="cs-CZ"/>
        </w:rPr>
        <w:t> </w:t>
      </w:r>
      <w:r w:rsidR="00BB4B25" w:rsidRPr="00BB4B25">
        <w:t>dočasným nebo nepředvídaným výskytem významných rostlinných nebo živočišných druhů, nerostů nebo paleontologických nálezů. Přechodně chráněnou plochu lze vyhlásit též z jiných vážných důvodů, zejména vědeckých, studijních či informačních. Přechodně chráněná plocha se vyhlašuje na předem stanovenou dobu, případně na opakované období, například dobu hnízdění. V rozhodnutí o jejím vyhlášení se omezí takové využití území, které by znamenalo zničení, poškození nebo rušení vývoje předmětu ochrany.</w:t>
      </w:r>
    </w:p>
    <w:p w14:paraId="3DAFF0ED" w14:textId="77EA83A0" w:rsidR="00D71B37" w:rsidRDefault="00D71B37" w:rsidP="00A94491"/>
    <w:p w14:paraId="7AC88722" w14:textId="37DA6304" w:rsidR="00DD41D8" w:rsidRDefault="00DD41D8" w:rsidP="00DD41D8">
      <w:r>
        <w:t>V každém případě je potřebné dodržovat základní povinnosti při obecné ochraně přírody specifikované v § 4 zákona č. 114/1992 Sb., o ochraně přírody a krajiny:</w:t>
      </w:r>
    </w:p>
    <w:p w14:paraId="4CE04AA4" w14:textId="77777777" w:rsidR="00DD41D8" w:rsidRPr="00A94491" w:rsidRDefault="00DD41D8" w:rsidP="0009534E"/>
    <w:p w14:paraId="3921C135" w14:textId="6E66F6D2" w:rsidR="00CF3A13" w:rsidRDefault="00A94491" w:rsidP="00793A65">
      <w:pPr>
        <w:pStyle w:val="Nadpis1"/>
      </w:pPr>
      <w:bookmarkStart w:id="13" w:name="_Toc19707023"/>
      <w:bookmarkStart w:id="14" w:name="_GoBack"/>
      <w:bookmarkEnd w:id="14"/>
      <w:r>
        <w:t>V</w:t>
      </w:r>
      <w:r w:rsidR="00CF3A13">
        <w:t>liv na soustavu chráněných území Natura 2000</w:t>
      </w:r>
      <w:bookmarkEnd w:id="13"/>
    </w:p>
    <w:p w14:paraId="7F17BDC3" w14:textId="63F4A721" w:rsidR="00A94491" w:rsidRDefault="004F79E3" w:rsidP="00A94491">
      <w:r>
        <w:t xml:space="preserve">V okolí řešené tramvajové trasy se lokality systému NATURA 2000 (tj. </w:t>
      </w:r>
      <w:r w:rsidR="0098535A">
        <w:t xml:space="preserve">ekologicky významné lokality a </w:t>
      </w:r>
      <w:r>
        <w:t xml:space="preserve">ptačí </w:t>
      </w:r>
      <w:r w:rsidR="0098535A">
        <w:t>oblasti) nenacházejí.</w:t>
      </w:r>
    </w:p>
    <w:p w14:paraId="10275BD5" w14:textId="77777777" w:rsidR="00A94491" w:rsidRPr="00A94491" w:rsidRDefault="00A94491" w:rsidP="0009534E"/>
    <w:p w14:paraId="4AACF5B2" w14:textId="3F1437E4" w:rsidR="00CF3A13" w:rsidRDefault="00A94491" w:rsidP="00793A65">
      <w:pPr>
        <w:pStyle w:val="Nadpis1"/>
      </w:pPr>
      <w:bookmarkStart w:id="15" w:name="_Toc19707024"/>
      <w:r>
        <w:t>Z</w:t>
      </w:r>
      <w:r w:rsidR="00CF3A13">
        <w:t>působ zohlednění podmínek závazného stanoviska posouzení vlivu záměru na životní prostředí, je-li podkladem</w:t>
      </w:r>
      <w:bookmarkEnd w:id="15"/>
    </w:p>
    <w:p w14:paraId="6D245D80" w14:textId="5B7DDA59" w:rsidR="00C10E32" w:rsidRDefault="00C10E32" w:rsidP="00C10E32">
      <w:pPr>
        <w:rPr>
          <w:b/>
          <w:bCs/>
        </w:rPr>
      </w:pPr>
      <w:r>
        <w:t>Záměr „</w:t>
      </w:r>
      <w:r w:rsidRPr="00C10E32">
        <w:rPr>
          <w:i/>
          <w:iCs/>
        </w:rPr>
        <w:t>Zvyšování rychlosti na TT. Úsek: Tramvajová zastávka Důl Zárubek – kolejová křižovatka před vjezdem do Terminálu Hranečník</w:t>
      </w:r>
      <w:r>
        <w:t xml:space="preserve">“ </w:t>
      </w:r>
      <w:r w:rsidRPr="00C665C5">
        <w:rPr>
          <w:b/>
          <w:bCs/>
        </w:rPr>
        <w:t>nespadá pod účinnost zákona č. 100/2001 Sb., o posuzování vlivů.</w:t>
      </w:r>
    </w:p>
    <w:p w14:paraId="09B9CEB8" w14:textId="77777777" w:rsidR="00C665C5" w:rsidRDefault="00C665C5" w:rsidP="00C665C5">
      <w:r>
        <w:t>Stavby tramvajových drah podléhají posouzení při zařazení dle přílohy č. 1 citovaného zákona do bodu č. 46 „</w:t>
      </w:r>
      <w:r w:rsidRPr="00C10E32">
        <w:rPr>
          <w:i/>
          <w:iCs/>
        </w:rPr>
        <w:t>Tramvajové, trolejbusové, nadzemní a podzemní dráhy, visuté dráhy nebo podobné dráhy zvláštního typu sloužící výhradně nebo zvláště k přepravě lidí.</w:t>
      </w:r>
      <w:r>
        <w:t xml:space="preserve">“ pokud délka tramvajové trati je </w:t>
      </w:r>
      <w:r w:rsidRPr="00C10E32">
        <w:t>delší než 1 km</w:t>
      </w:r>
      <w:r>
        <w:t>.</w:t>
      </w:r>
    </w:p>
    <w:p w14:paraId="1751143B" w14:textId="285C32BC" w:rsidR="00C665C5" w:rsidRDefault="00C665C5" w:rsidP="00C10E32">
      <w:pPr>
        <w:rPr>
          <w:b/>
          <w:bCs/>
        </w:rPr>
      </w:pPr>
      <w:r>
        <w:rPr>
          <w:b/>
          <w:bCs/>
        </w:rPr>
        <w:t>Délka řešeného úseku tramvajové trasy sice činí 1,08 km</w:t>
      </w:r>
      <w:r w:rsidR="00603F56">
        <w:rPr>
          <w:b/>
          <w:bCs/>
        </w:rPr>
        <w:t>,</w:t>
      </w:r>
      <w:r>
        <w:rPr>
          <w:b/>
          <w:bCs/>
        </w:rPr>
        <w:t xml:space="preserve"> avšak jedná se o stávající trasu, tj. nedojde k naplnění dikce § 4, odst. 1, písm. c):</w:t>
      </w:r>
    </w:p>
    <w:p w14:paraId="7C310931" w14:textId="33C031AA" w:rsidR="00C665C5" w:rsidRDefault="00C665C5" w:rsidP="00C10E32">
      <w:pPr>
        <w:rPr>
          <w:i/>
          <w:iCs/>
        </w:rPr>
      </w:pPr>
      <w:r w:rsidRPr="00C665C5">
        <w:rPr>
          <w:i/>
          <w:iCs/>
        </w:rPr>
        <w:t>c) záměry uvedené v příloze č. 1 citovaného zákona kategorii II a změny těchto záměrů, pokud změna záměru vlastní kapacitou nebo rozsahem dosáhne příslušné limitní hodnoty, je-li uvedena, nebo které by mohly mít významný negativní vliv na životní prostředí, zejména pokud má být významně zvýšena jeho kapacita a rozsah nebo pokud se významně mění jeho technologie, řízení provozu nebo způsob užívání; tyto záměry a změny záměrů podléhají posouzení vlivů záměru na životní prostředí, pokud se tak stanoví ve zjišťovacím řízení</w:t>
      </w:r>
      <w:r>
        <w:rPr>
          <w:i/>
          <w:iCs/>
        </w:rPr>
        <w:t>.</w:t>
      </w:r>
    </w:p>
    <w:p w14:paraId="6F3E0C70" w14:textId="6206041F" w:rsidR="00C665C5" w:rsidRDefault="00C665C5" w:rsidP="00C10E32">
      <w:r>
        <w:t>Realizace záměru v předkládaném rozsahu by šlo považovat za změnu, avšak záměr:</w:t>
      </w:r>
    </w:p>
    <w:p w14:paraId="6FCF3583" w14:textId="77777777" w:rsidR="00C665C5" w:rsidRPr="00C665C5" w:rsidRDefault="00C665C5" w:rsidP="00C665C5">
      <w:pPr>
        <w:pStyle w:val="Znaka1"/>
      </w:pPr>
      <w:r w:rsidRPr="00C665C5">
        <w:t xml:space="preserve">vlastní kapacitou nebo rozsahem </w:t>
      </w:r>
      <w:r>
        <w:rPr>
          <w:lang w:val="cs-CZ"/>
        </w:rPr>
        <w:t>ne</w:t>
      </w:r>
      <w:r w:rsidRPr="00C665C5">
        <w:t>dosáhne příslušné limitní hodnoty</w:t>
      </w:r>
      <w:r>
        <w:rPr>
          <w:lang w:val="cs-CZ"/>
        </w:rPr>
        <w:t xml:space="preserve"> (neprodlužujeme trasu o další minimálně 1 km);</w:t>
      </w:r>
    </w:p>
    <w:p w14:paraId="1B27C5A6" w14:textId="77777777" w:rsidR="00C665C5" w:rsidRPr="00C665C5" w:rsidRDefault="00C665C5" w:rsidP="00C665C5">
      <w:pPr>
        <w:pStyle w:val="Znaka1"/>
      </w:pPr>
      <w:r>
        <w:rPr>
          <w:lang w:val="cs-CZ"/>
        </w:rPr>
        <w:t xml:space="preserve">nemá </w:t>
      </w:r>
      <w:r w:rsidRPr="00C665C5">
        <w:t>významný negativní vliv na životní prostředí</w:t>
      </w:r>
      <w:r>
        <w:rPr>
          <w:lang w:val="cs-CZ"/>
        </w:rPr>
        <w:t>;</w:t>
      </w:r>
    </w:p>
    <w:p w14:paraId="049C36E1" w14:textId="77777777" w:rsidR="00C665C5" w:rsidRPr="00C665C5" w:rsidRDefault="00C665C5" w:rsidP="00C665C5">
      <w:pPr>
        <w:pStyle w:val="Znaka1"/>
      </w:pPr>
      <w:r>
        <w:rPr>
          <w:lang w:val="cs-CZ"/>
        </w:rPr>
        <w:t xml:space="preserve">není </w:t>
      </w:r>
      <w:r w:rsidRPr="00C665C5">
        <w:t>významně zvýšena jeho kapacita a rozsah</w:t>
      </w:r>
      <w:r>
        <w:rPr>
          <w:lang w:val="cs-CZ"/>
        </w:rPr>
        <w:t>;</w:t>
      </w:r>
    </w:p>
    <w:p w14:paraId="545487A5" w14:textId="2FC09CF3" w:rsidR="00C665C5" w:rsidRDefault="00C665C5" w:rsidP="00C665C5">
      <w:pPr>
        <w:pStyle w:val="Znaka1"/>
      </w:pPr>
      <w:r>
        <w:rPr>
          <w:lang w:val="cs-CZ"/>
        </w:rPr>
        <w:t xml:space="preserve">nemění se </w:t>
      </w:r>
      <w:r w:rsidRPr="00C665C5">
        <w:t>významně technologie, řízení provozu nebo způsob užívání</w:t>
      </w:r>
      <w:r>
        <w:t>.</w:t>
      </w:r>
    </w:p>
    <w:p w14:paraId="1EA6DB84" w14:textId="77777777" w:rsidR="00C665C5" w:rsidRDefault="00C665C5" w:rsidP="00C665C5">
      <w:pPr>
        <w:pStyle w:val="Bezmezer"/>
      </w:pPr>
    </w:p>
    <w:p w14:paraId="100936A1" w14:textId="659284EF" w:rsidR="00C10E32" w:rsidRDefault="00C665C5" w:rsidP="00A94491">
      <w:r>
        <w:t xml:space="preserve">Záměr by mohl být chápán i jako </w:t>
      </w:r>
      <w:r w:rsidR="00C10E32">
        <w:t>podlimitní</w:t>
      </w:r>
      <w:r>
        <w:t xml:space="preserve"> (dle </w:t>
      </w:r>
      <w:r w:rsidRPr="00C665C5">
        <w:t xml:space="preserve">dikce § 4, odst. 1, písm. </w:t>
      </w:r>
      <w:r>
        <w:t>d</w:t>
      </w:r>
      <w:r w:rsidRPr="00C665C5">
        <w:t>)</w:t>
      </w:r>
      <w:r>
        <w:t xml:space="preserve">. Jako podlimitní </w:t>
      </w:r>
      <w:r w:rsidR="00C10E32">
        <w:t xml:space="preserve">jsou označovány záměry, které </w:t>
      </w:r>
      <w:r w:rsidR="00C10E32" w:rsidRPr="00C10E32">
        <w:t>dosáhnou alespoň 25 % příslušné limitní hodnoty</w:t>
      </w:r>
      <w:r w:rsidR="00C10E32">
        <w:t xml:space="preserve"> (tj 250 metrů)</w:t>
      </w:r>
      <w:r w:rsidR="00C10E32" w:rsidRPr="00C10E32">
        <w:t xml:space="preserve">, </w:t>
      </w:r>
      <w:r w:rsidR="00C10E32">
        <w:t xml:space="preserve">avšak </w:t>
      </w:r>
      <w:r w:rsidR="00C10E32" w:rsidRPr="00C10E32">
        <w:t>nacházejí</w:t>
      </w:r>
      <w:r w:rsidR="00C10E32">
        <w:t>-li</w:t>
      </w:r>
      <w:r w:rsidR="00C10E32" w:rsidRPr="00C10E32">
        <w:t xml:space="preserve"> se ve zvláště chráněném území nebo jeho ochranném pásmu podle zákona o ochraně přírody a krajiny a příslušný úřad stanoví, že budou podléhat zjišťovacímu řízení</w:t>
      </w:r>
      <w:r w:rsidR="00C10E32">
        <w:t>.</w:t>
      </w:r>
    </w:p>
    <w:p w14:paraId="1C6F05A1" w14:textId="74130C3E" w:rsidR="00C10E32" w:rsidRDefault="00C10E32" w:rsidP="00A94491">
      <w:r>
        <w:t xml:space="preserve">Předmětný záměr </w:t>
      </w:r>
      <w:r w:rsidR="00603F56">
        <w:t>nijak neprodlužuje stávající trať (tj. ani o 250 metrů) a </w:t>
      </w:r>
      <w:r>
        <w:t xml:space="preserve">nezasahuje do ploch </w:t>
      </w:r>
      <w:r w:rsidRPr="00C10E32">
        <w:t>zvláště chráněn</w:t>
      </w:r>
      <w:r>
        <w:t>ých</w:t>
      </w:r>
      <w:r w:rsidRPr="00C10E32">
        <w:t xml:space="preserve"> území</w:t>
      </w:r>
      <w:r>
        <w:t>,</w:t>
      </w:r>
      <w:r w:rsidRPr="00C10E32">
        <w:t xml:space="preserve"> nebo jeho ochranném pásmu </w:t>
      </w:r>
      <w:r>
        <w:t xml:space="preserve">(tj. ploch dle § 14) </w:t>
      </w:r>
      <w:r w:rsidRPr="00C10E32">
        <w:t xml:space="preserve">podle zákona </w:t>
      </w:r>
      <w:r>
        <w:t>č.</w:t>
      </w:r>
      <w:r w:rsidR="00603F56">
        <w:t> </w:t>
      </w:r>
      <w:r>
        <w:t>114/1992</w:t>
      </w:r>
      <w:r w:rsidR="00603F56">
        <w:t> </w:t>
      </w:r>
      <w:r>
        <w:t xml:space="preserve">Sb., </w:t>
      </w:r>
      <w:r w:rsidRPr="00C10E32">
        <w:t>o ochraně přírody a krajiny</w:t>
      </w:r>
      <w:r>
        <w:t>.</w:t>
      </w:r>
    </w:p>
    <w:p w14:paraId="19C99E56" w14:textId="545C214D" w:rsidR="00603F56" w:rsidRDefault="00603F56" w:rsidP="00A94491">
      <w:r>
        <w:t xml:space="preserve">V případě </w:t>
      </w:r>
      <w:r w:rsidRPr="00603F56">
        <w:t>pochybností o zařazení záměru podle § 4 odst. 1</w:t>
      </w:r>
      <w:r>
        <w:t xml:space="preserve">, lze dle </w:t>
      </w:r>
      <w:proofErr w:type="spellStart"/>
      <w:r>
        <w:t>ust</w:t>
      </w:r>
      <w:proofErr w:type="spellEnd"/>
      <w:r>
        <w:t>. § 23, odst. 4) požádat o vyjádření orgán kraje.</w:t>
      </w:r>
    </w:p>
    <w:p w14:paraId="105BC22F" w14:textId="4C818538" w:rsidR="00A94491" w:rsidRPr="00A94491" w:rsidRDefault="00A94491" w:rsidP="00A94491"/>
    <w:p w14:paraId="75DBFCB6" w14:textId="0D84FA9F" w:rsidR="00CF3A13" w:rsidRDefault="00A94491" w:rsidP="00793A65">
      <w:pPr>
        <w:pStyle w:val="Nadpis1"/>
      </w:pPr>
      <w:bookmarkStart w:id="16" w:name="_Toc19707025"/>
      <w:r>
        <w:t>V</w:t>
      </w:r>
      <w:r w:rsidR="00D71B37">
        <w:t> </w:t>
      </w:r>
      <w:r w:rsidR="00CF3A13">
        <w:t>případě záměrů spadajících do režimu zákona o</w:t>
      </w:r>
      <w:r>
        <w:t> </w:t>
      </w:r>
      <w:r w:rsidR="00CF3A13">
        <w:t>integrované prevenci základní parametry způsobu naplnění závěrů o</w:t>
      </w:r>
      <w:r>
        <w:t> </w:t>
      </w:r>
      <w:r w:rsidR="00CF3A13">
        <w:t>nejlepších dostupných technikách nebo integrované povolení, bylo-li vydáno</w:t>
      </w:r>
      <w:bookmarkEnd w:id="16"/>
    </w:p>
    <w:p w14:paraId="69E08403" w14:textId="2609CB3E" w:rsidR="003D509F" w:rsidRDefault="009C7F12" w:rsidP="003D509F">
      <w:r w:rsidRPr="009C7F12">
        <w:rPr>
          <w:b/>
          <w:bCs/>
        </w:rPr>
        <w:t>Předmětný záměr nespadá pod účinnost zákona č. 76/2002 Sb. o integrované prevenci.</w:t>
      </w:r>
      <w:r>
        <w:rPr>
          <w:b/>
          <w:bCs/>
        </w:rPr>
        <w:t xml:space="preserve"> </w:t>
      </w:r>
      <w:r w:rsidR="003D509F">
        <w:t>Zařízeními spadající pod účinnost</w:t>
      </w:r>
      <w:r>
        <w:t xml:space="preserve"> uvedeného</w:t>
      </w:r>
      <w:r w:rsidR="003D509F">
        <w:t xml:space="preserve"> zákona se dle § 2, písm. a) rozumí:</w:t>
      </w:r>
    </w:p>
    <w:p w14:paraId="3EDBD4C3" w14:textId="610E1221" w:rsidR="00A94491" w:rsidRPr="003D509F" w:rsidRDefault="003D509F" w:rsidP="003D509F">
      <w:pPr>
        <w:rPr>
          <w:i/>
          <w:iCs/>
        </w:rPr>
      </w:pPr>
      <w:r w:rsidRPr="003D509F">
        <w:rPr>
          <w:i/>
          <w:iCs/>
        </w:rPr>
        <w:t xml:space="preserve">a) zařízením stacionární technická jednotka, </w:t>
      </w:r>
      <w:r w:rsidRPr="003D509F">
        <w:rPr>
          <w:b/>
          <w:bCs/>
          <w:i/>
          <w:iCs/>
        </w:rPr>
        <w:t>ve které probíhá jedna či více průmyslových činností uvedených v příloze č. 1 k tomuto zákonu</w:t>
      </w:r>
      <w:r w:rsidRPr="003D509F">
        <w:rPr>
          <w:i/>
          <w:iCs/>
        </w:rPr>
        <w:t>, a jakékoli další s tím přímo spojené činnosti, které po technické stránce souvisejí s průmyslovými činnostmi uvedenými v příloze č. 1 k tomuto zákonu probíhajícími v dotčeném místě a mohly by ovlivnit emise a znečištění, nejde-li o stacionární technickou jednotku používanou k výzkumu, vývoji a</w:t>
      </w:r>
      <w:r>
        <w:rPr>
          <w:i/>
          <w:iCs/>
        </w:rPr>
        <w:t> </w:t>
      </w:r>
      <w:r w:rsidRPr="003D509F">
        <w:rPr>
          <w:i/>
          <w:iCs/>
        </w:rPr>
        <w:t>zkoušení nových výrobků a procesů; za zařízení se považuje i stacionární technická jednotka, ve které neprobíhá žádná z činností uvedených v příloze č. 1 k tomuto zákonu, jestliže pro ni bylo požádáno o vydání integrovaného povolení.</w:t>
      </w:r>
    </w:p>
    <w:p w14:paraId="301D2294" w14:textId="5BCAE248" w:rsidR="003D509F" w:rsidRDefault="003D509F" w:rsidP="003D509F">
      <w:r>
        <w:t xml:space="preserve">Dle uvedené přílohy č. 1 zákona jsou </w:t>
      </w:r>
      <w:r w:rsidR="009C7F12">
        <w:t>technické jednotky rozděleny do kategorie činností:</w:t>
      </w:r>
    </w:p>
    <w:p w14:paraId="1157C5A4" w14:textId="73A2BAD5" w:rsidR="009C7F12" w:rsidRDefault="009C7F12" w:rsidP="009C7F12">
      <w:pPr>
        <w:pStyle w:val="Znaka1"/>
      </w:pPr>
      <w:r w:rsidRPr="009C7F12">
        <w:t>1. Energetika</w:t>
      </w:r>
    </w:p>
    <w:p w14:paraId="44E668FA" w14:textId="6D9687A2" w:rsidR="009C7F12" w:rsidRDefault="009C7F12" w:rsidP="009C7F12">
      <w:pPr>
        <w:pStyle w:val="Znaka1"/>
      </w:pPr>
      <w:r w:rsidRPr="009C7F12">
        <w:t>2. Výroba a zpracování kovů</w:t>
      </w:r>
    </w:p>
    <w:p w14:paraId="42DE4A69" w14:textId="534822D1" w:rsidR="009C7F12" w:rsidRDefault="009C7F12" w:rsidP="009C7F12">
      <w:pPr>
        <w:pStyle w:val="Znaka1"/>
      </w:pPr>
      <w:r w:rsidRPr="009C7F12">
        <w:t>3. Zpracování nerostů</w:t>
      </w:r>
    </w:p>
    <w:p w14:paraId="116C926E" w14:textId="647CACB5" w:rsidR="009C7F12" w:rsidRPr="009C7F12" w:rsidRDefault="009C7F12" w:rsidP="009C7F12">
      <w:pPr>
        <w:pStyle w:val="Znaka1"/>
      </w:pPr>
      <w:r w:rsidRPr="009C7F12">
        <w:rPr>
          <w:rFonts w:cs="Arial"/>
          <w:color w:val="000000"/>
          <w:shd w:val="clear" w:color="auto" w:fill="FFFFFF"/>
        </w:rPr>
        <w:t>4. Chemický průmysl</w:t>
      </w:r>
    </w:p>
    <w:p w14:paraId="1DFA8C86" w14:textId="3AB1DF37" w:rsidR="009C7F12" w:rsidRDefault="009C7F12" w:rsidP="009C7F12">
      <w:pPr>
        <w:pStyle w:val="Znaka1"/>
      </w:pPr>
      <w:r w:rsidRPr="009C7F12">
        <w:t>5. Nakládání s odpady</w:t>
      </w:r>
    </w:p>
    <w:p w14:paraId="54CD0E61" w14:textId="34FD0C2F" w:rsidR="009C7F12" w:rsidRDefault="009C7F12" w:rsidP="009C7F12">
      <w:pPr>
        <w:pStyle w:val="Znaka1"/>
      </w:pPr>
      <w:r w:rsidRPr="009C7F12">
        <w:t>6. Ostatní průmyslové činnosti</w:t>
      </w:r>
    </w:p>
    <w:p w14:paraId="0BABB234" w14:textId="472DB2C6" w:rsidR="00A94491" w:rsidRDefault="00A94491" w:rsidP="009C7F12">
      <w:pPr>
        <w:pStyle w:val="Bezmezer"/>
      </w:pPr>
    </w:p>
    <w:p w14:paraId="3F30273A" w14:textId="77777777" w:rsidR="009C7F12" w:rsidRPr="00A94491" w:rsidRDefault="009C7F12" w:rsidP="0009534E"/>
    <w:p w14:paraId="682019EA" w14:textId="3C119BFF" w:rsidR="00CF3A13" w:rsidRDefault="00A94491" w:rsidP="00793A65">
      <w:pPr>
        <w:pStyle w:val="Nadpis1"/>
      </w:pPr>
      <w:bookmarkStart w:id="17" w:name="_Toc19707026"/>
      <w:r>
        <w:t>N</w:t>
      </w:r>
      <w:r w:rsidR="00CF3A13">
        <w:t>avrhovaná ochranná a</w:t>
      </w:r>
      <w:r>
        <w:t> </w:t>
      </w:r>
      <w:r w:rsidR="00CF3A13">
        <w:t>bezpečnostní</w:t>
      </w:r>
      <w:r>
        <w:t xml:space="preserve"> </w:t>
      </w:r>
      <w:r w:rsidR="00CF3A13">
        <w:t>pásma, rozsah omezení a</w:t>
      </w:r>
      <w:r>
        <w:t> </w:t>
      </w:r>
      <w:r w:rsidR="00CF3A13">
        <w:t>podmínky ochrany podle jiných právních předpisů</w:t>
      </w:r>
      <w:bookmarkEnd w:id="17"/>
    </w:p>
    <w:p w14:paraId="48315B5A" w14:textId="308C6FD5" w:rsidR="00A94491" w:rsidRDefault="003C12F9" w:rsidP="00A94491">
      <w:r>
        <w:t>Dle zákona č. 266/1994 Sb., o drahách jsou ve vztahu k realizaci záměru předmětná ochranná pásma dráhy dle § 8 uvedeného zákona.</w:t>
      </w:r>
    </w:p>
    <w:p w14:paraId="2ADF521E" w14:textId="6BE9C3CA" w:rsidR="003C12F9" w:rsidRPr="003C12F9" w:rsidRDefault="003C12F9" w:rsidP="003C12F9">
      <w:pPr>
        <w:rPr>
          <w:i/>
          <w:iCs/>
        </w:rPr>
      </w:pPr>
      <w:r w:rsidRPr="003C12F9">
        <w:rPr>
          <w:i/>
          <w:iCs/>
        </w:rPr>
        <w:t xml:space="preserve"> (1) Ochranné pásmo dráhy tvoří prostor po obou stranách dráhy, jehož hranice jsou vymezeny svislou plochou vedenou</w:t>
      </w:r>
    </w:p>
    <w:p w14:paraId="545E0AC2" w14:textId="77777777" w:rsidR="003C12F9" w:rsidRPr="003C12F9" w:rsidRDefault="003C12F9" w:rsidP="003C12F9">
      <w:pPr>
        <w:rPr>
          <w:i/>
          <w:iCs/>
        </w:rPr>
      </w:pPr>
      <w:r w:rsidRPr="003C12F9">
        <w:rPr>
          <w:i/>
          <w:iCs/>
        </w:rPr>
        <w:t>a) u dráhy celostátní a u dráhy regionální 60 m od osy krajní koleje, nejméně však ve vzdálenosti 30 m od hranic obvodu dráhy,</w:t>
      </w:r>
    </w:p>
    <w:p w14:paraId="36CFA7B8" w14:textId="77777777" w:rsidR="003C12F9" w:rsidRPr="003C12F9" w:rsidRDefault="003C12F9" w:rsidP="003C12F9">
      <w:pPr>
        <w:rPr>
          <w:i/>
          <w:iCs/>
        </w:rPr>
      </w:pPr>
      <w:r w:rsidRPr="003C12F9">
        <w:rPr>
          <w:i/>
          <w:iCs/>
        </w:rPr>
        <w:t>b) u dráhy celostátní, vybudované pro rychlost větší než 160 km/h, a u dráhy zkušební 100 m od osy krajní koleje, nejméně však 30 m od hranic obvodu dráhy,</w:t>
      </w:r>
    </w:p>
    <w:p w14:paraId="5761FF41" w14:textId="77777777" w:rsidR="003C12F9" w:rsidRPr="003C12F9" w:rsidRDefault="003C12F9" w:rsidP="003C12F9">
      <w:pPr>
        <w:rPr>
          <w:i/>
          <w:iCs/>
        </w:rPr>
      </w:pPr>
      <w:r w:rsidRPr="003C12F9">
        <w:rPr>
          <w:i/>
          <w:iCs/>
        </w:rPr>
        <w:t>c) u dráhy místní a vlečky 30 m od osy krajní koleje,</w:t>
      </w:r>
    </w:p>
    <w:p w14:paraId="658A5068" w14:textId="77777777" w:rsidR="003C12F9" w:rsidRPr="003C12F9" w:rsidRDefault="003C12F9" w:rsidP="003C12F9">
      <w:pPr>
        <w:rPr>
          <w:i/>
          <w:iCs/>
        </w:rPr>
      </w:pPr>
      <w:r w:rsidRPr="003C12F9">
        <w:rPr>
          <w:i/>
          <w:iCs/>
        </w:rPr>
        <w:t>d) u speciální dráhy 30 m od hranic obvodu dráhy, u tunelů speciální dráhy 35 m od osy krajní koleje,</w:t>
      </w:r>
    </w:p>
    <w:p w14:paraId="063B7FED" w14:textId="77777777" w:rsidR="003C12F9" w:rsidRPr="003C12F9" w:rsidRDefault="003C12F9" w:rsidP="003C12F9">
      <w:pPr>
        <w:rPr>
          <w:i/>
          <w:iCs/>
        </w:rPr>
      </w:pPr>
      <w:r w:rsidRPr="003C12F9">
        <w:rPr>
          <w:i/>
          <w:iCs/>
        </w:rPr>
        <w:t>e) u dráhy lanové 10 m od nosného lana, dopravního lana nebo osy krajní koleje,</w:t>
      </w:r>
    </w:p>
    <w:p w14:paraId="33A747EB" w14:textId="77777777" w:rsidR="003C12F9" w:rsidRPr="003C12F9" w:rsidRDefault="003C12F9" w:rsidP="003C12F9">
      <w:pPr>
        <w:rPr>
          <w:b/>
          <w:bCs/>
          <w:i/>
          <w:iCs/>
        </w:rPr>
      </w:pPr>
      <w:r w:rsidRPr="003C12F9">
        <w:rPr>
          <w:b/>
          <w:bCs/>
          <w:i/>
          <w:iCs/>
        </w:rPr>
        <w:t>f) u dráhy tramvajové a dráhy trolejbusové 30 m od osy krajní koleje nebo krajního trolejového drátu.</w:t>
      </w:r>
    </w:p>
    <w:p w14:paraId="337ECB47" w14:textId="77777777" w:rsidR="003C12F9" w:rsidRPr="003C12F9" w:rsidRDefault="003C12F9" w:rsidP="003C12F9">
      <w:pPr>
        <w:pStyle w:val="Bezmezer"/>
      </w:pPr>
    </w:p>
    <w:p w14:paraId="103EABDE" w14:textId="287D82EE" w:rsidR="003C12F9" w:rsidRDefault="003C12F9" w:rsidP="003C12F9">
      <w:pPr>
        <w:rPr>
          <w:b/>
          <w:bCs/>
          <w:i/>
          <w:iCs/>
        </w:rPr>
      </w:pPr>
      <w:r w:rsidRPr="003C12F9">
        <w:rPr>
          <w:b/>
          <w:bCs/>
          <w:i/>
          <w:iCs/>
        </w:rPr>
        <w:t>(2) Pro dráhu vedenou po pozemních komunikacích a vlečku v uzavřeném prostoru provozovny nebo v obvodu přístavu se ochranné pásmo nezřizuje.</w:t>
      </w:r>
    </w:p>
    <w:p w14:paraId="7214BC6D" w14:textId="208D84E1" w:rsidR="003C12F9" w:rsidRDefault="003C12F9" w:rsidP="003C12F9"/>
    <w:p w14:paraId="702F7923" w14:textId="483BD839" w:rsidR="003C12F9" w:rsidRPr="003C12F9" w:rsidRDefault="003C12F9" w:rsidP="003C12F9">
      <w:r>
        <w:t xml:space="preserve">Realizací záměru dojde k zásahu do ochranných pásem dopravní a technické infrastruktury. V rámci projektové přípravy je záměr se správci této infrastruktury </w:t>
      </w:r>
      <w:r w:rsidR="005A22DF">
        <w:t>proj</w:t>
      </w:r>
      <w:r>
        <w:t xml:space="preserve">ednán a ochranná pásma jsou </w:t>
      </w:r>
      <w:r w:rsidR="005A22DF">
        <w:t xml:space="preserve">v </w:t>
      </w:r>
      <w:r>
        <w:t>ostatních částech projektové dokumentace, jakož i v dokladové části PD uvedena.</w:t>
      </w:r>
    </w:p>
    <w:sectPr w:rsidR="003C12F9" w:rsidRPr="003C12F9" w:rsidSect="00790E54">
      <w:headerReference w:type="even" r:id="rId17"/>
      <w:headerReference w:type="default" r:id="rId18"/>
      <w:footerReference w:type="even" r:id="rId19"/>
      <w:footerReference w:type="default" r:id="rId20"/>
      <w:type w:val="continuous"/>
      <w:pgSz w:w="11906" w:h="16838" w:code="9"/>
      <w:pgMar w:top="1701" w:right="1134" w:bottom="1531" w:left="1418" w:header="709" w:footer="9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7E6002" w14:textId="77777777" w:rsidR="00B4149C" w:rsidRDefault="00B4149C">
      <w:r>
        <w:separator/>
      </w:r>
    </w:p>
  </w:endnote>
  <w:endnote w:type="continuationSeparator" w:id="0">
    <w:p w14:paraId="1559CBE2" w14:textId="77777777" w:rsidR="00B4149C" w:rsidRDefault="00B414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Futura T OT">
    <w:altName w:val="Arial"/>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Tms Rmn">
    <w:panose1 w:val="02020603040505020304"/>
    <w:charset w:val="00"/>
    <w:family w:val="roman"/>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FB46C9" w14:textId="77777777" w:rsidR="00B4149C" w:rsidRPr="001A1519" w:rsidRDefault="00B4149C" w:rsidP="001A1519">
    <w:pPr>
      <w:pStyle w:val="Zpat"/>
      <w:pBdr>
        <w:top w:val="single" w:sz="4" w:space="1" w:color="auto"/>
      </w:pBdr>
      <w:ind w:firstLine="0"/>
      <w:jc w:val="center"/>
      <w:rPr>
        <w:rFonts w:ascii="Arial" w:hAnsi="Arial" w:cs="Arial"/>
        <w:b w:val="0"/>
        <w:sz w:val="2"/>
      </w:rPr>
    </w:pPr>
  </w:p>
  <w:p w14:paraId="28D74704" w14:textId="77777777" w:rsidR="00B4149C" w:rsidRPr="008D3971" w:rsidRDefault="00B4149C" w:rsidP="001A1519">
    <w:pPr>
      <w:pStyle w:val="Zpat"/>
      <w:pBdr>
        <w:top w:val="single" w:sz="4" w:space="1" w:color="auto"/>
      </w:pBdr>
      <w:ind w:firstLine="0"/>
      <w:jc w:val="center"/>
      <w:rPr>
        <w:rFonts w:ascii="Arial" w:hAnsi="Arial" w:cs="Arial"/>
      </w:rPr>
    </w:pPr>
    <w:r w:rsidRPr="008D3971">
      <w:rPr>
        <w:rFonts w:ascii="Arial" w:hAnsi="Arial" w:cs="Arial"/>
        <w:b w:val="0"/>
      </w:rPr>
      <w:t>DOPRAVOPROJEKT Ostrava spol. s r.o., Masarykovo náměstí 5/5,</w:t>
    </w:r>
    <w:r>
      <w:rPr>
        <w:rFonts w:ascii="Arial" w:hAnsi="Arial" w:cs="Arial"/>
        <w:b w:val="0"/>
      </w:rPr>
      <w:t xml:space="preserve"> 702 00 Ostrava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22F013" w14:textId="77777777" w:rsidR="00B4149C" w:rsidRPr="008C3725" w:rsidRDefault="00B4149C" w:rsidP="00CA284D">
    <w:pPr>
      <w:pStyle w:val="Zpat"/>
      <w:pBdr>
        <w:top w:val="single" w:sz="4" w:space="1" w:color="auto"/>
      </w:pBdr>
      <w:ind w:firstLine="0"/>
      <w:jc w:val="center"/>
      <w:rPr>
        <w:rFonts w:ascii="Arial" w:hAnsi="Arial" w:cs="Arial"/>
      </w:rPr>
    </w:pPr>
    <w:r w:rsidRPr="008C3725">
      <w:rPr>
        <w:rFonts w:ascii="Arial" w:hAnsi="Arial" w:cs="Arial"/>
        <w:b w:val="0"/>
      </w:rPr>
      <w:t>DOPRAVOPROJEKT Ostrava spol. s r.o., Masarykovo náměstí 5/5, 702 00 Ostrava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1006B9" w14:textId="77777777" w:rsidR="00B4149C" w:rsidRDefault="00B4149C">
      <w:r>
        <w:separator/>
      </w:r>
    </w:p>
  </w:footnote>
  <w:footnote w:type="continuationSeparator" w:id="0">
    <w:p w14:paraId="16B225C5" w14:textId="77777777" w:rsidR="00B4149C" w:rsidRDefault="00B4149C">
      <w:r>
        <w:continuationSeparator/>
      </w:r>
    </w:p>
  </w:footnote>
  <w:footnote w:id="1">
    <w:p w14:paraId="119009C3" w14:textId="4656C1A3" w:rsidR="00B4149C" w:rsidRDefault="00B4149C">
      <w:pPr>
        <w:pStyle w:val="Textpoznpodarou"/>
      </w:pPr>
      <w:r>
        <w:rPr>
          <w:rStyle w:val="Znakapoznpodarou"/>
        </w:rPr>
        <w:footnoteRef/>
      </w:r>
      <w:r>
        <w:t xml:space="preserve"> Památné stromy</w:t>
      </w:r>
    </w:p>
  </w:footnote>
  <w:footnote w:id="2">
    <w:p w14:paraId="442BD0DD" w14:textId="22B6BAB3" w:rsidR="00B4149C" w:rsidRDefault="00B4149C">
      <w:pPr>
        <w:pStyle w:val="Textpoznpodarou"/>
      </w:pPr>
      <w:r>
        <w:rPr>
          <w:rStyle w:val="Znakapoznpodarou"/>
        </w:rPr>
        <w:footnoteRef/>
      </w:r>
      <w:r>
        <w:t xml:space="preserve"> </w:t>
      </w:r>
      <w:r w:rsidRPr="002E5838">
        <w:t>Zvláště chráněné rostliny</w:t>
      </w:r>
    </w:p>
  </w:footnote>
  <w:footnote w:id="3">
    <w:p w14:paraId="48F572D3" w14:textId="4864B6CF" w:rsidR="00B4149C" w:rsidRDefault="00B4149C">
      <w:pPr>
        <w:pStyle w:val="Textpoznpodarou"/>
      </w:pPr>
      <w:r>
        <w:rPr>
          <w:rStyle w:val="Znakapoznpodarou"/>
        </w:rPr>
        <w:footnoteRef/>
      </w:r>
      <w:r>
        <w:t xml:space="preserve"> </w:t>
      </w:r>
      <w:r w:rsidRPr="002E5838">
        <w:t>Zákon č. 156/1998 Sb., zákon č. 326/2004 Sb. a zákon č. 408/2000 Sb.</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9C3DC" w14:textId="77777777" w:rsidR="00B4149C" w:rsidRPr="001A1519" w:rsidRDefault="00B4149C" w:rsidP="001A1519">
    <w:pPr>
      <w:pStyle w:val="Zhlav"/>
      <w:tabs>
        <w:tab w:val="clear" w:pos="4536"/>
      </w:tabs>
      <w:ind w:firstLine="0"/>
      <w:rPr>
        <w:rFonts w:ascii="Arial" w:hAnsi="Arial" w:cs="Arial"/>
        <w:b w:val="0"/>
        <w:sz w:val="18"/>
        <w:szCs w:val="18"/>
      </w:rPr>
    </w:pPr>
    <w:proofErr w:type="spellStart"/>
    <w:r w:rsidRPr="003547AE">
      <w:rPr>
        <w:rFonts w:ascii="Arial" w:hAnsi="Arial" w:cs="Arial"/>
        <w:b w:val="0"/>
        <w:sz w:val="18"/>
        <w:szCs w:val="18"/>
        <w:highlight w:val="yellow"/>
      </w:rPr>
      <w:t>xxx</w:t>
    </w:r>
    <w:proofErr w:type="spellEnd"/>
    <w:r w:rsidRPr="003547AE">
      <w:rPr>
        <w:rFonts w:ascii="Arial" w:hAnsi="Arial" w:cs="Arial"/>
        <w:b w:val="0"/>
        <w:sz w:val="18"/>
        <w:szCs w:val="18"/>
        <w:highlight w:val="yellow"/>
      </w:rPr>
      <w:t xml:space="preserve"> </w:t>
    </w:r>
    <w:proofErr w:type="spellStart"/>
    <w:r w:rsidRPr="003547AE">
      <w:rPr>
        <w:rFonts w:ascii="Arial" w:hAnsi="Arial" w:cs="Arial"/>
        <w:b w:val="0"/>
        <w:sz w:val="18"/>
        <w:szCs w:val="18"/>
        <w:highlight w:val="yellow"/>
      </w:rPr>
      <w:t>xxx</w:t>
    </w:r>
    <w:proofErr w:type="spellEnd"/>
    <w:r w:rsidRPr="001A1519">
      <w:rPr>
        <w:rFonts w:ascii="Arial" w:hAnsi="Arial" w:cs="Arial"/>
        <w:b w:val="0"/>
        <w:sz w:val="18"/>
        <w:szCs w:val="18"/>
      </w:rPr>
      <w:t xml:space="preserve">, </w:t>
    </w:r>
    <w:r>
      <w:rPr>
        <w:rFonts w:ascii="Arial" w:hAnsi="Arial" w:cs="Arial"/>
        <w:b w:val="0"/>
        <w:sz w:val="18"/>
        <w:szCs w:val="18"/>
      </w:rPr>
      <w:t>Oznámení o posuzování vlivů na životní prostředí</w:t>
    </w:r>
  </w:p>
  <w:p w14:paraId="63ABCCE0" w14:textId="77777777" w:rsidR="00B4149C" w:rsidRDefault="00B4149C" w:rsidP="003547AE">
    <w:pPr>
      <w:pStyle w:val="Zhlav"/>
      <w:pBdr>
        <w:bottom w:val="single" w:sz="4" w:space="1" w:color="auto"/>
      </w:pBdr>
      <w:tabs>
        <w:tab w:val="clear" w:pos="4536"/>
        <w:tab w:val="center" w:pos="8505"/>
      </w:tabs>
      <w:ind w:firstLine="0"/>
      <w:rPr>
        <w:rFonts w:ascii="Arial" w:hAnsi="Arial" w:cs="Arial"/>
        <w:b w:val="0"/>
        <w:sz w:val="18"/>
        <w:szCs w:val="18"/>
      </w:rPr>
    </w:pPr>
    <w:r w:rsidRPr="003547AE">
      <w:rPr>
        <w:rFonts w:ascii="Arial" w:hAnsi="Arial" w:cs="Arial"/>
        <w:b w:val="0"/>
        <w:sz w:val="18"/>
        <w:szCs w:val="18"/>
        <w:highlight w:val="yellow"/>
      </w:rPr>
      <w:t>Název záměru</w:t>
    </w:r>
    <w:r w:rsidRPr="001A1519">
      <w:rPr>
        <w:rFonts w:ascii="Arial" w:hAnsi="Arial" w:cs="Arial"/>
        <w:b w:val="0"/>
        <w:sz w:val="18"/>
        <w:szCs w:val="18"/>
      </w:rPr>
      <w:tab/>
      <w:t xml:space="preserve">Strana </w:t>
    </w:r>
    <w:r w:rsidRPr="001A1519">
      <w:rPr>
        <w:rFonts w:ascii="Arial" w:hAnsi="Arial" w:cs="Arial"/>
        <w:b w:val="0"/>
        <w:sz w:val="18"/>
        <w:szCs w:val="18"/>
      </w:rPr>
      <w:fldChar w:fldCharType="begin"/>
    </w:r>
    <w:r w:rsidRPr="001A1519">
      <w:rPr>
        <w:rFonts w:ascii="Arial" w:hAnsi="Arial" w:cs="Arial"/>
        <w:b w:val="0"/>
        <w:sz w:val="18"/>
        <w:szCs w:val="18"/>
      </w:rPr>
      <w:instrText xml:space="preserve"> PAGE </w:instrText>
    </w:r>
    <w:r w:rsidRPr="001A1519">
      <w:rPr>
        <w:rFonts w:ascii="Arial" w:hAnsi="Arial" w:cs="Arial"/>
        <w:b w:val="0"/>
        <w:sz w:val="18"/>
        <w:szCs w:val="18"/>
      </w:rPr>
      <w:fldChar w:fldCharType="separate"/>
    </w:r>
    <w:r>
      <w:rPr>
        <w:rFonts w:ascii="Arial" w:hAnsi="Arial" w:cs="Arial"/>
        <w:b w:val="0"/>
        <w:noProof/>
        <w:sz w:val="18"/>
        <w:szCs w:val="18"/>
      </w:rPr>
      <w:t>4</w:t>
    </w:r>
    <w:r w:rsidRPr="001A1519">
      <w:rPr>
        <w:rFonts w:ascii="Arial" w:hAnsi="Arial" w:cs="Arial"/>
        <w:b w:val="0"/>
        <w:sz w:val="18"/>
        <w:szCs w:val="18"/>
      </w:rPr>
      <w:fldChar w:fldCharType="end"/>
    </w:r>
    <w:r w:rsidRPr="001A1519">
      <w:rPr>
        <w:rFonts w:ascii="Arial" w:hAnsi="Arial" w:cs="Arial"/>
        <w:b w:val="0"/>
        <w:sz w:val="18"/>
        <w:szCs w:val="18"/>
      </w:rPr>
      <w:t xml:space="preserve"> / </w:t>
    </w:r>
    <w:r w:rsidRPr="001A1519">
      <w:rPr>
        <w:rFonts w:ascii="Arial" w:hAnsi="Arial" w:cs="Arial"/>
        <w:b w:val="0"/>
        <w:sz w:val="18"/>
        <w:szCs w:val="18"/>
      </w:rPr>
      <w:fldChar w:fldCharType="begin"/>
    </w:r>
    <w:r w:rsidRPr="001A1519">
      <w:rPr>
        <w:rFonts w:ascii="Arial" w:hAnsi="Arial" w:cs="Arial"/>
        <w:b w:val="0"/>
        <w:sz w:val="18"/>
        <w:szCs w:val="18"/>
      </w:rPr>
      <w:instrText xml:space="preserve"> NUMPAGES  </w:instrText>
    </w:r>
    <w:r w:rsidRPr="001A1519">
      <w:rPr>
        <w:rFonts w:ascii="Arial" w:hAnsi="Arial" w:cs="Arial"/>
        <w:b w:val="0"/>
        <w:sz w:val="18"/>
        <w:szCs w:val="18"/>
      </w:rPr>
      <w:fldChar w:fldCharType="separate"/>
    </w:r>
    <w:r>
      <w:rPr>
        <w:rFonts w:ascii="Arial" w:hAnsi="Arial" w:cs="Arial"/>
        <w:b w:val="0"/>
        <w:noProof/>
        <w:sz w:val="18"/>
        <w:szCs w:val="18"/>
      </w:rPr>
      <w:t>51</w:t>
    </w:r>
    <w:r w:rsidRPr="001A1519">
      <w:rPr>
        <w:rFonts w:ascii="Arial" w:hAnsi="Arial" w:cs="Arial"/>
        <w:b w:val="0"/>
        <w:sz w:val="18"/>
        <w:szCs w:val="18"/>
      </w:rPr>
      <w:fldChar w:fldCharType="end"/>
    </w:r>
  </w:p>
  <w:p w14:paraId="50DF9440" w14:textId="77777777" w:rsidR="00B4149C" w:rsidRPr="001A1519" w:rsidRDefault="00B4149C" w:rsidP="001A1519">
    <w:pPr>
      <w:pStyle w:val="Zhlav"/>
      <w:pBdr>
        <w:bottom w:val="single" w:sz="4" w:space="1" w:color="auto"/>
      </w:pBdr>
      <w:ind w:firstLine="0"/>
      <w:rPr>
        <w:rFonts w:ascii="Arial" w:hAnsi="Arial" w:cs="Arial"/>
        <w:b w:val="0"/>
        <w:sz w:val="4"/>
        <w:szCs w:val="18"/>
      </w:rPr>
    </w:pPr>
  </w:p>
  <w:p w14:paraId="2C474427" w14:textId="77777777" w:rsidR="00B4149C" w:rsidRDefault="00B4149C" w:rsidP="001A1519">
    <w:pPr>
      <w:ind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4CB207" w14:textId="6C0DE2EB" w:rsidR="00B4149C" w:rsidRPr="009B122F" w:rsidRDefault="00B4149C" w:rsidP="00AA6B3E">
    <w:pPr>
      <w:pStyle w:val="Zhlav"/>
      <w:ind w:firstLine="0"/>
      <w:rPr>
        <w:rFonts w:ascii="Arial" w:hAnsi="Arial" w:cs="Arial"/>
        <w:b w:val="0"/>
        <w:sz w:val="18"/>
        <w:szCs w:val="18"/>
      </w:rPr>
    </w:pPr>
    <w:r w:rsidRPr="009B122F">
      <w:rPr>
        <w:rFonts w:ascii="Arial" w:hAnsi="Arial" w:cs="Arial"/>
        <w:b w:val="0"/>
        <w:sz w:val="18"/>
        <w:szCs w:val="18"/>
      </w:rPr>
      <w:t>190214: Zvyšování rychlosti na TT</w:t>
    </w:r>
  </w:p>
  <w:p w14:paraId="50615AF4" w14:textId="183230A3" w:rsidR="00B4149C" w:rsidRPr="009B122F" w:rsidRDefault="00B4149C" w:rsidP="00AA6B3E">
    <w:pPr>
      <w:pStyle w:val="Zhlav"/>
      <w:tabs>
        <w:tab w:val="clear" w:pos="4536"/>
      </w:tabs>
      <w:ind w:firstLine="0"/>
      <w:rPr>
        <w:rFonts w:ascii="Arial" w:hAnsi="Arial" w:cs="Arial"/>
        <w:b w:val="0"/>
        <w:sz w:val="18"/>
        <w:szCs w:val="18"/>
      </w:rPr>
    </w:pPr>
    <w:r w:rsidRPr="009B122F">
      <w:rPr>
        <w:rFonts w:ascii="Arial" w:hAnsi="Arial" w:cs="Arial"/>
        <w:b w:val="0"/>
        <w:sz w:val="18"/>
        <w:szCs w:val="18"/>
      </w:rPr>
      <w:t>Úsek: Tramvajová zastávka Důl Zárubek – kolejová křižovatka před vjezdem do Terminálu Hranečník</w:t>
    </w:r>
  </w:p>
  <w:p w14:paraId="41EB35CE" w14:textId="76E35B97" w:rsidR="00B4149C" w:rsidRDefault="00B4149C" w:rsidP="003547AE">
    <w:pPr>
      <w:pStyle w:val="Zhlav"/>
      <w:pBdr>
        <w:bottom w:val="single" w:sz="4" w:space="1" w:color="auto"/>
      </w:pBdr>
      <w:tabs>
        <w:tab w:val="clear" w:pos="4536"/>
        <w:tab w:val="clear" w:pos="9072"/>
        <w:tab w:val="left" w:pos="8080"/>
      </w:tabs>
      <w:ind w:firstLine="0"/>
      <w:rPr>
        <w:rFonts w:ascii="Arial" w:hAnsi="Arial" w:cs="Arial"/>
        <w:b w:val="0"/>
        <w:sz w:val="18"/>
        <w:szCs w:val="18"/>
      </w:rPr>
    </w:pPr>
    <w:r w:rsidRPr="009B122F">
      <w:rPr>
        <w:rFonts w:ascii="Arial" w:hAnsi="Arial" w:cs="Arial"/>
        <w:b w:val="0"/>
        <w:i/>
        <w:sz w:val="18"/>
        <w:szCs w:val="18"/>
      </w:rPr>
      <w:t>Posouzení vlivů na životní prostředí</w:t>
    </w:r>
    <w:r w:rsidRPr="009B122F">
      <w:rPr>
        <w:rFonts w:ascii="Arial" w:hAnsi="Arial" w:cs="Arial"/>
        <w:b w:val="0"/>
        <w:sz w:val="18"/>
        <w:szCs w:val="18"/>
      </w:rPr>
      <w:tab/>
      <w:t xml:space="preserve">Strana </w:t>
    </w:r>
    <w:r w:rsidRPr="009B122F">
      <w:rPr>
        <w:rFonts w:ascii="Arial" w:hAnsi="Arial" w:cs="Arial"/>
        <w:b w:val="0"/>
        <w:sz w:val="18"/>
        <w:szCs w:val="18"/>
      </w:rPr>
      <w:fldChar w:fldCharType="begin"/>
    </w:r>
    <w:r w:rsidRPr="009B122F">
      <w:rPr>
        <w:rFonts w:ascii="Arial" w:hAnsi="Arial" w:cs="Arial"/>
        <w:b w:val="0"/>
        <w:sz w:val="18"/>
        <w:szCs w:val="18"/>
      </w:rPr>
      <w:instrText xml:space="preserve"> PAGE </w:instrText>
    </w:r>
    <w:r w:rsidRPr="009B122F">
      <w:rPr>
        <w:rFonts w:ascii="Arial" w:hAnsi="Arial" w:cs="Arial"/>
        <w:b w:val="0"/>
        <w:sz w:val="18"/>
        <w:szCs w:val="18"/>
      </w:rPr>
      <w:fldChar w:fldCharType="separate"/>
    </w:r>
    <w:r w:rsidRPr="009B122F">
      <w:rPr>
        <w:rFonts w:ascii="Arial" w:hAnsi="Arial" w:cs="Arial"/>
        <w:b w:val="0"/>
        <w:noProof/>
        <w:sz w:val="18"/>
        <w:szCs w:val="18"/>
      </w:rPr>
      <w:t>4</w:t>
    </w:r>
    <w:r w:rsidRPr="009B122F">
      <w:rPr>
        <w:rFonts w:ascii="Arial" w:hAnsi="Arial" w:cs="Arial"/>
        <w:b w:val="0"/>
        <w:sz w:val="18"/>
        <w:szCs w:val="18"/>
      </w:rPr>
      <w:fldChar w:fldCharType="end"/>
    </w:r>
    <w:r w:rsidRPr="009B122F">
      <w:rPr>
        <w:rFonts w:ascii="Arial" w:hAnsi="Arial" w:cs="Arial"/>
        <w:b w:val="0"/>
        <w:sz w:val="18"/>
        <w:szCs w:val="18"/>
      </w:rPr>
      <w:t xml:space="preserve"> / </w:t>
    </w:r>
    <w:r w:rsidRPr="009B122F">
      <w:rPr>
        <w:rFonts w:ascii="Arial" w:hAnsi="Arial" w:cs="Arial"/>
        <w:b w:val="0"/>
        <w:sz w:val="18"/>
        <w:szCs w:val="18"/>
      </w:rPr>
      <w:fldChar w:fldCharType="begin"/>
    </w:r>
    <w:r w:rsidRPr="009B122F">
      <w:rPr>
        <w:rFonts w:ascii="Arial" w:hAnsi="Arial" w:cs="Arial"/>
        <w:b w:val="0"/>
        <w:sz w:val="18"/>
        <w:szCs w:val="18"/>
      </w:rPr>
      <w:instrText xml:space="preserve"> NUMPAGES  </w:instrText>
    </w:r>
    <w:r w:rsidRPr="009B122F">
      <w:rPr>
        <w:rFonts w:ascii="Arial" w:hAnsi="Arial" w:cs="Arial"/>
        <w:b w:val="0"/>
        <w:sz w:val="18"/>
        <w:szCs w:val="18"/>
      </w:rPr>
      <w:fldChar w:fldCharType="separate"/>
    </w:r>
    <w:r w:rsidRPr="009B122F">
      <w:rPr>
        <w:rFonts w:ascii="Arial" w:hAnsi="Arial" w:cs="Arial"/>
        <w:b w:val="0"/>
        <w:noProof/>
        <w:sz w:val="18"/>
        <w:szCs w:val="18"/>
      </w:rPr>
      <w:t>51</w:t>
    </w:r>
    <w:r w:rsidRPr="009B122F">
      <w:rPr>
        <w:rFonts w:ascii="Arial" w:hAnsi="Arial" w:cs="Arial"/>
        <w:b w:val="0"/>
        <w:sz w:val="18"/>
        <w:szCs w:val="18"/>
      </w:rPr>
      <w:fldChar w:fldCharType="end"/>
    </w:r>
  </w:p>
  <w:p w14:paraId="777C00A4" w14:textId="77777777" w:rsidR="00B4149C" w:rsidRPr="001A1519" w:rsidRDefault="00B4149C" w:rsidP="00CA284D">
    <w:pPr>
      <w:pStyle w:val="Zhlav"/>
      <w:pBdr>
        <w:bottom w:val="single" w:sz="4" w:space="1" w:color="auto"/>
      </w:pBdr>
      <w:ind w:firstLine="0"/>
      <w:rPr>
        <w:rFonts w:ascii="Arial" w:hAnsi="Arial" w:cs="Arial"/>
        <w:b w:val="0"/>
        <w:sz w:val="4"/>
        <w:szCs w:val="18"/>
      </w:rPr>
    </w:pPr>
  </w:p>
  <w:p w14:paraId="6B31877D" w14:textId="77777777" w:rsidR="00B4149C" w:rsidRPr="00374280" w:rsidRDefault="00B4149C" w:rsidP="00CA284D">
    <w:pPr>
      <w:pStyle w:val="Bezmezer"/>
      <w:rPr>
        <w:sz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7.2pt;height:7.2pt" o:bullet="t">
        <v:imagedata r:id="rId1" o:title=""/>
      </v:shape>
    </w:pict>
  </w:numPicBullet>
  <w:abstractNum w:abstractNumId="0" w15:restartNumberingAfterBreak="0">
    <w:nsid w:val="FFFFFFFE"/>
    <w:multiLevelType w:val="singleLevel"/>
    <w:tmpl w:val="50B0EC84"/>
    <w:lvl w:ilvl="0">
      <w:numFmt w:val="bullet"/>
      <w:lvlText w:val="*"/>
      <w:lvlJc w:val="left"/>
    </w:lvl>
  </w:abstractNum>
  <w:abstractNum w:abstractNumId="1" w15:restartNumberingAfterBreak="0">
    <w:nsid w:val="00000003"/>
    <w:multiLevelType w:val="singleLevel"/>
    <w:tmpl w:val="F3CC6B34"/>
    <w:name w:val="WW8Num3"/>
    <w:lvl w:ilvl="0">
      <w:start w:val="1"/>
      <w:numFmt w:val="lowerLetter"/>
      <w:pStyle w:val="Podnadpis"/>
      <w:lvlText w:val="%1)"/>
      <w:lvlJc w:val="left"/>
      <w:pPr>
        <w:tabs>
          <w:tab w:val="num" w:pos="0"/>
        </w:tabs>
        <w:ind w:left="360" w:hanging="360"/>
      </w:pPr>
      <w:rPr>
        <w:rFonts w:cs="Times New Roman"/>
      </w:rPr>
    </w:lvl>
  </w:abstractNum>
  <w:abstractNum w:abstractNumId="2" w15:restartNumberingAfterBreak="0">
    <w:nsid w:val="00000004"/>
    <w:multiLevelType w:val="singleLevel"/>
    <w:tmpl w:val="00000004"/>
    <w:name w:val="WW8Num4"/>
    <w:lvl w:ilvl="0">
      <w:start w:val="1"/>
      <w:numFmt w:val="lowerLetter"/>
      <w:lvlText w:val="%1)"/>
      <w:lvlJc w:val="left"/>
      <w:pPr>
        <w:tabs>
          <w:tab w:val="num" w:pos="720"/>
        </w:tabs>
        <w:ind w:left="720" w:hanging="360"/>
      </w:pPr>
      <w:rPr>
        <w:rFonts w:cs="Times New Roman"/>
      </w:rPr>
    </w:lvl>
  </w:abstractNum>
  <w:abstractNum w:abstractNumId="3" w15:restartNumberingAfterBreak="0">
    <w:nsid w:val="01710AFF"/>
    <w:multiLevelType w:val="multilevel"/>
    <w:tmpl w:val="AD120EA2"/>
    <w:lvl w:ilvl="0">
      <w:start w:val="1"/>
      <w:numFmt w:val="upperLetter"/>
      <w:pStyle w:val="Nadpis1"/>
      <w:lvlText w:val="%1."/>
      <w:lvlJc w:val="left"/>
      <w:pPr>
        <w:ind w:left="360" w:hanging="360"/>
      </w:pPr>
      <w:rPr>
        <w:rFonts w:hint="default"/>
      </w:rPr>
    </w:lvl>
    <w:lvl w:ilvl="1">
      <w:start w:val="1"/>
      <w:numFmt w:val="decimal"/>
      <w:isLgl/>
      <w:lvlText w:val="%1.%2"/>
      <w:lvlJc w:val="left"/>
      <w:pPr>
        <w:ind w:left="1632" w:hanging="705"/>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4" w15:restartNumberingAfterBreak="0">
    <w:nsid w:val="066A4263"/>
    <w:multiLevelType w:val="hybridMultilevel"/>
    <w:tmpl w:val="15ACE794"/>
    <w:lvl w:ilvl="0" w:tplc="806AE566">
      <w:start w:val="1"/>
      <w:numFmt w:val="bullet"/>
      <w:pStyle w:val="Znaka2"/>
      <w:lvlText w:val="o"/>
      <w:lvlJc w:val="left"/>
      <w:pPr>
        <w:ind w:left="2869" w:hanging="360"/>
      </w:pPr>
      <w:rPr>
        <w:rFonts w:ascii="Courier New" w:hAnsi="Courier New" w:cs="Courier New" w:hint="default"/>
      </w:rPr>
    </w:lvl>
    <w:lvl w:ilvl="1" w:tplc="04050003">
      <w:start w:val="1"/>
      <w:numFmt w:val="bullet"/>
      <w:lvlText w:val="o"/>
      <w:lvlJc w:val="left"/>
      <w:pPr>
        <w:ind w:left="3589" w:hanging="360"/>
      </w:pPr>
      <w:rPr>
        <w:rFonts w:ascii="Courier New" w:hAnsi="Courier New" w:cs="Courier New" w:hint="default"/>
      </w:rPr>
    </w:lvl>
    <w:lvl w:ilvl="2" w:tplc="04050005" w:tentative="1">
      <w:start w:val="1"/>
      <w:numFmt w:val="bullet"/>
      <w:lvlText w:val=""/>
      <w:lvlJc w:val="left"/>
      <w:pPr>
        <w:ind w:left="4309" w:hanging="360"/>
      </w:pPr>
      <w:rPr>
        <w:rFonts w:ascii="Wingdings" w:hAnsi="Wingdings" w:hint="default"/>
      </w:rPr>
    </w:lvl>
    <w:lvl w:ilvl="3" w:tplc="04050001" w:tentative="1">
      <w:start w:val="1"/>
      <w:numFmt w:val="bullet"/>
      <w:lvlText w:val=""/>
      <w:lvlJc w:val="left"/>
      <w:pPr>
        <w:ind w:left="5029" w:hanging="360"/>
      </w:pPr>
      <w:rPr>
        <w:rFonts w:ascii="Symbol" w:hAnsi="Symbol" w:hint="default"/>
      </w:rPr>
    </w:lvl>
    <w:lvl w:ilvl="4" w:tplc="04050003" w:tentative="1">
      <w:start w:val="1"/>
      <w:numFmt w:val="bullet"/>
      <w:lvlText w:val="o"/>
      <w:lvlJc w:val="left"/>
      <w:pPr>
        <w:ind w:left="5749" w:hanging="360"/>
      </w:pPr>
      <w:rPr>
        <w:rFonts w:ascii="Courier New" w:hAnsi="Courier New" w:cs="Courier New" w:hint="default"/>
      </w:rPr>
    </w:lvl>
    <w:lvl w:ilvl="5" w:tplc="04050005" w:tentative="1">
      <w:start w:val="1"/>
      <w:numFmt w:val="bullet"/>
      <w:lvlText w:val=""/>
      <w:lvlJc w:val="left"/>
      <w:pPr>
        <w:ind w:left="6469" w:hanging="360"/>
      </w:pPr>
      <w:rPr>
        <w:rFonts w:ascii="Wingdings" w:hAnsi="Wingdings" w:hint="default"/>
      </w:rPr>
    </w:lvl>
    <w:lvl w:ilvl="6" w:tplc="04050001" w:tentative="1">
      <w:start w:val="1"/>
      <w:numFmt w:val="bullet"/>
      <w:lvlText w:val=""/>
      <w:lvlJc w:val="left"/>
      <w:pPr>
        <w:ind w:left="7189" w:hanging="360"/>
      </w:pPr>
      <w:rPr>
        <w:rFonts w:ascii="Symbol" w:hAnsi="Symbol" w:hint="default"/>
      </w:rPr>
    </w:lvl>
    <w:lvl w:ilvl="7" w:tplc="04050003" w:tentative="1">
      <w:start w:val="1"/>
      <w:numFmt w:val="bullet"/>
      <w:lvlText w:val="o"/>
      <w:lvlJc w:val="left"/>
      <w:pPr>
        <w:ind w:left="7909" w:hanging="360"/>
      </w:pPr>
      <w:rPr>
        <w:rFonts w:ascii="Courier New" w:hAnsi="Courier New" w:cs="Courier New" w:hint="default"/>
      </w:rPr>
    </w:lvl>
    <w:lvl w:ilvl="8" w:tplc="04050005" w:tentative="1">
      <w:start w:val="1"/>
      <w:numFmt w:val="bullet"/>
      <w:lvlText w:val=""/>
      <w:lvlJc w:val="left"/>
      <w:pPr>
        <w:ind w:left="8629" w:hanging="360"/>
      </w:pPr>
      <w:rPr>
        <w:rFonts w:ascii="Wingdings" w:hAnsi="Wingdings" w:hint="default"/>
      </w:rPr>
    </w:lvl>
  </w:abstractNum>
  <w:abstractNum w:abstractNumId="5" w15:restartNumberingAfterBreak="0">
    <w:nsid w:val="08D92D79"/>
    <w:multiLevelType w:val="singleLevel"/>
    <w:tmpl w:val="34F4CC98"/>
    <w:lvl w:ilvl="0">
      <w:start w:val="1"/>
      <w:numFmt w:val="decimal"/>
      <w:lvlText w:val="Obrázek č. %1.  -"/>
      <w:lvlJc w:val="left"/>
      <w:pPr>
        <w:tabs>
          <w:tab w:val="num" w:pos="2520"/>
        </w:tabs>
        <w:ind w:left="0" w:firstLine="0"/>
      </w:pPr>
      <w:rPr>
        <w:rFonts w:hint="default"/>
      </w:rPr>
    </w:lvl>
  </w:abstractNum>
  <w:abstractNum w:abstractNumId="6" w15:restartNumberingAfterBreak="0">
    <w:nsid w:val="09680E64"/>
    <w:multiLevelType w:val="hybridMultilevel"/>
    <w:tmpl w:val="9580F582"/>
    <w:lvl w:ilvl="0" w:tplc="021A058E">
      <w:start w:val="1"/>
      <w:numFmt w:val="decimal"/>
      <w:lvlText w:val="%1."/>
      <w:lvlJc w:val="left"/>
      <w:pPr>
        <w:ind w:left="720" w:hanging="360"/>
      </w:pPr>
      <w:rPr>
        <w:rFonts w:hint="default"/>
        <w:b/>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2A458A0"/>
    <w:multiLevelType w:val="hybridMultilevel"/>
    <w:tmpl w:val="01EC2498"/>
    <w:lvl w:ilvl="0" w:tplc="F57085AE">
      <w:numFmt w:val="bullet"/>
      <w:lvlText w:val="-"/>
      <w:lvlJc w:val="left"/>
      <w:pPr>
        <w:ind w:left="1062" w:hanging="360"/>
      </w:pPr>
      <w:rPr>
        <w:rFonts w:ascii="Arial" w:eastAsia="Times New Roman" w:hAnsi="Arial" w:cs="Arial" w:hint="default"/>
      </w:rPr>
    </w:lvl>
    <w:lvl w:ilvl="1" w:tplc="04050003" w:tentative="1">
      <w:start w:val="1"/>
      <w:numFmt w:val="bullet"/>
      <w:lvlText w:val="o"/>
      <w:lvlJc w:val="left"/>
      <w:pPr>
        <w:ind w:left="1782" w:hanging="360"/>
      </w:pPr>
      <w:rPr>
        <w:rFonts w:ascii="Courier New" w:hAnsi="Courier New" w:cs="Courier New" w:hint="default"/>
      </w:rPr>
    </w:lvl>
    <w:lvl w:ilvl="2" w:tplc="04050005" w:tentative="1">
      <w:start w:val="1"/>
      <w:numFmt w:val="bullet"/>
      <w:lvlText w:val=""/>
      <w:lvlJc w:val="left"/>
      <w:pPr>
        <w:ind w:left="2502" w:hanging="360"/>
      </w:pPr>
      <w:rPr>
        <w:rFonts w:ascii="Wingdings" w:hAnsi="Wingdings" w:hint="default"/>
      </w:rPr>
    </w:lvl>
    <w:lvl w:ilvl="3" w:tplc="04050001" w:tentative="1">
      <w:start w:val="1"/>
      <w:numFmt w:val="bullet"/>
      <w:lvlText w:val=""/>
      <w:lvlJc w:val="left"/>
      <w:pPr>
        <w:ind w:left="3222" w:hanging="360"/>
      </w:pPr>
      <w:rPr>
        <w:rFonts w:ascii="Symbol" w:hAnsi="Symbol" w:hint="default"/>
      </w:rPr>
    </w:lvl>
    <w:lvl w:ilvl="4" w:tplc="04050003" w:tentative="1">
      <w:start w:val="1"/>
      <w:numFmt w:val="bullet"/>
      <w:lvlText w:val="o"/>
      <w:lvlJc w:val="left"/>
      <w:pPr>
        <w:ind w:left="3942" w:hanging="360"/>
      </w:pPr>
      <w:rPr>
        <w:rFonts w:ascii="Courier New" w:hAnsi="Courier New" w:cs="Courier New" w:hint="default"/>
      </w:rPr>
    </w:lvl>
    <w:lvl w:ilvl="5" w:tplc="04050005" w:tentative="1">
      <w:start w:val="1"/>
      <w:numFmt w:val="bullet"/>
      <w:lvlText w:val=""/>
      <w:lvlJc w:val="left"/>
      <w:pPr>
        <w:ind w:left="4662" w:hanging="360"/>
      </w:pPr>
      <w:rPr>
        <w:rFonts w:ascii="Wingdings" w:hAnsi="Wingdings" w:hint="default"/>
      </w:rPr>
    </w:lvl>
    <w:lvl w:ilvl="6" w:tplc="04050001" w:tentative="1">
      <w:start w:val="1"/>
      <w:numFmt w:val="bullet"/>
      <w:lvlText w:val=""/>
      <w:lvlJc w:val="left"/>
      <w:pPr>
        <w:ind w:left="5382" w:hanging="360"/>
      </w:pPr>
      <w:rPr>
        <w:rFonts w:ascii="Symbol" w:hAnsi="Symbol" w:hint="default"/>
      </w:rPr>
    </w:lvl>
    <w:lvl w:ilvl="7" w:tplc="04050003" w:tentative="1">
      <w:start w:val="1"/>
      <w:numFmt w:val="bullet"/>
      <w:lvlText w:val="o"/>
      <w:lvlJc w:val="left"/>
      <w:pPr>
        <w:ind w:left="6102" w:hanging="360"/>
      </w:pPr>
      <w:rPr>
        <w:rFonts w:ascii="Courier New" w:hAnsi="Courier New" w:cs="Courier New" w:hint="default"/>
      </w:rPr>
    </w:lvl>
    <w:lvl w:ilvl="8" w:tplc="04050005" w:tentative="1">
      <w:start w:val="1"/>
      <w:numFmt w:val="bullet"/>
      <w:lvlText w:val=""/>
      <w:lvlJc w:val="left"/>
      <w:pPr>
        <w:ind w:left="6822" w:hanging="360"/>
      </w:pPr>
      <w:rPr>
        <w:rFonts w:ascii="Wingdings" w:hAnsi="Wingdings" w:hint="default"/>
      </w:rPr>
    </w:lvl>
  </w:abstractNum>
  <w:abstractNum w:abstractNumId="8" w15:restartNumberingAfterBreak="0">
    <w:nsid w:val="12FB4973"/>
    <w:multiLevelType w:val="hybridMultilevel"/>
    <w:tmpl w:val="1E5E5016"/>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9" w15:restartNumberingAfterBreak="0">
    <w:nsid w:val="13537F36"/>
    <w:multiLevelType w:val="hybridMultilevel"/>
    <w:tmpl w:val="605ADBE6"/>
    <w:lvl w:ilvl="0" w:tplc="B4EEAF80">
      <w:start w:val="1"/>
      <w:numFmt w:val="decimal"/>
      <w:pStyle w:val="Styl1"/>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15:restartNumberingAfterBreak="0">
    <w:nsid w:val="15202804"/>
    <w:multiLevelType w:val="hybridMultilevel"/>
    <w:tmpl w:val="A664EFCA"/>
    <w:lvl w:ilvl="0" w:tplc="DF1A8CD4">
      <w:start w:val="1"/>
      <w:numFmt w:val="bullet"/>
      <w:pStyle w:val="Znaka1"/>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1" w15:restartNumberingAfterBreak="0">
    <w:nsid w:val="197303C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D464473"/>
    <w:multiLevelType w:val="hybridMultilevel"/>
    <w:tmpl w:val="6C268206"/>
    <w:lvl w:ilvl="0" w:tplc="64685530">
      <w:start w:val="1"/>
      <w:numFmt w:val="bullet"/>
      <w:lvlText w:val="-"/>
      <w:lvlJc w:val="left"/>
      <w:pPr>
        <w:tabs>
          <w:tab w:val="num" w:pos="644"/>
        </w:tabs>
        <w:ind w:left="567" w:hanging="283"/>
      </w:pPr>
      <w:rPr>
        <w:rFonts w:ascii="Times New Roman" w:hAnsi="Times New Roman" w:cs="Times New Roman" w:hint="default"/>
        <w:b w:val="0"/>
        <w:i w:val="0"/>
        <w:caps w:val="0"/>
        <w:strike w:val="0"/>
        <w:dstrike w:val="0"/>
        <w:outline w:val="0"/>
        <w:shadow w:val="0"/>
        <w:emboss w:val="0"/>
        <w:imprint w:val="0"/>
        <w:vanish w:val="0"/>
        <w:sz w:val="24"/>
        <w:vertAlign w:val="baseline"/>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F040958"/>
    <w:multiLevelType w:val="hybridMultilevel"/>
    <w:tmpl w:val="BD3EA6E2"/>
    <w:lvl w:ilvl="0" w:tplc="B728213E">
      <w:start w:val="1"/>
      <w:numFmt w:val="upperRoman"/>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22253115"/>
    <w:multiLevelType w:val="hybridMultilevel"/>
    <w:tmpl w:val="653C2B7E"/>
    <w:lvl w:ilvl="0" w:tplc="0405000D">
      <w:start w:val="1"/>
      <w:numFmt w:val="bullet"/>
      <w:lvlText w:val=""/>
      <w:lvlJc w:val="left"/>
      <w:pPr>
        <w:ind w:left="720" w:hanging="360"/>
      </w:pPr>
      <w:rPr>
        <w:rFonts w:ascii="Wingdings" w:hAnsi="Wingdings" w:hint="default"/>
      </w:rPr>
    </w:lvl>
    <w:lvl w:ilvl="1" w:tplc="97BEF3D4">
      <w:start w:val="1"/>
      <w:numFmt w:val="bullet"/>
      <w:lvlText w:val="-"/>
      <w:lvlJc w:val="left"/>
      <w:pPr>
        <w:ind w:left="1440" w:hanging="360"/>
      </w:pPr>
      <w:rPr>
        <w:rFonts w:ascii="Times New Roman" w:hAnsi="Times New Roman" w:cs="Times New Roman" w:hint="default"/>
      </w:rPr>
    </w:lvl>
    <w:lvl w:ilvl="2" w:tplc="04050005">
      <w:start w:val="1"/>
      <w:numFmt w:val="bullet"/>
      <w:lvlText w:val=""/>
      <w:lvlJc w:val="left"/>
      <w:pPr>
        <w:ind w:left="2160" w:hanging="360"/>
      </w:pPr>
      <w:rPr>
        <w:rFonts w:ascii="Wingdings" w:hAnsi="Wingdings" w:hint="default"/>
      </w:rPr>
    </w:lvl>
    <w:lvl w:ilvl="3" w:tplc="A12A5B62">
      <w:numFmt w:val="bullet"/>
      <w:lvlText w:val="-"/>
      <w:lvlJc w:val="left"/>
      <w:pPr>
        <w:tabs>
          <w:tab w:val="num" w:pos="2880"/>
        </w:tabs>
        <w:ind w:left="2880" w:hanging="360"/>
      </w:pPr>
      <w:rPr>
        <w:rFonts w:ascii="Arial" w:eastAsia="Times New Roman" w:hAnsi="Arial" w:cs="Aria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7B6266B"/>
    <w:multiLevelType w:val="hybridMultilevel"/>
    <w:tmpl w:val="026EB7B8"/>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6" w15:restartNumberingAfterBreak="0">
    <w:nsid w:val="34FA2B08"/>
    <w:multiLevelType w:val="hybridMultilevel"/>
    <w:tmpl w:val="ACD270E6"/>
    <w:lvl w:ilvl="0" w:tplc="9A289194">
      <w:start w:val="1"/>
      <w:numFmt w:val="bullet"/>
      <w:pStyle w:val="Odrky"/>
      <w:lvlText w:val=""/>
      <w:lvlPicBulletId w:val="0"/>
      <w:lvlJc w:val="left"/>
      <w:pPr>
        <w:tabs>
          <w:tab w:val="num" w:pos="1068"/>
        </w:tabs>
        <w:ind w:left="1068" w:hanging="360"/>
      </w:pPr>
      <w:rPr>
        <w:rFonts w:ascii="Symbol" w:hAnsi="Symbol" w:cs="Symbol" w:hint="default"/>
        <w:color w:val="auto"/>
      </w:rPr>
    </w:lvl>
    <w:lvl w:ilvl="1" w:tplc="04050003">
      <w:start w:val="1"/>
      <w:numFmt w:val="bullet"/>
      <w:lvlText w:val="o"/>
      <w:lvlJc w:val="left"/>
      <w:pPr>
        <w:tabs>
          <w:tab w:val="num" w:pos="2148"/>
        </w:tabs>
        <w:ind w:left="2148" w:hanging="360"/>
      </w:pPr>
      <w:rPr>
        <w:rFonts w:ascii="Courier New" w:hAnsi="Courier New" w:cs="Courier New" w:hint="default"/>
      </w:rPr>
    </w:lvl>
    <w:lvl w:ilvl="2" w:tplc="04050005">
      <w:start w:val="1"/>
      <w:numFmt w:val="bullet"/>
      <w:lvlText w:val=""/>
      <w:lvlJc w:val="left"/>
      <w:pPr>
        <w:tabs>
          <w:tab w:val="num" w:pos="2868"/>
        </w:tabs>
        <w:ind w:left="2868" w:hanging="360"/>
      </w:pPr>
      <w:rPr>
        <w:rFonts w:ascii="Wingdings" w:hAnsi="Wingdings" w:cs="Wingdings" w:hint="default"/>
      </w:rPr>
    </w:lvl>
    <w:lvl w:ilvl="3" w:tplc="04050001">
      <w:start w:val="1"/>
      <w:numFmt w:val="bullet"/>
      <w:lvlText w:val=""/>
      <w:lvlJc w:val="left"/>
      <w:pPr>
        <w:tabs>
          <w:tab w:val="num" w:pos="3588"/>
        </w:tabs>
        <w:ind w:left="3588" w:hanging="360"/>
      </w:pPr>
      <w:rPr>
        <w:rFonts w:ascii="Symbol" w:hAnsi="Symbol" w:cs="Symbol" w:hint="default"/>
      </w:rPr>
    </w:lvl>
    <w:lvl w:ilvl="4" w:tplc="04050003">
      <w:start w:val="1"/>
      <w:numFmt w:val="bullet"/>
      <w:lvlText w:val="o"/>
      <w:lvlJc w:val="left"/>
      <w:pPr>
        <w:tabs>
          <w:tab w:val="num" w:pos="4308"/>
        </w:tabs>
        <w:ind w:left="4308" w:hanging="360"/>
      </w:pPr>
      <w:rPr>
        <w:rFonts w:ascii="Courier New" w:hAnsi="Courier New" w:cs="Courier New" w:hint="default"/>
      </w:rPr>
    </w:lvl>
    <w:lvl w:ilvl="5" w:tplc="04050005">
      <w:start w:val="1"/>
      <w:numFmt w:val="bullet"/>
      <w:lvlText w:val=""/>
      <w:lvlJc w:val="left"/>
      <w:pPr>
        <w:tabs>
          <w:tab w:val="num" w:pos="5028"/>
        </w:tabs>
        <w:ind w:left="5028" w:hanging="360"/>
      </w:pPr>
      <w:rPr>
        <w:rFonts w:ascii="Wingdings" w:hAnsi="Wingdings" w:cs="Wingdings" w:hint="default"/>
      </w:rPr>
    </w:lvl>
    <w:lvl w:ilvl="6" w:tplc="04050001">
      <w:start w:val="1"/>
      <w:numFmt w:val="bullet"/>
      <w:lvlText w:val=""/>
      <w:lvlJc w:val="left"/>
      <w:pPr>
        <w:tabs>
          <w:tab w:val="num" w:pos="5748"/>
        </w:tabs>
        <w:ind w:left="5748" w:hanging="360"/>
      </w:pPr>
      <w:rPr>
        <w:rFonts w:ascii="Symbol" w:hAnsi="Symbol" w:cs="Symbol" w:hint="default"/>
      </w:rPr>
    </w:lvl>
    <w:lvl w:ilvl="7" w:tplc="04050003">
      <w:start w:val="1"/>
      <w:numFmt w:val="bullet"/>
      <w:lvlText w:val="o"/>
      <w:lvlJc w:val="left"/>
      <w:pPr>
        <w:tabs>
          <w:tab w:val="num" w:pos="6468"/>
        </w:tabs>
        <w:ind w:left="6468" w:hanging="360"/>
      </w:pPr>
      <w:rPr>
        <w:rFonts w:ascii="Courier New" w:hAnsi="Courier New" w:cs="Courier New" w:hint="default"/>
      </w:rPr>
    </w:lvl>
    <w:lvl w:ilvl="8" w:tplc="04050005">
      <w:start w:val="1"/>
      <w:numFmt w:val="bullet"/>
      <w:lvlText w:val=""/>
      <w:lvlJc w:val="left"/>
      <w:pPr>
        <w:tabs>
          <w:tab w:val="num" w:pos="7188"/>
        </w:tabs>
        <w:ind w:left="7188" w:hanging="360"/>
      </w:pPr>
      <w:rPr>
        <w:rFonts w:ascii="Wingdings" w:hAnsi="Wingdings" w:cs="Wingdings" w:hint="default"/>
      </w:rPr>
    </w:lvl>
  </w:abstractNum>
  <w:abstractNum w:abstractNumId="17" w15:restartNumberingAfterBreak="0">
    <w:nsid w:val="36367350"/>
    <w:multiLevelType w:val="multilevel"/>
    <w:tmpl w:val="28A0FAB8"/>
    <w:lvl w:ilvl="0">
      <w:start w:val="1"/>
      <w:numFmt w:val="decimal"/>
      <w:pStyle w:val="Nzevtabulky"/>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15:restartNumberingAfterBreak="0">
    <w:nsid w:val="38F134F8"/>
    <w:multiLevelType w:val="hybridMultilevel"/>
    <w:tmpl w:val="5EAA0F6E"/>
    <w:lvl w:ilvl="0" w:tplc="DD6E40F0">
      <w:start w:val="1"/>
      <w:numFmt w:val="decimal"/>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9" w15:restartNumberingAfterBreak="0">
    <w:nsid w:val="3D053B89"/>
    <w:multiLevelType w:val="multilevel"/>
    <w:tmpl w:val="7F263540"/>
    <w:lvl w:ilvl="0">
      <w:start w:val="1"/>
      <w:numFmt w:val="decimal"/>
      <w:lvlText w:val="B.%1"/>
      <w:lvlJc w:val="left"/>
      <w:pPr>
        <w:ind w:left="357" w:hanging="357"/>
      </w:pPr>
      <w:rPr>
        <w:rFonts w:ascii="Arial" w:hAnsi="Arial" w:hint="default"/>
        <w:b/>
        <w:i w:val="0"/>
        <w:sz w:val="32"/>
      </w:rPr>
    </w:lvl>
    <w:lvl w:ilvl="1">
      <w:start w:val="1"/>
      <w:numFmt w:val="decimal"/>
      <w:lvlRestart w:val="0"/>
      <w:suff w:val="space"/>
      <w:lvlText w:val="B.2.%2"/>
      <w:lvlJc w:val="left"/>
      <w:pPr>
        <w:ind w:left="0" w:firstLine="0"/>
      </w:pPr>
      <w:rPr>
        <w:rFonts w:ascii="Arial" w:hAnsi="Arial" w:hint="default"/>
        <w:b/>
        <w:i w:val="0"/>
        <w:sz w:val="24"/>
      </w:rPr>
    </w:lvl>
    <w:lvl w:ilvl="2">
      <w:start w:val="1"/>
      <w:numFmt w:val="lowerLetter"/>
      <w:lvlText w:val="%3)"/>
      <w:lvlJc w:val="left"/>
      <w:pPr>
        <w:ind w:left="357" w:hanging="357"/>
      </w:pPr>
      <w:rPr>
        <w:rFonts w:ascii="Arial" w:hAnsi="Arial" w:hint="default"/>
        <w:b/>
        <w:i w:val="0"/>
        <w:sz w:val="24"/>
      </w:rPr>
    </w:lvl>
    <w:lvl w:ilvl="3">
      <w:start w:val="1"/>
      <w:numFmt w:val="decimal"/>
      <w:lvlText w:val="(%4)"/>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20" w15:restartNumberingAfterBreak="0">
    <w:nsid w:val="3DCF7CEA"/>
    <w:multiLevelType w:val="hybridMultilevel"/>
    <w:tmpl w:val="E7402EC8"/>
    <w:lvl w:ilvl="0" w:tplc="04050001">
      <w:start w:val="1"/>
      <w:numFmt w:val="bullet"/>
      <w:lvlText w:val=""/>
      <w:lvlJc w:val="left"/>
      <w:pPr>
        <w:ind w:left="1629"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1" w15:restartNumberingAfterBreak="0">
    <w:nsid w:val="3F5D110E"/>
    <w:multiLevelType w:val="hybridMultilevel"/>
    <w:tmpl w:val="D58270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1896877"/>
    <w:multiLevelType w:val="hybridMultilevel"/>
    <w:tmpl w:val="C10A38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BBA71B1"/>
    <w:multiLevelType w:val="hybridMultilevel"/>
    <w:tmpl w:val="A4468622"/>
    <w:lvl w:ilvl="0" w:tplc="98CC7890">
      <w:start w:val="1"/>
      <w:numFmt w:val="decimal"/>
      <w:pStyle w:val="Nzevobrzku"/>
      <w:lvlText w:val="Tabulka č. %1.  -"/>
      <w:lvlJc w:val="left"/>
      <w:pPr>
        <w:tabs>
          <w:tab w:val="num" w:pos="2520"/>
        </w:tabs>
        <w:ind w:left="0" w:firstLine="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4" w15:restartNumberingAfterBreak="0">
    <w:nsid w:val="57006699"/>
    <w:multiLevelType w:val="hybridMultilevel"/>
    <w:tmpl w:val="84F67842"/>
    <w:lvl w:ilvl="0" w:tplc="806AE566">
      <w:start w:val="1"/>
      <w:numFmt w:val="bullet"/>
      <w:lvlText w:val="o"/>
      <w:lvlJc w:val="left"/>
      <w:pPr>
        <w:ind w:left="2869" w:hanging="360"/>
      </w:pPr>
      <w:rPr>
        <w:rFonts w:ascii="Courier New" w:hAnsi="Courier New" w:cs="Courier New" w:hint="default"/>
      </w:rPr>
    </w:lvl>
    <w:lvl w:ilvl="1" w:tplc="04050005">
      <w:start w:val="1"/>
      <w:numFmt w:val="bullet"/>
      <w:lvlText w:val=""/>
      <w:lvlJc w:val="left"/>
      <w:pPr>
        <w:ind w:left="3589" w:hanging="360"/>
      </w:pPr>
      <w:rPr>
        <w:rFonts w:ascii="Wingdings" w:hAnsi="Wingdings" w:hint="default"/>
      </w:rPr>
    </w:lvl>
    <w:lvl w:ilvl="2" w:tplc="04050005" w:tentative="1">
      <w:start w:val="1"/>
      <w:numFmt w:val="bullet"/>
      <w:lvlText w:val=""/>
      <w:lvlJc w:val="left"/>
      <w:pPr>
        <w:ind w:left="4309" w:hanging="360"/>
      </w:pPr>
      <w:rPr>
        <w:rFonts w:ascii="Wingdings" w:hAnsi="Wingdings" w:hint="default"/>
      </w:rPr>
    </w:lvl>
    <w:lvl w:ilvl="3" w:tplc="04050001" w:tentative="1">
      <w:start w:val="1"/>
      <w:numFmt w:val="bullet"/>
      <w:lvlText w:val=""/>
      <w:lvlJc w:val="left"/>
      <w:pPr>
        <w:ind w:left="5029" w:hanging="360"/>
      </w:pPr>
      <w:rPr>
        <w:rFonts w:ascii="Symbol" w:hAnsi="Symbol" w:hint="default"/>
      </w:rPr>
    </w:lvl>
    <w:lvl w:ilvl="4" w:tplc="04050003" w:tentative="1">
      <w:start w:val="1"/>
      <w:numFmt w:val="bullet"/>
      <w:lvlText w:val="o"/>
      <w:lvlJc w:val="left"/>
      <w:pPr>
        <w:ind w:left="5749" w:hanging="360"/>
      </w:pPr>
      <w:rPr>
        <w:rFonts w:ascii="Courier New" w:hAnsi="Courier New" w:cs="Courier New" w:hint="default"/>
      </w:rPr>
    </w:lvl>
    <w:lvl w:ilvl="5" w:tplc="04050005" w:tentative="1">
      <w:start w:val="1"/>
      <w:numFmt w:val="bullet"/>
      <w:lvlText w:val=""/>
      <w:lvlJc w:val="left"/>
      <w:pPr>
        <w:ind w:left="6469" w:hanging="360"/>
      </w:pPr>
      <w:rPr>
        <w:rFonts w:ascii="Wingdings" w:hAnsi="Wingdings" w:hint="default"/>
      </w:rPr>
    </w:lvl>
    <w:lvl w:ilvl="6" w:tplc="04050001" w:tentative="1">
      <w:start w:val="1"/>
      <w:numFmt w:val="bullet"/>
      <w:lvlText w:val=""/>
      <w:lvlJc w:val="left"/>
      <w:pPr>
        <w:ind w:left="7189" w:hanging="360"/>
      </w:pPr>
      <w:rPr>
        <w:rFonts w:ascii="Symbol" w:hAnsi="Symbol" w:hint="default"/>
      </w:rPr>
    </w:lvl>
    <w:lvl w:ilvl="7" w:tplc="04050003" w:tentative="1">
      <w:start w:val="1"/>
      <w:numFmt w:val="bullet"/>
      <w:lvlText w:val="o"/>
      <w:lvlJc w:val="left"/>
      <w:pPr>
        <w:ind w:left="7909" w:hanging="360"/>
      </w:pPr>
      <w:rPr>
        <w:rFonts w:ascii="Courier New" w:hAnsi="Courier New" w:cs="Courier New" w:hint="default"/>
      </w:rPr>
    </w:lvl>
    <w:lvl w:ilvl="8" w:tplc="04050005" w:tentative="1">
      <w:start w:val="1"/>
      <w:numFmt w:val="bullet"/>
      <w:lvlText w:val=""/>
      <w:lvlJc w:val="left"/>
      <w:pPr>
        <w:ind w:left="8629" w:hanging="360"/>
      </w:pPr>
      <w:rPr>
        <w:rFonts w:ascii="Wingdings" w:hAnsi="Wingdings" w:hint="default"/>
      </w:rPr>
    </w:lvl>
  </w:abstractNum>
  <w:abstractNum w:abstractNumId="25" w15:restartNumberingAfterBreak="0">
    <w:nsid w:val="600F655A"/>
    <w:multiLevelType w:val="hybridMultilevel"/>
    <w:tmpl w:val="DDACCA56"/>
    <w:lvl w:ilvl="0" w:tplc="F57085AE">
      <w:numFmt w:val="bullet"/>
      <w:lvlText w:val="-"/>
      <w:lvlJc w:val="left"/>
      <w:pPr>
        <w:ind w:left="1629" w:hanging="360"/>
      </w:pPr>
      <w:rPr>
        <w:rFonts w:ascii="Arial" w:eastAsia="Times New Roman" w:hAnsi="Arial" w:cs="Aria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6" w15:restartNumberingAfterBreak="0">
    <w:nsid w:val="60AA1815"/>
    <w:multiLevelType w:val="hybridMultilevel"/>
    <w:tmpl w:val="24C606CC"/>
    <w:lvl w:ilvl="0" w:tplc="7D1E7220">
      <w:start w:val="1"/>
      <w:numFmt w:val="decimal"/>
      <w:lvlText w:val="%1."/>
      <w:lvlJc w:val="left"/>
      <w:pPr>
        <w:ind w:left="1004" w:hanging="360"/>
      </w:pPr>
    </w:lvl>
    <w:lvl w:ilvl="1" w:tplc="04050019" w:tentative="1">
      <w:start w:val="1"/>
      <w:numFmt w:val="lowerLetter"/>
      <w:lvlText w:val="%2."/>
      <w:lvlJc w:val="left"/>
      <w:pPr>
        <w:ind w:left="1724" w:hanging="360"/>
      </w:pPr>
    </w:lvl>
    <w:lvl w:ilvl="2" w:tplc="0405001B" w:tentative="1">
      <w:start w:val="1"/>
      <w:numFmt w:val="lowerRoman"/>
      <w:lvlText w:val="%3."/>
      <w:lvlJc w:val="right"/>
      <w:pPr>
        <w:ind w:left="2444" w:hanging="180"/>
      </w:pPr>
    </w:lvl>
    <w:lvl w:ilvl="3" w:tplc="0405000F" w:tentative="1">
      <w:start w:val="1"/>
      <w:numFmt w:val="decimal"/>
      <w:lvlText w:val="%4."/>
      <w:lvlJc w:val="left"/>
      <w:pPr>
        <w:ind w:left="3164" w:hanging="360"/>
      </w:pPr>
    </w:lvl>
    <w:lvl w:ilvl="4" w:tplc="04050019" w:tentative="1">
      <w:start w:val="1"/>
      <w:numFmt w:val="lowerLetter"/>
      <w:lvlText w:val="%5."/>
      <w:lvlJc w:val="left"/>
      <w:pPr>
        <w:ind w:left="3884" w:hanging="360"/>
      </w:pPr>
    </w:lvl>
    <w:lvl w:ilvl="5" w:tplc="0405001B" w:tentative="1">
      <w:start w:val="1"/>
      <w:numFmt w:val="lowerRoman"/>
      <w:lvlText w:val="%6."/>
      <w:lvlJc w:val="right"/>
      <w:pPr>
        <w:ind w:left="4604" w:hanging="180"/>
      </w:pPr>
    </w:lvl>
    <w:lvl w:ilvl="6" w:tplc="0405000F" w:tentative="1">
      <w:start w:val="1"/>
      <w:numFmt w:val="decimal"/>
      <w:lvlText w:val="%7."/>
      <w:lvlJc w:val="left"/>
      <w:pPr>
        <w:ind w:left="5324" w:hanging="360"/>
      </w:pPr>
    </w:lvl>
    <w:lvl w:ilvl="7" w:tplc="04050019" w:tentative="1">
      <w:start w:val="1"/>
      <w:numFmt w:val="lowerLetter"/>
      <w:lvlText w:val="%8."/>
      <w:lvlJc w:val="left"/>
      <w:pPr>
        <w:ind w:left="6044" w:hanging="360"/>
      </w:pPr>
    </w:lvl>
    <w:lvl w:ilvl="8" w:tplc="0405001B" w:tentative="1">
      <w:start w:val="1"/>
      <w:numFmt w:val="lowerRoman"/>
      <w:lvlText w:val="%9."/>
      <w:lvlJc w:val="right"/>
      <w:pPr>
        <w:ind w:left="6764" w:hanging="180"/>
      </w:pPr>
    </w:lvl>
  </w:abstractNum>
  <w:abstractNum w:abstractNumId="27" w15:restartNumberingAfterBreak="0">
    <w:nsid w:val="6330744C"/>
    <w:multiLevelType w:val="hybridMultilevel"/>
    <w:tmpl w:val="BB4E5912"/>
    <w:lvl w:ilvl="0" w:tplc="04050001">
      <w:start w:val="1"/>
      <w:numFmt w:val="bullet"/>
      <w:lvlText w:val=""/>
      <w:lvlJc w:val="left"/>
      <w:pPr>
        <w:tabs>
          <w:tab w:val="num" w:pos="360"/>
        </w:tabs>
        <w:ind w:left="284"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B2D6744"/>
    <w:multiLevelType w:val="hybridMultilevel"/>
    <w:tmpl w:val="3BB4C7D4"/>
    <w:lvl w:ilvl="0" w:tplc="008EB6CC">
      <w:start w:val="1"/>
      <w:numFmt w:val="upp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9" w15:restartNumberingAfterBreak="0">
    <w:nsid w:val="72CC4D3F"/>
    <w:multiLevelType w:val="hybridMultilevel"/>
    <w:tmpl w:val="F70A01D0"/>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74071044"/>
    <w:multiLevelType w:val="hybridMultilevel"/>
    <w:tmpl w:val="830A7648"/>
    <w:lvl w:ilvl="0" w:tplc="F280A42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78A231DE"/>
    <w:multiLevelType w:val="hybridMultilevel"/>
    <w:tmpl w:val="900479A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32" w15:restartNumberingAfterBreak="0">
    <w:nsid w:val="7B6C2730"/>
    <w:multiLevelType w:val="singleLevel"/>
    <w:tmpl w:val="3AA8943C"/>
    <w:lvl w:ilvl="0">
      <w:start w:val="1"/>
      <w:numFmt w:val="bullet"/>
      <w:lvlText w:val=""/>
      <w:lvlJc w:val="left"/>
      <w:pPr>
        <w:tabs>
          <w:tab w:val="num" w:pos="360"/>
        </w:tabs>
        <w:ind w:left="284" w:hanging="284"/>
      </w:pPr>
      <w:rPr>
        <w:rFonts w:ascii="Symbol" w:hAnsi="Symbol" w:hint="default"/>
      </w:rPr>
    </w:lvl>
  </w:abstractNum>
  <w:num w:numId="1">
    <w:abstractNumId w:val="16"/>
  </w:num>
  <w:num w:numId="2">
    <w:abstractNumId w:val="9"/>
  </w:num>
  <w:num w:numId="3">
    <w:abstractNumId w:val="0"/>
    <w:lvlOverride w:ilvl="0">
      <w:lvl w:ilvl="0">
        <w:start w:val="1"/>
        <w:numFmt w:val="bullet"/>
        <w:lvlText w:val=""/>
        <w:legacy w:legacy="1" w:legacySpace="0" w:legacyIndent="283"/>
        <w:lvlJc w:val="left"/>
        <w:pPr>
          <w:ind w:left="1417" w:hanging="283"/>
        </w:pPr>
        <w:rPr>
          <w:rFonts w:ascii="Symbol" w:hAnsi="Symbol" w:hint="default"/>
        </w:rPr>
      </w:lvl>
    </w:lvlOverride>
  </w:num>
  <w:num w:numId="4">
    <w:abstractNumId w:val="22"/>
  </w:num>
  <w:num w:numId="5">
    <w:abstractNumId w:val="7"/>
  </w:num>
  <w:num w:numId="6">
    <w:abstractNumId w:val="18"/>
  </w:num>
  <w:num w:numId="7">
    <w:abstractNumId w:val="25"/>
  </w:num>
  <w:num w:numId="8">
    <w:abstractNumId w:val="20"/>
  </w:num>
  <w:num w:numId="9">
    <w:abstractNumId w:val="15"/>
  </w:num>
  <w:num w:numId="10">
    <w:abstractNumId w:val="8"/>
  </w:num>
  <w:num w:numId="11">
    <w:abstractNumId w:val="31"/>
  </w:num>
  <w:num w:numId="12">
    <w:abstractNumId w:val="3"/>
  </w:num>
  <w:num w:numId="13">
    <w:abstractNumId w:val="30"/>
  </w:num>
  <w:num w:numId="14">
    <w:abstractNumId w:val="26"/>
  </w:num>
  <w:num w:numId="15">
    <w:abstractNumId w:val="10"/>
  </w:num>
  <w:num w:numId="16">
    <w:abstractNumId w:val="4"/>
  </w:num>
  <w:num w:numId="17">
    <w:abstractNumId w:val="13"/>
  </w:num>
  <w:num w:numId="18">
    <w:abstractNumId w:val="29"/>
  </w:num>
  <w:num w:numId="19">
    <w:abstractNumId w:val="28"/>
  </w:num>
  <w:num w:numId="20">
    <w:abstractNumId w:val="11"/>
  </w:num>
  <w:num w:numId="21">
    <w:abstractNumId w:val="21"/>
  </w:num>
  <w:num w:numId="22">
    <w:abstractNumId w:val="14"/>
  </w:num>
  <w:num w:numId="23">
    <w:abstractNumId w:val="27"/>
  </w:num>
  <w:num w:numId="24">
    <w:abstractNumId w:val="32"/>
  </w:num>
  <w:num w:numId="25">
    <w:abstractNumId w:val="5"/>
  </w:num>
  <w:num w:numId="26">
    <w:abstractNumId w:val="23"/>
  </w:num>
  <w:num w:numId="27">
    <w:abstractNumId w:val="12"/>
  </w:num>
  <w:num w:numId="28">
    <w:abstractNumId w:val="1"/>
  </w:num>
  <w:num w:numId="29">
    <w:abstractNumId w:val="1"/>
    <w:lvlOverride w:ilvl="0">
      <w:startOverride w:val="1"/>
    </w:lvlOverride>
  </w:num>
  <w:num w:numId="30">
    <w:abstractNumId w:val="2"/>
  </w:num>
  <w:num w:numId="31">
    <w:abstractNumId w:val="19"/>
  </w:num>
  <w:num w:numId="32">
    <w:abstractNumId w:val="17"/>
  </w:num>
  <w:num w:numId="33">
    <w:abstractNumId w:val="24"/>
  </w:num>
  <w:num w:numId="34">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D25EF"/>
    <w:rsid w:val="00000001"/>
    <w:rsid w:val="000110FC"/>
    <w:rsid w:val="00011111"/>
    <w:rsid w:val="0001664C"/>
    <w:rsid w:val="00017375"/>
    <w:rsid w:val="000174E5"/>
    <w:rsid w:val="0002393D"/>
    <w:rsid w:val="000268F4"/>
    <w:rsid w:val="0003361C"/>
    <w:rsid w:val="000337A2"/>
    <w:rsid w:val="00033B0B"/>
    <w:rsid w:val="00041A04"/>
    <w:rsid w:val="00043F03"/>
    <w:rsid w:val="000462C7"/>
    <w:rsid w:val="00050B0E"/>
    <w:rsid w:val="00053695"/>
    <w:rsid w:val="000543FB"/>
    <w:rsid w:val="000544E1"/>
    <w:rsid w:val="000549C8"/>
    <w:rsid w:val="0006398E"/>
    <w:rsid w:val="00065195"/>
    <w:rsid w:val="0006720F"/>
    <w:rsid w:val="00070C29"/>
    <w:rsid w:val="00075E20"/>
    <w:rsid w:val="00076BB7"/>
    <w:rsid w:val="0007742D"/>
    <w:rsid w:val="00082018"/>
    <w:rsid w:val="000921E3"/>
    <w:rsid w:val="0009534E"/>
    <w:rsid w:val="000955A3"/>
    <w:rsid w:val="000955F0"/>
    <w:rsid w:val="000957E8"/>
    <w:rsid w:val="00095ED1"/>
    <w:rsid w:val="0009703D"/>
    <w:rsid w:val="000A252F"/>
    <w:rsid w:val="000A25BB"/>
    <w:rsid w:val="000B22FB"/>
    <w:rsid w:val="000B578A"/>
    <w:rsid w:val="000B78ED"/>
    <w:rsid w:val="000C4811"/>
    <w:rsid w:val="000C6C54"/>
    <w:rsid w:val="000C73B1"/>
    <w:rsid w:val="000D1E50"/>
    <w:rsid w:val="000D25EF"/>
    <w:rsid w:val="000D2F25"/>
    <w:rsid w:val="000D2FC1"/>
    <w:rsid w:val="000D4511"/>
    <w:rsid w:val="000D47FC"/>
    <w:rsid w:val="000D5131"/>
    <w:rsid w:val="000E2C41"/>
    <w:rsid w:val="000E3EC8"/>
    <w:rsid w:val="000E676A"/>
    <w:rsid w:val="000F1240"/>
    <w:rsid w:val="000F1BE7"/>
    <w:rsid w:val="000F4164"/>
    <w:rsid w:val="000F4C72"/>
    <w:rsid w:val="000F54D0"/>
    <w:rsid w:val="0010058E"/>
    <w:rsid w:val="00101E1C"/>
    <w:rsid w:val="00102324"/>
    <w:rsid w:val="00103443"/>
    <w:rsid w:val="0010753C"/>
    <w:rsid w:val="00107F9F"/>
    <w:rsid w:val="0012015A"/>
    <w:rsid w:val="00123424"/>
    <w:rsid w:val="00124175"/>
    <w:rsid w:val="00132456"/>
    <w:rsid w:val="001354C7"/>
    <w:rsid w:val="001416F9"/>
    <w:rsid w:val="00141D48"/>
    <w:rsid w:val="00142706"/>
    <w:rsid w:val="00146B3A"/>
    <w:rsid w:val="00150EF6"/>
    <w:rsid w:val="001525CB"/>
    <w:rsid w:val="00153A6E"/>
    <w:rsid w:val="001647A0"/>
    <w:rsid w:val="00164FF1"/>
    <w:rsid w:val="00166D37"/>
    <w:rsid w:val="00166DC7"/>
    <w:rsid w:val="001754DE"/>
    <w:rsid w:val="00187E32"/>
    <w:rsid w:val="001913F1"/>
    <w:rsid w:val="0019180E"/>
    <w:rsid w:val="00194D3B"/>
    <w:rsid w:val="001973E4"/>
    <w:rsid w:val="001A0D57"/>
    <w:rsid w:val="001A1519"/>
    <w:rsid w:val="001A2F40"/>
    <w:rsid w:val="001A3E75"/>
    <w:rsid w:val="001A4DF7"/>
    <w:rsid w:val="001A5804"/>
    <w:rsid w:val="001A6A69"/>
    <w:rsid w:val="001A6E7E"/>
    <w:rsid w:val="001A7116"/>
    <w:rsid w:val="001B29E2"/>
    <w:rsid w:val="001B7F43"/>
    <w:rsid w:val="001C4755"/>
    <w:rsid w:val="001D1990"/>
    <w:rsid w:val="001D2792"/>
    <w:rsid w:val="001D33F5"/>
    <w:rsid w:val="001D7452"/>
    <w:rsid w:val="001E0CA4"/>
    <w:rsid w:val="001E26C7"/>
    <w:rsid w:val="001E3118"/>
    <w:rsid w:val="001E5AF4"/>
    <w:rsid w:val="001E69EA"/>
    <w:rsid w:val="001F0CA7"/>
    <w:rsid w:val="001F135A"/>
    <w:rsid w:val="001F49EA"/>
    <w:rsid w:val="001F7E75"/>
    <w:rsid w:val="00202159"/>
    <w:rsid w:val="0020668D"/>
    <w:rsid w:val="00206941"/>
    <w:rsid w:val="00210743"/>
    <w:rsid w:val="00211140"/>
    <w:rsid w:val="0021431E"/>
    <w:rsid w:val="0021493B"/>
    <w:rsid w:val="002151EA"/>
    <w:rsid w:val="0021610A"/>
    <w:rsid w:val="00222F4C"/>
    <w:rsid w:val="00225C0F"/>
    <w:rsid w:val="00225FE9"/>
    <w:rsid w:val="00227B73"/>
    <w:rsid w:val="00230310"/>
    <w:rsid w:val="002347DF"/>
    <w:rsid w:val="002442C4"/>
    <w:rsid w:val="00251F8F"/>
    <w:rsid w:val="0025311B"/>
    <w:rsid w:val="0025775F"/>
    <w:rsid w:val="002602B0"/>
    <w:rsid w:val="00262FD0"/>
    <w:rsid w:val="0026491A"/>
    <w:rsid w:val="00266826"/>
    <w:rsid w:val="0027008F"/>
    <w:rsid w:val="00274C79"/>
    <w:rsid w:val="00277D94"/>
    <w:rsid w:val="00283DDC"/>
    <w:rsid w:val="0028620D"/>
    <w:rsid w:val="00293358"/>
    <w:rsid w:val="00293E13"/>
    <w:rsid w:val="00297939"/>
    <w:rsid w:val="002A0ABB"/>
    <w:rsid w:val="002A1B0C"/>
    <w:rsid w:val="002A25E7"/>
    <w:rsid w:val="002A47EA"/>
    <w:rsid w:val="002A60F0"/>
    <w:rsid w:val="002B1B6C"/>
    <w:rsid w:val="002C0456"/>
    <w:rsid w:val="002C1193"/>
    <w:rsid w:val="002C511A"/>
    <w:rsid w:val="002D0AE1"/>
    <w:rsid w:val="002D2F04"/>
    <w:rsid w:val="002D45EA"/>
    <w:rsid w:val="002D7414"/>
    <w:rsid w:val="002E5838"/>
    <w:rsid w:val="002E74B2"/>
    <w:rsid w:val="002F118C"/>
    <w:rsid w:val="002F22F6"/>
    <w:rsid w:val="002F29BA"/>
    <w:rsid w:val="00303B8B"/>
    <w:rsid w:val="00305001"/>
    <w:rsid w:val="0030645A"/>
    <w:rsid w:val="003115E2"/>
    <w:rsid w:val="00313B5C"/>
    <w:rsid w:val="00322DCC"/>
    <w:rsid w:val="003312FD"/>
    <w:rsid w:val="00334632"/>
    <w:rsid w:val="00340313"/>
    <w:rsid w:val="00342ECF"/>
    <w:rsid w:val="00345F0C"/>
    <w:rsid w:val="00347122"/>
    <w:rsid w:val="003477A9"/>
    <w:rsid w:val="00351266"/>
    <w:rsid w:val="00353A7A"/>
    <w:rsid w:val="003547AE"/>
    <w:rsid w:val="003551ED"/>
    <w:rsid w:val="00370653"/>
    <w:rsid w:val="003739BC"/>
    <w:rsid w:val="00374280"/>
    <w:rsid w:val="00383EBC"/>
    <w:rsid w:val="00384180"/>
    <w:rsid w:val="003866B0"/>
    <w:rsid w:val="003A1ED4"/>
    <w:rsid w:val="003A5C9B"/>
    <w:rsid w:val="003B3A2F"/>
    <w:rsid w:val="003B484E"/>
    <w:rsid w:val="003C12F9"/>
    <w:rsid w:val="003C53DA"/>
    <w:rsid w:val="003C5A0B"/>
    <w:rsid w:val="003C62F2"/>
    <w:rsid w:val="003D0521"/>
    <w:rsid w:val="003D20C7"/>
    <w:rsid w:val="003D2B90"/>
    <w:rsid w:val="003D2CBE"/>
    <w:rsid w:val="003D509F"/>
    <w:rsid w:val="003D540E"/>
    <w:rsid w:val="003D579D"/>
    <w:rsid w:val="003F0B48"/>
    <w:rsid w:val="003F0B7A"/>
    <w:rsid w:val="003F1D09"/>
    <w:rsid w:val="003F59B2"/>
    <w:rsid w:val="003F7F9C"/>
    <w:rsid w:val="00400796"/>
    <w:rsid w:val="00407BB5"/>
    <w:rsid w:val="00411A8E"/>
    <w:rsid w:val="00414196"/>
    <w:rsid w:val="0041517C"/>
    <w:rsid w:val="0041641C"/>
    <w:rsid w:val="00420BC4"/>
    <w:rsid w:val="0043004A"/>
    <w:rsid w:val="004342F2"/>
    <w:rsid w:val="004343A0"/>
    <w:rsid w:val="00440041"/>
    <w:rsid w:val="00440D01"/>
    <w:rsid w:val="00441670"/>
    <w:rsid w:val="00444186"/>
    <w:rsid w:val="00446104"/>
    <w:rsid w:val="004516C3"/>
    <w:rsid w:val="00452AE7"/>
    <w:rsid w:val="004533EF"/>
    <w:rsid w:val="00454F64"/>
    <w:rsid w:val="0045783A"/>
    <w:rsid w:val="00467A34"/>
    <w:rsid w:val="00477B7E"/>
    <w:rsid w:val="00490039"/>
    <w:rsid w:val="0049078D"/>
    <w:rsid w:val="00490FBF"/>
    <w:rsid w:val="00492E0A"/>
    <w:rsid w:val="00494CD9"/>
    <w:rsid w:val="004A7239"/>
    <w:rsid w:val="004B171F"/>
    <w:rsid w:val="004B6C59"/>
    <w:rsid w:val="004C65DD"/>
    <w:rsid w:val="004E5678"/>
    <w:rsid w:val="004E7A6D"/>
    <w:rsid w:val="004F5AAC"/>
    <w:rsid w:val="004F79E3"/>
    <w:rsid w:val="004F7EA6"/>
    <w:rsid w:val="00505A7C"/>
    <w:rsid w:val="00511F10"/>
    <w:rsid w:val="00513305"/>
    <w:rsid w:val="005136BC"/>
    <w:rsid w:val="0051493F"/>
    <w:rsid w:val="00522E18"/>
    <w:rsid w:val="00524EA7"/>
    <w:rsid w:val="00525CFF"/>
    <w:rsid w:val="0052679D"/>
    <w:rsid w:val="005307D3"/>
    <w:rsid w:val="00532A33"/>
    <w:rsid w:val="005330B4"/>
    <w:rsid w:val="005335C0"/>
    <w:rsid w:val="0054018D"/>
    <w:rsid w:val="00544FC8"/>
    <w:rsid w:val="005465D8"/>
    <w:rsid w:val="00550181"/>
    <w:rsid w:val="005527F6"/>
    <w:rsid w:val="00554F01"/>
    <w:rsid w:val="00556F7A"/>
    <w:rsid w:val="00565BF5"/>
    <w:rsid w:val="0057719E"/>
    <w:rsid w:val="00580420"/>
    <w:rsid w:val="0058112D"/>
    <w:rsid w:val="005833C5"/>
    <w:rsid w:val="00586205"/>
    <w:rsid w:val="005943B5"/>
    <w:rsid w:val="00595C7F"/>
    <w:rsid w:val="005A16F2"/>
    <w:rsid w:val="005A22DF"/>
    <w:rsid w:val="005A6064"/>
    <w:rsid w:val="005B670E"/>
    <w:rsid w:val="005B6AE0"/>
    <w:rsid w:val="005C175C"/>
    <w:rsid w:val="005C2021"/>
    <w:rsid w:val="005D0634"/>
    <w:rsid w:val="005D35B7"/>
    <w:rsid w:val="005D62C2"/>
    <w:rsid w:val="005D7705"/>
    <w:rsid w:val="005F1C4C"/>
    <w:rsid w:val="005F7E4E"/>
    <w:rsid w:val="006038E9"/>
    <w:rsid w:val="00603D84"/>
    <w:rsid w:val="00603F56"/>
    <w:rsid w:val="006065D9"/>
    <w:rsid w:val="00606B8A"/>
    <w:rsid w:val="006101B7"/>
    <w:rsid w:val="006126A0"/>
    <w:rsid w:val="00615A46"/>
    <w:rsid w:val="0062220E"/>
    <w:rsid w:val="00624A77"/>
    <w:rsid w:val="0063038B"/>
    <w:rsid w:val="00633103"/>
    <w:rsid w:val="00634109"/>
    <w:rsid w:val="0064036A"/>
    <w:rsid w:val="00644BE5"/>
    <w:rsid w:val="006461E4"/>
    <w:rsid w:val="006469D9"/>
    <w:rsid w:val="00647A05"/>
    <w:rsid w:val="00652C67"/>
    <w:rsid w:val="00653088"/>
    <w:rsid w:val="00656ECC"/>
    <w:rsid w:val="0065764E"/>
    <w:rsid w:val="00657BE7"/>
    <w:rsid w:val="00661792"/>
    <w:rsid w:val="00666FA0"/>
    <w:rsid w:val="00674942"/>
    <w:rsid w:val="006765BD"/>
    <w:rsid w:val="006838B1"/>
    <w:rsid w:val="00687466"/>
    <w:rsid w:val="00687BAC"/>
    <w:rsid w:val="00690B3B"/>
    <w:rsid w:val="00697F32"/>
    <w:rsid w:val="006A1E5F"/>
    <w:rsid w:val="006A28C6"/>
    <w:rsid w:val="006A3184"/>
    <w:rsid w:val="006A5FDB"/>
    <w:rsid w:val="006A631B"/>
    <w:rsid w:val="006B3E4E"/>
    <w:rsid w:val="006B5101"/>
    <w:rsid w:val="006B630C"/>
    <w:rsid w:val="006B7905"/>
    <w:rsid w:val="006B7EE7"/>
    <w:rsid w:val="006C0B9C"/>
    <w:rsid w:val="006C6A1D"/>
    <w:rsid w:val="006C6AB8"/>
    <w:rsid w:val="006C7C67"/>
    <w:rsid w:val="006D3425"/>
    <w:rsid w:val="006D62AF"/>
    <w:rsid w:val="006D7D24"/>
    <w:rsid w:val="006E1362"/>
    <w:rsid w:val="006E6B2F"/>
    <w:rsid w:val="006F0BFA"/>
    <w:rsid w:val="006F1593"/>
    <w:rsid w:val="006F328E"/>
    <w:rsid w:val="006F7E3B"/>
    <w:rsid w:val="00700122"/>
    <w:rsid w:val="00701C11"/>
    <w:rsid w:val="0070399E"/>
    <w:rsid w:val="00706985"/>
    <w:rsid w:val="00711C82"/>
    <w:rsid w:val="007162C7"/>
    <w:rsid w:val="0071773E"/>
    <w:rsid w:val="00717CCB"/>
    <w:rsid w:val="00720308"/>
    <w:rsid w:val="00723F7C"/>
    <w:rsid w:val="00730507"/>
    <w:rsid w:val="007357D7"/>
    <w:rsid w:val="00744EA1"/>
    <w:rsid w:val="00750C10"/>
    <w:rsid w:val="00753461"/>
    <w:rsid w:val="0075379D"/>
    <w:rsid w:val="00760C38"/>
    <w:rsid w:val="0076116E"/>
    <w:rsid w:val="00766B56"/>
    <w:rsid w:val="00766B74"/>
    <w:rsid w:val="0076742C"/>
    <w:rsid w:val="00770870"/>
    <w:rsid w:val="00771A02"/>
    <w:rsid w:val="007745FC"/>
    <w:rsid w:val="00775670"/>
    <w:rsid w:val="00777E45"/>
    <w:rsid w:val="0078063F"/>
    <w:rsid w:val="00782596"/>
    <w:rsid w:val="007851C9"/>
    <w:rsid w:val="00786480"/>
    <w:rsid w:val="00790E54"/>
    <w:rsid w:val="00792298"/>
    <w:rsid w:val="00793A65"/>
    <w:rsid w:val="00795B72"/>
    <w:rsid w:val="007A0006"/>
    <w:rsid w:val="007A0F61"/>
    <w:rsid w:val="007A12BE"/>
    <w:rsid w:val="007A3DB8"/>
    <w:rsid w:val="007A4081"/>
    <w:rsid w:val="007A51E1"/>
    <w:rsid w:val="007A5521"/>
    <w:rsid w:val="007A58ED"/>
    <w:rsid w:val="007A6253"/>
    <w:rsid w:val="007B039D"/>
    <w:rsid w:val="007B5168"/>
    <w:rsid w:val="007B58CD"/>
    <w:rsid w:val="007C0051"/>
    <w:rsid w:val="007C0D89"/>
    <w:rsid w:val="007C157A"/>
    <w:rsid w:val="007C351B"/>
    <w:rsid w:val="007C3A64"/>
    <w:rsid w:val="007C4805"/>
    <w:rsid w:val="007C758D"/>
    <w:rsid w:val="007D4F04"/>
    <w:rsid w:val="007F201A"/>
    <w:rsid w:val="008023D0"/>
    <w:rsid w:val="008104A1"/>
    <w:rsid w:val="00812A6A"/>
    <w:rsid w:val="00812B28"/>
    <w:rsid w:val="00812CD5"/>
    <w:rsid w:val="00814515"/>
    <w:rsid w:val="00815338"/>
    <w:rsid w:val="00824B15"/>
    <w:rsid w:val="00825C15"/>
    <w:rsid w:val="00825DD3"/>
    <w:rsid w:val="0083135C"/>
    <w:rsid w:val="008351B7"/>
    <w:rsid w:val="00835631"/>
    <w:rsid w:val="008422AB"/>
    <w:rsid w:val="00842680"/>
    <w:rsid w:val="00846D3B"/>
    <w:rsid w:val="0084713B"/>
    <w:rsid w:val="00850123"/>
    <w:rsid w:val="00851ABA"/>
    <w:rsid w:val="00851ADA"/>
    <w:rsid w:val="00852A85"/>
    <w:rsid w:val="00855A6D"/>
    <w:rsid w:val="00856972"/>
    <w:rsid w:val="00865581"/>
    <w:rsid w:val="00872681"/>
    <w:rsid w:val="0087285D"/>
    <w:rsid w:val="00885D3F"/>
    <w:rsid w:val="008860B5"/>
    <w:rsid w:val="0088717D"/>
    <w:rsid w:val="0089309C"/>
    <w:rsid w:val="00893E47"/>
    <w:rsid w:val="0089629D"/>
    <w:rsid w:val="008A0D0C"/>
    <w:rsid w:val="008A366B"/>
    <w:rsid w:val="008A50A0"/>
    <w:rsid w:val="008A5A60"/>
    <w:rsid w:val="008A6DFD"/>
    <w:rsid w:val="008B0E30"/>
    <w:rsid w:val="008B3C16"/>
    <w:rsid w:val="008B6E1A"/>
    <w:rsid w:val="008C08AF"/>
    <w:rsid w:val="008C2925"/>
    <w:rsid w:val="008C3725"/>
    <w:rsid w:val="008C6651"/>
    <w:rsid w:val="008C6DF2"/>
    <w:rsid w:val="008D00AE"/>
    <w:rsid w:val="008D0DBB"/>
    <w:rsid w:val="008D4388"/>
    <w:rsid w:val="008D79A1"/>
    <w:rsid w:val="008E2494"/>
    <w:rsid w:val="008E354F"/>
    <w:rsid w:val="008E395B"/>
    <w:rsid w:val="008F3118"/>
    <w:rsid w:val="008F4D3A"/>
    <w:rsid w:val="008F51B7"/>
    <w:rsid w:val="008F5AA2"/>
    <w:rsid w:val="008F676B"/>
    <w:rsid w:val="008F6A73"/>
    <w:rsid w:val="008F768A"/>
    <w:rsid w:val="0090075E"/>
    <w:rsid w:val="00901183"/>
    <w:rsid w:val="009017A4"/>
    <w:rsid w:val="009036F9"/>
    <w:rsid w:val="00904795"/>
    <w:rsid w:val="00905C62"/>
    <w:rsid w:val="009129AA"/>
    <w:rsid w:val="00915ABC"/>
    <w:rsid w:val="009217C7"/>
    <w:rsid w:val="00922655"/>
    <w:rsid w:val="00922D3C"/>
    <w:rsid w:val="00924B90"/>
    <w:rsid w:val="0092767B"/>
    <w:rsid w:val="00933E40"/>
    <w:rsid w:val="00934F11"/>
    <w:rsid w:val="00935153"/>
    <w:rsid w:val="00936C07"/>
    <w:rsid w:val="00937297"/>
    <w:rsid w:val="009421DF"/>
    <w:rsid w:val="009438A8"/>
    <w:rsid w:val="00944502"/>
    <w:rsid w:val="0094483A"/>
    <w:rsid w:val="00956BFA"/>
    <w:rsid w:val="009602D3"/>
    <w:rsid w:val="00966216"/>
    <w:rsid w:val="00967172"/>
    <w:rsid w:val="0096795E"/>
    <w:rsid w:val="00970466"/>
    <w:rsid w:val="00975E4B"/>
    <w:rsid w:val="009760D1"/>
    <w:rsid w:val="00977799"/>
    <w:rsid w:val="00984033"/>
    <w:rsid w:val="0098535A"/>
    <w:rsid w:val="00985FA5"/>
    <w:rsid w:val="00986C0A"/>
    <w:rsid w:val="009A00FB"/>
    <w:rsid w:val="009A3585"/>
    <w:rsid w:val="009A4140"/>
    <w:rsid w:val="009A5704"/>
    <w:rsid w:val="009A5D9A"/>
    <w:rsid w:val="009A7E80"/>
    <w:rsid w:val="009B122F"/>
    <w:rsid w:val="009B1390"/>
    <w:rsid w:val="009B172B"/>
    <w:rsid w:val="009C1B76"/>
    <w:rsid w:val="009C7F12"/>
    <w:rsid w:val="009D0585"/>
    <w:rsid w:val="009D3070"/>
    <w:rsid w:val="009D3C39"/>
    <w:rsid w:val="009D5AC4"/>
    <w:rsid w:val="009E68F2"/>
    <w:rsid w:val="009F0348"/>
    <w:rsid w:val="009F1C92"/>
    <w:rsid w:val="00A03068"/>
    <w:rsid w:val="00A133CC"/>
    <w:rsid w:val="00A14EBF"/>
    <w:rsid w:val="00A16AB3"/>
    <w:rsid w:val="00A23F15"/>
    <w:rsid w:val="00A265CE"/>
    <w:rsid w:val="00A27D0E"/>
    <w:rsid w:val="00A27E0F"/>
    <w:rsid w:val="00A314FF"/>
    <w:rsid w:val="00A31844"/>
    <w:rsid w:val="00A36DD2"/>
    <w:rsid w:val="00A41A48"/>
    <w:rsid w:val="00A522D2"/>
    <w:rsid w:val="00A52349"/>
    <w:rsid w:val="00A6195A"/>
    <w:rsid w:val="00A65FB1"/>
    <w:rsid w:val="00A67CDF"/>
    <w:rsid w:val="00A7051B"/>
    <w:rsid w:val="00A71D6D"/>
    <w:rsid w:val="00A77797"/>
    <w:rsid w:val="00A8150C"/>
    <w:rsid w:val="00A827AC"/>
    <w:rsid w:val="00A869ED"/>
    <w:rsid w:val="00A94491"/>
    <w:rsid w:val="00A97340"/>
    <w:rsid w:val="00A97369"/>
    <w:rsid w:val="00A97F91"/>
    <w:rsid w:val="00AA3ADB"/>
    <w:rsid w:val="00AA6B3E"/>
    <w:rsid w:val="00AD2B0B"/>
    <w:rsid w:val="00AD36C2"/>
    <w:rsid w:val="00AD3C03"/>
    <w:rsid w:val="00AD5FB8"/>
    <w:rsid w:val="00AF27B0"/>
    <w:rsid w:val="00B02342"/>
    <w:rsid w:val="00B02D8D"/>
    <w:rsid w:val="00B04450"/>
    <w:rsid w:val="00B14DC4"/>
    <w:rsid w:val="00B238B4"/>
    <w:rsid w:val="00B25895"/>
    <w:rsid w:val="00B273F0"/>
    <w:rsid w:val="00B302F6"/>
    <w:rsid w:val="00B30C4C"/>
    <w:rsid w:val="00B37140"/>
    <w:rsid w:val="00B375D8"/>
    <w:rsid w:val="00B40527"/>
    <w:rsid w:val="00B413BF"/>
    <w:rsid w:val="00B4149C"/>
    <w:rsid w:val="00B50AA4"/>
    <w:rsid w:val="00B604EC"/>
    <w:rsid w:val="00B61E46"/>
    <w:rsid w:val="00B621DF"/>
    <w:rsid w:val="00B662FE"/>
    <w:rsid w:val="00B6752D"/>
    <w:rsid w:val="00B70ADE"/>
    <w:rsid w:val="00B7596B"/>
    <w:rsid w:val="00B80D4C"/>
    <w:rsid w:val="00B8571F"/>
    <w:rsid w:val="00B860F1"/>
    <w:rsid w:val="00B87772"/>
    <w:rsid w:val="00B92A7C"/>
    <w:rsid w:val="00BA272A"/>
    <w:rsid w:val="00BA277A"/>
    <w:rsid w:val="00BA3A51"/>
    <w:rsid w:val="00BA41F1"/>
    <w:rsid w:val="00BA5E27"/>
    <w:rsid w:val="00BA637E"/>
    <w:rsid w:val="00BB086F"/>
    <w:rsid w:val="00BB4B25"/>
    <w:rsid w:val="00BC3049"/>
    <w:rsid w:val="00BC367E"/>
    <w:rsid w:val="00BD4AAC"/>
    <w:rsid w:val="00BD5C2E"/>
    <w:rsid w:val="00BE042C"/>
    <w:rsid w:val="00BE0704"/>
    <w:rsid w:val="00BE2B3D"/>
    <w:rsid w:val="00BE31C2"/>
    <w:rsid w:val="00BE4173"/>
    <w:rsid w:val="00BE51C1"/>
    <w:rsid w:val="00BF129C"/>
    <w:rsid w:val="00BF6F45"/>
    <w:rsid w:val="00C10CE1"/>
    <w:rsid w:val="00C10E32"/>
    <w:rsid w:val="00C10FDC"/>
    <w:rsid w:val="00C12991"/>
    <w:rsid w:val="00C26549"/>
    <w:rsid w:val="00C36638"/>
    <w:rsid w:val="00C3707C"/>
    <w:rsid w:val="00C4216D"/>
    <w:rsid w:val="00C5001F"/>
    <w:rsid w:val="00C52191"/>
    <w:rsid w:val="00C640E0"/>
    <w:rsid w:val="00C653BB"/>
    <w:rsid w:val="00C665C5"/>
    <w:rsid w:val="00C724B6"/>
    <w:rsid w:val="00C72621"/>
    <w:rsid w:val="00C72771"/>
    <w:rsid w:val="00C72F44"/>
    <w:rsid w:val="00C73C36"/>
    <w:rsid w:val="00C73F4F"/>
    <w:rsid w:val="00C86EF1"/>
    <w:rsid w:val="00CA03AD"/>
    <w:rsid w:val="00CA0DB3"/>
    <w:rsid w:val="00CA1353"/>
    <w:rsid w:val="00CA1A7D"/>
    <w:rsid w:val="00CA1F72"/>
    <w:rsid w:val="00CA284D"/>
    <w:rsid w:val="00CA377C"/>
    <w:rsid w:val="00CB1E24"/>
    <w:rsid w:val="00CB765E"/>
    <w:rsid w:val="00CC2E6F"/>
    <w:rsid w:val="00CC4437"/>
    <w:rsid w:val="00CC48CF"/>
    <w:rsid w:val="00CC7391"/>
    <w:rsid w:val="00CD0E01"/>
    <w:rsid w:val="00CD2EBC"/>
    <w:rsid w:val="00CD3A56"/>
    <w:rsid w:val="00CD59A3"/>
    <w:rsid w:val="00CD6D75"/>
    <w:rsid w:val="00CE0E7E"/>
    <w:rsid w:val="00CE118F"/>
    <w:rsid w:val="00CE6B19"/>
    <w:rsid w:val="00CF3A13"/>
    <w:rsid w:val="00CF5EAE"/>
    <w:rsid w:val="00CF6D27"/>
    <w:rsid w:val="00CF72C5"/>
    <w:rsid w:val="00D00C54"/>
    <w:rsid w:val="00D00EAA"/>
    <w:rsid w:val="00D01DBE"/>
    <w:rsid w:val="00D07DE0"/>
    <w:rsid w:val="00D1188B"/>
    <w:rsid w:val="00D13D10"/>
    <w:rsid w:val="00D33BA8"/>
    <w:rsid w:val="00D3779B"/>
    <w:rsid w:val="00D4302A"/>
    <w:rsid w:val="00D45CAF"/>
    <w:rsid w:val="00D522DF"/>
    <w:rsid w:val="00D532B3"/>
    <w:rsid w:val="00D54987"/>
    <w:rsid w:val="00D549F7"/>
    <w:rsid w:val="00D55056"/>
    <w:rsid w:val="00D62BF6"/>
    <w:rsid w:val="00D71170"/>
    <w:rsid w:val="00D71B37"/>
    <w:rsid w:val="00D8129B"/>
    <w:rsid w:val="00D81E0B"/>
    <w:rsid w:val="00D86519"/>
    <w:rsid w:val="00D912BD"/>
    <w:rsid w:val="00D9177C"/>
    <w:rsid w:val="00D92045"/>
    <w:rsid w:val="00D943BB"/>
    <w:rsid w:val="00D96FD4"/>
    <w:rsid w:val="00DA3126"/>
    <w:rsid w:val="00DA33AD"/>
    <w:rsid w:val="00DB60EA"/>
    <w:rsid w:val="00DB6EEC"/>
    <w:rsid w:val="00DC05DD"/>
    <w:rsid w:val="00DC28DD"/>
    <w:rsid w:val="00DC6B0C"/>
    <w:rsid w:val="00DD41D8"/>
    <w:rsid w:val="00DD46E3"/>
    <w:rsid w:val="00DD4B03"/>
    <w:rsid w:val="00DD7867"/>
    <w:rsid w:val="00DE1F6D"/>
    <w:rsid w:val="00DE25B8"/>
    <w:rsid w:val="00DE4C1B"/>
    <w:rsid w:val="00DE7916"/>
    <w:rsid w:val="00DF0DE0"/>
    <w:rsid w:val="00DF2247"/>
    <w:rsid w:val="00DF625D"/>
    <w:rsid w:val="00E030E5"/>
    <w:rsid w:val="00E05236"/>
    <w:rsid w:val="00E106EB"/>
    <w:rsid w:val="00E11D27"/>
    <w:rsid w:val="00E14762"/>
    <w:rsid w:val="00E14ED8"/>
    <w:rsid w:val="00E2332F"/>
    <w:rsid w:val="00E248DB"/>
    <w:rsid w:val="00E24B55"/>
    <w:rsid w:val="00E51F6E"/>
    <w:rsid w:val="00E52BC5"/>
    <w:rsid w:val="00E622C6"/>
    <w:rsid w:val="00E625D3"/>
    <w:rsid w:val="00E62CD1"/>
    <w:rsid w:val="00E66D0E"/>
    <w:rsid w:val="00E66EF0"/>
    <w:rsid w:val="00E73447"/>
    <w:rsid w:val="00E7418D"/>
    <w:rsid w:val="00E74719"/>
    <w:rsid w:val="00E77207"/>
    <w:rsid w:val="00E7792F"/>
    <w:rsid w:val="00E82D8E"/>
    <w:rsid w:val="00E84962"/>
    <w:rsid w:val="00E84E9C"/>
    <w:rsid w:val="00E86022"/>
    <w:rsid w:val="00E86E02"/>
    <w:rsid w:val="00E875C6"/>
    <w:rsid w:val="00EA4098"/>
    <w:rsid w:val="00EA4D89"/>
    <w:rsid w:val="00EA5949"/>
    <w:rsid w:val="00EA711F"/>
    <w:rsid w:val="00EB3814"/>
    <w:rsid w:val="00EB71E2"/>
    <w:rsid w:val="00EB737F"/>
    <w:rsid w:val="00EC1D82"/>
    <w:rsid w:val="00EC334A"/>
    <w:rsid w:val="00EC38A8"/>
    <w:rsid w:val="00EC3FFD"/>
    <w:rsid w:val="00ED243F"/>
    <w:rsid w:val="00ED2D85"/>
    <w:rsid w:val="00ED6EB5"/>
    <w:rsid w:val="00ED7F6D"/>
    <w:rsid w:val="00EE138E"/>
    <w:rsid w:val="00EE7913"/>
    <w:rsid w:val="00EF0B7E"/>
    <w:rsid w:val="00EF1613"/>
    <w:rsid w:val="00EF2041"/>
    <w:rsid w:val="00EF4350"/>
    <w:rsid w:val="00F0648F"/>
    <w:rsid w:val="00F11CE3"/>
    <w:rsid w:val="00F13C81"/>
    <w:rsid w:val="00F17161"/>
    <w:rsid w:val="00F21F1F"/>
    <w:rsid w:val="00F22B35"/>
    <w:rsid w:val="00F233E8"/>
    <w:rsid w:val="00F24686"/>
    <w:rsid w:val="00F253C8"/>
    <w:rsid w:val="00F268FA"/>
    <w:rsid w:val="00F269FC"/>
    <w:rsid w:val="00F273FF"/>
    <w:rsid w:val="00F3004F"/>
    <w:rsid w:val="00F32828"/>
    <w:rsid w:val="00F33536"/>
    <w:rsid w:val="00F3579F"/>
    <w:rsid w:val="00F37AE7"/>
    <w:rsid w:val="00F37D96"/>
    <w:rsid w:val="00F4297D"/>
    <w:rsid w:val="00F442D0"/>
    <w:rsid w:val="00F448CB"/>
    <w:rsid w:val="00F4750C"/>
    <w:rsid w:val="00F534DF"/>
    <w:rsid w:val="00F5393D"/>
    <w:rsid w:val="00F54DE9"/>
    <w:rsid w:val="00F57BB3"/>
    <w:rsid w:val="00F6101A"/>
    <w:rsid w:val="00F66B1B"/>
    <w:rsid w:val="00F736FB"/>
    <w:rsid w:val="00F83DEB"/>
    <w:rsid w:val="00F84F40"/>
    <w:rsid w:val="00F85A16"/>
    <w:rsid w:val="00F86605"/>
    <w:rsid w:val="00F87559"/>
    <w:rsid w:val="00F91A1F"/>
    <w:rsid w:val="00F9271A"/>
    <w:rsid w:val="00F9271B"/>
    <w:rsid w:val="00F92952"/>
    <w:rsid w:val="00FA0D56"/>
    <w:rsid w:val="00FA3DDC"/>
    <w:rsid w:val="00FA71CA"/>
    <w:rsid w:val="00FB5391"/>
    <w:rsid w:val="00FC0594"/>
    <w:rsid w:val="00FC0EA5"/>
    <w:rsid w:val="00FC3ADE"/>
    <w:rsid w:val="00FC443E"/>
    <w:rsid w:val="00FD45E3"/>
    <w:rsid w:val="00FD5354"/>
    <w:rsid w:val="00FE0B30"/>
    <w:rsid w:val="00FE11F2"/>
    <w:rsid w:val="00FE21F9"/>
    <w:rsid w:val="00FE3A25"/>
    <w:rsid w:val="00FE4AF1"/>
    <w:rsid w:val="00FF197D"/>
    <w:rsid w:val="00FF1986"/>
    <w:rsid w:val="00FF369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2C8A819E"/>
  <w15:docId w15:val="{68B0871C-FFBB-4089-995F-01C1806051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qFormat="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ln">
    <w:name w:val="Normal"/>
    <w:qFormat/>
    <w:rsid w:val="005527F6"/>
    <w:pPr>
      <w:spacing w:after="120"/>
      <w:ind w:firstLine="567"/>
      <w:jc w:val="both"/>
    </w:pPr>
    <w:rPr>
      <w:rFonts w:ascii="Arial" w:hAnsi="Arial" w:cs="Arial"/>
      <w:sz w:val="22"/>
      <w:szCs w:val="22"/>
    </w:rPr>
  </w:style>
  <w:style w:type="paragraph" w:styleId="Nadpis1">
    <w:name w:val="heading 1"/>
    <w:basedOn w:val="Normln"/>
    <w:next w:val="Normln"/>
    <w:qFormat/>
    <w:rsid w:val="00793A65"/>
    <w:pPr>
      <w:keepNext/>
      <w:numPr>
        <w:numId w:val="12"/>
      </w:numPr>
      <w:outlineLvl w:val="0"/>
    </w:pPr>
    <w:rPr>
      <w:b/>
      <w:bCs/>
      <w:kern w:val="28"/>
      <w:sz w:val="28"/>
      <w:szCs w:val="28"/>
    </w:rPr>
  </w:style>
  <w:style w:type="paragraph" w:styleId="Nadpis2">
    <w:name w:val="heading 2"/>
    <w:basedOn w:val="Nadpis1"/>
    <w:next w:val="Normln"/>
    <w:qFormat/>
    <w:rsid w:val="00D71B37"/>
    <w:pPr>
      <w:numPr>
        <w:numId w:val="0"/>
      </w:numPr>
      <w:spacing w:before="240"/>
      <w:ind w:left="851" w:hanging="851"/>
      <w:outlineLvl w:val="1"/>
    </w:pPr>
    <w:rPr>
      <w:bCs w:val="0"/>
      <w:i/>
      <w:iCs/>
      <w:sz w:val="24"/>
      <w:szCs w:val="26"/>
      <w:u w:val="single"/>
    </w:rPr>
  </w:style>
  <w:style w:type="paragraph" w:styleId="Nadpis3">
    <w:name w:val="heading 3"/>
    <w:basedOn w:val="Nadpis2"/>
    <w:next w:val="Normln"/>
    <w:qFormat/>
    <w:rsid w:val="000955F0"/>
    <w:pPr>
      <w:numPr>
        <w:ilvl w:val="2"/>
      </w:numPr>
      <w:ind w:left="851" w:hanging="851"/>
      <w:outlineLvl w:val="2"/>
    </w:pPr>
    <w:rPr>
      <w:bCs/>
      <w:i w:val="0"/>
      <w:szCs w:val="24"/>
    </w:rPr>
  </w:style>
  <w:style w:type="paragraph" w:styleId="Nadpis4">
    <w:name w:val="heading 4"/>
    <w:basedOn w:val="Normln"/>
    <w:next w:val="Normln"/>
    <w:qFormat/>
    <w:rsid w:val="00851ABA"/>
    <w:pPr>
      <w:keepNext/>
      <w:spacing w:before="240"/>
      <w:outlineLvl w:val="3"/>
    </w:pPr>
    <w:rPr>
      <w:rFonts w:ascii="Times New Roman" w:hAnsi="Times New Roman" w:cs="Times New Roman"/>
      <w:b/>
      <w:bCs/>
      <w:sz w:val="28"/>
      <w:szCs w:val="28"/>
    </w:rPr>
  </w:style>
  <w:style w:type="paragraph" w:styleId="Nadpis5">
    <w:name w:val="heading 5"/>
    <w:basedOn w:val="Normln"/>
    <w:next w:val="Normln"/>
    <w:qFormat/>
    <w:rsid w:val="00851ABA"/>
    <w:pPr>
      <w:spacing w:before="240"/>
      <w:outlineLvl w:val="4"/>
    </w:pPr>
    <w:rPr>
      <w:rFonts w:ascii="Times New Roman" w:hAnsi="Times New Roman" w:cs="Times New Roman"/>
      <w:b/>
      <w:bCs/>
      <w:i/>
      <w:iCs/>
      <w:sz w:val="26"/>
      <w:szCs w:val="26"/>
    </w:rPr>
  </w:style>
  <w:style w:type="paragraph" w:styleId="Nadpis6">
    <w:name w:val="heading 6"/>
    <w:basedOn w:val="Normln"/>
    <w:next w:val="Normln"/>
    <w:qFormat/>
    <w:rsid w:val="00851ABA"/>
    <w:pPr>
      <w:spacing w:before="240"/>
      <w:outlineLvl w:val="5"/>
    </w:pPr>
    <w:rPr>
      <w:rFonts w:ascii="Times New Roman" w:hAnsi="Times New Roman" w:cs="Times New Roman"/>
      <w:b/>
      <w:bCs/>
    </w:rPr>
  </w:style>
  <w:style w:type="paragraph" w:styleId="Nadpis7">
    <w:name w:val="heading 7"/>
    <w:basedOn w:val="Normln"/>
    <w:next w:val="Normln"/>
    <w:qFormat/>
    <w:rsid w:val="00851ABA"/>
    <w:pPr>
      <w:spacing w:before="240"/>
      <w:outlineLvl w:val="6"/>
    </w:pPr>
    <w:rPr>
      <w:rFonts w:ascii="Times New Roman" w:hAnsi="Times New Roman" w:cs="Times New Roman"/>
      <w:sz w:val="24"/>
      <w:szCs w:val="24"/>
    </w:rPr>
  </w:style>
  <w:style w:type="paragraph" w:styleId="Nadpis8">
    <w:name w:val="heading 8"/>
    <w:basedOn w:val="Normln"/>
    <w:next w:val="Normln"/>
    <w:qFormat/>
    <w:rsid w:val="00851ABA"/>
    <w:pPr>
      <w:spacing w:before="240"/>
      <w:outlineLvl w:val="7"/>
    </w:pPr>
    <w:rPr>
      <w:rFonts w:ascii="Times New Roman" w:hAnsi="Times New Roman" w:cs="Times New Roman"/>
      <w:i/>
      <w:iCs/>
      <w:sz w:val="24"/>
      <w:szCs w:val="24"/>
    </w:rPr>
  </w:style>
  <w:style w:type="paragraph" w:styleId="Nadpis9">
    <w:name w:val="heading 9"/>
    <w:basedOn w:val="Normln"/>
    <w:next w:val="Normln"/>
    <w:qFormat/>
    <w:rsid w:val="00851ABA"/>
    <w:pPr>
      <w:spacing w:before="240"/>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D912BD"/>
    <w:pPr>
      <w:tabs>
        <w:tab w:val="center" w:pos="4536"/>
        <w:tab w:val="right" w:pos="9072"/>
      </w:tabs>
      <w:spacing w:after="0"/>
    </w:pPr>
    <w:rPr>
      <w:rFonts w:ascii="Futura T OT" w:hAnsi="Futura T OT" w:cs="Futura T OT"/>
      <w:b/>
      <w:bCs/>
      <w:color w:val="808080"/>
      <w:sz w:val="20"/>
      <w:szCs w:val="20"/>
    </w:rPr>
  </w:style>
  <w:style w:type="paragraph" w:styleId="Zpat">
    <w:name w:val="footer"/>
    <w:basedOn w:val="Normln"/>
    <w:rsid w:val="00164FF1"/>
    <w:pPr>
      <w:tabs>
        <w:tab w:val="center" w:pos="4536"/>
        <w:tab w:val="right" w:pos="9072"/>
      </w:tabs>
      <w:spacing w:before="40" w:after="0"/>
    </w:pPr>
    <w:rPr>
      <w:rFonts w:ascii="Futura T OT" w:hAnsi="Futura T OT" w:cs="Futura T OT"/>
      <w:b/>
      <w:bCs/>
      <w:color w:val="808080"/>
      <w:sz w:val="18"/>
      <w:szCs w:val="18"/>
    </w:rPr>
  </w:style>
  <w:style w:type="paragraph" w:customStyle="1" w:styleId="Rozvrendokumentu">
    <w:name w:val="Rozvržení dokumentu"/>
    <w:basedOn w:val="Normln"/>
    <w:semiHidden/>
    <w:rsid w:val="00420BC4"/>
    <w:pPr>
      <w:shd w:val="clear" w:color="auto" w:fill="000080"/>
    </w:pPr>
    <w:rPr>
      <w:rFonts w:ascii="Tahoma" w:hAnsi="Tahoma" w:cs="Tahoma"/>
      <w:sz w:val="20"/>
      <w:szCs w:val="20"/>
    </w:rPr>
  </w:style>
  <w:style w:type="table" w:styleId="Mkatabulky">
    <w:name w:val="Table Grid"/>
    <w:aliases w:val="Expert_tabulka"/>
    <w:basedOn w:val="Normlntabulka"/>
    <w:rsid w:val="00EC334A"/>
    <w:rPr>
      <w:rFonts w:ascii="Arial" w:hAnsi="Arial"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ulka">
    <w:name w:val="Tabulka"/>
    <w:basedOn w:val="Normln"/>
    <w:rsid w:val="008F6A73"/>
    <w:pPr>
      <w:jc w:val="center"/>
    </w:pPr>
    <w:rPr>
      <w:i/>
      <w:iCs/>
      <w:sz w:val="20"/>
      <w:szCs w:val="20"/>
    </w:rPr>
  </w:style>
  <w:style w:type="paragraph" w:customStyle="1" w:styleId="Obrzek">
    <w:name w:val="Obrázek"/>
    <w:basedOn w:val="Normln"/>
    <w:rsid w:val="008F6A73"/>
    <w:pPr>
      <w:jc w:val="center"/>
    </w:pPr>
    <w:rPr>
      <w:sz w:val="20"/>
      <w:szCs w:val="20"/>
    </w:rPr>
  </w:style>
  <w:style w:type="paragraph" w:customStyle="1" w:styleId="Odrky">
    <w:name w:val="Odrážky"/>
    <w:basedOn w:val="Normln"/>
    <w:rsid w:val="008F6A73"/>
    <w:pPr>
      <w:numPr>
        <w:numId w:val="1"/>
      </w:numPr>
    </w:pPr>
  </w:style>
  <w:style w:type="paragraph" w:customStyle="1" w:styleId="NormlnTun">
    <w:name w:val="Normální Tučné"/>
    <w:basedOn w:val="Normln"/>
    <w:rsid w:val="008104A1"/>
    <w:rPr>
      <w:b/>
      <w:bCs/>
    </w:rPr>
  </w:style>
  <w:style w:type="paragraph" w:customStyle="1" w:styleId="NormlnTunKurzva">
    <w:name w:val="Normální Tučné Kurzíva"/>
    <w:basedOn w:val="NormlnTun"/>
    <w:rsid w:val="008104A1"/>
  </w:style>
  <w:style w:type="character" w:styleId="slostrnky">
    <w:name w:val="page number"/>
    <w:basedOn w:val="Standardnpsmoodstavce"/>
    <w:rsid w:val="00851ABA"/>
  </w:style>
  <w:style w:type="character" w:styleId="Siln">
    <w:name w:val="Strong"/>
    <w:rsid w:val="00851ABA"/>
    <w:rPr>
      <w:b/>
      <w:bCs/>
    </w:rPr>
  </w:style>
  <w:style w:type="paragraph" w:styleId="Zkladntext">
    <w:name w:val="Body Text"/>
    <w:aliases w:val=" Char"/>
    <w:basedOn w:val="Normln"/>
    <w:link w:val="ZkladntextChar"/>
    <w:rsid w:val="00851ABA"/>
    <w:pPr>
      <w:spacing w:after="0"/>
    </w:pPr>
    <w:rPr>
      <w:rFonts w:ascii="Times New Roman" w:hAnsi="Times New Roman" w:cs="Times New Roman"/>
      <w:sz w:val="24"/>
      <w:szCs w:val="20"/>
    </w:rPr>
  </w:style>
  <w:style w:type="paragraph" w:styleId="Zkladntext3">
    <w:name w:val="Body Text 3"/>
    <w:basedOn w:val="Normln"/>
    <w:rsid w:val="00851ABA"/>
    <w:rPr>
      <w:rFonts w:ascii="Times New Roman" w:hAnsi="Times New Roman" w:cs="Times New Roman"/>
      <w:sz w:val="16"/>
      <w:szCs w:val="16"/>
    </w:rPr>
  </w:style>
  <w:style w:type="paragraph" w:styleId="Zkladntext2">
    <w:name w:val="Body Text 2"/>
    <w:basedOn w:val="Normln"/>
    <w:rsid w:val="00851ABA"/>
    <w:pPr>
      <w:spacing w:line="480" w:lineRule="auto"/>
    </w:pPr>
    <w:rPr>
      <w:rFonts w:ascii="Times New Roman" w:hAnsi="Times New Roman" w:cs="Times New Roman"/>
      <w:sz w:val="24"/>
      <w:szCs w:val="24"/>
    </w:rPr>
  </w:style>
  <w:style w:type="paragraph" w:customStyle="1" w:styleId="TPOOdstavec">
    <w:name w:val="TPO Odstavec"/>
    <w:basedOn w:val="Normln"/>
    <w:rsid w:val="00851ABA"/>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overflowPunct w:val="0"/>
      <w:autoSpaceDE w:val="0"/>
      <w:autoSpaceDN w:val="0"/>
      <w:adjustRightInd w:val="0"/>
      <w:spacing w:after="0"/>
      <w:textAlignment w:val="baseline"/>
    </w:pPr>
    <w:rPr>
      <w:rFonts w:ascii="Times New Roman" w:hAnsi="Times New Roman" w:cs="Times New Roman"/>
      <w:sz w:val="24"/>
      <w:szCs w:val="20"/>
    </w:rPr>
  </w:style>
  <w:style w:type="paragraph" w:styleId="Zkladntextodsazen3">
    <w:name w:val="Body Text Indent 3"/>
    <w:basedOn w:val="Normln"/>
    <w:rsid w:val="00851ABA"/>
    <w:pPr>
      <w:ind w:left="283"/>
    </w:pPr>
    <w:rPr>
      <w:rFonts w:ascii="Times New Roman" w:hAnsi="Times New Roman" w:cs="Times New Roman"/>
      <w:sz w:val="16"/>
      <w:szCs w:val="16"/>
    </w:rPr>
  </w:style>
  <w:style w:type="paragraph" w:styleId="Zkladntextodsazen">
    <w:name w:val="Body Text Indent"/>
    <w:basedOn w:val="Normln"/>
    <w:rsid w:val="00851ABA"/>
    <w:pPr>
      <w:ind w:left="283"/>
    </w:pPr>
    <w:rPr>
      <w:rFonts w:ascii="Times New Roman" w:hAnsi="Times New Roman" w:cs="Times New Roman"/>
      <w:sz w:val="24"/>
      <w:szCs w:val="24"/>
    </w:rPr>
  </w:style>
  <w:style w:type="paragraph" w:styleId="Zkladntextodsazen2">
    <w:name w:val="Body Text Indent 2"/>
    <w:basedOn w:val="Normln"/>
    <w:rsid w:val="00851ABA"/>
    <w:pPr>
      <w:spacing w:line="480" w:lineRule="auto"/>
      <w:ind w:left="283"/>
    </w:pPr>
    <w:rPr>
      <w:rFonts w:ascii="Times New Roman" w:hAnsi="Times New Roman" w:cs="Times New Roman"/>
      <w:sz w:val="24"/>
      <w:szCs w:val="24"/>
    </w:rPr>
  </w:style>
  <w:style w:type="paragraph" w:customStyle="1" w:styleId="WW-Zkladntext3">
    <w:name w:val="WW-Základní text 3"/>
    <w:basedOn w:val="Normln"/>
    <w:rsid w:val="00851ABA"/>
    <w:pPr>
      <w:widowControl w:val="0"/>
      <w:suppressAutoHyphens/>
      <w:spacing w:after="0"/>
    </w:pPr>
    <w:rPr>
      <w:rFonts w:ascii="Times New Roman" w:eastAsia="Lucida Sans Unicode" w:hAnsi="Times New Roman" w:cs="Times New Roman"/>
      <w:szCs w:val="24"/>
    </w:rPr>
  </w:style>
  <w:style w:type="paragraph" w:styleId="Nzev">
    <w:name w:val="Title"/>
    <w:basedOn w:val="Normln"/>
    <w:qFormat/>
    <w:rsid w:val="00851ABA"/>
    <w:pPr>
      <w:spacing w:after="0"/>
      <w:jc w:val="center"/>
    </w:pPr>
    <w:rPr>
      <w:rFonts w:ascii="Times New Roman" w:hAnsi="Times New Roman" w:cs="Times New Roman"/>
      <w:b/>
      <w:sz w:val="30"/>
      <w:szCs w:val="20"/>
    </w:rPr>
  </w:style>
  <w:style w:type="paragraph" w:styleId="Obsah1">
    <w:name w:val="toc 1"/>
    <w:basedOn w:val="Normln"/>
    <w:next w:val="Normln"/>
    <w:autoRedefine/>
    <w:uiPriority w:val="39"/>
    <w:rsid w:val="002E74B2"/>
    <w:pPr>
      <w:tabs>
        <w:tab w:val="left" w:pos="567"/>
        <w:tab w:val="right" w:leader="dot" w:pos="9344"/>
      </w:tabs>
      <w:spacing w:before="20" w:after="20"/>
      <w:ind w:firstLine="0"/>
    </w:pPr>
    <w:rPr>
      <w:rFonts w:ascii="Times New Roman" w:hAnsi="Times New Roman" w:cs="Times New Roman"/>
      <w:b/>
      <w:noProof/>
      <w:sz w:val="24"/>
      <w:szCs w:val="24"/>
    </w:rPr>
  </w:style>
  <w:style w:type="paragraph" w:customStyle="1" w:styleId="RTFUndefined">
    <w:name w:val="RTF_Undefined"/>
    <w:basedOn w:val="Normln"/>
    <w:rsid w:val="00851ABA"/>
    <w:pPr>
      <w:widowControl w:val="0"/>
      <w:spacing w:after="0"/>
    </w:pPr>
    <w:rPr>
      <w:rFonts w:ascii="Tms Rmn" w:hAnsi="Tms Rmn" w:cs="Times New Roman"/>
      <w:sz w:val="20"/>
      <w:szCs w:val="20"/>
    </w:rPr>
  </w:style>
  <w:style w:type="character" w:customStyle="1" w:styleId="ZkladntextChar">
    <w:name w:val="Základní text Char"/>
    <w:aliases w:val=" Char Char"/>
    <w:link w:val="Zkladntext"/>
    <w:rsid w:val="00851ABA"/>
    <w:rPr>
      <w:sz w:val="24"/>
      <w:lang w:val="cs-CZ" w:eastAsia="cs-CZ" w:bidi="ar-SA"/>
    </w:rPr>
  </w:style>
  <w:style w:type="paragraph" w:customStyle="1" w:styleId="Zkladntext21">
    <w:name w:val="Základní text 21"/>
    <w:basedOn w:val="Normln"/>
    <w:rsid w:val="00851ABA"/>
    <w:pPr>
      <w:spacing w:after="0"/>
      <w:ind w:left="709" w:hanging="709"/>
    </w:pPr>
    <w:rPr>
      <w:rFonts w:ascii="Times New Roman" w:hAnsi="Times New Roman" w:cs="Times New Roman"/>
      <w:sz w:val="24"/>
      <w:szCs w:val="20"/>
    </w:rPr>
  </w:style>
  <w:style w:type="paragraph" w:styleId="Titulek">
    <w:name w:val="caption"/>
    <w:aliases w:val="~Caption"/>
    <w:basedOn w:val="Normln"/>
    <w:next w:val="Normln"/>
    <w:link w:val="TitulekChar"/>
    <w:uiPriority w:val="35"/>
    <w:qFormat/>
    <w:rsid w:val="00293E13"/>
    <w:pPr>
      <w:tabs>
        <w:tab w:val="left" w:pos="1418"/>
      </w:tabs>
      <w:spacing w:before="240" w:after="60"/>
      <w:ind w:left="1418" w:hanging="1418"/>
    </w:pPr>
    <w:rPr>
      <w:rFonts w:cs="Times New Roman"/>
      <w:b/>
      <w:i/>
      <w:szCs w:val="20"/>
    </w:rPr>
  </w:style>
  <w:style w:type="paragraph" w:styleId="Obsah2">
    <w:name w:val="toc 2"/>
    <w:basedOn w:val="Normln"/>
    <w:next w:val="Normln"/>
    <w:autoRedefine/>
    <w:uiPriority w:val="39"/>
    <w:rsid w:val="002E74B2"/>
    <w:pPr>
      <w:tabs>
        <w:tab w:val="left" w:pos="851"/>
        <w:tab w:val="right" w:leader="dot" w:pos="9344"/>
      </w:tabs>
      <w:spacing w:before="20" w:after="20"/>
      <w:ind w:left="284" w:firstLine="0"/>
    </w:pPr>
    <w:rPr>
      <w:rFonts w:ascii="Times New Roman" w:hAnsi="Times New Roman" w:cs="Times New Roman"/>
      <w:sz w:val="24"/>
      <w:szCs w:val="24"/>
    </w:rPr>
  </w:style>
  <w:style w:type="paragraph" w:styleId="Obsah3">
    <w:name w:val="toc 3"/>
    <w:basedOn w:val="Normln"/>
    <w:next w:val="Normln"/>
    <w:autoRedefine/>
    <w:uiPriority w:val="39"/>
    <w:rsid w:val="002E74B2"/>
    <w:pPr>
      <w:tabs>
        <w:tab w:val="left" w:pos="1134"/>
        <w:tab w:val="right" w:leader="dot" w:pos="9344"/>
      </w:tabs>
      <w:spacing w:before="20" w:after="20"/>
      <w:ind w:left="567" w:firstLine="0"/>
    </w:pPr>
    <w:rPr>
      <w:rFonts w:ascii="Times New Roman" w:hAnsi="Times New Roman" w:cs="Times New Roman"/>
      <w:i/>
      <w:sz w:val="24"/>
      <w:szCs w:val="24"/>
    </w:rPr>
  </w:style>
  <w:style w:type="character" w:styleId="Hypertextovodkaz">
    <w:name w:val="Hyperlink"/>
    <w:uiPriority w:val="99"/>
    <w:rsid w:val="00851ABA"/>
    <w:rPr>
      <w:color w:val="0000FF"/>
      <w:u w:val="single"/>
    </w:rPr>
  </w:style>
  <w:style w:type="paragraph" w:customStyle="1" w:styleId="Styl1">
    <w:name w:val="Styl1"/>
    <w:basedOn w:val="Nadpis1"/>
    <w:rsid w:val="00851ABA"/>
    <w:pPr>
      <w:numPr>
        <w:numId w:val="2"/>
      </w:numPr>
      <w:tabs>
        <w:tab w:val="clear" w:pos="720"/>
        <w:tab w:val="num" w:pos="360"/>
      </w:tabs>
      <w:ind w:hanging="720"/>
    </w:pPr>
    <w:rPr>
      <w:kern w:val="32"/>
      <w:szCs w:val="32"/>
    </w:rPr>
  </w:style>
  <w:style w:type="paragraph" w:customStyle="1" w:styleId="Styl2">
    <w:name w:val="Styl2"/>
    <w:basedOn w:val="Nadpis1"/>
    <w:rsid w:val="00851ABA"/>
    <w:rPr>
      <w:kern w:val="32"/>
      <w:szCs w:val="32"/>
    </w:rPr>
  </w:style>
  <w:style w:type="paragraph" w:customStyle="1" w:styleId="Styl3">
    <w:name w:val="Styl3"/>
    <w:basedOn w:val="Nadpis1"/>
    <w:autoRedefine/>
    <w:rsid w:val="00851ABA"/>
    <w:rPr>
      <w:kern w:val="32"/>
      <w:szCs w:val="32"/>
    </w:rPr>
  </w:style>
  <w:style w:type="paragraph" w:customStyle="1" w:styleId="Styl4">
    <w:name w:val="Styl4"/>
    <w:basedOn w:val="Nadpis1"/>
    <w:autoRedefine/>
    <w:rsid w:val="00851ABA"/>
    <w:rPr>
      <w:kern w:val="32"/>
      <w:szCs w:val="32"/>
    </w:rPr>
  </w:style>
  <w:style w:type="paragraph" w:customStyle="1" w:styleId="Styl5">
    <w:name w:val="Styl5"/>
    <w:basedOn w:val="Nadpis1"/>
    <w:rsid w:val="00851ABA"/>
    <w:rPr>
      <w:kern w:val="32"/>
      <w:szCs w:val="32"/>
    </w:rPr>
  </w:style>
  <w:style w:type="paragraph" w:customStyle="1" w:styleId="Styl6">
    <w:name w:val="Styl6"/>
    <w:basedOn w:val="Nadpis1"/>
    <w:next w:val="Styl5"/>
    <w:rsid w:val="00851ABA"/>
    <w:rPr>
      <w:kern w:val="32"/>
      <w:szCs w:val="32"/>
    </w:rPr>
  </w:style>
  <w:style w:type="paragraph" w:customStyle="1" w:styleId="Styl7">
    <w:name w:val="Styl7"/>
    <w:basedOn w:val="Nadpis2"/>
    <w:autoRedefine/>
    <w:rsid w:val="00851ABA"/>
    <w:pPr>
      <w:spacing w:before="0" w:after="0"/>
    </w:pPr>
    <w:rPr>
      <w:rFonts w:cs="Times New Roman"/>
      <w:bCs/>
      <w:i w:val="0"/>
      <w:szCs w:val="24"/>
    </w:rPr>
  </w:style>
  <w:style w:type="paragraph" w:customStyle="1" w:styleId="Styl8">
    <w:name w:val="Styl8"/>
    <w:basedOn w:val="Nadpis3"/>
    <w:autoRedefine/>
    <w:rsid w:val="00851ABA"/>
    <w:rPr>
      <w:sz w:val="22"/>
      <w:szCs w:val="26"/>
    </w:rPr>
  </w:style>
  <w:style w:type="paragraph" w:customStyle="1" w:styleId="OdstavecCharChar">
    <w:name w:val="Odstavec Char Char"/>
    <w:basedOn w:val="Normln"/>
    <w:next w:val="Normln"/>
    <w:link w:val="OdstavecCharCharChar"/>
    <w:autoRedefine/>
    <w:rsid w:val="00851ABA"/>
    <w:pPr>
      <w:tabs>
        <w:tab w:val="left" w:pos="567"/>
        <w:tab w:val="left" w:pos="2926"/>
      </w:tabs>
      <w:spacing w:after="0"/>
    </w:pPr>
    <w:rPr>
      <w:rFonts w:cs="Times New Roman"/>
      <w:color w:val="000000"/>
      <w:szCs w:val="20"/>
    </w:rPr>
  </w:style>
  <w:style w:type="character" w:customStyle="1" w:styleId="OdstavecCharCharChar">
    <w:name w:val="Odstavec Char Char Char"/>
    <w:link w:val="OdstavecCharChar"/>
    <w:rsid w:val="00851ABA"/>
    <w:rPr>
      <w:rFonts w:ascii="Arial" w:hAnsi="Arial"/>
      <w:color w:val="000000"/>
      <w:sz w:val="22"/>
      <w:lang w:val="cs-CZ" w:eastAsia="cs-CZ" w:bidi="ar-SA"/>
    </w:rPr>
  </w:style>
  <w:style w:type="paragraph" w:customStyle="1" w:styleId="Odstavec">
    <w:name w:val="Odstavec"/>
    <w:basedOn w:val="Normln"/>
    <w:next w:val="Normln"/>
    <w:link w:val="OdstavecChar"/>
    <w:autoRedefine/>
    <w:rsid w:val="00ED243F"/>
    <w:pPr>
      <w:tabs>
        <w:tab w:val="left" w:pos="1418"/>
      </w:tabs>
      <w:spacing w:after="0"/>
      <w:ind w:left="1418"/>
    </w:pPr>
    <w:rPr>
      <w:rFonts w:cs="Times New Roman"/>
      <w:szCs w:val="20"/>
    </w:rPr>
  </w:style>
  <w:style w:type="character" w:customStyle="1" w:styleId="OdstavecChar">
    <w:name w:val="Odstavec Char"/>
    <w:link w:val="Odstavec"/>
    <w:rsid w:val="00ED243F"/>
    <w:rPr>
      <w:rFonts w:ascii="Arial" w:hAnsi="Arial"/>
      <w:sz w:val="22"/>
    </w:rPr>
  </w:style>
  <w:style w:type="paragraph" w:styleId="Prosttext">
    <w:name w:val="Plain Text"/>
    <w:basedOn w:val="Normln"/>
    <w:link w:val="ProsttextChar"/>
    <w:uiPriority w:val="99"/>
    <w:rsid w:val="008A366B"/>
    <w:pPr>
      <w:spacing w:after="0"/>
    </w:pPr>
    <w:rPr>
      <w:rFonts w:ascii="Courier New" w:hAnsi="Courier New" w:cs="Times New Roman"/>
      <w:sz w:val="20"/>
      <w:szCs w:val="20"/>
    </w:rPr>
  </w:style>
  <w:style w:type="character" w:customStyle="1" w:styleId="ZhlavChar">
    <w:name w:val="Záhlaví Char"/>
    <w:link w:val="Zhlav"/>
    <w:uiPriority w:val="99"/>
    <w:rsid w:val="002151EA"/>
    <w:rPr>
      <w:rFonts w:ascii="Futura T OT" w:hAnsi="Futura T OT" w:cs="Futura T OT"/>
      <w:b/>
      <w:bCs/>
      <w:color w:val="808080"/>
    </w:rPr>
  </w:style>
  <w:style w:type="paragraph" w:styleId="Textbubliny">
    <w:name w:val="Balloon Text"/>
    <w:basedOn w:val="Normln"/>
    <w:link w:val="TextbublinyChar"/>
    <w:rsid w:val="002151EA"/>
    <w:pPr>
      <w:spacing w:after="0"/>
    </w:pPr>
    <w:rPr>
      <w:rFonts w:ascii="Tahoma" w:hAnsi="Tahoma" w:cs="Tahoma"/>
      <w:sz w:val="16"/>
      <w:szCs w:val="16"/>
    </w:rPr>
  </w:style>
  <w:style w:type="character" w:customStyle="1" w:styleId="TextbublinyChar">
    <w:name w:val="Text bubliny Char"/>
    <w:link w:val="Textbubliny"/>
    <w:rsid w:val="002151EA"/>
    <w:rPr>
      <w:rFonts w:ascii="Tahoma" w:hAnsi="Tahoma" w:cs="Tahoma"/>
      <w:sz w:val="16"/>
      <w:szCs w:val="16"/>
    </w:rPr>
  </w:style>
  <w:style w:type="paragraph" w:customStyle="1" w:styleId="Znaka1">
    <w:name w:val="Značka 1"/>
    <w:basedOn w:val="Normln"/>
    <w:link w:val="Znaka1Char"/>
    <w:qFormat/>
    <w:rsid w:val="00F32828"/>
    <w:pPr>
      <w:numPr>
        <w:numId w:val="15"/>
      </w:numPr>
      <w:spacing w:after="0"/>
      <w:ind w:left="284" w:hanging="284"/>
    </w:pPr>
    <w:rPr>
      <w:rFonts w:eastAsia="Calibri" w:cs="Times New Roman"/>
      <w:lang w:val="x-none" w:eastAsia="en-US"/>
    </w:rPr>
  </w:style>
  <w:style w:type="character" w:customStyle="1" w:styleId="Znaka1Char">
    <w:name w:val="Značka 1 Char"/>
    <w:link w:val="Znaka1"/>
    <w:rsid w:val="00F32828"/>
    <w:rPr>
      <w:rFonts w:ascii="Arial" w:eastAsia="Calibri" w:hAnsi="Arial"/>
      <w:sz w:val="22"/>
      <w:szCs w:val="22"/>
      <w:lang w:val="x-none" w:eastAsia="en-US"/>
    </w:rPr>
  </w:style>
  <w:style w:type="paragraph" w:styleId="Bezmezer">
    <w:name w:val="No Spacing"/>
    <w:uiPriority w:val="1"/>
    <w:qFormat/>
    <w:rsid w:val="00BA3A51"/>
    <w:pPr>
      <w:jc w:val="both"/>
    </w:pPr>
    <w:rPr>
      <w:rFonts w:ascii="Arial" w:hAnsi="Arial" w:cs="Arial"/>
      <w:sz w:val="22"/>
      <w:szCs w:val="22"/>
    </w:rPr>
  </w:style>
  <w:style w:type="paragraph" w:styleId="Nadpisobsahu">
    <w:name w:val="TOC Heading"/>
    <w:basedOn w:val="Nadpis1"/>
    <w:next w:val="Normln"/>
    <w:uiPriority w:val="39"/>
    <w:unhideWhenUsed/>
    <w:rsid w:val="0025775F"/>
    <w:pPr>
      <w:keepLines/>
      <w:numPr>
        <w:numId w:val="0"/>
      </w:numPr>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customStyle="1" w:styleId="StylObsah3Vlevo1cmPrvndek0cm">
    <w:name w:val="Styl Obsah 3 + Vlevo:  1 cm První řádek:  0 cm"/>
    <w:basedOn w:val="Obsah3"/>
    <w:rsid w:val="002E74B2"/>
    <w:rPr>
      <w:i w:val="0"/>
      <w:szCs w:val="20"/>
    </w:rPr>
  </w:style>
  <w:style w:type="paragraph" w:customStyle="1" w:styleId="Znaka2">
    <w:name w:val="Značka 2"/>
    <w:basedOn w:val="Znaka1"/>
    <w:qFormat/>
    <w:rsid w:val="00F32828"/>
    <w:pPr>
      <w:numPr>
        <w:numId w:val="16"/>
      </w:numPr>
      <w:ind w:left="851" w:hanging="284"/>
    </w:pPr>
    <w:rPr>
      <w:rFonts w:eastAsia="Times New Roman"/>
      <w:szCs w:val="20"/>
    </w:rPr>
  </w:style>
  <w:style w:type="character" w:customStyle="1" w:styleId="ProsttextChar">
    <w:name w:val="Prostý text Char"/>
    <w:basedOn w:val="Standardnpsmoodstavce"/>
    <w:link w:val="Prosttext"/>
    <w:uiPriority w:val="99"/>
    <w:rsid w:val="006D7D24"/>
    <w:rPr>
      <w:rFonts w:ascii="Courier New" w:hAnsi="Courier New"/>
    </w:rPr>
  </w:style>
  <w:style w:type="character" w:styleId="Sledovanodkaz">
    <w:name w:val="FollowedHyperlink"/>
    <w:basedOn w:val="Standardnpsmoodstavce"/>
    <w:rsid w:val="001F135A"/>
    <w:rPr>
      <w:color w:val="954F72" w:themeColor="followedHyperlink"/>
      <w:u w:val="single"/>
    </w:rPr>
  </w:style>
  <w:style w:type="paragraph" w:styleId="Textpoznpodarou">
    <w:name w:val="footnote text"/>
    <w:basedOn w:val="Normln"/>
    <w:link w:val="TextpoznpodarouChar"/>
    <w:rsid w:val="00760C38"/>
    <w:pPr>
      <w:spacing w:after="0"/>
    </w:pPr>
    <w:rPr>
      <w:sz w:val="20"/>
      <w:szCs w:val="20"/>
    </w:rPr>
  </w:style>
  <w:style w:type="character" w:customStyle="1" w:styleId="TextpoznpodarouChar">
    <w:name w:val="Text pozn. pod čarou Char"/>
    <w:basedOn w:val="Standardnpsmoodstavce"/>
    <w:link w:val="Textpoznpodarou"/>
    <w:rsid w:val="00760C38"/>
    <w:rPr>
      <w:rFonts w:ascii="Arial" w:hAnsi="Arial" w:cs="Arial"/>
    </w:rPr>
  </w:style>
  <w:style w:type="character" w:styleId="Znakapoznpodarou">
    <w:name w:val="footnote reference"/>
    <w:basedOn w:val="Standardnpsmoodstavce"/>
    <w:rsid w:val="00760C38"/>
    <w:rPr>
      <w:vertAlign w:val="superscript"/>
    </w:rPr>
  </w:style>
  <w:style w:type="paragraph" w:styleId="Odstavecseseznamem">
    <w:name w:val="List Paragraph"/>
    <w:basedOn w:val="Normln"/>
    <w:uiPriority w:val="34"/>
    <w:rsid w:val="00B37140"/>
    <w:pPr>
      <w:ind w:left="720"/>
      <w:contextualSpacing/>
    </w:pPr>
  </w:style>
  <w:style w:type="paragraph" w:customStyle="1" w:styleId="bntext">
    <w:name w:val="běžný text"/>
    <w:basedOn w:val="Normln"/>
    <w:link w:val="bntextChar"/>
    <w:qFormat/>
    <w:rsid w:val="006A3184"/>
    <w:pPr>
      <w:spacing w:after="60" w:line="360" w:lineRule="auto"/>
      <w:ind w:firstLine="709"/>
    </w:pPr>
    <w:rPr>
      <w:rFonts w:ascii="Times New Roman" w:eastAsia="Calibri" w:hAnsi="Times New Roman" w:cs="Times New Roman"/>
      <w:lang w:val="x-none" w:eastAsia="en-US"/>
    </w:rPr>
  </w:style>
  <w:style w:type="character" w:customStyle="1" w:styleId="bntextChar">
    <w:name w:val="běžný text Char"/>
    <w:link w:val="bntext"/>
    <w:rsid w:val="006A3184"/>
    <w:rPr>
      <w:rFonts w:eastAsia="Calibri"/>
      <w:sz w:val="22"/>
      <w:szCs w:val="22"/>
      <w:lang w:val="x-none" w:eastAsia="en-US"/>
    </w:rPr>
  </w:style>
  <w:style w:type="paragraph" w:customStyle="1" w:styleId="dka">
    <w:name w:val="Řádka"/>
    <w:qFormat/>
    <w:rsid w:val="00293E13"/>
    <w:pPr>
      <w:jc w:val="both"/>
    </w:pPr>
    <w:rPr>
      <w:rFonts w:ascii="Arial" w:hAnsi="Arial"/>
      <w:snapToGrid w:val="0"/>
      <w:color w:val="000000"/>
    </w:rPr>
  </w:style>
  <w:style w:type="paragraph" w:customStyle="1" w:styleId="Nzevtabulky">
    <w:name w:val="Název tabulky"/>
    <w:next w:val="dka"/>
    <w:rsid w:val="00B92A7C"/>
    <w:pPr>
      <w:keepNext/>
      <w:keepLines/>
      <w:numPr>
        <w:numId w:val="32"/>
      </w:numPr>
      <w:tabs>
        <w:tab w:val="left" w:pos="1701"/>
      </w:tabs>
      <w:spacing w:before="60" w:after="120"/>
      <w:ind w:left="1701" w:hanging="1701"/>
      <w:jc w:val="both"/>
    </w:pPr>
    <w:rPr>
      <w:b/>
      <w:i/>
      <w:snapToGrid w:val="0"/>
      <w:color w:val="000000"/>
      <w:sz w:val="24"/>
    </w:rPr>
  </w:style>
  <w:style w:type="paragraph" w:customStyle="1" w:styleId="Nzevobrzku">
    <w:name w:val="Název obrázku"/>
    <w:basedOn w:val="Nzevtabulky"/>
    <w:rsid w:val="00B92A7C"/>
    <w:pPr>
      <w:numPr>
        <w:numId w:val="26"/>
      </w:numPr>
      <w:tabs>
        <w:tab w:val="clear" w:pos="2520"/>
      </w:tabs>
      <w:ind w:left="1701" w:hanging="1701"/>
    </w:pPr>
  </w:style>
  <w:style w:type="paragraph" w:styleId="Podnadpis">
    <w:name w:val="Subtitle"/>
    <w:aliases w:val="Nadpisy B11"/>
    <w:basedOn w:val="Normln"/>
    <w:next w:val="Normln"/>
    <w:link w:val="PodnadpisChar"/>
    <w:qFormat/>
    <w:rsid w:val="00B8571F"/>
    <w:pPr>
      <w:keepNext/>
      <w:numPr>
        <w:numId w:val="28"/>
      </w:numPr>
      <w:suppressAutoHyphens/>
      <w:spacing w:before="240"/>
      <w:outlineLvl w:val="1"/>
    </w:pPr>
    <w:rPr>
      <w:rFonts w:cs="Times New Roman"/>
      <w:b/>
      <w:iCs/>
      <w:szCs w:val="28"/>
      <w:lang w:val="x-none" w:eastAsia="ar-SA"/>
    </w:rPr>
  </w:style>
  <w:style w:type="character" w:customStyle="1" w:styleId="PodnadpisChar">
    <w:name w:val="Podnadpis Char"/>
    <w:aliases w:val="Nadpisy B11 Char"/>
    <w:basedOn w:val="Standardnpsmoodstavce"/>
    <w:link w:val="Podnadpis"/>
    <w:rsid w:val="00B8571F"/>
    <w:rPr>
      <w:rFonts w:ascii="Arial" w:hAnsi="Arial"/>
      <w:b/>
      <w:iCs/>
      <w:sz w:val="22"/>
      <w:szCs w:val="28"/>
      <w:lang w:val="x-none" w:eastAsia="ar-SA"/>
    </w:rPr>
  </w:style>
  <w:style w:type="character" w:styleId="Odkaznakoment">
    <w:name w:val="annotation reference"/>
    <w:basedOn w:val="Standardnpsmoodstavce"/>
    <w:semiHidden/>
    <w:unhideWhenUsed/>
    <w:rsid w:val="00BB4B25"/>
    <w:rPr>
      <w:sz w:val="16"/>
      <w:szCs w:val="16"/>
    </w:rPr>
  </w:style>
  <w:style w:type="paragraph" w:styleId="Textkomente">
    <w:name w:val="annotation text"/>
    <w:basedOn w:val="Normln"/>
    <w:link w:val="TextkomenteChar"/>
    <w:semiHidden/>
    <w:unhideWhenUsed/>
    <w:rsid w:val="00BB4B25"/>
    <w:rPr>
      <w:sz w:val="20"/>
      <w:szCs w:val="20"/>
    </w:rPr>
  </w:style>
  <w:style w:type="character" w:customStyle="1" w:styleId="TextkomenteChar">
    <w:name w:val="Text komentáře Char"/>
    <w:basedOn w:val="Standardnpsmoodstavce"/>
    <w:link w:val="Textkomente"/>
    <w:semiHidden/>
    <w:rsid w:val="00BB4B25"/>
    <w:rPr>
      <w:rFonts w:ascii="Arial" w:hAnsi="Arial" w:cs="Arial"/>
    </w:rPr>
  </w:style>
  <w:style w:type="paragraph" w:styleId="Pedmtkomente">
    <w:name w:val="annotation subject"/>
    <w:basedOn w:val="Textkomente"/>
    <w:next w:val="Textkomente"/>
    <w:link w:val="PedmtkomenteChar"/>
    <w:semiHidden/>
    <w:unhideWhenUsed/>
    <w:rsid w:val="00BB4B25"/>
    <w:rPr>
      <w:b/>
      <w:bCs/>
    </w:rPr>
  </w:style>
  <w:style w:type="character" w:customStyle="1" w:styleId="PedmtkomenteChar">
    <w:name w:val="Předmět komentáře Char"/>
    <w:basedOn w:val="TextkomenteChar"/>
    <w:link w:val="Pedmtkomente"/>
    <w:semiHidden/>
    <w:rsid w:val="00BB4B25"/>
    <w:rPr>
      <w:rFonts w:ascii="Arial" w:hAnsi="Arial" w:cs="Arial"/>
      <w:b/>
      <w:bCs/>
    </w:rPr>
  </w:style>
  <w:style w:type="character" w:styleId="Nevyeenzmnka">
    <w:name w:val="Unresolved Mention"/>
    <w:basedOn w:val="Standardnpsmoodstavce"/>
    <w:uiPriority w:val="99"/>
    <w:semiHidden/>
    <w:unhideWhenUsed/>
    <w:rsid w:val="00BB4B25"/>
    <w:rPr>
      <w:color w:val="605E5C"/>
      <w:shd w:val="clear" w:color="auto" w:fill="E1DFDD"/>
    </w:rPr>
  </w:style>
  <w:style w:type="character" w:customStyle="1" w:styleId="TitulekChar">
    <w:name w:val="Titulek Char"/>
    <w:aliases w:val="~Caption Char"/>
    <w:link w:val="Titulek"/>
    <w:rsid w:val="00D33BA8"/>
    <w:rPr>
      <w:rFonts w:ascii="Arial" w:hAnsi="Arial"/>
      <w:b/>
      <w: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1621295">
      <w:bodyDiv w:val="1"/>
      <w:marLeft w:val="0"/>
      <w:marRight w:val="0"/>
      <w:marTop w:val="0"/>
      <w:marBottom w:val="0"/>
      <w:divBdr>
        <w:top w:val="none" w:sz="0" w:space="0" w:color="auto"/>
        <w:left w:val="none" w:sz="0" w:space="0" w:color="auto"/>
        <w:bottom w:val="none" w:sz="0" w:space="0" w:color="auto"/>
        <w:right w:val="none" w:sz="0" w:space="0" w:color="auto"/>
      </w:divBdr>
    </w:div>
    <w:div w:id="740982063">
      <w:bodyDiv w:val="1"/>
      <w:marLeft w:val="0"/>
      <w:marRight w:val="0"/>
      <w:marTop w:val="0"/>
      <w:marBottom w:val="0"/>
      <w:divBdr>
        <w:top w:val="none" w:sz="0" w:space="0" w:color="auto"/>
        <w:left w:val="none" w:sz="0" w:space="0" w:color="auto"/>
        <w:bottom w:val="none" w:sz="0" w:space="0" w:color="auto"/>
        <w:right w:val="none" w:sz="0" w:space="0" w:color="auto"/>
      </w:divBdr>
    </w:div>
    <w:div w:id="1312833857">
      <w:bodyDiv w:val="1"/>
      <w:marLeft w:val="0"/>
      <w:marRight w:val="0"/>
      <w:marTop w:val="0"/>
      <w:marBottom w:val="0"/>
      <w:divBdr>
        <w:top w:val="none" w:sz="0" w:space="0" w:color="auto"/>
        <w:left w:val="none" w:sz="0" w:space="0" w:color="auto"/>
        <w:bottom w:val="none" w:sz="0" w:space="0" w:color="auto"/>
        <w:right w:val="none" w:sz="0" w:space="0" w:color="auto"/>
      </w:divBdr>
    </w:div>
    <w:div w:id="1402949825">
      <w:bodyDiv w:val="1"/>
      <w:marLeft w:val="0"/>
      <w:marRight w:val="0"/>
      <w:marTop w:val="0"/>
      <w:marBottom w:val="0"/>
      <w:divBdr>
        <w:top w:val="none" w:sz="0" w:space="0" w:color="auto"/>
        <w:left w:val="none" w:sz="0" w:space="0" w:color="auto"/>
        <w:bottom w:val="none" w:sz="0" w:space="0" w:color="auto"/>
        <w:right w:val="none" w:sz="0" w:space="0" w:color="auto"/>
      </w:divBdr>
    </w:div>
    <w:div w:id="2026780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chmi.cz" TargetMode="External"/><Relationship Id="rId14" Type="http://schemas.openxmlformats.org/officeDocument/2006/relationships/image" Target="media/image7.pn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611C43-96D3-47E6-98B4-0AC283A9DB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303</TotalTime>
  <Pages>13</Pages>
  <Words>4180</Words>
  <Characters>24662</Characters>
  <Application>Microsoft Office Word</Application>
  <DocSecurity>0</DocSecurity>
  <Lines>205</Lines>
  <Paragraphs>57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Oznámení EIA</dc:subject>
  <dc:creator>Ing. Michal Damek</dc:creator>
  <cp:lastModifiedBy>Michal Damek</cp:lastModifiedBy>
  <cp:revision>148</cp:revision>
  <cp:lastPrinted>2019-09-18T14:43:00Z</cp:lastPrinted>
  <dcterms:created xsi:type="dcterms:W3CDTF">2016-09-12T08:03:00Z</dcterms:created>
  <dcterms:modified xsi:type="dcterms:W3CDTF">2019-09-18T14:44:00Z</dcterms:modified>
</cp:coreProperties>
</file>