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proofErr w:type="spellStart"/>
      <w:r w:rsidR="00E66CA1" w:rsidRPr="00E66CA1">
        <w:rPr>
          <w:rFonts w:ascii="Calibri" w:hAnsi="Calibri" w:cs="Calibri"/>
          <w:b/>
          <w:sz w:val="22"/>
          <w:szCs w:val="22"/>
        </w:rPr>
        <w:t>Traťovy</w:t>
      </w:r>
      <w:proofErr w:type="spellEnd"/>
      <w:r w:rsidR="00E66CA1" w:rsidRPr="00E66CA1">
        <w:rPr>
          <w:rFonts w:ascii="Calibri" w:hAnsi="Calibri" w:cs="Calibri"/>
          <w:b/>
          <w:sz w:val="22"/>
          <w:szCs w:val="22"/>
        </w:rPr>
        <w:t xml:space="preserve">́ </w:t>
      </w:r>
      <w:proofErr w:type="spellStart"/>
      <w:r w:rsidR="00E66CA1" w:rsidRPr="00E66CA1">
        <w:rPr>
          <w:rFonts w:ascii="Calibri" w:hAnsi="Calibri" w:cs="Calibri"/>
          <w:b/>
          <w:sz w:val="22"/>
          <w:szCs w:val="22"/>
        </w:rPr>
        <w:t>úsek</w:t>
      </w:r>
      <w:proofErr w:type="spellEnd"/>
      <w:r w:rsidR="00E66CA1" w:rsidRPr="00E66CA1">
        <w:rPr>
          <w:rFonts w:ascii="Calibri" w:hAnsi="Calibri" w:cs="Calibri"/>
          <w:b/>
          <w:sz w:val="22"/>
          <w:szCs w:val="22"/>
        </w:rPr>
        <w:t xml:space="preserve"> </w:t>
      </w:r>
      <w:r w:rsidR="00A53501">
        <w:rPr>
          <w:rFonts w:ascii="Calibri" w:hAnsi="Calibri" w:cs="Calibri"/>
          <w:b/>
          <w:sz w:val="22"/>
          <w:szCs w:val="22"/>
        </w:rPr>
        <w:t xml:space="preserve">Důl </w:t>
      </w:r>
      <w:proofErr w:type="spellStart"/>
      <w:r w:rsidR="00A53501">
        <w:rPr>
          <w:rFonts w:ascii="Calibri" w:hAnsi="Calibri" w:cs="Calibri"/>
          <w:b/>
          <w:sz w:val="22"/>
          <w:szCs w:val="22"/>
        </w:rPr>
        <w:t>Zárubek</w:t>
      </w:r>
      <w:proofErr w:type="spellEnd"/>
      <w:r w:rsidR="00E66CA1" w:rsidRPr="00E66CA1">
        <w:rPr>
          <w:rFonts w:ascii="Calibri" w:hAnsi="Calibri" w:cs="Calibri"/>
          <w:b/>
          <w:sz w:val="22"/>
          <w:szCs w:val="22"/>
        </w:rPr>
        <w:t xml:space="preserve"> – </w:t>
      </w:r>
      <w:r w:rsidR="00A53501">
        <w:rPr>
          <w:rFonts w:ascii="Calibri" w:hAnsi="Calibri" w:cs="Calibri"/>
          <w:b/>
          <w:sz w:val="22"/>
          <w:szCs w:val="22"/>
        </w:rPr>
        <w:t>Hranečník</w:t>
      </w:r>
      <w:r w:rsidR="00E66CA1" w:rsidRPr="00E66CA1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="00E66CA1" w:rsidRPr="00E66CA1">
        <w:rPr>
          <w:rFonts w:ascii="Calibri" w:hAnsi="Calibri" w:cs="Calibri"/>
          <w:b/>
          <w:sz w:val="22"/>
          <w:szCs w:val="22"/>
        </w:rPr>
        <w:t>Zvyšo</w:t>
      </w:r>
      <w:bookmarkStart w:id="0" w:name="_GoBack"/>
      <w:bookmarkEnd w:id="0"/>
      <w:r w:rsidR="00E66CA1" w:rsidRPr="00E66CA1">
        <w:rPr>
          <w:rFonts w:ascii="Calibri" w:hAnsi="Calibri" w:cs="Calibri"/>
          <w:b/>
          <w:sz w:val="22"/>
          <w:szCs w:val="22"/>
        </w:rPr>
        <w:t>váni</w:t>
      </w:r>
      <w:proofErr w:type="spellEnd"/>
      <w:r w:rsidR="00E66CA1" w:rsidRPr="00E66CA1">
        <w:rPr>
          <w:rFonts w:ascii="Calibri" w:hAnsi="Calibri" w:cs="Calibri"/>
          <w:b/>
          <w:sz w:val="22"/>
          <w:szCs w:val="22"/>
        </w:rPr>
        <w:t>́ rychlosti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:rsidR="00676032" w:rsidRPr="00187106" w:rsidRDefault="00676032" w:rsidP="00DB3D23">
      <w:pPr>
        <w:rPr>
          <w:rFonts w:ascii="Calibri" w:hAnsi="Calibri" w:cs="Calibri"/>
        </w:rPr>
      </w:pPr>
    </w:p>
    <w:p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F2" w:rsidRDefault="00E952F2">
      <w:r>
        <w:separator/>
      </w:r>
    </w:p>
  </w:endnote>
  <w:endnote w:type="continuationSeparator" w:id="0">
    <w:p w:rsidR="00E952F2" w:rsidRDefault="00E9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F2" w:rsidRDefault="00E952F2">
      <w:r>
        <w:separator/>
      </w:r>
    </w:p>
  </w:footnote>
  <w:footnote w:type="continuationSeparator" w:id="0">
    <w:p w:rsidR="00E952F2" w:rsidRDefault="00E9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501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67555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4DA06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2020-02-28T16:19:00Z</dcterms:created>
  <dcterms:modified xsi:type="dcterms:W3CDTF">2020-02-28T16:19:00Z</dcterms:modified>
</cp:coreProperties>
</file>