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6A2AF955" w14:textId="0B0C83EE" w:rsidR="00571513" w:rsidRDefault="00571513" w:rsidP="00571513">
      <w:pPr>
        <w:ind w:left="2552" w:hanging="2552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Cs w:val="22"/>
        </w:rPr>
        <w:tab/>
      </w:r>
      <w:r w:rsidRPr="00187106">
        <w:rPr>
          <w:rFonts w:ascii="Calibri" w:hAnsi="Calibri" w:cs="Calibri"/>
          <w:b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Cs w:val="22"/>
        </w:rPr>
        <w:t xml:space="preserve"> </w:t>
      </w:r>
      <w:r w:rsidR="00FA6ACB">
        <w:rPr>
          <w:rFonts w:ascii="Calibri" w:hAnsi="Calibri" w:cs="Calibri"/>
          <w:b/>
          <w:szCs w:val="22"/>
        </w:rPr>
        <w:t xml:space="preserve">Důl </w:t>
      </w:r>
      <w:proofErr w:type="spellStart"/>
      <w:r w:rsidR="00FA6ACB">
        <w:rPr>
          <w:rFonts w:ascii="Calibri" w:hAnsi="Calibri" w:cs="Calibri"/>
          <w:b/>
          <w:szCs w:val="22"/>
        </w:rPr>
        <w:t>Zárubek</w:t>
      </w:r>
      <w:proofErr w:type="spellEnd"/>
      <w:r w:rsidR="00FA6ACB" w:rsidRPr="00E66CA1">
        <w:rPr>
          <w:rFonts w:ascii="Calibri" w:hAnsi="Calibri" w:cs="Calibri"/>
          <w:b/>
          <w:szCs w:val="22"/>
        </w:rPr>
        <w:t xml:space="preserve"> – </w:t>
      </w:r>
      <w:r w:rsidR="00FA6ACB">
        <w:rPr>
          <w:rFonts w:ascii="Calibri" w:hAnsi="Calibri" w:cs="Calibri"/>
          <w:b/>
          <w:szCs w:val="22"/>
        </w:rPr>
        <w:t>Hranečník</w:t>
      </w:r>
      <w:r w:rsidR="00FA6ACB" w:rsidRPr="00E66CA1">
        <w:rPr>
          <w:rFonts w:ascii="Calibri" w:hAnsi="Calibri" w:cs="Calibri"/>
          <w:b/>
          <w:szCs w:val="22"/>
        </w:rPr>
        <w:t xml:space="preserve"> </w:t>
      </w:r>
      <w:r w:rsidRPr="00E66CA1">
        <w:rPr>
          <w:rFonts w:ascii="Calibri" w:hAnsi="Calibri" w:cs="Calibri"/>
          <w:b/>
          <w:szCs w:val="22"/>
        </w:rPr>
        <w:t xml:space="preserve">– </w:t>
      </w:r>
      <w:proofErr w:type="spellStart"/>
      <w:r w:rsidRPr="00E66CA1">
        <w:rPr>
          <w:rFonts w:ascii="Calibri" w:hAnsi="Calibri" w:cs="Calibri"/>
          <w:b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Cs w:val="22"/>
        </w:rPr>
        <w:t>́ rychlosti</w:t>
      </w:r>
      <w:r w:rsidRPr="00187106">
        <w:rPr>
          <w:rFonts w:ascii="Calibri" w:hAnsi="Calibri" w:cs="Calibri"/>
          <w:b/>
          <w:szCs w:val="22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0A6372F9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C3CD" w14:textId="77777777" w:rsidR="00545E37" w:rsidRDefault="00545E37" w:rsidP="00360830">
      <w:r>
        <w:separator/>
      </w:r>
    </w:p>
  </w:endnote>
  <w:endnote w:type="continuationSeparator" w:id="0">
    <w:p w14:paraId="776448BD" w14:textId="77777777" w:rsidR="00545E37" w:rsidRDefault="00545E3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563CB" w14:textId="77777777" w:rsidR="00545E37" w:rsidRDefault="00545E37" w:rsidP="00360830">
      <w:r>
        <w:separator/>
      </w:r>
    </w:p>
  </w:footnote>
  <w:footnote w:type="continuationSeparator" w:id="0">
    <w:p w14:paraId="298610DE" w14:textId="77777777" w:rsidR="00545E37" w:rsidRDefault="00545E37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</w:t>
      </w:r>
      <w:bookmarkStart w:id="0" w:name="_GoBack"/>
      <w:bookmarkEnd w:id="0"/>
      <w:r w:rsidRPr="003022E8">
        <w:rPr>
          <w:rFonts w:asciiTheme="minorHAnsi" w:hAnsiTheme="minorHAnsi" w:cstheme="minorHAnsi"/>
          <w:i/>
          <w:iCs/>
        </w:rPr>
        <w:t>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A925" w14:textId="787764B1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1</w:t>
    </w:r>
    <w:r w:rsidR="0034329D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ZD – Vymezení obchodního tajemství</w:t>
    </w:r>
    <w:r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C77B6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6AC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A27B6-1470-4456-BE8E-44FB0B33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2</cp:revision>
  <cp:lastPrinted>2011-01-11T13:57:00Z</cp:lastPrinted>
  <dcterms:created xsi:type="dcterms:W3CDTF">2020-02-28T16:27:00Z</dcterms:created>
  <dcterms:modified xsi:type="dcterms:W3CDTF">2020-02-28T16:27:00Z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