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236D" w14:textId="77777777" w:rsidR="00517BA4" w:rsidRDefault="00517BA4" w:rsidP="0086664E">
      <w:bookmarkStart w:id="0" w:name="_GoBack"/>
      <w:bookmarkEnd w:id="0"/>
    </w:p>
    <w:p w14:paraId="61D95B3B" w14:textId="77777777" w:rsidR="00FE24A2" w:rsidRDefault="00FE24A2" w:rsidP="00FE24A2">
      <w:pPr>
        <w:pStyle w:val="VZ11nadpis"/>
        <w:tabs>
          <w:tab w:val="left" w:pos="708"/>
        </w:tabs>
        <w:spacing w:before="0"/>
        <w:ind w:left="0" w:firstLine="0"/>
        <w:jc w:val="both"/>
        <w:rPr>
          <w:rFonts w:ascii="Times New Roman" w:hAnsi="Times New Roman" w:cs="Times New Roman"/>
          <w:b w:val="0"/>
          <w:sz w:val="22"/>
          <w:szCs w:val="22"/>
        </w:rPr>
      </w:pPr>
    </w:p>
    <w:p w14:paraId="6A8DD58D" w14:textId="77777777" w:rsidR="00FE24A2" w:rsidRDefault="00FE24A2" w:rsidP="00FE24A2">
      <w:pPr>
        <w:shd w:val="clear" w:color="auto" w:fill="93E3FF"/>
        <w:jc w:val="center"/>
        <w:rPr>
          <w:rFonts w:ascii="Arial Black" w:hAnsi="Arial Black"/>
        </w:rPr>
      </w:pPr>
    </w:p>
    <w:p w14:paraId="5E466A5F" w14:textId="77777777" w:rsidR="00FE24A2" w:rsidRDefault="00FE24A2" w:rsidP="00FE24A2">
      <w:pPr>
        <w:shd w:val="clear" w:color="auto" w:fill="93E3FF"/>
        <w:jc w:val="center"/>
        <w:rPr>
          <w:rFonts w:ascii="Arial Black" w:hAnsi="Arial Black"/>
        </w:rPr>
      </w:pPr>
      <w:r w:rsidRPr="00DC4AC2">
        <w:rPr>
          <w:rFonts w:ascii="Arial Black" w:hAnsi="Arial Black"/>
        </w:rPr>
        <w:t>POŽADAVKY NA ELEKTRONICKOU KOMUNIKACI</w:t>
      </w:r>
    </w:p>
    <w:p w14:paraId="4E6BAAC8" w14:textId="77777777" w:rsidR="00FE24A2" w:rsidRPr="00DC4AC2" w:rsidRDefault="00FE24A2" w:rsidP="00FE24A2">
      <w:pPr>
        <w:shd w:val="clear" w:color="auto" w:fill="93E3FF"/>
        <w:jc w:val="center"/>
        <w:rPr>
          <w:rFonts w:ascii="Arial Black" w:hAnsi="Arial Black"/>
        </w:rPr>
      </w:pPr>
    </w:p>
    <w:p w14:paraId="1383A68E" w14:textId="77777777" w:rsidR="00FE24A2" w:rsidRDefault="00FE24A2" w:rsidP="00FE24A2">
      <w:pPr>
        <w:rPr>
          <w:b/>
        </w:rPr>
      </w:pPr>
    </w:p>
    <w:p w14:paraId="3C995EA4" w14:textId="77777777" w:rsidR="00FE24A2" w:rsidRDefault="00FE24A2" w:rsidP="00FE24A2">
      <w:pPr>
        <w:rPr>
          <w:b/>
        </w:rPr>
      </w:pPr>
    </w:p>
    <w:p w14:paraId="62D0973D" w14:textId="77777777" w:rsidR="00FE24A2" w:rsidRPr="006A3013" w:rsidRDefault="00FE24A2" w:rsidP="00FE24A2">
      <w:pPr>
        <w:rPr>
          <w:b/>
        </w:rPr>
      </w:pPr>
      <w:r w:rsidRPr="006A3013">
        <w:rPr>
          <w:b/>
        </w:rPr>
        <w:t>Obsah</w:t>
      </w:r>
    </w:p>
    <w:p w14:paraId="7746DAF2" w14:textId="77777777" w:rsidR="00FE24A2" w:rsidRPr="0010337E" w:rsidRDefault="00FE24A2" w:rsidP="00FE24A2"/>
    <w:p w14:paraId="744A634E" w14:textId="77777777" w:rsidR="00FE24A2" w:rsidRPr="006A3013" w:rsidRDefault="00FE24A2" w:rsidP="00FE24A2">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64D0AF07" w14:textId="77777777" w:rsidR="00FE24A2" w:rsidRPr="006A3013" w:rsidRDefault="00D97AAB" w:rsidP="00FE24A2">
      <w:pPr>
        <w:pStyle w:val="Obsah1"/>
        <w:rPr>
          <w:rFonts w:ascii="Times New Roman" w:eastAsiaTheme="minorEastAsia" w:hAnsi="Times New Roman" w:cstheme="minorBidi"/>
          <w:b w:val="0"/>
          <w:noProof/>
          <w:sz w:val="20"/>
          <w:szCs w:val="20"/>
        </w:rPr>
      </w:pPr>
      <w:hyperlink w:anchor="_Toc12614800" w:history="1">
        <w:r w:rsidR="00FE24A2" w:rsidRPr="006A3013">
          <w:rPr>
            <w:rStyle w:val="Hypertextovodkaz"/>
            <w:rFonts w:ascii="Times New Roman" w:hAnsi="Times New Roman"/>
            <w:b w:val="0"/>
            <w:noProof/>
            <w:sz w:val="20"/>
            <w:szCs w:val="20"/>
          </w:rPr>
          <w:t>2.</w:t>
        </w:r>
        <w:r w:rsidR="00FE24A2" w:rsidRPr="006A3013">
          <w:rPr>
            <w:rFonts w:ascii="Times New Roman" w:eastAsiaTheme="minorEastAsia" w:hAnsi="Times New Roman" w:cstheme="minorBidi"/>
            <w:b w:val="0"/>
            <w:noProof/>
            <w:sz w:val="20"/>
            <w:szCs w:val="20"/>
          </w:rPr>
          <w:tab/>
        </w:r>
        <w:r w:rsidR="00FE24A2" w:rsidRPr="006A3013">
          <w:rPr>
            <w:rStyle w:val="Hypertextovodkaz"/>
            <w:rFonts w:ascii="Times New Roman" w:hAnsi="Times New Roman"/>
            <w:b w:val="0"/>
            <w:noProof/>
            <w:sz w:val="20"/>
            <w:szCs w:val="20"/>
          </w:rPr>
          <w:t>Registrace……………………………………………………………………………………..</w:t>
        </w:r>
        <w:r w:rsidR="00FE24A2" w:rsidRPr="006A3013">
          <w:rPr>
            <w:rFonts w:ascii="Times New Roman" w:hAnsi="Times New Roman"/>
            <w:b w:val="0"/>
            <w:noProof/>
            <w:webHidden/>
            <w:sz w:val="20"/>
            <w:szCs w:val="20"/>
          </w:rPr>
          <w:tab/>
        </w:r>
        <w:r w:rsidR="00FE24A2" w:rsidRPr="006A3013">
          <w:rPr>
            <w:rFonts w:ascii="Times New Roman" w:hAnsi="Times New Roman"/>
            <w:b w:val="0"/>
            <w:noProof/>
            <w:webHidden/>
            <w:sz w:val="20"/>
            <w:szCs w:val="20"/>
          </w:rPr>
          <w:fldChar w:fldCharType="begin"/>
        </w:r>
        <w:r w:rsidR="00FE24A2" w:rsidRPr="006A3013">
          <w:rPr>
            <w:rFonts w:ascii="Times New Roman" w:hAnsi="Times New Roman"/>
            <w:b w:val="0"/>
            <w:noProof/>
            <w:webHidden/>
            <w:sz w:val="20"/>
            <w:szCs w:val="20"/>
          </w:rPr>
          <w:instrText xml:space="preserve"> PAGEREF _Toc12614800 \h </w:instrText>
        </w:r>
        <w:r w:rsidR="00FE24A2" w:rsidRPr="006A3013">
          <w:rPr>
            <w:rFonts w:ascii="Times New Roman" w:hAnsi="Times New Roman"/>
            <w:b w:val="0"/>
            <w:noProof/>
            <w:webHidden/>
            <w:sz w:val="20"/>
            <w:szCs w:val="20"/>
          </w:rPr>
        </w:r>
        <w:r w:rsidR="00FE24A2" w:rsidRPr="006A3013">
          <w:rPr>
            <w:rFonts w:ascii="Times New Roman" w:hAnsi="Times New Roman"/>
            <w:b w:val="0"/>
            <w:noProof/>
            <w:webHidden/>
            <w:sz w:val="20"/>
            <w:szCs w:val="20"/>
          </w:rPr>
          <w:fldChar w:fldCharType="separate"/>
        </w:r>
        <w:r w:rsidR="00FE24A2">
          <w:rPr>
            <w:rFonts w:ascii="Times New Roman" w:hAnsi="Times New Roman"/>
            <w:b w:val="0"/>
            <w:noProof/>
            <w:webHidden/>
            <w:sz w:val="20"/>
            <w:szCs w:val="20"/>
          </w:rPr>
          <w:t>2</w:t>
        </w:r>
        <w:r w:rsidR="00FE24A2" w:rsidRPr="006A3013">
          <w:rPr>
            <w:rFonts w:ascii="Times New Roman" w:hAnsi="Times New Roman"/>
            <w:b w:val="0"/>
            <w:noProof/>
            <w:webHidden/>
            <w:sz w:val="20"/>
            <w:szCs w:val="20"/>
          </w:rPr>
          <w:fldChar w:fldCharType="end"/>
        </w:r>
      </w:hyperlink>
    </w:p>
    <w:p w14:paraId="34D79DF3" w14:textId="77777777" w:rsidR="00FE24A2" w:rsidRPr="006A3013" w:rsidRDefault="00D97AAB" w:rsidP="00FE24A2">
      <w:pPr>
        <w:pStyle w:val="Obsah1"/>
        <w:rPr>
          <w:rFonts w:ascii="Times New Roman" w:eastAsiaTheme="minorEastAsia" w:hAnsi="Times New Roman" w:cstheme="minorBidi"/>
          <w:b w:val="0"/>
          <w:noProof/>
          <w:sz w:val="20"/>
          <w:szCs w:val="20"/>
        </w:rPr>
      </w:pPr>
      <w:hyperlink w:anchor="_Toc12614801" w:history="1">
        <w:r w:rsidR="00FE24A2" w:rsidRPr="006A3013">
          <w:rPr>
            <w:rStyle w:val="Hypertextovodkaz"/>
            <w:rFonts w:ascii="Times New Roman" w:hAnsi="Times New Roman"/>
            <w:b w:val="0"/>
            <w:noProof/>
            <w:sz w:val="20"/>
            <w:szCs w:val="20"/>
          </w:rPr>
          <w:t>3.</w:t>
        </w:r>
        <w:r w:rsidR="00FE24A2" w:rsidRPr="006A3013">
          <w:rPr>
            <w:rFonts w:ascii="Times New Roman" w:eastAsiaTheme="minorEastAsia" w:hAnsi="Times New Roman" w:cstheme="minorBidi"/>
            <w:b w:val="0"/>
            <w:noProof/>
            <w:sz w:val="20"/>
            <w:szCs w:val="20"/>
          </w:rPr>
          <w:tab/>
        </w:r>
        <w:r w:rsidR="00FE24A2">
          <w:rPr>
            <w:rStyle w:val="Hypertextovodkaz"/>
            <w:rFonts w:ascii="Times New Roman" w:hAnsi="Times New Roman"/>
            <w:b w:val="0"/>
            <w:noProof/>
            <w:sz w:val="20"/>
            <w:szCs w:val="20"/>
          </w:rPr>
          <w:t>Elektronické podání nabídky ve veřejné zakázce</w:t>
        </w:r>
        <w:r w:rsidR="00FE24A2" w:rsidRPr="006A3013">
          <w:rPr>
            <w:rStyle w:val="Hypertextovodkaz"/>
            <w:rFonts w:ascii="Times New Roman" w:hAnsi="Times New Roman"/>
            <w:b w:val="0"/>
            <w:noProof/>
            <w:sz w:val="20"/>
            <w:szCs w:val="20"/>
          </w:rPr>
          <w:t xml:space="preserve"> mimo DNS…</w:t>
        </w:r>
        <w:r w:rsidR="00FE24A2">
          <w:rPr>
            <w:rStyle w:val="Hypertextovodkaz"/>
            <w:rFonts w:ascii="Times New Roman" w:hAnsi="Times New Roman"/>
            <w:b w:val="0"/>
            <w:noProof/>
            <w:sz w:val="20"/>
            <w:szCs w:val="20"/>
          </w:rPr>
          <w:t>……………</w:t>
        </w:r>
        <w:r w:rsidR="00FE24A2" w:rsidRPr="006A3013">
          <w:rPr>
            <w:rFonts w:ascii="Times New Roman" w:hAnsi="Times New Roman"/>
            <w:b w:val="0"/>
            <w:noProof/>
            <w:webHidden/>
            <w:sz w:val="20"/>
            <w:szCs w:val="20"/>
          </w:rPr>
          <w:tab/>
        </w:r>
        <w:r w:rsidR="00FE24A2" w:rsidRPr="006A3013">
          <w:rPr>
            <w:rFonts w:ascii="Times New Roman" w:hAnsi="Times New Roman"/>
            <w:b w:val="0"/>
            <w:noProof/>
            <w:webHidden/>
            <w:sz w:val="20"/>
            <w:szCs w:val="20"/>
          </w:rPr>
          <w:fldChar w:fldCharType="begin"/>
        </w:r>
        <w:r w:rsidR="00FE24A2" w:rsidRPr="006A3013">
          <w:rPr>
            <w:rFonts w:ascii="Times New Roman" w:hAnsi="Times New Roman"/>
            <w:b w:val="0"/>
            <w:noProof/>
            <w:webHidden/>
            <w:sz w:val="20"/>
            <w:szCs w:val="20"/>
          </w:rPr>
          <w:instrText xml:space="preserve"> PAGEREF _Toc12614801 \h </w:instrText>
        </w:r>
        <w:r w:rsidR="00FE24A2" w:rsidRPr="006A3013">
          <w:rPr>
            <w:rFonts w:ascii="Times New Roman" w:hAnsi="Times New Roman"/>
            <w:b w:val="0"/>
            <w:noProof/>
            <w:webHidden/>
            <w:sz w:val="20"/>
            <w:szCs w:val="20"/>
          </w:rPr>
        </w:r>
        <w:r w:rsidR="00FE24A2" w:rsidRPr="006A3013">
          <w:rPr>
            <w:rFonts w:ascii="Times New Roman" w:hAnsi="Times New Roman"/>
            <w:b w:val="0"/>
            <w:noProof/>
            <w:webHidden/>
            <w:sz w:val="20"/>
            <w:szCs w:val="20"/>
          </w:rPr>
          <w:fldChar w:fldCharType="separate"/>
        </w:r>
        <w:r w:rsidR="00FE24A2">
          <w:rPr>
            <w:rFonts w:ascii="Times New Roman" w:hAnsi="Times New Roman"/>
            <w:b w:val="0"/>
            <w:noProof/>
            <w:webHidden/>
            <w:sz w:val="20"/>
            <w:szCs w:val="20"/>
          </w:rPr>
          <w:t>4</w:t>
        </w:r>
        <w:r w:rsidR="00FE24A2" w:rsidRPr="006A3013">
          <w:rPr>
            <w:rFonts w:ascii="Times New Roman" w:hAnsi="Times New Roman"/>
            <w:b w:val="0"/>
            <w:noProof/>
            <w:webHidden/>
            <w:sz w:val="20"/>
            <w:szCs w:val="20"/>
          </w:rPr>
          <w:fldChar w:fldCharType="end"/>
        </w:r>
      </w:hyperlink>
    </w:p>
    <w:p w14:paraId="4ED33729" w14:textId="77777777" w:rsidR="00FE24A2" w:rsidRPr="006A3013" w:rsidRDefault="00FE24A2" w:rsidP="00FE24A2">
      <w:pPr>
        <w:pStyle w:val="Obsah1"/>
        <w:rPr>
          <w:rStyle w:val="Hypertextovodkaz"/>
          <w:rFonts w:ascii="Times New Roman" w:hAnsi="Times New Roman"/>
          <w:b w:val="0"/>
          <w:noProof/>
          <w:sz w:val="20"/>
          <w:szCs w:val="20"/>
        </w:rPr>
      </w:pPr>
    </w:p>
    <w:p w14:paraId="17F80F77" w14:textId="77777777" w:rsidR="00FE24A2" w:rsidRPr="006A3013" w:rsidRDefault="00FE24A2" w:rsidP="00FE24A2">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22760D77" w14:textId="77777777" w:rsidR="00FE24A2" w:rsidRPr="00C079B7" w:rsidRDefault="00FE24A2" w:rsidP="00FE24A2">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14:paraId="25EF61C7" w14:textId="77777777" w:rsidR="00FE24A2" w:rsidRPr="00565A7F" w:rsidRDefault="00FE24A2" w:rsidP="00FE24A2">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6B86D712"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2EF5CE31" w14:textId="77777777" w:rsidR="00FE24A2" w:rsidRPr="00565A7F" w:rsidRDefault="00FE24A2" w:rsidP="00FE24A2">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26F402FF" w14:textId="77777777" w:rsidR="00FE24A2" w:rsidRPr="00565A7F" w:rsidRDefault="00FE24A2" w:rsidP="00FE24A2">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7A23B844"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760FB6B"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9A154E"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28303E95" w14:textId="77777777" w:rsidR="00FE24A2" w:rsidRDefault="00FE24A2" w:rsidP="00FE24A2">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DDDADAC" w14:textId="77777777" w:rsidR="00FE24A2" w:rsidRPr="00565A7F" w:rsidRDefault="00FE24A2" w:rsidP="00FE24A2">
      <w:pPr>
        <w:pStyle w:val="Default"/>
        <w:tabs>
          <w:tab w:val="num" w:pos="284"/>
        </w:tabs>
        <w:spacing w:line="20" w:lineRule="atLeast"/>
        <w:ind w:left="567" w:hanging="567"/>
        <w:jc w:val="both"/>
        <w:rPr>
          <w:color w:val="auto"/>
          <w:sz w:val="22"/>
          <w:szCs w:val="22"/>
          <w:lang w:val="cs-CZ"/>
        </w:rPr>
      </w:pPr>
    </w:p>
    <w:p w14:paraId="1C5C8DA2" w14:textId="77777777" w:rsidR="00FE24A2" w:rsidRPr="00C079B7" w:rsidRDefault="00FE24A2" w:rsidP="00FE24A2">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14:paraId="25B233C7" w14:textId="77777777" w:rsidR="00FE24A2" w:rsidRPr="00565A7F" w:rsidRDefault="00FE24A2" w:rsidP="00FE24A2">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40792E69" w14:textId="77777777" w:rsidR="00FE24A2" w:rsidRPr="00565A7F" w:rsidRDefault="00FE24A2" w:rsidP="00FE24A2">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03F6592D" w14:textId="77777777" w:rsidR="00FE24A2" w:rsidRPr="00565A7F" w:rsidRDefault="00FE24A2" w:rsidP="00FE24A2">
      <w:pPr>
        <w:tabs>
          <w:tab w:val="num" w:pos="284"/>
        </w:tabs>
        <w:spacing w:after="9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1CC7BD76" w14:textId="77777777" w:rsidR="00FE24A2" w:rsidRPr="00565A7F" w:rsidRDefault="00FE24A2" w:rsidP="00FE24A2">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35BC0E7E" w14:textId="77777777" w:rsidR="00FE24A2" w:rsidRDefault="00FE24A2" w:rsidP="00FE24A2">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0A84BB36" w14:textId="77777777" w:rsidR="00FE24A2" w:rsidRPr="00565A7F" w:rsidRDefault="00FE24A2" w:rsidP="00FE24A2">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210ECC61" w14:textId="77777777" w:rsidR="00FE24A2" w:rsidRPr="00565A7F" w:rsidRDefault="00FE24A2" w:rsidP="00FE24A2">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4FC35CD6" w14:textId="77777777" w:rsidR="00FE24A2" w:rsidRPr="00565A7F" w:rsidRDefault="00FE24A2" w:rsidP="00FE24A2">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14CD4F0B" w14:textId="77777777" w:rsidR="00FE24A2" w:rsidRPr="00565A7F" w:rsidRDefault="00FE24A2" w:rsidP="00FE24A2">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235E0F8C" w14:textId="77777777" w:rsidR="00FE24A2" w:rsidRPr="00565A7F" w:rsidRDefault="00FE24A2" w:rsidP="00FE24A2">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A872A53" w14:textId="77777777" w:rsidR="00FE24A2" w:rsidRDefault="00FE24A2" w:rsidP="00FE24A2">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5E6FA265" w14:textId="77777777" w:rsidR="00FE24A2" w:rsidRDefault="00FE24A2" w:rsidP="00FE24A2">
      <w:pPr>
        <w:pStyle w:val="Default"/>
        <w:spacing w:after="90"/>
        <w:ind w:left="567" w:hanging="567"/>
        <w:jc w:val="both"/>
        <w:rPr>
          <w:rFonts w:cs="Arial"/>
          <w:color w:val="auto"/>
          <w:sz w:val="22"/>
          <w:szCs w:val="22"/>
          <w:lang w:val="cs-CZ"/>
        </w:rPr>
      </w:pPr>
    </w:p>
    <w:p w14:paraId="7BB5DA46" w14:textId="77777777" w:rsidR="00FE24A2" w:rsidRPr="00C079B7" w:rsidRDefault="00FE24A2" w:rsidP="00FE24A2">
      <w:pPr>
        <w:pStyle w:val="Default"/>
        <w:spacing w:after="120"/>
        <w:ind w:left="567" w:hanging="567"/>
        <w:jc w:val="both"/>
        <w:rPr>
          <w:b/>
          <w:color w:val="auto"/>
        </w:rPr>
      </w:pPr>
      <w:bookmarkStart w:id="3" w:name="_Toc12614801"/>
      <w:r w:rsidRPr="007F3E33">
        <w:rPr>
          <w:rFonts w:cs="Arial"/>
          <w:b/>
          <w:color w:val="auto"/>
          <w:lang w:val="cs-CZ"/>
        </w:rPr>
        <w:t xml:space="preserve">3. </w:t>
      </w:r>
      <w:r w:rsidRPr="007F3E33">
        <w:rPr>
          <w:rFonts w:cs="Arial"/>
          <w:b/>
          <w:color w:val="auto"/>
          <w:lang w:val="cs-CZ"/>
        </w:rPr>
        <w:tab/>
      </w:r>
      <w:r w:rsidRPr="007F3E33">
        <w:rPr>
          <w:b/>
          <w:color w:val="auto"/>
        </w:rPr>
        <w:t>Elektronické</w:t>
      </w:r>
      <w:r w:rsidRPr="00C079B7">
        <w:rPr>
          <w:b/>
          <w:color w:val="auto"/>
        </w:rPr>
        <w:t xml:space="preserve"> podání nabídky ve veřejné zakázce mimo DNS</w:t>
      </w:r>
      <w:bookmarkEnd w:id="3"/>
    </w:p>
    <w:p w14:paraId="0A83AA9E" w14:textId="77777777" w:rsidR="00FE24A2" w:rsidRPr="00565A7F" w:rsidRDefault="00FE24A2" w:rsidP="00FE24A2">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7835142F" w14:textId="77777777" w:rsidR="00FE24A2" w:rsidRPr="00565A7F" w:rsidRDefault="00FE24A2" w:rsidP="00FE24A2">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27545666" w14:textId="77777777" w:rsidR="00FE24A2" w:rsidRPr="00565A7F" w:rsidRDefault="00FE24A2" w:rsidP="00FE24A2">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9833C54" w14:textId="77777777" w:rsidR="00FE24A2" w:rsidRPr="00565A7F" w:rsidRDefault="00FE24A2" w:rsidP="00FE24A2">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6AAE41F9" w14:textId="77777777" w:rsidR="00FE24A2" w:rsidRPr="00565A7F" w:rsidRDefault="00FE24A2" w:rsidP="00FE24A2">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A25D708" w14:textId="77777777" w:rsidR="00FE24A2" w:rsidRPr="00565A7F" w:rsidRDefault="00FE24A2" w:rsidP="00FE24A2">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8B7251F" w14:textId="77777777" w:rsidR="00FE24A2" w:rsidRPr="00565A7F" w:rsidRDefault="00FE24A2" w:rsidP="00FE24A2">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5180097" w14:textId="77777777" w:rsidR="00FE24A2" w:rsidRPr="00565A7F" w:rsidRDefault="00FE24A2" w:rsidP="00FE24A2">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04DB4AAB" w14:textId="77777777" w:rsidR="00FE24A2" w:rsidRPr="00565A7F" w:rsidRDefault="00FE24A2" w:rsidP="00FE24A2">
      <w:pPr>
        <w:autoSpaceDE w:val="0"/>
        <w:autoSpaceDN w:val="0"/>
        <w:adjustRightInd w:val="0"/>
        <w:jc w:val="both"/>
        <w:rPr>
          <w:sz w:val="22"/>
          <w:szCs w:val="22"/>
        </w:rPr>
      </w:pPr>
      <w:r w:rsidRPr="00565A7F">
        <w:rPr>
          <w:sz w:val="22"/>
          <w:szCs w:val="22"/>
        </w:rPr>
        <w:t>xxxxxxxxxxxxxxxxxxxxxxxxxxxxxxxxxxxxxxxxxxxxxxxxxxxxxxxxxxxxxxxxxxxxxxxxxxxxxxxxxx</w:t>
      </w:r>
    </w:p>
    <w:p w14:paraId="6BCC433B" w14:textId="77777777" w:rsidR="00FE24A2" w:rsidRDefault="00FE24A2" w:rsidP="00FE24A2">
      <w:pPr>
        <w:autoSpaceDE w:val="0"/>
        <w:autoSpaceDN w:val="0"/>
        <w:adjustRightInd w:val="0"/>
        <w:jc w:val="both"/>
        <w:rPr>
          <w:b/>
          <w:sz w:val="22"/>
          <w:szCs w:val="22"/>
        </w:rPr>
      </w:pPr>
    </w:p>
    <w:p w14:paraId="163C28B8" w14:textId="77777777" w:rsidR="00FE24A2" w:rsidRDefault="00FE24A2" w:rsidP="00FE24A2">
      <w:pPr>
        <w:autoSpaceDE w:val="0"/>
        <w:autoSpaceDN w:val="0"/>
        <w:adjustRightInd w:val="0"/>
        <w:jc w:val="both"/>
        <w:rPr>
          <w:b/>
          <w:sz w:val="22"/>
          <w:szCs w:val="22"/>
        </w:rPr>
      </w:pPr>
    </w:p>
    <w:p w14:paraId="1CF2DF1B" w14:textId="77777777" w:rsidR="00FE24A2" w:rsidRPr="00565A7F" w:rsidRDefault="00FE24A2" w:rsidP="00FE24A2">
      <w:pPr>
        <w:autoSpaceDE w:val="0"/>
        <w:autoSpaceDN w:val="0"/>
        <w:adjustRightInd w:val="0"/>
        <w:jc w:val="both"/>
        <w:rPr>
          <w:b/>
          <w:sz w:val="22"/>
          <w:szCs w:val="22"/>
        </w:rPr>
      </w:pPr>
      <w:r w:rsidRPr="00565A7F">
        <w:rPr>
          <w:b/>
          <w:sz w:val="22"/>
          <w:szCs w:val="22"/>
        </w:rPr>
        <w:t>Informace zadavatele poskytnuté v souladu s ustanovením § 36, odst. 4 Zákona</w:t>
      </w:r>
    </w:p>
    <w:p w14:paraId="2C65D47E" w14:textId="77777777" w:rsidR="00FE24A2" w:rsidRDefault="00FE24A2" w:rsidP="00FE24A2">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5995BCC4" w14:textId="77777777" w:rsidR="00FE24A2" w:rsidRDefault="00FE24A2" w:rsidP="00FE24A2">
      <w:pPr>
        <w:pStyle w:val="Nadpis5"/>
        <w:spacing w:line="20" w:lineRule="atLeast"/>
        <w:rPr>
          <w:sz w:val="22"/>
          <w:szCs w:val="22"/>
        </w:rPr>
      </w:pPr>
    </w:p>
    <w:p w14:paraId="52412A50" w14:textId="5F80BE34" w:rsidR="00FF054E" w:rsidRDefault="00FF054E" w:rsidP="00FE24A2">
      <w:pPr>
        <w:spacing w:before="120" w:after="120"/>
        <w:jc w:val="center"/>
        <w:rPr>
          <w:sz w:val="22"/>
          <w:szCs w:val="22"/>
        </w:rPr>
      </w:pPr>
    </w:p>
    <w:sectPr w:rsidR="00FF054E" w:rsidSect="0086664E">
      <w:headerReference w:type="even" r:id="rId10"/>
      <w:headerReference w:type="default" r:id="rId11"/>
      <w:footerReference w:type="even" r:id="rId12"/>
      <w:footerReference w:type="default" r:id="rId13"/>
      <w:headerReference w:type="first" r:id="rId14"/>
      <w:footerReference w:type="first" r:id="rId15"/>
      <w:pgSz w:w="11906" w:h="16838"/>
      <w:pgMar w:top="212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94AC5" w14:textId="77777777" w:rsidR="00DA5CC7" w:rsidRDefault="00DA5CC7" w:rsidP="00517BA4">
      <w:r>
        <w:separator/>
      </w:r>
    </w:p>
  </w:endnote>
  <w:endnote w:type="continuationSeparator" w:id="0">
    <w:p w14:paraId="6FFC9FED" w14:textId="77777777" w:rsidR="00DA5CC7" w:rsidRDefault="00DA5CC7"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6DB9" w14:textId="77777777" w:rsidR="00931830" w:rsidRDefault="0093183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49C230CF" w14:textId="23F713CA" w:rsidR="00D70DAC" w:rsidRPr="003B49A5" w:rsidRDefault="00D70DAC" w:rsidP="00D70DAC">
            <w:pPr>
              <w:pStyle w:val="Zpat"/>
              <w:pBdr>
                <w:top w:val="single" w:sz="4" w:space="1" w:color="auto"/>
              </w:pBdr>
              <w:tabs>
                <w:tab w:val="clear" w:pos="4536"/>
                <w:tab w:val="clear" w:pos="9072"/>
                <w:tab w:val="left" w:pos="8222"/>
              </w:tabs>
              <w:rPr>
                <w:i/>
                <w:sz w:val="20"/>
                <w:szCs w:val="20"/>
              </w:rPr>
            </w:pPr>
            <w:r w:rsidRPr="003B49A5">
              <w:rPr>
                <w:i/>
                <w:sz w:val="20"/>
                <w:szCs w:val="20"/>
              </w:rPr>
              <w:t>„Projektová dokumentace -</w:t>
            </w:r>
            <w:r>
              <w:rPr>
                <w:i/>
                <w:sz w:val="20"/>
                <w:szCs w:val="20"/>
              </w:rPr>
              <w:t xml:space="preserve"> </w:t>
            </w:r>
            <w:r w:rsidRPr="003B49A5">
              <w:rPr>
                <w:i/>
                <w:sz w:val="20"/>
                <w:szCs w:val="20"/>
              </w:rPr>
              <w:t>Rozvoj vodíkové mobility v Ostravě, 1. etapa“</w:t>
            </w:r>
            <w:r>
              <w:rPr>
                <w:i/>
                <w:sz w:val="20"/>
                <w:szCs w:val="20"/>
              </w:rPr>
              <w:tab/>
            </w:r>
            <w:r w:rsidRPr="003B49A5">
              <w:rPr>
                <w:i/>
                <w:sz w:val="20"/>
                <w:szCs w:val="20"/>
              </w:rPr>
              <w:t xml:space="preserve">Stránka </w:t>
            </w:r>
            <w:r w:rsidRPr="003B49A5">
              <w:rPr>
                <w:i/>
                <w:sz w:val="20"/>
                <w:szCs w:val="20"/>
              </w:rPr>
              <w:fldChar w:fldCharType="begin"/>
            </w:r>
            <w:r w:rsidRPr="003B49A5">
              <w:rPr>
                <w:i/>
                <w:sz w:val="20"/>
                <w:szCs w:val="20"/>
              </w:rPr>
              <w:instrText>PAGE</w:instrText>
            </w:r>
            <w:r w:rsidRPr="003B49A5">
              <w:rPr>
                <w:i/>
                <w:sz w:val="20"/>
                <w:szCs w:val="20"/>
              </w:rPr>
              <w:fldChar w:fldCharType="separate"/>
            </w:r>
            <w:r w:rsidR="00D97AAB">
              <w:rPr>
                <w:i/>
                <w:noProof/>
                <w:sz w:val="20"/>
                <w:szCs w:val="20"/>
              </w:rPr>
              <w:t>1</w:t>
            </w:r>
            <w:r w:rsidRPr="003B49A5">
              <w:rPr>
                <w:i/>
                <w:sz w:val="20"/>
                <w:szCs w:val="20"/>
              </w:rPr>
              <w:fldChar w:fldCharType="end"/>
            </w:r>
            <w:r w:rsidRPr="003B49A5">
              <w:rPr>
                <w:i/>
                <w:sz w:val="20"/>
                <w:szCs w:val="20"/>
              </w:rPr>
              <w:t xml:space="preserve"> z </w:t>
            </w:r>
            <w:r w:rsidRPr="003B49A5">
              <w:rPr>
                <w:i/>
                <w:sz w:val="20"/>
                <w:szCs w:val="20"/>
              </w:rPr>
              <w:fldChar w:fldCharType="begin"/>
            </w:r>
            <w:r w:rsidRPr="003B49A5">
              <w:rPr>
                <w:i/>
                <w:sz w:val="20"/>
                <w:szCs w:val="20"/>
              </w:rPr>
              <w:instrText>NUMPAGES</w:instrText>
            </w:r>
            <w:r w:rsidRPr="003B49A5">
              <w:rPr>
                <w:i/>
                <w:sz w:val="20"/>
                <w:szCs w:val="20"/>
              </w:rPr>
              <w:fldChar w:fldCharType="separate"/>
            </w:r>
            <w:r w:rsidR="00D97AAB">
              <w:rPr>
                <w:i/>
                <w:noProof/>
                <w:sz w:val="20"/>
                <w:szCs w:val="20"/>
              </w:rPr>
              <w:t>5</w:t>
            </w:r>
            <w:r w:rsidRPr="003B49A5">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A51A" w14:textId="77777777" w:rsidR="00931830" w:rsidRDefault="0093183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B5E55" w14:textId="77777777" w:rsidR="00DA5CC7" w:rsidRDefault="00DA5CC7" w:rsidP="00517BA4">
      <w:r>
        <w:separator/>
      </w:r>
    </w:p>
  </w:footnote>
  <w:footnote w:type="continuationSeparator" w:id="0">
    <w:p w14:paraId="2E31DAFE" w14:textId="77777777" w:rsidR="00DA5CC7" w:rsidRDefault="00DA5CC7"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84B7" w14:textId="77777777" w:rsidR="00931830" w:rsidRDefault="0093183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B9BB" w14:textId="20F85C85" w:rsidR="0086664E" w:rsidRDefault="0086664E" w:rsidP="0086664E">
    <w:pPr>
      <w:pStyle w:val="Zhlav"/>
      <w:tabs>
        <w:tab w:val="clear" w:pos="4536"/>
        <w:tab w:val="clear" w:pos="9072"/>
      </w:tabs>
      <w:rPr>
        <w:sz w:val="22"/>
        <w:szCs w:val="22"/>
      </w:rPr>
    </w:pPr>
    <w:r w:rsidRPr="0086664E">
      <w:rPr>
        <w:noProof/>
        <w:sz w:val="22"/>
        <w:szCs w:val="22"/>
      </w:rPr>
      <w:drawing>
        <wp:anchor distT="0" distB="0" distL="114300" distR="114300" simplePos="0" relativeHeight="251661824" behindDoc="0" locked="0" layoutInCell="1" allowOverlap="1" wp14:anchorId="1316F919" wp14:editId="735F01B4">
          <wp:simplePos x="0" y="0"/>
          <wp:positionH relativeFrom="margin">
            <wp:align>right</wp:align>
          </wp:positionH>
          <wp:positionV relativeFrom="page">
            <wp:posOffset>552450</wp:posOffset>
          </wp:positionV>
          <wp:extent cx="2181225" cy="619125"/>
          <wp:effectExtent l="19050" t="0" r="9525" b="0"/>
          <wp:wrapSquare wrapText="bothSides"/>
          <wp:docPr id="24" name="Obrázek 24"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86664E">
      <w:rPr>
        <w:sz w:val="22"/>
        <w:szCs w:val="22"/>
      </w:rPr>
      <w:t xml:space="preserve">Příloha č. </w:t>
    </w:r>
    <w:r w:rsidR="00931830">
      <w:rPr>
        <w:sz w:val="22"/>
        <w:szCs w:val="22"/>
      </w:rPr>
      <w:t>9</w:t>
    </w:r>
    <w:r w:rsidR="00613C16" w:rsidRPr="0086664E">
      <w:rPr>
        <w:sz w:val="22"/>
        <w:szCs w:val="22"/>
      </w:rPr>
      <w:t xml:space="preserve"> </w:t>
    </w:r>
    <w:r w:rsidRPr="0086664E">
      <w:rPr>
        <w:sz w:val="22"/>
        <w:szCs w:val="22"/>
      </w:rPr>
      <w:t>Zadávací dokumentace</w:t>
    </w:r>
  </w:p>
  <w:p w14:paraId="298DFE85" w14:textId="77777777" w:rsidR="0086664E" w:rsidRDefault="0086664E" w:rsidP="0086664E">
    <w:pPr>
      <w:pStyle w:val="Zhlav"/>
      <w:tabs>
        <w:tab w:val="clear" w:pos="4536"/>
        <w:tab w:val="clear" w:pos="9072"/>
      </w:tabs>
    </w:pPr>
    <w:r>
      <w:rPr>
        <w:rFonts w:ascii="Garamond" w:hAnsi="Garamond"/>
        <w:i/>
        <w:noProof/>
      </w:rPr>
      <w:drawing>
        <wp:anchor distT="0" distB="0" distL="114300" distR="114300" simplePos="0" relativeHeight="251658752" behindDoc="0" locked="0" layoutInCell="1" allowOverlap="1" wp14:anchorId="1ED15D7D" wp14:editId="60FC4B11">
          <wp:simplePos x="0" y="0"/>
          <wp:positionH relativeFrom="page">
            <wp:posOffset>933450</wp:posOffset>
          </wp:positionH>
          <wp:positionV relativeFrom="page">
            <wp:posOffset>762000</wp:posOffset>
          </wp:positionV>
          <wp:extent cx="1552575" cy="419100"/>
          <wp:effectExtent l="0" t="0" r="0" b="0"/>
          <wp:wrapSquare wrapText="bothSides"/>
          <wp:docPr id="2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14:anchorId="49D8B007" wp14:editId="18E5E91E">
          <wp:simplePos x="0" y="0"/>
          <wp:positionH relativeFrom="margin">
            <wp:align>right</wp:align>
          </wp:positionH>
          <wp:positionV relativeFrom="page">
            <wp:posOffset>540385</wp:posOffset>
          </wp:positionV>
          <wp:extent cx="2169795" cy="170180"/>
          <wp:effectExtent l="19050" t="0" r="1905" b="0"/>
          <wp:wrapSquare wrapText="bothSides"/>
          <wp:docPr id="2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3"/>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CECC" w14:textId="77777777" w:rsidR="00931830" w:rsidRDefault="0093183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F054E"/>
    <w:rsid w:val="0000663B"/>
    <w:rsid w:val="00024F30"/>
    <w:rsid w:val="00032E35"/>
    <w:rsid w:val="00055BFB"/>
    <w:rsid w:val="00081192"/>
    <w:rsid w:val="000872F7"/>
    <w:rsid w:val="0008791A"/>
    <w:rsid w:val="000A51FA"/>
    <w:rsid w:val="000C6FA5"/>
    <w:rsid w:val="00116A23"/>
    <w:rsid w:val="00152467"/>
    <w:rsid w:val="0018209E"/>
    <w:rsid w:val="00197F73"/>
    <w:rsid w:val="001D5E8B"/>
    <w:rsid w:val="00255B4B"/>
    <w:rsid w:val="00282188"/>
    <w:rsid w:val="00290855"/>
    <w:rsid w:val="002939ED"/>
    <w:rsid w:val="002B6E9B"/>
    <w:rsid w:val="002E3678"/>
    <w:rsid w:val="003231E8"/>
    <w:rsid w:val="003C750C"/>
    <w:rsid w:val="00401E3D"/>
    <w:rsid w:val="00402345"/>
    <w:rsid w:val="004271EA"/>
    <w:rsid w:val="00463FB7"/>
    <w:rsid w:val="0047104A"/>
    <w:rsid w:val="004948C8"/>
    <w:rsid w:val="004F358A"/>
    <w:rsid w:val="005143FA"/>
    <w:rsid w:val="00517BA4"/>
    <w:rsid w:val="005471ED"/>
    <w:rsid w:val="00572326"/>
    <w:rsid w:val="00592F1F"/>
    <w:rsid w:val="005936E3"/>
    <w:rsid w:val="005C745F"/>
    <w:rsid w:val="005E34E5"/>
    <w:rsid w:val="005E59AE"/>
    <w:rsid w:val="00613C16"/>
    <w:rsid w:val="0066409B"/>
    <w:rsid w:val="006706E9"/>
    <w:rsid w:val="006D1777"/>
    <w:rsid w:val="007319BB"/>
    <w:rsid w:val="0077666D"/>
    <w:rsid w:val="00782EA7"/>
    <w:rsid w:val="00785539"/>
    <w:rsid w:val="00794000"/>
    <w:rsid w:val="007A79B0"/>
    <w:rsid w:val="007C0873"/>
    <w:rsid w:val="007C4554"/>
    <w:rsid w:val="007D7BB9"/>
    <w:rsid w:val="007E2117"/>
    <w:rsid w:val="008269A9"/>
    <w:rsid w:val="00855DD6"/>
    <w:rsid w:val="0086664E"/>
    <w:rsid w:val="008C44E7"/>
    <w:rsid w:val="00931830"/>
    <w:rsid w:val="00936F3A"/>
    <w:rsid w:val="009A5655"/>
    <w:rsid w:val="009C5D79"/>
    <w:rsid w:val="009E50B2"/>
    <w:rsid w:val="00A00CAF"/>
    <w:rsid w:val="00A12115"/>
    <w:rsid w:val="00A52959"/>
    <w:rsid w:val="00A77967"/>
    <w:rsid w:val="00AB5C68"/>
    <w:rsid w:val="00AB7D35"/>
    <w:rsid w:val="00AD335C"/>
    <w:rsid w:val="00AF6306"/>
    <w:rsid w:val="00B0258D"/>
    <w:rsid w:val="00B47E97"/>
    <w:rsid w:val="00B54901"/>
    <w:rsid w:val="00B62741"/>
    <w:rsid w:val="00B745FE"/>
    <w:rsid w:val="00B8623F"/>
    <w:rsid w:val="00BB193B"/>
    <w:rsid w:val="00C04632"/>
    <w:rsid w:val="00C465C6"/>
    <w:rsid w:val="00C74B52"/>
    <w:rsid w:val="00C77096"/>
    <w:rsid w:val="00C83138"/>
    <w:rsid w:val="00CD2DA1"/>
    <w:rsid w:val="00CD2E3F"/>
    <w:rsid w:val="00CE3E16"/>
    <w:rsid w:val="00CF513F"/>
    <w:rsid w:val="00D020CF"/>
    <w:rsid w:val="00D35EFE"/>
    <w:rsid w:val="00D70DAC"/>
    <w:rsid w:val="00D87BA3"/>
    <w:rsid w:val="00D97AAB"/>
    <w:rsid w:val="00DA5CC7"/>
    <w:rsid w:val="00DA5F20"/>
    <w:rsid w:val="00DB1B1B"/>
    <w:rsid w:val="00DC4AC2"/>
    <w:rsid w:val="00DE3E4E"/>
    <w:rsid w:val="00E0682F"/>
    <w:rsid w:val="00E14CE9"/>
    <w:rsid w:val="00E4404C"/>
    <w:rsid w:val="00E9134E"/>
    <w:rsid w:val="00E9619E"/>
    <w:rsid w:val="00ED5235"/>
    <w:rsid w:val="00EF678D"/>
    <w:rsid w:val="00F2047E"/>
    <w:rsid w:val="00F225E7"/>
    <w:rsid w:val="00F454E2"/>
    <w:rsid w:val="00F52578"/>
    <w:rsid w:val="00FA1FCA"/>
    <w:rsid w:val="00FE24A2"/>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71A27D"/>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FE24A2"/>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1810</Words>
  <Characters>10682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19</cp:revision>
  <dcterms:created xsi:type="dcterms:W3CDTF">2018-08-23T21:07:00Z</dcterms:created>
  <dcterms:modified xsi:type="dcterms:W3CDTF">2020-04-02T12:44:00Z</dcterms:modified>
</cp:coreProperties>
</file>