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560DF2" w:rsidRPr="00560DF2">
        <w:rPr>
          <w:b/>
          <w:sz w:val="22"/>
          <w:szCs w:val="22"/>
        </w:rPr>
        <w:t>„</w:t>
      </w:r>
      <w:r w:rsidR="00E76B71">
        <w:rPr>
          <w:b/>
          <w:sz w:val="22"/>
          <w:szCs w:val="22"/>
        </w:rPr>
        <w:t>Výkon inženýrské a investorské činnosti – Areál trolejbusy Ostrava – Rekonstrukce střech hal I - IV</w:t>
      </w:r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1518DC" w:rsidRDefault="001518DC">
      <w:pPr>
        <w:jc w:val="both"/>
        <w:rPr>
          <w:sz w:val="22"/>
          <w:szCs w:val="22"/>
        </w:rPr>
      </w:pPr>
      <w:bookmarkStart w:id="0" w:name="_GoBack"/>
      <w:bookmarkEnd w:id="0"/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247" w:rsidRDefault="001F3247" w:rsidP="0024368F">
      <w:r>
        <w:separator/>
      </w:r>
    </w:p>
  </w:endnote>
  <w:endnote w:type="continuationSeparator" w:id="0">
    <w:p w:rsidR="001F3247" w:rsidRDefault="001F3247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247" w:rsidRDefault="001F3247" w:rsidP="0024368F">
      <w:r>
        <w:separator/>
      </w:r>
    </w:p>
  </w:footnote>
  <w:footnote w:type="continuationSeparator" w:id="0">
    <w:p w:rsidR="001F3247" w:rsidRDefault="001F3247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3139"/>
    <w:rsid w:val="00007CF2"/>
    <w:rsid w:val="00022C83"/>
    <w:rsid w:val="0005310C"/>
    <w:rsid w:val="00063EB9"/>
    <w:rsid w:val="0007030C"/>
    <w:rsid w:val="00082DCD"/>
    <w:rsid w:val="00097866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1F3247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85B17"/>
    <w:rsid w:val="00293422"/>
    <w:rsid w:val="002A1182"/>
    <w:rsid w:val="00341337"/>
    <w:rsid w:val="00352520"/>
    <w:rsid w:val="00357AA8"/>
    <w:rsid w:val="00373C20"/>
    <w:rsid w:val="003864C8"/>
    <w:rsid w:val="003B5CFD"/>
    <w:rsid w:val="003D2839"/>
    <w:rsid w:val="003E19C7"/>
    <w:rsid w:val="003F6167"/>
    <w:rsid w:val="00442AA5"/>
    <w:rsid w:val="00447852"/>
    <w:rsid w:val="00460E1B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E0C58"/>
    <w:rsid w:val="006F356E"/>
    <w:rsid w:val="0072710C"/>
    <w:rsid w:val="007437CF"/>
    <w:rsid w:val="007759FC"/>
    <w:rsid w:val="00782DC4"/>
    <w:rsid w:val="007B0A29"/>
    <w:rsid w:val="007B56AC"/>
    <w:rsid w:val="00800CA0"/>
    <w:rsid w:val="008360B8"/>
    <w:rsid w:val="00860B94"/>
    <w:rsid w:val="00883745"/>
    <w:rsid w:val="008926A3"/>
    <w:rsid w:val="008A02E9"/>
    <w:rsid w:val="008B73A2"/>
    <w:rsid w:val="008C1B46"/>
    <w:rsid w:val="008D17B5"/>
    <w:rsid w:val="00960DF4"/>
    <w:rsid w:val="00964BFE"/>
    <w:rsid w:val="009B2847"/>
    <w:rsid w:val="009B559C"/>
    <w:rsid w:val="009E305C"/>
    <w:rsid w:val="00A27700"/>
    <w:rsid w:val="00A530B5"/>
    <w:rsid w:val="00A83E98"/>
    <w:rsid w:val="00AA4618"/>
    <w:rsid w:val="00AC6D81"/>
    <w:rsid w:val="00AF0813"/>
    <w:rsid w:val="00AF44ED"/>
    <w:rsid w:val="00B101D7"/>
    <w:rsid w:val="00B404CE"/>
    <w:rsid w:val="00B6321B"/>
    <w:rsid w:val="00BA018C"/>
    <w:rsid w:val="00BA6EE2"/>
    <w:rsid w:val="00C07E17"/>
    <w:rsid w:val="00C327B0"/>
    <w:rsid w:val="00C32E31"/>
    <w:rsid w:val="00C4021E"/>
    <w:rsid w:val="00C65406"/>
    <w:rsid w:val="00C911DD"/>
    <w:rsid w:val="00C931AD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2988"/>
    <w:rsid w:val="00E016D5"/>
    <w:rsid w:val="00E141F7"/>
    <w:rsid w:val="00E60D77"/>
    <w:rsid w:val="00E6200D"/>
    <w:rsid w:val="00E74A6D"/>
    <w:rsid w:val="00E763BA"/>
    <w:rsid w:val="00E76B71"/>
    <w:rsid w:val="00E94726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A4E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6C199D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FF5349-89D1-4804-A046-2841A33C9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354</Words>
  <Characters>2090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Řezáčová Sylva, Ing.</cp:lastModifiedBy>
  <cp:revision>12</cp:revision>
  <cp:lastPrinted>2012-06-13T06:30:00Z</cp:lastPrinted>
  <dcterms:created xsi:type="dcterms:W3CDTF">2017-07-17T06:23:00Z</dcterms:created>
  <dcterms:modified xsi:type="dcterms:W3CDTF">2020-02-24T10:00:00Z</dcterms:modified>
</cp:coreProperties>
</file>