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26" w:rsidRPr="00010326" w:rsidRDefault="00010326" w:rsidP="00010326">
      <w:pPr>
        <w:pStyle w:val="Nadpis1"/>
        <w:rPr>
          <w:sz w:val="28"/>
          <w:szCs w:val="28"/>
        </w:rPr>
      </w:pPr>
      <w:r w:rsidRPr="00010326">
        <w:rPr>
          <w:sz w:val="28"/>
          <w:szCs w:val="28"/>
        </w:rPr>
        <w:t>1. Definice chování LCD</w:t>
      </w:r>
    </w:p>
    <w:p w:rsidR="00462134" w:rsidRPr="00462134" w:rsidRDefault="00462134" w:rsidP="00462134">
      <w:pPr>
        <w:pStyle w:val="Nadpis2"/>
        <w:spacing w:before="300" w:line="331" w:lineRule="auto"/>
        <w:rPr>
          <w:rFonts w:asciiTheme="minorHAnsi" w:hAnsiTheme="minorHAnsi"/>
          <w:b/>
          <w:color w:val="000000" w:themeColor="text1"/>
          <w:sz w:val="22"/>
          <w:szCs w:val="22"/>
        </w:rPr>
      </w:pPr>
      <w:bookmarkStart w:id="0" w:name="_GoBack"/>
      <w:r w:rsidRPr="00462134">
        <w:rPr>
          <w:rFonts w:asciiTheme="minorHAnsi" w:hAnsiTheme="minorHAnsi"/>
          <w:b/>
          <w:color w:val="000000" w:themeColor="text1"/>
          <w:sz w:val="22"/>
          <w:szCs w:val="22"/>
        </w:rPr>
        <w:t>1.1. Funkční požadavky</w:t>
      </w:r>
    </w:p>
    <w:bookmarkEnd w:id="0"/>
    <w:p w:rsidR="00462134" w:rsidRPr="00462134" w:rsidRDefault="00462134" w:rsidP="00462134">
      <w:pPr>
        <w:pStyle w:val="Zkladntext"/>
        <w:numPr>
          <w:ilvl w:val="3"/>
          <w:numId w:val="24"/>
        </w:numPr>
        <w:rPr>
          <w:rFonts w:asciiTheme="minorHAnsi" w:hAnsiTheme="minorHAnsi" w:cs="Arial"/>
          <w:sz w:val="22"/>
          <w:szCs w:val="22"/>
        </w:rPr>
      </w:pPr>
      <w:r w:rsidRPr="00462134">
        <w:rPr>
          <w:rFonts w:asciiTheme="minorHAnsi" w:hAnsiTheme="minorHAnsi" w:cs="Arial"/>
          <w:sz w:val="22"/>
          <w:szCs w:val="22"/>
        </w:rPr>
        <w:t xml:space="preserve">Dodaný SW </w:t>
      </w:r>
      <w:r>
        <w:rPr>
          <w:rFonts w:asciiTheme="minorHAnsi" w:hAnsiTheme="minorHAnsi" w:cs="Arial"/>
          <w:sz w:val="22"/>
          <w:szCs w:val="22"/>
        </w:rPr>
        <w:t xml:space="preserve">LCD </w:t>
      </w:r>
      <w:r w:rsidRPr="00462134">
        <w:rPr>
          <w:rFonts w:asciiTheme="minorHAnsi" w:hAnsiTheme="minorHAnsi" w:cs="Arial"/>
          <w:sz w:val="22"/>
          <w:szCs w:val="22"/>
        </w:rPr>
        <w:t>musí být plně kompatibilní s komunikačním protokolem mezi palubním počítačem a LCD. Případné úpravy tohoto protokolu a funkcí palubního počítače si musí dodavatel dohodnout a zajistit na vlastní náklady. Na monitoru budou zobrazovány aktuální informace přebírané z palubního systému.</w:t>
      </w:r>
    </w:p>
    <w:p w:rsidR="00462134" w:rsidRPr="00462134" w:rsidRDefault="00462134" w:rsidP="00462134">
      <w:pPr>
        <w:pStyle w:val="Odstavecseseznamem"/>
        <w:numPr>
          <w:ilvl w:val="0"/>
          <w:numId w:val="24"/>
        </w:numPr>
        <w:spacing w:after="0"/>
        <w:rPr>
          <w:rFonts w:asciiTheme="minorHAnsi" w:hAnsiTheme="minorHAnsi"/>
          <w:szCs w:val="22"/>
        </w:rPr>
      </w:pPr>
      <w:r w:rsidRPr="00462134">
        <w:rPr>
          <w:rFonts w:asciiTheme="minorHAnsi" w:hAnsiTheme="minorHAnsi" w:cs="Arial"/>
          <w:color w:val="000000"/>
          <w:szCs w:val="22"/>
        </w:rPr>
        <w:t>LCD na vozech budou pracovat v těchto režimech:</w:t>
      </w:r>
    </w:p>
    <w:p w:rsidR="00462134" w:rsidRPr="00462134" w:rsidRDefault="00462134" w:rsidP="00462134">
      <w:pPr>
        <w:pStyle w:val="Odstavecseseznamem"/>
        <w:numPr>
          <w:ilvl w:val="1"/>
          <w:numId w:val="23"/>
        </w:numPr>
        <w:spacing w:after="0"/>
        <w:rPr>
          <w:rFonts w:asciiTheme="minorHAnsi" w:hAnsiTheme="minorHAnsi"/>
          <w:szCs w:val="22"/>
        </w:rPr>
      </w:pPr>
      <w:r w:rsidRPr="00462134">
        <w:rPr>
          <w:rFonts w:asciiTheme="minorHAnsi" w:hAnsiTheme="minorHAnsi" w:cs="Arial"/>
          <w:color w:val="000000"/>
          <w:szCs w:val="22"/>
        </w:rPr>
        <w:t>Reakce na povely z PP (viz Komunikační protokol)</w:t>
      </w:r>
      <w:r w:rsidRPr="00462134">
        <w:rPr>
          <w:rFonts w:asciiTheme="minorHAnsi" w:hAnsiTheme="minorHAnsi" w:cs="Arial"/>
          <w:szCs w:val="22"/>
        </w:rPr>
        <w:t>;</w:t>
      </w:r>
    </w:p>
    <w:p w:rsidR="00462134" w:rsidRPr="00462134" w:rsidRDefault="00462134" w:rsidP="00462134">
      <w:pPr>
        <w:pStyle w:val="Odstavecseseznamem"/>
        <w:numPr>
          <w:ilvl w:val="1"/>
          <w:numId w:val="23"/>
        </w:numPr>
        <w:spacing w:after="0"/>
        <w:rPr>
          <w:rFonts w:asciiTheme="minorHAnsi" w:hAnsiTheme="minorHAnsi"/>
          <w:iCs/>
          <w:szCs w:val="22"/>
        </w:rPr>
      </w:pPr>
      <w:r w:rsidRPr="00462134">
        <w:rPr>
          <w:rFonts w:asciiTheme="minorHAnsi" w:hAnsiTheme="minorHAnsi" w:cs="Arial"/>
          <w:color w:val="000000"/>
          <w:szCs w:val="22"/>
        </w:rPr>
        <w:t>On-line povely, informace a soubory z řídící aplikace získávané on-line přes komunikační jednotku</w:t>
      </w:r>
      <w:r w:rsidRPr="00462134">
        <w:rPr>
          <w:rFonts w:asciiTheme="minorHAnsi" w:hAnsiTheme="minorHAnsi" w:cs="Arial"/>
          <w:szCs w:val="22"/>
        </w:rPr>
        <w:t>;</w:t>
      </w:r>
    </w:p>
    <w:p w:rsidR="00462134" w:rsidRPr="00462134" w:rsidRDefault="00462134" w:rsidP="00462134">
      <w:pPr>
        <w:pStyle w:val="Odstavecseseznamem"/>
        <w:numPr>
          <w:ilvl w:val="1"/>
          <w:numId w:val="23"/>
        </w:numPr>
        <w:spacing w:after="0"/>
        <w:rPr>
          <w:rStyle w:val="Zdraznn"/>
          <w:rFonts w:asciiTheme="minorHAnsi" w:hAnsiTheme="minorHAnsi"/>
          <w:i w:val="0"/>
          <w:szCs w:val="22"/>
        </w:rPr>
      </w:pPr>
      <w:r w:rsidRPr="00462134">
        <w:rPr>
          <w:rStyle w:val="Zdraznn"/>
          <w:rFonts w:asciiTheme="minorHAnsi" w:hAnsiTheme="minorHAnsi"/>
          <w:i w:val="0"/>
          <w:szCs w:val="22"/>
        </w:rPr>
        <w:t>V případě nedostupnosti k řídící aplikaci pracuje LCD v off-line režimu. Na tento stav musí být cestující zřetelně upozorněni.</w:t>
      </w:r>
    </w:p>
    <w:p w:rsidR="00462134" w:rsidRPr="00462134" w:rsidRDefault="00462134" w:rsidP="00462134">
      <w:pPr>
        <w:pStyle w:val="Odstavecseseznamem"/>
        <w:numPr>
          <w:ilvl w:val="0"/>
          <w:numId w:val="23"/>
        </w:numPr>
        <w:rPr>
          <w:rFonts w:asciiTheme="minorHAnsi" w:hAnsiTheme="minorHAnsi"/>
          <w:szCs w:val="22"/>
        </w:rPr>
      </w:pPr>
      <w:r w:rsidRPr="00462134">
        <w:rPr>
          <w:rFonts w:asciiTheme="minorHAnsi" w:hAnsiTheme="minorHAnsi"/>
          <w:szCs w:val="22"/>
        </w:rPr>
        <w:t xml:space="preserve">česká diakritika pro velká a malá písmena, jednotlivá písmena nesmí být deformována, tj. musí být správně zobrazován „dolní dotah“ (u </w:t>
      </w:r>
      <w:proofErr w:type="gramStart"/>
      <w:r w:rsidRPr="00462134">
        <w:rPr>
          <w:rFonts w:asciiTheme="minorHAnsi" w:hAnsiTheme="minorHAnsi"/>
          <w:szCs w:val="22"/>
        </w:rPr>
        <w:t xml:space="preserve">písmen </w:t>
      </w:r>
      <w:proofErr w:type="spellStart"/>
      <w:r w:rsidRPr="00462134">
        <w:rPr>
          <w:rFonts w:asciiTheme="minorHAnsi" w:hAnsiTheme="minorHAnsi"/>
          <w:szCs w:val="22"/>
        </w:rPr>
        <w:t>g,j,p,q,y,ý</w:t>
      </w:r>
      <w:proofErr w:type="spellEnd"/>
      <w:r w:rsidRPr="00462134">
        <w:rPr>
          <w:rFonts w:asciiTheme="minorHAnsi" w:hAnsiTheme="minorHAnsi"/>
          <w:szCs w:val="22"/>
        </w:rPr>
        <w:t>) a horní</w:t>
      </w:r>
      <w:proofErr w:type="gramEnd"/>
      <w:r w:rsidRPr="00462134">
        <w:rPr>
          <w:rFonts w:asciiTheme="minorHAnsi" w:hAnsiTheme="minorHAnsi"/>
          <w:szCs w:val="22"/>
        </w:rPr>
        <w:t xml:space="preserve"> akcentovaná dotažnice (např. Š, Ř, Ú) viz </w:t>
      </w:r>
      <w:hyperlink r:id="rId8" w:history="1">
        <w:r w:rsidRPr="00462134">
          <w:rPr>
            <w:rStyle w:val="Hypertextovodkaz"/>
            <w:rFonts w:asciiTheme="minorHAnsi" w:hAnsiTheme="minorHAnsi" w:cs="Arial"/>
            <w:szCs w:val="22"/>
          </w:rPr>
          <w:t>http://cs.wikipedia.org/wiki/Soubor:4-2_a01_pismova-osnova.gif</w:t>
        </w:r>
      </w:hyperlink>
      <w:r w:rsidRPr="00462134">
        <w:rPr>
          <w:rFonts w:asciiTheme="minorHAnsi" w:hAnsiTheme="minorHAnsi"/>
          <w:szCs w:val="22"/>
        </w:rPr>
        <w:t>.</w:t>
      </w:r>
    </w:p>
    <w:p w:rsidR="00462134" w:rsidRPr="00462134" w:rsidRDefault="00462134" w:rsidP="00462134">
      <w:pPr>
        <w:pStyle w:val="Nadpis2"/>
        <w:spacing w:before="300" w:line="331" w:lineRule="auto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462134">
        <w:rPr>
          <w:rFonts w:asciiTheme="minorHAnsi" w:hAnsiTheme="minorHAnsi"/>
          <w:b/>
          <w:color w:val="000000" w:themeColor="text1"/>
          <w:sz w:val="22"/>
          <w:szCs w:val="22"/>
        </w:rPr>
        <w:t>1.</w:t>
      </w:r>
      <w:r w:rsidR="003C376B">
        <w:rPr>
          <w:rFonts w:asciiTheme="minorHAnsi" w:hAnsiTheme="minorHAnsi"/>
          <w:b/>
          <w:color w:val="000000" w:themeColor="text1"/>
          <w:sz w:val="22"/>
          <w:szCs w:val="22"/>
        </w:rPr>
        <w:t>2</w:t>
      </w:r>
      <w:r w:rsidRPr="00462134">
        <w:rPr>
          <w:rFonts w:asciiTheme="minorHAnsi" w:hAnsiTheme="minorHAnsi"/>
          <w:b/>
          <w:color w:val="000000" w:themeColor="text1"/>
          <w:sz w:val="22"/>
          <w:szCs w:val="22"/>
        </w:rPr>
        <w:t xml:space="preserve">. 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Provozní režimy</w:t>
      </w:r>
    </w:p>
    <w:p w:rsidR="00462134" w:rsidRDefault="00462134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LCD se budou aktivovat:</w:t>
      </w:r>
    </w:p>
    <w:p w:rsidR="0051062F" w:rsidRPr="00A2227E" w:rsidRDefault="0051062F" w:rsidP="0051062F">
      <w:pPr>
        <w:pStyle w:val="Prosttext"/>
        <w:numPr>
          <w:ilvl w:val="0"/>
          <w:numId w:val="1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dle standardního nebo výlukového JŘ</w:t>
      </w:r>
    </w:p>
    <w:p w:rsidR="0051062F" w:rsidRPr="00A2227E" w:rsidRDefault="0051062F" w:rsidP="0051062F">
      <w:pPr>
        <w:pStyle w:val="Prosttext"/>
        <w:numPr>
          <w:ilvl w:val="0"/>
          <w:numId w:val="1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na cíl</w:t>
      </w:r>
    </w:p>
    <w:p w:rsidR="0051062F" w:rsidRPr="00A2227E" w:rsidRDefault="0051062F" w:rsidP="0051062F">
      <w:pPr>
        <w:pStyle w:val="Prosttext"/>
        <w:numPr>
          <w:ilvl w:val="0"/>
          <w:numId w:val="1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odklonem</w:t>
      </w:r>
    </w:p>
    <w:p w:rsidR="0051062F" w:rsidRPr="00A2227E" w:rsidRDefault="0051062F" w:rsidP="0051062F">
      <w:pPr>
        <w:pStyle w:val="Prosttext"/>
        <w:numPr>
          <w:ilvl w:val="0"/>
          <w:numId w:val="1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jako náhradní doprava</w:t>
      </w:r>
    </w:p>
    <w:p w:rsidR="0051062F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LCD budou zobrazovat tyto „obrazovky“:</w:t>
      </w:r>
    </w:p>
    <w:p w:rsidR="0051062F" w:rsidRPr="00A2227E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O1 – perlová šňůra</w:t>
      </w:r>
    </w:p>
    <w:p w:rsidR="0051062F" w:rsidRPr="00A2227E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O2 – informace o zastávce (množina obrazovek k různým zastávkám)</w:t>
      </w:r>
    </w:p>
    <w:p w:rsidR="0051062F" w:rsidRPr="00A2227E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O3 – </w:t>
      </w:r>
      <w:r>
        <w:rPr>
          <w:rFonts w:asciiTheme="minorHAnsi" w:hAnsiTheme="minorHAnsi" w:cs="Arial"/>
          <w:bCs/>
          <w:sz w:val="22"/>
          <w:szCs w:val="22"/>
        </w:rPr>
        <w:t xml:space="preserve">dopravní </w:t>
      </w:r>
      <w:r w:rsidRPr="00A2227E">
        <w:rPr>
          <w:rFonts w:asciiTheme="minorHAnsi" w:hAnsiTheme="minorHAnsi" w:cs="Arial"/>
          <w:bCs/>
          <w:sz w:val="22"/>
          <w:szCs w:val="22"/>
        </w:rPr>
        <w:t>informace plánovaná (množina obrazovek s různými informacemi)</w:t>
      </w:r>
    </w:p>
    <w:p w:rsidR="0051062F" w:rsidRPr="00A2227E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O4 – mimořádná informace – </w:t>
      </w:r>
      <w:r>
        <w:rPr>
          <w:rFonts w:asciiTheme="minorHAnsi" w:hAnsiTheme="minorHAnsi" w:cs="Arial"/>
          <w:bCs/>
          <w:sz w:val="22"/>
          <w:szCs w:val="22"/>
        </w:rPr>
        <w:t xml:space="preserve">např. </w:t>
      </w:r>
      <w:r w:rsidRPr="00A2227E">
        <w:rPr>
          <w:rFonts w:asciiTheme="minorHAnsi" w:hAnsiTheme="minorHAnsi" w:cs="Arial"/>
          <w:bCs/>
          <w:sz w:val="22"/>
          <w:szCs w:val="22"/>
        </w:rPr>
        <w:t>jízda odklonem</w:t>
      </w:r>
    </w:p>
    <w:p w:rsidR="0051062F" w:rsidRPr="00A2227E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O5 – zastávka na znamení – příští zastávka X: ZASTAVÍME</w:t>
      </w:r>
    </w:p>
    <w:p w:rsidR="0051062F" w:rsidRPr="00A2227E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O6 – reklama (množina reklam)</w:t>
      </w:r>
    </w:p>
    <w:p w:rsidR="0051062F" w:rsidRPr="00A2227E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O7 – jízda do konečné zastávky</w:t>
      </w:r>
    </w:p>
    <w:p w:rsidR="00CC7865" w:rsidRDefault="00CC7865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462134" w:rsidRDefault="00462134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Režim</w:t>
      </w:r>
      <w:r w:rsidR="009077A2">
        <w:rPr>
          <w:rFonts w:asciiTheme="minorHAnsi" w:hAnsiTheme="minorHAnsi" w:cs="Arial"/>
          <w:b/>
          <w:bCs/>
          <w:sz w:val="22"/>
          <w:szCs w:val="22"/>
        </w:rPr>
        <w:t>y</w:t>
      </w:r>
      <w:r w:rsidRPr="00A2227E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proofErr w:type="spellStart"/>
      <w:r w:rsidRPr="00A2227E">
        <w:rPr>
          <w:rFonts w:asciiTheme="minorHAnsi" w:hAnsiTheme="minorHAnsi" w:cs="Arial"/>
          <w:b/>
          <w:bCs/>
          <w:sz w:val="22"/>
          <w:szCs w:val="22"/>
        </w:rPr>
        <w:t>mezizastávkový</w:t>
      </w:r>
      <w:proofErr w:type="spellEnd"/>
      <w:r w:rsidRPr="00A2227E">
        <w:rPr>
          <w:rFonts w:asciiTheme="minorHAnsi" w:hAnsiTheme="minorHAnsi" w:cs="Arial"/>
          <w:b/>
          <w:bCs/>
          <w:sz w:val="22"/>
          <w:szCs w:val="22"/>
        </w:rPr>
        <w:t xml:space="preserve"> úsek</w:t>
      </w:r>
      <w:r w:rsidR="009077A2">
        <w:rPr>
          <w:rFonts w:asciiTheme="minorHAnsi" w:hAnsiTheme="minorHAnsi" w:cs="Arial"/>
          <w:b/>
          <w:bCs/>
          <w:sz w:val="22"/>
          <w:szCs w:val="22"/>
        </w:rPr>
        <w:t xml:space="preserve"> a zastávka: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Výjimku tvoří jízda z předposlední zastávky na trase, kdy perlová šňůra ztrácí smysl. LCD zobrazuje O7 s názvem konečné a textem „Příští zastávka konečná. Vystupte prosím.“</w:t>
      </w:r>
    </w:p>
    <w:p w:rsidR="00B85FA7" w:rsidRPr="00A2227E" w:rsidRDefault="00B85FA7" w:rsidP="0086316C">
      <w:pPr>
        <w:pStyle w:val="Prosttext"/>
        <w:jc w:val="both"/>
        <w:rPr>
          <w:rFonts w:asciiTheme="minorHAnsi" w:hAnsiTheme="minorHAnsi"/>
          <w:bCs/>
          <w:sz w:val="22"/>
          <w:szCs w:val="22"/>
        </w:rPr>
      </w:pPr>
    </w:p>
    <w:p w:rsidR="009246D5" w:rsidRPr="00A2227E" w:rsidRDefault="00A2227E" w:rsidP="0086316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Poznámky:</w:t>
      </w:r>
    </w:p>
    <w:p w:rsidR="009246D5" w:rsidRPr="00A2227E" w:rsidRDefault="009246D5" w:rsidP="00D517F0">
      <w:pPr>
        <w:pStyle w:val="Prosttext"/>
        <w:numPr>
          <w:ilvl w:val="0"/>
          <w:numId w:val="13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Protože text dopravních informací může být dosti dlouhý a plný </w:t>
      </w:r>
      <w:proofErr w:type="spellStart"/>
      <w:r w:rsidRPr="00A2227E">
        <w:rPr>
          <w:rFonts w:asciiTheme="minorHAnsi" w:hAnsiTheme="minorHAnsi" w:cs="Arial"/>
          <w:bCs/>
          <w:sz w:val="22"/>
          <w:szCs w:val="22"/>
        </w:rPr>
        <w:t>datumů</w:t>
      </w:r>
      <w:proofErr w:type="spellEnd"/>
      <w:r w:rsidRPr="00A2227E">
        <w:rPr>
          <w:rFonts w:asciiTheme="minorHAnsi" w:hAnsiTheme="minorHAnsi" w:cs="Arial"/>
          <w:bCs/>
          <w:sz w:val="22"/>
          <w:szCs w:val="22"/>
        </w:rPr>
        <w:t xml:space="preserve"> a časů, je třeba </w:t>
      </w:r>
      <w:r w:rsidRPr="00170F39">
        <w:rPr>
          <w:rFonts w:asciiTheme="minorHAnsi" w:hAnsiTheme="minorHAnsi" w:cs="Arial"/>
          <w:bCs/>
          <w:sz w:val="22"/>
          <w:szCs w:val="22"/>
        </w:rPr>
        <w:t xml:space="preserve">počítat </w:t>
      </w:r>
      <w:r w:rsidR="005F6099" w:rsidRPr="00170F39">
        <w:rPr>
          <w:rFonts w:asciiTheme="minorHAnsi" w:hAnsiTheme="minorHAnsi" w:cs="Arial"/>
          <w:bCs/>
          <w:color w:val="000000" w:themeColor="text1"/>
          <w:sz w:val="22"/>
          <w:szCs w:val="22"/>
        </w:rPr>
        <w:t>minimálně</w:t>
      </w:r>
      <w:r w:rsidRPr="00170F39">
        <w:rPr>
          <w:rFonts w:asciiTheme="minorHAnsi" w:hAnsiTheme="minorHAnsi" w:cs="Arial"/>
          <w:bCs/>
          <w:sz w:val="22"/>
          <w:szCs w:val="22"/>
        </w:rPr>
        <w:t xml:space="preserve"> s 10s</w:t>
      </w:r>
      <w:r w:rsidRPr="00A2227E">
        <w:rPr>
          <w:rFonts w:asciiTheme="minorHAnsi" w:hAnsiTheme="minorHAnsi" w:cs="Arial"/>
          <w:bCs/>
          <w:sz w:val="22"/>
          <w:szCs w:val="22"/>
        </w:rPr>
        <w:t xml:space="preserve"> zobrazením + 10s perlová šňůra (</w:t>
      </w:r>
      <w:r w:rsidR="00ED1A1E">
        <w:rPr>
          <w:rFonts w:asciiTheme="minorHAnsi" w:hAnsiTheme="minorHAnsi" w:cs="Arial"/>
          <w:bCs/>
          <w:sz w:val="22"/>
          <w:szCs w:val="22"/>
        </w:rPr>
        <w:t xml:space="preserve">dále jen </w:t>
      </w:r>
      <w:proofErr w:type="spellStart"/>
      <w:r w:rsidRPr="00A2227E">
        <w:rPr>
          <w:rFonts w:asciiTheme="minorHAnsi" w:hAnsiTheme="minorHAnsi" w:cs="Arial"/>
          <w:bCs/>
          <w:sz w:val="22"/>
          <w:szCs w:val="22"/>
        </w:rPr>
        <w:t>pš</w:t>
      </w:r>
      <w:proofErr w:type="spellEnd"/>
      <w:r w:rsidRPr="00A2227E">
        <w:rPr>
          <w:rFonts w:asciiTheme="minorHAnsi" w:hAnsiTheme="minorHAnsi" w:cs="Arial"/>
          <w:bCs/>
          <w:sz w:val="22"/>
          <w:szCs w:val="22"/>
        </w:rPr>
        <w:t>).</w:t>
      </w:r>
    </w:p>
    <w:p w:rsidR="009246D5" w:rsidRPr="00A2227E" w:rsidRDefault="009246D5" w:rsidP="00D517F0">
      <w:pPr>
        <w:pStyle w:val="Prosttext"/>
        <w:numPr>
          <w:ilvl w:val="0"/>
          <w:numId w:val="13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Vzhledem k tomu, že klasický městský </w:t>
      </w:r>
      <w:proofErr w:type="spellStart"/>
      <w:r w:rsidRPr="00A2227E">
        <w:rPr>
          <w:rFonts w:asciiTheme="minorHAnsi" w:hAnsiTheme="minorHAnsi" w:cs="Arial"/>
          <w:bCs/>
          <w:sz w:val="22"/>
          <w:szCs w:val="22"/>
        </w:rPr>
        <w:t>mezizastávkový</w:t>
      </w:r>
      <w:proofErr w:type="spellEnd"/>
      <w:r w:rsidRPr="00A2227E">
        <w:rPr>
          <w:rFonts w:asciiTheme="minorHAnsi" w:hAnsiTheme="minorHAnsi" w:cs="Arial"/>
          <w:bCs/>
          <w:sz w:val="22"/>
          <w:szCs w:val="22"/>
        </w:rPr>
        <w:t xml:space="preserve"> úsek je 1 minuta, což se běžně jezdí za 40s, vychází na reklamu cca 15s.</w:t>
      </w:r>
    </w:p>
    <w:p w:rsidR="009246D5" w:rsidRPr="00A2227E" w:rsidRDefault="009246D5" w:rsidP="00D517F0">
      <w:pPr>
        <w:pStyle w:val="Prosttext"/>
        <w:numPr>
          <w:ilvl w:val="0"/>
          <w:numId w:val="13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15s je tedy maximální délka spotu, aby jej bylo možno celý zobrazit ve všech </w:t>
      </w:r>
      <w:proofErr w:type="spellStart"/>
      <w:r w:rsidRPr="00A2227E">
        <w:rPr>
          <w:rFonts w:asciiTheme="minorHAnsi" w:hAnsiTheme="minorHAnsi" w:cs="Arial"/>
          <w:bCs/>
          <w:sz w:val="22"/>
          <w:szCs w:val="22"/>
        </w:rPr>
        <w:t>mezizastávkových</w:t>
      </w:r>
      <w:proofErr w:type="spellEnd"/>
      <w:r w:rsidRPr="00A2227E">
        <w:rPr>
          <w:rFonts w:asciiTheme="minorHAnsi" w:hAnsiTheme="minorHAnsi" w:cs="Arial"/>
          <w:bCs/>
          <w:sz w:val="22"/>
          <w:szCs w:val="22"/>
        </w:rPr>
        <w:t xml:space="preserve"> úsecích.</w:t>
      </w:r>
    </w:p>
    <w:p w:rsidR="009246D5" w:rsidRPr="00A2227E" w:rsidRDefault="009246D5" w:rsidP="00D517F0">
      <w:pPr>
        <w:pStyle w:val="Prosttext"/>
        <w:numPr>
          <w:ilvl w:val="0"/>
          <w:numId w:val="13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lastRenderedPageBreak/>
        <w:t xml:space="preserve">Pokud </w:t>
      </w:r>
      <w:r w:rsidR="005F6099">
        <w:rPr>
          <w:rFonts w:asciiTheme="minorHAnsi" w:hAnsiTheme="minorHAnsi" w:cs="Arial"/>
          <w:bCs/>
          <w:sz w:val="22"/>
          <w:szCs w:val="22"/>
        </w:rPr>
        <w:t>jsou reklamy např. tři</w:t>
      </w:r>
      <w:r w:rsidR="00170F39">
        <w:rPr>
          <w:rFonts w:asciiTheme="minorHAnsi" w:hAnsiTheme="minorHAnsi" w:cs="Arial"/>
          <w:bCs/>
          <w:sz w:val="22"/>
          <w:szCs w:val="22"/>
        </w:rPr>
        <w:t xml:space="preserve"> </w:t>
      </w:r>
      <w:r w:rsidR="005F6099">
        <w:rPr>
          <w:rFonts w:asciiTheme="minorHAnsi" w:hAnsiTheme="minorHAnsi" w:cs="Arial"/>
          <w:bCs/>
          <w:sz w:val="22"/>
          <w:szCs w:val="22"/>
        </w:rPr>
        <w:t>(A,</w:t>
      </w:r>
      <w:r w:rsidR="00170F39">
        <w:rPr>
          <w:rFonts w:asciiTheme="minorHAnsi" w:hAnsiTheme="minorHAnsi" w:cs="Arial"/>
          <w:bCs/>
          <w:sz w:val="22"/>
          <w:szCs w:val="22"/>
        </w:rPr>
        <w:t xml:space="preserve"> </w:t>
      </w:r>
      <w:r w:rsidR="005F6099">
        <w:rPr>
          <w:rFonts w:asciiTheme="minorHAnsi" w:hAnsiTheme="minorHAnsi" w:cs="Arial"/>
          <w:bCs/>
          <w:sz w:val="22"/>
          <w:szCs w:val="22"/>
        </w:rPr>
        <w:t>B,</w:t>
      </w:r>
      <w:r w:rsidR="00170F39">
        <w:rPr>
          <w:rFonts w:asciiTheme="minorHAnsi" w:hAnsiTheme="minorHAnsi" w:cs="Arial"/>
          <w:bCs/>
          <w:sz w:val="22"/>
          <w:szCs w:val="22"/>
        </w:rPr>
        <w:t xml:space="preserve"> </w:t>
      </w:r>
      <w:r w:rsidR="005F6099">
        <w:rPr>
          <w:rFonts w:asciiTheme="minorHAnsi" w:hAnsiTheme="minorHAnsi" w:cs="Arial"/>
          <w:bCs/>
          <w:sz w:val="22"/>
          <w:szCs w:val="22"/>
        </w:rPr>
        <w:t xml:space="preserve">C), </w:t>
      </w:r>
      <w:r w:rsidRPr="00A2227E">
        <w:rPr>
          <w:rFonts w:asciiTheme="minorHAnsi" w:hAnsiTheme="minorHAnsi" w:cs="Arial"/>
          <w:bCs/>
          <w:sz w:val="22"/>
          <w:szCs w:val="22"/>
        </w:rPr>
        <w:t xml:space="preserve">jsou cyklovány v tomto pořadí a PP nebo LCD si pamatuje poslední spuštěný: </w:t>
      </w:r>
      <w:proofErr w:type="spellStart"/>
      <w:proofErr w:type="gramStart"/>
      <w:r w:rsidRPr="00A2227E">
        <w:rPr>
          <w:rFonts w:asciiTheme="minorHAnsi" w:hAnsiTheme="minorHAnsi" w:cs="Arial"/>
          <w:bCs/>
          <w:sz w:val="22"/>
          <w:szCs w:val="22"/>
        </w:rPr>
        <w:t>A,pš</w:t>
      </w:r>
      <w:proofErr w:type="gramEnd"/>
      <w:r w:rsidRPr="00A2227E">
        <w:rPr>
          <w:rFonts w:asciiTheme="minorHAnsi" w:hAnsiTheme="minorHAnsi" w:cs="Arial"/>
          <w:bCs/>
          <w:sz w:val="22"/>
          <w:szCs w:val="22"/>
        </w:rPr>
        <w:t>,B</w:t>
      </w:r>
      <w:proofErr w:type="spellEnd"/>
      <w:r w:rsidRPr="00A2227E">
        <w:rPr>
          <w:rFonts w:asciiTheme="minorHAnsi" w:hAnsiTheme="minorHAnsi" w:cs="Arial"/>
          <w:bCs/>
          <w:sz w:val="22"/>
          <w:szCs w:val="22"/>
        </w:rPr>
        <w:t xml:space="preserve">, </w:t>
      </w:r>
      <w:proofErr w:type="spellStart"/>
      <w:r w:rsidRPr="00A2227E">
        <w:rPr>
          <w:rFonts w:asciiTheme="minorHAnsi" w:hAnsiTheme="minorHAnsi" w:cs="Arial"/>
          <w:bCs/>
          <w:sz w:val="22"/>
          <w:szCs w:val="22"/>
        </w:rPr>
        <w:t>zastávka,C,pš,A</w:t>
      </w:r>
      <w:proofErr w:type="spellEnd"/>
      <w:r w:rsidRPr="00A2227E">
        <w:rPr>
          <w:rFonts w:asciiTheme="minorHAnsi" w:hAnsiTheme="minorHAnsi" w:cs="Arial"/>
          <w:bCs/>
          <w:sz w:val="22"/>
          <w:szCs w:val="22"/>
        </w:rPr>
        <w:t>, zastávka</w:t>
      </w:r>
      <w:r w:rsidR="00170F39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2227E">
        <w:rPr>
          <w:rFonts w:asciiTheme="minorHAnsi" w:hAnsiTheme="minorHAnsi" w:cs="Arial"/>
          <w:bCs/>
          <w:sz w:val="22"/>
          <w:szCs w:val="22"/>
        </w:rPr>
        <w:t>...</w:t>
      </w:r>
    </w:p>
    <w:p w:rsidR="009246D5" w:rsidRPr="00A2227E" w:rsidRDefault="009246D5" w:rsidP="00D517F0">
      <w:pPr>
        <w:pStyle w:val="Prosttext"/>
        <w:numPr>
          <w:ilvl w:val="0"/>
          <w:numId w:val="13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Pokud není reklama k dispozici, cykluje pouze perlová šňůra, resp. je trvale zobrazována.</w:t>
      </w:r>
    </w:p>
    <w:p w:rsidR="009246D5" w:rsidRPr="00A2227E" w:rsidRDefault="009246D5" w:rsidP="00D517F0">
      <w:pPr>
        <w:pStyle w:val="Prosttext"/>
        <w:numPr>
          <w:ilvl w:val="0"/>
          <w:numId w:val="13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Informace o zastávce se zobrazí již před příjezdem do zastávky, tzn. reklama je ukončena cca 70m před zastávkou.</w:t>
      </w:r>
    </w:p>
    <w:p w:rsidR="00010326" w:rsidRDefault="00010326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Pr="00A2227E" w:rsidRDefault="00010326" w:rsidP="00010326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LCD budou vypnuty:</w:t>
      </w:r>
    </w:p>
    <w:p w:rsidR="00010326" w:rsidRPr="00A2227E" w:rsidRDefault="00010326" w:rsidP="00010326">
      <w:pPr>
        <w:pStyle w:val="Prosttext"/>
        <w:numPr>
          <w:ilvl w:val="0"/>
          <w:numId w:val="11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služební jízdě</w:t>
      </w:r>
    </w:p>
    <w:p w:rsidR="00010326" w:rsidRPr="00A2227E" w:rsidRDefault="00010326" w:rsidP="00010326">
      <w:pPr>
        <w:pStyle w:val="Prosttext"/>
        <w:numPr>
          <w:ilvl w:val="0"/>
          <w:numId w:val="11"/>
        </w:numPr>
        <w:jc w:val="both"/>
        <w:rPr>
          <w:rFonts w:asciiTheme="minorHAnsi" w:hAnsiTheme="minorHAnsi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V době stání na konečné</w:t>
      </w:r>
    </w:p>
    <w:p w:rsidR="00010326" w:rsidRPr="00A2227E" w:rsidRDefault="00010326" w:rsidP="00010326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010326" w:rsidRPr="00A2227E" w:rsidRDefault="00010326" w:rsidP="00010326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Stání na konečné je doba mezi potvrzením konce trasy na terminálu PP a potvrzením začátku </w:t>
      </w:r>
      <w:r>
        <w:rPr>
          <w:rFonts w:asciiTheme="minorHAnsi" w:hAnsiTheme="minorHAnsi" w:cs="Arial"/>
          <w:bCs/>
          <w:sz w:val="22"/>
          <w:szCs w:val="22"/>
        </w:rPr>
        <w:t xml:space="preserve">jízdy </w:t>
      </w:r>
      <w:r w:rsidRPr="00A2227E">
        <w:rPr>
          <w:rFonts w:asciiTheme="minorHAnsi" w:hAnsiTheme="minorHAnsi" w:cs="Arial"/>
          <w:bCs/>
          <w:sz w:val="22"/>
          <w:szCs w:val="22"/>
        </w:rPr>
        <w:t xml:space="preserve">následující trasy. </w:t>
      </w:r>
    </w:p>
    <w:p w:rsidR="00010326" w:rsidRDefault="00010326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Režim zastávka na znamení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LCD zobrazuje u zastávek na znamení příslušný piktogram.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V případě, kdy řidič potvrdí žádost cestujícího, PP odešle povel a LCD zobrazí O5, která se zobrazuje až do nejbližšího otevření nebo odblokování dveří, případně posunu zastávky.</w:t>
      </w:r>
    </w:p>
    <w:p w:rsidR="0051062F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Možná je i varianta, při níž se informace „ZASTAVÍME“ objeví v O1 bez nutnosti O5.</w:t>
      </w:r>
    </w:p>
    <w:p w:rsidR="00462134" w:rsidRDefault="00462134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Režim mimořádná událost v dopravě - jízda odklonem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V případě, kdy řidič volí variantu jízdy odklonem (tramvaje a trolejbusy), spouští se zvukové hlášení pro cestující a současně by LCD měl zobrazit O4. Může se tak stát v zastávce i mimo ní.</w:t>
      </w:r>
    </w:p>
    <w:p w:rsidR="00170F39" w:rsidRDefault="00170F39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Režim jízda na cíl</w:t>
      </w:r>
    </w:p>
    <w:p w:rsidR="007F3181" w:rsidRDefault="0051062F" w:rsidP="000D3EE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na cíl není znám JŘ, tedy ani sled zastávek. O1 zobrazuje jen konečnou stanici. Jízda může být včetně piktogramu – např. vsuvka nebo náhradní doprava.</w:t>
      </w: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pPr w:leftFromText="141" w:rightFromText="141" w:vertAnchor="page" w:horzAnchor="margin" w:tblpY="10771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1113"/>
        <w:gridCol w:w="1135"/>
        <w:gridCol w:w="1135"/>
        <w:gridCol w:w="663"/>
        <w:gridCol w:w="4665"/>
      </w:tblGrid>
      <w:tr w:rsidR="003C376B" w:rsidRPr="00A2227E" w:rsidTr="005D2C46">
        <w:trPr>
          <w:trHeight w:val="300"/>
        </w:trPr>
        <w:tc>
          <w:tcPr>
            <w:tcW w:w="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událost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čas (jízdní doba 1min.)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čas (jízdní doba 2min.)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trvání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na LCD</w:t>
            </w:r>
          </w:p>
        </w:tc>
      </w:tr>
      <w:tr w:rsidR="003C376B" w:rsidRPr="00A2227E" w:rsidTr="005D2C46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zavření dveří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0:00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20s</w:t>
            </w:r>
          </w:p>
        </w:tc>
        <w:tc>
          <w:tcPr>
            <w:tcW w:w="2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perlová šňůra + dopravní informace</w:t>
            </w:r>
          </w:p>
        </w:tc>
      </w:tr>
      <w:tr w:rsidR="003C376B" w:rsidRPr="00A2227E" w:rsidTr="005D2C46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B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0:01-0:20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0:01-0:20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  <w:tc>
          <w:tcPr>
            <w:tcW w:w="2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3C376B" w:rsidRPr="00A2227E" w:rsidTr="005D2C46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0:21-0:35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0:21-1:35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cca 15-215s</w:t>
            </w:r>
          </w:p>
        </w:tc>
        <w:tc>
          <w:tcPr>
            <w:tcW w:w="2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reklama, resp. cyklus reklama-perlová šňůra-reklama-perlová šňůra</w:t>
            </w:r>
            <w:r w:rsidRPr="00996DD5">
              <w:rPr>
                <w:rFonts w:eastAsia="Times New Roman" w:cs="Times New Roman"/>
                <w:color w:val="FF0000"/>
                <w:lang w:eastAsia="cs-CZ"/>
              </w:rPr>
              <w:t>…</w:t>
            </w:r>
            <w:r w:rsidRPr="00A2227E">
              <w:rPr>
                <w:rFonts w:eastAsia="Times New Roman" w:cs="Times New Roman"/>
                <w:color w:val="000000"/>
                <w:lang w:eastAsia="cs-CZ"/>
              </w:rPr>
              <w:t xml:space="preserve"> až do vjezdu do okruhu zastávky</w:t>
            </w:r>
          </w:p>
        </w:tc>
      </w:tr>
      <w:tr w:rsidR="003C376B" w:rsidRPr="00A2227E" w:rsidTr="005D2C46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vjezd do okruhu zastávky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0:35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1:35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  <w:tc>
          <w:tcPr>
            <w:tcW w:w="2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3C376B" w:rsidRPr="00A2227E" w:rsidTr="005D2C46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0:36-0:40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0:36-1:40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5s</w:t>
            </w:r>
          </w:p>
        </w:tc>
        <w:tc>
          <w:tcPr>
            <w:tcW w:w="2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informace o zastávce</w:t>
            </w:r>
          </w:p>
        </w:tc>
      </w:tr>
      <w:tr w:rsidR="003C376B" w:rsidRPr="00A2227E" w:rsidTr="005D2C46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E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otevření dveří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0:40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1:40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20s</w:t>
            </w:r>
          </w:p>
        </w:tc>
        <w:tc>
          <w:tcPr>
            <w:tcW w:w="2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3C376B" w:rsidRPr="00A2227E" w:rsidTr="005D2C46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0:41-1:00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1:41-2:00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  <w:tc>
          <w:tcPr>
            <w:tcW w:w="25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3C376B" w:rsidRPr="00A2227E" w:rsidTr="005D2C46">
        <w:trPr>
          <w:trHeight w:val="30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A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zavření dveří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1:00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2:00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76B" w:rsidRPr="00A2227E" w:rsidRDefault="003C376B" w:rsidP="005D2C46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2227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97441A" w:rsidRDefault="003C376B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1.3. </w:t>
      </w:r>
      <w:r w:rsidR="0097441A" w:rsidRPr="0097441A">
        <w:rPr>
          <w:rFonts w:asciiTheme="minorHAnsi" w:hAnsiTheme="minorHAnsi" w:cs="Arial"/>
          <w:b/>
          <w:bCs/>
          <w:sz w:val="22"/>
          <w:szCs w:val="22"/>
        </w:rPr>
        <w:t>Vzory</w:t>
      </w:r>
      <w:r w:rsidR="0097441A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BA7E06">
        <w:rPr>
          <w:rFonts w:asciiTheme="minorHAnsi" w:hAnsiTheme="minorHAnsi" w:cs="Arial"/>
          <w:b/>
          <w:bCs/>
          <w:sz w:val="22"/>
          <w:szCs w:val="22"/>
        </w:rPr>
        <w:t xml:space="preserve">grafiky </w:t>
      </w:r>
      <w:r w:rsidR="0097441A">
        <w:rPr>
          <w:rFonts w:asciiTheme="minorHAnsi" w:hAnsiTheme="minorHAnsi" w:cs="Arial"/>
          <w:b/>
          <w:bCs/>
          <w:sz w:val="22"/>
          <w:szCs w:val="22"/>
        </w:rPr>
        <w:t>obrazovek LCD displej</w:t>
      </w:r>
      <w:r w:rsidR="0077132F">
        <w:rPr>
          <w:rFonts w:asciiTheme="minorHAnsi" w:hAnsiTheme="minorHAnsi" w:cs="Arial"/>
          <w:b/>
          <w:bCs/>
          <w:sz w:val="22"/>
          <w:szCs w:val="22"/>
        </w:rPr>
        <w:t>e</w:t>
      </w:r>
      <w:r w:rsidR="0097441A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477538" w:rsidRDefault="00477538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477538" w:rsidRDefault="00477538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477538" w:rsidRDefault="00477538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477538" w:rsidRDefault="00477538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P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a) perlová šňůra</w:t>
      </w:r>
      <w:r w:rsidR="00E1517A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97441A" w:rsidRP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noProof/>
          <w:sz w:val="22"/>
          <w:szCs w:val="22"/>
        </w:rPr>
        <w:lastRenderedPageBreak/>
        <w:drawing>
          <wp:inline distT="0" distB="0" distL="0" distR="0">
            <wp:extent cx="5760720" cy="3614052"/>
            <wp:effectExtent l="19050" t="0" r="0" b="0"/>
            <wp:docPr id="1" name="obrázek 1" descr="C:\Documents and Settings\jelinekj\Dokumenty\PROJEKTY 2016_T+E\Odbavovací a palubní systém\LCD displeje_spacifikace\O1 - perlova sn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elinekj\Dokumenty\PROJEKTY 2016_T+E\Odbavovací a palubní systém\LCD displeje_spacifikace\O1 - perlova snu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3C376B" w:rsidRDefault="003C376B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3C376B" w:rsidRDefault="003C376B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3C376B" w:rsidRDefault="003C376B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97441A">
        <w:rPr>
          <w:rFonts w:asciiTheme="minorHAnsi" w:hAnsiTheme="minorHAnsi" w:cs="Arial"/>
          <w:b/>
          <w:bCs/>
          <w:sz w:val="22"/>
          <w:szCs w:val="22"/>
        </w:rPr>
        <w:t>b) informace o zastávce</w:t>
      </w:r>
      <w:r w:rsidR="00E1517A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noProof/>
          <w:sz w:val="22"/>
          <w:szCs w:val="22"/>
        </w:rPr>
        <w:drawing>
          <wp:inline distT="0" distB="0" distL="0" distR="0">
            <wp:extent cx="5760720" cy="3600450"/>
            <wp:effectExtent l="19050" t="0" r="0" b="0"/>
            <wp:docPr id="2" name="obrázek 2" descr="C:\Documents and Settings\jelinekj\Dokumenty\PROJEKTY 2016_T+E\Odbavovací a palubní systém\LCD displeje_spacifikace\O2-informace-o-zastav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elinekj\Dokumenty\PROJEKTY 2016_T+E\Odbavovací a palubní systém\LCD displeje_spacifikace\O2-informace-o-zastavc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c) dopravní informace</w:t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noProof/>
          <w:sz w:val="22"/>
          <w:szCs w:val="22"/>
        </w:rPr>
        <w:lastRenderedPageBreak/>
        <w:drawing>
          <wp:inline distT="0" distB="0" distL="0" distR="0">
            <wp:extent cx="5760720" cy="3600450"/>
            <wp:effectExtent l="19050" t="0" r="0" b="0"/>
            <wp:docPr id="3" name="obrázek 3" descr="C:\Documents and Settings\jelinekj\Dokumenty\PROJEKTY 2016_T+E\Odbavovací a palubní systém\LCD displeje_spacifikace\O3-dopravni-inform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jelinekj\Dokumenty\PROJEKTY 2016_T+E\Odbavovací a palubní systém\LCD displeje_spacifikace\O3-dopravni-informac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d) mimořádná událost – informace</w:t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noProof/>
          <w:sz w:val="22"/>
          <w:szCs w:val="22"/>
        </w:rPr>
        <w:drawing>
          <wp:inline distT="0" distB="0" distL="0" distR="0">
            <wp:extent cx="5760720" cy="3600450"/>
            <wp:effectExtent l="19050" t="0" r="0" b="0"/>
            <wp:docPr id="4" name="obrázek 4" descr="C:\Documents and Settings\jelinekj\Dokumenty\PROJEKTY 2016_T+E\Odbavovací a palubní systém\LCD displeje_spacifikace\O4-mimoradna-inform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jelinekj\Dokumenty\PROJEKTY 2016_T+E\Odbavovací a palubní systém\LCD displeje_spacifikace\O4-mimoradna-informac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477538" w:rsidRDefault="00477538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A31112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e) </w:t>
      </w:r>
      <w:r w:rsidR="00706A3A">
        <w:rPr>
          <w:rFonts w:ascii="Times New Roman" w:hAnsi="Times New Roman" w:cs="Times New Roman"/>
          <w:b/>
          <w:bCs/>
          <w:sz w:val="22"/>
          <w:szCs w:val="22"/>
        </w:rPr>
        <w:t>informace pro cestující (uvedený příklad)</w:t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A31112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31112">
        <w:rPr>
          <w:rFonts w:asciiTheme="minorHAnsi" w:hAnsiTheme="minorHAnsi" w:cs="Arial"/>
          <w:b/>
          <w:bCs/>
          <w:noProof/>
          <w:sz w:val="22"/>
          <w:szCs w:val="22"/>
        </w:rPr>
        <w:lastRenderedPageBreak/>
        <w:drawing>
          <wp:inline distT="0" distB="0" distL="0" distR="0">
            <wp:extent cx="5760000" cy="3390181"/>
            <wp:effectExtent l="19050" t="0" r="0" b="0"/>
            <wp:docPr id="9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 t="5319" b="9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39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F05D41" w:rsidRDefault="00F05D41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f) jízda do konečné zastávky</w:t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noProof/>
          <w:sz w:val="22"/>
          <w:szCs w:val="22"/>
        </w:rPr>
        <w:drawing>
          <wp:inline distT="0" distB="0" distL="0" distR="0">
            <wp:extent cx="5755544" cy="3390181"/>
            <wp:effectExtent l="19050" t="0" r="0" b="0"/>
            <wp:docPr id="6" name="obrázek 6" descr="C:\Documents and Settings\jelinekj\Dokumenty\PROJEKTY 2016_T+E\Odbavovací a palubní systém\LCD displeje_spacifikace\O7-jizda-do-konecne-zastav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jelinekj\Dokumenty\PROJEKTY 2016_T+E\Odbavovací a palubní systém\LCD displeje_spacifikace\O7-jizda-do-konecne-zastavk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9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F6099" w:rsidRDefault="005F6099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C910A3" w:rsidRDefault="00C910A3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C910A3" w:rsidRDefault="00C910A3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lastRenderedPageBreak/>
        <w:t>g) piktogramy</w:t>
      </w:r>
    </w:p>
    <w:p w:rsidR="0097441A" w:rsidRDefault="0097441A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noProof/>
          <w:sz w:val="22"/>
          <w:szCs w:val="22"/>
        </w:rPr>
        <w:drawing>
          <wp:inline distT="0" distB="0" distL="0" distR="0">
            <wp:extent cx="2888052" cy="4571631"/>
            <wp:effectExtent l="19050" t="0" r="7548" b="0"/>
            <wp:docPr id="7" name="obrázek 7" descr="C:\Documents and Settings\jelinekj\Dokumenty\PROJEKTY 2016_T+E\Odbavovací a palubní systém\LCD displeje_spacifikace\piktogram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jelinekj\Dokumenty\PROJEKTY 2016_T+E\Odbavovací a palubní systém\LCD displeje_spacifikace\piktogram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795" cy="457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C910A3" w:rsidRDefault="00C910A3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010326" w:rsidRDefault="00010326" w:rsidP="000D3EE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sectPr w:rsidR="00010326" w:rsidSect="00010326">
      <w:headerReference w:type="default" r:id="rId16"/>
      <w:footerReference w:type="default" r:id="rId17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328" w:rsidRDefault="00266328" w:rsidP="007C145B">
      <w:pPr>
        <w:spacing w:after="0" w:line="240" w:lineRule="auto"/>
      </w:pPr>
      <w:r>
        <w:separator/>
      </w:r>
    </w:p>
  </w:endnote>
  <w:endnote w:type="continuationSeparator" w:id="0">
    <w:p w:rsidR="00266328" w:rsidRDefault="00266328" w:rsidP="007C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DD5" w:rsidRDefault="00996DD5" w:rsidP="00996DD5">
    <w:pPr>
      <w:pStyle w:val="Zpat"/>
      <w:jc w:val="right"/>
    </w:pPr>
    <w:r w:rsidRPr="004F44E7">
      <w:rPr>
        <w:i/>
        <w:iCs/>
      </w:rPr>
      <w:t xml:space="preserve">Stránka </w:t>
    </w:r>
    <w:r w:rsidR="00F13E5F" w:rsidRPr="004F44E7">
      <w:rPr>
        <w:i/>
        <w:iCs/>
      </w:rPr>
      <w:fldChar w:fldCharType="begin"/>
    </w:r>
    <w:r w:rsidRPr="004F44E7">
      <w:rPr>
        <w:i/>
        <w:iCs/>
      </w:rPr>
      <w:instrText>PAGE</w:instrText>
    </w:r>
    <w:r w:rsidR="00F13E5F" w:rsidRPr="004F44E7">
      <w:rPr>
        <w:i/>
        <w:iCs/>
      </w:rPr>
      <w:fldChar w:fldCharType="separate"/>
    </w:r>
    <w:r w:rsidR="000918CD">
      <w:rPr>
        <w:i/>
        <w:iCs/>
        <w:noProof/>
      </w:rPr>
      <w:t>6</w:t>
    </w:r>
    <w:r w:rsidR="00F13E5F" w:rsidRPr="004F44E7">
      <w:rPr>
        <w:i/>
        <w:iCs/>
      </w:rPr>
      <w:fldChar w:fldCharType="end"/>
    </w:r>
    <w:r w:rsidRPr="004F44E7">
      <w:rPr>
        <w:i/>
        <w:iCs/>
      </w:rPr>
      <w:t xml:space="preserve"> z </w:t>
    </w:r>
    <w:r w:rsidR="00F13E5F" w:rsidRPr="004F44E7">
      <w:rPr>
        <w:i/>
        <w:iCs/>
      </w:rPr>
      <w:fldChar w:fldCharType="begin"/>
    </w:r>
    <w:r w:rsidRPr="004F44E7">
      <w:rPr>
        <w:i/>
        <w:iCs/>
      </w:rPr>
      <w:instrText>NUMPAGES</w:instrText>
    </w:r>
    <w:r w:rsidR="00F13E5F" w:rsidRPr="004F44E7">
      <w:rPr>
        <w:i/>
        <w:iCs/>
      </w:rPr>
      <w:fldChar w:fldCharType="separate"/>
    </w:r>
    <w:r w:rsidR="000918CD">
      <w:rPr>
        <w:i/>
        <w:iCs/>
        <w:noProof/>
      </w:rPr>
      <w:t>6</w:t>
    </w:r>
    <w:r w:rsidR="00F13E5F" w:rsidRPr="004F44E7">
      <w:rPr>
        <w:i/>
        <w:iCs/>
      </w:rPr>
      <w:fldChar w:fldCharType="end"/>
    </w:r>
  </w:p>
  <w:p w:rsidR="00996DD5" w:rsidRPr="00996DD5" w:rsidRDefault="00996DD5" w:rsidP="00996D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328" w:rsidRDefault="00266328" w:rsidP="007C145B">
      <w:pPr>
        <w:spacing w:after="0" w:line="240" w:lineRule="auto"/>
      </w:pPr>
      <w:r>
        <w:separator/>
      </w:r>
    </w:p>
  </w:footnote>
  <w:footnote w:type="continuationSeparator" w:id="0">
    <w:p w:rsidR="00266328" w:rsidRDefault="00266328" w:rsidP="007C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DD5" w:rsidRPr="001517A0" w:rsidRDefault="00ED75F2">
    <w:pPr>
      <w:pStyle w:val="Zhlav"/>
      <w:rPr>
        <w:rFonts w:ascii="Arial Black" w:hAnsi="Arial Black"/>
        <w:sz w:val="24"/>
        <w:szCs w:val="24"/>
      </w:rPr>
    </w:pPr>
    <w:r w:rsidRPr="000918CD">
      <w:rPr>
        <w:rFonts w:ascii="Times New Roman" w:hAnsi="Times New Roman" w:cs="Times New Roman"/>
        <w:i/>
      </w:rPr>
      <w:t xml:space="preserve">Příloha č. </w:t>
    </w:r>
    <w:r w:rsidR="000918CD" w:rsidRPr="000918CD">
      <w:rPr>
        <w:rFonts w:ascii="Times New Roman" w:hAnsi="Times New Roman" w:cs="Times New Roman"/>
        <w:i/>
      </w:rPr>
      <w:t>9 zadávací dokumentace</w:t>
    </w:r>
    <w:r w:rsidR="000918CD" w:rsidRPr="000918CD">
      <w:rPr>
        <w:rFonts w:ascii="Arial Black" w:hAnsi="Arial Black"/>
        <w:i/>
      </w:rPr>
      <w:t xml:space="preserve"> </w:t>
    </w:r>
    <w:r w:rsidR="00010326">
      <w:rPr>
        <w:rFonts w:ascii="Arial Black" w:hAnsi="Arial Black"/>
        <w:sz w:val="24"/>
        <w:szCs w:val="24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6DC"/>
    <w:multiLevelType w:val="hybridMultilevel"/>
    <w:tmpl w:val="843461DC"/>
    <w:lvl w:ilvl="0" w:tplc="C5CE0A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306F0"/>
    <w:multiLevelType w:val="hybridMultilevel"/>
    <w:tmpl w:val="A6BAA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2BD1"/>
    <w:multiLevelType w:val="hybridMultilevel"/>
    <w:tmpl w:val="5FA23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425FD"/>
    <w:multiLevelType w:val="hybridMultilevel"/>
    <w:tmpl w:val="7BE20352"/>
    <w:lvl w:ilvl="0" w:tplc="B34E2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634E93"/>
    <w:multiLevelType w:val="hybridMultilevel"/>
    <w:tmpl w:val="863C3AC0"/>
    <w:lvl w:ilvl="0" w:tplc="9708AF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5536"/>
    <w:multiLevelType w:val="hybridMultilevel"/>
    <w:tmpl w:val="62B2D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6734C"/>
    <w:multiLevelType w:val="hybridMultilevel"/>
    <w:tmpl w:val="38464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8A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5CC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62148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4" w:tplc="DCB6D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6E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68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C5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CB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C46D7"/>
    <w:multiLevelType w:val="hybridMultilevel"/>
    <w:tmpl w:val="8EA60F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42130"/>
    <w:multiLevelType w:val="hybridMultilevel"/>
    <w:tmpl w:val="44001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57E9E"/>
    <w:multiLevelType w:val="hybridMultilevel"/>
    <w:tmpl w:val="7F38E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B5EBD"/>
    <w:multiLevelType w:val="hybridMultilevel"/>
    <w:tmpl w:val="7DFA6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E6FC2"/>
    <w:multiLevelType w:val="hybridMultilevel"/>
    <w:tmpl w:val="846C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27836"/>
    <w:multiLevelType w:val="hybridMultilevel"/>
    <w:tmpl w:val="F6A00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51C3A"/>
    <w:multiLevelType w:val="hybridMultilevel"/>
    <w:tmpl w:val="29306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671EA"/>
    <w:multiLevelType w:val="hybridMultilevel"/>
    <w:tmpl w:val="BF325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86C88"/>
    <w:multiLevelType w:val="hybridMultilevel"/>
    <w:tmpl w:val="E1C4A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56B83"/>
    <w:multiLevelType w:val="hybridMultilevel"/>
    <w:tmpl w:val="A224D85E"/>
    <w:lvl w:ilvl="0" w:tplc="F064D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0AB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625CC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46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6D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6E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68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C5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CB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25319"/>
    <w:multiLevelType w:val="hybridMultilevel"/>
    <w:tmpl w:val="C5863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08FE"/>
    <w:multiLevelType w:val="hybridMultilevel"/>
    <w:tmpl w:val="343C6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F08D1"/>
    <w:multiLevelType w:val="hybridMultilevel"/>
    <w:tmpl w:val="1E922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138B7"/>
    <w:multiLevelType w:val="hybridMultilevel"/>
    <w:tmpl w:val="7A8270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4361B"/>
    <w:multiLevelType w:val="hybridMultilevel"/>
    <w:tmpl w:val="C8A26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5"/>
  </w:num>
  <w:num w:numId="5">
    <w:abstractNumId w:val="4"/>
  </w:num>
  <w:num w:numId="6">
    <w:abstractNumId w:val="22"/>
  </w:num>
  <w:num w:numId="7">
    <w:abstractNumId w:val="21"/>
  </w:num>
  <w:num w:numId="8">
    <w:abstractNumId w:val="17"/>
  </w:num>
  <w:num w:numId="9">
    <w:abstractNumId w:val="14"/>
  </w:num>
  <w:num w:numId="10">
    <w:abstractNumId w:val="1"/>
  </w:num>
  <w:num w:numId="11">
    <w:abstractNumId w:val="16"/>
  </w:num>
  <w:num w:numId="12">
    <w:abstractNumId w:val="11"/>
  </w:num>
  <w:num w:numId="13">
    <w:abstractNumId w:val="6"/>
  </w:num>
  <w:num w:numId="14">
    <w:abstractNumId w:val="15"/>
  </w:num>
  <w:num w:numId="15">
    <w:abstractNumId w:val="13"/>
  </w:num>
  <w:num w:numId="16">
    <w:abstractNumId w:val="12"/>
  </w:num>
  <w:num w:numId="17">
    <w:abstractNumId w:val="20"/>
  </w:num>
  <w:num w:numId="18">
    <w:abstractNumId w:val="0"/>
  </w:num>
  <w:num w:numId="19">
    <w:abstractNumId w:val="9"/>
  </w:num>
  <w:num w:numId="20">
    <w:abstractNumId w:val="2"/>
  </w:num>
  <w:num w:numId="21">
    <w:abstractNumId w:val="19"/>
  </w:num>
  <w:num w:numId="22">
    <w:abstractNumId w:val="23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E0"/>
    <w:rsid w:val="000011A7"/>
    <w:rsid w:val="000016DE"/>
    <w:rsid w:val="00006C52"/>
    <w:rsid w:val="00010326"/>
    <w:rsid w:val="00026395"/>
    <w:rsid w:val="000311B5"/>
    <w:rsid w:val="00035B7F"/>
    <w:rsid w:val="00045E2A"/>
    <w:rsid w:val="000666AE"/>
    <w:rsid w:val="000918CD"/>
    <w:rsid w:val="00093670"/>
    <w:rsid w:val="00097F8A"/>
    <w:rsid w:val="000D3EEC"/>
    <w:rsid w:val="000F2860"/>
    <w:rsid w:val="0011524B"/>
    <w:rsid w:val="001230E5"/>
    <w:rsid w:val="001444B6"/>
    <w:rsid w:val="001517A0"/>
    <w:rsid w:val="001562EB"/>
    <w:rsid w:val="00157B35"/>
    <w:rsid w:val="0016251F"/>
    <w:rsid w:val="0016663B"/>
    <w:rsid w:val="0016721D"/>
    <w:rsid w:val="00170F39"/>
    <w:rsid w:val="001A545C"/>
    <w:rsid w:val="001B2922"/>
    <w:rsid w:val="001B349F"/>
    <w:rsid w:val="001B3787"/>
    <w:rsid w:val="001E2059"/>
    <w:rsid w:val="001F53BF"/>
    <w:rsid w:val="001F71D6"/>
    <w:rsid w:val="00201A8E"/>
    <w:rsid w:val="00222C08"/>
    <w:rsid w:val="00233E52"/>
    <w:rsid w:val="00266328"/>
    <w:rsid w:val="002A137C"/>
    <w:rsid w:val="002C2C53"/>
    <w:rsid w:val="002C41FE"/>
    <w:rsid w:val="002D36B4"/>
    <w:rsid w:val="002E6951"/>
    <w:rsid w:val="00310626"/>
    <w:rsid w:val="00310A3D"/>
    <w:rsid w:val="00323784"/>
    <w:rsid w:val="003250AE"/>
    <w:rsid w:val="00345704"/>
    <w:rsid w:val="00347DE6"/>
    <w:rsid w:val="003645D7"/>
    <w:rsid w:val="00375CE1"/>
    <w:rsid w:val="00380077"/>
    <w:rsid w:val="00382343"/>
    <w:rsid w:val="00396D6A"/>
    <w:rsid w:val="003A7189"/>
    <w:rsid w:val="003C376B"/>
    <w:rsid w:val="003D116B"/>
    <w:rsid w:val="003F0861"/>
    <w:rsid w:val="003F133C"/>
    <w:rsid w:val="00414376"/>
    <w:rsid w:val="00435553"/>
    <w:rsid w:val="00462134"/>
    <w:rsid w:val="00477538"/>
    <w:rsid w:val="00484B51"/>
    <w:rsid w:val="00487863"/>
    <w:rsid w:val="004A3E04"/>
    <w:rsid w:val="004B25F7"/>
    <w:rsid w:val="004B2FCE"/>
    <w:rsid w:val="004B3232"/>
    <w:rsid w:val="004C1BFA"/>
    <w:rsid w:val="004E248C"/>
    <w:rsid w:val="004E522A"/>
    <w:rsid w:val="0051062F"/>
    <w:rsid w:val="005354AC"/>
    <w:rsid w:val="00541DD5"/>
    <w:rsid w:val="00556037"/>
    <w:rsid w:val="00561BB5"/>
    <w:rsid w:val="005657BE"/>
    <w:rsid w:val="00565FD4"/>
    <w:rsid w:val="00584E8A"/>
    <w:rsid w:val="0059019E"/>
    <w:rsid w:val="00594AEA"/>
    <w:rsid w:val="005D4184"/>
    <w:rsid w:val="005F6099"/>
    <w:rsid w:val="005F6F24"/>
    <w:rsid w:val="0060276E"/>
    <w:rsid w:val="00617445"/>
    <w:rsid w:val="00625AD1"/>
    <w:rsid w:val="006310DA"/>
    <w:rsid w:val="0064276E"/>
    <w:rsid w:val="00642E67"/>
    <w:rsid w:val="00644FC8"/>
    <w:rsid w:val="006465F0"/>
    <w:rsid w:val="00647225"/>
    <w:rsid w:val="00653B33"/>
    <w:rsid w:val="0065647B"/>
    <w:rsid w:val="00664423"/>
    <w:rsid w:val="00666EEE"/>
    <w:rsid w:val="0067539C"/>
    <w:rsid w:val="00680078"/>
    <w:rsid w:val="0068282D"/>
    <w:rsid w:val="0069681C"/>
    <w:rsid w:val="006C1128"/>
    <w:rsid w:val="006C27EA"/>
    <w:rsid w:val="006D575D"/>
    <w:rsid w:val="006F1D83"/>
    <w:rsid w:val="00706A3A"/>
    <w:rsid w:val="00707103"/>
    <w:rsid w:val="00707AB2"/>
    <w:rsid w:val="00711FA4"/>
    <w:rsid w:val="00716127"/>
    <w:rsid w:val="00720B43"/>
    <w:rsid w:val="007403AC"/>
    <w:rsid w:val="007413A5"/>
    <w:rsid w:val="00744B52"/>
    <w:rsid w:val="00757E49"/>
    <w:rsid w:val="00763BC2"/>
    <w:rsid w:val="0077132F"/>
    <w:rsid w:val="007855D1"/>
    <w:rsid w:val="007A30BB"/>
    <w:rsid w:val="007B0DAA"/>
    <w:rsid w:val="007C145B"/>
    <w:rsid w:val="007C14BC"/>
    <w:rsid w:val="007C15FA"/>
    <w:rsid w:val="007E311D"/>
    <w:rsid w:val="007E6399"/>
    <w:rsid w:val="007F3181"/>
    <w:rsid w:val="007F6976"/>
    <w:rsid w:val="008032D1"/>
    <w:rsid w:val="00804653"/>
    <w:rsid w:val="00817944"/>
    <w:rsid w:val="00825645"/>
    <w:rsid w:val="0085537A"/>
    <w:rsid w:val="00862083"/>
    <w:rsid w:val="0086316C"/>
    <w:rsid w:val="00875084"/>
    <w:rsid w:val="008776D2"/>
    <w:rsid w:val="008829C2"/>
    <w:rsid w:val="00884299"/>
    <w:rsid w:val="00885DF0"/>
    <w:rsid w:val="008B0551"/>
    <w:rsid w:val="008B0B73"/>
    <w:rsid w:val="008C1094"/>
    <w:rsid w:val="008E3090"/>
    <w:rsid w:val="008F1BAB"/>
    <w:rsid w:val="008F298B"/>
    <w:rsid w:val="008F3F4F"/>
    <w:rsid w:val="009077A2"/>
    <w:rsid w:val="00913708"/>
    <w:rsid w:val="009164C5"/>
    <w:rsid w:val="009246D5"/>
    <w:rsid w:val="009452BC"/>
    <w:rsid w:val="0095571E"/>
    <w:rsid w:val="00967309"/>
    <w:rsid w:val="0097441A"/>
    <w:rsid w:val="00991A26"/>
    <w:rsid w:val="00996DD5"/>
    <w:rsid w:val="009A1AE2"/>
    <w:rsid w:val="009B70A9"/>
    <w:rsid w:val="009C5E61"/>
    <w:rsid w:val="009C6FCA"/>
    <w:rsid w:val="009E2541"/>
    <w:rsid w:val="009E344C"/>
    <w:rsid w:val="00A02F5D"/>
    <w:rsid w:val="00A04B25"/>
    <w:rsid w:val="00A155A9"/>
    <w:rsid w:val="00A16795"/>
    <w:rsid w:val="00A2227E"/>
    <w:rsid w:val="00A31112"/>
    <w:rsid w:val="00A327C7"/>
    <w:rsid w:val="00A358F3"/>
    <w:rsid w:val="00A363A7"/>
    <w:rsid w:val="00A37529"/>
    <w:rsid w:val="00A650DC"/>
    <w:rsid w:val="00A83EFE"/>
    <w:rsid w:val="00A93218"/>
    <w:rsid w:val="00AA0163"/>
    <w:rsid w:val="00AA25D8"/>
    <w:rsid w:val="00AA2D94"/>
    <w:rsid w:val="00AA33DC"/>
    <w:rsid w:val="00AB2DE6"/>
    <w:rsid w:val="00AC494B"/>
    <w:rsid w:val="00AC72C9"/>
    <w:rsid w:val="00AD1CCD"/>
    <w:rsid w:val="00AE4716"/>
    <w:rsid w:val="00AE4AD3"/>
    <w:rsid w:val="00AF100A"/>
    <w:rsid w:val="00B0724C"/>
    <w:rsid w:val="00B14762"/>
    <w:rsid w:val="00B15127"/>
    <w:rsid w:val="00B16B4B"/>
    <w:rsid w:val="00B50DE9"/>
    <w:rsid w:val="00B64562"/>
    <w:rsid w:val="00B82285"/>
    <w:rsid w:val="00B85FA7"/>
    <w:rsid w:val="00B95D15"/>
    <w:rsid w:val="00B96101"/>
    <w:rsid w:val="00BA7E06"/>
    <w:rsid w:val="00BC27EB"/>
    <w:rsid w:val="00BC73DF"/>
    <w:rsid w:val="00BE6409"/>
    <w:rsid w:val="00C22A6C"/>
    <w:rsid w:val="00C26811"/>
    <w:rsid w:val="00C301A2"/>
    <w:rsid w:val="00C42579"/>
    <w:rsid w:val="00C47E2E"/>
    <w:rsid w:val="00C7316A"/>
    <w:rsid w:val="00C805DE"/>
    <w:rsid w:val="00C813D3"/>
    <w:rsid w:val="00C910A3"/>
    <w:rsid w:val="00CB17A9"/>
    <w:rsid w:val="00CB65F7"/>
    <w:rsid w:val="00CC188A"/>
    <w:rsid w:val="00CC7865"/>
    <w:rsid w:val="00D14F3D"/>
    <w:rsid w:val="00D252C1"/>
    <w:rsid w:val="00D467F4"/>
    <w:rsid w:val="00D47DDC"/>
    <w:rsid w:val="00D517F0"/>
    <w:rsid w:val="00D57FD5"/>
    <w:rsid w:val="00D642C4"/>
    <w:rsid w:val="00D71057"/>
    <w:rsid w:val="00D80070"/>
    <w:rsid w:val="00D841EE"/>
    <w:rsid w:val="00DB7C69"/>
    <w:rsid w:val="00DC62EE"/>
    <w:rsid w:val="00DD6FAC"/>
    <w:rsid w:val="00E02B8F"/>
    <w:rsid w:val="00E07134"/>
    <w:rsid w:val="00E07EFE"/>
    <w:rsid w:val="00E1517A"/>
    <w:rsid w:val="00E20B99"/>
    <w:rsid w:val="00E3696F"/>
    <w:rsid w:val="00E606B6"/>
    <w:rsid w:val="00E60A1E"/>
    <w:rsid w:val="00E6503A"/>
    <w:rsid w:val="00E66444"/>
    <w:rsid w:val="00E72CCB"/>
    <w:rsid w:val="00E73C63"/>
    <w:rsid w:val="00E83F33"/>
    <w:rsid w:val="00E94A05"/>
    <w:rsid w:val="00E97F8C"/>
    <w:rsid w:val="00EA165C"/>
    <w:rsid w:val="00EB6CB5"/>
    <w:rsid w:val="00ED1A1E"/>
    <w:rsid w:val="00ED3807"/>
    <w:rsid w:val="00ED3E34"/>
    <w:rsid w:val="00ED75F2"/>
    <w:rsid w:val="00EE08D9"/>
    <w:rsid w:val="00EF29E0"/>
    <w:rsid w:val="00F05D41"/>
    <w:rsid w:val="00F07DFD"/>
    <w:rsid w:val="00F11095"/>
    <w:rsid w:val="00F13E5F"/>
    <w:rsid w:val="00F42884"/>
    <w:rsid w:val="00F805C3"/>
    <w:rsid w:val="00F92A5C"/>
    <w:rsid w:val="00FA281C"/>
    <w:rsid w:val="00FB5B25"/>
    <w:rsid w:val="00FC5002"/>
    <w:rsid w:val="00FE01D7"/>
    <w:rsid w:val="00FE15E3"/>
    <w:rsid w:val="00FE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54D3"/>
  <w15:docId w15:val="{58A5C83B-AF27-49FA-8C70-897BFA15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6B4"/>
  </w:style>
  <w:style w:type="paragraph" w:styleId="Nadpis1">
    <w:name w:val="heading 1"/>
    <w:next w:val="Normln"/>
    <w:link w:val="Nadpis1Char"/>
    <w:uiPriority w:val="9"/>
    <w:qFormat/>
    <w:rsid w:val="007C145B"/>
    <w:pPr>
      <w:numPr>
        <w:numId w:val="2"/>
      </w:numPr>
      <w:spacing w:before="480" w:after="36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621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29E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C145B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7C145B"/>
    <w:pPr>
      <w:spacing w:after="120" w:line="240" w:lineRule="auto"/>
      <w:jc w:val="both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7C145B"/>
    <w:pPr>
      <w:numPr>
        <w:numId w:val="1"/>
      </w:numPr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145B"/>
  </w:style>
  <w:style w:type="paragraph" w:styleId="Zpat">
    <w:name w:val="footer"/>
    <w:basedOn w:val="Normln"/>
    <w:link w:val="ZpatChar"/>
    <w:uiPriority w:val="99"/>
    <w:unhideWhenUsed/>
    <w:rsid w:val="007C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45B"/>
  </w:style>
  <w:style w:type="table" w:styleId="Stednseznam2zvraznn1">
    <w:name w:val="Medium List 2 Accent 1"/>
    <w:basedOn w:val="Normlntabulka"/>
    <w:uiPriority w:val="66"/>
    <w:rsid w:val="00201A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ln"/>
    <w:uiPriority w:val="40"/>
    <w:qFormat/>
    <w:rsid w:val="00FC5002"/>
    <w:pPr>
      <w:tabs>
        <w:tab w:val="decimal" w:pos="360"/>
      </w:tabs>
    </w:pPr>
    <w:rPr>
      <w:rFonts w:eastAsiaTheme="minorEastAsia"/>
    </w:rPr>
  </w:style>
  <w:style w:type="paragraph" w:styleId="Textpoznpodarou">
    <w:name w:val="footnote text"/>
    <w:basedOn w:val="Normln"/>
    <w:link w:val="TextpoznpodarouChar"/>
    <w:uiPriority w:val="99"/>
    <w:unhideWhenUsed/>
    <w:rsid w:val="00FC5002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5002"/>
    <w:rPr>
      <w:rFonts w:eastAsiaTheme="minorEastAsia"/>
      <w:sz w:val="20"/>
      <w:szCs w:val="20"/>
    </w:rPr>
  </w:style>
  <w:style w:type="character" w:styleId="Zdraznnjemn">
    <w:name w:val="Subtle Emphasis"/>
    <w:basedOn w:val="Standardnpsmoodstavce"/>
    <w:uiPriority w:val="19"/>
    <w:qFormat/>
    <w:rsid w:val="00FC5002"/>
    <w:rPr>
      <w:rFonts w:eastAsiaTheme="minorEastAsia" w:cstheme="minorBidi"/>
      <w:bCs w:val="0"/>
      <w:i/>
      <w:iCs/>
      <w:color w:val="808080" w:themeColor="text1" w:themeTint="7F"/>
      <w:szCs w:val="22"/>
      <w:lang w:val="cs-CZ"/>
    </w:rPr>
  </w:style>
  <w:style w:type="table" w:styleId="Stednstnovn2zvraznn5">
    <w:name w:val="Medium Shading 2 Accent 5"/>
    <w:basedOn w:val="Normlntabulka"/>
    <w:uiPriority w:val="64"/>
    <w:rsid w:val="00FC500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5D4184"/>
    <w:pPr>
      <w:spacing w:after="0" w:line="240" w:lineRule="auto"/>
    </w:pPr>
    <w:rPr>
      <w:rFonts w:ascii="Consolas" w:hAnsi="Consolas" w:cs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D4184"/>
    <w:rPr>
      <w:rFonts w:ascii="Consolas" w:hAnsi="Consolas" w:cs="Consolas"/>
      <w:sz w:val="21"/>
      <w:szCs w:val="21"/>
      <w:lang w:eastAsia="cs-CZ"/>
    </w:rPr>
  </w:style>
  <w:style w:type="paragraph" w:customStyle="1" w:styleId="Normln1">
    <w:name w:val="Normální1"/>
    <w:rsid w:val="00010326"/>
    <w:pPr>
      <w:spacing w:before="100" w:after="100"/>
    </w:pPr>
    <w:rPr>
      <w:rFonts w:ascii="Arial" w:eastAsia="Arial" w:hAnsi="Arial" w:cs="Arial"/>
      <w:color w:val="000000"/>
      <w:lang w:eastAsia="cs-CZ"/>
    </w:rPr>
  </w:style>
  <w:style w:type="character" w:styleId="Zdraznn">
    <w:name w:val="Emphasis"/>
    <w:basedOn w:val="Standardnpsmoodstavce"/>
    <w:uiPriority w:val="20"/>
    <w:qFormat/>
    <w:rsid w:val="00010326"/>
    <w:rPr>
      <w:i/>
      <w:iCs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34"/>
    <w:locked/>
    <w:rsid w:val="00010326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621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rsid w:val="00462134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6213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621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4-2_a01_pismova-osnova.gif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15E2D-2C7F-4EB5-9BFA-B290BA52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vaverkar</dc:creator>
  <cp:lastModifiedBy>Tomala Lenka</cp:lastModifiedBy>
  <cp:revision>3</cp:revision>
  <cp:lastPrinted>2017-09-18T13:35:00Z</cp:lastPrinted>
  <dcterms:created xsi:type="dcterms:W3CDTF">2020-03-30T06:09:00Z</dcterms:created>
  <dcterms:modified xsi:type="dcterms:W3CDTF">2020-05-06T12:17:00Z</dcterms:modified>
</cp:coreProperties>
</file>