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BB" w:rsidRPr="00A131A7" w:rsidRDefault="003E7ABB" w:rsidP="003E7ABB">
      <w:pPr>
        <w:spacing w:after="0"/>
        <w:rPr>
          <w:rFonts w:ascii="Times New Roman" w:hAnsi="Times New Roman" w:cs="Times New Roman"/>
          <w:b/>
        </w:rPr>
      </w:pPr>
      <w:r w:rsidRPr="00A131A7">
        <w:rPr>
          <w:rFonts w:ascii="Times New Roman" w:hAnsi="Times New Roman" w:cs="Times New Roman"/>
          <w:b/>
        </w:rPr>
        <w:t xml:space="preserve">Příloha č. </w:t>
      </w:r>
      <w:r w:rsidR="001020FD">
        <w:rPr>
          <w:rFonts w:ascii="Times New Roman" w:hAnsi="Times New Roman" w:cs="Times New Roman"/>
          <w:b/>
        </w:rPr>
        <w:t>5</w:t>
      </w:r>
      <w:r w:rsidRPr="00A131A7">
        <w:rPr>
          <w:rFonts w:ascii="Times New Roman" w:hAnsi="Times New Roman" w:cs="Times New Roman"/>
          <w:b/>
        </w:rPr>
        <w:t xml:space="preserve"> ZD – </w:t>
      </w:r>
      <w:r w:rsidR="00E114F5">
        <w:rPr>
          <w:rFonts w:ascii="Times New Roman" w:hAnsi="Times New Roman" w:cs="Times New Roman"/>
          <w:b/>
        </w:rPr>
        <w:t>T</w:t>
      </w:r>
      <w:r w:rsidRPr="00A131A7">
        <w:rPr>
          <w:rFonts w:ascii="Times New Roman" w:hAnsi="Times New Roman" w:cs="Times New Roman"/>
          <w:b/>
        </w:rPr>
        <w:t>echnick</w:t>
      </w:r>
      <w:r w:rsidR="00E114F5">
        <w:rPr>
          <w:rFonts w:ascii="Times New Roman" w:hAnsi="Times New Roman" w:cs="Times New Roman"/>
          <w:b/>
        </w:rPr>
        <w:t>á specifikace</w:t>
      </w:r>
    </w:p>
    <w:p w:rsidR="003E7ABB" w:rsidRDefault="003E7ABB" w:rsidP="003E7ABB">
      <w:pPr>
        <w:spacing w:after="0"/>
        <w:rPr>
          <w:rFonts w:ascii="Times New Roman" w:hAnsi="Times New Roman" w:cs="Times New Roman"/>
        </w:rPr>
      </w:pPr>
    </w:p>
    <w:p w:rsidR="003E7ABB" w:rsidRPr="00CA0F34" w:rsidRDefault="003E7ABB" w:rsidP="003E7ABB">
      <w:pPr>
        <w:spacing w:after="0"/>
        <w:rPr>
          <w:rFonts w:ascii="Times New Roman" w:hAnsi="Times New Roman" w:cs="Times New Roman"/>
        </w:rPr>
      </w:pPr>
      <w:r w:rsidRPr="00CA0F34">
        <w:rPr>
          <w:rFonts w:ascii="Times New Roman" w:hAnsi="Times New Roman" w:cs="Times New Roman"/>
        </w:rPr>
        <w:t>Smlouva o dílo</w:t>
      </w:r>
    </w:p>
    <w:p w:rsidR="003E7ABB" w:rsidRPr="00CA0F34" w:rsidRDefault="003E7ABB" w:rsidP="003E7ABB">
      <w:pPr>
        <w:spacing w:after="0"/>
        <w:rPr>
          <w:rFonts w:ascii="Times New Roman" w:hAnsi="Times New Roman" w:cs="Times New Roman"/>
        </w:rPr>
      </w:pPr>
      <w:r w:rsidRPr="00CA0F34">
        <w:rPr>
          <w:rFonts w:ascii="Times New Roman" w:hAnsi="Times New Roman" w:cs="Times New Roman"/>
        </w:rPr>
        <w:t xml:space="preserve">Číslo smlouvy objednatele: </w:t>
      </w:r>
    </w:p>
    <w:p w:rsidR="003E7ABB" w:rsidRPr="00CA0F34" w:rsidRDefault="003E7ABB" w:rsidP="003E7ABB">
      <w:pPr>
        <w:spacing w:after="0"/>
        <w:rPr>
          <w:rFonts w:ascii="Times New Roman" w:hAnsi="Times New Roman" w:cs="Times New Roman"/>
        </w:rPr>
      </w:pPr>
      <w:r w:rsidRPr="00CA0F34">
        <w:rPr>
          <w:rFonts w:ascii="Times New Roman" w:hAnsi="Times New Roman" w:cs="Times New Roman"/>
        </w:rPr>
        <w:t xml:space="preserve">Číslo smlouvy zhotovitele: </w:t>
      </w:r>
    </w:p>
    <w:p w:rsidR="003E7ABB" w:rsidRPr="00CA0F34" w:rsidRDefault="003E7ABB" w:rsidP="003E7ABB">
      <w:pPr>
        <w:pStyle w:val="Nadpis1"/>
        <w:autoSpaceDE w:val="0"/>
        <w:autoSpaceDN w:val="0"/>
        <w:adjustRightInd w:val="0"/>
        <w:spacing w:before="480" w:after="0" w:line="240" w:lineRule="auto"/>
        <w:jc w:val="both"/>
      </w:pPr>
      <w:r w:rsidRPr="00CA0F34">
        <w:t xml:space="preserve">Příloha </w:t>
      </w:r>
      <w:r w:rsidR="009C15B7" w:rsidRPr="00CA0F34">
        <w:t>č.</w:t>
      </w:r>
      <w:r w:rsidR="009C15B7">
        <w:rPr>
          <w:rFonts w:cs="Times New Roman"/>
          <w:b/>
        </w:rPr>
        <w:t xml:space="preserve"> 1</w:t>
      </w:r>
      <w:r w:rsidR="00512BB1">
        <w:rPr>
          <w:rFonts w:cs="Times New Roman"/>
          <w:b/>
        </w:rPr>
        <w:t xml:space="preserve"> Kupní smlouvy</w:t>
      </w:r>
      <w:r w:rsidR="009C15B7">
        <w:rPr>
          <w:rFonts w:cs="Times New Roman"/>
          <w:b/>
        </w:rPr>
        <w:t xml:space="preserve"> – </w:t>
      </w:r>
      <w:r w:rsidR="00E114F5">
        <w:rPr>
          <w:rFonts w:cs="Times New Roman"/>
          <w:b/>
        </w:rPr>
        <w:t>T</w:t>
      </w:r>
      <w:r>
        <w:rPr>
          <w:rFonts w:cs="Times New Roman"/>
          <w:b/>
        </w:rPr>
        <w:t>echnick</w:t>
      </w:r>
      <w:r w:rsidR="00E114F5">
        <w:rPr>
          <w:rFonts w:cs="Times New Roman"/>
          <w:b/>
        </w:rPr>
        <w:t xml:space="preserve">á specifikace </w:t>
      </w:r>
    </w:p>
    <w:p w:rsidR="00C27ECB" w:rsidRDefault="00C27ECB"/>
    <w:p w:rsidR="00DF7E33" w:rsidRPr="00DE75A9" w:rsidRDefault="00DF7E33" w:rsidP="00DF7E33">
      <w:pPr>
        <w:pStyle w:val="Nadpis1"/>
        <w:spacing w:before="200" w:line="331" w:lineRule="auto"/>
        <w:rPr>
          <w:sz w:val="28"/>
          <w:szCs w:val="28"/>
        </w:rPr>
      </w:pPr>
      <w:r w:rsidRPr="00DE75A9">
        <w:rPr>
          <w:sz w:val="28"/>
          <w:szCs w:val="28"/>
        </w:rPr>
        <w:t xml:space="preserve">1. </w:t>
      </w:r>
      <w:r>
        <w:rPr>
          <w:sz w:val="28"/>
          <w:szCs w:val="28"/>
        </w:rPr>
        <w:t>Úvod</w:t>
      </w:r>
    </w:p>
    <w:p w:rsidR="00DF7E33" w:rsidRPr="00DF7E33" w:rsidRDefault="00DF7E33" w:rsidP="00DF7E33">
      <w:pPr>
        <w:pStyle w:val="Nadpis2"/>
        <w:spacing w:before="300" w:line="331" w:lineRule="auto"/>
        <w:rPr>
          <w:rFonts w:asciiTheme="minorHAnsi" w:hAnsiTheme="minorHAnsi"/>
          <w:b/>
          <w:color w:val="000000" w:themeColor="text1"/>
          <w:sz w:val="22"/>
          <w:szCs w:val="22"/>
        </w:rPr>
      </w:pPr>
      <w:bookmarkStart w:id="0" w:name="_sdu25dlmg57q" w:colFirst="0" w:colLast="0"/>
      <w:bookmarkEnd w:id="0"/>
      <w:r w:rsidRPr="00DF7E33">
        <w:rPr>
          <w:rFonts w:asciiTheme="minorHAnsi" w:hAnsiTheme="minorHAnsi"/>
          <w:b/>
          <w:color w:val="000000" w:themeColor="text1"/>
          <w:sz w:val="22"/>
          <w:szCs w:val="22"/>
        </w:rPr>
        <w:t xml:space="preserve">1.1. Popis stávajícího stavu </w:t>
      </w:r>
    </w:p>
    <w:p w:rsidR="00BA762A" w:rsidRPr="00BA762A" w:rsidRDefault="00DF7E33" w:rsidP="00BA762A">
      <w:pPr>
        <w:spacing w:after="0"/>
        <w:jc w:val="both"/>
      </w:pPr>
      <w:r>
        <w:t>DPO provozuje ve vozidlech MHD LCD monitor</w:t>
      </w:r>
      <w:r w:rsidR="004008AF">
        <w:t>y</w:t>
      </w:r>
      <w:r>
        <w:t xml:space="preserve"> 21“ – 29“ od dodavatelů Buse, Bustec a R&amp;G Mielec a stacionární LCD panel</w:t>
      </w:r>
      <w:r w:rsidR="00AE0C9E">
        <w:t>y</w:t>
      </w:r>
      <w:r>
        <w:t xml:space="preserve"> s operačním systémem Android. Všechna vozidla </w:t>
      </w:r>
      <w:r w:rsidR="00BA762A">
        <w:t xml:space="preserve">s LCD </w:t>
      </w:r>
      <w:r>
        <w:t>jsou vybavena LTE modemem</w:t>
      </w:r>
      <w:r w:rsidR="00BA762A">
        <w:t xml:space="preserve"> (komunikační jednotka)</w:t>
      </w:r>
      <w:r>
        <w:t>, ethernetovou sítí a palubním počítačem (s výjimkou 2 tramvajových vleků).</w:t>
      </w:r>
      <w:r w:rsidR="00BA762A">
        <w:t xml:space="preserve"> </w:t>
      </w:r>
      <w:r w:rsidR="00BA762A">
        <w:rPr>
          <w:color w:val="000000"/>
        </w:rPr>
        <w:t>Je-li ve vozidle více LCD, je první z nich nastaven jako master a ostatní jako slave. Všechna LCD-master jsou napojena na ethernet a komunikují s palubním počítačem prostřednictvím komunikačního protokolu DPO. Charakteristiky LCD jednotlivých výrobců:</w:t>
      </w:r>
    </w:p>
    <w:p w:rsidR="00BA762A" w:rsidRDefault="00BA762A" w:rsidP="00BA762A">
      <w:pPr>
        <w:spacing w:after="0"/>
        <w:jc w:val="both"/>
        <w:rPr>
          <w:rFonts w:ascii="Times New Roman" w:hAnsi="Times New Roman" w:cs="Times New Roman"/>
          <w:color w:val="000000"/>
        </w:rPr>
      </w:pPr>
    </w:p>
    <w:p w:rsidR="00BA762A" w:rsidRDefault="00BA762A" w:rsidP="00BA762A">
      <w:pPr>
        <w:pStyle w:val="Prosttext"/>
        <w:jc w:val="both"/>
        <w:rPr>
          <w:rFonts w:ascii="Calibri" w:hAnsi="Calibri" w:cs="Calibri"/>
          <w:b/>
          <w:bCs/>
          <w:sz w:val="22"/>
          <w:szCs w:val="22"/>
        </w:rPr>
      </w:pPr>
      <w:r>
        <w:rPr>
          <w:rFonts w:ascii="Calibri" w:hAnsi="Calibri" w:cs="Calibri"/>
          <w:b/>
          <w:bCs/>
          <w:sz w:val="22"/>
          <w:szCs w:val="22"/>
        </w:rPr>
        <w:t>BUSE</w:t>
      </w:r>
    </w:p>
    <w:p w:rsidR="00BA762A" w:rsidRDefault="00BA762A" w:rsidP="00BA762A">
      <w:pPr>
        <w:spacing w:after="0"/>
        <w:jc w:val="both"/>
        <w:rPr>
          <w:rFonts w:ascii="Calibri" w:hAnsi="Calibri" w:cs="Calibri"/>
        </w:rPr>
      </w:pPr>
      <w:r>
        <w:t>Typ</w:t>
      </w:r>
      <w:r w:rsidR="00BC7259">
        <w:tab/>
      </w:r>
      <w:r w:rsidR="00BC7259">
        <w:tab/>
      </w:r>
      <w:r>
        <w:t>MULTIS BS370 (BS370.1Tx, BS370.4Tx,  BS370.5Tx, master i slave)</w:t>
      </w:r>
    </w:p>
    <w:p w:rsidR="00BA762A" w:rsidRDefault="00BA762A" w:rsidP="00BA762A">
      <w:pPr>
        <w:spacing w:after="0"/>
        <w:jc w:val="both"/>
      </w:pPr>
      <w:r>
        <w:t>Rozlišení</w:t>
      </w:r>
      <w:r w:rsidR="00BC7259">
        <w:tab/>
      </w:r>
      <w:r>
        <w:t>800 x 600</w:t>
      </w:r>
    </w:p>
    <w:p w:rsidR="00BA762A" w:rsidRDefault="00BC7259" w:rsidP="00BA762A">
      <w:pPr>
        <w:spacing w:after="0"/>
        <w:jc w:val="both"/>
      </w:pPr>
      <w:r>
        <w:t>Rozhraní</w:t>
      </w:r>
      <w:r>
        <w:tab/>
      </w:r>
      <w:r w:rsidR="00BA762A">
        <w:t>ethernet, IBIS, USB 2.0</w:t>
      </w:r>
    </w:p>
    <w:p w:rsidR="00BA762A" w:rsidRDefault="00BC7259" w:rsidP="00BA762A">
      <w:pPr>
        <w:spacing w:after="0"/>
        <w:jc w:val="both"/>
      </w:pPr>
      <w:r>
        <w:t>OS</w:t>
      </w:r>
      <w:r>
        <w:tab/>
      </w:r>
      <w:r>
        <w:tab/>
      </w:r>
      <w:r w:rsidR="00BA762A">
        <w:t>Windows</w:t>
      </w:r>
    </w:p>
    <w:p w:rsidR="00BA762A" w:rsidRDefault="00BC7259" w:rsidP="00BA762A">
      <w:pPr>
        <w:autoSpaceDE w:val="0"/>
        <w:autoSpaceDN w:val="0"/>
        <w:spacing w:after="0"/>
        <w:ind w:left="1418" w:hanging="1418"/>
        <w:jc w:val="both"/>
      </w:pPr>
      <w:r>
        <w:t>HW</w:t>
      </w:r>
      <w:r>
        <w:tab/>
      </w:r>
      <w:r w:rsidR="00BA762A">
        <w:t>ECM-3611 AVALUE, HDD 1 GB CF</w:t>
      </w:r>
    </w:p>
    <w:p w:rsidR="00BA762A" w:rsidRDefault="00BA762A" w:rsidP="00BA762A">
      <w:pPr>
        <w:spacing w:after="0"/>
      </w:pPr>
    </w:p>
    <w:p w:rsidR="00BA762A" w:rsidRDefault="00BA762A" w:rsidP="00BA762A">
      <w:pPr>
        <w:spacing w:after="0"/>
        <w:rPr>
          <w:b/>
          <w:bCs/>
        </w:rPr>
      </w:pPr>
      <w:r>
        <w:rPr>
          <w:b/>
          <w:bCs/>
        </w:rPr>
        <w:t>BUSTEC</w:t>
      </w:r>
    </w:p>
    <w:p w:rsidR="00BA762A" w:rsidRDefault="00BC7259" w:rsidP="00BA762A">
      <w:pPr>
        <w:spacing w:after="0"/>
        <w:jc w:val="both"/>
      </w:pPr>
      <w:r>
        <w:t>Typ</w:t>
      </w:r>
      <w:r>
        <w:tab/>
      </w:r>
      <w:r>
        <w:tab/>
      </w:r>
      <w:r w:rsidR="00BA762A">
        <w:t>BT719.16/10.MS.1VAFCC (master), BT719.16/10.S1.1VADBC (slave)</w:t>
      </w:r>
    </w:p>
    <w:p w:rsidR="00BA762A" w:rsidRDefault="00BC7259" w:rsidP="00BA762A">
      <w:pPr>
        <w:spacing w:after="0"/>
        <w:jc w:val="both"/>
      </w:pPr>
      <w:r>
        <w:t>Rozlišení</w:t>
      </w:r>
      <w:r>
        <w:tab/>
      </w:r>
      <w:r w:rsidR="00BA762A">
        <w:t>1440 x 900</w:t>
      </w:r>
    </w:p>
    <w:p w:rsidR="00BA762A" w:rsidRDefault="00BC7259" w:rsidP="00BA762A">
      <w:pPr>
        <w:spacing w:after="0"/>
        <w:jc w:val="both"/>
      </w:pPr>
      <w:r>
        <w:t>Rozhraní</w:t>
      </w:r>
      <w:r>
        <w:tab/>
      </w:r>
      <w:r w:rsidR="00BA762A">
        <w:t>ethernet, IBIS, USB 2.0</w:t>
      </w:r>
    </w:p>
    <w:p w:rsidR="00BA762A" w:rsidRDefault="00BC7259" w:rsidP="00BA762A">
      <w:pPr>
        <w:spacing w:after="0"/>
        <w:jc w:val="both"/>
      </w:pPr>
      <w:r>
        <w:t>OS</w:t>
      </w:r>
      <w:r>
        <w:tab/>
      </w:r>
      <w:r>
        <w:tab/>
      </w:r>
      <w:r w:rsidR="00BA762A">
        <w:t>Windows</w:t>
      </w:r>
    </w:p>
    <w:p w:rsidR="00BA762A" w:rsidRDefault="00BC7259" w:rsidP="00BA762A">
      <w:pPr>
        <w:spacing w:after="0"/>
        <w:ind w:left="1418" w:hanging="1418"/>
        <w:jc w:val="both"/>
      </w:pPr>
      <w:r>
        <w:t>HW</w:t>
      </w:r>
      <w:r>
        <w:tab/>
      </w:r>
      <w:r w:rsidR="00BA762A">
        <w:t>ECM 945, RAM 2 GB DDR 2, HDD 2 GB CF</w:t>
      </w:r>
    </w:p>
    <w:p w:rsidR="00BA762A" w:rsidRDefault="00BA762A" w:rsidP="00BA762A">
      <w:pPr>
        <w:spacing w:after="0"/>
      </w:pPr>
    </w:p>
    <w:p w:rsidR="00BA762A" w:rsidRDefault="00BA762A" w:rsidP="00BA762A">
      <w:pPr>
        <w:pStyle w:val="Prosttext"/>
        <w:jc w:val="both"/>
        <w:rPr>
          <w:rFonts w:ascii="Calibri" w:hAnsi="Calibri" w:cs="Calibri"/>
          <w:b/>
          <w:bCs/>
          <w:sz w:val="22"/>
          <w:szCs w:val="22"/>
        </w:rPr>
      </w:pPr>
      <w:r>
        <w:rPr>
          <w:rFonts w:ascii="Calibri" w:hAnsi="Calibri" w:cs="Calibri"/>
          <w:b/>
          <w:bCs/>
          <w:sz w:val="22"/>
          <w:szCs w:val="22"/>
        </w:rPr>
        <w:t>RG</w:t>
      </w:r>
    </w:p>
    <w:p w:rsidR="00BA762A" w:rsidRDefault="00BC7259" w:rsidP="00BA762A">
      <w:pPr>
        <w:spacing w:after="0"/>
        <w:jc w:val="both"/>
        <w:rPr>
          <w:rFonts w:ascii="Calibri" w:hAnsi="Calibri" w:cs="Calibri"/>
        </w:rPr>
      </w:pPr>
      <w:r>
        <w:t>Typ</w:t>
      </w:r>
      <w:r>
        <w:tab/>
      </w:r>
      <w:r>
        <w:tab/>
      </w:r>
      <w:r w:rsidR="00BA762A">
        <w:t>ETM-22“ (V-instalace)</w:t>
      </w:r>
    </w:p>
    <w:p w:rsidR="00BA762A" w:rsidRDefault="00BC7259" w:rsidP="00BA762A">
      <w:pPr>
        <w:spacing w:after="0"/>
        <w:jc w:val="both"/>
      </w:pPr>
      <w:r>
        <w:t>Rozlišení</w:t>
      </w:r>
      <w:r>
        <w:tab/>
        <w:t>1</w:t>
      </w:r>
      <w:r w:rsidR="00BA762A">
        <w:t>980 x 1920</w:t>
      </w:r>
    </w:p>
    <w:p w:rsidR="00BA762A" w:rsidRDefault="00BC7259" w:rsidP="00BA762A">
      <w:pPr>
        <w:spacing w:after="0"/>
        <w:jc w:val="both"/>
      </w:pPr>
      <w:r>
        <w:t>Rozhraní</w:t>
      </w:r>
      <w:r>
        <w:tab/>
      </w:r>
      <w:r w:rsidR="00BA762A">
        <w:t>Ethernet, IBIS, USB 2.0</w:t>
      </w:r>
    </w:p>
    <w:p w:rsidR="00BA762A" w:rsidRDefault="00BC7259" w:rsidP="00BA762A">
      <w:pPr>
        <w:spacing w:after="0"/>
        <w:jc w:val="both"/>
      </w:pPr>
      <w:r>
        <w:t>OS</w:t>
      </w:r>
      <w:r>
        <w:tab/>
      </w:r>
      <w:r>
        <w:tab/>
      </w:r>
      <w:r w:rsidR="00BA762A">
        <w:t>Android</w:t>
      </w:r>
    </w:p>
    <w:p w:rsidR="00BA762A" w:rsidRDefault="00BC7259" w:rsidP="00BA762A">
      <w:pPr>
        <w:spacing w:after="0"/>
        <w:ind w:left="1418" w:hanging="1418"/>
        <w:jc w:val="both"/>
      </w:pPr>
      <w:r>
        <w:t>HW</w:t>
      </w:r>
      <w:r>
        <w:tab/>
      </w:r>
      <w:r w:rsidR="00BA762A">
        <w:t>RK3288,Quad-Core ARM Cortex-A17, RAM 4 GB DDR3, HDD 8 GB eMMC</w:t>
      </w:r>
    </w:p>
    <w:p w:rsidR="00BA762A" w:rsidRDefault="00BA762A" w:rsidP="00DF7E33">
      <w:pPr>
        <w:jc w:val="both"/>
      </w:pPr>
    </w:p>
    <w:p w:rsidR="00BA762A" w:rsidRDefault="00BA762A" w:rsidP="00DF7E33">
      <w:pPr>
        <w:jc w:val="both"/>
      </w:pPr>
    </w:p>
    <w:p w:rsidR="0056148D" w:rsidRPr="009A0C82" w:rsidRDefault="0056148D" w:rsidP="00DF7E33">
      <w:pPr>
        <w:jc w:val="both"/>
      </w:pPr>
    </w:p>
    <w:p w:rsidR="00DF7E33" w:rsidRPr="00DF7E33" w:rsidRDefault="00DF7E33" w:rsidP="00DF7E33">
      <w:pPr>
        <w:rPr>
          <w:b/>
        </w:rPr>
      </w:pPr>
      <w:r w:rsidRPr="00DF7E33">
        <w:rPr>
          <w:b/>
        </w:rPr>
        <w:t xml:space="preserve">1.2. Požadavky na systém </w:t>
      </w:r>
    </w:p>
    <w:p w:rsidR="00DF7E33" w:rsidRPr="00A53467" w:rsidRDefault="00DF7E33" w:rsidP="00DF7E33">
      <w:pPr>
        <w:jc w:val="both"/>
        <w:rPr>
          <w:rFonts w:cstheme="minorHAnsi"/>
        </w:rPr>
      </w:pPr>
      <w:r w:rsidRPr="00A53467">
        <w:rPr>
          <w:rFonts w:cstheme="minorHAnsi"/>
        </w:rPr>
        <w:t xml:space="preserve">Požadujeme dodání kompletního </w:t>
      </w:r>
      <w:r w:rsidR="00AE0C9E">
        <w:rPr>
          <w:rFonts w:cstheme="minorHAnsi"/>
        </w:rPr>
        <w:t xml:space="preserve">systému pro obsluhu zobrazovacích jednotek </w:t>
      </w:r>
      <w:r w:rsidRPr="00A53467">
        <w:rPr>
          <w:rFonts w:cstheme="minorHAnsi"/>
        </w:rPr>
        <w:t xml:space="preserve">skládajícího se z: </w:t>
      </w:r>
    </w:p>
    <w:p w:rsidR="00DF7E33" w:rsidRPr="00A53467" w:rsidRDefault="00DF7E33" w:rsidP="00DF7E33">
      <w:pPr>
        <w:jc w:val="both"/>
        <w:rPr>
          <w:rFonts w:cstheme="minorHAnsi"/>
        </w:rPr>
      </w:pPr>
      <w:r w:rsidRPr="00A53467">
        <w:rPr>
          <w:rFonts w:cstheme="minorHAnsi"/>
        </w:rPr>
        <w:t xml:space="preserve">a) </w:t>
      </w:r>
      <w:r w:rsidR="00A53467" w:rsidRPr="00A53467">
        <w:rPr>
          <w:rFonts w:cstheme="minorHAnsi"/>
        </w:rPr>
        <w:t>softwaru pro obsluhu a dálkovou správu informačních LCD monitorů (statických i ve vozidlech MHD) a nástroje pro tvorbu a editaci zobrazovaných dat</w:t>
      </w:r>
      <w:r w:rsidR="00A53467" w:rsidRPr="00A53467">
        <w:rPr>
          <w:rFonts w:eastAsia="Calibri" w:cstheme="minorHAnsi"/>
        </w:rPr>
        <w:t>, vč. nezbytných licencí;</w:t>
      </w:r>
    </w:p>
    <w:p w:rsidR="00DF7E33" w:rsidRDefault="00DF7E33" w:rsidP="00DF7E33">
      <w:pPr>
        <w:jc w:val="both"/>
        <w:rPr>
          <w:rFonts w:cstheme="minorHAnsi"/>
        </w:rPr>
      </w:pPr>
      <w:r w:rsidRPr="00A53467">
        <w:rPr>
          <w:rFonts w:cstheme="minorHAnsi"/>
        </w:rPr>
        <w:t xml:space="preserve">b) </w:t>
      </w:r>
      <w:r w:rsidR="00A53467" w:rsidRPr="00A53467">
        <w:rPr>
          <w:rFonts w:cstheme="minorHAnsi"/>
        </w:rPr>
        <w:t>integrace informačních LCD v majetku jejich napojení na software pro obsluhu a dálkovou správu</w:t>
      </w:r>
      <w:r w:rsidR="00BA762A">
        <w:rPr>
          <w:rFonts w:cstheme="minorHAnsi"/>
        </w:rPr>
        <w:t xml:space="preserve"> prostřednictvím komunikačních jednotek, nikoliv prostřednictvím palubního počítače</w:t>
      </w:r>
      <w:r w:rsidR="00A53467" w:rsidRPr="00A53467">
        <w:rPr>
          <w:rFonts w:eastAsia="Calibri" w:cstheme="minorHAnsi"/>
        </w:rPr>
        <w:t>;</w:t>
      </w:r>
      <w:r w:rsidRPr="00A53467">
        <w:rPr>
          <w:rFonts w:cstheme="minorHAnsi"/>
        </w:rPr>
        <w:t xml:space="preserve"> </w:t>
      </w:r>
    </w:p>
    <w:p w:rsidR="00AE0C9E" w:rsidRPr="00A53467" w:rsidRDefault="004D3BBA" w:rsidP="00DF7E33">
      <w:pPr>
        <w:jc w:val="both"/>
        <w:rPr>
          <w:rFonts w:cstheme="minorHAnsi"/>
        </w:rPr>
      </w:pPr>
      <w:r>
        <w:rPr>
          <w:rFonts w:cstheme="minorHAnsi"/>
        </w:rPr>
        <w:t>c</w:t>
      </w:r>
      <w:r w:rsidR="00AE0C9E">
        <w:rPr>
          <w:rFonts w:cstheme="minorHAnsi"/>
        </w:rPr>
        <w:t xml:space="preserve">) integrace stacionárních informačních panelů s OS Android </w:t>
      </w:r>
      <w:r>
        <w:rPr>
          <w:rFonts w:cstheme="minorHAnsi"/>
        </w:rPr>
        <w:t xml:space="preserve">a </w:t>
      </w:r>
      <w:r w:rsidR="00AE0C9E" w:rsidRPr="00A53467">
        <w:rPr>
          <w:rFonts w:cstheme="minorHAnsi"/>
        </w:rPr>
        <w:t>jejich napojení na software pro obsluhu a dálkovou správu</w:t>
      </w:r>
    </w:p>
    <w:p w:rsidR="00DF7E33" w:rsidRPr="002920B0" w:rsidRDefault="00DF7E33" w:rsidP="00DF7E33">
      <w:pPr>
        <w:jc w:val="both"/>
        <w:rPr>
          <w:rFonts w:ascii="Times New Roman" w:hAnsi="Times New Roman"/>
        </w:rPr>
      </w:pPr>
      <w:r>
        <w:t>Zhotovitel</w:t>
      </w:r>
      <w:r w:rsidRPr="00FC7EBD">
        <w:t xml:space="preserve"> je povinný zahrnout do nabídkové ceny všechny potřebné licence pro řádný provoz dodávaného systému</w:t>
      </w:r>
      <w:r>
        <w:t xml:space="preserve"> a veškeré práce spojené s instalacemi řídících aplikaci, případně převodníků, musí být součástí nabídky.</w:t>
      </w:r>
      <w:r w:rsidRPr="00F27343">
        <w:t xml:space="preserve"> </w:t>
      </w:r>
      <w:r w:rsidRPr="002920B0">
        <w:t>Součástí dodávky bude kompletní instalace SW a operačního systému vč. kompletního nastavení a uvedení do provozu a následné zaškolení cca 25 pracovníků DPO na obsluhu a správu dodaného SW.</w:t>
      </w:r>
    </w:p>
    <w:p w:rsidR="00D56171" w:rsidRDefault="00DF7E33" w:rsidP="00DF7E33">
      <w:pPr>
        <w:jc w:val="both"/>
      </w:pPr>
      <w:r>
        <w:t xml:space="preserve">Dodávané řešení musí splňovat směrnici Evropského parlamentu a Rady 95/46/ES ze dne 24. října 1995 o ochraně fyzických osob v souvislosti se zpracováním osobních údajů a o volném pohybu těchto údajů. </w:t>
      </w:r>
    </w:p>
    <w:p w:rsidR="00D56171" w:rsidRDefault="00D56171" w:rsidP="00D56171">
      <w:pPr>
        <w:spacing w:after="0"/>
        <w:jc w:val="both"/>
      </w:pPr>
      <w:r>
        <w:t>Požadujeme řešení SaaS (Software as a Service) s těmito parametry:</w:t>
      </w:r>
    </w:p>
    <w:p w:rsidR="00D56171" w:rsidRDefault="00D56171" w:rsidP="0056148D">
      <w:pPr>
        <w:spacing w:after="0"/>
        <w:jc w:val="both"/>
      </w:pPr>
      <w:r>
        <w:t>Uživatelské rozhraní bude realizováno pomocí webových prohlížečů Chrome</w:t>
      </w:r>
      <w:r w:rsidR="000A5BC0">
        <w:t>/</w:t>
      </w:r>
      <w:r>
        <w:t xml:space="preserve"> Firefox</w:t>
      </w:r>
      <w:r w:rsidR="000A5BC0">
        <w:t xml:space="preserve"> / Safari</w:t>
      </w:r>
      <w:r>
        <w:t xml:space="preserve">  v</w:t>
      </w:r>
      <w:r w:rsidR="0056148D">
        <w:t> </w:t>
      </w:r>
      <w:r>
        <w:t>posled</w:t>
      </w:r>
      <w:r w:rsidR="0056148D">
        <w:t>-</w:t>
      </w:r>
      <w:r>
        <w:t>ních verzích.</w:t>
      </w:r>
    </w:p>
    <w:p w:rsidR="00D56171" w:rsidRDefault="00D56171" w:rsidP="00D56171">
      <w:pPr>
        <w:spacing w:after="0"/>
        <w:jc w:val="both"/>
      </w:pPr>
      <w:r>
        <w:t>Software má k dispozici API minimálně pro napojení na další systémy Objednatele.</w:t>
      </w:r>
      <w:r w:rsidR="00AE0C9E">
        <w:t xml:space="preserve"> K dispozici je kompletní popis funkcionality API.</w:t>
      </w:r>
    </w:p>
    <w:p w:rsidR="00F077E7" w:rsidRPr="00F077E7" w:rsidRDefault="00D56171" w:rsidP="00F077E7">
      <w:pPr>
        <w:spacing w:before="90" w:after="0" w:line="240" w:lineRule="auto"/>
        <w:ind w:right="21"/>
        <w:jc w:val="both"/>
        <w:rPr>
          <w:b/>
        </w:rPr>
      </w:pPr>
      <w:r>
        <w:t xml:space="preserve">Dostupnost systému požadujeme </w:t>
      </w:r>
      <w:r w:rsidR="00F077E7" w:rsidRPr="00F077E7">
        <w:rPr>
          <w:color w:val="0D0D0D"/>
        </w:rPr>
        <w:t>s minimální úrovní funkčností 95</w:t>
      </w:r>
      <w:r w:rsidR="00322047">
        <w:rPr>
          <w:color w:val="0D0D0D"/>
        </w:rPr>
        <w:t xml:space="preserve"> </w:t>
      </w:r>
      <w:r w:rsidR="00F077E7" w:rsidRPr="00F077E7">
        <w:rPr>
          <w:color w:val="0D0D0D"/>
        </w:rPr>
        <w:t>%, tzn. v max. 5</w:t>
      </w:r>
      <w:r w:rsidR="00322047">
        <w:rPr>
          <w:color w:val="0D0D0D"/>
        </w:rPr>
        <w:t xml:space="preserve"> </w:t>
      </w:r>
      <w:r w:rsidR="00F077E7" w:rsidRPr="00F077E7">
        <w:rPr>
          <w:color w:val="0D0D0D"/>
        </w:rPr>
        <w:t xml:space="preserve">% </w:t>
      </w:r>
      <w:r w:rsidR="009B72CE">
        <w:rPr>
          <w:color w:val="0D0D0D"/>
        </w:rPr>
        <w:t xml:space="preserve">času sledovaného období </w:t>
      </w:r>
      <w:r w:rsidR="00F077E7" w:rsidRPr="00F077E7">
        <w:rPr>
          <w:color w:val="0D0D0D"/>
        </w:rPr>
        <w:t>je přípustná nefunkčnost</w:t>
      </w:r>
      <w:r w:rsidR="009B72CE">
        <w:rPr>
          <w:color w:val="0D0D0D"/>
        </w:rPr>
        <w:t xml:space="preserve"> či nedostupnost služby</w:t>
      </w:r>
      <w:r w:rsidR="00F077E7" w:rsidRPr="00F077E7">
        <w:rPr>
          <w:color w:val="0D0D0D"/>
        </w:rPr>
        <w:t xml:space="preserve"> nebo </w:t>
      </w:r>
      <w:r w:rsidR="009B72CE">
        <w:rPr>
          <w:color w:val="0D0D0D"/>
        </w:rPr>
        <w:t>její podstatné části</w:t>
      </w:r>
      <w:r w:rsidR="00F077E7" w:rsidRPr="00F077E7">
        <w:rPr>
          <w:color w:val="0D0D0D"/>
        </w:rPr>
        <w:t xml:space="preserve"> nezpůsobená </w:t>
      </w:r>
      <w:r w:rsidR="00F077E7">
        <w:rPr>
          <w:color w:val="0D0D0D"/>
        </w:rPr>
        <w:t>vnější příčinou</w:t>
      </w:r>
      <w:r w:rsidR="00F077E7" w:rsidRPr="00F077E7">
        <w:rPr>
          <w:color w:val="0D0D0D"/>
        </w:rPr>
        <w:t>.</w:t>
      </w:r>
    </w:p>
    <w:p w:rsidR="009448E0" w:rsidRDefault="009448E0" w:rsidP="009448E0">
      <w:pPr>
        <w:tabs>
          <w:tab w:val="num" w:pos="576"/>
        </w:tabs>
        <w:spacing w:after="0" w:line="240" w:lineRule="auto"/>
        <w:jc w:val="both"/>
        <w:rPr>
          <w:rFonts w:ascii="Times New Roman" w:hAnsi="Times New Roman" w:cs="Times New Roman"/>
          <w:sz w:val="24"/>
          <w:szCs w:val="24"/>
        </w:rPr>
      </w:pPr>
    </w:p>
    <w:p w:rsidR="009448E0" w:rsidRDefault="009448E0" w:rsidP="009448E0">
      <w:pPr>
        <w:tabs>
          <w:tab w:val="num" w:pos="5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Parametry SLA: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6797"/>
      </w:tblGrid>
      <w:tr w:rsidR="009448E0" w:rsidTr="009448E0">
        <w:tc>
          <w:tcPr>
            <w:tcW w:w="1250" w:type="pct"/>
            <w:tcBorders>
              <w:top w:val="single" w:sz="4" w:space="0" w:color="auto"/>
              <w:left w:val="single" w:sz="4" w:space="0" w:color="auto"/>
              <w:bottom w:val="single" w:sz="4" w:space="0" w:color="auto"/>
              <w:right w:val="single" w:sz="4" w:space="0" w:color="auto"/>
            </w:tcBorders>
            <w:hideMark/>
          </w:tcPr>
          <w:p w:rsidR="009448E0" w:rsidRDefault="009448E0">
            <w:pPr>
              <w:rPr>
                <w:rFonts w:cs="Arial"/>
              </w:rPr>
            </w:pPr>
            <w:r>
              <w:rPr>
                <w:rFonts w:cs="Arial"/>
              </w:rPr>
              <w:t xml:space="preserve">Dostupnost </w:t>
            </w:r>
          </w:p>
        </w:tc>
        <w:tc>
          <w:tcPr>
            <w:tcW w:w="3750" w:type="pct"/>
            <w:tcBorders>
              <w:top w:val="single" w:sz="4" w:space="0" w:color="auto"/>
              <w:left w:val="single" w:sz="4" w:space="0" w:color="auto"/>
              <w:bottom w:val="single" w:sz="4" w:space="0" w:color="auto"/>
              <w:right w:val="single" w:sz="4" w:space="0" w:color="auto"/>
            </w:tcBorders>
            <w:hideMark/>
          </w:tcPr>
          <w:p w:rsidR="009448E0" w:rsidRDefault="009448E0" w:rsidP="0056148D">
            <w:pPr>
              <w:jc w:val="both"/>
              <w:rPr>
                <w:rFonts w:cs="Arial"/>
                <w:iCs/>
              </w:rPr>
            </w:pPr>
            <w:r>
              <w:rPr>
                <w:rFonts w:cs="Arial"/>
                <w:iCs/>
              </w:rPr>
              <w:t xml:space="preserve">Skutečnost, že služba je přístupná a použitelná ve sjednanou dobu a požadovaným způsobem – udává se jako min. procento </w:t>
            </w:r>
            <w:r>
              <w:rPr>
                <w:rFonts w:cs="Arial"/>
              </w:rPr>
              <w:t>skutečného času poskytování služby z celkové doby, po kterou měla být služba poskytována</w:t>
            </w:r>
            <w:r>
              <w:rPr>
                <w:rFonts w:cs="Arial"/>
                <w:iCs/>
              </w:rPr>
              <w:t xml:space="preserve">. </w:t>
            </w:r>
          </w:p>
          <w:p w:rsidR="009448E0" w:rsidRDefault="009448E0" w:rsidP="0056148D">
            <w:pPr>
              <w:spacing w:before="120"/>
              <w:jc w:val="both"/>
              <w:rPr>
                <w:rFonts w:cs="Arial"/>
              </w:rPr>
            </w:pPr>
            <w:r>
              <w:rPr>
                <w:rFonts w:cs="Arial"/>
              </w:rPr>
              <w:t>Služba je označena jako nedostupná v případě nedostupnosti služby jako celku nebo ne</w:t>
            </w:r>
            <w:r w:rsidR="00726161">
              <w:rPr>
                <w:rFonts w:cs="Arial"/>
              </w:rPr>
              <w:t>ní</w:t>
            </w:r>
            <w:r>
              <w:rPr>
                <w:rFonts w:cs="Arial"/>
              </w:rPr>
              <w:t xml:space="preserve"> dostupn</w:t>
            </w:r>
            <w:r w:rsidR="00726161">
              <w:rPr>
                <w:rFonts w:cs="Arial"/>
              </w:rPr>
              <w:t>á</w:t>
            </w:r>
            <w:r>
              <w:rPr>
                <w:rFonts w:cs="Arial"/>
              </w:rPr>
              <w:t xml:space="preserve"> podstatn</w:t>
            </w:r>
            <w:r w:rsidR="00726161">
              <w:rPr>
                <w:rFonts w:cs="Arial"/>
              </w:rPr>
              <w:t>á</w:t>
            </w:r>
            <w:r>
              <w:rPr>
                <w:rFonts w:cs="Arial"/>
              </w:rPr>
              <w:t xml:space="preserve"> část této služby. Za nedostupnou se služba považuje od okamžiku zjištění Objednatelem do okamžiku obnovení dostupnosti služby.  </w:t>
            </w:r>
          </w:p>
          <w:p w:rsidR="009448E0" w:rsidRDefault="009448E0">
            <w:pPr>
              <w:spacing w:before="120"/>
              <w:rPr>
                <w:rFonts w:cs="Arial"/>
              </w:rPr>
            </w:pPr>
            <w:r>
              <w:rPr>
                <w:rFonts w:cs="Arial"/>
              </w:rPr>
              <w:t>Dostupnost je vztažena ke kalendářnímu měsíci.</w:t>
            </w:r>
          </w:p>
          <w:p w:rsidR="009448E0" w:rsidRDefault="009448E0">
            <w:pPr>
              <w:rPr>
                <w:rFonts w:cs="Arial"/>
              </w:rPr>
            </w:pPr>
            <w:r>
              <w:rPr>
                <w:rFonts w:cs="Arial"/>
              </w:rPr>
              <w:t>Doby nedostupnosti služby jsou zaokrouhleny na celé minuty.</w:t>
            </w:r>
          </w:p>
          <w:p w:rsidR="009448E0" w:rsidRDefault="009448E0" w:rsidP="0056148D">
            <w:pPr>
              <w:spacing w:before="120"/>
              <w:jc w:val="both"/>
              <w:rPr>
                <w:rFonts w:cs="Arial"/>
              </w:rPr>
            </w:pPr>
            <w:r>
              <w:rPr>
                <w:rFonts w:cs="Arial"/>
              </w:rPr>
              <w:t>Do doby nedostupnosti se započítávají všechny doby incidentů a neplánovaných odstávek. Do doby nedostupnosti se nezapočítávají plánované odstávky ohlášené definovaným způsobem.</w:t>
            </w:r>
          </w:p>
        </w:tc>
      </w:tr>
      <w:tr w:rsidR="009448E0" w:rsidTr="009448E0">
        <w:tc>
          <w:tcPr>
            <w:tcW w:w="1250" w:type="pct"/>
            <w:tcBorders>
              <w:top w:val="single" w:sz="4" w:space="0" w:color="auto"/>
              <w:left w:val="single" w:sz="4" w:space="0" w:color="auto"/>
              <w:bottom w:val="single" w:sz="4" w:space="0" w:color="auto"/>
              <w:right w:val="single" w:sz="4" w:space="0" w:color="auto"/>
            </w:tcBorders>
            <w:hideMark/>
          </w:tcPr>
          <w:p w:rsidR="009448E0" w:rsidRDefault="009448E0">
            <w:pPr>
              <w:rPr>
                <w:rFonts w:cs="Arial"/>
              </w:rPr>
            </w:pPr>
            <w:r>
              <w:rPr>
                <w:rFonts w:cs="Arial"/>
              </w:rPr>
              <w:t>Hodnota</w:t>
            </w:r>
          </w:p>
        </w:tc>
        <w:tc>
          <w:tcPr>
            <w:tcW w:w="3750" w:type="pct"/>
            <w:tcBorders>
              <w:top w:val="single" w:sz="4" w:space="0" w:color="auto"/>
              <w:left w:val="single" w:sz="4" w:space="0" w:color="auto"/>
              <w:bottom w:val="single" w:sz="4" w:space="0" w:color="auto"/>
              <w:right w:val="single" w:sz="4" w:space="0" w:color="auto"/>
            </w:tcBorders>
            <w:hideMark/>
          </w:tcPr>
          <w:p w:rsidR="009448E0" w:rsidRDefault="009448E0" w:rsidP="0056148D">
            <w:pPr>
              <w:jc w:val="both"/>
              <w:rPr>
                <w:rFonts w:cs="Arial"/>
              </w:rPr>
            </w:pPr>
            <w:r>
              <w:rPr>
                <w:rFonts w:cs="Arial"/>
              </w:rPr>
              <w:t xml:space="preserve">Sjednaná hodnota se definuje číslem v procentech s přesností na jedno </w:t>
            </w:r>
            <w:r w:rsidR="00726161">
              <w:rPr>
                <w:rFonts w:cs="Arial"/>
              </w:rPr>
              <w:t>desetinné místo</w:t>
            </w:r>
            <w:r>
              <w:rPr>
                <w:rFonts w:cs="Arial"/>
              </w:rPr>
              <w:t>.</w:t>
            </w:r>
          </w:p>
        </w:tc>
      </w:tr>
      <w:tr w:rsidR="009448E0" w:rsidTr="009448E0">
        <w:tc>
          <w:tcPr>
            <w:tcW w:w="1250" w:type="pct"/>
            <w:tcBorders>
              <w:top w:val="single" w:sz="4" w:space="0" w:color="auto"/>
              <w:left w:val="single" w:sz="4" w:space="0" w:color="auto"/>
              <w:bottom w:val="single" w:sz="4" w:space="0" w:color="auto"/>
              <w:right w:val="single" w:sz="4" w:space="0" w:color="auto"/>
            </w:tcBorders>
            <w:hideMark/>
          </w:tcPr>
          <w:p w:rsidR="009448E0" w:rsidRDefault="009448E0">
            <w:pPr>
              <w:rPr>
                <w:rFonts w:cs="Arial"/>
              </w:rPr>
            </w:pPr>
            <w:r>
              <w:rPr>
                <w:rFonts w:cs="Arial"/>
              </w:rPr>
              <w:t xml:space="preserve">Vyhodnocení parametru </w:t>
            </w:r>
          </w:p>
        </w:tc>
        <w:tc>
          <w:tcPr>
            <w:tcW w:w="3750" w:type="pct"/>
            <w:tcBorders>
              <w:top w:val="single" w:sz="4" w:space="0" w:color="auto"/>
              <w:left w:val="single" w:sz="4" w:space="0" w:color="auto"/>
              <w:bottom w:val="single" w:sz="4" w:space="0" w:color="auto"/>
              <w:right w:val="single" w:sz="4" w:space="0" w:color="auto"/>
            </w:tcBorders>
          </w:tcPr>
          <w:p w:rsidR="009448E0" w:rsidRDefault="009448E0">
            <w:pPr>
              <w:rPr>
                <w:rFonts w:cs="Arial"/>
              </w:rPr>
            </w:pPr>
            <w:r>
              <w:rPr>
                <w:rFonts w:cs="Arial"/>
              </w:rPr>
              <w:t>Procento plnění se vypočte podle vzorce:</w:t>
            </w:r>
          </w:p>
          <w:p w:rsidR="009448E0" w:rsidRDefault="009448E0">
            <w:pPr>
              <w:rPr>
                <w:rFonts w:cs="Arial"/>
              </w:rPr>
            </w:pPr>
            <w:r>
              <w:rPr>
                <w:rFonts w:cs="Arial"/>
                <w:position w:val="-30"/>
              </w:rPr>
              <w:object w:dxaOrig="1725" w:dyaOrig="690" w14:anchorId="56791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34.55pt" o:ole="">
                  <v:imagedata r:id="rId8" o:title=""/>
                </v:shape>
                <o:OLEObject Type="Embed" ProgID="Equation.3" ShapeID="_x0000_i1025" DrawAspect="Content" ObjectID="_1658728031" r:id="rId9"/>
              </w:object>
            </w:r>
          </w:p>
          <w:p w:rsidR="009448E0" w:rsidRDefault="009448E0">
            <w:pPr>
              <w:rPr>
                <w:rFonts w:cs="Arial"/>
              </w:rPr>
            </w:pPr>
            <w:r>
              <w:rPr>
                <w:rFonts w:cs="Arial"/>
              </w:rPr>
              <w:t>Kde,</w:t>
            </w:r>
          </w:p>
          <w:p w:rsidR="009448E0" w:rsidRDefault="009448E0">
            <w:pPr>
              <w:rPr>
                <w:rFonts w:cs="Arial"/>
              </w:rPr>
            </w:pPr>
            <w:r>
              <w:rPr>
                <w:rFonts w:cs="Arial"/>
              </w:rPr>
              <w:t>P – procento skutečného plnění parametru</w:t>
            </w:r>
          </w:p>
          <w:p w:rsidR="009448E0" w:rsidRDefault="009448E0">
            <w:pPr>
              <w:rPr>
                <w:rFonts w:cs="Arial"/>
              </w:rPr>
            </w:pPr>
            <w:r>
              <w:rPr>
                <w:rFonts w:cs="Arial"/>
              </w:rPr>
              <w:t>R</w:t>
            </w:r>
            <w:r>
              <w:rPr>
                <w:rFonts w:cs="Arial"/>
                <w:vertAlign w:val="subscript"/>
              </w:rPr>
              <w:t>c</w:t>
            </w:r>
            <w:r>
              <w:rPr>
                <w:rFonts w:cs="Arial"/>
              </w:rPr>
              <w:t xml:space="preserve"> – celkový </w:t>
            </w:r>
            <w:r w:rsidR="00726161">
              <w:rPr>
                <w:rFonts w:cs="Arial"/>
              </w:rPr>
              <w:t>čas za sledované období v minutách</w:t>
            </w:r>
          </w:p>
          <w:p w:rsidR="009448E0" w:rsidRDefault="009448E0">
            <w:pPr>
              <w:rPr>
                <w:rFonts w:cs="Arial"/>
              </w:rPr>
            </w:pPr>
            <w:r>
              <w:rPr>
                <w:rFonts w:cs="Arial"/>
              </w:rPr>
              <w:t>R</w:t>
            </w:r>
            <w:r>
              <w:rPr>
                <w:rFonts w:cs="Arial"/>
                <w:vertAlign w:val="subscript"/>
              </w:rPr>
              <w:t>n</w:t>
            </w:r>
            <w:r>
              <w:rPr>
                <w:rFonts w:cs="Arial"/>
              </w:rPr>
              <w:t xml:space="preserve"> – </w:t>
            </w:r>
            <w:r w:rsidR="00726161">
              <w:rPr>
                <w:rFonts w:cs="Arial"/>
              </w:rPr>
              <w:t>celkový čas (součet) nedostupnosti služby nebo její podstatné části v minutách</w:t>
            </w:r>
          </w:p>
          <w:p w:rsidR="009448E0" w:rsidRDefault="009448E0">
            <w:pPr>
              <w:rPr>
                <w:rFonts w:cs="Arial"/>
              </w:rPr>
            </w:pPr>
            <w:r>
              <w:rPr>
                <w:rFonts w:cs="Arial"/>
              </w:rPr>
              <w:t>Hodnota je uvedena v měsíčním výkazu dostupnosti.</w:t>
            </w:r>
          </w:p>
        </w:tc>
      </w:tr>
      <w:tr w:rsidR="009448E0" w:rsidTr="009448E0">
        <w:tc>
          <w:tcPr>
            <w:tcW w:w="1250" w:type="pct"/>
            <w:tcBorders>
              <w:top w:val="single" w:sz="4" w:space="0" w:color="auto"/>
              <w:left w:val="single" w:sz="4" w:space="0" w:color="auto"/>
              <w:bottom w:val="single" w:sz="4" w:space="0" w:color="auto"/>
              <w:right w:val="single" w:sz="4" w:space="0" w:color="auto"/>
            </w:tcBorders>
          </w:tcPr>
          <w:p w:rsidR="009448E0" w:rsidRDefault="009448E0">
            <w:r>
              <w:t>Omezení měření:</w:t>
            </w:r>
          </w:p>
          <w:p w:rsidR="009448E0" w:rsidRDefault="009448E0">
            <w:pPr>
              <w:rPr>
                <w:rFonts w:cs="Arial"/>
              </w:rPr>
            </w:pPr>
          </w:p>
        </w:tc>
        <w:tc>
          <w:tcPr>
            <w:tcW w:w="3750" w:type="pct"/>
            <w:tcBorders>
              <w:top w:val="single" w:sz="4" w:space="0" w:color="auto"/>
              <w:left w:val="single" w:sz="4" w:space="0" w:color="auto"/>
              <w:bottom w:val="single" w:sz="4" w:space="0" w:color="auto"/>
              <w:right w:val="single" w:sz="4" w:space="0" w:color="auto"/>
            </w:tcBorders>
            <w:hideMark/>
          </w:tcPr>
          <w:p w:rsidR="009448E0" w:rsidRDefault="009448E0" w:rsidP="0056148D">
            <w:pPr>
              <w:jc w:val="both"/>
            </w:pPr>
            <w:r>
              <w:t>Jakékoliv změny v nastavení (rekonfiguraci) systému měření a vyhodnocení parametrů dostupnosti a odezvy aplikace jsou předmětem změnového řízení</w:t>
            </w:r>
          </w:p>
          <w:p w:rsidR="009448E0" w:rsidRDefault="009448E0" w:rsidP="0056148D">
            <w:pPr>
              <w:jc w:val="both"/>
            </w:pPr>
            <w:r>
              <w:t>První měsíc po nastavení změny si Objednatel vyhrazuje právo na testování měření a testování vyhodnocování</w:t>
            </w:r>
          </w:p>
        </w:tc>
      </w:tr>
    </w:tbl>
    <w:p w:rsidR="009448E0" w:rsidRDefault="009448E0" w:rsidP="009448E0">
      <w:pPr>
        <w:tabs>
          <w:tab w:val="num" w:pos="576"/>
        </w:tabs>
        <w:spacing w:after="0" w:line="240" w:lineRule="auto"/>
        <w:jc w:val="both"/>
        <w:rPr>
          <w:rFonts w:ascii="Times New Roman" w:hAnsi="Times New Roman" w:cs="Times New Roman"/>
          <w:sz w:val="24"/>
          <w:szCs w:val="24"/>
        </w:rPr>
      </w:pPr>
    </w:p>
    <w:p w:rsidR="00D56171" w:rsidRDefault="00D56171" w:rsidP="00D56171">
      <w:pPr>
        <w:spacing w:after="0"/>
        <w:jc w:val="both"/>
      </w:pPr>
    </w:p>
    <w:p w:rsidR="00DF7E33" w:rsidRDefault="00C11CE3" w:rsidP="00D56171">
      <w:pPr>
        <w:spacing w:after="0"/>
        <w:jc w:val="both"/>
      </w:pPr>
      <w:r>
        <w:t xml:space="preserve">Uživatelské rozhraní SW bude </w:t>
      </w:r>
      <w:r w:rsidR="00DF7E33">
        <w:t>v češtině, pouze u zaúžívaných příkazů je přípustná angličtina.</w:t>
      </w:r>
    </w:p>
    <w:p w:rsidR="00DF7E33" w:rsidRPr="00DF7E33" w:rsidRDefault="00DF7E33" w:rsidP="00DF7E33">
      <w:pPr>
        <w:pStyle w:val="Nadpis2"/>
        <w:spacing w:before="300" w:line="331" w:lineRule="auto"/>
        <w:rPr>
          <w:rFonts w:asciiTheme="minorHAnsi" w:hAnsiTheme="minorHAnsi"/>
          <w:b/>
          <w:color w:val="000000" w:themeColor="text1"/>
          <w:sz w:val="22"/>
          <w:szCs w:val="22"/>
        </w:rPr>
      </w:pPr>
      <w:r w:rsidRPr="00DF7E33">
        <w:rPr>
          <w:rFonts w:asciiTheme="minorHAnsi" w:hAnsiTheme="minorHAnsi"/>
          <w:b/>
          <w:color w:val="000000" w:themeColor="text1"/>
          <w:sz w:val="22"/>
          <w:szCs w:val="22"/>
        </w:rPr>
        <w:t>1.3. Obecný popis</w:t>
      </w:r>
    </w:p>
    <w:p w:rsidR="00DF7E33" w:rsidRPr="009A0C82" w:rsidRDefault="00DF7E33" w:rsidP="00DF7E33">
      <w:pPr>
        <w:jc w:val="both"/>
      </w:pPr>
      <w:bookmarkStart w:id="1" w:name="_4vckl7meuzy2" w:colFirst="0" w:colLast="0"/>
      <w:bookmarkEnd w:id="1"/>
      <w:r w:rsidRPr="009A0C82">
        <w:t xml:space="preserve">Pokud </w:t>
      </w:r>
      <w:r>
        <w:t>je v</w:t>
      </w:r>
      <w:r w:rsidRPr="009A0C82">
        <w:t xml:space="preserve">e vozidle instalováno více monitorů, </w:t>
      </w:r>
      <w:r>
        <w:t>je</w:t>
      </w:r>
      <w:r w:rsidRPr="009A0C82">
        <w:t xml:space="preserve"> na palubní a informační systém vozidla napojen pouze </w:t>
      </w:r>
      <w:r>
        <w:t>první</w:t>
      </w:r>
      <w:r w:rsidRPr="009A0C82">
        <w:t xml:space="preserve"> z nich (master), zatímco zbývající </w:t>
      </w:r>
      <w:r w:rsidR="00F953EA">
        <w:t>jsou napojeny na něj (slave).</w:t>
      </w:r>
    </w:p>
    <w:p w:rsidR="00DF7E33" w:rsidRPr="002C53F9" w:rsidRDefault="007C73BB" w:rsidP="00DF7E33">
      <w:pPr>
        <w:jc w:val="both"/>
        <w:rPr>
          <w:b/>
        </w:rPr>
      </w:pPr>
      <w:r>
        <w:rPr>
          <w:noProof/>
          <w:lang w:eastAsia="cs-CZ"/>
        </w:rPr>
        <mc:AlternateContent>
          <mc:Choice Requires="wps">
            <w:drawing>
              <wp:anchor distT="0" distB="0" distL="114299" distR="114299" simplePos="0" relativeHeight="251666432" behindDoc="0" locked="0" layoutInCell="1" allowOverlap="1" wp14:anchorId="1FD2F7D1" wp14:editId="7123DABF">
                <wp:simplePos x="0" y="0"/>
                <wp:positionH relativeFrom="column">
                  <wp:posOffset>3458209</wp:posOffset>
                </wp:positionH>
                <wp:positionV relativeFrom="paragraph">
                  <wp:posOffset>650240</wp:posOffset>
                </wp:positionV>
                <wp:extent cx="0" cy="219710"/>
                <wp:effectExtent l="38100" t="38100" r="38100" b="8890"/>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246E5" id="_x0000_t32" coordsize="21600,21600" o:spt="32" o:oned="t" path="m,l21600,21600e" filled="f">
                <v:path arrowok="t" fillok="f" o:connecttype="none"/>
                <o:lock v:ext="edit" shapetype="t"/>
              </v:shapetype>
              <v:shape id="AutoShape 22" o:spid="_x0000_s1026" type="#_x0000_t32" style="position:absolute;margin-left:272.3pt;margin-top:51.2pt;width:0;height:17.3p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">
                <v:stroke endarrow="diamond"/>
              </v:shape>
            </w:pict>
          </mc:Fallback>
        </mc:AlternateContent>
      </w:r>
      <w:r>
        <w:rPr>
          <w:noProof/>
          <w:lang w:eastAsia="cs-CZ"/>
        </w:rPr>
        <mc:AlternateContent>
          <mc:Choice Requires="wps">
            <w:drawing>
              <wp:anchor distT="0" distB="0" distL="114299" distR="114299" simplePos="0" relativeHeight="251667456" behindDoc="0" locked="0" layoutInCell="1" allowOverlap="1" wp14:anchorId="7B79DBAC" wp14:editId="1A7B4A8F">
                <wp:simplePos x="0" y="0"/>
                <wp:positionH relativeFrom="column">
                  <wp:posOffset>3040379</wp:posOffset>
                </wp:positionH>
                <wp:positionV relativeFrom="paragraph">
                  <wp:posOffset>650240</wp:posOffset>
                </wp:positionV>
                <wp:extent cx="0" cy="219710"/>
                <wp:effectExtent l="38100" t="38100" r="38100" b="8890"/>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F7FB5" id="AutoShape 23" o:spid="_x0000_s1026" type="#_x0000_t32" style="position:absolute;margin-left:239.4pt;margin-top:51.2pt;width:0;height:17.3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">
                <v:stroke endarrow="diamond"/>
              </v:shape>
            </w:pict>
          </mc:Fallback>
        </mc:AlternateContent>
      </w:r>
      <w:r>
        <w:rPr>
          <w:noProof/>
          <w:lang w:eastAsia="cs-CZ"/>
        </w:rPr>
        <mc:AlternateContent>
          <mc:Choice Requires="wps">
            <w:drawing>
              <wp:anchor distT="0" distB="0" distL="114300" distR="114300" simplePos="0" relativeHeight="251659264" behindDoc="0" locked="0" layoutInCell="1" allowOverlap="1" wp14:anchorId="0CED5205" wp14:editId="6E3C648B">
                <wp:simplePos x="0" y="0"/>
                <wp:positionH relativeFrom="column">
                  <wp:posOffset>2822575</wp:posOffset>
                </wp:positionH>
                <wp:positionV relativeFrom="paragraph">
                  <wp:posOffset>157480</wp:posOffset>
                </wp:positionV>
                <wp:extent cx="1621155" cy="579120"/>
                <wp:effectExtent l="0" t="0" r="0" b="0"/>
                <wp:wrapNone/>
                <wp:docPr id="28" name="Ová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1155" cy="579120"/>
                        </a:xfrm>
                        <a:prstGeom prst="ellipse">
                          <a:avLst/>
                        </a:prstGeom>
                        <a:ln w="12700">
                          <a:prstDash val="dash"/>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2A539BF" id="Ovál 28" o:spid="_x0000_s1026" style="position:absolute;margin-left:222.25pt;margin-top:12.4pt;width:127.65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" fillcolor="white [3201]" strokecolor="#4bacc6 [3208]" strokeweight="1pt">
                <v:stroke dashstyle="dash"/>
                <v:path arrowok="t"/>
              </v:oval>
            </w:pict>
          </mc:Fallback>
        </mc:AlternateContent>
      </w:r>
      <w:r>
        <w:rPr>
          <w:noProof/>
          <w:lang w:eastAsia="cs-CZ"/>
        </w:rPr>
        <mc:AlternateContent>
          <mc:Choice Requires="wps">
            <w:drawing>
              <wp:anchor distT="45720" distB="45720" distL="114300" distR="114300" simplePos="0" relativeHeight="251674624" behindDoc="0" locked="0" layoutInCell="1" allowOverlap="1" wp14:anchorId="0770391A" wp14:editId="3B3D0C9B">
                <wp:simplePos x="0" y="0"/>
                <wp:positionH relativeFrom="column">
                  <wp:posOffset>2424430</wp:posOffset>
                </wp:positionH>
                <wp:positionV relativeFrom="paragraph">
                  <wp:posOffset>293370</wp:posOffset>
                </wp:positionV>
                <wp:extent cx="2103120" cy="361315"/>
                <wp:effectExtent l="0" t="0" r="0" b="0"/>
                <wp:wrapSquare wrapText="bothSides"/>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33" w:rsidRPr="00991ACC" w:rsidRDefault="00DF7E33" w:rsidP="00DF7E33">
                            <w:pPr>
                              <w:rPr>
                                <w:i/>
                                <w:sz w:val="16"/>
                                <w:szCs w:val="16"/>
                              </w:rPr>
                            </w:pPr>
                            <w:r>
                              <w:rPr>
                                <w:i/>
                                <w:sz w:val="16"/>
                                <w:szCs w:val="16"/>
                              </w:rPr>
                              <w:t xml:space="preserve">V2X        LTE       WiFi pro cestující   </w:t>
                            </w:r>
                            <w:r w:rsidRPr="00357D1B">
                              <w:rPr>
                                <w:i/>
                                <w:color w:val="31849B" w:themeColor="accent5" w:themeShade="BF"/>
                                <w:sz w:val="16"/>
                                <w:szCs w:val="16"/>
                              </w:rPr>
                              <w:t>APN</w:t>
                            </w:r>
                            <w:r>
                              <w:rPr>
                                <w:i/>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70391A" id="_x0000_t202" coordsize="21600,21600" o:spt="202" path="m,l,21600r21600,l21600,xe">
                <v:stroke joinstyle="miter"/>
                <v:path gradientshapeok="t" o:connecttype="rect"/>
              </v:shapetype>
              <v:shape id="Text Box 26" o:spid="_x0000_s1026" type="#_x0000_t202" style="position:absolute;left:0;text-align:left;margin-left:190.9pt;margin-top:23.1pt;width:165.6pt;height:28.4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M4tQIAALs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" filled="f" stroked="f">
                <v:textbox style="mso-fit-shape-to-text:t">
                  <w:txbxContent>
                    <w:p w:rsidR="00DF7E33" w:rsidRPr="00991ACC" w:rsidRDefault="00DF7E33" w:rsidP="00DF7E33">
                      <w:pPr>
                        <w:rPr>
                          <w:i/>
                          <w:sz w:val="16"/>
                          <w:szCs w:val="16"/>
                        </w:rPr>
                      </w:pPr>
                      <w:r>
                        <w:rPr>
                          <w:i/>
                          <w:sz w:val="16"/>
                          <w:szCs w:val="16"/>
                        </w:rPr>
                        <w:t xml:space="preserve">V2X        LTE       WiFi pro cestující   </w:t>
                      </w:r>
                      <w:r w:rsidRPr="00357D1B">
                        <w:rPr>
                          <w:i/>
                          <w:color w:val="31849B" w:themeColor="accent5" w:themeShade="BF"/>
                          <w:sz w:val="16"/>
                          <w:szCs w:val="16"/>
                        </w:rPr>
                        <w:t>APN</w:t>
                      </w:r>
                      <w:r>
                        <w:rPr>
                          <w:i/>
                          <w:sz w:val="16"/>
                          <w:szCs w:val="16"/>
                        </w:rPr>
                        <w:t xml:space="preserve"> </w:t>
                      </w:r>
                    </w:p>
                  </w:txbxContent>
                </v:textbox>
                <w10:wrap type="square"/>
              </v:shape>
            </w:pict>
          </mc:Fallback>
        </mc:AlternateContent>
      </w:r>
    </w:p>
    <w:p w:rsidR="00DF7E33" w:rsidRDefault="007C73BB" w:rsidP="00DF7E33">
      <w:pPr>
        <w:jc w:val="both"/>
      </w:pPr>
      <w:r>
        <w:rPr>
          <w:noProof/>
          <w:lang w:eastAsia="cs-CZ"/>
        </w:rPr>
        <mc:AlternateContent>
          <mc:Choice Requires="wps">
            <w:drawing>
              <wp:anchor distT="0" distB="0" distL="114299" distR="114299" simplePos="0" relativeHeight="251665408" behindDoc="0" locked="0" layoutInCell="1" allowOverlap="1" wp14:anchorId="774B3F28" wp14:editId="2BF10709">
                <wp:simplePos x="0" y="0"/>
                <wp:positionH relativeFrom="column">
                  <wp:posOffset>2612389</wp:posOffset>
                </wp:positionH>
                <wp:positionV relativeFrom="paragraph">
                  <wp:posOffset>325755</wp:posOffset>
                </wp:positionV>
                <wp:extent cx="0" cy="219710"/>
                <wp:effectExtent l="38100" t="38100" r="38100" b="8890"/>
                <wp:wrapNone/>
                <wp:docPr id="2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A0CDF" id="AutoShape 21" o:spid="_x0000_s1026" type="#_x0000_t32" style="position:absolute;margin-left:205.7pt;margin-top:25.65pt;width:0;height:17.3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">
                <v:stroke endarrow="diamond"/>
              </v:shape>
            </w:pict>
          </mc:Fallback>
        </mc:AlternateContent>
      </w:r>
    </w:p>
    <w:p w:rsidR="00DF7E33" w:rsidRDefault="007C73BB" w:rsidP="00DF7E33">
      <w:pPr>
        <w:jc w:val="both"/>
      </w:pPr>
      <w:r>
        <w:rPr>
          <w:noProof/>
          <w:lang w:eastAsia="cs-CZ"/>
        </w:rPr>
        <mc:AlternateContent>
          <mc:Choice Requires="wps">
            <w:drawing>
              <wp:anchor distT="0" distB="0" distL="114300" distR="114300" simplePos="0" relativeHeight="251668480" behindDoc="0" locked="0" layoutInCell="1" allowOverlap="1" wp14:anchorId="1CC2E1E3" wp14:editId="06D3FF02">
                <wp:simplePos x="0" y="0"/>
                <wp:positionH relativeFrom="column">
                  <wp:posOffset>2566035</wp:posOffset>
                </wp:positionH>
                <wp:positionV relativeFrom="paragraph">
                  <wp:posOffset>223520</wp:posOffset>
                </wp:positionV>
                <wp:extent cx="960755" cy="584835"/>
                <wp:effectExtent l="0" t="0" r="86995" b="10160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84835"/>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Pr="00523EA2" w:rsidRDefault="00DF7E33" w:rsidP="00DF7E33">
                            <w:pPr>
                              <w:jc w:val="center"/>
                              <w:rPr>
                                <w:sz w:val="20"/>
                                <w:szCs w:val="20"/>
                              </w:rPr>
                            </w:pPr>
                            <w:r>
                              <w:rPr>
                                <w:sz w:val="20"/>
                                <w:szCs w:val="20"/>
                              </w:rPr>
                              <w:t>k</w:t>
                            </w:r>
                            <w:r w:rsidRPr="00523EA2">
                              <w:rPr>
                                <w:sz w:val="20"/>
                                <w:szCs w:val="20"/>
                              </w:rPr>
                              <w:t>omunikační jednotka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C2E1E3" id="Text Box 13" o:spid="_x0000_s1027" type="#_x0000_t202" style="position:absolute;left:0;text-align:left;margin-left:202.05pt;margin-top:17.6pt;width:75.65pt;height:4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" fillcolor="#d8d8d8 [2732]">
                <v:shadow on="t" opacity=".5" offset="6pt,6pt"/>
                <v:textbox style="mso-fit-shape-to-text:t">
                  <w:txbxContent>
                    <w:p w:rsidR="00DF7E33" w:rsidRPr="00523EA2" w:rsidRDefault="00DF7E33" w:rsidP="00DF7E33">
                      <w:pPr>
                        <w:jc w:val="center"/>
                        <w:rPr>
                          <w:sz w:val="20"/>
                          <w:szCs w:val="20"/>
                        </w:rPr>
                      </w:pPr>
                      <w:r>
                        <w:rPr>
                          <w:sz w:val="20"/>
                          <w:szCs w:val="20"/>
                        </w:rPr>
                        <w:t>k</w:t>
                      </w:r>
                      <w:r w:rsidRPr="00523EA2">
                        <w:rPr>
                          <w:sz w:val="20"/>
                          <w:szCs w:val="20"/>
                        </w:rPr>
                        <w:t>omunikační jednotka</w:t>
                      </w:r>
                    </w:p>
                  </w:txbxContent>
                </v:textbox>
              </v:shape>
            </w:pict>
          </mc:Fallback>
        </mc:AlternateContent>
      </w:r>
      <w:r>
        <w:rPr>
          <w:noProof/>
          <w:lang w:eastAsia="cs-CZ"/>
        </w:rPr>
        <mc:AlternateContent>
          <mc:Choice Requires="wps">
            <w:drawing>
              <wp:anchor distT="45720" distB="45720" distL="114300" distR="114300" simplePos="0" relativeHeight="251672576" behindDoc="0" locked="0" layoutInCell="1" allowOverlap="1" wp14:anchorId="7B607AC8" wp14:editId="09FC04F3">
                <wp:simplePos x="0" y="0"/>
                <wp:positionH relativeFrom="column">
                  <wp:posOffset>1306195</wp:posOffset>
                </wp:positionH>
                <wp:positionV relativeFrom="paragraph">
                  <wp:posOffset>203835</wp:posOffset>
                </wp:positionV>
                <wp:extent cx="807720" cy="361315"/>
                <wp:effectExtent l="0" t="0" r="0" b="0"/>
                <wp:wrapSquare wrapText="bothSides"/>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33" w:rsidRPr="00991ACC" w:rsidRDefault="00DF7E33" w:rsidP="00DF7E33">
                            <w:pPr>
                              <w:rPr>
                                <w:i/>
                                <w:sz w:val="16"/>
                                <w:szCs w:val="16"/>
                              </w:rPr>
                            </w:pPr>
                            <w:r>
                              <w:rPr>
                                <w:i/>
                                <w:sz w:val="16"/>
                                <w:szCs w:val="16"/>
                              </w:rPr>
                              <w:t>s</w:t>
                            </w:r>
                            <w:r w:rsidRPr="00991ACC">
                              <w:rPr>
                                <w:i/>
                                <w:sz w:val="16"/>
                                <w:szCs w:val="16"/>
                              </w:rPr>
                              <w:t>ervisní WiFi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607AC8" id="Text Box 24" o:spid="_x0000_s1028" type="#_x0000_t202" style="position:absolute;left:0;text-align:left;margin-left:102.85pt;margin-top:16.05pt;width:63.6pt;height:28.4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qYtQ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" filled="f" stroked="f">
                <v:textbox style="mso-fit-shape-to-text:t">
                  <w:txbxContent>
                    <w:p w:rsidR="00DF7E33" w:rsidRPr="00991ACC" w:rsidRDefault="00DF7E33" w:rsidP="00DF7E33">
                      <w:pPr>
                        <w:rPr>
                          <w:i/>
                          <w:sz w:val="16"/>
                          <w:szCs w:val="16"/>
                        </w:rPr>
                      </w:pPr>
                      <w:r>
                        <w:rPr>
                          <w:i/>
                          <w:sz w:val="16"/>
                          <w:szCs w:val="16"/>
                        </w:rPr>
                        <w:t>s</w:t>
                      </w:r>
                      <w:r w:rsidRPr="00991ACC">
                        <w:rPr>
                          <w:i/>
                          <w:sz w:val="16"/>
                          <w:szCs w:val="16"/>
                        </w:rPr>
                        <w:t>ervisní WiFi</w:t>
                      </w:r>
                    </w:p>
                  </w:txbxContent>
                </v:textbox>
                <w10:wrap type="square"/>
              </v:shape>
            </w:pict>
          </mc:Fallback>
        </mc:AlternateContent>
      </w:r>
      <w:r>
        <w:rPr>
          <w:noProof/>
          <w:lang w:eastAsia="cs-CZ"/>
        </w:rPr>
        <mc:AlternateContent>
          <mc:Choice Requires="wps">
            <w:drawing>
              <wp:anchor distT="45720" distB="45720" distL="114300" distR="114300" simplePos="0" relativeHeight="251673600" behindDoc="0" locked="0" layoutInCell="1" allowOverlap="1" wp14:anchorId="3F534923" wp14:editId="01240311">
                <wp:simplePos x="0" y="0"/>
                <wp:positionH relativeFrom="column">
                  <wp:posOffset>233680</wp:posOffset>
                </wp:positionH>
                <wp:positionV relativeFrom="paragraph">
                  <wp:posOffset>209550</wp:posOffset>
                </wp:positionV>
                <wp:extent cx="648335" cy="361315"/>
                <wp:effectExtent l="0" t="0" r="0" b="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33" w:rsidRPr="00991ACC" w:rsidRDefault="00DF7E33" w:rsidP="00DF7E33">
                            <w:pPr>
                              <w:rPr>
                                <w:i/>
                                <w:sz w:val="16"/>
                                <w:szCs w:val="16"/>
                              </w:rPr>
                            </w:pPr>
                            <w:r>
                              <w:rPr>
                                <w:i/>
                                <w:sz w:val="16"/>
                                <w:szCs w:val="16"/>
                              </w:rPr>
                              <w:t>dispečink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534923" id="Text Box 25" o:spid="_x0000_s1029" type="#_x0000_t202" style="position:absolute;left:0;text-align:left;margin-left:18.4pt;margin-top:16.5pt;width:51.05pt;height:28.4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" filled="f" stroked="f">
                <v:textbox style="mso-fit-shape-to-text:t">
                  <w:txbxContent>
                    <w:p w:rsidR="00DF7E33" w:rsidRPr="00991ACC" w:rsidRDefault="00DF7E33" w:rsidP="00DF7E33">
                      <w:pPr>
                        <w:rPr>
                          <w:i/>
                          <w:sz w:val="16"/>
                          <w:szCs w:val="16"/>
                        </w:rPr>
                      </w:pPr>
                      <w:r>
                        <w:rPr>
                          <w:i/>
                          <w:sz w:val="16"/>
                          <w:szCs w:val="16"/>
                        </w:rPr>
                        <w:t>dispečink</w:t>
                      </w:r>
                    </w:p>
                  </w:txbxContent>
                </v:textbox>
                <w10:wrap type="square"/>
              </v:shape>
            </w:pict>
          </mc:Fallback>
        </mc:AlternateContent>
      </w:r>
    </w:p>
    <w:p w:rsidR="00DF7E33" w:rsidRDefault="007C73BB" w:rsidP="00DF7E33">
      <w:pPr>
        <w:jc w:val="both"/>
      </w:pPr>
      <w:r>
        <w:rPr>
          <w:noProof/>
          <w:lang w:eastAsia="cs-CZ"/>
        </w:rPr>
        <mc:AlternateContent>
          <mc:Choice Requires="wps">
            <w:drawing>
              <wp:anchor distT="0" distB="0" distL="114299" distR="114299" simplePos="0" relativeHeight="251663360" behindDoc="0" locked="0" layoutInCell="1" allowOverlap="1" wp14:anchorId="79298E91" wp14:editId="3EEF4AD3">
                <wp:simplePos x="0" y="0"/>
                <wp:positionH relativeFrom="column">
                  <wp:posOffset>-1673226</wp:posOffset>
                </wp:positionH>
                <wp:positionV relativeFrom="paragraph">
                  <wp:posOffset>262890</wp:posOffset>
                </wp:positionV>
                <wp:extent cx="0" cy="219710"/>
                <wp:effectExtent l="38100" t="38100" r="38100" b="889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A6440" id="AutoShape 19" o:spid="_x0000_s1026" type="#_x0000_t32" style="position:absolute;margin-left:-131.75pt;margin-top:20.7pt;width:0;height:17.3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">
                <v:stroke endarrow="diamond"/>
              </v:shape>
            </w:pict>
          </mc:Fallback>
        </mc:AlternateContent>
      </w:r>
    </w:p>
    <w:p w:rsidR="00DF7E33" w:rsidRDefault="007C73BB" w:rsidP="00DF7E33">
      <w:pPr>
        <w:jc w:val="both"/>
      </w:pPr>
      <w:r>
        <w:rPr>
          <w:noProof/>
          <w:lang w:eastAsia="cs-CZ"/>
        </w:rPr>
        <mc:AlternateContent>
          <mc:Choice Requires="wps">
            <w:drawing>
              <wp:anchor distT="0" distB="0" distL="114300" distR="114300" simplePos="0" relativeHeight="251664384" behindDoc="0" locked="0" layoutInCell="1" allowOverlap="1" wp14:anchorId="4A4F3C1F" wp14:editId="575D9074">
                <wp:simplePos x="0" y="0"/>
                <wp:positionH relativeFrom="column">
                  <wp:posOffset>3038475</wp:posOffset>
                </wp:positionH>
                <wp:positionV relativeFrom="paragraph">
                  <wp:posOffset>178435</wp:posOffset>
                </wp:positionV>
                <wp:extent cx="635" cy="267970"/>
                <wp:effectExtent l="76200" t="38100" r="37465" b="3683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79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CA720" id="AutoShape 11" o:spid="_x0000_s1026" type="#_x0000_t32" style="position:absolute;margin-left:239.25pt;margin-top:14.05pt;width:.0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">
                <v:stroke startarrow="block" endarrow="block"/>
              </v:shape>
            </w:pict>
          </mc:Fallback>
        </mc:AlternateContent>
      </w:r>
      <w:r>
        <w:rPr>
          <w:noProof/>
          <w:lang w:eastAsia="cs-CZ"/>
        </w:rPr>
        <mc:AlternateContent>
          <mc:Choice Requires="wps">
            <w:drawing>
              <wp:anchor distT="0" distB="0" distL="114300" distR="114300" simplePos="0" relativeHeight="251660288" behindDoc="0" locked="0" layoutInCell="1" allowOverlap="1" wp14:anchorId="5CC25D62" wp14:editId="5A7663DD">
                <wp:simplePos x="0" y="0"/>
                <wp:positionH relativeFrom="column">
                  <wp:posOffset>174625</wp:posOffset>
                </wp:positionH>
                <wp:positionV relativeFrom="paragraph">
                  <wp:posOffset>163830</wp:posOffset>
                </wp:positionV>
                <wp:extent cx="734060" cy="424180"/>
                <wp:effectExtent l="0" t="0" r="85090" b="7175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24180"/>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RDST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C25D62" id="Text Box 14" o:spid="_x0000_s1030" type="#_x0000_t202" style="position:absolute;left:0;text-align:left;margin-left:13.75pt;margin-top:12.9pt;width:57.8pt;height:3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" fillcolor="#d8d8d8 [2732]">
                <v:shadow on="t" opacity=".5" offset="6pt,6pt"/>
                <v:textbox style="mso-fit-shape-to-text:t">
                  <w:txbxContent>
                    <w:p w:rsidR="00DF7E33" w:rsidRDefault="00DF7E33" w:rsidP="00DF7E33">
                      <w:pPr>
                        <w:jc w:val="center"/>
                      </w:pPr>
                      <w:r>
                        <w:t>RDST</w:t>
                      </w:r>
                    </w:p>
                  </w:txbxContent>
                </v:textbox>
              </v:shape>
            </w:pict>
          </mc:Fallback>
        </mc:AlternateContent>
      </w:r>
      <w:r>
        <w:rPr>
          <w:noProof/>
          <w:lang w:eastAsia="cs-CZ"/>
        </w:rPr>
        <mc:AlternateContent>
          <mc:Choice Requires="wps">
            <w:drawing>
              <wp:anchor distT="0" distB="0" distL="114299" distR="114299" simplePos="0" relativeHeight="251661312" behindDoc="0" locked="0" layoutInCell="1" allowOverlap="1" wp14:anchorId="27855690" wp14:editId="4C6B6521">
                <wp:simplePos x="0" y="0"/>
                <wp:positionH relativeFrom="column">
                  <wp:posOffset>1711324</wp:posOffset>
                </wp:positionH>
                <wp:positionV relativeFrom="paragraph">
                  <wp:posOffset>184150</wp:posOffset>
                </wp:positionV>
                <wp:extent cx="0" cy="219710"/>
                <wp:effectExtent l="38100" t="38100" r="38100" b="889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4F581" id="AutoShape 20" o:spid="_x0000_s1026" type="#_x0000_t32" style="position:absolute;margin-left:134.75pt;margin-top:14.5pt;width:0;height:17.3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">
                <v:stroke endarrow="diamond"/>
              </v:shape>
            </w:pict>
          </mc:Fallback>
        </mc:AlternateContent>
      </w:r>
    </w:p>
    <w:p w:rsidR="00DF7E33" w:rsidRDefault="007C73BB" w:rsidP="00DF7E33">
      <w:pPr>
        <w:jc w:val="both"/>
      </w:pPr>
      <w:r>
        <w:rPr>
          <w:noProof/>
          <w:lang w:eastAsia="cs-CZ"/>
        </w:rPr>
        <mc:AlternateContent>
          <mc:Choice Requires="wpg">
            <w:drawing>
              <wp:anchor distT="0" distB="0" distL="114300" distR="114300" simplePos="0" relativeHeight="251669504" behindDoc="0" locked="0" layoutInCell="1" allowOverlap="1" wp14:anchorId="4156A39C" wp14:editId="3131BFE8">
                <wp:simplePos x="0" y="0"/>
                <wp:positionH relativeFrom="column">
                  <wp:posOffset>1337310</wp:posOffset>
                </wp:positionH>
                <wp:positionV relativeFrom="paragraph">
                  <wp:posOffset>72390</wp:posOffset>
                </wp:positionV>
                <wp:extent cx="4722495" cy="620395"/>
                <wp:effectExtent l="0" t="0" r="97155" b="103505"/>
                <wp:wrapNone/>
                <wp:docPr id="1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2495" cy="620395"/>
                          <a:chOff x="3535" y="10119"/>
                          <a:chExt cx="7437" cy="941"/>
                        </a:xfrm>
                      </wpg:grpSpPr>
                      <wps:wsp>
                        <wps:cNvPr id="16" name="Textové pole 2"/>
                        <wps:cNvSpPr txBox="1">
                          <a:spLocks noChangeArrowheads="1"/>
                        </wps:cNvSpPr>
                        <wps:spPr bwMode="auto">
                          <a:xfrm>
                            <a:off x="3535" y="10119"/>
                            <a:ext cx="1156" cy="941"/>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palubní počítač</w:t>
                              </w:r>
                            </w:p>
                          </w:txbxContent>
                        </wps:txbx>
                        <wps:bodyPr rot="0" vert="horz" wrap="square" lIns="91440" tIns="45720" rIns="91440" bIns="45720" anchor="t" anchorCtr="0" upright="1">
                          <a:spAutoFit/>
                        </wps:bodyPr>
                      </wps:wsp>
                      <wps:wsp>
                        <wps:cNvPr id="17" name="Text Box 4"/>
                        <wps:cNvSpPr txBox="1">
                          <a:spLocks noChangeArrowheads="1"/>
                        </wps:cNvSpPr>
                        <wps:spPr bwMode="auto">
                          <a:xfrm>
                            <a:off x="5632" y="10259"/>
                            <a:ext cx="1156" cy="650"/>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switch</w:t>
                              </w:r>
                            </w:p>
                          </w:txbxContent>
                        </wps:txbx>
                        <wps:bodyPr rot="0" vert="horz" wrap="square" lIns="91440" tIns="45720" rIns="91440" bIns="45720" anchor="t" anchorCtr="0" upright="1">
                          <a:spAutoFit/>
                        </wps:bodyPr>
                      </wps:wsp>
                      <wps:wsp>
                        <wps:cNvPr id="18" name="AutoShape 5"/>
                        <wps:cNvCnPr>
                          <a:cxnSpLocks noChangeShapeType="1"/>
                        </wps:cNvCnPr>
                        <wps:spPr bwMode="auto">
                          <a:xfrm flipH="1">
                            <a:off x="4694" y="10593"/>
                            <a:ext cx="9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6"/>
                        <wps:cNvCnPr>
                          <a:cxnSpLocks noChangeShapeType="1"/>
                        </wps:cNvCnPr>
                        <wps:spPr bwMode="auto">
                          <a:xfrm flipH="1">
                            <a:off x="6789" y="10595"/>
                            <a:ext cx="9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Text Box 7"/>
                        <wps:cNvSpPr txBox="1">
                          <a:spLocks noChangeArrowheads="1"/>
                        </wps:cNvSpPr>
                        <wps:spPr bwMode="auto">
                          <a:xfrm>
                            <a:off x="7720" y="10163"/>
                            <a:ext cx="1157" cy="643"/>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 xml:space="preserve">LCD </w:t>
                              </w:r>
                              <w:r w:rsidRPr="00D81C7A">
                                <w:rPr>
                                  <w:sz w:val="16"/>
                                  <w:szCs w:val="16"/>
                                </w:rPr>
                                <w:t>master</w:t>
                              </w:r>
                            </w:p>
                          </w:txbxContent>
                        </wps:txbx>
                        <wps:bodyPr rot="0" vert="horz" wrap="square" lIns="91440" tIns="45720" rIns="91440" bIns="45720" anchor="t" anchorCtr="0" upright="1">
                          <a:spAutoFit/>
                        </wps:bodyPr>
                      </wps:wsp>
                      <wps:wsp>
                        <wps:cNvPr id="21" name="AutoShape 8"/>
                        <wps:cNvCnPr>
                          <a:cxnSpLocks noChangeShapeType="1"/>
                        </wps:cNvCnPr>
                        <wps:spPr bwMode="auto">
                          <a:xfrm flipH="1">
                            <a:off x="8877" y="10597"/>
                            <a:ext cx="9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Text Box 9"/>
                        <wps:cNvSpPr txBox="1">
                          <a:spLocks noChangeArrowheads="1"/>
                        </wps:cNvSpPr>
                        <wps:spPr bwMode="auto">
                          <a:xfrm>
                            <a:off x="9815" y="10165"/>
                            <a:ext cx="1157" cy="643"/>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 xml:space="preserve">LCD </w:t>
                              </w:r>
                              <w:r>
                                <w:rPr>
                                  <w:sz w:val="16"/>
                                  <w:szCs w:val="16"/>
                                </w:rPr>
                                <w:t>slave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156A39C" id="Group 27" o:spid="_x0000_s1031" style="position:absolute;left:0;text-align:left;margin-left:105.3pt;margin-top:5.7pt;width:371.85pt;height:48.85pt;z-index:251669504" coordorigin="3535,10119" coordsize="7437,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">
                <v:shape id="Textové pole 2" o:spid="_x0000_s1032" type="#_x0000_t202" style="position:absolute;left:3535;top:10119;width:1156;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" fillcolor="#d8d8d8 [2732]">
                  <v:shadow on="t" opacity=".5" offset="6pt,6pt"/>
                  <v:textbox style="mso-fit-shape-to-text:t">
                    <w:txbxContent>
                      <w:p w:rsidR="00DF7E33" w:rsidRDefault="00DF7E33" w:rsidP="00DF7E33">
                        <w:pPr>
                          <w:jc w:val="center"/>
                        </w:pPr>
                        <w:r>
                          <w:t>palubní počítač</w:t>
                        </w:r>
                      </w:p>
                    </w:txbxContent>
                  </v:textbox>
                </v:shape>
                <v:shape id="Text Box 4" o:spid="_x0000_s1033" type="#_x0000_t202" style="position:absolute;left:5632;top:10259;width:115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" fillcolor="#d8d8d8 [2732]">
                  <v:shadow on="t" opacity=".5" offset="6pt,6pt"/>
                  <v:textbox style="mso-fit-shape-to-text:t">
                    <w:txbxContent>
                      <w:p w:rsidR="00DF7E33" w:rsidRDefault="00DF7E33" w:rsidP="00DF7E33">
                        <w:pPr>
                          <w:jc w:val="center"/>
                        </w:pPr>
                        <w:r>
                          <w:t>switch</w:t>
                        </w:r>
                      </w:p>
                    </w:txbxContent>
                  </v:textbox>
                </v:shape>
                <v:shape id="AutoShape 5" o:spid="_x0000_s1034" type="#_x0000_t32" style="position:absolute;left:4694;top:10593;width:9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">
                  <v:stroke startarrow="block" endarrow="block"/>
                </v:shape>
                <v:shape id="AutoShape 6" o:spid="_x0000_s1035" type="#_x0000_t32" style="position:absolute;left:6789;top:10595;width:9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">
                  <v:stroke startarrow="block" endarrow="block"/>
                </v:shape>
                <v:shape id="Text Box 7" o:spid="_x0000_s1036" type="#_x0000_t202" style="position:absolute;left:7720;top:10163;width:115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" fillcolor="#d8d8d8 [2732]">
                  <v:shadow on="t" opacity=".5" offset="6pt,6pt"/>
                  <v:textbox style="mso-fit-shape-to-text:t">
                    <w:txbxContent>
                      <w:p w:rsidR="00DF7E33" w:rsidRDefault="00DF7E33" w:rsidP="00DF7E33">
                        <w:pPr>
                          <w:jc w:val="center"/>
                        </w:pPr>
                        <w:r>
                          <w:t xml:space="preserve">LCD </w:t>
                        </w:r>
                        <w:r w:rsidRPr="00D81C7A">
                          <w:rPr>
                            <w:sz w:val="16"/>
                            <w:szCs w:val="16"/>
                          </w:rPr>
                          <w:t>master</w:t>
                        </w:r>
                      </w:p>
                    </w:txbxContent>
                  </v:textbox>
                </v:shape>
                <v:shape id="AutoShape 8" o:spid="_x0000_s1037" type="#_x0000_t32" style="position:absolute;left:8877;top:10597;width:9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">
                  <v:stroke startarrow="block" endarrow="block"/>
                </v:shape>
                <v:shape id="Text Box 9" o:spid="_x0000_s1038" type="#_x0000_t202" style="position:absolute;left:9815;top:10165;width:115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" fillcolor="#d8d8d8 [2732]">
                  <v:shadow on="t" opacity=".5" offset="6pt,6pt"/>
                  <v:textbox style="mso-fit-shape-to-text:t">
                    <w:txbxContent>
                      <w:p w:rsidR="00DF7E33" w:rsidRDefault="00DF7E33" w:rsidP="00DF7E33">
                        <w:pPr>
                          <w:jc w:val="center"/>
                        </w:pPr>
                        <w:r>
                          <w:t xml:space="preserve">LCD </w:t>
                        </w:r>
                        <w:r>
                          <w:rPr>
                            <w:sz w:val="16"/>
                            <w:szCs w:val="16"/>
                          </w:rPr>
                          <w:t>slave</w:t>
                        </w:r>
                      </w:p>
                    </w:txbxContent>
                  </v:textbox>
                </v:shape>
              </v:group>
            </w:pict>
          </mc:Fallback>
        </mc:AlternateContent>
      </w:r>
      <w:r>
        <w:rPr>
          <w:noProof/>
          <w:lang w:eastAsia="cs-CZ"/>
        </w:rPr>
        <mc:AlternateContent>
          <mc:Choice Requires="wps">
            <w:drawing>
              <wp:anchor distT="4294967295" distB="4294967295" distL="114300" distR="114300" simplePos="0" relativeHeight="251662336" behindDoc="0" locked="0" layoutInCell="1" allowOverlap="1" wp14:anchorId="33CF7496" wp14:editId="367F5E0D">
                <wp:simplePos x="0" y="0"/>
                <wp:positionH relativeFrom="column">
                  <wp:posOffset>902970</wp:posOffset>
                </wp:positionH>
                <wp:positionV relativeFrom="paragraph">
                  <wp:posOffset>194309</wp:posOffset>
                </wp:positionV>
                <wp:extent cx="436880" cy="0"/>
                <wp:effectExtent l="38100" t="76200" r="1270" b="7620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D9AE4" id="AutoShape 16" o:spid="_x0000_s1026" type="#_x0000_t32" style="position:absolute;margin-left:71.1pt;margin-top:15.3pt;width:34.4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">
                <v:stroke startarrow="block" endarrow="block"/>
              </v:shape>
            </w:pict>
          </mc:Fallback>
        </mc:AlternateContent>
      </w:r>
    </w:p>
    <w:p w:rsidR="00DF7E33" w:rsidRDefault="007C73BB" w:rsidP="00DF7E33">
      <w:pPr>
        <w:jc w:val="both"/>
      </w:pPr>
      <w:r>
        <w:rPr>
          <w:noProof/>
          <w:lang w:eastAsia="cs-CZ"/>
        </w:rPr>
        <mc:AlternateContent>
          <mc:Choice Requires="wps">
            <w:drawing>
              <wp:anchor distT="0" distB="0" distL="114300" distR="114300" simplePos="0" relativeHeight="251670528" behindDoc="0" locked="0" layoutInCell="1" allowOverlap="1" wp14:anchorId="38B85AF6" wp14:editId="39604692">
                <wp:simplePos x="0" y="0"/>
                <wp:positionH relativeFrom="column">
                  <wp:posOffset>160655</wp:posOffset>
                </wp:positionH>
                <wp:positionV relativeFrom="paragraph">
                  <wp:posOffset>217805</wp:posOffset>
                </wp:positionV>
                <wp:extent cx="734060" cy="424180"/>
                <wp:effectExtent l="0" t="0" r="85090" b="7175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24180"/>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GPS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B85AF6" id="Text Box 15" o:spid="_x0000_s1039" type="#_x0000_t202" style="position:absolute;left:0;text-align:left;margin-left:12.65pt;margin-top:17.15pt;width:57.8pt;height:3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" fillcolor="#d8d8d8 [2732]">
                <v:shadow on="t" opacity=".5" offset="6pt,6pt"/>
                <v:textbox style="mso-fit-shape-to-text:t">
                  <w:txbxContent>
                    <w:p w:rsidR="00DF7E33" w:rsidRDefault="00DF7E33" w:rsidP="00DF7E33">
                      <w:pPr>
                        <w:jc w:val="center"/>
                      </w:pPr>
                      <w:r>
                        <w:t>GPS</w:t>
                      </w:r>
                    </w:p>
                  </w:txbxContent>
                </v:textbox>
              </v:shape>
            </w:pict>
          </mc:Fallback>
        </mc:AlternateContent>
      </w:r>
      <w:r>
        <w:rPr>
          <w:noProof/>
          <w:lang w:eastAsia="cs-CZ"/>
        </w:rPr>
        <mc:AlternateContent>
          <mc:Choice Requires="wps">
            <w:drawing>
              <wp:anchor distT="4294967295" distB="4294967295" distL="114300" distR="114300" simplePos="0" relativeHeight="251671552" behindDoc="0" locked="0" layoutInCell="1" allowOverlap="1" wp14:anchorId="13865940" wp14:editId="17C54981">
                <wp:simplePos x="0" y="0"/>
                <wp:positionH relativeFrom="column">
                  <wp:posOffset>899795</wp:posOffset>
                </wp:positionH>
                <wp:positionV relativeFrom="paragraph">
                  <wp:posOffset>273684</wp:posOffset>
                </wp:positionV>
                <wp:extent cx="436880" cy="0"/>
                <wp:effectExtent l="38100" t="76200" r="1270" b="7620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4142A" id="AutoShape 17" o:spid="_x0000_s1026" type="#_x0000_t32" style="position:absolute;margin-left:70.85pt;margin-top:21.55pt;width:34.4pt;height:0;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">
                <v:stroke startarrow="block" endarrow="block"/>
              </v:shape>
            </w:pict>
          </mc:Fallback>
        </mc:AlternateContent>
      </w:r>
    </w:p>
    <w:p w:rsidR="00DF7E33" w:rsidRDefault="00DF7E33" w:rsidP="00DF7E33">
      <w:pPr>
        <w:jc w:val="both"/>
      </w:pPr>
    </w:p>
    <w:p w:rsidR="00DF7E33" w:rsidRDefault="00DF7E33" w:rsidP="00DF7E33">
      <w:pPr>
        <w:jc w:val="both"/>
      </w:pPr>
    </w:p>
    <w:p w:rsidR="00DF7E33" w:rsidRPr="00DE75A9" w:rsidRDefault="00DF7E33" w:rsidP="00DF7E33">
      <w:pPr>
        <w:pStyle w:val="Nadpis1"/>
        <w:rPr>
          <w:sz w:val="28"/>
          <w:szCs w:val="28"/>
        </w:rPr>
      </w:pPr>
      <w:bookmarkStart w:id="2" w:name="_65eik0spcjdg" w:colFirst="0" w:colLast="0"/>
      <w:bookmarkStart w:id="3" w:name="_h4ad7daw1rih" w:colFirst="0" w:colLast="0"/>
      <w:bookmarkStart w:id="4" w:name="_u96trkza5qav" w:colFirst="0" w:colLast="0"/>
      <w:bookmarkStart w:id="5" w:name="_eyhic82nb1go" w:colFirst="0" w:colLast="0"/>
      <w:bookmarkEnd w:id="2"/>
      <w:bookmarkEnd w:id="3"/>
      <w:bookmarkEnd w:id="4"/>
      <w:bookmarkEnd w:id="5"/>
      <w:r w:rsidRPr="00DE75A9">
        <w:rPr>
          <w:sz w:val="28"/>
          <w:szCs w:val="28"/>
        </w:rPr>
        <w:t>2. SOFTWARE</w:t>
      </w:r>
    </w:p>
    <w:p w:rsidR="00DF7E33" w:rsidRPr="00B515CD" w:rsidRDefault="00DF7E33" w:rsidP="00DF7E33">
      <w:pPr>
        <w:pStyle w:val="Nadpis2"/>
        <w:spacing w:before="300" w:line="331" w:lineRule="auto"/>
        <w:rPr>
          <w:rFonts w:asciiTheme="minorHAnsi" w:hAnsiTheme="minorHAnsi"/>
          <w:b/>
          <w:color w:val="000000" w:themeColor="text1"/>
          <w:sz w:val="22"/>
          <w:szCs w:val="22"/>
        </w:rPr>
      </w:pPr>
      <w:bookmarkStart w:id="6" w:name="_260puao4wy17" w:colFirst="0" w:colLast="0"/>
      <w:bookmarkEnd w:id="6"/>
      <w:r w:rsidRPr="00B515CD">
        <w:rPr>
          <w:rFonts w:asciiTheme="minorHAnsi" w:hAnsiTheme="minorHAnsi"/>
          <w:b/>
          <w:color w:val="000000" w:themeColor="text1"/>
          <w:sz w:val="22"/>
          <w:szCs w:val="22"/>
        </w:rPr>
        <w:t>2.1. Funkční požadavky</w:t>
      </w:r>
    </w:p>
    <w:p w:rsidR="00DF7E33" w:rsidRPr="00B515CD" w:rsidRDefault="00DF7E33" w:rsidP="00B515CD">
      <w:pPr>
        <w:pStyle w:val="Zkladntext"/>
        <w:spacing w:line="276" w:lineRule="auto"/>
        <w:rPr>
          <w:rFonts w:asciiTheme="minorHAnsi" w:hAnsiTheme="minorHAnsi" w:cs="Arial"/>
          <w:sz w:val="22"/>
          <w:szCs w:val="22"/>
        </w:rPr>
      </w:pPr>
      <w:r w:rsidRPr="00B515CD">
        <w:rPr>
          <w:rFonts w:asciiTheme="minorHAnsi" w:hAnsiTheme="minorHAnsi" w:cs="Arial"/>
          <w:sz w:val="22"/>
          <w:szCs w:val="22"/>
        </w:rPr>
        <w:t xml:space="preserve">Dodaný SW musí být plně kompatibilní s komunikačním protokolem mezi palubním počítačem a LCD - příloha č. </w:t>
      </w:r>
      <w:r w:rsidR="00A51CE2">
        <w:rPr>
          <w:rFonts w:asciiTheme="minorHAnsi" w:hAnsiTheme="minorHAnsi" w:cs="Arial"/>
          <w:sz w:val="22"/>
          <w:szCs w:val="22"/>
        </w:rPr>
        <w:t>11</w:t>
      </w:r>
      <w:r w:rsidR="00A51CE2" w:rsidRPr="00B515CD">
        <w:rPr>
          <w:rFonts w:asciiTheme="minorHAnsi" w:hAnsiTheme="minorHAnsi" w:cs="Arial"/>
          <w:sz w:val="22"/>
          <w:szCs w:val="22"/>
        </w:rPr>
        <w:t xml:space="preserve"> </w:t>
      </w:r>
      <w:r w:rsidRPr="00B515CD">
        <w:rPr>
          <w:rFonts w:asciiTheme="minorHAnsi" w:hAnsiTheme="minorHAnsi" w:cs="Arial"/>
          <w:sz w:val="22"/>
          <w:szCs w:val="22"/>
        </w:rPr>
        <w:t>ZD. Případné úpravy tohoto protokolu a funkcí palubního počítače si musí dodavatel dohodnout a zajistit na vlastní náklady</w:t>
      </w:r>
      <w:r w:rsidR="00F95993">
        <w:rPr>
          <w:rFonts w:asciiTheme="minorHAnsi" w:hAnsiTheme="minorHAnsi" w:cs="Arial"/>
          <w:sz w:val="22"/>
          <w:szCs w:val="22"/>
        </w:rPr>
        <w:t xml:space="preserve"> dodavatele</w:t>
      </w:r>
      <w:r w:rsidRPr="00B515CD">
        <w:rPr>
          <w:rFonts w:asciiTheme="minorHAnsi" w:hAnsiTheme="minorHAnsi" w:cs="Arial"/>
          <w:sz w:val="22"/>
          <w:szCs w:val="22"/>
        </w:rPr>
        <w:t xml:space="preserve">. Na monitoru budou zobrazovány aktuální informace přebírané z palubního systému v režimech uvedených v příloze č. </w:t>
      </w:r>
      <w:r w:rsidR="004F53AA">
        <w:rPr>
          <w:rFonts w:asciiTheme="minorHAnsi" w:hAnsiTheme="minorHAnsi" w:cs="Arial"/>
          <w:sz w:val="22"/>
          <w:szCs w:val="22"/>
        </w:rPr>
        <w:t>9</w:t>
      </w:r>
      <w:r w:rsidR="004F53AA" w:rsidRPr="00B515CD">
        <w:rPr>
          <w:rFonts w:asciiTheme="minorHAnsi" w:hAnsiTheme="minorHAnsi" w:cs="Arial"/>
          <w:sz w:val="22"/>
          <w:szCs w:val="22"/>
        </w:rPr>
        <w:t xml:space="preserve"> </w:t>
      </w:r>
      <w:r w:rsidRPr="00B515CD">
        <w:rPr>
          <w:rFonts w:asciiTheme="minorHAnsi" w:hAnsiTheme="minorHAnsi" w:cs="Arial"/>
          <w:sz w:val="22"/>
          <w:szCs w:val="22"/>
        </w:rPr>
        <w:t>ZD – Definice chování LCD monitorů.</w:t>
      </w:r>
    </w:p>
    <w:p w:rsidR="00DF7E33" w:rsidRDefault="00DF7E33" w:rsidP="00064523">
      <w:pPr>
        <w:pStyle w:val="Odstavecseseznamem"/>
        <w:numPr>
          <w:ilvl w:val="0"/>
          <w:numId w:val="6"/>
        </w:numPr>
        <w:spacing w:after="0"/>
        <w:jc w:val="both"/>
        <w:rPr>
          <w:rFonts w:cs="Arial"/>
        </w:rPr>
      </w:pPr>
      <w:r w:rsidRPr="009A0C82">
        <w:rPr>
          <w:rFonts w:cs="Arial"/>
        </w:rPr>
        <w:t>LCD panely musí být kompatibilní s palubním systémem vozidla;</w:t>
      </w:r>
    </w:p>
    <w:p w:rsidR="00DF7E33" w:rsidRPr="003001FF" w:rsidRDefault="00DF7E33" w:rsidP="00064523">
      <w:pPr>
        <w:pStyle w:val="Odstavecseseznamem"/>
        <w:numPr>
          <w:ilvl w:val="0"/>
          <w:numId w:val="6"/>
        </w:numPr>
        <w:spacing w:after="0"/>
        <w:jc w:val="both"/>
        <w:rPr>
          <w:rFonts w:cs="Arial"/>
        </w:rPr>
      </w:pPr>
      <w:r>
        <w:t xml:space="preserve">obsluha </w:t>
      </w:r>
      <w:r w:rsidRPr="003001FF">
        <w:t>monitor</w:t>
      </w:r>
      <w:r>
        <w:t>ů</w:t>
      </w:r>
      <w:r w:rsidRPr="003001FF">
        <w:t xml:space="preserve"> </w:t>
      </w:r>
      <w:r>
        <w:t>19</w:t>
      </w:r>
      <w:r w:rsidRPr="003001FF">
        <w:t>“–</w:t>
      </w:r>
      <w:r>
        <w:t>38</w:t>
      </w:r>
      <w:r w:rsidRPr="003001FF">
        <w:t>“</w:t>
      </w:r>
      <w:r w:rsidRPr="009A0C82">
        <w:rPr>
          <w:rFonts w:cs="Arial"/>
        </w:rPr>
        <w:t>;</w:t>
      </w:r>
    </w:p>
    <w:p w:rsidR="00DF7E33" w:rsidRPr="004B0FA7" w:rsidRDefault="00DF7E33" w:rsidP="00064523">
      <w:pPr>
        <w:pStyle w:val="Odstavecseseznamem"/>
        <w:numPr>
          <w:ilvl w:val="0"/>
          <w:numId w:val="6"/>
        </w:numPr>
        <w:spacing w:after="0"/>
        <w:jc w:val="both"/>
      </w:pPr>
      <w:r>
        <w:rPr>
          <w:rFonts w:cs="Arial"/>
        </w:rPr>
        <w:t>a</w:t>
      </w:r>
      <w:r w:rsidRPr="009A0C82">
        <w:rPr>
          <w:rFonts w:cs="Arial"/>
        </w:rPr>
        <w:t>ktualizaci dat musí být možné provést také pomocí USB flash-disku</w:t>
      </w:r>
      <w:r w:rsidR="00C11CE3">
        <w:rPr>
          <w:rFonts w:cs="Arial"/>
        </w:rPr>
        <w:t xml:space="preserve"> jako alternativa k nemožnosti vzdáleného nahrávání</w:t>
      </w:r>
      <w:r w:rsidRPr="009A0C82">
        <w:rPr>
          <w:rFonts w:cs="Arial"/>
        </w:rPr>
        <w:t>;</w:t>
      </w:r>
    </w:p>
    <w:p w:rsidR="00DF7E33" w:rsidRPr="0048177A" w:rsidRDefault="00DF7E33" w:rsidP="0078161D">
      <w:pPr>
        <w:pStyle w:val="Odstavecseseznamem"/>
        <w:numPr>
          <w:ilvl w:val="0"/>
          <w:numId w:val="6"/>
        </w:numPr>
        <w:spacing w:after="0"/>
        <w:jc w:val="both"/>
      </w:pPr>
      <w:r w:rsidRPr="0026021F">
        <w:t>dálková správa</w:t>
      </w:r>
      <w:r>
        <w:t xml:space="preserve"> vč. hlášení stavu</w:t>
      </w:r>
      <w:r w:rsidR="001B23F1">
        <w:t xml:space="preserve"> (min. rozsah</w:t>
      </w:r>
      <w:r w:rsidR="0078161D">
        <w:t>: funkční/nefunkční, poslední odezva/nekomunikuje, aktualizuje, aktualizován, co zobrazuje</w:t>
      </w:r>
      <w:r w:rsidR="001B23F1">
        <w:t>)</w:t>
      </w:r>
      <w:r w:rsidRPr="009A0C82">
        <w:rPr>
          <w:rFonts w:cs="Arial"/>
        </w:rPr>
        <w:t>;</w:t>
      </w:r>
    </w:p>
    <w:p w:rsidR="00DF7E33" w:rsidRPr="00DC2544" w:rsidRDefault="00DF7E33" w:rsidP="00064523">
      <w:pPr>
        <w:pStyle w:val="Odstavecseseznamem"/>
        <w:numPr>
          <w:ilvl w:val="0"/>
          <w:numId w:val="6"/>
        </w:numPr>
        <w:spacing w:after="0"/>
        <w:jc w:val="both"/>
      </w:pPr>
      <w:r>
        <w:rPr>
          <w:rFonts w:cs="Arial"/>
          <w:color w:val="000000"/>
        </w:rPr>
        <w:t>a</w:t>
      </w:r>
      <w:r w:rsidRPr="00DC2544">
        <w:rPr>
          <w:rFonts w:cs="Arial"/>
          <w:color w:val="000000"/>
        </w:rPr>
        <w:t xml:space="preserve">utomatické řízení jasu </w:t>
      </w:r>
      <w:r>
        <w:rPr>
          <w:rFonts w:cs="Arial"/>
          <w:color w:val="000000"/>
        </w:rPr>
        <w:t>-</w:t>
      </w:r>
      <w:r w:rsidRPr="00DC2544">
        <w:rPr>
          <w:rFonts w:cs="Arial"/>
          <w:color w:val="000000"/>
        </w:rPr>
        <w:t xml:space="preserve"> snížení/zvýšení jasu v závislosti na intenzitě okolního světla</w:t>
      </w:r>
      <w:r w:rsidRPr="00DC2544">
        <w:rPr>
          <w:rFonts w:cs="Arial"/>
        </w:rPr>
        <w:t>;</w:t>
      </w:r>
    </w:p>
    <w:p w:rsidR="00DF7E33" w:rsidRPr="00CC3AF2" w:rsidRDefault="00DF7E33" w:rsidP="00064523">
      <w:pPr>
        <w:pStyle w:val="Odstavecseseznamem"/>
        <w:numPr>
          <w:ilvl w:val="0"/>
          <w:numId w:val="6"/>
        </w:numPr>
        <w:spacing w:after="0"/>
        <w:jc w:val="both"/>
      </w:pPr>
      <w:r w:rsidRPr="00CC3AF2">
        <w:rPr>
          <w:rFonts w:cs="Arial"/>
          <w:color w:val="000000"/>
        </w:rPr>
        <w:t>LCD na vozech budou pracovat v těchto režimech:</w:t>
      </w:r>
    </w:p>
    <w:p w:rsidR="00DF7E33" w:rsidRPr="00CC3AF2" w:rsidRDefault="00DF7E33" w:rsidP="00064523">
      <w:pPr>
        <w:pStyle w:val="Odstavecseseznamem"/>
        <w:numPr>
          <w:ilvl w:val="1"/>
          <w:numId w:val="3"/>
        </w:numPr>
        <w:spacing w:after="0"/>
        <w:jc w:val="both"/>
      </w:pPr>
      <w:r w:rsidRPr="00CC3AF2">
        <w:rPr>
          <w:rFonts w:cs="Arial"/>
          <w:color w:val="000000"/>
        </w:rPr>
        <w:t>Reakce na povely z PP (viz příloha č.</w:t>
      </w:r>
      <w:r w:rsidR="00322047">
        <w:rPr>
          <w:rFonts w:cs="Arial"/>
          <w:color w:val="000000"/>
        </w:rPr>
        <w:t xml:space="preserve"> </w:t>
      </w:r>
      <w:r w:rsidR="004F53AA">
        <w:rPr>
          <w:rFonts w:cs="Arial"/>
          <w:color w:val="000000"/>
        </w:rPr>
        <w:t>11</w:t>
      </w:r>
      <w:r w:rsidR="004F53AA" w:rsidRPr="00CC3AF2">
        <w:rPr>
          <w:rFonts w:cs="Arial"/>
          <w:color w:val="000000"/>
        </w:rPr>
        <w:t xml:space="preserve"> </w:t>
      </w:r>
      <w:r w:rsidRPr="00CC3AF2">
        <w:rPr>
          <w:rFonts w:cs="Arial"/>
          <w:color w:val="000000"/>
        </w:rPr>
        <w:t>ZD - Komunikační protokol)</w:t>
      </w:r>
      <w:r w:rsidRPr="00DC2544">
        <w:rPr>
          <w:rFonts w:cs="Arial"/>
        </w:rPr>
        <w:t>;</w:t>
      </w:r>
    </w:p>
    <w:p w:rsidR="00DF7E33" w:rsidRPr="00CC3AF2" w:rsidRDefault="00DF7E33" w:rsidP="00064523">
      <w:pPr>
        <w:pStyle w:val="Odstavecseseznamem"/>
        <w:numPr>
          <w:ilvl w:val="1"/>
          <w:numId w:val="3"/>
        </w:numPr>
        <w:spacing w:after="0"/>
        <w:jc w:val="both"/>
        <w:rPr>
          <w:iCs/>
        </w:rPr>
      </w:pPr>
      <w:r w:rsidRPr="00CC3AF2">
        <w:rPr>
          <w:rFonts w:cs="Arial"/>
          <w:color w:val="000000"/>
        </w:rPr>
        <w:t>On-line povely, informace a soubory z řídící aplikace získávané on-line přes komunikační jednotku</w:t>
      </w:r>
      <w:r w:rsidRPr="00DC2544">
        <w:rPr>
          <w:rFonts w:cs="Arial"/>
        </w:rPr>
        <w:t>;</w:t>
      </w:r>
    </w:p>
    <w:p w:rsidR="00DF7E33" w:rsidRPr="00B515CD" w:rsidRDefault="00DF7E33" w:rsidP="00064523">
      <w:pPr>
        <w:pStyle w:val="Odstavecseseznamem"/>
        <w:numPr>
          <w:ilvl w:val="1"/>
          <w:numId w:val="3"/>
        </w:numPr>
        <w:spacing w:after="0"/>
        <w:jc w:val="both"/>
        <w:rPr>
          <w:rStyle w:val="Zdraznn"/>
          <w:rFonts w:ascii="Times New Roman" w:hAnsi="Times New Roman"/>
          <w:b w:val="0"/>
          <w:i/>
        </w:rPr>
      </w:pPr>
      <w:r w:rsidRPr="00B515CD">
        <w:rPr>
          <w:rStyle w:val="Zdraznn"/>
          <w:b w:val="0"/>
        </w:rPr>
        <w:t>V případě nedostupnosti k řídící aplikaci pracuje LCD v off-line režimu. Na tento stav musí být cestující zřetelně upozorněni.</w:t>
      </w:r>
    </w:p>
    <w:p w:rsidR="00DF7E33" w:rsidRPr="003375A7" w:rsidRDefault="00DF7E33" w:rsidP="00064523">
      <w:pPr>
        <w:pStyle w:val="Odstavecseseznamem"/>
        <w:numPr>
          <w:ilvl w:val="0"/>
          <w:numId w:val="3"/>
        </w:numPr>
        <w:spacing w:after="120"/>
        <w:jc w:val="both"/>
      </w:pPr>
      <w:r w:rsidRPr="003375A7">
        <w:t xml:space="preserve">česká diakritika pro velká a malá písmena, jednotlivá písmena nesmí být deformována, tj. musí být správně zobrazován „dolní dotah“ (u písmen </w:t>
      </w:r>
      <w:r>
        <w:t>g,</w:t>
      </w:r>
      <w:r w:rsidRPr="003375A7">
        <w:t>j,p,</w:t>
      </w:r>
      <w:r>
        <w:t>q,</w:t>
      </w:r>
      <w:r w:rsidRPr="003375A7">
        <w:t>y</w:t>
      </w:r>
      <w:r>
        <w:t>,ý</w:t>
      </w:r>
      <w:r w:rsidRPr="003375A7">
        <w:t xml:space="preserve">) a horní akcentovaná dotažnice (např. Š, Ř, Ú) viz </w:t>
      </w:r>
      <w:hyperlink r:id="rId10" w:history="1">
        <w:r w:rsidRPr="003375A7">
          <w:rPr>
            <w:rStyle w:val="Hypertextovodkaz"/>
            <w:rFonts w:cs="Arial"/>
          </w:rPr>
          <w:t>http://cs.wikipedia.org/wiki/Soubor:4-2_a01_pismova-osnova.gif</w:t>
        </w:r>
      </w:hyperlink>
      <w:r w:rsidRPr="003375A7">
        <w:t>.</w:t>
      </w:r>
    </w:p>
    <w:p w:rsidR="00DF7E33" w:rsidRDefault="00DF7E33" w:rsidP="00DF7E33">
      <w:pPr>
        <w:jc w:val="both"/>
      </w:pPr>
    </w:p>
    <w:p w:rsidR="00DF7E33" w:rsidRPr="005A2F94" w:rsidRDefault="00DF7E33" w:rsidP="00DF7E33">
      <w:pPr>
        <w:jc w:val="both"/>
        <w:rPr>
          <w:b/>
          <w:color w:val="000000" w:themeColor="text1"/>
        </w:rPr>
      </w:pPr>
      <w:r w:rsidRPr="0026021F">
        <w:rPr>
          <w:b/>
        </w:rPr>
        <w:t>2.</w:t>
      </w:r>
      <w:r>
        <w:rPr>
          <w:b/>
        </w:rPr>
        <w:t>2</w:t>
      </w:r>
      <w:r w:rsidRPr="0026021F">
        <w:rPr>
          <w:b/>
        </w:rPr>
        <w:t xml:space="preserve">. </w:t>
      </w:r>
      <w:r w:rsidRPr="005A2F94">
        <w:rPr>
          <w:b/>
          <w:color w:val="000000" w:themeColor="text1"/>
        </w:rPr>
        <w:t>Obecné požadavky</w:t>
      </w:r>
      <w:r w:rsidRPr="005A2F94">
        <w:rPr>
          <w:color w:val="000000" w:themeColor="text1"/>
        </w:rPr>
        <w:t xml:space="preserve"> </w:t>
      </w:r>
      <w:r w:rsidRPr="005A2F94">
        <w:rPr>
          <w:b/>
          <w:color w:val="000000" w:themeColor="text1"/>
        </w:rPr>
        <w:t>na software</w:t>
      </w:r>
    </w:p>
    <w:p w:rsidR="00DF7E33" w:rsidRPr="005A2F94" w:rsidRDefault="00DF7E33" w:rsidP="00064523">
      <w:pPr>
        <w:pStyle w:val="Odstavecseseznamem"/>
        <w:numPr>
          <w:ilvl w:val="0"/>
          <w:numId w:val="4"/>
        </w:numPr>
        <w:spacing w:after="0"/>
        <w:jc w:val="both"/>
        <w:rPr>
          <w:color w:val="000000" w:themeColor="text1"/>
        </w:rPr>
      </w:pPr>
      <w:r w:rsidRPr="005A2F94">
        <w:rPr>
          <w:color w:val="000000" w:themeColor="text1"/>
        </w:rPr>
        <w:t>časově, místně a uživatelsky neomezená licence</w:t>
      </w:r>
      <w:r w:rsidRPr="005A2F94">
        <w:rPr>
          <w:rFonts w:cs="Arial"/>
          <w:color w:val="000000" w:themeColor="text1"/>
        </w:rPr>
        <w:t xml:space="preserve"> a přístup k bezplatným aktualizacím během </w:t>
      </w:r>
      <w:r w:rsidR="00C11CE3">
        <w:rPr>
          <w:rFonts w:cs="Arial"/>
          <w:color w:val="000000" w:themeColor="text1"/>
        </w:rPr>
        <w:t>podpory (maintenance)</w:t>
      </w:r>
      <w:r w:rsidRPr="005A2F94">
        <w:rPr>
          <w:rFonts w:cs="Arial"/>
          <w:color w:val="000000" w:themeColor="text1"/>
        </w:rPr>
        <w:t>;</w:t>
      </w:r>
    </w:p>
    <w:p w:rsidR="00DF7E33" w:rsidRPr="00BC52F1" w:rsidRDefault="00DF7E33" w:rsidP="00064523">
      <w:pPr>
        <w:pStyle w:val="Odstavecseseznamem"/>
        <w:numPr>
          <w:ilvl w:val="0"/>
          <w:numId w:val="4"/>
        </w:numPr>
        <w:spacing w:after="0"/>
        <w:jc w:val="both"/>
        <w:rPr>
          <w:color w:val="000000" w:themeColor="text1"/>
        </w:rPr>
      </w:pPr>
      <w:r>
        <w:rPr>
          <w:color w:val="000000" w:themeColor="text1"/>
        </w:rPr>
        <w:t>m</w:t>
      </w:r>
      <w:r w:rsidRPr="005A2F94">
        <w:rPr>
          <w:color w:val="000000" w:themeColor="text1"/>
        </w:rPr>
        <w:t xml:space="preserve">ožnost </w:t>
      </w:r>
      <w:r w:rsidR="00322047" w:rsidRPr="005A2F94">
        <w:rPr>
          <w:color w:val="000000" w:themeColor="text1"/>
        </w:rPr>
        <w:t>zapoj</w:t>
      </w:r>
      <w:r w:rsidR="00322047">
        <w:rPr>
          <w:color w:val="000000" w:themeColor="text1"/>
        </w:rPr>
        <w:t>it</w:t>
      </w:r>
      <w:r w:rsidR="00322047" w:rsidRPr="005A2F94">
        <w:rPr>
          <w:color w:val="000000" w:themeColor="text1"/>
        </w:rPr>
        <w:t xml:space="preserve"> </w:t>
      </w:r>
      <w:r w:rsidRPr="005A2F94">
        <w:rPr>
          <w:color w:val="000000" w:themeColor="text1"/>
        </w:rPr>
        <w:t>do systému také LCD jiných dodavatelů, rozměrů a rozlišení (vozových, zastávkových i v budovách)</w:t>
      </w:r>
      <w:r>
        <w:rPr>
          <w:color w:val="000000" w:themeColor="text1"/>
        </w:rPr>
        <w:t xml:space="preserve"> – viz bod 1.1</w:t>
      </w:r>
      <w:r w:rsidRPr="00BC52F1">
        <w:rPr>
          <w:rFonts w:cs="Arial"/>
          <w:color w:val="000000" w:themeColor="text1"/>
        </w:rPr>
        <w:t>;</w:t>
      </w:r>
    </w:p>
    <w:p w:rsidR="00DF7E33" w:rsidRPr="00BC52F1" w:rsidRDefault="00DF7E33" w:rsidP="00064523">
      <w:pPr>
        <w:pStyle w:val="Odstavecseseznamem"/>
        <w:numPr>
          <w:ilvl w:val="0"/>
          <w:numId w:val="4"/>
        </w:numPr>
        <w:spacing w:after="0"/>
        <w:jc w:val="both"/>
        <w:rPr>
          <w:color w:val="000000" w:themeColor="text1"/>
        </w:rPr>
      </w:pPr>
      <w:r>
        <w:rPr>
          <w:color w:val="000000" w:themeColor="text1"/>
        </w:rPr>
        <w:t>m</w:t>
      </w:r>
      <w:r w:rsidRPr="005A2F94">
        <w:rPr>
          <w:color w:val="000000" w:themeColor="text1"/>
        </w:rPr>
        <w:t xml:space="preserve">ožnost </w:t>
      </w:r>
      <w:r>
        <w:rPr>
          <w:color w:val="000000" w:themeColor="text1"/>
        </w:rPr>
        <w:t xml:space="preserve">instalovat řídící aplikaci </w:t>
      </w:r>
      <w:r w:rsidRPr="005A2F94">
        <w:rPr>
          <w:color w:val="000000" w:themeColor="text1"/>
        </w:rPr>
        <w:t xml:space="preserve">také </w:t>
      </w:r>
      <w:r>
        <w:rPr>
          <w:color w:val="000000" w:themeColor="text1"/>
        </w:rPr>
        <w:t>d</w:t>
      </w:r>
      <w:r w:rsidRPr="005A2F94">
        <w:rPr>
          <w:color w:val="000000" w:themeColor="text1"/>
        </w:rPr>
        <w:t>o LCD jiných dodavatelů</w:t>
      </w:r>
      <w:r>
        <w:rPr>
          <w:color w:val="000000" w:themeColor="text1"/>
        </w:rPr>
        <w:t xml:space="preserve"> v majetku Zadavatele</w:t>
      </w:r>
      <w:r w:rsidRPr="00BC52F1">
        <w:rPr>
          <w:rFonts w:cs="Arial"/>
          <w:color w:val="000000" w:themeColor="text1"/>
        </w:rPr>
        <w:t>;</w:t>
      </w:r>
    </w:p>
    <w:p w:rsidR="00DF7E33" w:rsidRPr="00BC52F1" w:rsidRDefault="00DF7E33" w:rsidP="00064523">
      <w:pPr>
        <w:pStyle w:val="Odstavecseseznamem"/>
        <w:numPr>
          <w:ilvl w:val="0"/>
          <w:numId w:val="4"/>
        </w:numPr>
        <w:spacing w:after="0"/>
        <w:jc w:val="both"/>
        <w:rPr>
          <w:color w:val="000000" w:themeColor="text1"/>
        </w:rPr>
      </w:pPr>
      <w:r>
        <w:rPr>
          <w:color w:val="000000" w:themeColor="text1"/>
        </w:rPr>
        <w:t>m</w:t>
      </w:r>
      <w:r w:rsidRPr="005A2F94">
        <w:rPr>
          <w:color w:val="000000" w:themeColor="text1"/>
        </w:rPr>
        <w:t xml:space="preserve">ožnost </w:t>
      </w:r>
      <w:r w:rsidR="00C11CE3">
        <w:rPr>
          <w:color w:val="000000" w:themeColor="text1"/>
        </w:rPr>
        <w:t xml:space="preserve">zpřístupnit </w:t>
      </w:r>
      <w:r w:rsidR="00322047">
        <w:rPr>
          <w:color w:val="000000" w:themeColor="text1"/>
        </w:rPr>
        <w:t xml:space="preserve">SW </w:t>
      </w:r>
      <w:r w:rsidR="00C11CE3">
        <w:rPr>
          <w:color w:val="000000" w:themeColor="text1"/>
        </w:rPr>
        <w:t xml:space="preserve">systém pro </w:t>
      </w:r>
      <w:r w:rsidR="00322047">
        <w:rPr>
          <w:color w:val="000000" w:themeColor="text1"/>
        </w:rPr>
        <w:t xml:space="preserve">uživatelskou </w:t>
      </w:r>
      <w:r w:rsidR="00C11CE3">
        <w:rPr>
          <w:color w:val="000000" w:themeColor="text1"/>
        </w:rPr>
        <w:t>obsluhu</w:t>
      </w:r>
      <w:r w:rsidR="00322047">
        <w:rPr>
          <w:color w:val="000000" w:themeColor="text1"/>
        </w:rPr>
        <w:t xml:space="preserve">, resp. správu reklamního obsahu </w:t>
      </w:r>
      <w:r w:rsidR="00C11CE3">
        <w:rPr>
          <w:color w:val="000000" w:themeColor="text1"/>
        </w:rPr>
        <w:t>LCD</w:t>
      </w:r>
      <w:r w:rsidR="00322047">
        <w:rPr>
          <w:color w:val="000000" w:themeColor="text1"/>
        </w:rPr>
        <w:t>,</w:t>
      </w:r>
      <w:r w:rsidR="00C11CE3">
        <w:rPr>
          <w:color w:val="000000" w:themeColor="text1"/>
        </w:rPr>
        <w:t xml:space="preserve"> </w:t>
      </w:r>
      <w:r>
        <w:rPr>
          <w:color w:val="000000" w:themeColor="text1"/>
        </w:rPr>
        <w:t>třetí</w:t>
      </w:r>
      <w:r w:rsidR="00322047">
        <w:rPr>
          <w:color w:val="000000" w:themeColor="text1"/>
        </w:rPr>
        <w:t>m</w:t>
      </w:r>
      <w:r>
        <w:rPr>
          <w:color w:val="000000" w:themeColor="text1"/>
        </w:rPr>
        <w:t xml:space="preserve"> </w:t>
      </w:r>
      <w:r w:rsidR="00322047">
        <w:rPr>
          <w:color w:val="000000" w:themeColor="text1"/>
        </w:rPr>
        <w:t>stranám</w:t>
      </w:r>
      <w:r w:rsidRPr="00BC52F1">
        <w:rPr>
          <w:rFonts w:cs="Arial"/>
          <w:color w:val="000000" w:themeColor="text1"/>
        </w:rPr>
        <w:t>;</w:t>
      </w:r>
    </w:p>
    <w:p w:rsidR="00DF7E33" w:rsidRPr="00B515CD" w:rsidRDefault="00DF7E33" w:rsidP="00064523">
      <w:pPr>
        <w:pStyle w:val="Odstavecseseznamem"/>
        <w:numPr>
          <w:ilvl w:val="0"/>
          <w:numId w:val="4"/>
        </w:numPr>
        <w:spacing w:after="0"/>
        <w:jc w:val="both"/>
        <w:rPr>
          <w:i/>
          <w:iCs/>
          <w:color w:val="000000" w:themeColor="text1"/>
        </w:rPr>
      </w:pPr>
      <w:r w:rsidRPr="00B515CD">
        <w:rPr>
          <w:rStyle w:val="Zdraznnjemn"/>
          <w:i w:val="0"/>
          <w:color w:val="000000" w:themeColor="text1"/>
        </w:rPr>
        <w:t>centrální a vzdálené aktualizace obsahu - Ethernet, Internet, Wi-Fi, GSM</w:t>
      </w:r>
      <w:r w:rsidRPr="00B515CD">
        <w:rPr>
          <w:rFonts w:cs="Arial"/>
          <w:i/>
          <w:color w:val="000000" w:themeColor="text1"/>
        </w:rPr>
        <w:t>;</w:t>
      </w:r>
    </w:p>
    <w:p w:rsidR="00DF7E33" w:rsidRPr="00C11CE3" w:rsidRDefault="00DF7E33" w:rsidP="00064523">
      <w:pPr>
        <w:pStyle w:val="Odstavecseseznamem"/>
        <w:numPr>
          <w:ilvl w:val="0"/>
          <w:numId w:val="11"/>
        </w:numPr>
        <w:spacing w:after="0"/>
        <w:jc w:val="both"/>
        <w:rPr>
          <w:i/>
          <w:iCs/>
          <w:color w:val="000000" w:themeColor="text1"/>
        </w:rPr>
      </w:pPr>
      <w:r w:rsidRPr="00B515CD">
        <w:rPr>
          <w:rStyle w:val="Zdraznnjemn"/>
          <w:i w:val="0"/>
          <w:color w:val="000000" w:themeColor="text1"/>
        </w:rPr>
        <w:t xml:space="preserve">možnost uživatelských nastavení – např. zda se má přehrávaný soubor po přerušení </w:t>
      </w:r>
      <w:r w:rsidR="00322047" w:rsidRPr="00B515CD">
        <w:rPr>
          <w:rStyle w:val="Zdraznnjemn"/>
          <w:i w:val="0"/>
          <w:color w:val="000000" w:themeColor="text1"/>
        </w:rPr>
        <w:t>spust</w:t>
      </w:r>
      <w:r w:rsidR="00322047">
        <w:rPr>
          <w:rStyle w:val="Zdraznnjemn"/>
          <w:i w:val="0"/>
          <w:color w:val="000000" w:themeColor="text1"/>
        </w:rPr>
        <w:t>it</w:t>
      </w:r>
      <w:r w:rsidR="00322047" w:rsidRPr="00B515CD">
        <w:rPr>
          <w:rStyle w:val="Zdraznnjemn"/>
          <w:i w:val="0"/>
          <w:color w:val="000000" w:themeColor="text1"/>
        </w:rPr>
        <w:t xml:space="preserve"> </w:t>
      </w:r>
      <w:r w:rsidRPr="00B515CD">
        <w:rPr>
          <w:rStyle w:val="Zdraznnjemn"/>
          <w:i w:val="0"/>
          <w:color w:val="000000" w:themeColor="text1"/>
        </w:rPr>
        <w:t xml:space="preserve">od začátku nebo od místa přerušení, možnost měnit hlasitost podle druhu hlášení nebo podle místa či času spouštění, možnost zadávat přehrávání souborů nad mapovým podkladem a kalendářem, možnost seskupovat klipy </w:t>
      </w:r>
      <w:r w:rsidR="00322047">
        <w:rPr>
          <w:rStyle w:val="Zdraznnjemn"/>
          <w:i w:val="0"/>
          <w:color w:val="000000" w:themeColor="text1"/>
        </w:rPr>
        <w:t>do</w:t>
      </w:r>
      <w:r w:rsidR="00322047" w:rsidRPr="00B515CD">
        <w:rPr>
          <w:rStyle w:val="Zdraznnjemn"/>
          <w:i w:val="0"/>
          <w:color w:val="000000" w:themeColor="text1"/>
        </w:rPr>
        <w:t> playlist</w:t>
      </w:r>
      <w:r w:rsidR="00322047">
        <w:rPr>
          <w:rStyle w:val="Zdraznnjemn"/>
          <w:i w:val="0"/>
          <w:color w:val="000000" w:themeColor="text1"/>
        </w:rPr>
        <w:t>ů</w:t>
      </w:r>
      <w:r w:rsidRPr="00B515CD">
        <w:rPr>
          <w:rStyle w:val="Zdraznnjemn"/>
          <w:i w:val="0"/>
          <w:color w:val="000000" w:themeColor="text1"/>
        </w:rPr>
        <w:t>, možnost zadávat vlastnosti pro jednotlivé klipy nebo playlisty, možnost zadání náhodného zobrazování obsahu playlistu apod.</w:t>
      </w:r>
      <w:r w:rsidRPr="00B515CD">
        <w:rPr>
          <w:rFonts w:cs="Arial"/>
          <w:i/>
          <w:color w:val="000000" w:themeColor="text1"/>
        </w:rPr>
        <w:t>;</w:t>
      </w:r>
    </w:p>
    <w:p w:rsidR="00C11CE3" w:rsidRPr="00C11CE3" w:rsidRDefault="00C11CE3" w:rsidP="00064523">
      <w:pPr>
        <w:pStyle w:val="Odstavecseseznamem"/>
        <w:numPr>
          <w:ilvl w:val="0"/>
          <w:numId w:val="11"/>
        </w:numPr>
        <w:spacing w:after="0"/>
        <w:jc w:val="both"/>
        <w:rPr>
          <w:iCs/>
          <w:color w:val="000000" w:themeColor="text1"/>
        </w:rPr>
      </w:pPr>
      <w:r w:rsidRPr="004D3BBA">
        <w:rPr>
          <w:rFonts w:cs="Arial"/>
          <w:color w:val="000000" w:themeColor="text1"/>
        </w:rPr>
        <w:t>Řízení účtů pomocí správy rolí a oprávnění</w:t>
      </w:r>
    </w:p>
    <w:p w:rsidR="00C11CE3" w:rsidRPr="004D3BBA" w:rsidRDefault="00C11CE3" w:rsidP="00BF2804">
      <w:pPr>
        <w:pStyle w:val="Odstavecseseznamem"/>
        <w:spacing w:after="0"/>
        <w:jc w:val="both"/>
        <w:rPr>
          <w:iCs/>
          <w:color w:val="000000" w:themeColor="text1"/>
        </w:rPr>
      </w:pPr>
    </w:p>
    <w:p w:rsidR="00DF7E33" w:rsidRDefault="00DF7E33" w:rsidP="00DF7E33">
      <w:pPr>
        <w:pStyle w:val="Normln1"/>
        <w:jc w:val="both"/>
      </w:pPr>
    </w:p>
    <w:p w:rsidR="00DF7E33" w:rsidRDefault="00DF7E33" w:rsidP="00DF7E33">
      <w:pPr>
        <w:pStyle w:val="Normln1"/>
        <w:rPr>
          <w:b/>
        </w:rPr>
      </w:pPr>
      <w:r>
        <w:rPr>
          <w:b/>
        </w:rPr>
        <w:t>2.3. Požadavky na obslužný software</w:t>
      </w:r>
    </w:p>
    <w:p w:rsidR="00DF7E33" w:rsidRPr="0026021F" w:rsidRDefault="00DF7E33" w:rsidP="00C11CE3">
      <w:pPr>
        <w:pStyle w:val="Odstavecseseznamem"/>
        <w:numPr>
          <w:ilvl w:val="0"/>
          <w:numId w:val="4"/>
        </w:numPr>
        <w:spacing w:after="0"/>
        <w:jc w:val="both"/>
      </w:pPr>
      <w:r w:rsidRPr="0026021F">
        <w:t xml:space="preserve">možnost definovat </w:t>
      </w:r>
      <w:r>
        <w:t xml:space="preserve">a kontrolovat </w:t>
      </w:r>
      <w:r w:rsidRPr="0026021F">
        <w:t>přístup uživatelů jen do určených modulů</w:t>
      </w:r>
      <w:r>
        <w:t xml:space="preserve"> </w:t>
      </w:r>
      <w:r>
        <w:rPr>
          <w:rFonts w:cs="Arial"/>
        </w:rPr>
        <w:t xml:space="preserve">nástrojem umožňujícím sledovat a ovlivňovat chování uživatelů </w:t>
      </w:r>
      <w:r w:rsidRPr="00C11CE3">
        <w:rPr>
          <w:rFonts w:cs="Arial"/>
        </w:rPr>
        <w:t xml:space="preserve">(např. možnost kontroly přehrávaných souborů, zablokování nevhodných souborů nebo souborů v rozporu se </w:t>
      </w:r>
      <w:r w:rsidR="00E95E19">
        <w:rPr>
          <w:rFonts w:cs="Arial"/>
        </w:rPr>
        <w:t>zájm</w:t>
      </w:r>
      <w:r w:rsidR="00FF6EF5">
        <w:rPr>
          <w:rFonts w:cs="Arial"/>
        </w:rPr>
        <w:t>y</w:t>
      </w:r>
      <w:r w:rsidR="00E95E19">
        <w:rPr>
          <w:rFonts w:cs="Arial"/>
        </w:rPr>
        <w:t xml:space="preserve"> zadavatele</w:t>
      </w:r>
      <w:r w:rsidR="00322047">
        <w:rPr>
          <w:rFonts w:cs="Arial"/>
        </w:rPr>
        <w:t>)</w:t>
      </w:r>
    </w:p>
    <w:p w:rsidR="00DF7E33" w:rsidRPr="00B515CD" w:rsidRDefault="00DF7E33" w:rsidP="00064523">
      <w:pPr>
        <w:pStyle w:val="Odstavecseseznamem"/>
        <w:numPr>
          <w:ilvl w:val="0"/>
          <w:numId w:val="4"/>
        </w:numPr>
        <w:spacing w:after="0"/>
        <w:jc w:val="both"/>
        <w:rPr>
          <w:rStyle w:val="Zdraznnjemn"/>
          <w:rFonts w:eastAsia="Arial" w:cs="Arial"/>
          <w:i w:val="0"/>
          <w:color w:val="auto"/>
        </w:rPr>
      </w:pPr>
      <w:r w:rsidRPr="00B515CD">
        <w:rPr>
          <w:rStyle w:val="Zdraznnjemn"/>
          <w:i w:val="0"/>
          <w:color w:val="000000" w:themeColor="text1"/>
        </w:rPr>
        <w:t xml:space="preserve">on-line správa – zadávání povelů, zasílání souborů a textů, sledování stavu na vozech, </w:t>
      </w:r>
      <w:r w:rsidRPr="00B515CD">
        <w:rPr>
          <w:rStyle w:val="Zdraznnjemn"/>
          <w:i w:val="0"/>
          <w:color w:val="auto"/>
        </w:rPr>
        <w:t>reporting o přehrávaných souborech apod.</w:t>
      </w:r>
      <w:r w:rsidRPr="00B515CD">
        <w:rPr>
          <w:rFonts w:cs="Arial"/>
        </w:rPr>
        <w:t>;</w:t>
      </w:r>
    </w:p>
    <w:p w:rsidR="00DF7E33" w:rsidRPr="00B515CD" w:rsidRDefault="00DF7E33" w:rsidP="00064523">
      <w:pPr>
        <w:pStyle w:val="Odstavecseseznamem"/>
        <w:numPr>
          <w:ilvl w:val="0"/>
          <w:numId w:val="4"/>
        </w:numPr>
        <w:spacing w:after="0"/>
        <w:jc w:val="both"/>
        <w:rPr>
          <w:rFonts w:cs="Arial"/>
        </w:rPr>
      </w:pPr>
      <w:r w:rsidRPr="00B515CD">
        <w:rPr>
          <w:rFonts w:cs="Arial"/>
        </w:rPr>
        <w:t xml:space="preserve">knihovna médií umožňující </w:t>
      </w:r>
      <w:r w:rsidR="00322047" w:rsidRPr="00B515CD">
        <w:rPr>
          <w:rFonts w:cs="Arial"/>
        </w:rPr>
        <w:t>víceúrovňov</w:t>
      </w:r>
      <w:r w:rsidR="00322047">
        <w:rPr>
          <w:rFonts w:cs="Arial"/>
        </w:rPr>
        <w:t>ou</w:t>
      </w:r>
      <w:r w:rsidR="00322047" w:rsidRPr="00B515CD">
        <w:rPr>
          <w:rFonts w:cs="Arial"/>
        </w:rPr>
        <w:t xml:space="preserve"> katalog</w:t>
      </w:r>
      <w:r w:rsidR="00322047">
        <w:rPr>
          <w:rFonts w:cs="Arial"/>
        </w:rPr>
        <w:t>izaci</w:t>
      </w:r>
      <w:r w:rsidR="00322047" w:rsidRPr="00B515CD">
        <w:rPr>
          <w:rFonts w:cs="Arial"/>
        </w:rPr>
        <w:t xml:space="preserve"> </w:t>
      </w:r>
      <w:r w:rsidRPr="00B515CD">
        <w:rPr>
          <w:rFonts w:cs="Arial"/>
        </w:rPr>
        <w:t>(tvorba a editace složek);</w:t>
      </w:r>
    </w:p>
    <w:p w:rsidR="00DF7E33" w:rsidRPr="00B515CD" w:rsidRDefault="00DF7E33" w:rsidP="00064523">
      <w:pPr>
        <w:pStyle w:val="Odstavecseseznamem"/>
        <w:numPr>
          <w:ilvl w:val="0"/>
          <w:numId w:val="4"/>
        </w:numPr>
        <w:spacing w:after="0"/>
        <w:rPr>
          <w:rStyle w:val="Zdraznnjemn"/>
          <w:rFonts w:eastAsia="Arial" w:cs="Arial"/>
          <w:i w:val="0"/>
          <w:color w:val="auto"/>
        </w:rPr>
      </w:pPr>
      <w:r w:rsidRPr="00B515CD">
        <w:rPr>
          <w:rStyle w:val="Zdraznnjemn"/>
          <w:i w:val="0"/>
          <w:color w:val="auto"/>
        </w:rPr>
        <w:t>možnost streamování obrazu pomocí MULTICAST, BROADCAST, UNICAST a HTTP</w:t>
      </w:r>
      <w:r w:rsidRPr="00B515CD">
        <w:rPr>
          <w:rFonts w:cs="Arial"/>
        </w:rPr>
        <w:t>;</w:t>
      </w:r>
    </w:p>
    <w:p w:rsidR="00DF7E33" w:rsidRPr="00294557" w:rsidRDefault="00DF7E33" w:rsidP="00064523">
      <w:pPr>
        <w:pStyle w:val="Odstavecseseznamem"/>
        <w:numPr>
          <w:ilvl w:val="0"/>
          <w:numId w:val="4"/>
        </w:numPr>
        <w:spacing w:after="0"/>
        <w:rPr>
          <w:iCs/>
        </w:rPr>
      </w:pPr>
      <w:r w:rsidRPr="00B515CD">
        <w:rPr>
          <w:rStyle w:val="Zdraznnjemn"/>
          <w:i w:val="0"/>
          <w:color w:val="auto"/>
        </w:rPr>
        <w:t>zasílání chybových stavů řídící aplikace emailem nebo SMS</w:t>
      </w:r>
      <w:r w:rsidRPr="00B515CD">
        <w:rPr>
          <w:rFonts w:cs="Arial"/>
        </w:rPr>
        <w:t>;</w:t>
      </w:r>
    </w:p>
    <w:p w:rsidR="00294557" w:rsidRPr="00B515CD" w:rsidRDefault="00294557" w:rsidP="00064523">
      <w:pPr>
        <w:pStyle w:val="Odstavecseseznamem"/>
        <w:numPr>
          <w:ilvl w:val="0"/>
          <w:numId w:val="4"/>
        </w:numPr>
        <w:spacing w:after="0"/>
        <w:rPr>
          <w:iCs/>
        </w:rPr>
      </w:pPr>
      <w:r>
        <w:rPr>
          <w:rFonts w:cs="Arial"/>
        </w:rPr>
        <w:t>Logování činností aplikace a uživatelských činností v systému. Log soubor bude k dispozici i s nástrojem pro prohlížení logů (Log managementem) podporující práci s logy (příkladně Greylog, Syslog, Logmanager)</w:t>
      </w:r>
    </w:p>
    <w:p w:rsidR="00294557" w:rsidRDefault="00DF7E33" w:rsidP="00064523">
      <w:pPr>
        <w:pStyle w:val="Odstavecseseznamem"/>
        <w:numPr>
          <w:ilvl w:val="0"/>
          <w:numId w:val="4"/>
        </w:numPr>
        <w:spacing w:after="0"/>
        <w:jc w:val="both"/>
        <w:rPr>
          <w:rFonts w:cs="Arial"/>
        </w:rPr>
      </w:pPr>
      <w:r w:rsidRPr="008666B4">
        <w:rPr>
          <w:rFonts w:cs="Arial"/>
        </w:rPr>
        <w:t>všechny reporty jsou dostupné ve webovém prohlížeči</w:t>
      </w:r>
    </w:p>
    <w:p w:rsidR="00DF7E33" w:rsidRPr="008666B4" w:rsidRDefault="00294557" w:rsidP="00064523">
      <w:pPr>
        <w:pStyle w:val="Odstavecseseznamem"/>
        <w:numPr>
          <w:ilvl w:val="0"/>
          <w:numId w:val="4"/>
        </w:numPr>
        <w:spacing w:after="0"/>
        <w:jc w:val="both"/>
        <w:rPr>
          <w:rFonts w:cs="Arial"/>
        </w:rPr>
      </w:pPr>
      <w:r>
        <w:rPr>
          <w:rFonts w:cs="Arial"/>
        </w:rPr>
        <w:t xml:space="preserve">Data pro reporting a data z logu jsou dostupné ve strojově čitelném formátu </w:t>
      </w:r>
      <w:r w:rsidR="00DF7E33">
        <w:rPr>
          <w:rFonts w:cs="Arial"/>
        </w:rPr>
        <w:t>a na rozhraní</w:t>
      </w:r>
      <w:r w:rsidR="00DF7E33" w:rsidRPr="008666B4">
        <w:rPr>
          <w:rFonts w:cs="Arial"/>
        </w:rPr>
        <w:t xml:space="preserve"> </w:t>
      </w:r>
      <w:r>
        <w:rPr>
          <w:rFonts w:cs="Arial"/>
        </w:rPr>
        <w:t>umožňující</w:t>
      </w:r>
      <w:r w:rsidR="00322047">
        <w:rPr>
          <w:rFonts w:cs="Arial"/>
        </w:rPr>
        <w:t>m</w:t>
      </w:r>
      <w:r>
        <w:rPr>
          <w:rFonts w:cs="Arial"/>
        </w:rPr>
        <w:t xml:space="preserve"> čtení do reportovacího systému Microsoft Power BI v majetku objednatele</w:t>
      </w:r>
      <w:r w:rsidR="00AA46CC">
        <w:rPr>
          <w:rFonts w:cs="Arial"/>
        </w:rPr>
        <w:t xml:space="preserve"> </w:t>
      </w:r>
      <w:r>
        <w:rPr>
          <w:rFonts w:cs="Arial"/>
        </w:rPr>
        <w:t xml:space="preserve">(podpora zdrojů dat </w:t>
      </w:r>
      <w:hyperlink r:id="rId11" w:history="1">
        <w:r>
          <w:rPr>
            <w:rStyle w:val="Hypertextovodkaz"/>
          </w:rPr>
          <w:t>https://docs.microsoft.com/cs-cz/power-bi/power-bi-data-sources</w:t>
        </w:r>
      </w:hyperlink>
      <w:r>
        <w:t>)</w:t>
      </w:r>
      <w:r w:rsidR="00AA46CC">
        <w:t>.</w:t>
      </w:r>
    </w:p>
    <w:p w:rsidR="00DF7E33" w:rsidRPr="008666B4" w:rsidRDefault="00DF7E33" w:rsidP="00064523">
      <w:pPr>
        <w:pStyle w:val="Odstavecseseznamem"/>
        <w:numPr>
          <w:ilvl w:val="0"/>
          <w:numId w:val="4"/>
        </w:numPr>
        <w:spacing w:after="0"/>
        <w:jc w:val="both"/>
        <w:rPr>
          <w:rFonts w:cs="Arial"/>
        </w:rPr>
      </w:pPr>
      <w:r w:rsidRPr="008666B4">
        <w:rPr>
          <w:rFonts w:cs="Arial"/>
        </w:rPr>
        <w:t>API pro obsah umožňující přístup ke scriptovacímu jazyku, který poskytuje funkčnost systému v oblasti správy playlistů, klipů a ovládání LCD</w:t>
      </w:r>
      <w:r w:rsidR="00322047">
        <w:rPr>
          <w:rFonts w:cs="Arial"/>
        </w:rPr>
        <w:t>,</w:t>
      </w:r>
      <w:r>
        <w:rPr>
          <w:rFonts w:cs="Arial"/>
        </w:rPr>
        <w:t xml:space="preserve"> vč. jeho popisu</w:t>
      </w:r>
      <w:r w:rsidRPr="008666B4">
        <w:rPr>
          <w:rFonts w:cs="Arial"/>
        </w:rPr>
        <w:t>;</w:t>
      </w:r>
    </w:p>
    <w:p w:rsidR="00DF7E33" w:rsidRPr="008666B4" w:rsidRDefault="00DF7E33" w:rsidP="00064523">
      <w:pPr>
        <w:pStyle w:val="Odstavecseseznamem"/>
        <w:numPr>
          <w:ilvl w:val="0"/>
          <w:numId w:val="4"/>
        </w:numPr>
        <w:spacing w:after="0"/>
        <w:jc w:val="both"/>
        <w:rPr>
          <w:rFonts w:cs="Arial"/>
        </w:rPr>
      </w:pPr>
      <w:r w:rsidRPr="008666B4">
        <w:rPr>
          <w:rFonts w:cs="Arial"/>
        </w:rPr>
        <w:t xml:space="preserve">API pro distribuci materiálů mezi systémem LCD a platformou projektu IDS Zadavatele </w:t>
      </w:r>
      <w:r>
        <w:rPr>
          <w:rFonts w:cs="Arial"/>
        </w:rPr>
        <w:t>(aplikace SSC)</w:t>
      </w:r>
      <w:r w:rsidR="00322047">
        <w:rPr>
          <w:rFonts w:cs="Arial"/>
        </w:rPr>
        <w:t>,</w:t>
      </w:r>
      <w:r>
        <w:rPr>
          <w:rFonts w:cs="Arial"/>
        </w:rPr>
        <w:t xml:space="preserve"> vč. jeho popisu</w:t>
      </w:r>
      <w:r w:rsidRPr="008666B4">
        <w:rPr>
          <w:rFonts w:cs="Arial"/>
        </w:rPr>
        <w:t>;</w:t>
      </w:r>
    </w:p>
    <w:p w:rsidR="00DF7E33" w:rsidRPr="00B515CD" w:rsidRDefault="00DF7E33" w:rsidP="00064523">
      <w:pPr>
        <w:pStyle w:val="Normln1"/>
        <w:numPr>
          <w:ilvl w:val="0"/>
          <w:numId w:val="4"/>
        </w:numPr>
        <w:spacing w:before="0" w:after="0"/>
        <w:jc w:val="both"/>
        <w:rPr>
          <w:rStyle w:val="Zdraznnjemn"/>
          <w:rFonts w:asciiTheme="minorHAnsi" w:hAnsiTheme="minorHAnsi"/>
          <w:i w:val="0"/>
          <w:color w:val="000000" w:themeColor="text1"/>
        </w:rPr>
      </w:pPr>
      <w:r w:rsidRPr="00B515CD">
        <w:rPr>
          <w:rFonts w:asciiTheme="minorHAnsi" w:hAnsiTheme="minorHAnsi"/>
        </w:rPr>
        <w:t xml:space="preserve">Řešení využívající HTML5: </w:t>
      </w:r>
      <w:r w:rsidRPr="00B515CD">
        <w:rPr>
          <w:rStyle w:val="Zdraznnjemn"/>
          <w:rFonts w:asciiTheme="minorHAnsi" w:hAnsiTheme="minorHAnsi"/>
          <w:i w:val="0"/>
          <w:color w:val="000000" w:themeColor="text1"/>
        </w:rPr>
        <w:t>Fungování v síti IP s použitím internetového protokolu HTTP a HTTPS za předpokladu, že přehrávače jsou klienty serveru. Při absenci přístupu k síti nebo její části zastaví stahování obsahu a obnoví jej po opětovném přístupu k síti. Obsah HTML5 je otevíraný lokálně a funguje také při výpadku spojení se serverem. Možnost zanechávání příkazů pro LCD na serveru i v případě, když jsou vypnuty. Po zapnutí  LCD provede spuštění seznamu příkazu.</w:t>
      </w:r>
    </w:p>
    <w:p w:rsidR="00DF7E33" w:rsidRPr="00B515CD" w:rsidRDefault="00DF7E33" w:rsidP="00064523">
      <w:pPr>
        <w:pStyle w:val="Normln1"/>
        <w:numPr>
          <w:ilvl w:val="0"/>
          <w:numId w:val="4"/>
        </w:numPr>
        <w:spacing w:before="0" w:after="0"/>
        <w:jc w:val="both"/>
        <w:rPr>
          <w:rStyle w:val="Zdraznn"/>
          <w:rFonts w:asciiTheme="minorHAnsi" w:hAnsiTheme="minorHAnsi"/>
          <w:b w:val="0"/>
        </w:rPr>
      </w:pPr>
      <w:r w:rsidRPr="00B515CD">
        <w:rPr>
          <w:rStyle w:val="Zdraznn"/>
          <w:rFonts w:asciiTheme="minorHAnsi" w:hAnsiTheme="minorHAnsi"/>
          <w:b w:val="0"/>
        </w:rPr>
        <w:t>Aplikace umožňuje přidávat soubory do seznamu způsobem Drag &amp; Drop a editovat vzhled šablon způsobem WYSIWYG.</w:t>
      </w:r>
    </w:p>
    <w:p w:rsidR="00DF7E33" w:rsidRPr="000E0BC9" w:rsidRDefault="00DF7E33" w:rsidP="00DF7E33">
      <w:pPr>
        <w:rPr>
          <w:rStyle w:val="Zdraznnjemn"/>
          <w:i w:val="0"/>
        </w:rPr>
      </w:pPr>
    </w:p>
    <w:p w:rsidR="00DF7E33" w:rsidRPr="00B515CD" w:rsidRDefault="00DF7E33" w:rsidP="00DF7E33">
      <w:pPr>
        <w:pStyle w:val="Normln1"/>
        <w:jc w:val="both"/>
        <w:rPr>
          <w:rFonts w:asciiTheme="minorHAnsi" w:hAnsiTheme="minorHAnsi"/>
          <w:b/>
        </w:rPr>
      </w:pPr>
      <w:r w:rsidRPr="00B515CD">
        <w:rPr>
          <w:rFonts w:asciiTheme="minorHAnsi" w:hAnsiTheme="minorHAnsi"/>
          <w:b/>
        </w:rPr>
        <w:t>2.4. Požadavky na editor</w:t>
      </w:r>
    </w:p>
    <w:p w:rsidR="00DF7E33" w:rsidRPr="00B515CD" w:rsidRDefault="00DF7E33" w:rsidP="00064523">
      <w:pPr>
        <w:pStyle w:val="Odstavecseseznamem"/>
        <w:numPr>
          <w:ilvl w:val="0"/>
          <w:numId w:val="12"/>
        </w:numPr>
        <w:spacing w:after="0"/>
        <w:jc w:val="both"/>
        <w:rPr>
          <w:rFonts w:cs="Arial"/>
          <w:color w:val="000000"/>
        </w:rPr>
      </w:pPr>
      <w:r w:rsidRPr="00B515CD">
        <w:rPr>
          <w:rFonts w:cs="Arial"/>
          <w:color w:val="000000"/>
        </w:rPr>
        <w:t xml:space="preserve">přehrávání souborů MPEG2, MPEG4, AVI, </w:t>
      </w:r>
      <w:r w:rsidR="00F6341B">
        <w:rPr>
          <w:rFonts w:cs="Arial"/>
          <w:color w:val="000000"/>
        </w:rPr>
        <w:t xml:space="preserve">MOV, </w:t>
      </w:r>
      <w:r w:rsidRPr="00B515CD">
        <w:rPr>
          <w:rFonts w:cs="Arial"/>
          <w:color w:val="000000"/>
        </w:rPr>
        <w:t>MP4, JPG a PNG, Power Point, PDF, streamy z IP kamer</w:t>
      </w:r>
      <w:r w:rsidRPr="00B515CD">
        <w:rPr>
          <w:rFonts w:cs="Arial"/>
        </w:rPr>
        <w:t>;</w:t>
      </w:r>
    </w:p>
    <w:p w:rsidR="00DF7E33" w:rsidRPr="00B515CD" w:rsidRDefault="00DF7E33" w:rsidP="00064523">
      <w:pPr>
        <w:pStyle w:val="Normln1"/>
        <w:numPr>
          <w:ilvl w:val="0"/>
          <w:numId w:val="12"/>
        </w:numPr>
        <w:spacing w:before="0" w:after="0"/>
        <w:jc w:val="both"/>
        <w:rPr>
          <w:rFonts w:asciiTheme="minorHAnsi" w:hAnsiTheme="minorHAnsi"/>
        </w:rPr>
      </w:pPr>
      <w:r w:rsidRPr="00B515CD">
        <w:rPr>
          <w:rFonts w:asciiTheme="minorHAnsi" w:hAnsiTheme="minorHAnsi"/>
        </w:rPr>
        <w:t>editace vzhledu layoutů a tvorba nových, editace cyklů a časových poloh jednotlivých layoutů, možnost zadávání layoutů nebo jejich posloupností pro různé skupiny vozidel (vč. různých pravidel pro zobrazování), zadávání časové platnosti jednotlivých layoutů či verzí jednoho layoutu, možnost přiřazovat nové layouty k akustickým hlášením (viz komunikační protokol);</w:t>
      </w:r>
    </w:p>
    <w:p w:rsidR="00DF7E33" w:rsidRPr="00B515CD" w:rsidRDefault="00DF7E33" w:rsidP="00064523">
      <w:pPr>
        <w:pStyle w:val="Odstavecseseznamem"/>
        <w:numPr>
          <w:ilvl w:val="0"/>
          <w:numId w:val="12"/>
        </w:numPr>
        <w:spacing w:after="0"/>
        <w:rPr>
          <w:rFonts w:cs="Arial"/>
        </w:rPr>
      </w:pPr>
      <w:r w:rsidRPr="00B515CD">
        <w:rPr>
          <w:rFonts w:cs="Arial"/>
        </w:rPr>
        <w:t>možnost rozdělit plochu LCD na několik oken, v nichž poběží nezávislé informace;</w:t>
      </w:r>
    </w:p>
    <w:p w:rsidR="00DF7E33" w:rsidRPr="00B515CD" w:rsidRDefault="00DF7E33" w:rsidP="00064523">
      <w:pPr>
        <w:pStyle w:val="Odstavecseseznamem"/>
        <w:numPr>
          <w:ilvl w:val="0"/>
          <w:numId w:val="12"/>
        </w:numPr>
        <w:spacing w:after="0"/>
        <w:jc w:val="both"/>
        <w:rPr>
          <w:rStyle w:val="Zdraznnjemn"/>
          <w:rFonts w:eastAsia="Arial" w:cs="Arial"/>
          <w:i w:val="0"/>
          <w:color w:val="auto"/>
        </w:rPr>
      </w:pPr>
      <w:r w:rsidRPr="00B515CD">
        <w:rPr>
          <w:rStyle w:val="Zdraznnjemn"/>
          <w:i w:val="0"/>
          <w:color w:val="auto"/>
        </w:rPr>
        <w:t>možnost zobrazení běžícího textu. Možnost nastavení barvy pozadí a písma, spuštění běžícího textu na povel (např. vzdálené nastavení parametrů běžícího textu)</w:t>
      </w:r>
      <w:r w:rsidRPr="00B515CD">
        <w:rPr>
          <w:rFonts w:cs="Arial"/>
        </w:rPr>
        <w:t>;</w:t>
      </w:r>
    </w:p>
    <w:p w:rsidR="00DF7E33" w:rsidRPr="00B515CD" w:rsidRDefault="00DF7E33" w:rsidP="00064523">
      <w:pPr>
        <w:pStyle w:val="Odstavecseseznamem"/>
        <w:numPr>
          <w:ilvl w:val="0"/>
          <w:numId w:val="12"/>
        </w:numPr>
        <w:spacing w:after="0"/>
        <w:jc w:val="both"/>
        <w:rPr>
          <w:rFonts w:eastAsia="Arial" w:cs="Arial"/>
          <w:iCs/>
        </w:rPr>
      </w:pPr>
      <w:r w:rsidRPr="00B515CD">
        <w:rPr>
          <w:rStyle w:val="Zdraznnjemn"/>
          <w:i w:val="0"/>
          <w:color w:val="auto"/>
        </w:rPr>
        <w:t>možnost tvorby playlistů a vizuálů „do zásoby“, tzn. bez kompletního obsahu nebo čekajících na budoucí odeslání na LCD</w:t>
      </w:r>
      <w:r w:rsidRPr="00B515CD">
        <w:rPr>
          <w:rFonts w:cs="Arial"/>
        </w:rPr>
        <w:t>;</w:t>
      </w:r>
    </w:p>
    <w:p w:rsidR="00DF7E33" w:rsidRPr="00B515CD" w:rsidRDefault="00DF7E33" w:rsidP="00064523">
      <w:pPr>
        <w:pStyle w:val="Odstavecseseznamem"/>
        <w:numPr>
          <w:ilvl w:val="0"/>
          <w:numId w:val="12"/>
        </w:numPr>
        <w:spacing w:after="0"/>
        <w:jc w:val="both"/>
        <w:rPr>
          <w:rStyle w:val="Zdraznnjemn"/>
          <w:rFonts w:eastAsia="Arial" w:cs="Arial"/>
          <w:i w:val="0"/>
          <w:color w:val="auto"/>
        </w:rPr>
      </w:pPr>
      <w:r w:rsidRPr="00B515CD">
        <w:t>Podpora RSS a XML dat pro vytvoření informačního kanálu z webových stránek - ať už se jedna o novinky nebo i o návaznost spojů z infosystému KODIS (mpvnet.cz).</w:t>
      </w:r>
    </w:p>
    <w:p w:rsidR="00DF7E33" w:rsidRDefault="00DF7E33" w:rsidP="00DF7E33">
      <w:pPr>
        <w:pStyle w:val="Normln1"/>
        <w:rPr>
          <w:b/>
        </w:rPr>
      </w:pPr>
    </w:p>
    <w:p w:rsidR="00DF7E33" w:rsidRPr="00D96072" w:rsidRDefault="00DF7E33" w:rsidP="00DF7E33">
      <w:pPr>
        <w:pStyle w:val="Normln1"/>
        <w:rPr>
          <w:rFonts w:asciiTheme="minorHAnsi" w:hAnsiTheme="minorHAnsi"/>
        </w:rPr>
      </w:pPr>
      <w:r w:rsidRPr="00D96072">
        <w:rPr>
          <w:rFonts w:asciiTheme="minorHAnsi" w:hAnsiTheme="minorHAnsi"/>
          <w:b/>
        </w:rPr>
        <w:t>2.5. Požadavky na odesílání dat do LCD</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 xml:space="preserve">standardní </w:t>
      </w:r>
      <w:r w:rsidR="00F6341B" w:rsidRPr="00D96072">
        <w:rPr>
          <w:rFonts w:asciiTheme="minorHAnsi" w:hAnsiTheme="minorHAnsi"/>
        </w:rPr>
        <w:t xml:space="preserve">dálkové </w:t>
      </w:r>
      <w:r w:rsidRPr="00D96072">
        <w:rPr>
          <w:rFonts w:asciiTheme="minorHAnsi" w:hAnsiTheme="minorHAnsi"/>
        </w:rPr>
        <w:t>nahrávání prostřednictvím komunikační jednotky;</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 xml:space="preserve">možnost nahrávat i nouzově </w:t>
      </w:r>
      <w:r w:rsidR="00EE1784">
        <w:rPr>
          <w:rFonts w:asciiTheme="minorHAnsi" w:hAnsiTheme="minorHAnsi"/>
        </w:rPr>
        <w:t>pomocí USB disku</w:t>
      </w:r>
      <w:r w:rsidRPr="00D96072">
        <w:rPr>
          <w:rFonts w:asciiTheme="minorHAnsi" w:hAnsiTheme="minorHAnsi"/>
        </w:rPr>
        <w:t>;</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možnost přijímat data také prostřednictvím palubního počítače, resp. možnost exportu dat do systému dálkového nahrávání (viz servisní Wi</w:t>
      </w:r>
      <w:r w:rsidR="00F6341B">
        <w:rPr>
          <w:rFonts w:asciiTheme="minorHAnsi" w:hAnsiTheme="minorHAnsi"/>
        </w:rPr>
        <w:t>-</w:t>
      </w:r>
      <w:r w:rsidRPr="00D96072">
        <w:rPr>
          <w:rFonts w:asciiTheme="minorHAnsi" w:hAnsiTheme="minorHAnsi"/>
        </w:rPr>
        <w:t>Fi v ideovém schématu zapojení);</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možnost uživatelského verzování jednotlivých datových balíků;</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kontrola pravidel (např. zda grafické soubory mají předepsané rozlišení nebo video nemá nevhodnou délku);</w:t>
      </w:r>
    </w:p>
    <w:p w:rsidR="00DF7E33" w:rsidRPr="00D96072" w:rsidRDefault="00DF7E33" w:rsidP="00DF7E33">
      <w:pPr>
        <w:rPr>
          <w:color w:val="222222"/>
          <w:sz w:val="20"/>
          <w:szCs w:val="20"/>
          <w:shd w:val="clear" w:color="auto" w:fill="FFFF00"/>
        </w:rPr>
      </w:pPr>
    </w:p>
    <w:p w:rsidR="00DF7E33" w:rsidRPr="00D96072" w:rsidRDefault="00DF7E33" w:rsidP="00DF7E33">
      <w:pPr>
        <w:pStyle w:val="Normln1"/>
        <w:jc w:val="both"/>
        <w:rPr>
          <w:rFonts w:asciiTheme="minorHAnsi" w:hAnsiTheme="minorHAnsi"/>
          <w:b/>
        </w:rPr>
      </w:pPr>
      <w:r w:rsidRPr="00D96072">
        <w:rPr>
          <w:rFonts w:asciiTheme="minorHAnsi" w:hAnsiTheme="minorHAnsi"/>
          <w:b/>
        </w:rPr>
        <w:t>2.6. Požadavky na tvorbu a správu reklamních sdělení a prodej reklamy</w:t>
      </w:r>
    </w:p>
    <w:p w:rsidR="00DF7E33" w:rsidRPr="00D96072" w:rsidRDefault="00DF7E33" w:rsidP="00064523">
      <w:pPr>
        <w:pStyle w:val="Normln1"/>
        <w:numPr>
          <w:ilvl w:val="0"/>
          <w:numId w:val="8"/>
        </w:numPr>
        <w:spacing w:before="0" w:after="0"/>
        <w:jc w:val="both"/>
        <w:rPr>
          <w:rFonts w:asciiTheme="minorHAnsi" w:hAnsiTheme="minorHAnsi"/>
        </w:rPr>
      </w:pPr>
      <w:r w:rsidRPr="00D96072">
        <w:rPr>
          <w:rFonts w:asciiTheme="minorHAnsi" w:hAnsiTheme="minorHAnsi"/>
        </w:rPr>
        <w:t>tvorba a editace reklamních layoutů (obrázky i video);</w:t>
      </w:r>
    </w:p>
    <w:p w:rsidR="00DF7E33" w:rsidRPr="00D96072" w:rsidRDefault="00DF7E33" w:rsidP="00064523">
      <w:pPr>
        <w:pStyle w:val="Normln1"/>
        <w:numPr>
          <w:ilvl w:val="0"/>
          <w:numId w:val="8"/>
        </w:numPr>
        <w:spacing w:before="0" w:after="0"/>
        <w:jc w:val="both"/>
        <w:rPr>
          <w:rFonts w:asciiTheme="minorHAnsi" w:hAnsiTheme="minorHAnsi"/>
        </w:rPr>
      </w:pPr>
      <w:r w:rsidRPr="00D96072">
        <w:rPr>
          <w:rFonts w:asciiTheme="minorHAnsi" w:hAnsiTheme="minorHAnsi"/>
        </w:rPr>
        <w:t xml:space="preserve">možnost zadávání </w:t>
      </w:r>
      <w:r w:rsidR="00601559">
        <w:rPr>
          <w:rFonts w:asciiTheme="minorHAnsi" w:hAnsiTheme="minorHAnsi"/>
        </w:rPr>
        <w:t xml:space="preserve">finálních reklamních sdělení </w:t>
      </w:r>
      <w:r w:rsidRPr="00D96072">
        <w:rPr>
          <w:rFonts w:asciiTheme="minorHAnsi" w:hAnsiTheme="minorHAnsi"/>
        </w:rPr>
        <w:t xml:space="preserve">nebo jejich posloupností pro různé skupiny vozidel nebo konkrétní zastávky, časy či období (vč. různých pravidel pro zobrazování, </w:t>
      </w:r>
      <w:r w:rsidR="00F6341B">
        <w:rPr>
          <w:rFonts w:asciiTheme="minorHAnsi" w:hAnsiTheme="minorHAnsi"/>
        </w:rPr>
        <w:t xml:space="preserve">jako např. </w:t>
      </w:r>
      <w:r w:rsidR="00DF1A9F">
        <w:rPr>
          <w:rFonts w:asciiTheme="minorHAnsi" w:hAnsiTheme="minorHAnsi"/>
        </w:rPr>
        <w:t xml:space="preserve">nastavení </w:t>
      </w:r>
      <w:r w:rsidRPr="00D96072">
        <w:rPr>
          <w:rFonts w:asciiTheme="minorHAnsi" w:hAnsiTheme="minorHAnsi"/>
        </w:rPr>
        <w:t>maximálního počtu zobrazení);</w:t>
      </w:r>
    </w:p>
    <w:p w:rsidR="00DF7E33" w:rsidRPr="00D96072" w:rsidRDefault="00DF7E33" w:rsidP="00064523">
      <w:pPr>
        <w:pStyle w:val="Normln1"/>
        <w:numPr>
          <w:ilvl w:val="0"/>
          <w:numId w:val="8"/>
        </w:numPr>
        <w:spacing w:before="0" w:after="0"/>
        <w:jc w:val="both"/>
        <w:rPr>
          <w:rFonts w:asciiTheme="minorHAnsi" w:hAnsiTheme="minorHAnsi"/>
        </w:rPr>
      </w:pPr>
      <w:r w:rsidRPr="00D96072">
        <w:rPr>
          <w:rFonts w:asciiTheme="minorHAnsi" w:hAnsiTheme="minorHAnsi"/>
        </w:rPr>
        <w:t>reporting (zpětné dokladování plnění nastavených kampaní);</w:t>
      </w:r>
    </w:p>
    <w:p w:rsidR="00DF7E33" w:rsidRPr="00D96072" w:rsidRDefault="00DF7E33" w:rsidP="0056148D">
      <w:pPr>
        <w:pStyle w:val="Odstavecseseznamem"/>
        <w:numPr>
          <w:ilvl w:val="0"/>
          <w:numId w:val="16"/>
        </w:numPr>
        <w:spacing w:after="0"/>
        <w:jc w:val="both"/>
        <w:rPr>
          <w:rStyle w:val="Zdraznn"/>
          <w:rFonts w:eastAsia="Arial" w:cs="Arial"/>
          <w:b w:val="0"/>
          <w:i/>
          <w:color w:val="000000"/>
        </w:rPr>
      </w:pPr>
      <w:r w:rsidRPr="00D96072">
        <w:rPr>
          <w:rStyle w:val="Zdraznn"/>
          <w:b w:val="0"/>
        </w:rPr>
        <w:t xml:space="preserve">počet a celkový čas zobrazení </w:t>
      </w:r>
      <w:r w:rsidR="00601559">
        <w:rPr>
          <w:rStyle w:val="Zdraznn"/>
          <w:b w:val="0"/>
        </w:rPr>
        <w:t>reklamních sdělení (obrázek, video)</w:t>
      </w:r>
      <w:r w:rsidR="00601559" w:rsidRPr="00D96072">
        <w:rPr>
          <w:rStyle w:val="Zdraznn"/>
          <w:b w:val="0"/>
        </w:rPr>
        <w:t xml:space="preserve"> </w:t>
      </w:r>
      <w:r w:rsidRPr="00D96072">
        <w:rPr>
          <w:rStyle w:val="Zdraznn"/>
          <w:b w:val="0"/>
        </w:rPr>
        <w:t>s rozdělením na dny, linky či místa</w:t>
      </w:r>
    </w:p>
    <w:p w:rsidR="00601559" w:rsidRPr="004D3BBA" w:rsidRDefault="00601559" w:rsidP="0056148D">
      <w:pPr>
        <w:pStyle w:val="Odstavecseseznamem"/>
        <w:numPr>
          <w:ilvl w:val="0"/>
          <w:numId w:val="16"/>
        </w:numPr>
        <w:spacing w:after="0"/>
        <w:jc w:val="both"/>
        <w:rPr>
          <w:rStyle w:val="Zdraznn"/>
          <w:rFonts w:eastAsia="Arial" w:cs="Arial"/>
          <w:b w:val="0"/>
          <w:i/>
          <w:color w:val="000000"/>
        </w:rPr>
      </w:pPr>
      <w:r w:rsidRPr="00AA46CC">
        <w:rPr>
          <w:rStyle w:val="Zdraznn"/>
          <w:rFonts w:eastAsia="Arial" w:cs="Arial"/>
          <w:b w:val="0"/>
          <w:color w:val="000000"/>
        </w:rPr>
        <w:t>zobrazení podle zakázek</w:t>
      </w:r>
      <w:r w:rsidR="00AA46CC">
        <w:rPr>
          <w:rStyle w:val="Zdraznn"/>
          <w:rFonts w:eastAsia="Arial" w:cs="Arial"/>
          <w:b w:val="0"/>
          <w:color w:val="000000"/>
        </w:rPr>
        <w:t xml:space="preserve"> (</w:t>
      </w:r>
      <w:r w:rsidR="00AA46CC">
        <w:t>Zakázka znamená více jednotlivých reklamních sdělení od jednoho klienta v rámci jedné tzv. kampaně)</w:t>
      </w:r>
    </w:p>
    <w:p w:rsidR="00DF7E33" w:rsidRPr="00D96072" w:rsidRDefault="00DF7E33" w:rsidP="0056148D">
      <w:pPr>
        <w:pStyle w:val="Odstavecseseznamem"/>
        <w:numPr>
          <w:ilvl w:val="0"/>
          <w:numId w:val="16"/>
        </w:numPr>
        <w:spacing w:after="0"/>
        <w:jc w:val="both"/>
        <w:rPr>
          <w:rStyle w:val="Zdraznn"/>
          <w:rFonts w:eastAsia="Arial" w:cs="Arial"/>
          <w:b w:val="0"/>
          <w:i/>
          <w:color w:val="000000"/>
        </w:rPr>
      </w:pPr>
      <w:r w:rsidRPr="00D96072">
        <w:rPr>
          <w:rStyle w:val="Zdraznn"/>
          <w:b w:val="0"/>
        </w:rPr>
        <w:t>zobrazení dle klientů,</w:t>
      </w:r>
    </w:p>
    <w:p w:rsidR="00DF7E33" w:rsidRPr="00D96072" w:rsidRDefault="00DF7E33" w:rsidP="0056148D">
      <w:pPr>
        <w:pStyle w:val="Odstavecseseznamem"/>
        <w:numPr>
          <w:ilvl w:val="0"/>
          <w:numId w:val="16"/>
        </w:numPr>
        <w:spacing w:after="0"/>
        <w:jc w:val="both"/>
        <w:rPr>
          <w:rStyle w:val="Zdraznn"/>
          <w:rFonts w:eastAsia="Arial" w:cs="Arial"/>
          <w:b w:val="0"/>
          <w:i/>
          <w:color w:val="000000"/>
        </w:rPr>
      </w:pPr>
      <w:r w:rsidRPr="00D96072">
        <w:rPr>
          <w:rStyle w:val="Zdraznn"/>
          <w:b w:val="0"/>
        </w:rPr>
        <w:t xml:space="preserve">tabulková a grafická prezentace reportingu a možnost exportu do </w:t>
      </w:r>
      <w:r w:rsidR="00DF1A9F">
        <w:rPr>
          <w:rStyle w:val="Zdraznn"/>
          <w:b w:val="0"/>
        </w:rPr>
        <w:t xml:space="preserve">strojově čitelného </w:t>
      </w:r>
      <w:r w:rsidRPr="00D96072">
        <w:rPr>
          <w:rStyle w:val="Zdraznn"/>
          <w:b w:val="0"/>
        </w:rPr>
        <w:t>souboru,</w:t>
      </w:r>
    </w:p>
    <w:p w:rsidR="00DF7E33" w:rsidRPr="00D96072" w:rsidRDefault="00DF7E33" w:rsidP="00A1148B">
      <w:pPr>
        <w:pStyle w:val="Odstavecseseznamem"/>
        <w:numPr>
          <w:ilvl w:val="0"/>
          <w:numId w:val="16"/>
        </w:numPr>
        <w:spacing w:after="0"/>
        <w:rPr>
          <w:rStyle w:val="Zdraznn"/>
          <w:rFonts w:eastAsia="Arial" w:cs="Arial"/>
          <w:b w:val="0"/>
          <w:i/>
          <w:color w:val="000000"/>
        </w:rPr>
      </w:pPr>
      <w:r w:rsidRPr="00D96072">
        <w:rPr>
          <w:rStyle w:val="Zdraznn"/>
          <w:b w:val="0"/>
        </w:rPr>
        <w:t>podklady pro fakturaci</w:t>
      </w:r>
      <w:r w:rsidR="00A1148B">
        <w:rPr>
          <w:rStyle w:val="Zdraznn"/>
          <w:b w:val="0"/>
        </w:rPr>
        <w:t xml:space="preserve"> podle bodů 1-3 </w:t>
      </w:r>
      <w:r w:rsidR="007C73BB">
        <w:rPr>
          <w:rStyle w:val="Zdraznn"/>
          <w:b w:val="0"/>
        </w:rPr>
        <w:t xml:space="preserve">tohoto </w:t>
      </w:r>
      <w:r w:rsidR="00A1148B">
        <w:rPr>
          <w:rStyle w:val="Zdraznn"/>
          <w:b w:val="0"/>
        </w:rPr>
        <w:t>odstavce</w:t>
      </w:r>
      <w:r w:rsidRPr="00D96072">
        <w:rPr>
          <w:rStyle w:val="Zdraznn"/>
          <w:b w:val="0"/>
        </w:rPr>
        <w:t>,</w:t>
      </w:r>
    </w:p>
    <w:p w:rsidR="00DF7E33" w:rsidRPr="00D96072" w:rsidRDefault="00DF7E33" w:rsidP="00064523">
      <w:pPr>
        <w:pStyle w:val="Normln1"/>
        <w:numPr>
          <w:ilvl w:val="0"/>
          <w:numId w:val="10"/>
        </w:numPr>
        <w:spacing w:before="0" w:after="0"/>
        <w:rPr>
          <w:rFonts w:asciiTheme="minorHAnsi" w:hAnsiTheme="minorHAnsi"/>
          <w:color w:val="222222"/>
        </w:rPr>
      </w:pPr>
      <w:r w:rsidRPr="00D96072">
        <w:rPr>
          <w:rFonts w:asciiTheme="minorHAnsi" w:hAnsiTheme="minorHAnsi"/>
          <w:color w:val="222222"/>
        </w:rPr>
        <w:t>příprava mediálního plánu a možnost jeho exportu nebo tisku</w:t>
      </w:r>
      <w:r w:rsidRPr="00D96072">
        <w:rPr>
          <w:rFonts w:asciiTheme="minorHAnsi" w:hAnsiTheme="minorHAnsi"/>
        </w:rPr>
        <w:t>;</w:t>
      </w:r>
    </w:p>
    <w:p w:rsidR="00DF7E33" w:rsidRPr="00D96072" w:rsidRDefault="00DF7E33" w:rsidP="00064523">
      <w:pPr>
        <w:pStyle w:val="Odstavecseseznamem"/>
        <w:numPr>
          <w:ilvl w:val="0"/>
          <w:numId w:val="10"/>
        </w:numPr>
        <w:spacing w:after="0"/>
        <w:jc w:val="both"/>
      </w:pPr>
      <w:r w:rsidRPr="00D96072">
        <w:t>zadání zakázky do systému – evidence názvu kampaně, zadání klienta, unikátní alfanumerické označení zakázky, zadání požadavků klienta, požadované období, četnost, počty zobrazení, možnost náhodné volby přehrávání spotů, možnost spouštění dle polohy apod. (Typické zakázky: plošná reklama na celé síti nebo lokalizovaná reklama – lokalizace podle trakce, linky/skupiny linek, konkrétního mezizastávkového úseku/skupiny úseků, časového úseku/několika úseků během dne</w:t>
      </w:r>
      <w:r w:rsidRPr="00D96072">
        <w:rPr>
          <w:rFonts w:cs="Arial"/>
        </w:rPr>
        <w:t>;</w:t>
      </w:r>
    </w:p>
    <w:p w:rsidR="00DF7E33" w:rsidRPr="00D96072" w:rsidRDefault="00DF7E33" w:rsidP="00064523">
      <w:pPr>
        <w:pStyle w:val="Odstavecseseznamem"/>
        <w:numPr>
          <w:ilvl w:val="0"/>
          <w:numId w:val="7"/>
        </w:numPr>
        <w:spacing w:after="0"/>
        <w:contextualSpacing w:val="0"/>
      </w:pPr>
      <w:r w:rsidRPr="00D96072">
        <w:t>predikce počtu zobrazení na základě zadání období pro zobrazování zakázky</w:t>
      </w:r>
      <w:r w:rsidRPr="00D96072">
        <w:rPr>
          <w:rFonts w:cs="Arial"/>
        </w:rPr>
        <w:t>;</w:t>
      </w:r>
    </w:p>
    <w:p w:rsidR="00DF7E33" w:rsidRPr="00D96072" w:rsidRDefault="00DF7E33" w:rsidP="00064523">
      <w:pPr>
        <w:pStyle w:val="Odstavecseseznamem"/>
        <w:numPr>
          <w:ilvl w:val="0"/>
          <w:numId w:val="7"/>
        </w:numPr>
        <w:spacing w:after="0"/>
        <w:contextualSpacing w:val="0"/>
      </w:pPr>
      <w:r w:rsidRPr="00D96072">
        <w:t>možnost zadání cen a výpočet ceny kampaně</w:t>
      </w:r>
      <w:r w:rsidR="0041095C">
        <w:t>, a to pro všechny typy kampaní</w:t>
      </w:r>
      <w:r w:rsidRPr="00D96072">
        <w:rPr>
          <w:rFonts w:cs="Arial"/>
        </w:rPr>
        <w:t>;</w:t>
      </w:r>
    </w:p>
    <w:p w:rsidR="00DF7E33" w:rsidRPr="00D96072" w:rsidRDefault="00DF7E33" w:rsidP="00064523">
      <w:pPr>
        <w:pStyle w:val="Odstavecseseznamem"/>
        <w:numPr>
          <w:ilvl w:val="0"/>
          <w:numId w:val="7"/>
        </w:numPr>
        <w:spacing w:after="0"/>
        <w:contextualSpacing w:val="0"/>
        <w:jc w:val="both"/>
      </w:pPr>
      <w:r w:rsidRPr="00D96072">
        <w:t>zvláštní režim např. na speciálních linkách (placený zájezd, mód pro prezentace – úplné vyřazení dopravních informací)</w:t>
      </w:r>
      <w:r w:rsidRPr="00D96072">
        <w:rPr>
          <w:rFonts w:cs="Arial"/>
        </w:rPr>
        <w:t>;</w:t>
      </w:r>
    </w:p>
    <w:p w:rsidR="00DF7E33" w:rsidRPr="00D96072" w:rsidRDefault="00DF7E33" w:rsidP="00064523">
      <w:pPr>
        <w:pStyle w:val="Odstavecseseznamem"/>
        <w:numPr>
          <w:ilvl w:val="0"/>
          <w:numId w:val="7"/>
        </w:numPr>
        <w:spacing w:after="0"/>
        <w:jc w:val="both"/>
        <w:rPr>
          <w:rStyle w:val="Zdraznnjemn"/>
          <w:rFonts w:eastAsia="Arial" w:cs="Arial"/>
          <w:i w:val="0"/>
          <w:color w:val="auto"/>
        </w:rPr>
      </w:pPr>
      <w:r w:rsidRPr="00D96072">
        <w:rPr>
          <w:rStyle w:val="Zdraznnjemn"/>
          <w:i w:val="0"/>
          <w:color w:val="auto"/>
        </w:rPr>
        <w:t xml:space="preserve">Možnost </w:t>
      </w:r>
      <w:r w:rsidR="00DF1A9F">
        <w:rPr>
          <w:rStyle w:val="Zdraznnjemn"/>
          <w:i w:val="0"/>
          <w:color w:val="auto"/>
        </w:rPr>
        <w:t>ovládání jednoho z výřezů na LCD jiným uživatelem, než zbylé ostatní – nastavení režimu přístupu</w:t>
      </w:r>
      <w:r w:rsidRPr="00D96072">
        <w:rPr>
          <w:rStyle w:val="Zdraznnjemn"/>
          <w:i w:val="0"/>
          <w:color w:val="auto"/>
        </w:rPr>
        <w:t xml:space="preserve"> (zasílání a uživatelský management reklamních videí/obrázků/prezentací, psaní zpráv apod.) včetně automatické aktualizace. Databáze klientů – administrace klientů (údaje, práva a nastavení)</w:t>
      </w:r>
      <w:r w:rsidRPr="00D96072">
        <w:rPr>
          <w:rFonts w:cs="Arial"/>
          <w:i/>
        </w:rPr>
        <w:t>;</w:t>
      </w:r>
    </w:p>
    <w:p w:rsidR="00DF7E33" w:rsidRPr="00D96072" w:rsidRDefault="00DF7E33" w:rsidP="00064523">
      <w:pPr>
        <w:pStyle w:val="Odstavecseseznamem"/>
        <w:numPr>
          <w:ilvl w:val="0"/>
          <w:numId w:val="7"/>
        </w:numPr>
        <w:spacing w:after="0"/>
        <w:contextualSpacing w:val="0"/>
        <w:jc w:val="both"/>
      </w:pPr>
      <w:r w:rsidRPr="00D96072">
        <w:t>Uživatelský mód s přehledným seznamem běžících zakázek včetně informací o lokalizaci a nastavení</w:t>
      </w:r>
      <w:r w:rsidRPr="00D96072">
        <w:rPr>
          <w:rFonts w:cs="Arial"/>
        </w:rPr>
        <w:t>;</w:t>
      </w:r>
    </w:p>
    <w:p w:rsidR="00DF7E33" w:rsidRPr="00294785" w:rsidRDefault="00DF7E33" w:rsidP="00064523">
      <w:pPr>
        <w:pStyle w:val="Odstavecseseznamem"/>
        <w:numPr>
          <w:ilvl w:val="0"/>
          <w:numId w:val="7"/>
        </w:numPr>
        <w:spacing w:after="0"/>
        <w:contextualSpacing w:val="0"/>
        <w:jc w:val="both"/>
      </w:pPr>
      <w:r w:rsidRPr="00D96072">
        <w:t>rozhraní pro přednastavení budoucích zakázek</w:t>
      </w:r>
      <w:r w:rsidRPr="00D96072">
        <w:rPr>
          <w:rFonts w:cs="Arial"/>
        </w:rPr>
        <w:t>;</w:t>
      </w:r>
    </w:p>
    <w:p w:rsidR="00294785" w:rsidRPr="00294785" w:rsidRDefault="00294785" w:rsidP="00294785">
      <w:pPr>
        <w:pStyle w:val="Odstavecseseznamem"/>
        <w:numPr>
          <w:ilvl w:val="0"/>
          <w:numId w:val="7"/>
        </w:numPr>
        <w:spacing w:after="0"/>
        <w:contextualSpacing w:val="0"/>
        <w:jc w:val="both"/>
      </w:pPr>
      <w:r w:rsidRPr="00294785">
        <w:rPr>
          <w:rFonts w:cs="Arial"/>
        </w:rPr>
        <w:t xml:space="preserve">zobrazování podílu zadaných reklamních sdělení na celkové možné kapacitě reklamních sdělení, a to </w:t>
      </w:r>
      <w:r>
        <w:rPr>
          <w:rFonts w:cs="Arial"/>
        </w:rPr>
        <w:t xml:space="preserve">i </w:t>
      </w:r>
      <w:r w:rsidRPr="00294785">
        <w:rPr>
          <w:rFonts w:cs="Arial"/>
        </w:rPr>
        <w:t>p</w:t>
      </w:r>
      <w:r>
        <w:rPr>
          <w:rFonts w:cs="Arial"/>
        </w:rPr>
        <w:t>odle zadaných kritérií/parametrů (čas od–do, zastávkový úsek, trakc</w:t>
      </w:r>
      <w:r w:rsidR="00E676F8">
        <w:rPr>
          <w:rFonts w:cs="Arial"/>
        </w:rPr>
        <w:t>e</w:t>
      </w:r>
      <w:r>
        <w:rPr>
          <w:rFonts w:cs="Arial"/>
        </w:rPr>
        <w:t xml:space="preserve">, apod.) </w:t>
      </w:r>
    </w:p>
    <w:p w:rsidR="00294785" w:rsidRPr="00D96072" w:rsidRDefault="00294785" w:rsidP="00294785">
      <w:pPr>
        <w:pStyle w:val="Odstavecseseznamem"/>
        <w:numPr>
          <w:ilvl w:val="0"/>
          <w:numId w:val="7"/>
        </w:numPr>
        <w:spacing w:after="0"/>
        <w:contextualSpacing w:val="0"/>
        <w:jc w:val="both"/>
      </w:pPr>
      <w:r>
        <w:rPr>
          <w:rFonts w:cs="Arial"/>
        </w:rPr>
        <w:t xml:space="preserve">zobrazení predikce průchodnosti navolené zakázky s ohledem na zbývající volnou kapacitu reklamního prostoru </w:t>
      </w:r>
    </w:p>
    <w:p w:rsidR="004D6260" w:rsidRPr="00D96072" w:rsidRDefault="004D6260">
      <w:pPr>
        <w:spacing w:after="0" w:line="240" w:lineRule="auto"/>
        <w:jc w:val="both"/>
        <w:rPr>
          <w:rFonts w:cs="Times New Roman"/>
        </w:rPr>
      </w:pPr>
    </w:p>
    <w:sectPr w:rsidR="004D6260" w:rsidRPr="00D96072" w:rsidSect="00C27E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436" w:rsidRDefault="00D50436" w:rsidP="0039764F">
      <w:pPr>
        <w:spacing w:after="0" w:line="240" w:lineRule="auto"/>
      </w:pPr>
      <w:r>
        <w:separator/>
      </w:r>
    </w:p>
  </w:endnote>
  <w:endnote w:type="continuationSeparator" w:id="0">
    <w:p w:rsidR="00D50436" w:rsidRDefault="00D50436" w:rsidP="0039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etric Light">
    <w:altName w:val="Times New Roman"/>
    <w:charset w:val="00"/>
    <w:family w:val="auto"/>
    <w:pitch w:val="default"/>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436" w:rsidRDefault="00D50436" w:rsidP="0039764F">
      <w:pPr>
        <w:spacing w:after="0" w:line="240" w:lineRule="auto"/>
      </w:pPr>
      <w:r>
        <w:separator/>
      </w:r>
    </w:p>
  </w:footnote>
  <w:footnote w:type="continuationSeparator" w:id="0">
    <w:p w:rsidR="00D50436" w:rsidRDefault="00D50436" w:rsidP="00397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6DC"/>
    <w:multiLevelType w:val="hybridMultilevel"/>
    <w:tmpl w:val="843461DC"/>
    <w:lvl w:ilvl="0" w:tplc="C5CE0AB6">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E3A7C47"/>
    <w:multiLevelType w:val="hybridMultilevel"/>
    <w:tmpl w:val="F64A251C"/>
    <w:lvl w:ilvl="0" w:tplc="ECBA1C9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0088E04">
      <w:start w:val="1"/>
      <w:numFmt w:val="decimal"/>
      <w:lvlText w:val="%4."/>
      <w:lvlJc w:val="left"/>
      <w:pPr>
        <w:ind w:left="2520" w:hanging="360"/>
      </w:pPr>
      <w:rPr>
        <w:b w:val="0"/>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AED2BD1"/>
    <w:multiLevelType w:val="hybridMultilevel"/>
    <w:tmpl w:val="5FA2304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5561F6"/>
    <w:multiLevelType w:val="hybridMultilevel"/>
    <w:tmpl w:val="DB3288DC"/>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3A36734C"/>
    <w:multiLevelType w:val="hybridMultilevel"/>
    <w:tmpl w:val="F95ABBF8"/>
    <w:lvl w:ilvl="0" w:tplc="04050001">
      <w:start w:val="1"/>
      <w:numFmt w:val="bullet"/>
      <w:lvlText w:val=""/>
      <w:lvlJc w:val="left"/>
      <w:pPr>
        <w:ind w:left="720" w:hanging="360"/>
      </w:pPr>
      <w:rPr>
        <w:rFonts w:ascii="Symbol" w:hAnsi="Symbol" w:hint="default"/>
      </w:rPr>
    </w:lvl>
    <w:lvl w:ilvl="1" w:tplc="7608A92A">
      <w:start w:val="1"/>
      <w:numFmt w:val="bullet"/>
      <w:lvlText w:val="o"/>
      <w:lvlJc w:val="left"/>
      <w:pPr>
        <w:ind w:left="1440" w:hanging="360"/>
      </w:pPr>
      <w:rPr>
        <w:rFonts w:ascii="Courier New" w:hAnsi="Courier New" w:cs="Courier New" w:hint="default"/>
      </w:rPr>
    </w:lvl>
    <w:lvl w:ilvl="2" w:tplc="625CCCC8" w:tentative="1">
      <w:start w:val="1"/>
      <w:numFmt w:val="bullet"/>
      <w:lvlText w:val=""/>
      <w:lvlJc w:val="left"/>
      <w:pPr>
        <w:ind w:left="2160" w:hanging="360"/>
      </w:pPr>
      <w:rPr>
        <w:rFonts w:ascii="Wingdings" w:hAnsi="Wingdings" w:hint="default"/>
      </w:rPr>
    </w:lvl>
    <w:lvl w:ilvl="3" w:tplc="B1546A2E" w:tentative="1">
      <w:start w:val="1"/>
      <w:numFmt w:val="bullet"/>
      <w:lvlText w:val=""/>
      <w:lvlJc w:val="left"/>
      <w:pPr>
        <w:ind w:left="2880" w:hanging="360"/>
      </w:pPr>
      <w:rPr>
        <w:rFonts w:ascii="Symbol" w:hAnsi="Symbol" w:hint="default"/>
      </w:rPr>
    </w:lvl>
    <w:lvl w:ilvl="4" w:tplc="DCB6D858" w:tentative="1">
      <w:start w:val="1"/>
      <w:numFmt w:val="bullet"/>
      <w:lvlText w:val="o"/>
      <w:lvlJc w:val="left"/>
      <w:pPr>
        <w:ind w:left="3600" w:hanging="360"/>
      </w:pPr>
      <w:rPr>
        <w:rFonts w:ascii="Courier New" w:hAnsi="Courier New" w:cs="Courier New" w:hint="default"/>
      </w:rPr>
    </w:lvl>
    <w:lvl w:ilvl="5" w:tplc="54F6E0A2" w:tentative="1">
      <w:start w:val="1"/>
      <w:numFmt w:val="bullet"/>
      <w:lvlText w:val=""/>
      <w:lvlJc w:val="left"/>
      <w:pPr>
        <w:ind w:left="4320" w:hanging="360"/>
      </w:pPr>
      <w:rPr>
        <w:rFonts w:ascii="Wingdings" w:hAnsi="Wingdings" w:hint="default"/>
      </w:rPr>
    </w:lvl>
    <w:lvl w:ilvl="6" w:tplc="64C68B48" w:tentative="1">
      <w:start w:val="1"/>
      <w:numFmt w:val="bullet"/>
      <w:lvlText w:val=""/>
      <w:lvlJc w:val="left"/>
      <w:pPr>
        <w:ind w:left="5040" w:hanging="360"/>
      </w:pPr>
      <w:rPr>
        <w:rFonts w:ascii="Symbol" w:hAnsi="Symbol" w:hint="default"/>
      </w:rPr>
    </w:lvl>
    <w:lvl w:ilvl="7" w:tplc="EA0C5CA8" w:tentative="1">
      <w:start w:val="1"/>
      <w:numFmt w:val="bullet"/>
      <w:lvlText w:val="o"/>
      <w:lvlJc w:val="left"/>
      <w:pPr>
        <w:ind w:left="5760" w:hanging="360"/>
      </w:pPr>
      <w:rPr>
        <w:rFonts w:ascii="Courier New" w:hAnsi="Courier New" w:cs="Courier New" w:hint="default"/>
      </w:rPr>
    </w:lvl>
    <w:lvl w:ilvl="8" w:tplc="FEFCB4AC" w:tentative="1">
      <w:start w:val="1"/>
      <w:numFmt w:val="bullet"/>
      <w:lvlText w:val=""/>
      <w:lvlJc w:val="left"/>
      <w:pPr>
        <w:ind w:left="6480" w:hanging="360"/>
      </w:pPr>
      <w:rPr>
        <w:rFonts w:ascii="Wingdings" w:hAnsi="Wingdings" w:hint="default"/>
      </w:rPr>
    </w:lvl>
  </w:abstractNum>
  <w:abstractNum w:abstractNumId="5" w15:restartNumberingAfterBreak="0">
    <w:nsid w:val="40542130"/>
    <w:multiLevelType w:val="hybridMultilevel"/>
    <w:tmpl w:val="44001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CB5EBD"/>
    <w:multiLevelType w:val="hybridMultilevel"/>
    <w:tmpl w:val="7DFA6DA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05E6FC2"/>
    <w:multiLevelType w:val="hybridMultilevel"/>
    <w:tmpl w:val="846CB12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902AC6"/>
    <w:multiLevelType w:val="hybridMultilevel"/>
    <w:tmpl w:val="37FC4E56"/>
    <w:lvl w:ilvl="0" w:tplc="138A0B52">
      <w:start w:val="1"/>
      <w:numFmt w:val="bullet"/>
      <w:pStyle w:val="KUMSK-Odrky"/>
      <w:lvlText w:val=""/>
      <w:lvlJc w:val="left"/>
      <w:pPr>
        <w:ind w:left="720" w:hanging="360"/>
      </w:pPr>
      <w:rPr>
        <w:rFonts w:ascii="Symbol" w:hAnsi="Symbol" w:hint="default"/>
      </w:rPr>
    </w:lvl>
    <w:lvl w:ilvl="1" w:tplc="F244A156">
      <w:start w:val="1"/>
      <w:numFmt w:val="bullet"/>
      <w:lvlText w:val="₋"/>
      <w:lvlJc w:val="left"/>
      <w:pPr>
        <w:ind w:left="1785" w:hanging="705"/>
      </w:pPr>
      <w:rPr>
        <w:rFonts w:ascii="Calibri" w:hAnsi="Calibri"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F51C3A"/>
    <w:multiLevelType w:val="hybridMultilevel"/>
    <w:tmpl w:val="2930666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C56B83"/>
    <w:multiLevelType w:val="hybridMultilevel"/>
    <w:tmpl w:val="A224D85E"/>
    <w:lvl w:ilvl="0" w:tplc="F064DBF2">
      <w:start w:val="1"/>
      <w:numFmt w:val="bullet"/>
      <w:lvlText w:val=""/>
      <w:lvlJc w:val="left"/>
      <w:pPr>
        <w:ind w:left="720" w:hanging="360"/>
      </w:pPr>
      <w:rPr>
        <w:rFonts w:ascii="Symbol" w:hAnsi="Symbol" w:hint="default"/>
      </w:rPr>
    </w:lvl>
    <w:lvl w:ilvl="1" w:tplc="C5CE0AB6">
      <w:start w:val="1"/>
      <w:numFmt w:val="bullet"/>
      <w:lvlText w:val="-"/>
      <w:lvlJc w:val="left"/>
      <w:pPr>
        <w:ind w:left="1440" w:hanging="360"/>
      </w:pPr>
      <w:rPr>
        <w:rFonts w:ascii="Calibri" w:eastAsiaTheme="minorHAnsi" w:hAnsi="Calibri" w:cstheme="minorBidi" w:hint="default"/>
      </w:rPr>
    </w:lvl>
    <w:lvl w:ilvl="2" w:tplc="625CCCC8" w:tentative="1">
      <w:start w:val="1"/>
      <w:numFmt w:val="bullet"/>
      <w:lvlText w:val=""/>
      <w:lvlJc w:val="left"/>
      <w:pPr>
        <w:ind w:left="2160" w:hanging="360"/>
      </w:pPr>
      <w:rPr>
        <w:rFonts w:ascii="Wingdings" w:hAnsi="Wingdings" w:hint="default"/>
      </w:rPr>
    </w:lvl>
    <w:lvl w:ilvl="3" w:tplc="B1546A2E" w:tentative="1">
      <w:start w:val="1"/>
      <w:numFmt w:val="bullet"/>
      <w:lvlText w:val=""/>
      <w:lvlJc w:val="left"/>
      <w:pPr>
        <w:ind w:left="2880" w:hanging="360"/>
      </w:pPr>
      <w:rPr>
        <w:rFonts w:ascii="Symbol" w:hAnsi="Symbol" w:hint="default"/>
      </w:rPr>
    </w:lvl>
    <w:lvl w:ilvl="4" w:tplc="DCB6D858" w:tentative="1">
      <w:start w:val="1"/>
      <w:numFmt w:val="bullet"/>
      <w:lvlText w:val="o"/>
      <w:lvlJc w:val="left"/>
      <w:pPr>
        <w:ind w:left="3600" w:hanging="360"/>
      </w:pPr>
      <w:rPr>
        <w:rFonts w:ascii="Courier New" w:hAnsi="Courier New" w:cs="Courier New" w:hint="default"/>
      </w:rPr>
    </w:lvl>
    <w:lvl w:ilvl="5" w:tplc="54F6E0A2" w:tentative="1">
      <w:start w:val="1"/>
      <w:numFmt w:val="bullet"/>
      <w:lvlText w:val=""/>
      <w:lvlJc w:val="left"/>
      <w:pPr>
        <w:ind w:left="4320" w:hanging="360"/>
      </w:pPr>
      <w:rPr>
        <w:rFonts w:ascii="Wingdings" w:hAnsi="Wingdings" w:hint="default"/>
      </w:rPr>
    </w:lvl>
    <w:lvl w:ilvl="6" w:tplc="64C68B48" w:tentative="1">
      <w:start w:val="1"/>
      <w:numFmt w:val="bullet"/>
      <w:lvlText w:val=""/>
      <w:lvlJc w:val="left"/>
      <w:pPr>
        <w:ind w:left="5040" w:hanging="360"/>
      </w:pPr>
      <w:rPr>
        <w:rFonts w:ascii="Symbol" w:hAnsi="Symbol" w:hint="default"/>
      </w:rPr>
    </w:lvl>
    <w:lvl w:ilvl="7" w:tplc="EA0C5CA8" w:tentative="1">
      <w:start w:val="1"/>
      <w:numFmt w:val="bullet"/>
      <w:lvlText w:val="o"/>
      <w:lvlJc w:val="left"/>
      <w:pPr>
        <w:ind w:left="5760" w:hanging="360"/>
      </w:pPr>
      <w:rPr>
        <w:rFonts w:ascii="Courier New" w:hAnsi="Courier New" w:cs="Courier New" w:hint="default"/>
      </w:rPr>
    </w:lvl>
    <w:lvl w:ilvl="8" w:tplc="FEFCB4AC" w:tentative="1">
      <w:start w:val="1"/>
      <w:numFmt w:val="bullet"/>
      <w:lvlText w:val=""/>
      <w:lvlJc w:val="left"/>
      <w:pPr>
        <w:ind w:left="6480" w:hanging="360"/>
      </w:pPr>
      <w:rPr>
        <w:rFonts w:ascii="Wingdings" w:hAnsi="Wingdings" w:hint="default"/>
      </w:rPr>
    </w:lvl>
  </w:abstractNum>
  <w:abstractNum w:abstractNumId="12" w15:restartNumberingAfterBreak="0">
    <w:nsid w:val="6E725319"/>
    <w:multiLevelType w:val="hybridMultilevel"/>
    <w:tmpl w:val="C5863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B108FE"/>
    <w:multiLevelType w:val="hybridMultilevel"/>
    <w:tmpl w:val="343C6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976335"/>
    <w:multiLevelType w:val="hybridMultilevel"/>
    <w:tmpl w:val="5CEAD2C8"/>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15" w15:restartNumberingAfterBreak="0">
    <w:nsid w:val="7C74361B"/>
    <w:multiLevelType w:val="hybridMultilevel"/>
    <w:tmpl w:val="C8A26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10"/>
  </w:num>
  <w:num w:numId="5">
    <w:abstractNumId w:val="8"/>
  </w:num>
  <w:num w:numId="6">
    <w:abstractNumId w:val="4"/>
  </w:num>
  <w:num w:numId="7">
    <w:abstractNumId w:val="7"/>
  </w:num>
  <w:num w:numId="8">
    <w:abstractNumId w:val="13"/>
  </w:num>
  <w:num w:numId="9">
    <w:abstractNumId w:val="0"/>
  </w:num>
  <w:num w:numId="10">
    <w:abstractNumId w:val="5"/>
  </w:num>
  <w:num w:numId="11">
    <w:abstractNumId w:val="2"/>
  </w:num>
  <w:num w:numId="12">
    <w:abstractNumId w:val="12"/>
  </w:num>
  <w:num w:numId="13">
    <w:abstractNumId w:val="15"/>
  </w:num>
  <w:num w:numId="14">
    <w:abstractNumId w:val="14"/>
  </w:num>
  <w:num w:numId="15">
    <w:abstractNumId w:val="1"/>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BB"/>
    <w:rsid w:val="00001A4A"/>
    <w:rsid w:val="00006E36"/>
    <w:rsid w:val="00012629"/>
    <w:rsid w:val="000618E8"/>
    <w:rsid w:val="00064523"/>
    <w:rsid w:val="00066400"/>
    <w:rsid w:val="00073464"/>
    <w:rsid w:val="00087799"/>
    <w:rsid w:val="0009284E"/>
    <w:rsid w:val="00093056"/>
    <w:rsid w:val="000A5BC0"/>
    <w:rsid w:val="000C5446"/>
    <w:rsid w:val="000D010C"/>
    <w:rsid w:val="000E00BF"/>
    <w:rsid w:val="000F42D6"/>
    <w:rsid w:val="001020FD"/>
    <w:rsid w:val="00103A85"/>
    <w:rsid w:val="00113A9E"/>
    <w:rsid w:val="00121C55"/>
    <w:rsid w:val="001248F0"/>
    <w:rsid w:val="00131CCC"/>
    <w:rsid w:val="00145362"/>
    <w:rsid w:val="00146D97"/>
    <w:rsid w:val="001617C2"/>
    <w:rsid w:val="00190769"/>
    <w:rsid w:val="00196E41"/>
    <w:rsid w:val="00196F2A"/>
    <w:rsid w:val="001A30EB"/>
    <w:rsid w:val="001A7967"/>
    <w:rsid w:val="001B23F1"/>
    <w:rsid w:val="001B6AD3"/>
    <w:rsid w:val="001E7E4A"/>
    <w:rsid w:val="001F7AB8"/>
    <w:rsid w:val="0021628F"/>
    <w:rsid w:val="00225E30"/>
    <w:rsid w:val="00237BE7"/>
    <w:rsid w:val="00244073"/>
    <w:rsid w:val="00256C93"/>
    <w:rsid w:val="00266CDE"/>
    <w:rsid w:val="002810EB"/>
    <w:rsid w:val="00283005"/>
    <w:rsid w:val="002834EA"/>
    <w:rsid w:val="00286339"/>
    <w:rsid w:val="00294557"/>
    <w:rsid w:val="00294785"/>
    <w:rsid w:val="002A2345"/>
    <w:rsid w:val="002B2816"/>
    <w:rsid w:val="002B414B"/>
    <w:rsid w:val="002D3375"/>
    <w:rsid w:val="002E47D9"/>
    <w:rsid w:val="002F580D"/>
    <w:rsid w:val="00303228"/>
    <w:rsid w:val="00317E9B"/>
    <w:rsid w:val="00322047"/>
    <w:rsid w:val="00331BB8"/>
    <w:rsid w:val="00351BB9"/>
    <w:rsid w:val="00366189"/>
    <w:rsid w:val="0038670B"/>
    <w:rsid w:val="003909B7"/>
    <w:rsid w:val="00391F31"/>
    <w:rsid w:val="003946A2"/>
    <w:rsid w:val="0039700C"/>
    <w:rsid w:val="0039764F"/>
    <w:rsid w:val="003A0B7E"/>
    <w:rsid w:val="003C530C"/>
    <w:rsid w:val="003D3A94"/>
    <w:rsid w:val="003E20D0"/>
    <w:rsid w:val="003E7ABB"/>
    <w:rsid w:val="003F67F8"/>
    <w:rsid w:val="004008AF"/>
    <w:rsid w:val="00403453"/>
    <w:rsid w:val="0041095C"/>
    <w:rsid w:val="004146BE"/>
    <w:rsid w:val="00414A19"/>
    <w:rsid w:val="00442D1A"/>
    <w:rsid w:val="00454372"/>
    <w:rsid w:val="00486AAB"/>
    <w:rsid w:val="00492896"/>
    <w:rsid w:val="004A58A4"/>
    <w:rsid w:val="004B47B2"/>
    <w:rsid w:val="004C6366"/>
    <w:rsid w:val="004D2316"/>
    <w:rsid w:val="004D2E9C"/>
    <w:rsid w:val="004D3BBA"/>
    <w:rsid w:val="004D6260"/>
    <w:rsid w:val="004E28F9"/>
    <w:rsid w:val="004F53AA"/>
    <w:rsid w:val="004F5EAA"/>
    <w:rsid w:val="004F7F07"/>
    <w:rsid w:val="00512BB1"/>
    <w:rsid w:val="00521B7F"/>
    <w:rsid w:val="0054631A"/>
    <w:rsid w:val="0055216C"/>
    <w:rsid w:val="0055248D"/>
    <w:rsid w:val="0056148D"/>
    <w:rsid w:val="00592F5E"/>
    <w:rsid w:val="0059523C"/>
    <w:rsid w:val="00597CA4"/>
    <w:rsid w:val="005B21B3"/>
    <w:rsid w:val="005D7E8F"/>
    <w:rsid w:val="00601559"/>
    <w:rsid w:val="006138CF"/>
    <w:rsid w:val="00615E74"/>
    <w:rsid w:val="0063274C"/>
    <w:rsid w:val="006470A3"/>
    <w:rsid w:val="00647D78"/>
    <w:rsid w:val="00652ECD"/>
    <w:rsid w:val="006542CB"/>
    <w:rsid w:val="00667AEE"/>
    <w:rsid w:val="006966C2"/>
    <w:rsid w:val="006A2F84"/>
    <w:rsid w:val="006C2B49"/>
    <w:rsid w:val="006E2F9A"/>
    <w:rsid w:val="0070082D"/>
    <w:rsid w:val="0071387F"/>
    <w:rsid w:val="00722B43"/>
    <w:rsid w:val="00726161"/>
    <w:rsid w:val="00730963"/>
    <w:rsid w:val="0073143D"/>
    <w:rsid w:val="0073637F"/>
    <w:rsid w:val="0073705D"/>
    <w:rsid w:val="007459DF"/>
    <w:rsid w:val="00753DB3"/>
    <w:rsid w:val="00754541"/>
    <w:rsid w:val="00760046"/>
    <w:rsid w:val="0077077F"/>
    <w:rsid w:val="0078161D"/>
    <w:rsid w:val="007A161D"/>
    <w:rsid w:val="007A7E3B"/>
    <w:rsid w:val="007B2DB9"/>
    <w:rsid w:val="007B33B4"/>
    <w:rsid w:val="007C73BB"/>
    <w:rsid w:val="007D210D"/>
    <w:rsid w:val="007F0255"/>
    <w:rsid w:val="00803A20"/>
    <w:rsid w:val="00805111"/>
    <w:rsid w:val="008410D0"/>
    <w:rsid w:val="008419AE"/>
    <w:rsid w:val="00846FE6"/>
    <w:rsid w:val="008530A5"/>
    <w:rsid w:val="00854BF3"/>
    <w:rsid w:val="008814CF"/>
    <w:rsid w:val="00892AA5"/>
    <w:rsid w:val="00893068"/>
    <w:rsid w:val="00895FD2"/>
    <w:rsid w:val="00896B79"/>
    <w:rsid w:val="008A6D38"/>
    <w:rsid w:val="008B2381"/>
    <w:rsid w:val="008C21D3"/>
    <w:rsid w:val="008C3D76"/>
    <w:rsid w:val="008D0A28"/>
    <w:rsid w:val="008E35FE"/>
    <w:rsid w:val="008F18A9"/>
    <w:rsid w:val="009016AE"/>
    <w:rsid w:val="009064CB"/>
    <w:rsid w:val="0091152E"/>
    <w:rsid w:val="009123E2"/>
    <w:rsid w:val="009448E0"/>
    <w:rsid w:val="00946C0C"/>
    <w:rsid w:val="009500D3"/>
    <w:rsid w:val="009522B6"/>
    <w:rsid w:val="00960776"/>
    <w:rsid w:val="0096082D"/>
    <w:rsid w:val="00961D80"/>
    <w:rsid w:val="00980A21"/>
    <w:rsid w:val="00997BCC"/>
    <w:rsid w:val="009B0EF1"/>
    <w:rsid w:val="009B72CE"/>
    <w:rsid w:val="009C15B7"/>
    <w:rsid w:val="009D27C5"/>
    <w:rsid w:val="009D3AC9"/>
    <w:rsid w:val="009D71E0"/>
    <w:rsid w:val="009E5EAB"/>
    <w:rsid w:val="009F09E0"/>
    <w:rsid w:val="009F40DE"/>
    <w:rsid w:val="009F4EC4"/>
    <w:rsid w:val="00A1148B"/>
    <w:rsid w:val="00A22F44"/>
    <w:rsid w:val="00A378B5"/>
    <w:rsid w:val="00A51CE2"/>
    <w:rsid w:val="00A53467"/>
    <w:rsid w:val="00A565A6"/>
    <w:rsid w:val="00A66D11"/>
    <w:rsid w:val="00A94129"/>
    <w:rsid w:val="00A971AA"/>
    <w:rsid w:val="00AA0D32"/>
    <w:rsid w:val="00AA46CC"/>
    <w:rsid w:val="00AA5960"/>
    <w:rsid w:val="00AA7D78"/>
    <w:rsid w:val="00AB1222"/>
    <w:rsid w:val="00AE0C9E"/>
    <w:rsid w:val="00AE1CE1"/>
    <w:rsid w:val="00B0124F"/>
    <w:rsid w:val="00B17AF3"/>
    <w:rsid w:val="00B277E0"/>
    <w:rsid w:val="00B36A9A"/>
    <w:rsid w:val="00B515CD"/>
    <w:rsid w:val="00B521BB"/>
    <w:rsid w:val="00B71FD6"/>
    <w:rsid w:val="00B74823"/>
    <w:rsid w:val="00B74C55"/>
    <w:rsid w:val="00B92155"/>
    <w:rsid w:val="00B9306F"/>
    <w:rsid w:val="00BA762A"/>
    <w:rsid w:val="00BC7259"/>
    <w:rsid w:val="00BF107B"/>
    <w:rsid w:val="00BF1283"/>
    <w:rsid w:val="00BF2804"/>
    <w:rsid w:val="00BF49EC"/>
    <w:rsid w:val="00BF5DFC"/>
    <w:rsid w:val="00C03A6E"/>
    <w:rsid w:val="00C07A9C"/>
    <w:rsid w:val="00C10FEB"/>
    <w:rsid w:val="00C11CE3"/>
    <w:rsid w:val="00C251EB"/>
    <w:rsid w:val="00C27ECB"/>
    <w:rsid w:val="00C35593"/>
    <w:rsid w:val="00C41FF1"/>
    <w:rsid w:val="00C449DB"/>
    <w:rsid w:val="00C61503"/>
    <w:rsid w:val="00C823A6"/>
    <w:rsid w:val="00C824C0"/>
    <w:rsid w:val="00CB4E60"/>
    <w:rsid w:val="00CD27E0"/>
    <w:rsid w:val="00CE50E5"/>
    <w:rsid w:val="00D03D3E"/>
    <w:rsid w:val="00D05D4D"/>
    <w:rsid w:val="00D23F54"/>
    <w:rsid w:val="00D3086A"/>
    <w:rsid w:val="00D4470F"/>
    <w:rsid w:val="00D50436"/>
    <w:rsid w:val="00D56171"/>
    <w:rsid w:val="00D67426"/>
    <w:rsid w:val="00D7343C"/>
    <w:rsid w:val="00D82CC2"/>
    <w:rsid w:val="00D837CB"/>
    <w:rsid w:val="00D83C3A"/>
    <w:rsid w:val="00D96072"/>
    <w:rsid w:val="00DA5C73"/>
    <w:rsid w:val="00DB2E65"/>
    <w:rsid w:val="00DB4BFF"/>
    <w:rsid w:val="00DB597F"/>
    <w:rsid w:val="00DB65E8"/>
    <w:rsid w:val="00DC34C9"/>
    <w:rsid w:val="00DF1A9F"/>
    <w:rsid w:val="00DF7E33"/>
    <w:rsid w:val="00E01E70"/>
    <w:rsid w:val="00E0259E"/>
    <w:rsid w:val="00E114F5"/>
    <w:rsid w:val="00E13182"/>
    <w:rsid w:val="00E17510"/>
    <w:rsid w:val="00E22A29"/>
    <w:rsid w:val="00E32A15"/>
    <w:rsid w:val="00E33C29"/>
    <w:rsid w:val="00E56B48"/>
    <w:rsid w:val="00E61568"/>
    <w:rsid w:val="00E676F8"/>
    <w:rsid w:val="00E821FA"/>
    <w:rsid w:val="00E832DF"/>
    <w:rsid w:val="00E95E19"/>
    <w:rsid w:val="00E9640E"/>
    <w:rsid w:val="00E96C5D"/>
    <w:rsid w:val="00E97364"/>
    <w:rsid w:val="00EA08D5"/>
    <w:rsid w:val="00EA13DC"/>
    <w:rsid w:val="00EA6083"/>
    <w:rsid w:val="00EA678D"/>
    <w:rsid w:val="00EB1AF0"/>
    <w:rsid w:val="00EB776A"/>
    <w:rsid w:val="00EC2FC0"/>
    <w:rsid w:val="00EC3718"/>
    <w:rsid w:val="00ED293F"/>
    <w:rsid w:val="00ED3EF5"/>
    <w:rsid w:val="00EE1784"/>
    <w:rsid w:val="00EE2ED9"/>
    <w:rsid w:val="00EF0DD1"/>
    <w:rsid w:val="00F000F7"/>
    <w:rsid w:val="00F041A5"/>
    <w:rsid w:val="00F077E7"/>
    <w:rsid w:val="00F11F86"/>
    <w:rsid w:val="00F13A34"/>
    <w:rsid w:val="00F2011D"/>
    <w:rsid w:val="00F26B7F"/>
    <w:rsid w:val="00F27538"/>
    <w:rsid w:val="00F35478"/>
    <w:rsid w:val="00F6224E"/>
    <w:rsid w:val="00F6341B"/>
    <w:rsid w:val="00F75D26"/>
    <w:rsid w:val="00F779F7"/>
    <w:rsid w:val="00F953EA"/>
    <w:rsid w:val="00F95993"/>
    <w:rsid w:val="00F95AFE"/>
    <w:rsid w:val="00FA2816"/>
    <w:rsid w:val="00FB3EA9"/>
    <w:rsid w:val="00FC385F"/>
    <w:rsid w:val="00FD5538"/>
    <w:rsid w:val="00FD5FD2"/>
    <w:rsid w:val="00FE4F0B"/>
    <w:rsid w:val="00FF02C9"/>
    <w:rsid w:val="00FF6EF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283D"/>
  <w15:docId w15:val="{8EC1B1A3-4E4D-4DA9-B83C-FFC88AA4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7ABB"/>
  </w:style>
  <w:style w:type="paragraph" w:styleId="Nadpis1">
    <w:name w:val="heading 1"/>
    <w:next w:val="Normln"/>
    <w:link w:val="Nadpis1Char"/>
    <w:uiPriority w:val="9"/>
    <w:qFormat/>
    <w:rsid w:val="003E7ABB"/>
    <w:pPr>
      <w:numPr>
        <w:numId w:val="1"/>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semiHidden/>
    <w:unhideWhenUsed/>
    <w:qFormat/>
    <w:rsid w:val="00DF7E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7ABB"/>
    <w:rPr>
      <w:rFonts w:ascii="Arial Black" w:eastAsia="Times New Roman" w:hAnsi="Arial Black" w:cs="Arial"/>
      <w:sz w:val="26"/>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99"/>
    <w:qFormat/>
    <w:rsid w:val="00066400"/>
    <w:pPr>
      <w:ind w:left="720"/>
      <w:contextualSpacing/>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99"/>
    <w:rsid w:val="00391F31"/>
  </w:style>
  <w:style w:type="paragraph" w:styleId="Bezmezer">
    <w:name w:val="No Spacing"/>
    <w:uiPriority w:val="1"/>
    <w:qFormat/>
    <w:rsid w:val="00256C93"/>
    <w:pPr>
      <w:spacing w:after="0" w:line="240" w:lineRule="auto"/>
    </w:pPr>
  </w:style>
  <w:style w:type="character" w:styleId="Hypertextovodkaz">
    <w:name w:val="Hyperlink"/>
    <w:basedOn w:val="Standardnpsmoodstavce"/>
    <w:uiPriority w:val="99"/>
    <w:unhideWhenUsed/>
    <w:rsid w:val="00C251EB"/>
    <w:rPr>
      <w:color w:val="0000FF" w:themeColor="hyperlink"/>
      <w:u w:val="single"/>
    </w:rPr>
  </w:style>
  <w:style w:type="character" w:customStyle="1" w:styleId="fontstyle01">
    <w:name w:val="fontstyle01"/>
    <w:basedOn w:val="Standardnpsmoodstavce"/>
    <w:rsid w:val="00AE1CE1"/>
    <w:rPr>
      <w:rFonts w:ascii="Calibri" w:hAnsi="Calibri" w:cs="Calibri" w:hint="default"/>
      <w:b/>
      <w:bCs/>
      <w:i w:val="0"/>
      <w:iCs w:val="0"/>
      <w:color w:val="000000"/>
      <w:sz w:val="22"/>
      <w:szCs w:val="22"/>
    </w:rPr>
  </w:style>
  <w:style w:type="character" w:customStyle="1" w:styleId="fontstyle21">
    <w:name w:val="fontstyle21"/>
    <w:basedOn w:val="Standardnpsmoodstavce"/>
    <w:rsid w:val="00AE1CE1"/>
    <w:rPr>
      <w:rFonts w:ascii="Calibri" w:hAnsi="Calibri" w:cs="Calibri" w:hint="default"/>
      <w:b w:val="0"/>
      <w:bCs w:val="0"/>
      <w:i w:val="0"/>
      <w:iCs w:val="0"/>
      <w:color w:val="000000"/>
      <w:sz w:val="22"/>
      <w:szCs w:val="22"/>
    </w:rPr>
  </w:style>
  <w:style w:type="character" w:customStyle="1" w:styleId="fontstyle31">
    <w:name w:val="fontstyle31"/>
    <w:basedOn w:val="Standardnpsmoodstavce"/>
    <w:rsid w:val="00AE1CE1"/>
    <w:rPr>
      <w:rFonts w:ascii="Symbol" w:hAnsi="Symbol" w:hint="default"/>
      <w:b w:val="0"/>
      <w:bCs w:val="0"/>
      <w:i w:val="0"/>
      <w:iCs w:val="0"/>
      <w:color w:val="000000"/>
      <w:sz w:val="22"/>
      <w:szCs w:val="22"/>
    </w:rPr>
  </w:style>
  <w:style w:type="paragraph" w:styleId="Zhlav">
    <w:name w:val="header"/>
    <w:basedOn w:val="Normln"/>
    <w:link w:val="ZhlavChar"/>
    <w:uiPriority w:val="99"/>
    <w:unhideWhenUsed/>
    <w:rsid w:val="00AE1C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1CE1"/>
  </w:style>
  <w:style w:type="character" w:styleId="Odkaznakoment">
    <w:name w:val="annotation reference"/>
    <w:basedOn w:val="Standardnpsmoodstavce"/>
    <w:uiPriority w:val="99"/>
    <w:semiHidden/>
    <w:unhideWhenUsed/>
    <w:rsid w:val="00AE1CE1"/>
    <w:rPr>
      <w:sz w:val="16"/>
      <w:szCs w:val="16"/>
    </w:rPr>
  </w:style>
  <w:style w:type="paragraph" w:styleId="Textkomente">
    <w:name w:val="annotation text"/>
    <w:basedOn w:val="Normln"/>
    <w:link w:val="TextkomenteChar"/>
    <w:uiPriority w:val="99"/>
    <w:semiHidden/>
    <w:unhideWhenUsed/>
    <w:rsid w:val="00AE1CE1"/>
    <w:pPr>
      <w:spacing w:after="160" w:line="240" w:lineRule="auto"/>
    </w:pPr>
    <w:rPr>
      <w:sz w:val="20"/>
      <w:szCs w:val="20"/>
    </w:rPr>
  </w:style>
  <w:style w:type="character" w:customStyle="1" w:styleId="TextkomenteChar">
    <w:name w:val="Text komentáře Char"/>
    <w:basedOn w:val="Standardnpsmoodstavce"/>
    <w:link w:val="Textkomente"/>
    <w:uiPriority w:val="99"/>
    <w:semiHidden/>
    <w:rsid w:val="00AE1CE1"/>
    <w:rPr>
      <w:sz w:val="20"/>
      <w:szCs w:val="20"/>
    </w:rPr>
  </w:style>
  <w:style w:type="paragraph" w:styleId="Textbubliny">
    <w:name w:val="Balloon Text"/>
    <w:basedOn w:val="Normln"/>
    <w:link w:val="TextbublinyChar"/>
    <w:uiPriority w:val="99"/>
    <w:semiHidden/>
    <w:unhideWhenUsed/>
    <w:rsid w:val="00AE1C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1CE1"/>
    <w:rPr>
      <w:rFonts w:ascii="Tahoma" w:hAnsi="Tahoma" w:cs="Tahoma"/>
      <w:sz w:val="16"/>
      <w:szCs w:val="16"/>
    </w:rPr>
  </w:style>
  <w:style w:type="paragraph" w:customStyle="1" w:styleId="KUMSK-Odrky">
    <w:name w:val="KUMSK - Odrážky"/>
    <w:basedOn w:val="Normln"/>
    <w:rsid w:val="009F40DE"/>
    <w:pPr>
      <w:numPr>
        <w:numId w:val="2"/>
      </w:numPr>
      <w:spacing w:before="140" w:after="140" w:line="280" w:lineRule="exact"/>
      <w:jc w:val="both"/>
    </w:pPr>
    <w:rPr>
      <w:rFonts w:ascii="Tahoma" w:eastAsia="Times New Roman" w:hAnsi="Tahoma" w:cs="Times New Roman"/>
      <w:bCs/>
      <w:color w:val="000000"/>
      <w:sz w:val="20"/>
      <w:szCs w:val="20"/>
    </w:rPr>
  </w:style>
  <w:style w:type="character" w:customStyle="1" w:styleId="body-copy-large24">
    <w:name w:val="body-copy-large24"/>
    <w:basedOn w:val="Standardnpsmoodstavce"/>
    <w:rsid w:val="00B74823"/>
    <w:rPr>
      <w:rFonts w:ascii="Metric Light" w:hAnsi="Metric Light" w:hint="default"/>
      <w:i w:val="0"/>
      <w:iCs w:val="0"/>
      <w:color w:val="000000"/>
      <w:sz w:val="35"/>
      <w:szCs w:val="35"/>
    </w:rPr>
  </w:style>
  <w:style w:type="character" w:styleId="Zdraznn">
    <w:name w:val="Emphasis"/>
    <w:basedOn w:val="Standardnpsmoodstavce"/>
    <w:uiPriority w:val="20"/>
    <w:qFormat/>
    <w:rsid w:val="00B74823"/>
    <w:rPr>
      <w:b/>
      <w:bCs/>
      <w:i w:val="0"/>
      <w:iCs w:val="0"/>
    </w:rPr>
  </w:style>
  <w:style w:type="character" w:customStyle="1" w:styleId="st1">
    <w:name w:val="st1"/>
    <w:basedOn w:val="Standardnpsmoodstavce"/>
    <w:rsid w:val="00B74823"/>
  </w:style>
  <w:style w:type="character" w:customStyle="1" w:styleId="cizojazycne">
    <w:name w:val="cizojazycne"/>
    <w:basedOn w:val="Standardnpsmoodstavce"/>
    <w:rsid w:val="00B74823"/>
  </w:style>
  <w:style w:type="character" w:styleId="Sledovanodkaz">
    <w:name w:val="FollowedHyperlink"/>
    <w:basedOn w:val="Standardnpsmoodstavce"/>
    <w:uiPriority w:val="99"/>
    <w:semiHidden/>
    <w:unhideWhenUsed/>
    <w:rsid w:val="00E9640E"/>
    <w:rPr>
      <w:color w:val="800080" w:themeColor="followedHyperlink"/>
      <w:u w:val="single"/>
    </w:rPr>
  </w:style>
  <w:style w:type="character" w:customStyle="1" w:styleId="Nadpis2Char">
    <w:name w:val="Nadpis 2 Char"/>
    <w:basedOn w:val="Standardnpsmoodstavce"/>
    <w:link w:val="Nadpis2"/>
    <w:uiPriority w:val="9"/>
    <w:semiHidden/>
    <w:rsid w:val="00DF7E33"/>
    <w:rPr>
      <w:rFonts w:asciiTheme="majorHAnsi" w:eastAsiaTheme="majorEastAsia" w:hAnsiTheme="majorHAnsi" w:cstheme="majorBidi"/>
      <w:color w:val="365F91" w:themeColor="accent1" w:themeShade="BF"/>
      <w:sz w:val="26"/>
      <w:szCs w:val="26"/>
    </w:rPr>
  </w:style>
  <w:style w:type="paragraph" w:customStyle="1" w:styleId="Normln1">
    <w:name w:val="Normální1"/>
    <w:rsid w:val="00DF7E33"/>
    <w:pPr>
      <w:spacing w:before="100" w:after="100"/>
    </w:pPr>
    <w:rPr>
      <w:rFonts w:ascii="Arial" w:eastAsia="Arial" w:hAnsi="Arial" w:cs="Arial"/>
      <w:color w:val="000000"/>
      <w:lang w:eastAsia="cs-CZ"/>
    </w:rPr>
  </w:style>
  <w:style w:type="paragraph" w:styleId="Zkladntext">
    <w:name w:val="Body Text"/>
    <w:basedOn w:val="Normln"/>
    <w:link w:val="ZkladntextChar"/>
    <w:rsid w:val="00DF7E33"/>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DF7E33"/>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DF7E3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jemn">
    <w:name w:val="Subtle Emphasis"/>
    <w:basedOn w:val="Standardnpsmoodstavce"/>
    <w:uiPriority w:val="19"/>
    <w:qFormat/>
    <w:rsid w:val="00DF7E33"/>
    <w:rPr>
      <w:i/>
      <w:iCs/>
      <w:color w:val="404040" w:themeColor="text1" w:themeTint="BF"/>
    </w:rPr>
  </w:style>
  <w:style w:type="paragraph" w:styleId="Pedmtkomente">
    <w:name w:val="annotation subject"/>
    <w:basedOn w:val="Textkomente"/>
    <w:next w:val="Textkomente"/>
    <w:link w:val="PedmtkomenteChar"/>
    <w:uiPriority w:val="99"/>
    <w:semiHidden/>
    <w:unhideWhenUsed/>
    <w:rsid w:val="00D96072"/>
    <w:pPr>
      <w:spacing w:after="200"/>
    </w:pPr>
    <w:rPr>
      <w:b/>
      <w:bCs/>
    </w:rPr>
  </w:style>
  <w:style w:type="character" w:customStyle="1" w:styleId="PedmtkomenteChar">
    <w:name w:val="Předmět komentáře Char"/>
    <w:basedOn w:val="TextkomenteChar"/>
    <w:link w:val="Pedmtkomente"/>
    <w:uiPriority w:val="99"/>
    <w:semiHidden/>
    <w:rsid w:val="00D96072"/>
    <w:rPr>
      <w:b/>
      <w:bCs/>
      <w:sz w:val="20"/>
      <w:szCs w:val="20"/>
    </w:rPr>
  </w:style>
  <w:style w:type="paragraph" w:styleId="Zkladntextodsazen2">
    <w:name w:val="Body Text Indent 2"/>
    <w:basedOn w:val="Normln"/>
    <w:link w:val="Zkladntextodsazen2Char"/>
    <w:uiPriority w:val="99"/>
    <w:semiHidden/>
    <w:unhideWhenUsed/>
    <w:rsid w:val="00F077E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077E7"/>
  </w:style>
  <w:style w:type="paragraph" w:styleId="Zpat">
    <w:name w:val="footer"/>
    <w:basedOn w:val="Normln"/>
    <w:link w:val="ZpatChar"/>
    <w:uiPriority w:val="99"/>
    <w:unhideWhenUsed/>
    <w:rsid w:val="0039764F"/>
    <w:pPr>
      <w:tabs>
        <w:tab w:val="center" w:pos="4536"/>
        <w:tab w:val="right" w:pos="9072"/>
      </w:tabs>
      <w:spacing w:after="0" w:line="240" w:lineRule="auto"/>
    </w:pPr>
  </w:style>
  <w:style w:type="character" w:customStyle="1" w:styleId="ZpatChar">
    <w:name w:val="Zápatí Char"/>
    <w:basedOn w:val="Standardnpsmoodstavce"/>
    <w:link w:val="Zpat"/>
    <w:uiPriority w:val="99"/>
    <w:rsid w:val="0039764F"/>
  </w:style>
  <w:style w:type="paragraph" w:styleId="Prosttext">
    <w:name w:val="Plain Text"/>
    <w:basedOn w:val="Normln"/>
    <w:link w:val="ProsttextChar"/>
    <w:uiPriority w:val="99"/>
    <w:semiHidden/>
    <w:unhideWhenUsed/>
    <w:rsid w:val="00BA762A"/>
    <w:pPr>
      <w:spacing w:after="0" w:line="240" w:lineRule="auto"/>
    </w:pPr>
    <w:rPr>
      <w:rFonts w:ascii="Consolas" w:hAnsi="Consolas" w:cs="Times New Roman"/>
      <w:sz w:val="21"/>
      <w:szCs w:val="21"/>
      <w:lang w:eastAsia="cs-CZ"/>
    </w:rPr>
  </w:style>
  <w:style w:type="character" w:customStyle="1" w:styleId="ProsttextChar">
    <w:name w:val="Prostý text Char"/>
    <w:basedOn w:val="Standardnpsmoodstavce"/>
    <w:link w:val="Prosttext"/>
    <w:uiPriority w:val="99"/>
    <w:semiHidden/>
    <w:rsid w:val="00BA762A"/>
    <w:rPr>
      <w:rFonts w:ascii="Consolas" w:hAnsi="Consolas" w:cs="Times New Roman"/>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35488">
      <w:bodyDiv w:val="1"/>
      <w:marLeft w:val="0"/>
      <w:marRight w:val="0"/>
      <w:marTop w:val="0"/>
      <w:marBottom w:val="0"/>
      <w:divBdr>
        <w:top w:val="none" w:sz="0" w:space="0" w:color="auto"/>
        <w:left w:val="none" w:sz="0" w:space="0" w:color="auto"/>
        <w:bottom w:val="none" w:sz="0" w:space="0" w:color="auto"/>
        <w:right w:val="none" w:sz="0" w:space="0" w:color="auto"/>
      </w:divBdr>
    </w:div>
    <w:div w:id="798687434">
      <w:bodyDiv w:val="1"/>
      <w:marLeft w:val="0"/>
      <w:marRight w:val="0"/>
      <w:marTop w:val="0"/>
      <w:marBottom w:val="0"/>
      <w:divBdr>
        <w:top w:val="none" w:sz="0" w:space="0" w:color="auto"/>
        <w:left w:val="none" w:sz="0" w:space="0" w:color="auto"/>
        <w:bottom w:val="none" w:sz="0" w:space="0" w:color="auto"/>
        <w:right w:val="none" w:sz="0" w:space="0" w:color="auto"/>
      </w:divBdr>
    </w:div>
    <w:div w:id="1075515912">
      <w:bodyDiv w:val="1"/>
      <w:marLeft w:val="0"/>
      <w:marRight w:val="0"/>
      <w:marTop w:val="0"/>
      <w:marBottom w:val="0"/>
      <w:divBdr>
        <w:top w:val="none" w:sz="0" w:space="0" w:color="auto"/>
        <w:left w:val="none" w:sz="0" w:space="0" w:color="auto"/>
        <w:bottom w:val="none" w:sz="0" w:space="0" w:color="auto"/>
        <w:right w:val="none" w:sz="0" w:space="0" w:color="auto"/>
      </w:divBdr>
    </w:div>
    <w:div w:id="1426608800">
      <w:bodyDiv w:val="1"/>
      <w:marLeft w:val="0"/>
      <w:marRight w:val="0"/>
      <w:marTop w:val="0"/>
      <w:marBottom w:val="0"/>
      <w:divBdr>
        <w:top w:val="none" w:sz="0" w:space="0" w:color="auto"/>
        <w:left w:val="none" w:sz="0" w:space="0" w:color="auto"/>
        <w:bottom w:val="none" w:sz="0" w:space="0" w:color="auto"/>
        <w:right w:val="none" w:sz="0" w:space="0" w:color="auto"/>
      </w:divBdr>
    </w:div>
    <w:div w:id="16501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microsoft.com/cs-cz/power-bi/power-bi-data-sources" TargetMode="External"/><Relationship Id="rId5" Type="http://schemas.openxmlformats.org/officeDocument/2006/relationships/webSettings" Target="webSettings.xml"/><Relationship Id="rId10" Type="http://schemas.openxmlformats.org/officeDocument/2006/relationships/hyperlink" Target="http://cs.wikipedia.org/wiki/Soubor:4-2_a01_pismova-osnova.gif"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FCDAC-67C6-4CF5-8221-0CBE5A86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1920</Words>
  <Characters>11328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 Dušan, Bc.</dc:creator>
  <cp:lastModifiedBy>Vaverka Roman, Ing.</cp:lastModifiedBy>
  <cp:revision>9</cp:revision>
  <cp:lastPrinted>2017-11-24T09:29:00Z</cp:lastPrinted>
  <dcterms:created xsi:type="dcterms:W3CDTF">2020-08-11T07:40:00Z</dcterms:created>
  <dcterms:modified xsi:type="dcterms:W3CDTF">2020-08-12T07:01:00Z</dcterms:modified>
</cp:coreProperties>
</file>