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B8E" w:rsidRPr="00E633D3" w:rsidRDefault="00206B8E" w:rsidP="00206B8E">
      <w:pPr>
        <w:ind w:left="5580"/>
        <w:rPr>
          <w:rFonts w:ascii="Arial" w:hAnsi="Arial" w:cs="Arial"/>
          <w:color w:val="000000"/>
          <w:sz w:val="16"/>
          <w:szCs w:val="16"/>
        </w:rPr>
      </w:pPr>
    </w:p>
    <w:p w:rsidR="00206B8E" w:rsidRPr="00E633D3" w:rsidRDefault="00206B8E" w:rsidP="00206B8E">
      <w:pPr>
        <w:jc w:val="center"/>
        <w:rPr>
          <w:rFonts w:ascii="Arial" w:hAnsi="Arial" w:cs="Arial"/>
          <w:b/>
          <w:sz w:val="40"/>
          <w:szCs w:val="40"/>
        </w:rPr>
      </w:pPr>
      <w:r w:rsidRPr="00E633D3">
        <w:rPr>
          <w:rFonts w:ascii="Arial" w:hAnsi="Arial" w:cs="Arial"/>
          <w:b/>
          <w:sz w:val="40"/>
          <w:szCs w:val="40"/>
        </w:rPr>
        <w:t xml:space="preserve">Návrh smlouvy – závazná smluvní ustanovení </w:t>
      </w:r>
    </w:p>
    <w:p w:rsidR="00206B8E" w:rsidRPr="00E633D3" w:rsidRDefault="00206B8E" w:rsidP="00206B8E">
      <w:pPr>
        <w:jc w:val="center"/>
        <w:rPr>
          <w:rFonts w:ascii="Arial" w:hAnsi="Arial" w:cs="Arial"/>
          <w:b/>
          <w:sz w:val="40"/>
          <w:szCs w:val="40"/>
        </w:rPr>
      </w:pPr>
    </w:p>
    <w:p w:rsidR="00206B8E" w:rsidRPr="00E633D3" w:rsidRDefault="00206B8E" w:rsidP="00206B8E">
      <w:pPr>
        <w:spacing w:after="120"/>
        <w:jc w:val="center"/>
        <w:rPr>
          <w:rFonts w:ascii="Arial" w:hAnsi="Arial" w:cs="Arial"/>
          <w:b/>
          <w:sz w:val="32"/>
          <w:szCs w:val="32"/>
        </w:rPr>
      </w:pPr>
      <w:r w:rsidRPr="00E633D3">
        <w:rPr>
          <w:rFonts w:ascii="Arial" w:hAnsi="Arial" w:cs="Arial"/>
          <w:b/>
          <w:sz w:val="32"/>
          <w:szCs w:val="32"/>
        </w:rPr>
        <w:t>o poskytování ochranných a bezpečnostních služeb č. ….</w:t>
      </w:r>
    </w:p>
    <w:p w:rsidR="00206B8E" w:rsidRPr="00E633D3" w:rsidRDefault="00206B8E" w:rsidP="00206B8E">
      <w:pPr>
        <w:jc w:val="center"/>
        <w:rPr>
          <w:rFonts w:ascii="Arial" w:hAnsi="Arial" w:cs="Arial"/>
          <w:b/>
          <w:sz w:val="20"/>
          <w:szCs w:val="20"/>
        </w:rPr>
      </w:pPr>
    </w:p>
    <w:p w:rsidR="00206B8E" w:rsidRPr="00E633D3" w:rsidRDefault="00206B8E" w:rsidP="00206B8E">
      <w:pPr>
        <w:jc w:val="center"/>
        <w:rPr>
          <w:rFonts w:ascii="Arial" w:hAnsi="Arial" w:cs="Arial"/>
          <w:b/>
          <w:sz w:val="26"/>
          <w:szCs w:val="26"/>
        </w:rPr>
      </w:pPr>
      <w:r w:rsidRPr="00E633D3">
        <w:rPr>
          <w:rFonts w:ascii="Arial" w:hAnsi="Arial" w:cs="Arial"/>
          <w:b/>
          <w:sz w:val="26"/>
          <w:szCs w:val="26"/>
        </w:rPr>
        <w:t>I.</w:t>
      </w:r>
    </w:p>
    <w:p w:rsidR="00206B8E" w:rsidRPr="00E633D3" w:rsidRDefault="00206B8E" w:rsidP="00206B8E">
      <w:pPr>
        <w:ind w:left="3420"/>
        <w:rPr>
          <w:rFonts w:ascii="Arial" w:hAnsi="Arial" w:cs="Arial"/>
          <w:b/>
          <w:sz w:val="26"/>
          <w:szCs w:val="26"/>
        </w:rPr>
      </w:pPr>
      <w:r w:rsidRPr="00E633D3">
        <w:rPr>
          <w:rFonts w:ascii="Arial" w:hAnsi="Arial" w:cs="Arial"/>
          <w:b/>
          <w:sz w:val="26"/>
          <w:szCs w:val="26"/>
        </w:rPr>
        <w:t>Smluvní strany</w:t>
      </w:r>
    </w:p>
    <w:p w:rsidR="00206B8E" w:rsidRPr="00E633D3" w:rsidRDefault="00206B8E" w:rsidP="00206B8E">
      <w:pPr>
        <w:jc w:val="center"/>
        <w:rPr>
          <w:rFonts w:ascii="Arial" w:hAnsi="Arial" w:cs="Arial"/>
          <w:b/>
          <w:sz w:val="28"/>
          <w:szCs w:val="28"/>
        </w:rPr>
      </w:pPr>
    </w:p>
    <w:p w:rsidR="00E633D3" w:rsidRDefault="00206B8E" w:rsidP="00E633D3">
      <w:pPr>
        <w:ind w:left="567"/>
        <w:rPr>
          <w:rFonts w:ascii="Arial" w:hAnsi="Arial" w:cs="Arial"/>
          <w:b/>
        </w:rPr>
      </w:pPr>
      <w:r w:rsidRPr="00E633D3">
        <w:rPr>
          <w:rFonts w:ascii="Arial" w:hAnsi="Arial" w:cs="Arial"/>
          <w:b/>
        </w:rPr>
        <w:t>Nemocnice s poliklinikou Česká Lípa a.s.</w:t>
      </w:r>
    </w:p>
    <w:p w:rsidR="00E633D3" w:rsidRDefault="00206B8E" w:rsidP="00E633D3">
      <w:pPr>
        <w:ind w:left="567"/>
        <w:rPr>
          <w:rFonts w:ascii="Arial" w:hAnsi="Arial" w:cs="Arial"/>
          <w:b/>
        </w:rPr>
      </w:pPr>
      <w:r w:rsidRPr="00E633D3">
        <w:rPr>
          <w:rFonts w:ascii="Arial" w:hAnsi="Arial" w:cs="Arial"/>
          <w:sz w:val="20"/>
          <w:szCs w:val="20"/>
        </w:rPr>
        <w:t xml:space="preserve">sídlo: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470 </w:t>
      </w:r>
      <w:r w:rsidR="00E633D3">
        <w:rPr>
          <w:rFonts w:ascii="Arial" w:hAnsi="Arial" w:cs="Arial"/>
          <w:sz w:val="20"/>
          <w:szCs w:val="20"/>
        </w:rPr>
        <w:t>01</w:t>
      </w:r>
      <w:r w:rsidRPr="00E633D3">
        <w:rPr>
          <w:rFonts w:ascii="Arial" w:hAnsi="Arial" w:cs="Arial"/>
          <w:sz w:val="20"/>
          <w:szCs w:val="20"/>
        </w:rPr>
        <w:t xml:space="preserve"> Česká Lípa, Purkyňova 1849</w:t>
      </w:r>
    </w:p>
    <w:p w:rsidR="00E633D3" w:rsidRDefault="00206B8E" w:rsidP="00E633D3">
      <w:pPr>
        <w:ind w:left="567"/>
        <w:rPr>
          <w:rFonts w:ascii="Arial" w:hAnsi="Arial" w:cs="Arial"/>
          <w:sz w:val="20"/>
          <w:szCs w:val="20"/>
        </w:rPr>
      </w:pPr>
      <w:r w:rsidRPr="00E633D3">
        <w:rPr>
          <w:rFonts w:ascii="Arial" w:hAnsi="Arial" w:cs="Arial"/>
          <w:sz w:val="20"/>
          <w:szCs w:val="20"/>
        </w:rPr>
        <w:t xml:space="preserve">IČ: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27283518 </w:t>
      </w:r>
    </w:p>
    <w:p w:rsidR="00206B8E" w:rsidRDefault="00206B8E" w:rsidP="00E633D3">
      <w:pPr>
        <w:ind w:left="567"/>
        <w:rPr>
          <w:rFonts w:ascii="Arial" w:hAnsi="Arial" w:cs="Arial"/>
          <w:sz w:val="20"/>
          <w:szCs w:val="20"/>
        </w:rPr>
      </w:pPr>
      <w:r w:rsidRPr="00E633D3">
        <w:rPr>
          <w:rFonts w:ascii="Arial" w:hAnsi="Arial" w:cs="Arial"/>
          <w:sz w:val="20"/>
          <w:szCs w:val="20"/>
        </w:rPr>
        <w:t xml:space="preserve">DIČ: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CZ27283518</w:t>
      </w:r>
    </w:p>
    <w:p w:rsidR="00E633D3" w:rsidRDefault="00E633D3" w:rsidP="00E633D3">
      <w:pPr>
        <w:ind w:left="567"/>
        <w:rPr>
          <w:rFonts w:ascii="Arial" w:hAnsi="Arial" w:cs="Arial"/>
          <w:sz w:val="20"/>
          <w:szCs w:val="20"/>
        </w:rPr>
      </w:pPr>
      <w:r>
        <w:rPr>
          <w:rFonts w:ascii="Arial" w:hAnsi="Arial" w:cs="Arial"/>
          <w:sz w:val="20"/>
          <w:szCs w:val="20"/>
        </w:rPr>
        <w:t>Zastoupení ve věcech smluvních:</w:t>
      </w:r>
      <w:r>
        <w:rPr>
          <w:rFonts w:ascii="Arial" w:hAnsi="Arial" w:cs="Arial"/>
          <w:sz w:val="20"/>
          <w:szCs w:val="20"/>
        </w:rPr>
        <w:tab/>
      </w:r>
      <w:r>
        <w:rPr>
          <w:rFonts w:ascii="Arial" w:hAnsi="Arial" w:cs="Arial"/>
          <w:sz w:val="20"/>
          <w:szCs w:val="20"/>
        </w:rPr>
        <w:tab/>
        <w:t>Ing. Pavlem Markem, předseda představenstva</w:t>
      </w:r>
      <w:r w:rsidRPr="00E633D3">
        <w:rPr>
          <w:rFonts w:ascii="Arial" w:hAnsi="Arial" w:cs="Arial"/>
          <w:sz w:val="20"/>
          <w:szCs w:val="20"/>
        </w:rPr>
        <w:t xml:space="preserve"> </w:t>
      </w:r>
    </w:p>
    <w:p w:rsidR="00E633D3" w:rsidRPr="00E633D3" w:rsidRDefault="00E633D3" w:rsidP="00E633D3">
      <w:pPr>
        <w:ind w:left="567"/>
        <w:rPr>
          <w:rFonts w:ascii="Arial" w:hAnsi="Arial" w:cs="Arial"/>
          <w:sz w:val="20"/>
          <w:szCs w:val="20"/>
        </w:rPr>
      </w:pPr>
      <w:r>
        <w:rPr>
          <w:rFonts w:ascii="Arial" w:hAnsi="Arial" w:cs="Arial"/>
          <w:sz w:val="20"/>
          <w:szCs w:val="20"/>
        </w:rPr>
        <w:t>Zastoupení ve věcech technických:</w:t>
      </w:r>
      <w:r>
        <w:rPr>
          <w:rFonts w:ascii="Arial" w:hAnsi="Arial" w:cs="Arial"/>
          <w:sz w:val="20"/>
          <w:szCs w:val="20"/>
        </w:rPr>
        <w:tab/>
        <w:t>Jan Mencl, DiS., místopředseda představenstva</w:t>
      </w:r>
      <w:r w:rsidRPr="00E633D3">
        <w:rPr>
          <w:rFonts w:ascii="Arial" w:hAnsi="Arial" w:cs="Arial"/>
          <w:sz w:val="20"/>
          <w:szCs w:val="20"/>
        </w:rPr>
        <w:t xml:space="preserve"> </w:t>
      </w:r>
    </w:p>
    <w:p w:rsidR="00E633D3" w:rsidRDefault="00206B8E" w:rsidP="00E633D3">
      <w:pPr>
        <w:ind w:left="567"/>
        <w:rPr>
          <w:rFonts w:ascii="Arial" w:hAnsi="Arial" w:cs="Arial"/>
          <w:sz w:val="20"/>
          <w:szCs w:val="20"/>
        </w:rPr>
      </w:pPr>
      <w:r w:rsidRPr="00E633D3">
        <w:rPr>
          <w:rFonts w:ascii="Arial" w:hAnsi="Arial" w:cs="Arial"/>
          <w:sz w:val="20"/>
          <w:szCs w:val="20"/>
        </w:rPr>
        <w:t xml:space="preserve">bankovní spojení: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GE Money Bank, a.s., číslo účtu 183452738/0600 </w:t>
      </w:r>
    </w:p>
    <w:p w:rsidR="00206B8E" w:rsidRPr="00E633D3" w:rsidRDefault="00E633D3" w:rsidP="00E633D3">
      <w:pPr>
        <w:ind w:left="567"/>
        <w:rPr>
          <w:rFonts w:ascii="Arial" w:hAnsi="Arial" w:cs="Arial"/>
          <w:b/>
        </w:rPr>
      </w:pPr>
      <w:r>
        <w:rPr>
          <w:rFonts w:ascii="Arial" w:hAnsi="Arial" w:cs="Arial"/>
          <w:sz w:val="20"/>
          <w:szCs w:val="20"/>
        </w:rPr>
        <w:t xml:space="preserve">Společnost je </w:t>
      </w:r>
      <w:r w:rsidRPr="00E633D3">
        <w:rPr>
          <w:rFonts w:ascii="Arial" w:hAnsi="Arial" w:cs="Arial"/>
          <w:sz w:val="20"/>
          <w:szCs w:val="20"/>
        </w:rPr>
        <w:t>zapsaná v</w:t>
      </w:r>
      <w:r>
        <w:rPr>
          <w:rFonts w:ascii="Arial" w:hAnsi="Arial" w:cs="Arial"/>
          <w:sz w:val="20"/>
          <w:szCs w:val="20"/>
        </w:rPr>
        <w:t> obchodním rejstříku</w:t>
      </w:r>
      <w:r w:rsidRPr="00E633D3">
        <w:rPr>
          <w:rFonts w:ascii="Arial" w:hAnsi="Arial" w:cs="Arial"/>
          <w:sz w:val="20"/>
          <w:szCs w:val="20"/>
        </w:rPr>
        <w:t xml:space="preserve"> vedeném u KS v Ústí n</w:t>
      </w:r>
      <w:r>
        <w:rPr>
          <w:rFonts w:ascii="Arial" w:hAnsi="Arial" w:cs="Arial"/>
          <w:sz w:val="20"/>
          <w:szCs w:val="20"/>
        </w:rPr>
        <w:t>ad Labem</w:t>
      </w:r>
      <w:r w:rsidRPr="00E633D3">
        <w:rPr>
          <w:rFonts w:ascii="Arial" w:hAnsi="Arial" w:cs="Arial"/>
          <w:sz w:val="20"/>
          <w:szCs w:val="20"/>
        </w:rPr>
        <w:t>, oddíl B, vložka 1648</w:t>
      </w:r>
      <w:r w:rsidR="00206B8E" w:rsidRPr="00E633D3">
        <w:rPr>
          <w:rFonts w:ascii="Arial" w:hAnsi="Arial" w:cs="Arial"/>
          <w:sz w:val="20"/>
          <w:szCs w:val="20"/>
        </w:rPr>
        <w:t xml:space="preserve">                                          </w:t>
      </w:r>
    </w:p>
    <w:p w:rsidR="00E633D3" w:rsidRDefault="00E633D3" w:rsidP="00E633D3">
      <w:pPr>
        <w:ind w:left="567"/>
        <w:rPr>
          <w:rFonts w:ascii="Arial" w:hAnsi="Arial" w:cs="Arial"/>
          <w:sz w:val="20"/>
          <w:szCs w:val="20"/>
        </w:rPr>
      </w:pPr>
    </w:p>
    <w:p w:rsidR="00206B8E" w:rsidRPr="00E633D3" w:rsidRDefault="00206B8E" w:rsidP="00E633D3">
      <w:pPr>
        <w:ind w:left="567"/>
        <w:rPr>
          <w:rFonts w:ascii="Arial" w:hAnsi="Arial" w:cs="Arial"/>
          <w:b/>
          <w:sz w:val="20"/>
          <w:szCs w:val="20"/>
        </w:rPr>
      </w:pPr>
      <w:r w:rsidRPr="00E633D3">
        <w:rPr>
          <w:rFonts w:ascii="Arial" w:hAnsi="Arial" w:cs="Arial"/>
          <w:sz w:val="20"/>
          <w:szCs w:val="20"/>
        </w:rPr>
        <w:t>(dále jen „</w:t>
      </w:r>
      <w:r w:rsidRPr="00E633D3">
        <w:rPr>
          <w:rFonts w:ascii="Arial" w:hAnsi="Arial" w:cs="Arial"/>
          <w:i/>
          <w:sz w:val="20"/>
          <w:szCs w:val="20"/>
        </w:rPr>
        <w:t>objednatel“</w:t>
      </w:r>
      <w:r w:rsidRPr="00E633D3">
        <w:rPr>
          <w:rFonts w:ascii="Arial" w:hAnsi="Arial" w:cs="Arial"/>
          <w:sz w:val="20"/>
          <w:szCs w:val="20"/>
        </w:rPr>
        <w:t>)</w:t>
      </w:r>
    </w:p>
    <w:p w:rsidR="00E633D3" w:rsidRDefault="00E633D3" w:rsidP="00E633D3">
      <w:pPr>
        <w:suppressAutoHyphens/>
        <w:ind w:left="567"/>
        <w:jc w:val="both"/>
        <w:rPr>
          <w:rFonts w:ascii="Arial" w:hAnsi="Arial" w:cs="Arial"/>
          <w:b/>
          <w:sz w:val="20"/>
          <w:szCs w:val="20"/>
        </w:rPr>
      </w:pPr>
    </w:p>
    <w:p w:rsidR="00206B8E" w:rsidRPr="00E633D3" w:rsidRDefault="00206B8E" w:rsidP="00E633D3">
      <w:pPr>
        <w:suppressAutoHyphens/>
        <w:ind w:left="567"/>
        <w:jc w:val="both"/>
        <w:rPr>
          <w:rFonts w:ascii="Arial" w:hAnsi="Arial" w:cs="Arial"/>
          <w:iCs/>
          <w:spacing w:val="-3"/>
          <w:sz w:val="20"/>
          <w:szCs w:val="20"/>
        </w:rPr>
      </w:pPr>
      <w:r w:rsidRPr="00E633D3">
        <w:rPr>
          <w:rFonts w:ascii="Arial" w:hAnsi="Arial" w:cs="Arial"/>
          <w:iCs/>
          <w:spacing w:val="-3"/>
          <w:sz w:val="20"/>
          <w:szCs w:val="20"/>
          <w:highlight w:val="lightGray"/>
        </w:rPr>
        <w:t>Obchodní firma nebo název dodavatele</w:t>
      </w:r>
    </w:p>
    <w:p w:rsidR="00E633D3" w:rsidRDefault="00E633D3" w:rsidP="00E633D3">
      <w:pPr>
        <w:ind w:left="567"/>
        <w:rPr>
          <w:rFonts w:ascii="Arial" w:hAnsi="Arial" w:cs="Arial"/>
          <w:b/>
        </w:rPr>
      </w:pPr>
      <w:r w:rsidRPr="00E633D3">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sidRPr="00E633D3">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sidRPr="00E633D3">
        <w:rPr>
          <w:rFonts w:ascii="Arial" w:hAnsi="Arial" w:cs="Arial"/>
          <w:sz w:val="20"/>
          <w:szCs w:val="20"/>
        </w:rPr>
        <w:t xml:space="preserve"> </w:t>
      </w:r>
    </w:p>
    <w:p w:rsidR="00E633D3" w:rsidRDefault="00E633D3" w:rsidP="00E633D3">
      <w:pPr>
        <w:ind w:left="567"/>
        <w:rPr>
          <w:rFonts w:ascii="Arial" w:hAnsi="Arial" w:cs="Arial"/>
          <w:sz w:val="20"/>
          <w:szCs w:val="20"/>
        </w:rPr>
      </w:pPr>
      <w:r w:rsidRPr="00E633D3">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Pr>
          <w:rFonts w:ascii="Arial" w:hAnsi="Arial" w:cs="Arial"/>
          <w:sz w:val="20"/>
          <w:szCs w:val="20"/>
        </w:rPr>
        <w:t>Zastoupení ve věcech smluvních:</w:t>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sidRPr="00E633D3">
        <w:rPr>
          <w:rFonts w:ascii="Arial" w:hAnsi="Arial" w:cs="Arial"/>
          <w:sz w:val="20"/>
          <w:szCs w:val="20"/>
        </w:rPr>
        <w:t xml:space="preserve"> </w:t>
      </w:r>
    </w:p>
    <w:p w:rsidR="00E633D3" w:rsidRPr="00E633D3" w:rsidRDefault="00E633D3" w:rsidP="00E633D3">
      <w:pPr>
        <w:ind w:left="567"/>
        <w:rPr>
          <w:rFonts w:ascii="Arial" w:hAnsi="Arial" w:cs="Arial"/>
          <w:sz w:val="20"/>
          <w:szCs w:val="20"/>
        </w:rPr>
      </w:pPr>
      <w:r>
        <w:rPr>
          <w:rFonts w:ascii="Arial" w:hAnsi="Arial" w:cs="Arial"/>
          <w:sz w:val="20"/>
          <w:szCs w:val="20"/>
        </w:rPr>
        <w:t>Zastoupení ve věcech technických:</w:t>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sidRPr="00E633D3">
        <w:rPr>
          <w:rFonts w:ascii="Arial" w:hAnsi="Arial" w:cs="Arial"/>
          <w:sz w:val="20"/>
          <w:szCs w:val="20"/>
        </w:rPr>
        <w:t xml:space="preserve">bankovní spojení: </w:t>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Pr>
          <w:rFonts w:ascii="Arial" w:hAnsi="Arial" w:cs="Arial"/>
          <w:sz w:val="20"/>
          <w:szCs w:val="20"/>
        </w:rPr>
        <w:t xml:space="preserve"> </w:t>
      </w:r>
    </w:p>
    <w:p w:rsidR="00E633D3" w:rsidRDefault="00E633D3" w:rsidP="00E633D3">
      <w:pPr>
        <w:ind w:left="567"/>
        <w:rPr>
          <w:rFonts w:ascii="Arial" w:hAnsi="Arial" w:cs="Arial"/>
          <w:sz w:val="20"/>
          <w:szCs w:val="20"/>
        </w:rPr>
      </w:pPr>
      <w:r>
        <w:rPr>
          <w:rFonts w:ascii="Arial" w:hAnsi="Arial" w:cs="Arial"/>
          <w:sz w:val="20"/>
          <w:szCs w:val="20"/>
        </w:rPr>
        <w:t xml:space="preserve">Společnost je </w:t>
      </w:r>
      <w:r w:rsidRPr="00E633D3">
        <w:rPr>
          <w:rFonts w:ascii="Arial" w:hAnsi="Arial" w:cs="Arial"/>
          <w:sz w:val="20"/>
          <w:szCs w:val="20"/>
        </w:rPr>
        <w:t>zapsaná v</w:t>
      </w:r>
      <w:r>
        <w:rPr>
          <w:rFonts w:ascii="Arial" w:hAnsi="Arial" w:cs="Arial"/>
          <w:sz w:val="20"/>
          <w:szCs w:val="20"/>
        </w:rPr>
        <w:t> obchodním rejstříku</w:t>
      </w:r>
      <w:r w:rsidRPr="00E633D3">
        <w:rPr>
          <w:rFonts w:ascii="Arial" w:hAnsi="Arial" w:cs="Arial"/>
          <w:sz w:val="20"/>
          <w:szCs w:val="20"/>
        </w:rPr>
        <w:t xml:space="preserve"> vedeném u </w:t>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p>
    <w:p w:rsidR="00206B8E" w:rsidRPr="00E633D3" w:rsidRDefault="00206B8E" w:rsidP="00E633D3">
      <w:pPr>
        <w:ind w:left="567"/>
        <w:rPr>
          <w:rFonts w:ascii="Arial" w:hAnsi="Arial" w:cs="Arial"/>
          <w:i/>
          <w:sz w:val="20"/>
          <w:szCs w:val="20"/>
        </w:rPr>
      </w:pPr>
      <w:r w:rsidRPr="00E633D3">
        <w:rPr>
          <w:rFonts w:ascii="Arial" w:hAnsi="Arial" w:cs="Arial"/>
          <w:sz w:val="20"/>
          <w:szCs w:val="20"/>
        </w:rPr>
        <w:t>(dále jen „dodavatel</w:t>
      </w:r>
      <w:r w:rsidRPr="00E633D3">
        <w:rPr>
          <w:rFonts w:ascii="Arial" w:hAnsi="Arial" w:cs="Arial"/>
          <w:i/>
          <w:sz w:val="20"/>
          <w:szCs w:val="20"/>
        </w:rPr>
        <w:t>“)</w:t>
      </w:r>
    </w:p>
    <w:p w:rsidR="00206B8E" w:rsidRPr="00E633D3" w:rsidRDefault="00206B8E" w:rsidP="00206B8E">
      <w:pPr>
        <w:ind w:left="5316" w:firstLine="348"/>
        <w:jc w:val="both"/>
        <w:rPr>
          <w:rFonts w:ascii="Arial" w:hAnsi="Arial" w:cs="Arial"/>
          <w:b/>
          <w:i/>
          <w:sz w:val="20"/>
          <w:szCs w:val="20"/>
        </w:rPr>
      </w:pPr>
    </w:p>
    <w:p w:rsidR="00206B8E" w:rsidRPr="00E633D3" w:rsidRDefault="00206B8E" w:rsidP="00206B8E">
      <w:pPr>
        <w:ind w:left="360"/>
        <w:rPr>
          <w:rFonts w:ascii="Arial" w:hAnsi="Arial" w:cs="Arial"/>
          <w:sz w:val="20"/>
          <w:szCs w:val="20"/>
        </w:rPr>
      </w:pPr>
    </w:p>
    <w:p w:rsidR="00206B8E" w:rsidRPr="00E633D3" w:rsidRDefault="00206B8E" w:rsidP="00E633D3">
      <w:pPr>
        <w:ind w:left="567"/>
        <w:jc w:val="both"/>
        <w:rPr>
          <w:rFonts w:ascii="Arial" w:hAnsi="Arial" w:cs="Arial"/>
          <w:sz w:val="20"/>
          <w:szCs w:val="20"/>
        </w:rPr>
      </w:pPr>
      <w:r w:rsidRPr="00E633D3">
        <w:rPr>
          <w:rFonts w:ascii="Arial" w:hAnsi="Arial" w:cs="Arial"/>
          <w:sz w:val="20"/>
          <w:szCs w:val="20"/>
        </w:rPr>
        <w:t>Smluvní strany se dohodly, že se jejich závazkový vztah založený touto smlouvou řídí zákonem č. 89/2012 Sb., občanským zákoníkem, a že podle ustanovení § 1746, odst. 2 tohoto zákona uzavírají smlouvu nepojmenovaného typu nadále označovanou jako:</w:t>
      </w:r>
    </w:p>
    <w:p w:rsidR="00206B8E" w:rsidRPr="00E633D3" w:rsidRDefault="00206B8E" w:rsidP="00206B8E">
      <w:pPr>
        <w:ind w:left="360"/>
        <w:jc w:val="both"/>
        <w:rPr>
          <w:rFonts w:ascii="Arial" w:hAnsi="Arial" w:cs="Arial"/>
          <w:sz w:val="22"/>
          <w:szCs w:val="22"/>
        </w:rPr>
      </w:pPr>
    </w:p>
    <w:p w:rsidR="00206B8E" w:rsidRPr="00E633D3" w:rsidRDefault="00206B8E" w:rsidP="00206B8E">
      <w:pPr>
        <w:ind w:left="360"/>
        <w:jc w:val="center"/>
        <w:rPr>
          <w:rFonts w:ascii="Arial" w:hAnsi="Arial" w:cs="Arial"/>
          <w:b/>
          <w:sz w:val="28"/>
          <w:szCs w:val="28"/>
        </w:rPr>
      </w:pPr>
      <w:r w:rsidRPr="00E633D3">
        <w:rPr>
          <w:rFonts w:ascii="Arial" w:hAnsi="Arial" w:cs="Arial"/>
          <w:b/>
          <w:sz w:val="28"/>
          <w:szCs w:val="28"/>
        </w:rPr>
        <w:t>Smlouva o poskytování ochranných a bezpečnostních služeb.</w:t>
      </w:r>
    </w:p>
    <w:p w:rsidR="00206B8E" w:rsidRPr="00E633D3" w:rsidRDefault="00206B8E" w:rsidP="00206B8E">
      <w:pPr>
        <w:jc w:val="center"/>
        <w:rPr>
          <w:rFonts w:ascii="Arial" w:hAnsi="Arial" w:cs="Arial"/>
          <w:b/>
        </w:rPr>
      </w:pPr>
    </w:p>
    <w:p w:rsidR="00206B8E" w:rsidRPr="00E633D3" w:rsidRDefault="00206B8E" w:rsidP="00206B8E">
      <w:pPr>
        <w:rPr>
          <w:rFonts w:ascii="Arial" w:hAnsi="Arial" w:cs="Arial"/>
          <w:b/>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Předmět smlouvy</w:t>
      </w:r>
    </w:p>
    <w:p w:rsidR="00206B8E" w:rsidRPr="00E633D3" w:rsidRDefault="00206B8E" w:rsidP="00206B8E">
      <w:pPr>
        <w:jc w:val="center"/>
        <w:rPr>
          <w:rFonts w:ascii="Arial" w:hAnsi="Arial" w:cs="Arial"/>
          <w:b/>
          <w:sz w:val="22"/>
          <w:szCs w:val="22"/>
        </w:rPr>
      </w:pPr>
    </w:p>
    <w:p w:rsidR="00206B8E" w:rsidRPr="00431DFA" w:rsidRDefault="00206B8E"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sz w:val="20"/>
          <w:szCs w:val="20"/>
        </w:rPr>
        <w:t>Smlouvou o poskytování ochranných a bezpečnostních služeb se dodavatel zavazuje vykonávat kompletní ochranné, bezpečnostní a strážní služby (dále jen „služba“) v areálech objednatele v rozsahu a za podmínek stanovených touto smlouvou a objednatel se zavazuje k zaplacení ceny služby stanovené podle čl. V. této smlouvy.</w:t>
      </w:r>
    </w:p>
    <w:p w:rsidR="00E633D3" w:rsidRPr="00431DFA" w:rsidRDefault="00E633D3"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color w:val="000000"/>
          <w:sz w:val="20"/>
          <w:szCs w:val="20"/>
        </w:rPr>
        <w:t xml:space="preserve">Smluvní strany smlouvu uzavřely na základě výzvy k podání nabídky na veřejnou zakázku „Ostraha areálu Nemocnice s poliklinikou Česká Lípa, a.s.“. </w:t>
      </w:r>
    </w:p>
    <w:p w:rsidR="00206B8E" w:rsidRPr="00431DFA" w:rsidRDefault="00206B8E"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sz w:val="20"/>
          <w:szCs w:val="20"/>
        </w:rPr>
        <w:t>Rozsah služeb:</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lastRenderedPageBreak/>
        <w:t xml:space="preserve">Vnější a vnitřní střežení areálu včetně jeho jednotlivých objektů proti neoprávněnému vniknutí třetích osob, k zabránění havárií elektřiny, plynu a vody a vzniku požárů či jiných událostí ohrožujících majetek zadavatele, </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pravidelná preventivní pochůzková činnost v areálu a budovách a střežení stávajícím kamerovým systémem,</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dohled nad dodržováním návštěvních hodin,</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dohled nad dodržováním čistoty a pořádku,</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bránění vzniku škod, předcházení vandalismu,</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 xml:space="preserve">zamezení obtěžování zaměstnanců, návštěvníků objektů závadovými osobami (závadové osoby jsou míněny osoby zjevně pod vlivem omamných nebo psychotropních látek, či s těmito </w:t>
      </w:r>
      <w:proofErr w:type="gramStart"/>
      <w:r w:rsidRPr="001E79B9">
        <w:rPr>
          <w:rFonts w:ascii="Arial" w:hAnsi="Arial" w:cs="Arial"/>
          <w:color w:val="000000"/>
          <w:sz w:val="20"/>
          <w:szCs w:val="20"/>
          <w:lang w:eastAsia="en-US"/>
        </w:rPr>
        <w:t>látkami</w:t>
      </w:r>
      <w:proofErr w:type="gramEnd"/>
      <w:r w:rsidRPr="001E79B9">
        <w:rPr>
          <w:rFonts w:ascii="Arial" w:hAnsi="Arial" w:cs="Arial"/>
          <w:color w:val="000000"/>
          <w:sz w:val="20"/>
          <w:szCs w:val="20"/>
          <w:lang w:eastAsia="en-US"/>
        </w:rPr>
        <w:t xml:space="preserve"> jakkoliv manipulující, zloději, osoby chovající se násilně nebo osoby, které poškozují majetek zákazníka, zaměstnanců nebo návštěvníků),</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klíčová služba – správa a evidence, výdej a příjem,</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okamžitá reakce na mimořádné události včetně potřebného zásahu provedeného v mezích technických a fyzických možností zasahujícího vlastní zásahovou skupinou a okamžité nahlášení události dle jejího charakteru Policii ČR, HZS ČR či záchranné službě, případně MP Č.L.</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napojení ostrahy areálu na pult centrální ochrany (PCO),</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zajištění výjezdů zásahové skupiny v případě poplachového signálu, či na vyžádání objednavatele, či jinými okolnostmi souvisejícími s výkonem služby – garance dojezdového času 5 min. ze základny,</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kompatibilita se zavedeným systémem JABLOTRON 100 včetně tísňových tlačítek, ovládání pomocí mobilní aplikace (např. zamčení zón, narušení apod.)</w:t>
      </w:r>
      <w:r>
        <w:rPr>
          <w:rFonts w:ascii="Arial" w:hAnsi="Arial" w:cs="Arial"/>
          <w:color w:val="000000"/>
          <w:sz w:val="20"/>
          <w:szCs w:val="20"/>
          <w:lang w:eastAsia="en-US"/>
        </w:rPr>
        <w:t>,</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Zajištění nepřerušenosti provozu PCO – napojení na dieselagregát.</w:t>
      </w:r>
    </w:p>
    <w:p w:rsidR="00E633D3" w:rsidRPr="00E633D3" w:rsidRDefault="00E633D3" w:rsidP="00E633D3">
      <w:pPr>
        <w:pStyle w:val="Odstavecseseznamem"/>
        <w:autoSpaceDE w:val="0"/>
        <w:autoSpaceDN w:val="0"/>
        <w:adjustRightInd w:val="0"/>
        <w:spacing w:line="276" w:lineRule="auto"/>
        <w:ind w:left="567"/>
        <w:jc w:val="both"/>
        <w:rPr>
          <w:rFonts w:ascii="Arial" w:hAnsi="Arial" w:cs="Arial"/>
          <w:color w:val="000000"/>
          <w:sz w:val="20"/>
          <w:szCs w:val="20"/>
          <w:lang w:eastAsia="en-US"/>
        </w:rPr>
      </w:pPr>
    </w:p>
    <w:p w:rsidR="00206B8E" w:rsidRDefault="00206B8E" w:rsidP="00206B8E">
      <w:pPr>
        <w:numPr>
          <w:ilvl w:val="0"/>
          <w:numId w:val="3"/>
        </w:numPr>
        <w:tabs>
          <w:tab w:val="clear" w:pos="720"/>
        </w:tabs>
        <w:spacing w:after="120"/>
        <w:ind w:left="540" w:hanging="540"/>
        <w:jc w:val="both"/>
        <w:rPr>
          <w:rFonts w:ascii="Arial" w:hAnsi="Arial" w:cs="Arial"/>
          <w:sz w:val="20"/>
          <w:szCs w:val="20"/>
        </w:rPr>
      </w:pPr>
      <w:r w:rsidRPr="00E633D3">
        <w:rPr>
          <w:rFonts w:ascii="Arial" w:hAnsi="Arial" w:cs="Arial"/>
          <w:sz w:val="20"/>
          <w:szCs w:val="20"/>
        </w:rPr>
        <w:t xml:space="preserve">Rozsah časového plnění </w:t>
      </w:r>
      <w:r w:rsidR="006C2A47" w:rsidRPr="00E633D3">
        <w:rPr>
          <w:rFonts w:ascii="Arial" w:hAnsi="Arial" w:cs="Arial"/>
          <w:sz w:val="20"/>
          <w:szCs w:val="20"/>
        </w:rPr>
        <w:t>v areálu</w:t>
      </w:r>
      <w:r w:rsidRPr="00E633D3">
        <w:rPr>
          <w:rFonts w:ascii="Arial" w:hAnsi="Arial" w:cs="Arial"/>
          <w:sz w:val="20"/>
          <w:szCs w:val="20"/>
        </w:rPr>
        <w:t>:</w:t>
      </w:r>
    </w:p>
    <w:p w:rsidR="001E79B9" w:rsidRPr="001E79B9" w:rsidRDefault="001E79B9" w:rsidP="001E79B9">
      <w:pPr>
        <w:pStyle w:val="Odstavecseseznamem"/>
        <w:numPr>
          <w:ilvl w:val="0"/>
          <w:numId w:val="18"/>
        </w:numPr>
        <w:jc w:val="both"/>
        <w:rPr>
          <w:rFonts w:ascii="Arial" w:hAnsi="Arial" w:cs="Arial"/>
          <w:b/>
          <w:bCs/>
          <w:sz w:val="20"/>
          <w:szCs w:val="20"/>
        </w:rPr>
      </w:pPr>
      <w:r w:rsidRPr="001E79B9">
        <w:rPr>
          <w:rFonts w:ascii="Arial" w:hAnsi="Arial" w:cs="Arial"/>
          <w:b/>
          <w:bCs/>
          <w:sz w:val="20"/>
          <w:szCs w:val="20"/>
        </w:rPr>
        <w:t xml:space="preserve">Areál </w:t>
      </w:r>
      <w:proofErr w:type="spellStart"/>
      <w:r w:rsidRPr="001E79B9">
        <w:rPr>
          <w:rFonts w:ascii="Arial" w:hAnsi="Arial" w:cs="Arial"/>
          <w:b/>
          <w:bCs/>
          <w:sz w:val="20"/>
          <w:szCs w:val="20"/>
        </w:rPr>
        <w:t>NsP</w:t>
      </w:r>
      <w:proofErr w:type="spellEnd"/>
      <w:r w:rsidRPr="001E79B9">
        <w:rPr>
          <w:rFonts w:ascii="Arial" w:hAnsi="Arial" w:cs="Arial"/>
          <w:b/>
          <w:bCs/>
          <w:sz w:val="20"/>
          <w:szCs w:val="20"/>
        </w:rPr>
        <w:t xml:space="preserve"> Česká Lípa, a.s.</w:t>
      </w:r>
    </w:p>
    <w:p w:rsidR="001E79B9" w:rsidRPr="00FC0994" w:rsidRDefault="001E79B9" w:rsidP="001E79B9">
      <w:pPr>
        <w:pStyle w:val="Odstavecseseznamem"/>
        <w:jc w:val="both"/>
        <w:rPr>
          <w:rFonts w:ascii="Arial" w:hAnsi="Arial" w:cs="Arial"/>
          <w:sz w:val="20"/>
          <w:szCs w:val="20"/>
        </w:rPr>
      </w:pPr>
      <w:r w:rsidRPr="00FC0994">
        <w:rPr>
          <w:rFonts w:ascii="Arial" w:hAnsi="Arial" w:cs="Arial"/>
          <w:sz w:val="20"/>
          <w:szCs w:val="20"/>
        </w:rPr>
        <w:t>pracovní dny</w:t>
      </w:r>
      <w:r w:rsidRPr="00FC0994">
        <w:rPr>
          <w:rFonts w:ascii="Arial" w:hAnsi="Arial" w:cs="Arial"/>
          <w:sz w:val="20"/>
          <w:szCs w:val="20"/>
        </w:rPr>
        <w:tab/>
      </w:r>
      <w:r w:rsidRPr="00FC0994">
        <w:rPr>
          <w:rFonts w:ascii="Arial" w:hAnsi="Arial" w:cs="Arial"/>
          <w:sz w:val="20"/>
          <w:szCs w:val="20"/>
        </w:rPr>
        <w:tab/>
      </w:r>
      <w:proofErr w:type="gramStart"/>
      <w:r w:rsidRPr="00FC0994">
        <w:rPr>
          <w:rFonts w:ascii="Arial" w:hAnsi="Arial" w:cs="Arial"/>
          <w:sz w:val="20"/>
          <w:szCs w:val="20"/>
        </w:rPr>
        <w:t>06</w:t>
      </w:r>
      <w:r w:rsidRPr="00FC0994">
        <w:rPr>
          <w:rFonts w:ascii="Arial" w:hAnsi="Arial" w:cs="Arial"/>
          <w:sz w:val="20"/>
          <w:szCs w:val="20"/>
          <w:vertAlign w:val="superscript"/>
        </w:rPr>
        <w:t>00</w:t>
      </w:r>
      <w:r w:rsidRPr="00FC0994">
        <w:rPr>
          <w:rFonts w:ascii="Arial" w:hAnsi="Arial" w:cs="Arial"/>
          <w:sz w:val="20"/>
          <w:szCs w:val="20"/>
        </w:rPr>
        <w:t xml:space="preserve"> - 18</w:t>
      </w:r>
      <w:r w:rsidRPr="00FC0994">
        <w:rPr>
          <w:rFonts w:ascii="Arial" w:hAnsi="Arial" w:cs="Arial"/>
          <w:sz w:val="20"/>
          <w:szCs w:val="20"/>
          <w:vertAlign w:val="superscript"/>
        </w:rPr>
        <w:t>00</w:t>
      </w:r>
      <w:proofErr w:type="gramEnd"/>
      <w:r w:rsidRPr="00FC0994">
        <w:rPr>
          <w:rFonts w:ascii="Arial" w:hAnsi="Arial" w:cs="Arial"/>
          <w:sz w:val="20"/>
          <w:szCs w:val="20"/>
        </w:rPr>
        <w:t xml:space="preserve"> hod.</w:t>
      </w:r>
      <w:r w:rsidRPr="00FC0994">
        <w:rPr>
          <w:rFonts w:ascii="Arial" w:hAnsi="Arial" w:cs="Arial"/>
          <w:sz w:val="20"/>
          <w:szCs w:val="20"/>
        </w:rPr>
        <w:tab/>
      </w:r>
      <w:r w:rsidRPr="00FC0994">
        <w:rPr>
          <w:rFonts w:ascii="Arial" w:hAnsi="Arial" w:cs="Arial"/>
          <w:sz w:val="20"/>
          <w:szCs w:val="20"/>
        </w:rPr>
        <w:tab/>
      </w:r>
      <w:r w:rsidRPr="00FC0994">
        <w:rPr>
          <w:rFonts w:ascii="Arial" w:hAnsi="Arial" w:cs="Arial"/>
          <w:sz w:val="20"/>
          <w:szCs w:val="20"/>
        </w:rPr>
        <w:tab/>
        <w:t>1 pracovník bezpečnostní služby</w:t>
      </w:r>
    </w:p>
    <w:p w:rsidR="001E79B9" w:rsidRPr="00FC0994" w:rsidRDefault="001E79B9" w:rsidP="001E79B9">
      <w:pPr>
        <w:pStyle w:val="Odstavecseseznamem"/>
        <w:jc w:val="both"/>
        <w:rPr>
          <w:rFonts w:ascii="Arial" w:hAnsi="Arial" w:cs="Arial"/>
          <w:sz w:val="20"/>
          <w:szCs w:val="20"/>
        </w:rPr>
      </w:pPr>
      <w:r w:rsidRPr="00FC0994">
        <w:rPr>
          <w:rFonts w:ascii="Arial" w:hAnsi="Arial" w:cs="Arial"/>
          <w:sz w:val="20"/>
          <w:szCs w:val="20"/>
        </w:rPr>
        <w:t>pracovní dny</w:t>
      </w:r>
      <w:r w:rsidRPr="00FC0994">
        <w:rPr>
          <w:rFonts w:ascii="Arial" w:hAnsi="Arial" w:cs="Arial"/>
          <w:sz w:val="20"/>
          <w:szCs w:val="20"/>
        </w:rPr>
        <w:tab/>
      </w:r>
      <w:r w:rsidRPr="00FC0994">
        <w:rPr>
          <w:rFonts w:ascii="Arial" w:hAnsi="Arial" w:cs="Arial"/>
          <w:sz w:val="20"/>
          <w:szCs w:val="20"/>
        </w:rPr>
        <w:tab/>
      </w:r>
      <w:proofErr w:type="gramStart"/>
      <w:r w:rsidRPr="00FC0994">
        <w:rPr>
          <w:rFonts w:ascii="Arial" w:hAnsi="Arial" w:cs="Arial"/>
          <w:sz w:val="20"/>
          <w:szCs w:val="20"/>
        </w:rPr>
        <w:t>18</w:t>
      </w:r>
      <w:r w:rsidRPr="00FC0994">
        <w:rPr>
          <w:rFonts w:ascii="Arial" w:hAnsi="Arial" w:cs="Arial"/>
          <w:sz w:val="20"/>
          <w:szCs w:val="20"/>
          <w:vertAlign w:val="superscript"/>
        </w:rPr>
        <w:t>00</w:t>
      </w:r>
      <w:r w:rsidRPr="00FC0994">
        <w:rPr>
          <w:rFonts w:ascii="Arial" w:hAnsi="Arial" w:cs="Arial"/>
          <w:sz w:val="20"/>
          <w:szCs w:val="20"/>
        </w:rPr>
        <w:t xml:space="preserve"> - 06</w:t>
      </w:r>
      <w:r w:rsidRPr="00FC0994">
        <w:rPr>
          <w:rFonts w:ascii="Arial" w:hAnsi="Arial" w:cs="Arial"/>
          <w:sz w:val="20"/>
          <w:szCs w:val="20"/>
          <w:vertAlign w:val="superscript"/>
        </w:rPr>
        <w:t>00</w:t>
      </w:r>
      <w:proofErr w:type="gramEnd"/>
      <w:r w:rsidRPr="00FC0994">
        <w:rPr>
          <w:rFonts w:ascii="Arial" w:hAnsi="Arial" w:cs="Arial"/>
          <w:sz w:val="20"/>
          <w:szCs w:val="20"/>
        </w:rPr>
        <w:t xml:space="preserve"> hod.</w:t>
      </w:r>
      <w:r w:rsidRPr="00FC0994">
        <w:rPr>
          <w:rFonts w:ascii="Arial" w:hAnsi="Arial" w:cs="Arial"/>
          <w:sz w:val="20"/>
          <w:szCs w:val="20"/>
        </w:rPr>
        <w:tab/>
      </w:r>
      <w:r w:rsidRPr="00FC0994">
        <w:rPr>
          <w:rFonts w:ascii="Arial" w:hAnsi="Arial" w:cs="Arial"/>
          <w:sz w:val="20"/>
          <w:szCs w:val="20"/>
        </w:rPr>
        <w:tab/>
      </w:r>
      <w:r w:rsidRPr="00FC0994">
        <w:rPr>
          <w:rFonts w:ascii="Arial" w:hAnsi="Arial" w:cs="Arial"/>
          <w:sz w:val="20"/>
          <w:szCs w:val="20"/>
        </w:rPr>
        <w:tab/>
        <w:t>2 pracovníci bezpečnostní služby</w:t>
      </w:r>
    </w:p>
    <w:p w:rsidR="001E79B9" w:rsidRPr="00FC0994" w:rsidRDefault="001E79B9" w:rsidP="001E79B9">
      <w:pPr>
        <w:ind w:firstLine="708"/>
        <w:jc w:val="both"/>
        <w:rPr>
          <w:rFonts w:ascii="Arial" w:hAnsi="Arial" w:cs="Arial"/>
          <w:sz w:val="20"/>
          <w:szCs w:val="20"/>
        </w:rPr>
      </w:pPr>
      <w:r w:rsidRPr="00FC0994">
        <w:rPr>
          <w:rFonts w:ascii="Arial" w:hAnsi="Arial" w:cs="Arial"/>
          <w:sz w:val="20"/>
          <w:szCs w:val="20"/>
        </w:rPr>
        <w:t>ve dnech pracovního volna – nepřetržitě</w:t>
      </w:r>
      <w:r w:rsidRPr="00FC0994">
        <w:rPr>
          <w:rFonts w:ascii="Arial" w:hAnsi="Arial" w:cs="Arial"/>
          <w:sz w:val="20"/>
          <w:szCs w:val="20"/>
        </w:rPr>
        <w:tab/>
      </w:r>
      <w:r w:rsidRPr="00FC0994">
        <w:rPr>
          <w:rFonts w:ascii="Arial" w:hAnsi="Arial" w:cs="Arial"/>
          <w:sz w:val="20"/>
          <w:szCs w:val="20"/>
        </w:rPr>
        <w:tab/>
        <w:t>2 pracovníci bezpečnostní služby</w:t>
      </w:r>
    </w:p>
    <w:p w:rsidR="001E79B9" w:rsidRPr="00FC0994" w:rsidRDefault="001E79B9" w:rsidP="001E79B9">
      <w:pPr>
        <w:jc w:val="both"/>
        <w:rPr>
          <w:rFonts w:ascii="Arial" w:hAnsi="Arial" w:cs="Arial"/>
          <w:sz w:val="20"/>
          <w:szCs w:val="20"/>
        </w:rPr>
      </w:pPr>
    </w:p>
    <w:p w:rsidR="001E79B9" w:rsidRPr="001E79B9" w:rsidRDefault="001E79B9" w:rsidP="001E79B9">
      <w:pPr>
        <w:pStyle w:val="Odstavecseseznamem"/>
        <w:numPr>
          <w:ilvl w:val="0"/>
          <w:numId w:val="18"/>
        </w:numPr>
        <w:jc w:val="both"/>
        <w:rPr>
          <w:rFonts w:ascii="Arial" w:hAnsi="Arial" w:cs="Arial"/>
          <w:b/>
          <w:bCs/>
          <w:sz w:val="20"/>
          <w:szCs w:val="20"/>
        </w:rPr>
      </w:pPr>
      <w:r w:rsidRPr="001E79B9">
        <w:rPr>
          <w:rFonts w:ascii="Arial" w:hAnsi="Arial" w:cs="Arial"/>
          <w:b/>
          <w:bCs/>
          <w:sz w:val="20"/>
          <w:szCs w:val="20"/>
        </w:rPr>
        <w:t>Obchůzka</w:t>
      </w:r>
    </w:p>
    <w:p w:rsidR="001E79B9" w:rsidRPr="00FC0994" w:rsidRDefault="001E79B9" w:rsidP="001E79B9">
      <w:pPr>
        <w:ind w:firstLine="708"/>
        <w:jc w:val="both"/>
        <w:rPr>
          <w:rFonts w:ascii="Arial" w:hAnsi="Arial" w:cs="Arial"/>
          <w:sz w:val="20"/>
          <w:szCs w:val="20"/>
        </w:rPr>
      </w:pPr>
      <w:r w:rsidRPr="00FC0994">
        <w:rPr>
          <w:rFonts w:ascii="Arial" w:hAnsi="Arial" w:cs="Arial"/>
          <w:sz w:val="20"/>
          <w:szCs w:val="20"/>
        </w:rPr>
        <w:t>pracovní dny:</w:t>
      </w:r>
      <w:r w:rsidRPr="00FC0994">
        <w:rPr>
          <w:rFonts w:ascii="Arial" w:hAnsi="Arial" w:cs="Arial"/>
          <w:sz w:val="20"/>
          <w:szCs w:val="20"/>
        </w:rPr>
        <w:tab/>
      </w:r>
      <w:r w:rsidRPr="00FC0994">
        <w:rPr>
          <w:rFonts w:ascii="Arial" w:hAnsi="Arial" w:cs="Arial"/>
          <w:sz w:val="20"/>
          <w:szCs w:val="20"/>
        </w:rPr>
        <w:tab/>
      </w:r>
      <w:r w:rsidRPr="00FC0994">
        <w:rPr>
          <w:rFonts w:ascii="Arial" w:hAnsi="Arial" w:cs="Arial"/>
          <w:sz w:val="20"/>
          <w:szCs w:val="20"/>
        </w:rPr>
        <w:tab/>
        <w:t>nepřetržitě</w:t>
      </w:r>
      <w:r w:rsidRPr="00FC0994">
        <w:rPr>
          <w:rFonts w:ascii="Arial" w:hAnsi="Arial" w:cs="Arial"/>
          <w:sz w:val="20"/>
          <w:szCs w:val="20"/>
        </w:rPr>
        <w:tab/>
      </w:r>
      <w:r w:rsidRPr="00FC0994">
        <w:rPr>
          <w:rFonts w:ascii="Arial" w:hAnsi="Arial" w:cs="Arial"/>
          <w:sz w:val="20"/>
          <w:szCs w:val="20"/>
        </w:rPr>
        <w:tab/>
        <w:t>1 pracovník bezpečnostní služby</w:t>
      </w:r>
    </w:p>
    <w:p w:rsidR="001E79B9" w:rsidRPr="00FC0994" w:rsidRDefault="001E79B9" w:rsidP="001E79B9">
      <w:pPr>
        <w:ind w:firstLine="708"/>
        <w:jc w:val="both"/>
        <w:rPr>
          <w:rFonts w:ascii="Arial" w:hAnsi="Arial" w:cs="Arial"/>
          <w:sz w:val="20"/>
          <w:szCs w:val="20"/>
        </w:rPr>
      </w:pPr>
      <w:r w:rsidRPr="00FC0994">
        <w:rPr>
          <w:rFonts w:ascii="Arial" w:hAnsi="Arial" w:cs="Arial"/>
          <w:sz w:val="20"/>
          <w:szCs w:val="20"/>
        </w:rPr>
        <w:t xml:space="preserve">ve dnech pracovního volna </w:t>
      </w:r>
      <w:r w:rsidRPr="00FC0994">
        <w:rPr>
          <w:rFonts w:ascii="Arial" w:hAnsi="Arial" w:cs="Arial"/>
          <w:sz w:val="20"/>
          <w:szCs w:val="20"/>
        </w:rPr>
        <w:tab/>
        <w:t>nepřetržitě</w:t>
      </w:r>
      <w:r w:rsidRPr="00FC0994">
        <w:rPr>
          <w:rFonts w:ascii="Arial" w:hAnsi="Arial" w:cs="Arial"/>
          <w:sz w:val="20"/>
          <w:szCs w:val="20"/>
        </w:rPr>
        <w:tab/>
      </w:r>
      <w:r w:rsidRPr="00FC0994">
        <w:rPr>
          <w:rFonts w:ascii="Arial" w:hAnsi="Arial" w:cs="Arial"/>
          <w:sz w:val="20"/>
          <w:szCs w:val="20"/>
        </w:rPr>
        <w:tab/>
        <w:t>1 pracovník bezpečnostní služby</w:t>
      </w:r>
    </w:p>
    <w:p w:rsidR="001E79B9" w:rsidRPr="00FC0994" w:rsidRDefault="001E79B9" w:rsidP="001E79B9">
      <w:pPr>
        <w:ind w:left="540"/>
        <w:jc w:val="both"/>
        <w:rPr>
          <w:rFonts w:ascii="Arial" w:hAnsi="Arial" w:cs="Arial"/>
          <w:sz w:val="20"/>
          <w:szCs w:val="20"/>
        </w:rPr>
      </w:pPr>
    </w:p>
    <w:p w:rsidR="001E79B9" w:rsidRPr="001E79B9" w:rsidRDefault="001E79B9" w:rsidP="001E79B9">
      <w:pPr>
        <w:pStyle w:val="Odstavecseseznamem"/>
        <w:numPr>
          <w:ilvl w:val="0"/>
          <w:numId w:val="18"/>
        </w:numPr>
        <w:jc w:val="both"/>
        <w:rPr>
          <w:rFonts w:ascii="Arial" w:hAnsi="Arial" w:cs="Arial"/>
          <w:b/>
          <w:bCs/>
          <w:sz w:val="20"/>
          <w:szCs w:val="20"/>
        </w:rPr>
      </w:pPr>
      <w:r w:rsidRPr="001E79B9">
        <w:rPr>
          <w:rFonts w:ascii="Arial" w:hAnsi="Arial" w:cs="Arial"/>
          <w:b/>
          <w:bCs/>
          <w:sz w:val="20"/>
          <w:szCs w:val="20"/>
        </w:rPr>
        <w:t>Asistence při převozu peněz</w:t>
      </w:r>
    </w:p>
    <w:p w:rsidR="001E79B9" w:rsidRPr="005263E4" w:rsidRDefault="001E79B9" w:rsidP="001E79B9">
      <w:pPr>
        <w:ind w:firstLine="708"/>
        <w:jc w:val="both"/>
        <w:rPr>
          <w:rFonts w:ascii="Arial" w:hAnsi="Arial" w:cs="Arial"/>
          <w:sz w:val="20"/>
          <w:szCs w:val="20"/>
        </w:rPr>
      </w:pPr>
      <w:r w:rsidRPr="00FC0994">
        <w:rPr>
          <w:rFonts w:ascii="Arial" w:hAnsi="Arial" w:cs="Arial"/>
          <w:sz w:val="20"/>
          <w:szCs w:val="20"/>
        </w:rPr>
        <w:t>jednou měsíčně</w:t>
      </w:r>
    </w:p>
    <w:p w:rsidR="001E79B9" w:rsidRPr="005263E4" w:rsidRDefault="001E79B9" w:rsidP="001E79B9">
      <w:pPr>
        <w:ind w:left="540"/>
        <w:jc w:val="both"/>
        <w:rPr>
          <w:rFonts w:ascii="Arial" w:hAnsi="Arial" w:cs="Arial"/>
          <w:sz w:val="20"/>
          <w:szCs w:val="20"/>
        </w:rPr>
      </w:pPr>
    </w:p>
    <w:p w:rsidR="001E79B9" w:rsidRPr="001E79B9" w:rsidRDefault="001E79B9" w:rsidP="001E79B9">
      <w:pPr>
        <w:pStyle w:val="Odstavecseseznamem"/>
        <w:numPr>
          <w:ilvl w:val="0"/>
          <w:numId w:val="18"/>
        </w:numPr>
        <w:jc w:val="both"/>
        <w:rPr>
          <w:rFonts w:ascii="Arial" w:hAnsi="Arial" w:cs="Arial"/>
          <w:b/>
          <w:bCs/>
          <w:sz w:val="20"/>
          <w:szCs w:val="20"/>
        </w:rPr>
      </w:pPr>
      <w:r w:rsidRPr="001E79B9">
        <w:rPr>
          <w:rFonts w:ascii="Arial" w:hAnsi="Arial" w:cs="Arial"/>
          <w:b/>
          <w:bCs/>
          <w:sz w:val="20"/>
          <w:szCs w:val="20"/>
        </w:rPr>
        <w:t>Zásahová jednotka</w:t>
      </w:r>
    </w:p>
    <w:p w:rsidR="001E79B9" w:rsidRPr="005263E4" w:rsidRDefault="001E79B9" w:rsidP="001E79B9">
      <w:pPr>
        <w:ind w:firstLine="708"/>
        <w:jc w:val="both"/>
        <w:rPr>
          <w:rFonts w:ascii="Arial" w:hAnsi="Arial" w:cs="Arial"/>
          <w:sz w:val="20"/>
          <w:szCs w:val="20"/>
        </w:rPr>
      </w:pPr>
      <w:r w:rsidRPr="00F56ED8">
        <w:rPr>
          <w:rFonts w:ascii="Arial" w:hAnsi="Arial" w:cs="Arial"/>
          <w:sz w:val="20"/>
          <w:szCs w:val="20"/>
        </w:rPr>
        <w:t>dle potřeby</w:t>
      </w:r>
      <w:r w:rsidRPr="005263E4">
        <w:rPr>
          <w:rFonts w:ascii="Arial" w:hAnsi="Arial" w:cs="Arial"/>
          <w:sz w:val="20"/>
          <w:szCs w:val="20"/>
        </w:rPr>
        <w:t xml:space="preserve"> </w:t>
      </w:r>
    </w:p>
    <w:p w:rsidR="006C2A47" w:rsidRPr="00431DFA" w:rsidRDefault="006C2A47" w:rsidP="006C2A47">
      <w:pPr>
        <w:spacing w:after="120"/>
        <w:ind w:left="540"/>
        <w:jc w:val="both"/>
        <w:rPr>
          <w:rFonts w:ascii="Arial" w:hAnsi="Arial" w:cs="Arial"/>
          <w:sz w:val="20"/>
          <w:szCs w:val="20"/>
        </w:rPr>
      </w:pPr>
    </w:p>
    <w:p w:rsidR="00206B8E" w:rsidRPr="00E633D3" w:rsidRDefault="00095470" w:rsidP="00E633D3">
      <w:pPr>
        <w:spacing w:after="360"/>
        <w:ind w:left="539" w:hanging="539"/>
        <w:jc w:val="both"/>
        <w:rPr>
          <w:rFonts w:ascii="Arial" w:hAnsi="Arial" w:cs="Arial"/>
          <w:sz w:val="20"/>
          <w:szCs w:val="20"/>
        </w:rPr>
      </w:pPr>
      <w:r>
        <w:rPr>
          <w:rFonts w:ascii="Arial" w:hAnsi="Arial" w:cs="Arial"/>
          <w:sz w:val="20"/>
          <w:szCs w:val="20"/>
        </w:rPr>
        <w:t>5</w:t>
      </w:r>
      <w:r w:rsidR="00206B8E" w:rsidRPr="00431DFA">
        <w:rPr>
          <w:rFonts w:ascii="Arial" w:hAnsi="Arial" w:cs="Arial"/>
          <w:sz w:val="20"/>
          <w:szCs w:val="20"/>
        </w:rPr>
        <w:t>.</w:t>
      </w:r>
      <w:r w:rsidR="00206B8E" w:rsidRPr="00431DFA">
        <w:rPr>
          <w:rFonts w:ascii="Arial" w:hAnsi="Arial" w:cs="Arial"/>
          <w:sz w:val="20"/>
          <w:szCs w:val="20"/>
        </w:rPr>
        <w:tab/>
        <w:t>V případě potřeby objednatele na krátkodobé navýšení časového rozsahu poskytovaných služeb bude toto navýšení dodavatelem poskytnuto výhradně na základě písemného požadavku objednatele.</w:t>
      </w:r>
      <w:r w:rsidR="00206B8E" w:rsidRPr="00E633D3">
        <w:rPr>
          <w:rFonts w:ascii="Arial" w:hAnsi="Arial" w:cs="Arial"/>
          <w:sz w:val="20"/>
          <w:szCs w:val="20"/>
        </w:rPr>
        <w:t xml:space="preserve">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Místo plnění</w:t>
      </w:r>
    </w:p>
    <w:p w:rsidR="00E633D3" w:rsidRPr="00431DFA" w:rsidRDefault="00206B8E" w:rsidP="00E633D3">
      <w:pPr>
        <w:numPr>
          <w:ilvl w:val="0"/>
          <w:numId w:val="4"/>
        </w:numPr>
        <w:tabs>
          <w:tab w:val="clear" w:pos="363"/>
        </w:tabs>
        <w:spacing w:after="180"/>
        <w:ind w:left="567" w:hanging="567"/>
        <w:jc w:val="both"/>
        <w:rPr>
          <w:rFonts w:ascii="Arial" w:hAnsi="Arial" w:cs="Arial"/>
          <w:sz w:val="20"/>
          <w:szCs w:val="20"/>
        </w:rPr>
      </w:pPr>
      <w:r w:rsidRPr="00431DFA">
        <w:rPr>
          <w:rFonts w:ascii="Arial" w:hAnsi="Arial" w:cs="Arial"/>
          <w:sz w:val="20"/>
          <w:szCs w:val="20"/>
        </w:rPr>
        <w:t>Místo poskytování služeb je:</w:t>
      </w:r>
    </w:p>
    <w:p w:rsidR="00206B8E" w:rsidRPr="00431DFA" w:rsidRDefault="00206B8E" w:rsidP="00E633D3">
      <w:pPr>
        <w:spacing w:after="180"/>
        <w:ind w:left="567"/>
        <w:jc w:val="both"/>
        <w:rPr>
          <w:rFonts w:ascii="Arial" w:hAnsi="Arial" w:cs="Arial"/>
          <w:sz w:val="20"/>
          <w:szCs w:val="20"/>
        </w:rPr>
      </w:pPr>
      <w:r w:rsidRPr="00431DFA">
        <w:rPr>
          <w:rFonts w:ascii="Arial" w:hAnsi="Arial" w:cs="Arial"/>
          <w:sz w:val="20"/>
          <w:szCs w:val="20"/>
        </w:rPr>
        <w:t>Areál Nemocnice s poliklinikou Česká Lípa, a.s. a všechny budovy v areálu na pozemcích objednatele.</w:t>
      </w:r>
    </w:p>
    <w:p w:rsidR="00206B8E" w:rsidRPr="00431DFA" w:rsidRDefault="00206B8E" w:rsidP="00E633D3">
      <w:pPr>
        <w:pStyle w:val="Zkladntext"/>
        <w:numPr>
          <w:ilvl w:val="0"/>
          <w:numId w:val="4"/>
        </w:numPr>
        <w:tabs>
          <w:tab w:val="clear" w:pos="363"/>
          <w:tab w:val="left" w:pos="-720"/>
        </w:tabs>
        <w:suppressAutoHyphens/>
        <w:spacing w:after="360"/>
        <w:ind w:left="567" w:hanging="567"/>
        <w:rPr>
          <w:rFonts w:ascii="Arial" w:hAnsi="Arial" w:cs="Arial"/>
          <w:bCs/>
          <w:iCs/>
          <w:spacing w:val="-3"/>
          <w:sz w:val="20"/>
          <w:szCs w:val="20"/>
        </w:rPr>
      </w:pPr>
      <w:r w:rsidRPr="00431DFA">
        <w:rPr>
          <w:rFonts w:ascii="Arial" w:hAnsi="Arial" w:cs="Arial"/>
          <w:bCs/>
          <w:iCs/>
          <w:spacing w:val="-3"/>
          <w:sz w:val="20"/>
          <w:szCs w:val="20"/>
        </w:rPr>
        <w:lastRenderedPageBreak/>
        <w:t xml:space="preserve">Prostory areálu jsou vymezeny jejich oplocením. Zahrnují budovy, jejich zařízení a přilehlé prostory, stejně tak jako veškerý majetek umístěný uvnitř těchto areálů.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IV.</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 xml:space="preserve">Doba plnění </w:t>
      </w:r>
    </w:p>
    <w:p w:rsidR="00206B8E" w:rsidRPr="00431DFA" w:rsidRDefault="00206B8E" w:rsidP="00E633D3">
      <w:pPr>
        <w:numPr>
          <w:ilvl w:val="0"/>
          <w:numId w:val="6"/>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Smlouva je uzavírána na dobu 2 let od 1. </w:t>
      </w:r>
      <w:r w:rsidR="00E633D3" w:rsidRPr="00431DFA">
        <w:rPr>
          <w:rFonts w:ascii="Arial" w:hAnsi="Arial" w:cs="Arial"/>
          <w:sz w:val="20"/>
          <w:szCs w:val="20"/>
        </w:rPr>
        <w:t>7</w:t>
      </w:r>
      <w:r w:rsidRPr="00431DFA">
        <w:rPr>
          <w:rFonts w:ascii="Arial" w:hAnsi="Arial" w:cs="Arial"/>
          <w:sz w:val="20"/>
          <w:szCs w:val="20"/>
        </w:rPr>
        <w:t>. 20</w:t>
      </w:r>
      <w:r w:rsidR="00E633D3" w:rsidRPr="00431DFA">
        <w:rPr>
          <w:rFonts w:ascii="Arial" w:hAnsi="Arial" w:cs="Arial"/>
          <w:sz w:val="20"/>
          <w:szCs w:val="20"/>
        </w:rPr>
        <w:t>20</w:t>
      </w:r>
      <w:r w:rsidRPr="00431DFA">
        <w:rPr>
          <w:rFonts w:ascii="Arial" w:hAnsi="Arial" w:cs="Arial"/>
          <w:sz w:val="20"/>
          <w:szCs w:val="20"/>
        </w:rPr>
        <w:t xml:space="preserve"> do </w:t>
      </w:r>
      <w:r w:rsidR="00095470">
        <w:rPr>
          <w:rFonts w:ascii="Arial" w:hAnsi="Arial" w:cs="Arial"/>
          <w:sz w:val="20"/>
          <w:szCs w:val="20"/>
        </w:rPr>
        <w:t>30</w:t>
      </w:r>
      <w:r w:rsidRPr="00431DFA">
        <w:rPr>
          <w:rFonts w:ascii="Arial" w:hAnsi="Arial" w:cs="Arial"/>
          <w:sz w:val="20"/>
          <w:szCs w:val="20"/>
        </w:rPr>
        <w:t xml:space="preserve">. </w:t>
      </w:r>
      <w:r w:rsidR="00095470">
        <w:rPr>
          <w:rFonts w:ascii="Arial" w:hAnsi="Arial" w:cs="Arial"/>
          <w:sz w:val="20"/>
          <w:szCs w:val="20"/>
        </w:rPr>
        <w:t>6</w:t>
      </w:r>
      <w:r w:rsidRPr="00431DFA">
        <w:rPr>
          <w:rFonts w:ascii="Arial" w:hAnsi="Arial" w:cs="Arial"/>
          <w:sz w:val="20"/>
          <w:szCs w:val="20"/>
        </w:rPr>
        <w:t>. 20</w:t>
      </w:r>
      <w:r w:rsidR="00E633D3" w:rsidRPr="00431DFA">
        <w:rPr>
          <w:rFonts w:ascii="Arial" w:hAnsi="Arial" w:cs="Arial"/>
          <w:sz w:val="20"/>
          <w:szCs w:val="20"/>
        </w:rPr>
        <w:t>22</w:t>
      </w:r>
      <w:r w:rsidRPr="00431DFA">
        <w:rPr>
          <w:rFonts w:ascii="Arial" w:hAnsi="Arial" w:cs="Arial"/>
          <w:sz w:val="20"/>
          <w:szCs w:val="20"/>
        </w:rPr>
        <w:t>.</w:t>
      </w:r>
    </w:p>
    <w:p w:rsidR="00206B8E" w:rsidRPr="00431DFA" w:rsidRDefault="00206B8E" w:rsidP="00E633D3">
      <w:pPr>
        <w:numPr>
          <w:ilvl w:val="0"/>
          <w:numId w:val="6"/>
        </w:numPr>
        <w:tabs>
          <w:tab w:val="clear" w:pos="720"/>
        </w:tabs>
        <w:spacing w:after="120"/>
        <w:ind w:left="567" w:hanging="567"/>
        <w:jc w:val="both"/>
        <w:rPr>
          <w:rFonts w:ascii="Arial" w:hAnsi="Arial" w:cs="Arial"/>
          <w:sz w:val="20"/>
          <w:szCs w:val="20"/>
        </w:rPr>
      </w:pPr>
      <w:r w:rsidRPr="00431DFA">
        <w:rPr>
          <w:rFonts w:ascii="Arial" w:hAnsi="Arial" w:cs="Arial"/>
          <w:sz w:val="20"/>
          <w:szCs w:val="20"/>
        </w:rPr>
        <w:t>Smlouva může být smluvní stranou písemně vypovězena bez uvedení důvodu. Výpovědní doba činí 3 měsíce a její běh počíná prvním dnem kalendářního měsíce, v němž je výpověď doručena druhé straně. V pochybnostech se má za to, že výpověď byla doručena 5. den po jejím odeslání.</w:t>
      </w:r>
    </w:p>
    <w:p w:rsidR="00206B8E" w:rsidRPr="00E633D3" w:rsidRDefault="00206B8E" w:rsidP="00206B8E">
      <w:pPr>
        <w:spacing w:after="120"/>
        <w:ind w:left="720"/>
        <w:jc w:val="both"/>
        <w:rPr>
          <w:rFonts w:ascii="Arial" w:hAnsi="Arial" w:cs="Arial"/>
          <w:sz w:val="22"/>
          <w:szCs w:val="22"/>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Cena</w:t>
      </w:r>
    </w:p>
    <w:p w:rsidR="00206B8E" w:rsidRPr="00E633D3" w:rsidRDefault="00206B8E" w:rsidP="00E633D3">
      <w:pPr>
        <w:numPr>
          <w:ilvl w:val="0"/>
          <w:numId w:val="7"/>
        </w:numPr>
        <w:tabs>
          <w:tab w:val="clear" w:pos="720"/>
        </w:tabs>
        <w:spacing w:after="120"/>
        <w:ind w:left="567" w:hanging="567"/>
        <w:jc w:val="both"/>
        <w:rPr>
          <w:rFonts w:ascii="Arial" w:hAnsi="Arial" w:cs="Arial"/>
          <w:sz w:val="20"/>
          <w:szCs w:val="20"/>
        </w:rPr>
      </w:pPr>
      <w:r w:rsidRPr="00E633D3">
        <w:rPr>
          <w:rFonts w:ascii="Arial" w:hAnsi="Arial" w:cs="Arial"/>
          <w:sz w:val="20"/>
          <w:szCs w:val="20"/>
        </w:rPr>
        <w:t>Cena za poskytnuté služby za kalendářní měsíc se stanovuje jako násobek hodinové ceny (sazby) a množství skutečně odsloužených hodin v daném kalendářním měsíci strážní služby</w:t>
      </w:r>
      <w:r w:rsidR="001D3787">
        <w:rPr>
          <w:rFonts w:ascii="Arial" w:hAnsi="Arial" w:cs="Arial"/>
          <w:sz w:val="20"/>
          <w:szCs w:val="20"/>
        </w:rPr>
        <w:t>.</w:t>
      </w:r>
    </w:p>
    <w:p w:rsidR="00206B8E" w:rsidRDefault="00206B8E" w:rsidP="00E633D3">
      <w:pPr>
        <w:numPr>
          <w:ilvl w:val="0"/>
          <w:numId w:val="7"/>
        </w:numPr>
        <w:tabs>
          <w:tab w:val="clear" w:pos="720"/>
        </w:tabs>
        <w:spacing w:after="120"/>
        <w:ind w:left="567" w:hanging="567"/>
        <w:jc w:val="both"/>
        <w:rPr>
          <w:rFonts w:ascii="Arial" w:hAnsi="Arial" w:cs="Arial"/>
          <w:sz w:val="20"/>
          <w:szCs w:val="20"/>
        </w:rPr>
      </w:pPr>
      <w:r w:rsidRPr="00E633D3">
        <w:rPr>
          <w:rFonts w:ascii="Arial" w:hAnsi="Arial" w:cs="Arial"/>
          <w:sz w:val="20"/>
          <w:szCs w:val="20"/>
        </w:rPr>
        <w:t>Sazby bez DPH činí:</w:t>
      </w:r>
    </w:p>
    <w:p w:rsidR="005459D4" w:rsidRPr="0074319F" w:rsidRDefault="0074319F" w:rsidP="005459D4">
      <w:pPr>
        <w:tabs>
          <w:tab w:val="right" w:pos="9639"/>
        </w:tabs>
        <w:spacing w:before="120"/>
        <w:ind w:left="567"/>
        <w:jc w:val="both"/>
        <w:rPr>
          <w:rFonts w:ascii="Arial" w:hAnsi="Arial" w:cs="Arial"/>
          <w:b/>
          <w:bCs/>
          <w:sz w:val="20"/>
          <w:szCs w:val="20"/>
        </w:rPr>
      </w:pPr>
      <w:r w:rsidRPr="0074319F">
        <w:rPr>
          <w:rFonts w:ascii="Arial" w:hAnsi="Arial" w:cs="Arial"/>
          <w:b/>
          <w:bCs/>
          <w:sz w:val="20"/>
          <w:szCs w:val="20"/>
        </w:rPr>
        <w:t xml:space="preserve">Hodinová sazba na jednoho </w:t>
      </w:r>
      <w:r w:rsidRPr="0074319F">
        <w:rPr>
          <w:rFonts w:ascii="Arial" w:hAnsi="Arial" w:cs="Arial"/>
          <w:b/>
          <w:bCs/>
          <w:sz w:val="20"/>
          <w:szCs w:val="20"/>
        </w:rPr>
        <w:t xml:space="preserve">strážného </w:t>
      </w:r>
      <w:r w:rsidRPr="0074319F">
        <w:rPr>
          <w:rFonts w:ascii="Arial" w:hAnsi="Arial" w:cs="Arial"/>
          <w:b/>
          <w:bCs/>
          <w:sz w:val="20"/>
          <w:szCs w:val="20"/>
        </w:rPr>
        <w:t>vč. veškerých příplatků</w:t>
      </w:r>
      <w:r w:rsidRPr="0074319F">
        <w:rPr>
          <w:rFonts w:ascii="Arial" w:hAnsi="Arial" w:cs="Arial"/>
          <w:b/>
          <w:bCs/>
          <w:sz w:val="20"/>
          <w:szCs w:val="20"/>
        </w:rPr>
        <w:t xml:space="preserve"> </w:t>
      </w:r>
      <w:r w:rsidR="005459D4" w:rsidRPr="0074319F">
        <w:rPr>
          <w:rFonts w:ascii="Arial" w:hAnsi="Arial" w:cs="Arial"/>
          <w:b/>
          <w:bCs/>
          <w:sz w:val="20"/>
          <w:szCs w:val="20"/>
        </w:rPr>
        <w:t>…………………………………</w:t>
      </w:r>
      <w:r w:rsidR="005459D4" w:rsidRPr="0074319F">
        <w:rPr>
          <w:rFonts w:ascii="Arial" w:hAnsi="Arial" w:cs="Arial"/>
          <w:iCs/>
          <w:sz w:val="20"/>
          <w:szCs w:val="20"/>
          <w:highlight w:val="lightGray"/>
          <w:shd w:val="clear" w:color="auto" w:fill="D9D9D9" w:themeFill="background1" w:themeFillShade="D9"/>
        </w:rPr>
        <w:t xml:space="preserve">Doplní </w:t>
      </w:r>
      <w:r w:rsidR="005459D4" w:rsidRPr="0074319F">
        <w:rPr>
          <w:rFonts w:ascii="Arial" w:hAnsi="Arial" w:cs="Arial"/>
          <w:iCs/>
          <w:sz w:val="20"/>
          <w:szCs w:val="20"/>
          <w:highlight w:val="lightGray"/>
          <w:shd w:val="clear" w:color="auto" w:fill="D9D9D9" w:themeFill="background1" w:themeFillShade="D9"/>
        </w:rPr>
        <w:t>uchazeč</w:t>
      </w:r>
      <w:r w:rsidR="005459D4" w:rsidRPr="0074319F">
        <w:rPr>
          <w:rFonts w:ascii="Arial" w:hAnsi="Arial" w:cs="Arial"/>
          <w:b/>
          <w:bCs/>
          <w:sz w:val="20"/>
          <w:szCs w:val="20"/>
        </w:rPr>
        <w:t>, -</w:t>
      </w:r>
      <w:r w:rsidR="005459D4" w:rsidRPr="0074319F">
        <w:rPr>
          <w:rFonts w:ascii="Arial" w:hAnsi="Arial" w:cs="Arial"/>
          <w:b/>
          <w:bCs/>
          <w:sz w:val="20"/>
          <w:szCs w:val="20"/>
        </w:rPr>
        <w:t xml:space="preserve"> Kč/hod (bez DPH)</w:t>
      </w:r>
    </w:p>
    <w:p w:rsidR="005459D4" w:rsidRPr="00E633D3" w:rsidRDefault="005459D4" w:rsidP="005459D4">
      <w:pPr>
        <w:spacing w:after="120"/>
        <w:ind w:left="567"/>
        <w:jc w:val="both"/>
        <w:rPr>
          <w:rFonts w:ascii="Arial" w:hAnsi="Arial" w:cs="Arial"/>
          <w:sz w:val="20"/>
          <w:szCs w:val="20"/>
        </w:rPr>
      </w:pPr>
    </w:p>
    <w:p w:rsid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Cena služby obsahuje veškeré náklady k jejímu řádnému provedení včetně všech dalších nákladů se službou souvisejících.</w:t>
      </w:r>
    </w:p>
    <w:p w:rsidR="001D3787" w:rsidRPr="005459D4" w:rsidRDefault="001D3787" w:rsidP="001D3787">
      <w:pPr>
        <w:pStyle w:val="Odstavecseseznamem"/>
        <w:spacing w:after="120"/>
        <w:ind w:left="567"/>
        <w:jc w:val="both"/>
        <w:rPr>
          <w:rFonts w:ascii="Arial" w:hAnsi="Arial" w:cs="Arial"/>
          <w:sz w:val="20"/>
          <w:szCs w:val="20"/>
        </w:rPr>
      </w:pPr>
    </w:p>
    <w:p w:rsid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Cena za poskytování služeb nezahrnuje daň z přidané hodnoty, která bude k ceně účtována vždy podle aktuálně platných daňových předpisů</w:t>
      </w:r>
    </w:p>
    <w:p w:rsidR="001D3787" w:rsidRPr="001D3787" w:rsidRDefault="001D3787" w:rsidP="001D3787">
      <w:pPr>
        <w:pStyle w:val="Odstavecseseznamem"/>
        <w:rPr>
          <w:rFonts w:ascii="Arial" w:hAnsi="Arial" w:cs="Arial"/>
          <w:sz w:val="20"/>
          <w:szCs w:val="20"/>
        </w:rPr>
      </w:pPr>
    </w:p>
    <w:p w:rsidR="00206B8E" w:rsidRP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Ke změně ceny může dojít pouze dohodou smluvních stran ve formě písemného dodatku k této smlouvě v těchto případech:</w:t>
      </w:r>
    </w:p>
    <w:p w:rsidR="00206B8E" w:rsidRPr="00E633D3" w:rsidRDefault="00206B8E" w:rsidP="005459D4">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dojde-li v průběhu poskytování služeb ke změně sazeb DPH</w:t>
      </w:r>
      <w:r w:rsidR="001D3787">
        <w:rPr>
          <w:rFonts w:ascii="Arial" w:hAnsi="Arial" w:cs="Arial"/>
          <w:sz w:val="20"/>
          <w:szCs w:val="20"/>
        </w:rPr>
        <w:t>,</w:t>
      </w:r>
    </w:p>
    <w:p w:rsidR="00206B8E" w:rsidRDefault="00206B8E" w:rsidP="005459D4">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dojde-li v průběhu poskytování služeb ke změně jiných daňových předpisů majících vliv na cenu</w:t>
      </w:r>
      <w:r w:rsidR="001D3787">
        <w:rPr>
          <w:rFonts w:ascii="Arial" w:hAnsi="Arial" w:cs="Arial"/>
          <w:sz w:val="20"/>
          <w:szCs w:val="20"/>
        </w:rPr>
        <w:t>,</w:t>
      </w:r>
    </w:p>
    <w:p w:rsidR="001D3787" w:rsidRPr="001D3787" w:rsidRDefault="001D3787" w:rsidP="001D3787">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 xml:space="preserve">dojde-li v průběhu poskytování služeb ke </w:t>
      </w:r>
      <w:r w:rsidRPr="001D3787">
        <w:rPr>
          <w:rFonts w:ascii="Arial" w:hAnsi="Arial" w:cs="Arial"/>
          <w:sz w:val="20"/>
          <w:szCs w:val="20"/>
        </w:rPr>
        <w:t>zvýšení minimální mzdy</w:t>
      </w:r>
      <w:r>
        <w:rPr>
          <w:rFonts w:ascii="Arial" w:hAnsi="Arial" w:cs="Arial"/>
          <w:sz w:val="20"/>
          <w:szCs w:val="20"/>
        </w:rPr>
        <w:t>.</w:t>
      </w:r>
    </w:p>
    <w:p w:rsidR="00206B8E" w:rsidRPr="00E633D3" w:rsidRDefault="00206B8E" w:rsidP="00206B8E">
      <w:pPr>
        <w:jc w:val="center"/>
        <w:rPr>
          <w:rFonts w:ascii="Arial" w:hAnsi="Arial" w:cs="Arial"/>
          <w:b/>
          <w:sz w:val="28"/>
          <w:szCs w:val="28"/>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Platební podmínky</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Objednatel se zavazuje uhradit cenu za poskytování služeb uvedenou v článku V. této smlouvy.</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Objednatel neposkytuje zálohy za poskytování služeb. </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Platby za řádné poskytování služeb budou objednatelem hrazeny na základě faktury vystavené dodavatelem služby. Všechny platby týkající se smlouvy o poskytování ochranných a bezpečnostních služeb budou prováděny bezhotovostním způsobem na účty uvedené v záhlaví smlouvy.</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iCs/>
          <w:sz w:val="20"/>
          <w:szCs w:val="20"/>
        </w:rPr>
        <w:t>Objednatel prohlašuje, že v záhlaví smlouvy je uveden účet</w:t>
      </w:r>
      <w:r w:rsidRPr="00431DFA">
        <w:rPr>
          <w:rFonts w:ascii="Arial" w:hAnsi="Arial" w:cs="Arial"/>
          <w:sz w:val="20"/>
          <w:szCs w:val="20"/>
        </w:rPr>
        <w:t xml:space="preserve">, z něhož budou prováděny všechny </w:t>
      </w:r>
      <w:r w:rsidRPr="00431DFA">
        <w:rPr>
          <w:rFonts w:ascii="Arial" w:hAnsi="Arial" w:cs="Arial"/>
          <w:iCs/>
          <w:sz w:val="20"/>
          <w:szCs w:val="20"/>
        </w:rPr>
        <w:t>platby vzniklé z této smlouvy.</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Splatnost faktury je stanovena na </w:t>
      </w:r>
      <w:r w:rsidR="00E633D3" w:rsidRPr="00431DFA">
        <w:rPr>
          <w:rFonts w:ascii="Arial" w:hAnsi="Arial" w:cs="Arial"/>
          <w:sz w:val="20"/>
          <w:szCs w:val="20"/>
        </w:rPr>
        <w:t>3</w:t>
      </w:r>
      <w:r w:rsidRPr="00431DFA">
        <w:rPr>
          <w:rFonts w:ascii="Arial" w:hAnsi="Arial" w:cs="Arial"/>
          <w:sz w:val="20"/>
          <w:szCs w:val="20"/>
        </w:rPr>
        <w:t>0 dnů od jejího doručení objednateli. V pochybnostech se má za to, že listiny byly doručeny 5. pracovní den po jejich odeslání.</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Dodavatel je oprávněn vystavit fakturu po skončení kalendářního měsíce na základě výkazu skutečně odsloužených strážních hodin v příslušném měsíci, který prokazatelně schválí objednatel.</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lastRenderedPageBreak/>
        <w:t>Výkaz odsloužených strážních hodin musí být nedílnou součástí faktury (daňového dokladu). Všechny uvedené listiny musí být zaslány objednateli doporučeně. V pochybnostech se má za to, že listiny byly doručeny 5. pracovní den po jejich odeslání.</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Veškeré účetní doklady musí mít náležitosti daňového dokladu podle zákona č.235/2004 Sb., o dani z přidané hodnoty, ve znění pozdějších předpisů. V případě, že účetní doklady nebudou mít odpovídající náležitosti nebo mají jinou závadu v obsahu, je objednatel oprávněn zaslat je ve lhůtě splatnosti zpět dodavateli služby k doplnění, aniž by se tak dostal do prodlení se splatností. Lhůta splatnosti počíná běžet znovu od opětovného zaslání řádně doplněných či opravených podkladů.</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Platba se považuje za zaplacenou, jakmile byla odepsána z účtu povinné strany podle bankovního výpisu. </w:t>
      </w:r>
    </w:p>
    <w:p w:rsidR="00206B8E" w:rsidRPr="00E633D3" w:rsidRDefault="00206B8E" w:rsidP="00206B8E">
      <w:pPr>
        <w:ind w:left="425" w:hanging="425"/>
        <w:jc w:val="center"/>
        <w:rPr>
          <w:rFonts w:ascii="Arial" w:hAnsi="Arial" w:cs="Arial"/>
          <w:b/>
          <w:sz w:val="28"/>
          <w:szCs w:val="28"/>
        </w:rPr>
      </w:pPr>
      <w:r w:rsidRPr="00E633D3">
        <w:rPr>
          <w:rFonts w:ascii="Arial" w:hAnsi="Arial" w:cs="Arial"/>
          <w:b/>
          <w:sz w:val="28"/>
          <w:szCs w:val="28"/>
        </w:rPr>
        <w:t>VII.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Sankce</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Bude-li objednatel v prodlení se zaplacením faktury za řádně provedené služby, zavazuje se zaplatit dodavateli dohodnutý úrok z prodlení ve výši 0,02 % z dlužné částky za každý den prodlení.</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 xml:space="preserve">Nebude-li dodavatel v průběhu kalendářního měsíce řádně a včas plnit podmínky smlouvy a ujednání týkající se služby v areálu může objednatel uplatnit pokutu až do výše </w:t>
      </w:r>
      <w:proofErr w:type="gramStart"/>
      <w:r w:rsidRPr="00431DFA">
        <w:rPr>
          <w:rFonts w:ascii="Arial" w:hAnsi="Arial" w:cs="Arial"/>
          <w:sz w:val="20"/>
          <w:szCs w:val="20"/>
        </w:rPr>
        <w:t>10%</w:t>
      </w:r>
      <w:proofErr w:type="gramEnd"/>
      <w:r w:rsidRPr="00431DFA">
        <w:rPr>
          <w:rFonts w:ascii="Arial" w:hAnsi="Arial" w:cs="Arial"/>
          <w:sz w:val="20"/>
          <w:szCs w:val="20"/>
        </w:rPr>
        <w:t xml:space="preserve"> z částky měsíční fakturace tohoto měsíce.  Na skutečnost, že nejsou plněny podmínky smlouvy, musí být dodavatel před uplatněním pokuty písemně upozorněn.</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Nebude-li opakovaně dodavatel plnit řádně a včas podmínky smlouvy a ujednání týkající se služby v areálu má objednatel právo odstoupit od smlouvy, stejně tak i v případě, že dojde k zvlášť závažným pochybením dodavatele.</w:t>
      </w:r>
    </w:p>
    <w:p w:rsidR="00206B8E" w:rsidRPr="00431DFA" w:rsidRDefault="00206B8E" w:rsidP="00431DFA">
      <w:pPr>
        <w:numPr>
          <w:ilvl w:val="0"/>
          <w:numId w:val="12"/>
        </w:numPr>
        <w:spacing w:after="360"/>
        <w:ind w:left="567" w:hanging="567"/>
        <w:jc w:val="both"/>
        <w:rPr>
          <w:rFonts w:ascii="Arial" w:hAnsi="Arial" w:cs="Arial"/>
          <w:sz w:val="20"/>
          <w:szCs w:val="20"/>
        </w:rPr>
      </w:pPr>
      <w:r w:rsidRPr="00431DFA">
        <w:rPr>
          <w:rFonts w:ascii="Arial" w:hAnsi="Arial" w:cs="Arial"/>
          <w:sz w:val="20"/>
          <w:szCs w:val="20"/>
        </w:rPr>
        <w:t xml:space="preserve">Za závažná pochybení ze strany dodavatele lze považovat např. užití alkoholu, spánek na pracovišti. Za pochybení bude dodavatel považovat např. nevykonané obchůzky bez závažného důvodu, nenastoupení či pozdní příchod na směnu, předčasný odchod ze směny nebo odchod v průběhu směny, neprofesní komunikace či jiné projevy k návštěvníkům, pacientům a zaměstnancům nemocnice, kouření mimo vyhrazená místa a čas a </w:t>
      </w:r>
      <w:proofErr w:type="spellStart"/>
      <w:r w:rsidRPr="00431DFA">
        <w:rPr>
          <w:rFonts w:ascii="Arial" w:hAnsi="Arial" w:cs="Arial"/>
          <w:sz w:val="20"/>
          <w:szCs w:val="20"/>
        </w:rPr>
        <w:t>ústrojová</w:t>
      </w:r>
      <w:proofErr w:type="spellEnd"/>
      <w:r w:rsidRPr="00431DFA">
        <w:rPr>
          <w:rFonts w:ascii="Arial" w:hAnsi="Arial" w:cs="Arial"/>
          <w:sz w:val="20"/>
          <w:szCs w:val="20"/>
        </w:rPr>
        <w:t xml:space="preserve"> nekázeň.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VIII.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Práva a povinnosti smluvních stran</w:t>
      </w:r>
    </w:p>
    <w:p w:rsidR="00206B8E" w:rsidRPr="00431DFA" w:rsidRDefault="00206B8E" w:rsidP="00E633D3">
      <w:pPr>
        <w:suppressAutoHyphens/>
        <w:ind w:left="567" w:hanging="567"/>
        <w:jc w:val="both"/>
        <w:rPr>
          <w:rFonts w:ascii="Arial" w:hAnsi="Arial" w:cs="Arial"/>
          <w:iCs/>
          <w:spacing w:val="-3"/>
          <w:sz w:val="20"/>
          <w:szCs w:val="20"/>
        </w:rPr>
      </w:pPr>
      <w:r w:rsidRPr="00431DFA">
        <w:rPr>
          <w:rFonts w:ascii="Arial" w:hAnsi="Arial" w:cs="Arial"/>
          <w:b/>
          <w:bCs/>
          <w:sz w:val="22"/>
          <w:szCs w:val="22"/>
        </w:rPr>
        <w:t>1.</w:t>
      </w:r>
      <w:r w:rsidRPr="00431DFA">
        <w:rPr>
          <w:rFonts w:ascii="Arial" w:hAnsi="Arial" w:cs="Arial"/>
          <w:iCs/>
          <w:spacing w:val="-3"/>
          <w:sz w:val="20"/>
          <w:szCs w:val="20"/>
        </w:rPr>
        <w:tab/>
        <w:t>Práva a povinnosti objednatele:</w:t>
      </w:r>
    </w:p>
    <w:p w:rsidR="00E633D3" w:rsidRPr="00431DFA" w:rsidRDefault="00E633D3" w:rsidP="00206B8E">
      <w:pPr>
        <w:suppressAutoHyphens/>
        <w:ind w:left="540" w:hanging="540"/>
        <w:jc w:val="both"/>
        <w:rPr>
          <w:rFonts w:ascii="Arial" w:hAnsi="Arial" w:cs="Arial"/>
          <w:iCs/>
          <w:spacing w:val="-3"/>
          <w:sz w:val="20"/>
          <w:szCs w:val="20"/>
        </w:rPr>
      </w:pP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se zavazuje na základě žádosti dodavatele poskytovat potřebné informace k zabezpečení podmínek pro řádný výkon služeb</w:t>
      </w:r>
    </w:p>
    <w:p w:rsidR="00206B8E" w:rsidRPr="00431DFA" w:rsidRDefault="00206B8E" w:rsidP="00206B8E">
      <w:pPr>
        <w:pStyle w:val="Zkladntextodsazen"/>
        <w:numPr>
          <w:ilvl w:val="0"/>
          <w:numId w:val="9"/>
        </w:numPr>
        <w:tabs>
          <w:tab w:val="clear" w:pos="1050"/>
        </w:tabs>
        <w:spacing w:before="100" w:beforeAutospacing="1" w:afterLines="60" w:after="144"/>
        <w:ind w:left="900"/>
        <w:jc w:val="both"/>
        <w:rPr>
          <w:rFonts w:ascii="Arial" w:hAnsi="Arial" w:cs="Arial"/>
          <w:iCs/>
          <w:sz w:val="20"/>
          <w:szCs w:val="20"/>
        </w:rPr>
      </w:pPr>
      <w:r w:rsidRPr="00431DFA">
        <w:rPr>
          <w:rFonts w:ascii="Arial" w:hAnsi="Arial" w:cs="Arial"/>
          <w:iCs/>
          <w:sz w:val="20"/>
          <w:szCs w:val="20"/>
        </w:rPr>
        <w:t xml:space="preserve">objednatel se zavazuje poskytnout dodavateli bezplatně místo pro uložení nezbytné dokumentace a osobních věcí jeho pracovníků, </w:t>
      </w:r>
    </w:p>
    <w:p w:rsidR="00206B8E" w:rsidRPr="00431DFA" w:rsidRDefault="00206B8E" w:rsidP="00206B8E">
      <w:pPr>
        <w:pStyle w:val="Zkladntextodsazen"/>
        <w:numPr>
          <w:ilvl w:val="0"/>
          <w:numId w:val="9"/>
        </w:numPr>
        <w:tabs>
          <w:tab w:val="clear" w:pos="1050"/>
        </w:tabs>
        <w:spacing w:before="100" w:beforeAutospacing="1" w:afterLines="60" w:after="144"/>
        <w:ind w:left="900"/>
        <w:jc w:val="both"/>
        <w:rPr>
          <w:rFonts w:ascii="Arial" w:hAnsi="Arial" w:cs="Arial"/>
          <w:iCs/>
          <w:sz w:val="20"/>
          <w:szCs w:val="20"/>
        </w:rPr>
      </w:pPr>
      <w:r w:rsidRPr="00431DFA">
        <w:rPr>
          <w:rFonts w:ascii="Arial" w:hAnsi="Arial" w:cs="Arial"/>
          <w:iCs/>
          <w:sz w:val="20"/>
          <w:szCs w:val="20"/>
        </w:rPr>
        <w:t>objednatel umožní pracovníkům dodavatele používání sociálního zařízení (toalety) a zabezpečí jim místo pro přípravu a konzumaci stravy</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provede bezplatné školení pracovníků dodavatele k bezpečnosti práce v jeho areálech a jednotlivých objektech</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 xml:space="preserve">objednatel umožní pracovníkům dodavatele bezplatné telefonické spojení z určené telefonní stanice v objektu vrátnice na stálou službu dodavatele, policii a ostatní zásahové služby (hasiči, </w:t>
      </w:r>
      <w:proofErr w:type="gramStart"/>
      <w:r w:rsidRPr="00431DFA">
        <w:rPr>
          <w:rFonts w:ascii="Arial" w:hAnsi="Arial" w:cs="Arial"/>
          <w:iCs/>
          <w:sz w:val="20"/>
          <w:szCs w:val="20"/>
        </w:rPr>
        <w:t>IZS,...</w:t>
      </w:r>
      <w:proofErr w:type="gramEnd"/>
      <w:r w:rsidRPr="00431DFA">
        <w:rPr>
          <w:rFonts w:ascii="Arial" w:hAnsi="Arial" w:cs="Arial"/>
          <w:iCs/>
          <w:sz w:val="20"/>
          <w:szCs w:val="20"/>
        </w:rPr>
        <w:t xml:space="preserve">). O každém použití této stanice musí být objednatel dodavatelem řádně a včas informován zápisem o použití stanice s uvedením úplného a pravdivého důvodu použití. Tento zápis je dodavatel povinen k prvnímu pracovnímu dni následujícího kalendářního měsíce předat objednateli. Užití telefonické stanice pro soukromé telefonické hovory je dodavateli včetně jeho pracovníků zakázáno </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má právo na náhradu nákladů za neoprávněné použití telefonní stanice a je oprávněn si vzniklé náklady jednostranně započíst proti nejbližší platbě za službu dodavateli</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lastRenderedPageBreak/>
        <w:t>objednatel má právo na nahlížení do všech listin a dokumentů, které dodavatel vyhotoví v souvislosti s výkonem služby a na požádání má právo i na bezplatné poskytnutí kopie kterékoli listiny a dokumentu</w:t>
      </w:r>
    </w:p>
    <w:p w:rsidR="00206B8E" w:rsidRPr="00431DFA" w:rsidRDefault="00206B8E" w:rsidP="00206B8E">
      <w:pPr>
        <w:spacing w:after="120"/>
        <w:ind w:left="540" w:hanging="540"/>
        <w:jc w:val="both"/>
        <w:rPr>
          <w:rFonts w:ascii="Arial" w:hAnsi="Arial" w:cs="Arial"/>
          <w:sz w:val="20"/>
          <w:szCs w:val="20"/>
        </w:rPr>
      </w:pPr>
      <w:r w:rsidRPr="00431DFA">
        <w:rPr>
          <w:rFonts w:ascii="Arial" w:hAnsi="Arial" w:cs="Arial"/>
          <w:b/>
          <w:bCs/>
          <w:iCs/>
          <w:sz w:val="20"/>
          <w:szCs w:val="20"/>
        </w:rPr>
        <w:t>2.</w:t>
      </w:r>
      <w:r w:rsidRPr="00431DFA">
        <w:rPr>
          <w:rFonts w:ascii="Arial" w:hAnsi="Arial" w:cs="Arial"/>
          <w:iCs/>
          <w:sz w:val="20"/>
          <w:szCs w:val="20"/>
        </w:rPr>
        <w:tab/>
        <w:t>Objednatel určil, že ve věcech plnění smlouvy je za něho oprávněný jednat</w:t>
      </w:r>
      <w:r w:rsidR="00E633D3" w:rsidRPr="00431DFA">
        <w:rPr>
          <w:rFonts w:ascii="Arial" w:hAnsi="Arial" w:cs="Arial"/>
          <w:iCs/>
          <w:sz w:val="20"/>
          <w:szCs w:val="20"/>
        </w:rPr>
        <w:t>:</w:t>
      </w:r>
      <w:r w:rsidRPr="00431DFA">
        <w:rPr>
          <w:rFonts w:ascii="Arial" w:hAnsi="Arial" w:cs="Arial"/>
          <w:iCs/>
          <w:sz w:val="20"/>
          <w:szCs w:val="20"/>
        </w:rPr>
        <w:t xml:space="preserve"> </w:t>
      </w:r>
    </w:p>
    <w:p w:rsidR="00206B8E" w:rsidRPr="00431DFA" w:rsidRDefault="00E633D3" w:rsidP="00206B8E">
      <w:pPr>
        <w:pStyle w:val="Zkladntextodsazen"/>
        <w:ind w:left="540" w:right="-2"/>
        <w:rPr>
          <w:rFonts w:ascii="Arial" w:hAnsi="Arial" w:cs="Arial"/>
          <w:iCs/>
          <w:sz w:val="20"/>
          <w:szCs w:val="20"/>
        </w:rPr>
      </w:pPr>
      <w:r w:rsidRPr="00431DFA">
        <w:rPr>
          <w:rFonts w:ascii="Arial" w:hAnsi="Arial" w:cs="Arial"/>
          <w:iCs/>
          <w:sz w:val="20"/>
          <w:szCs w:val="20"/>
        </w:rPr>
        <w:t>Jan Mencl, DiS.</w:t>
      </w:r>
      <w:r w:rsidR="00206B8E" w:rsidRPr="00431DFA">
        <w:rPr>
          <w:rFonts w:ascii="Arial" w:hAnsi="Arial" w:cs="Arial"/>
          <w:iCs/>
          <w:sz w:val="20"/>
          <w:szCs w:val="20"/>
        </w:rPr>
        <w:t>, technický a provozní ředitel, tel</w:t>
      </w:r>
      <w:r w:rsidRPr="00431DFA">
        <w:rPr>
          <w:rFonts w:ascii="Arial" w:hAnsi="Arial" w:cs="Arial"/>
          <w:iCs/>
          <w:sz w:val="20"/>
          <w:szCs w:val="20"/>
        </w:rPr>
        <w:t>.: +420 </w:t>
      </w:r>
      <w:r w:rsidR="00206B8E" w:rsidRPr="00431DFA">
        <w:rPr>
          <w:rFonts w:ascii="Arial" w:hAnsi="Arial" w:cs="Arial"/>
          <w:iCs/>
          <w:sz w:val="20"/>
          <w:szCs w:val="20"/>
        </w:rPr>
        <w:t>702</w:t>
      </w:r>
      <w:r w:rsidRPr="00431DFA">
        <w:rPr>
          <w:rFonts w:ascii="Arial" w:hAnsi="Arial" w:cs="Arial"/>
          <w:iCs/>
          <w:sz w:val="20"/>
          <w:szCs w:val="20"/>
        </w:rPr>
        <w:t> </w:t>
      </w:r>
      <w:r w:rsidR="00206B8E" w:rsidRPr="00431DFA">
        <w:rPr>
          <w:rFonts w:ascii="Arial" w:hAnsi="Arial" w:cs="Arial"/>
          <w:iCs/>
          <w:sz w:val="20"/>
          <w:szCs w:val="20"/>
        </w:rPr>
        <w:t>128</w:t>
      </w:r>
      <w:r w:rsidRPr="00431DFA">
        <w:rPr>
          <w:rFonts w:ascii="Arial" w:hAnsi="Arial" w:cs="Arial"/>
          <w:iCs/>
          <w:sz w:val="20"/>
          <w:szCs w:val="20"/>
        </w:rPr>
        <w:t xml:space="preserve"> </w:t>
      </w:r>
      <w:r w:rsidR="00206B8E" w:rsidRPr="00431DFA">
        <w:rPr>
          <w:rFonts w:ascii="Arial" w:hAnsi="Arial" w:cs="Arial"/>
          <w:iCs/>
          <w:sz w:val="20"/>
          <w:szCs w:val="20"/>
        </w:rPr>
        <w:t>138</w:t>
      </w:r>
    </w:p>
    <w:p w:rsidR="00206B8E" w:rsidRPr="00431DFA" w:rsidRDefault="00206B8E" w:rsidP="00E633D3">
      <w:pPr>
        <w:suppressAutoHyphens/>
        <w:jc w:val="both"/>
        <w:rPr>
          <w:rFonts w:ascii="Arial" w:hAnsi="Arial" w:cs="Arial"/>
          <w:iCs/>
          <w:spacing w:val="-3"/>
          <w:sz w:val="20"/>
          <w:szCs w:val="20"/>
        </w:rPr>
      </w:pPr>
    </w:p>
    <w:p w:rsidR="00206B8E" w:rsidRPr="00431DFA" w:rsidRDefault="00206B8E" w:rsidP="00206B8E">
      <w:pPr>
        <w:suppressAutoHyphens/>
        <w:ind w:left="540" w:hanging="552"/>
        <w:jc w:val="both"/>
        <w:rPr>
          <w:rFonts w:ascii="Arial" w:hAnsi="Arial" w:cs="Arial"/>
          <w:iCs/>
          <w:spacing w:val="-3"/>
          <w:sz w:val="20"/>
          <w:szCs w:val="20"/>
        </w:rPr>
      </w:pPr>
      <w:r w:rsidRPr="00431DFA">
        <w:rPr>
          <w:rFonts w:ascii="Arial" w:hAnsi="Arial" w:cs="Arial"/>
          <w:b/>
          <w:bCs/>
          <w:iCs/>
          <w:spacing w:val="-3"/>
          <w:sz w:val="20"/>
          <w:szCs w:val="20"/>
        </w:rPr>
        <w:t>3.</w:t>
      </w:r>
      <w:r w:rsidRPr="00431DFA">
        <w:rPr>
          <w:rFonts w:ascii="Arial" w:hAnsi="Arial" w:cs="Arial"/>
          <w:iCs/>
          <w:spacing w:val="-3"/>
          <w:sz w:val="20"/>
          <w:szCs w:val="20"/>
        </w:rPr>
        <w:tab/>
        <w:t>Práva a povinnosti dodavatele:</w:t>
      </w:r>
    </w:p>
    <w:p w:rsidR="00206B8E" w:rsidRPr="00431DFA" w:rsidRDefault="00206B8E" w:rsidP="00206B8E">
      <w:pPr>
        <w:suppressAutoHyphens/>
        <w:ind w:left="360"/>
        <w:jc w:val="both"/>
        <w:rPr>
          <w:rFonts w:ascii="Arial" w:hAnsi="Arial" w:cs="Arial"/>
          <w:iCs/>
          <w:spacing w:val="-3"/>
          <w:sz w:val="20"/>
          <w:szCs w:val="20"/>
        </w:rPr>
      </w:pP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provádět službu a zajišťovat plnění této smlouvy výlučně svými bezúhonnými zaměstnanci, kteří mají čistý trestní rejstřík</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se při vykonávání služby řídit platnou Směrnicí pro výkon služby v areálu Nemocnice s poliklinikou Česká Lípa, a.s.</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pravidelně, minimálně 1x za každý kalendářní rok, kontrolovat u svých zaměstnanců vykonávajících službu výpisy z Rejstříku trestů, pořídit o kontrole zápis a na požádání jej předložit objednateli</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mít po celou dobu plnění této smlouvy uzavřenou pojistnou smlouvu na pojištění jeho odpovědnosti za škodu způsobenou v souvislosti s výkonem jeho činnosti s minimální výší pojistného plnění 5</w:t>
      </w:r>
      <w:r w:rsidRPr="00431DFA">
        <w:rPr>
          <w:rFonts w:ascii="Arial" w:hAnsi="Arial" w:cs="Arial"/>
          <w:iCs/>
          <w:color w:val="FF0000"/>
          <w:spacing w:val="-3"/>
          <w:sz w:val="20"/>
          <w:szCs w:val="20"/>
        </w:rPr>
        <w:t xml:space="preserve"> </w:t>
      </w:r>
      <w:r w:rsidRPr="00431DFA">
        <w:rPr>
          <w:rFonts w:ascii="Arial" w:hAnsi="Arial" w:cs="Arial"/>
          <w:iCs/>
          <w:spacing w:val="-3"/>
          <w:sz w:val="20"/>
          <w:szCs w:val="20"/>
        </w:rPr>
        <w:t>mil. Kč</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dodavatel je povinen provést aktualizaci počtu strážních hodin a rozsahu služby na základě potřeb a požadavku objednatele</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dodavatel je povinen vybavit své zaměstnance provádějící službu vhodným stejnokrojem, průkazem s identifikačním číslem a služebním odznakem</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 xml:space="preserve">dodavatel je povinen řádně vést všechny knihy, dokumentaci a listiny o výkonu služby, jejichž rozsah je stanoven v Instrukcích </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sz w:val="20"/>
          <w:szCs w:val="20"/>
        </w:rPr>
      </w:pPr>
      <w:r w:rsidRPr="00431DFA">
        <w:rPr>
          <w:rFonts w:ascii="Arial" w:hAnsi="Arial" w:cs="Arial"/>
          <w:sz w:val="20"/>
          <w:szCs w:val="20"/>
        </w:rPr>
        <w:t>dodavatel má právo měnit složení svých zaměstnanců vykonávajících službu, ovšem vždy tak, aby se s ohledem na bezpečnost majetku objednatele neúčelně nerozšiřoval okruh osob seznámených s technickým zařízením a bezpečnostním režimem v jeho areálu</w:t>
      </w:r>
    </w:p>
    <w:p w:rsidR="00206B8E" w:rsidRPr="00431DFA" w:rsidRDefault="00206B8E" w:rsidP="00206B8E">
      <w:pPr>
        <w:pStyle w:val="Zkladntextodsazen"/>
        <w:numPr>
          <w:ilvl w:val="0"/>
          <w:numId w:val="11"/>
        </w:numPr>
        <w:tabs>
          <w:tab w:val="clear" w:pos="720"/>
        </w:tabs>
        <w:spacing w:after="0"/>
        <w:ind w:left="900" w:right="-2"/>
        <w:jc w:val="both"/>
        <w:rPr>
          <w:rFonts w:ascii="Arial" w:hAnsi="Arial" w:cs="Arial"/>
          <w:sz w:val="20"/>
          <w:szCs w:val="20"/>
        </w:rPr>
      </w:pPr>
      <w:r w:rsidRPr="00431DFA">
        <w:rPr>
          <w:rFonts w:ascii="Arial" w:hAnsi="Arial" w:cs="Arial"/>
          <w:sz w:val="20"/>
          <w:szCs w:val="20"/>
        </w:rPr>
        <w:t>dodavatel je povinen v zájmu zvyšování kvality poskytovaných služeb namátkově (minimálně 4x za kalendářní měsíc) kontrolovat své zaměstnance při výkonu služby a pořídit o výsledku kontroly písemný zápis.</w:t>
      </w:r>
    </w:p>
    <w:p w:rsidR="00206B8E" w:rsidRPr="00E633D3" w:rsidRDefault="00206B8E" w:rsidP="00206B8E">
      <w:pPr>
        <w:pStyle w:val="Zkladntextodsazen"/>
        <w:ind w:right="-2"/>
        <w:rPr>
          <w:rFonts w:ascii="Arial" w:hAnsi="Arial" w:cs="Arial"/>
          <w:iCs/>
          <w:sz w:val="20"/>
          <w:szCs w:val="20"/>
        </w:rPr>
      </w:pPr>
    </w:p>
    <w:p w:rsidR="00206B8E" w:rsidRPr="00E633D3" w:rsidRDefault="00206B8E" w:rsidP="00206B8E">
      <w:pPr>
        <w:pStyle w:val="Zkladntextodsazen"/>
        <w:ind w:left="540" w:right="-2"/>
        <w:rPr>
          <w:rFonts w:ascii="Arial" w:hAnsi="Arial" w:cs="Arial"/>
          <w:iCs/>
          <w:sz w:val="20"/>
          <w:szCs w:val="20"/>
        </w:rPr>
      </w:pPr>
      <w:r w:rsidRPr="00E633D3">
        <w:rPr>
          <w:rFonts w:ascii="Arial" w:hAnsi="Arial" w:cs="Arial"/>
          <w:iCs/>
          <w:sz w:val="20"/>
          <w:szCs w:val="20"/>
        </w:rPr>
        <w:t xml:space="preserve">Dodavatel určuje, že ve věcech plnění této smlouvy jsou za něho oprávněny jednat tyto osoby: </w:t>
      </w:r>
    </w:p>
    <w:p w:rsidR="00206B8E" w:rsidRPr="00431DFA" w:rsidRDefault="00E633D3" w:rsidP="00431DFA">
      <w:pPr>
        <w:pStyle w:val="Zkladntextodsazen"/>
        <w:numPr>
          <w:ilvl w:val="0"/>
          <w:numId w:val="17"/>
        </w:numPr>
        <w:ind w:right="-2"/>
        <w:rPr>
          <w:rFonts w:ascii="Arial" w:hAnsi="Arial" w:cs="Arial"/>
          <w:iCs/>
          <w:sz w:val="20"/>
          <w:szCs w:val="20"/>
          <w:highlight w:val="lightGray"/>
        </w:rPr>
      </w:pPr>
      <w:r w:rsidRPr="00431DFA">
        <w:rPr>
          <w:rFonts w:ascii="Arial" w:hAnsi="Arial" w:cs="Arial"/>
          <w:iCs/>
          <w:sz w:val="20"/>
          <w:szCs w:val="20"/>
          <w:highlight w:val="lightGray"/>
          <w:shd w:val="clear" w:color="auto" w:fill="D9D9D9" w:themeFill="background1" w:themeFillShade="D9"/>
        </w:rPr>
        <w:t>Doplní uchazeč</w:t>
      </w:r>
      <w:r w:rsidR="00206B8E" w:rsidRPr="00431DFA">
        <w:rPr>
          <w:rFonts w:ascii="Arial" w:hAnsi="Arial" w:cs="Arial"/>
          <w:iCs/>
          <w:sz w:val="20"/>
          <w:szCs w:val="20"/>
          <w:highlight w:val="lightGray"/>
        </w:rPr>
        <w:t xml:space="preserve"> </w:t>
      </w:r>
      <w:r w:rsidRPr="00431DFA">
        <w:rPr>
          <w:rFonts w:ascii="Arial" w:hAnsi="Arial" w:cs="Arial"/>
          <w:iCs/>
          <w:sz w:val="20"/>
          <w:szCs w:val="20"/>
          <w:highlight w:val="lightGray"/>
        </w:rPr>
        <w:t>– telefon, email</w:t>
      </w:r>
      <w:r w:rsidR="00206B8E" w:rsidRPr="00431DFA">
        <w:rPr>
          <w:rFonts w:ascii="Arial" w:hAnsi="Arial" w:cs="Arial"/>
          <w:iCs/>
          <w:sz w:val="20"/>
          <w:szCs w:val="20"/>
          <w:highlight w:val="lightGray"/>
        </w:rPr>
        <w:t xml:space="preserve"> </w:t>
      </w:r>
    </w:p>
    <w:p w:rsidR="00206B8E" w:rsidRPr="00431DFA" w:rsidRDefault="00E633D3" w:rsidP="00431DFA">
      <w:pPr>
        <w:pStyle w:val="Zkladntextodsazen"/>
        <w:numPr>
          <w:ilvl w:val="0"/>
          <w:numId w:val="17"/>
        </w:numPr>
        <w:spacing w:after="480"/>
        <w:rPr>
          <w:rFonts w:ascii="Arial" w:hAnsi="Arial" w:cs="Arial"/>
          <w:iCs/>
          <w:sz w:val="20"/>
          <w:szCs w:val="20"/>
          <w:highlight w:val="lightGray"/>
        </w:rPr>
      </w:pPr>
      <w:r w:rsidRPr="00431DFA">
        <w:rPr>
          <w:rFonts w:ascii="Arial" w:hAnsi="Arial" w:cs="Arial"/>
          <w:iCs/>
          <w:sz w:val="20"/>
          <w:szCs w:val="20"/>
          <w:highlight w:val="lightGray"/>
          <w:shd w:val="clear" w:color="auto" w:fill="D9D9D9" w:themeFill="background1" w:themeFillShade="D9"/>
        </w:rPr>
        <w:t>Doplní uchazeč</w:t>
      </w:r>
      <w:r w:rsidR="00206B8E" w:rsidRPr="00431DFA">
        <w:rPr>
          <w:rFonts w:ascii="Arial" w:hAnsi="Arial" w:cs="Arial"/>
          <w:iCs/>
          <w:sz w:val="20"/>
          <w:szCs w:val="20"/>
          <w:highlight w:val="lightGray"/>
        </w:rPr>
        <w:t xml:space="preserve"> </w:t>
      </w:r>
      <w:r w:rsidRPr="00431DFA">
        <w:rPr>
          <w:rFonts w:ascii="Arial" w:hAnsi="Arial" w:cs="Arial"/>
          <w:iCs/>
          <w:sz w:val="20"/>
          <w:szCs w:val="20"/>
          <w:highlight w:val="lightGray"/>
        </w:rPr>
        <w:t>– telefon, email</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IX.</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Doložka o informacích</w:t>
      </w:r>
    </w:p>
    <w:p w:rsidR="00206B8E" w:rsidRPr="00E633D3" w:rsidRDefault="00206B8E" w:rsidP="00206B8E">
      <w:pPr>
        <w:jc w:val="center"/>
        <w:rPr>
          <w:rFonts w:ascii="Arial" w:hAnsi="Arial" w:cs="Arial"/>
          <w:b/>
          <w:sz w:val="28"/>
          <w:szCs w:val="28"/>
        </w:rPr>
      </w:pPr>
    </w:p>
    <w:p w:rsidR="00206B8E" w:rsidRPr="00431DFA" w:rsidRDefault="00206B8E" w:rsidP="00206B8E">
      <w:pPr>
        <w:pStyle w:val="Zkladntext3"/>
        <w:tabs>
          <w:tab w:val="center" w:pos="4680"/>
        </w:tabs>
        <w:spacing w:after="120"/>
        <w:ind w:left="539" w:hanging="539"/>
        <w:jc w:val="both"/>
        <w:rPr>
          <w:rFonts w:ascii="Arial" w:hAnsi="Arial" w:cs="Arial"/>
          <w:bCs/>
          <w:iCs/>
          <w:sz w:val="20"/>
          <w:szCs w:val="20"/>
        </w:rPr>
      </w:pPr>
      <w:r w:rsidRPr="00E633D3">
        <w:rPr>
          <w:rFonts w:ascii="Arial" w:hAnsi="Arial" w:cs="Arial"/>
          <w:b/>
          <w:iCs/>
          <w:sz w:val="22"/>
          <w:szCs w:val="22"/>
        </w:rPr>
        <w:t>1.</w:t>
      </w:r>
      <w:r w:rsidRPr="00E633D3">
        <w:rPr>
          <w:rFonts w:ascii="Arial" w:hAnsi="Arial" w:cs="Arial"/>
          <w:bCs/>
          <w:iCs/>
          <w:sz w:val="20"/>
          <w:szCs w:val="20"/>
        </w:rPr>
        <w:tab/>
      </w:r>
      <w:r w:rsidRPr="00431DFA">
        <w:rPr>
          <w:rFonts w:ascii="Arial" w:hAnsi="Arial" w:cs="Arial"/>
          <w:bCs/>
          <w:iCs/>
          <w:sz w:val="20"/>
          <w:szCs w:val="20"/>
        </w:rPr>
        <w:t>Informace poskytnuté vzájemně mezi objednatelem a dodavatelem budou považovány za důvěrné a nebudou žádným způsobem bez předchozího písemného souhlasu druhé strany poskytovány třetím osobám, a to ani po zániku smluvního vztahu.</w:t>
      </w:r>
    </w:p>
    <w:p w:rsidR="00206B8E" w:rsidRPr="00E633D3" w:rsidRDefault="00206B8E" w:rsidP="00E633D3">
      <w:pPr>
        <w:pStyle w:val="Zkladntext3"/>
        <w:tabs>
          <w:tab w:val="center" w:pos="4680"/>
        </w:tabs>
        <w:spacing w:after="360"/>
        <w:ind w:left="539" w:hanging="539"/>
        <w:jc w:val="both"/>
        <w:rPr>
          <w:rFonts w:ascii="Arial" w:hAnsi="Arial" w:cs="Arial"/>
          <w:bCs/>
          <w:iCs/>
          <w:sz w:val="20"/>
          <w:szCs w:val="20"/>
        </w:rPr>
      </w:pPr>
      <w:r w:rsidRPr="00431DFA">
        <w:rPr>
          <w:rFonts w:ascii="Arial" w:hAnsi="Arial" w:cs="Arial"/>
          <w:b/>
          <w:iCs/>
          <w:sz w:val="20"/>
          <w:szCs w:val="20"/>
        </w:rPr>
        <w:t>2.</w:t>
      </w:r>
      <w:r w:rsidRPr="00431DFA">
        <w:rPr>
          <w:rFonts w:ascii="Arial" w:hAnsi="Arial" w:cs="Arial"/>
          <w:bCs/>
          <w:iCs/>
          <w:sz w:val="20"/>
          <w:szCs w:val="20"/>
        </w:rPr>
        <w:tab/>
        <w:t>Dodavatel se zavazuje, že dokumentaci k areálům, která mu bude v průběhu smluvního vztahu objednatelem předána, použije výhradně k zabezpečení řádného výkonu služeb a bez písemného souhlasu objednatele není oprávněn pořizovat kopie dokumentace.</w:t>
      </w:r>
      <w:r w:rsidRPr="00E633D3">
        <w:rPr>
          <w:rFonts w:ascii="Arial" w:hAnsi="Arial" w:cs="Arial"/>
          <w:bCs/>
          <w:iCs/>
          <w:sz w:val="20"/>
          <w:szCs w:val="20"/>
        </w:rPr>
        <w:t xml:space="preserve"> </w:t>
      </w:r>
    </w:p>
    <w:p w:rsidR="00206B8E" w:rsidRPr="00E633D3" w:rsidRDefault="00206B8E" w:rsidP="00206B8E">
      <w:pPr>
        <w:pStyle w:val="Zkladntext3"/>
        <w:tabs>
          <w:tab w:val="center" w:pos="4680"/>
        </w:tabs>
        <w:jc w:val="both"/>
        <w:rPr>
          <w:rFonts w:ascii="Arial" w:hAnsi="Arial" w:cs="Arial"/>
          <w:b/>
          <w:sz w:val="28"/>
          <w:szCs w:val="28"/>
        </w:rPr>
      </w:pPr>
      <w:r w:rsidRPr="00E633D3">
        <w:rPr>
          <w:rFonts w:ascii="Arial" w:hAnsi="Arial" w:cs="Arial"/>
          <w:bCs/>
          <w:iCs/>
          <w:sz w:val="28"/>
          <w:szCs w:val="28"/>
        </w:rPr>
        <w:tab/>
      </w:r>
      <w:r w:rsidRPr="00E633D3">
        <w:rPr>
          <w:rFonts w:ascii="Arial" w:hAnsi="Arial" w:cs="Arial"/>
          <w:b/>
          <w:sz w:val="28"/>
          <w:szCs w:val="28"/>
        </w:rPr>
        <w:t>X.</w:t>
      </w:r>
    </w:p>
    <w:p w:rsidR="00206B8E" w:rsidRPr="00431DFA" w:rsidRDefault="00206B8E" w:rsidP="00431DFA">
      <w:pPr>
        <w:spacing w:after="360"/>
        <w:ind w:left="420"/>
        <w:jc w:val="center"/>
        <w:rPr>
          <w:rFonts w:ascii="Arial" w:hAnsi="Arial" w:cs="Arial"/>
          <w:b/>
          <w:sz w:val="28"/>
          <w:szCs w:val="28"/>
        </w:rPr>
      </w:pPr>
      <w:r w:rsidRPr="00431DFA">
        <w:rPr>
          <w:rFonts w:ascii="Arial" w:hAnsi="Arial" w:cs="Arial"/>
          <w:b/>
          <w:sz w:val="28"/>
          <w:szCs w:val="28"/>
        </w:rPr>
        <w:t>Odstoupení od smlouvy</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iCs/>
          <w:spacing w:val="-3"/>
          <w:sz w:val="20"/>
          <w:szCs w:val="20"/>
        </w:rPr>
        <w:t>Objednatel má právo od této smlouvy odstoupit v případě, že dodavatel opakovaně poruší kteroukoli povinnost, ke které se ve smlouvě zavázal.</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iCs/>
          <w:spacing w:val="-3"/>
          <w:sz w:val="20"/>
          <w:szCs w:val="20"/>
        </w:rPr>
        <w:lastRenderedPageBreak/>
        <w:t xml:space="preserve">Odstoupení od smlouvy musí objednatel učinit písemně a je účinné dnem doručení oznámení dodavateli. </w:t>
      </w:r>
      <w:r w:rsidRPr="00431DFA">
        <w:rPr>
          <w:rFonts w:ascii="Arial" w:hAnsi="Arial" w:cs="Arial"/>
          <w:sz w:val="20"/>
          <w:szCs w:val="20"/>
        </w:rPr>
        <w:t>V případě pochybnosti mají smluvní strany za to, že oznámení bylo dodavateli doručeno 5. kalendářní den od jeho předání k poštovní přepravě. Doklad o odeslání je povinen doložit objednatel.</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sz w:val="20"/>
          <w:szCs w:val="20"/>
        </w:rPr>
        <w:t>Dodavatel je povinen do 10 dnů od doručení oznámení o odstoupení od smlouvy vrátit objednateli veškerou dokumentaci a klíče k areálu a budovám objednatele, která mu v průběhu smluvního vztahu byla objednatelem předána a rovněž dokumentaci, která v souvislosti s prováděním služby vznikla.</w:t>
      </w:r>
    </w:p>
    <w:p w:rsidR="00206B8E" w:rsidRPr="00431DFA" w:rsidRDefault="00206B8E" w:rsidP="00206B8E">
      <w:pPr>
        <w:numPr>
          <w:ilvl w:val="0"/>
          <w:numId w:val="2"/>
        </w:numPr>
        <w:tabs>
          <w:tab w:val="clear" w:pos="720"/>
        </w:tabs>
        <w:spacing w:after="480"/>
        <w:ind w:left="540" w:hanging="540"/>
        <w:jc w:val="both"/>
        <w:rPr>
          <w:rFonts w:ascii="Arial" w:hAnsi="Arial" w:cs="Arial"/>
          <w:sz w:val="20"/>
          <w:szCs w:val="20"/>
        </w:rPr>
      </w:pPr>
      <w:r w:rsidRPr="00431DFA">
        <w:rPr>
          <w:rFonts w:ascii="Arial" w:hAnsi="Arial" w:cs="Arial"/>
          <w:sz w:val="20"/>
          <w:szCs w:val="20"/>
        </w:rPr>
        <w:t xml:space="preserve">V případě prodlení dodavatele s předáním dokumentace dle předchozího odstavce je dodavatel povinen zaplatit objednateli smluvní pokutu ve výši </w:t>
      </w:r>
      <w:proofErr w:type="gramStart"/>
      <w:r w:rsidRPr="00431DFA">
        <w:rPr>
          <w:rFonts w:ascii="Arial" w:hAnsi="Arial" w:cs="Arial"/>
          <w:sz w:val="20"/>
          <w:szCs w:val="20"/>
        </w:rPr>
        <w:t>30.000,-</w:t>
      </w:r>
      <w:proofErr w:type="gramEnd"/>
      <w:r w:rsidRPr="00431DFA">
        <w:rPr>
          <w:rFonts w:ascii="Arial" w:hAnsi="Arial" w:cs="Arial"/>
          <w:sz w:val="20"/>
          <w:szCs w:val="20"/>
        </w:rPr>
        <w:t xml:space="preserve"> Kč za každý započatý den.</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XI.</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Další ujednání</w:t>
      </w:r>
    </w:p>
    <w:p w:rsidR="00206B8E" w:rsidRPr="00E633D3" w:rsidRDefault="00206B8E" w:rsidP="00206B8E">
      <w:pPr>
        <w:jc w:val="center"/>
        <w:rPr>
          <w:rFonts w:ascii="Arial" w:hAnsi="Arial" w:cs="Arial"/>
          <w:b/>
          <w:sz w:val="22"/>
          <w:szCs w:val="22"/>
        </w:rPr>
      </w:pP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Tuto Smlouvu lze měnit dohodou smluvních stran formou písemných dodatků.</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se dohodly, že všechny ostatní vztahy, práva, povinnosti a nároky, které nejsou nebo nemohou být upraveny podmínkami nebo Smlouvou samotnou nebo jejichž smluvní úprava by nebyla účelná, se řídí ustanoveními občanského zákoníku a předpisy souvisejícími. V případě, že některé ustanovení je, či se stane v průběhu platnosti smlouvy ze zákona neplatné, bude nahrazeno ustanovením novým. Smlouva však zůstává nadále v platnosti.</w:t>
      </w:r>
    </w:p>
    <w:p w:rsidR="00E633D3" w:rsidRPr="00431DFA" w:rsidRDefault="00E633D3" w:rsidP="00E633D3">
      <w:pPr>
        <w:numPr>
          <w:ilvl w:val="1"/>
          <w:numId w:val="13"/>
        </w:numPr>
        <w:spacing w:before="120"/>
        <w:jc w:val="both"/>
        <w:rPr>
          <w:rFonts w:ascii="Arial" w:hAnsi="Arial" w:cs="Arial"/>
          <w:b/>
          <w:bCs/>
          <w:sz w:val="20"/>
          <w:szCs w:val="20"/>
        </w:rPr>
      </w:pPr>
      <w:r w:rsidRPr="00431DFA">
        <w:rPr>
          <w:rFonts w:ascii="Arial" w:hAnsi="Arial" w:cs="Arial"/>
          <w:sz w:val="20"/>
          <w:szCs w:val="20"/>
        </w:rPr>
        <w:t xml:space="preserve">Všechny případné spory, které by mohly vzniknout na základě plnění z této Smlouvy nebo v souvislosti s ní, pokud nebudou smírně vyřešeny na základě společného jednání smluvních stran, budou řešeny soudem s místní příslušností. </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si dále dojednaly, že d</w:t>
      </w:r>
      <w:r w:rsidRPr="00431DFA">
        <w:rPr>
          <w:rFonts w:ascii="Arial" w:hAnsi="Arial" w:cs="Arial"/>
          <w:bCs/>
          <w:sz w:val="20"/>
          <w:szCs w:val="20"/>
        </w:rPr>
        <w:t xml:space="preserve">oručování písemností účastníkům sporu bude prováděno na adresy uvedené v této Smlouvě, případně na adresy aktuálního sídla či místa podnikání. </w:t>
      </w:r>
      <w:r w:rsidRPr="00431DFA">
        <w:rPr>
          <w:rFonts w:ascii="Arial" w:hAnsi="Arial" w:cs="Arial"/>
          <w:sz w:val="20"/>
          <w:szCs w:val="20"/>
        </w:rPr>
        <w:t xml:space="preserve">Písemnosti v rámci tohoto řízení, a to i ty určené do vlastních rukou účastníků, budou zasílány na adresu účastníků uvedenou v čl. I této Smlouvy a budou se považovat za doručené desátým (10) dnem jejich uložení na poště, a to i v případě, že se adresát o jejich uložení nedozvěděl. Ustanovení o doručování se vztahují i na doručování dokumentů příslušného soudu. </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Smlouva nabývá účinnosti zveřejněním v Registru smluv postupem dle zákona č. 340/2015Sb.</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souhlasí s poskytnutím informací o smlouvě v rozsahu zákona o svobodném přístupu k informacím.</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Poskytovatel prohlašuje, že byl seznámen se skutečností, že 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provede objednatel.</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Smlouva byla sepsána ve dvou (2) vyhotoveních s tím, že každá má platnost originálu. Jedno (1) vyhotovení obdrží poskytovatel a jedno (1) vyhotovení objednatel.</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Nedílnou součástí této Smlouvy jsou:</w:t>
      </w:r>
    </w:p>
    <w:p w:rsidR="00E633D3" w:rsidRPr="00431DFA" w:rsidRDefault="00E633D3" w:rsidP="00E633D3">
      <w:pPr>
        <w:numPr>
          <w:ilvl w:val="2"/>
          <w:numId w:val="13"/>
        </w:numPr>
        <w:tabs>
          <w:tab w:val="left" w:pos="2552"/>
        </w:tabs>
        <w:spacing w:before="120"/>
        <w:jc w:val="both"/>
        <w:rPr>
          <w:rFonts w:ascii="Arial" w:hAnsi="Arial" w:cs="Arial"/>
          <w:sz w:val="20"/>
          <w:szCs w:val="20"/>
        </w:rPr>
      </w:pPr>
      <w:r w:rsidRPr="00431DFA">
        <w:rPr>
          <w:rFonts w:ascii="Arial" w:hAnsi="Arial" w:cs="Arial"/>
          <w:sz w:val="20"/>
          <w:szCs w:val="20"/>
        </w:rPr>
        <w:t>Příloha č. 1</w:t>
      </w:r>
      <w:r w:rsidRPr="00431DFA">
        <w:rPr>
          <w:rFonts w:ascii="Arial" w:hAnsi="Arial" w:cs="Arial"/>
          <w:sz w:val="20"/>
          <w:szCs w:val="20"/>
        </w:rPr>
        <w:tab/>
        <w:t>Pojistný certifikát</w:t>
      </w:r>
    </w:p>
    <w:p w:rsidR="00206B8E" w:rsidRPr="00E633D3" w:rsidRDefault="00206B8E" w:rsidP="00206B8E">
      <w:pPr>
        <w:tabs>
          <w:tab w:val="left" w:pos="-720"/>
        </w:tabs>
        <w:suppressAutoHyphens/>
        <w:jc w:val="both"/>
        <w:rPr>
          <w:rFonts w:ascii="Arial" w:hAnsi="Arial" w:cs="Arial"/>
          <w:iCs/>
          <w:spacing w:val="-3"/>
          <w:sz w:val="22"/>
          <w:szCs w:val="22"/>
        </w:rPr>
      </w:pPr>
    </w:p>
    <w:p w:rsidR="00206B8E" w:rsidRPr="00E633D3" w:rsidRDefault="00206B8E" w:rsidP="00206B8E">
      <w:pPr>
        <w:tabs>
          <w:tab w:val="left" w:pos="-720"/>
        </w:tabs>
        <w:suppressAutoHyphens/>
        <w:jc w:val="both"/>
        <w:rPr>
          <w:rFonts w:ascii="Arial" w:hAnsi="Arial" w:cs="Arial"/>
          <w:iCs/>
          <w:spacing w:val="-3"/>
          <w:sz w:val="22"/>
          <w:szCs w:val="22"/>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Podpisy smluvních stran</w:t>
      </w:r>
    </w:p>
    <w:p w:rsidR="00206B8E" w:rsidRPr="00E633D3" w:rsidRDefault="00206B8E" w:rsidP="00206B8E">
      <w:pPr>
        <w:rPr>
          <w:rFonts w:ascii="Arial" w:hAnsi="Arial" w:cs="Arial"/>
          <w:sz w:val="22"/>
          <w:szCs w:val="22"/>
        </w:rPr>
      </w:pPr>
    </w:p>
    <w:p w:rsidR="00206B8E" w:rsidRPr="00E633D3" w:rsidRDefault="00206B8E" w:rsidP="00206B8E">
      <w:pPr>
        <w:rPr>
          <w:rFonts w:ascii="Arial" w:hAnsi="Arial" w:cs="Arial"/>
          <w:sz w:val="20"/>
          <w:szCs w:val="20"/>
        </w:rPr>
      </w:pPr>
      <w:r w:rsidRPr="00E633D3">
        <w:rPr>
          <w:rFonts w:ascii="Arial" w:hAnsi="Arial" w:cs="Arial"/>
          <w:sz w:val="20"/>
          <w:szCs w:val="20"/>
        </w:rPr>
        <w:t>V</w:t>
      </w:r>
      <w:proofErr w:type="gramStart"/>
      <w:r w:rsidR="00E633D3" w:rsidRPr="00E633D3">
        <w:rPr>
          <w:rFonts w:ascii="Arial" w:hAnsi="Arial" w:cs="Arial"/>
          <w:sz w:val="20"/>
          <w:szCs w:val="20"/>
        </w:rPr>
        <w:t>…….</w:t>
      </w:r>
      <w:proofErr w:type="gramEnd"/>
      <w:r w:rsidR="00E633D3" w:rsidRPr="00E633D3">
        <w:rPr>
          <w:rFonts w:ascii="Arial" w:hAnsi="Arial" w:cs="Arial"/>
          <w:sz w:val="20"/>
          <w:szCs w:val="20"/>
        </w:rPr>
        <w:t>.</w:t>
      </w:r>
      <w:r w:rsidRPr="00E633D3">
        <w:rPr>
          <w:rFonts w:ascii="Arial" w:hAnsi="Arial" w:cs="Arial"/>
          <w:sz w:val="20"/>
          <w:szCs w:val="20"/>
        </w:rPr>
        <w:t>dne</w:t>
      </w:r>
      <w:r w:rsidR="00E633D3" w:rsidRPr="00E633D3">
        <w:rPr>
          <w:rFonts w:ascii="Arial" w:hAnsi="Arial" w:cs="Arial"/>
          <w:sz w:val="20"/>
          <w:szCs w:val="20"/>
        </w:rPr>
        <w:t>……….</w:t>
      </w:r>
      <w:r w:rsidRPr="00E633D3">
        <w:rPr>
          <w:rFonts w:ascii="Arial" w:hAnsi="Arial" w:cs="Arial"/>
          <w:sz w:val="20"/>
          <w:szCs w:val="20"/>
        </w:rPr>
        <w:t>20</w:t>
      </w:r>
      <w:r w:rsidR="00E633D3" w:rsidRPr="00E633D3">
        <w:rPr>
          <w:rFonts w:ascii="Arial" w:hAnsi="Arial" w:cs="Arial"/>
          <w:sz w:val="20"/>
          <w:szCs w:val="20"/>
        </w:rPr>
        <w:t>20</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431DFA">
        <w:rPr>
          <w:rFonts w:ascii="Arial" w:hAnsi="Arial" w:cs="Arial"/>
          <w:sz w:val="20"/>
          <w:szCs w:val="20"/>
        </w:rPr>
        <w:tab/>
      </w:r>
      <w:r w:rsidRPr="00E633D3">
        <w:rPr>
          <w:rFonts w:ascii="Arial" w:hAnsi="Arial" w:cs="Arial"/>
          <w:sz w:val="20"/>
          <w:szCs w:val="20"/>
        </w:rPr>
        <w:t>V České Lípě dne</w:t>
      </w:r>
      <w:r w:rsidR="00E633D3" w:rsidRPr="00E633D3">
        <w:rPr>
          <w:rFonts w:ascii="Arial" w:hAnsi="Arial" w:cs="Arial"/>
          <w:sz w:val="20"/>
          <w:szCs w:val="20"/>
        </w:rPr>
        <w:t>……..</w:t>
      </w:r>
    </w:p>
    <w:p w:rsidR="00206B8E" w:rsidRPr="00E633D3" w:rsidRDefault="00206B8E" w:rsidP="00206B8E">
      <w:pPr>
        <w:rPr>
          <w:rFonts w:ascii="Arial" w:hAnsi="Arial" w:cs="Arial"/>
          <w:sz w:val="20"/>
          <w:szCs w:val="20"/>
        </w:rPr>
      </w:pPr>
    </w:p>
    <w:p w:rsidR="00E633D3" w:rsidRPr="00E633D3" w:rsidRDefault="00E633D3" w:rsidP="00206B8E">
      <w:pPr>
        <w:rPr>
          <w:rFonts w:ascii="Arial" w:hAnsi="Arial" w:cs="Arial"/>
          <w:sz w:val="20"/>
          <w:szCs w:val="20"/>
        </w:rPr>
      </w:pPr>
    </w:p>
    <w:p w:rsidR="00206B8E" w:rsidRPr="00E633D3" w:rsidRDefault="00206B8E" w:rsidP="00206B8E">
      <w:pPr>
        <w:rPr>
          <w:rFonts w:ascii="Arial" w:hAnsi="Arial" w:cs="Arial"/>
          <w:sz w:val="20"/>
          <w:szCs w:val="20"/>
        </w:rPr>
      </w:pPr>
      <w:r w:rsidRPr="00E633D3">
        <w:rPr>
          <w:rFonts w:ascii="Arial" w:hAnsi="Arial" w:cs="Arial"/>
          <w:sz w:val="20"/>
          <w:szCs w:val="20"/>
        </w:rPr>
        <w:t>Za dodavatele</w:t>
      </w:r>
      <w:r w:rsidRPr="00E633D3">
        <w:rPr>
          <w:rFonts w:ascii="Arial" w:hAnsi="Arial" w:cs="Arial"/>
          <w:sz w:val="20"/>
          <w:szCs w:val="20"/>
        </w:rPr>
        <w:tab/>
        <w:t>:</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E633D3" w:rsidRPr="00E633D3">
        <w:rPr>
          <w:rFonts w:ascii="Arial" w:hAnsi="Arial" w:cs="Arial"/>
          <w:sz w:val="20"/>
          <w:szCs w:val="20"/>
        </w:rPr>
        <w:tab/>
      </w:r>
      <w:r w:rsidR="00E633D3" w:rsidRPr="00E633D3">
        <w:rPr>
          <w:rFonts w:ascii="Arial" w:hAnsi="Arial" w:cs="Arial"/>
          <w:sz w:val="20"/>
          <w:szCs w:val="20"/>
        </w:rPr>
        <w:tab/>
      </w:r>
      <w:r w:rsidRPr="00E633D3">
        <w:rPr>
          <w:rFonts w:ascii="Arial" w:hAnsi="Arial" w:cs="Arial"/>
          <w:sz w:val="20"/>
          <w:szCs w:val="20"/>
        </w:rPr>
        <w:t>Za objednatele:</w:t>
      </w:r>
    </w:p>
    <w:p w:rsidR="00D75391" w:rsidRPr="00E633D3" w:rsidRDefault="00D75391" w:rsidP="00206B8E">
      <w:pPr>
        <w:rPr>
          <w:rFonts w:ascii="Arial" w:hAnsi="Arial" w:cs="Arial"/>
          <w:sz w:val="20"/>
          <w:szCs w:val="20"/>
        </w:rPr>
      </w:pPr>
    </w:p>
    <w:p w:rsidR="00E633D3" w:rsidRPr="00E633D3" w:rsidRDefault="00E633D3" w:rsidP="00206B8E">
      <w:pPr>
        <w:rPr>
          <w:rFonts w:ascii="Arial" w:hAnsi="Arial" w:cs="Arial"/>
          <w:sz w:val="20"/>
          <w:szCs w:val="20"/>
        </w:rPr>
      </w:pPr>
    </w:p>
    <w:p w:rsidR="00E633D3" w:rsidRPr="00E633D3" w:rsidRDefault="00E633D3" w:rsidP="00E633D3">
      <w:pPr>
        <w:rPr>
          <w:rFonts w:ascii="Arial" w:hAnsi="Arial" w:cs="Arial"/>
          <w:sz w:val="20"/>
          <w:szCs w:val="20"/>
        </w:rPr>
      </w:pPr>
      <w:r w:rsidRPr="00E633D3">
        <w:rPr>
          <w:rFonts w:ascii="Arial" w:hAnsi="Arial" w:cs="Arial"/>
          <w:sz w:val="20"/>
          <w:szCs w:val="20"/>
        </w:rPr>
        <w:t>………………………………</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431DFA">
        <w:rPr>
          <w:rFonts w:ascii="Arial" w:hAnsi="Arial" w:cs="Arial"/>
          <w:sz w:val="20"/>
          <w:szCs w:val="20"/>
        </w:rPr>
        <w:tab/>
      </w:r>
      <w:r w:rsidRPr="00E633D3">
        <w:rPr>
          <w:rFonts w:ascii="Arial" w:hAnsi="Arial" w:cs="Arial"/>
          <w:sz w:val="20"/>
          <w:szCs w:val="20"/>
        </w:rPr>
        <w:t>………………………………</w:t>
      </w:r>
      <w:bookmarkStart w:id="0" w:name="_GoBack"/>
      <w:bookmarkEnd w:id="0"/>
    </w:p>
    <w:sectPr w:rsidR="00E633D3" w:rsidRPr="00E63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33D3" w:rsidRDefault="00E633D3" w:rsidP="00E633D3">
      <w:r>
        <w:separator/>
      </w:r>
    </w:p>
  </w:endnote>
  <w:endnote w:type="continuationSeparator" w:id="0">
    <w:p w:rsidR="00E633D3" w:rsidRDefault="00E633D3" w:rsidP="00E6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Calibri">
    <w:altName w:val="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33D3" w:rsidRDefault="00E633D3" w:rsidP="00E633D3">
      <w:r>
        <w:separator/>
      </w:r>
    </w:p>
  </w:footnote>
  <w:footnote w:type="continuationSeparator" w:id="0">
    <w:p w:rsidR="00E633D3" w:rsidRDefault="00E633D3" w:rsidP="00E6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3B1A"/>
    <w:multiLevelType w:val="hybridMultilevel"/>
    <w:tmpl w:val="8FDC5206"/>
    <w:lvl w:ilvl="0" w:tplc="04050001">
      <w:start w:val="1"/>
      <w:numFmt w:val="bullet"/>
      <w:lvlText w:val=""/>
      <w:lvlJc w:val="left"/>
      <w:pPr>
        <w:tabs>
          <w:tab w:val="num" w:pos="1050"/>
        </w:tabs>
        <w:ind w:left="1050" w:hanging="360"/>
      </w:pPr>
      <w:rPr>
        <w:rFonts w:ascii="Symbol" w:hAnsi="Symbol" w:hint="default"/>
      </w:rPr>
    </w:lvl>
    <w:lvl w:ilvl="1" w:tplc="04050003" w:tentative="1">
      <w:start w:val="1"/>
      <w:numFmt w:val="bullet"/>
      <w:lvlText w:val="o"/>
      <w:lvlJc w:val="left"/>
      <w:pPr>
        <w:tabs>
          <w:tab w:val="num" w:pos="1770"/>
        </w:tabs>
        <w:ind w:left="1770" w:hanging="360"/>
      </w:pPr>
      <w:rPr>
        <w:rFonts w:ascii="Courier New" w:hAnsi="Courier New" w:cs="Courier New" w:hint="default"/>
      </w:rPr>
    </w:lvl>
    <w:lvl w:ilvl="2" w:tplc="04050005" w:tentative="1">
      <w:start w:val="1"/>
      <w:numFmt w:val="bullet"/>
      <w:lvlText w:val=""/>
      <w:lvlJc w:val="left"/>
      <w:pPr>
        <w:tabs>
          <w:tab w:val="num" w:pos="2490"/>
        </w:tabs>
        <w:ind w:left="2490" w:hanging="360"/>
      </w:pPr>
      <w:rPr>
        <w:rFonts w:ascii="Wingdings" w:hAnsi="Wingdings" w:hint="default"/>
      </w:rPr>
    </w:lvl>
    <w:lvl w:ilvl="3" w:tplc="04050001" w:tentative="1">
      <w:start w:val="1"/>
      <w:numFmt w:val="bullet"/>
      <w:lvlText w:val=""/>
      <w:lvlJc w:val="left"/>
      <w:pPr>
        <w:tabs>
          <w:tab w:val="num" w:pos="3210"/>
        </w:tabs>
        <w:ind w:left="3210" w:hanging="360"/>
      </w:pPr>
      <w:rPr>
        <w:rFonts w:ascii="Symbol" w:hAnsi="Symbol" w:hint="default"/>
      </w:rPr>
    </w:lvl>
    <w:lvl w:ilvl="4" w:tplc="04050003" w:tentative="1">
      <w:start w:val="1"/>
      <w:numFmt w:val="bullet"/>
      <w:lvlText w:val="o"/>
      <w:lvlJc w:val="left"/>
      <w:pPr>
        <w:tabs>
          <w:tab w:val="num" w:pos="3930"/>
        </w:tabs>
        <w:ind w:left="3930" w:hanging="360"/>
      </w:pPr>
      <w:rPr>
        <w:rFonts w:ascii="Courier New" w:hAnsi="Courier New" w:cs="Courier New" w:hint="default"/>
      </w:rPr>
    </w:lvl>
    <w:lvl w:ilvl="5" w:tplc="04050005" w:tentative="1">
      <w:start w:val="1"/>
      <w:numFmt w:val="bullet"/>
      <w:lvlText w:val=""/>
      <w:lvlJc w:val="left"/>
      <w:pPr>
        <w:tabs>
          <w:tab w:val="num" w:pos="4650"/>
        </w:tabs>
        <w:ind w:left="4650" w:hanging="360"/>
      </w:pPr>
      <w:rPr>
        <w:rFonts w:ascii="Wingdings" w:hAnsi="Wingdings" w:hint="default"/>
      </w:rPr>
    </w:lvl>
    <w:lvl w:ilvl="6" w:tplc="04050001" w:tentative="1">
      <w:start w:val="1"/>
      <w:numFmt w:val="bullet"/>
      <w:lvlText w:val=""/>
      <w:lvlJc w:val="left"/>
      <w:pPr>
        <w:tabs>
          <w:tab w:val="num" w:pos="5370"/>
        </w:tabs>
        <w:ind w:left="5370" w:hanging="360"/>
      </w:pPr>
      <w:rPr>
        <w:rFonts w:ascii="Symbol" w:hAnsi="Symbol" w:hint="default"/>
      </w:rPr>
    </w:lvl>
    <w:lvl w:ilvl="7" w:tplc="04050003" w:tentative="1">
      <w:start w:val="1"/>
      <w:numFmt w:val="bullet"/>
      <w:lvlText w:val="o"/>
      <w:lvlJc w:val="left"/>
      <w:pPr>
        <w:tabs>
          <w:tab w:val="num" w:pos="6090"/>
        </w:tabs>
        <w:ind w:left="6090" w:hanging="360"/>
      </w:pPr>
      <w:rPr>
        <w:rFonts w:ascii="Courier New" w:hAnsi="Courier New" w:cs="Courier New" w:hint="default"/>
      </w:rPr>
    </w:lvl>
    <w:lvl w:ilvl="8" w:tplc="04050005" w:tentative="1">
      <w:start w:val="1"/>
      <w:numFmt w:val="bullet"/>
      <w:lvlText w:val=""/>
      <w:lvlJc w:val="left"/>
      <w:pPr>
        <w:tabs>
          <w:tab w:val="num" w:pos="6810"/>
        </w:tabs>
        <w:ind w:left="6810" w:hanging="360"/>
      </w:pPr>
      <w:rPr>
        <w:rFonts w:ascii="Wingdings" w:hAnsi="Wingdings" w:hint="default"/>
      </w:rPr>
    </w:lvl>
  </w:abstractNum>
  <w:abstractNum w:abstractNumId="1" w15:restartNumberingAfterBreak="0">
    <w:nsid w:val="1249352C"/>
    <w:multiLevelType w:val="hybridMultilevel"/>
    <w:tmpl w:val="659C7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67203"/>
    <w:multiLevelType w:val="hybridMultilevel"/>
    <w:tmpl w:val="E2E0540E"/>
    <w:lvl w:ilvl="0" w:tplc="2F6A4F58">
      <w:start w:val="1"/>
      <w:numFmt w:val="decimal"/>
      <w:lvlText w:val="%1."/>
      <w:lvlJc w:val="left"/>
      <w:pPr>
        <w:tabs>
          <w:tab w:val="num" w:pos="720"/>
        </w:tabs>
        <w:ind w:left="72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F84B77"/>
    <w:multiLevelType w:val="hybridMultilevel"/>
    <w:tmpl w:val="79A06B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E90DE4"/>
    <w:multiLevelType w:val="hybridMultilevel"/>
    <w:tmpl w:val="C76C1868"/>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71539"/>
    <w:multiLevelType w:val="hybridMultilevel"/>
    <w:tmpl w:val="9C20DD6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83045E"/>
    <w:multiLevelType w:val="hybridMultilevel"/>
    <w:tmpl w:val="136C6AB8"/>
    <w:lvl w:ilvl="0" w:tplc="B37E879A">
      <w:start w:val="1"/>
      <w:numFmt w:val="decimal"/>
      <w:lvlText w:val="%1."/>
      <w:lvlJc w:val="left"/>
      <w:pPr>
        <w:tabs>
          <w:tab w:val="num" w:pos="363"/>
        </w:tabs>
        <w:ind w:left="363" w:hanging="375"/>
      </w:pPr>
      <w:rPr>
        <w:rFonts w:hint="default"/>
        <w:b/>
        <w:bCs w:val="0"/>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7" w15:restartNumberingAfterBreak="0">
    <w:nsid w:val="2B882A71"/>
    <w:multiLevelType w:val="hybridMultilevel"/>
    <w:tmpl w:val="A79C90CC"/>
    <w:lvl w:ilvl="0" w:tplc="6284EE40">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A4673C"/>
    <w:multiLevelType w:val="hybridMultilevel"/>
    <w:tmpl w:val="85A22E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73286D"/>
    <w:multiLevelType w:val="hybridMultilevel"/>
    <w:tmpl w:val="D9D20652"/>
    <w:lvl w:ilvl="0" w:tplc="E2CC5C6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6F2324"/>
    <w:multiLevelType w:val="hybridMultilevel"/>
    <w:tmpl w:val="2A509122"/>
    <w:lvl w:ilvl="0" w:tplc="30EE6B26">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4072B5D"/>
    <w:multiLevelType w:val="hybridMultilevel"/>
    <w:tmpl w:val="9D52F9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4C17B00"/>
    <w:multiLevelType w:val="hybridMultilevel"/>
    <w:tmpl w:val="A8AE8A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65C7613B"/>
    <w:multiLevelType w:val="hybridMultilevel"/>
    <w:tmpl w:val="B27499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E644E5"/>
    <w:multiLevelType w:val="hybridMultilevel"/>
    <w:tmpl w:val="F6BE5A54"/>
    <w:lvl w:ilvl="0" w:tplc="D6B094F4">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F4343"/>
    <w:multiLevelType w:val="multilevel"/>
    <w:tmpl w:val="60BEAF92"/>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rFonts w:ascii="Arial" w:hAnsi="Arial" w:cs="Times New Roman"/>
        <w:b/>
        <w:sz w:val="20"/>
        <w:szCs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6971F2"/>
    <w:multiLevelType w:val="hybridMultilevel"/>
    <w:tmpl w:val="65C23208"/>
    <w:lvl w:ilvl="0" w:tplc="9E0CB954">
      <w:start w:val="1"/>
      <w:numFmt w:val="lowerLetter"/>
      <w:lvlText w:val="%1)"/>
      <w:lvlJc w:val="left"/>
      <w:pPr>
        <w:tabs>
          <w:tab w:val="num" w:pos="900"/>
        </w:tabs>
        <w:ind w:left="90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7" w15:restartNumberingAfterBreak="0">
    <w:nsid w:val="7B7E5247"/>
    <w:multiLevelType w:val="hybridMultilevel"/>
    <w:tmpl w:val="54FEF9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7"/>
  </w:num>
  <w:num w:numId="6">
    <w:abstractNumId w:val="7"/>
  </w:num>
  <w:num w:numId="7">
    <w:abstractNumId w:val="10"/>
  </w:num>
  <w:num w:numId="8">
    <w:abstractNumId w:val="14"/>
  </w:num>
  <w:num w:numId="9">
    <w:abstractNumId w:val="0"/>
  </w:num>
  <w:num w:numId="10">
    <w:abstractNumId w:val="13"/>
  </w:num>
  <w:num w:numId="11">
    <w:abstractNumId w:val="1"/>
  </w:num>
  <w:num w:numId="12">
    <w:abstractNumId w:val="9"/>
  </w:num>
  <w:num w:numId="13">
    <w:abstractNumId w:val="15"/>
  </w:num>
  <w:num w:numId="14">
    <w:abstractNumId w:val="8"/>
  </w:num>
  <w:num w:numId="15">
    <w:abstractNumId w:val="5"/>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8E"/>
    <w:rsid w:val="00095470"/>
    <w:rsid w:val="001D3787"/>
    <w:rsid w:val="001E79B9"/>
    <w:rsid w:val="00206B8E"/>
    <w:rsid w:val="00431DFA"/>
    <w:rsid w:val="005459D4"/>
    <w:rsid w:val="005C408E"/>
    <w:rsid w:val="006C2A47"/>
    <w:rsid w:val="0074319F"/>
    <w:rsid w:val="00D75391"/>
    <w:rsid w:val="00E633D3"/>
    <w:rsid w:val="00E844F2"/>
    <w:rsid w:val="00F33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64C"/>
  <w15:chartTrackingRefBased/>
  <w15:docId w15:val="{4E70B931-CE38-446B-9388-8B08AB4F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B8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206B8E"/>
    <w:pPr>
      <w:jc w:val="center"/>
    </w:pPr>
  </w:style>
  <w:style w:type="character" w:customStyle="1" w:styleId="Zkladntext3Char">
    <w:name w:val="Základní text 3 Char"/>
    <w:basedOn w:val="Standardnpsmoodstavce"/>
    <w:link w:val="Zkladntext3"/>
    <w:rsid w:val="00206B8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206B8E"/>
    <w:pPr>
      <w:spacing w:after="120" w:line="480" w:lineRule="auto"/>
      <w:ind w:left="283"/>
    </w:pPr>
  </w:style>
  <w:style w:type="character" w:customStyle="1" w:styleId="Zkladntextodsazen2Char">
    <w:name w:val="Základní text odsazený 2 Char"/>
    <w:basedOn w:val="Standardnpsmoodstavce"/>
    <w:link w:val="Zkladntextodsazen2"/>
    <w:rsid w:val="00206B8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06B8E"/>
    <w:pPr>
      <w:spacing w:after="120"/>
      <w:ind w:left="283"/>
    </w:pPr>
  </w:style>
  <w:style w:type="character" w:customStyle="1" w:styleId="ZkladntextodsazenChar">
    <w:name w:val="Základní text odsazený Char"/>
    <w:basedOn w:val="Standardnpsmoodstavce"/>
    <w:link w:val="Zkladntextodsazen"/>
    <w:rsid w:val="00206B8E"/>
    <w:rPr>
      <w:rFonts w:ascii="Times New Roman" w:eastAsia="Times New Roman" w:hAnsi="Times New Roman" w:cs="Times New Roman"/>
      <w:sz w:val="24"/>
      <w:szCs w:val="24"/>
      <w:lang w:eastAsia="cs-CZ"/>
    </w:rPr>
  </w:style>
  <w:style w:type="paragraph" w:styleId="Zkladntext">
    <w:name w:val="Body Text"/>
    <w:basedOn w:val="Normln"/>
    <w:link w:val="ZkladntextChar"/>
    <w:rsid w:val="00206B8E"/>
    <w:pPr>
      <w:spacing w:after="120"/>
    </w:pPr>
  </w:style>
  <w:style w:type="character" w:customStyle="1" w:styleId="ZkladntextChar">
    <w:name w:val="Základní text Char"/>
    <w:basedOn w:val="Standardnpsmoodstavce"/>
    <w:link w:val="Zkladntext"/>
    <w:rsid w:val="00206B8E"/>
    <w:rPr>
      <w:rFonts w:ascii="Times New Roman" w:eastAsia="Times New Roman" w:hAnsi="Times New Roman" w:cs="Times New Roman"/>
      <w:sz w:val="24"/>
      <w:szCs w:val="24"/>
      <w:lang w:eastAsia="cs-CZ"/>
    </w:rPr>
  </w:style>
  <w:style w:type="paragraph" w:customStyle="1" w:styleId="Mirnek">
    <w:name w:val="Miránek"/>
    <w:basedOn w:val="Normln"/>
    <w:rsid w:val="00206B8E"/>
    <w:pPr>
      <w:spacing w:before="120"/>
      <w:jc w:val="both"/>
    </w:pPr>
    <w:rPr>
      <w:rFonts w:ascii="Tahoma" w:hAnsi="Tahoma"/>
      <w:szCs w:val="20"/>
    </w:rPr>
  </w:style>
  <w:style w:type="paragraph" w:styleId="Textbubliny">
    <w:name w:val="Balloon Text"/>
    <w:basedOn w:val="Normln"/>
    <w:link w:val="TextbublinyChar"/>
    <w:uiPriority w:val="99"/>
    <w:semiHidden/>
    <w:unhideWhenUsed/>
    <w:rsid w:val="00E633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33D3"/>
    <w:rPr>
      <w:rFonts w:ascii="Segoe UI" w:eastAsia="Times New Roman" w:hAnsi="Segoe UI" w:cs="Segoe UI"/>
      <w:sz w:val="18"/>
      <w:szCs w:val="18"/>
      <w:lang w:eastAsia="cs-CZ"/>
    </w:rPr>
  </w:style>
  <w:style w:type="paragraph" w:styleId="Odstavecseseznamem">
    <w:name w:val="List Paragraph"/>
    <w:basedOn w:val="Normln"/>
    <w:uiPriority w:val="34"/>
    <w:qFormat/>
    <w:rsid w:val="00E633D3"/>
    <w:pPr>
      <w:ind w:left="720"/>
      <w:contextualSpacing/>
    </w:pPr>
  </w:style>
  <w:style w:type="paragraph" w:styleId="Zhlav">
    <w:name w:val="header"/>
    <w:basedOn w:val="Normln"/>
    <w:link w:val="ZhlavChar"/>
    <w:uiPriority w:val="99"/>
    <w:unhideWhenUsed/>
    <w:rsid w:val="00E633D3"/>
    <w:pPr>
      <w:tabs>
        <w:tab w:val="center" w:pos="4536"/>
        <w:tab w:val="right" w:pos="9072"/>
      </w:tabs>
    </w:pPr>
  </w:style>
  <w:style w:type="character" w:customStyle="1" w:styleId="ZhlavChar">
    <w:name w:val="Záhlaví Char"/>
    <w:basedOn w:val="Standardnpsmoodstavce"/>
    <w:link w:val="Zhlav"/>
    <w:uiPriority w:val="99"/>
    <w:rsid w:val="00E633D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633D3"/>
    <w:pPr>
      <w:tabs>
        <w:tab w:val="center" w:pos="4536"/>
        <w:tab w:val="right" w:pos="9072"/>
      </w:tabs>
    </w:pPr>
  </w:style>
  <w:style w:type="character" w:customStyle="1" w:styleId="ZpatChar">
    <w:name w:val="Zápatí Char"/>
    <w:basedOn w:val="Standardnpsmoodstavce"/>
    <w:link w:val="Zpat"/>
    <w:uiPriority w:val="99"/>
    <w:rsid w:val="00E633D3"/>
    <w:rPr>
      <w:rFonts w:ascii="Times New Roman" w:eastAsia="Times New Roman" w:hAnsi="Times New Roman" w:cs="Times New Roman"/>
      <w:sz w:val="24"/>
      <w:szCs w:val="24"/>
      <w:lang w:eastAsia="cs-CZ"/>
    </w:rPr>
  </w:style>
  <w:style w:type="character" w:styleId="Odkaznakoment">
    <w:name w:val="annotation reference"/>
    <w:uiPriority w:val="99"/>
    <w:rsid w:val="006C2A47"/>
    <w:rPr>
      <w:rFonts w:cs="Times New Roman"/>
      <w:sz w:val="16"/>
      <w:szCs w:val="16"/>
    </w:rPr>
  </w:style>
  <w:style w:type="paragraph" w:styleId="Textkomente">
    <w:name w:val="annotation text"/>
    <w:basedOn w:val="Normln"/>
    <w:link w:val="TextkomenteChar"/>
    <w:uiPriority w:val="99"/>
    <w:rsid w:val="006C2A47"/>
    <w:rPr>
      <w:sz w:val="20"/>
      <w:szCs w:val="20"/>
    </w:rPr>
  </w:style>
  <w:style w:type="character" w:customStyle="1" w:styleId="TextkomenteChar">
    <w:name w:val="Text komentáře Char"/>
    <w:basedOn w:val="Standardnpsmoodstavce"/>
    <w:link w:val="Textkomente"/>
    <w:uiPriority w:val="99"/>
    <w:rsid w:val="006C2A4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2268</Words>
  <Characters>13384</Characters>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2020-06-16T06:27:00Z</cp:lastPrinted>
  <dcterms:created xsi:type="dcterms:W3CDTF">2020-06-23T21:15:00Z</dcterms:created>
  <dcterms:modified xsi:type="dcterms:W3CDTF">2020-06-23T21:38:00Z</dcterms:modified>
</cp:coreProperties>
</file>