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1760AB" w:rsidRDefault="001760AB" w:rsidP="001760AB">
            <w:pPr>
              <w:pStyle w:val="Textdopisu"/>
              <w:jc w:val="center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 w:rsidR="00F928D8" w:rsidRPr="00172325" w:rsidRDefault="0038308D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</w:rPr>
            </w:pPr>
            <w:r w:rsidRPr="00172325">
              <w:rPr>
                <w:rFonts w:ascii="Arial" w:hAnsi="Arial" w:cs="Arial"/>
                <w:color w:val="FF0000"/>
                <w:sz w:val="24"/>
              </w:rPr>
              <w:t>Stavební úpravy kotelny v ul. Soukenická, Uherský Brod</w:t>
            </w:r>
          </w:p>
          <w:p w:rsidR="0038308D" w:rsidRPr="0025072A" w:rsidRDefault="0038308D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A368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2325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683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888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12</cp:revision>
  <cp:lastPrinted>2020-07-10T05:36:00Z</cp:lastPrinted>
  <dcterms:created xsi:type="dcterms:W3CDTF">2018-12-20T09:13:00Z</dcterms:created>
  <dcterms:modified xsi:type="dcterms:W3CDTF">2020-07-10T05:37:00Z</dcterms:modified>
</cp:coreProperties>
</file>