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2F3608D3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185C7C">
        <w:rPr>
          <w:b/>
          <w:szCs w:val="22"/>
        </w:rPr>
        <w:t>1</w:t>
      </w:r>
      <w:r w:rsidR="000B3BD9">
        <w:rPr>
          <w:b/>
          <w:szCs w:val="22"/>
        </w:rPr>
        <w:t xml:space="preserve"> „Lokalita </w:t>
      </w:r>
      <w:r w:rsidR="003C7EBE">
        <w:rPr>
          <w:b/>
          <w:szCs w:val="22"/>
        </w:rPr>
        <w:t>“Mírová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6278E" w14:textId="77777777" w:rsidR="00185C7C" w:rsidRDefault="00185C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577D8DAC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, část</w:t>
            </w:r>
            <w:bookmarkStart w:id="0" w:name="_GoBack"/>
            <w:r w:rsidR="00185C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1</w:t>
            </w:r>
            <w:bookmarkEnd w:id="0"/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3C7EB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Mírová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85C7C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185C7C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8B50B" w14:textId="77777777" w:rsidR="00185C7C" w:rsidRDefault="00185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09236B0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185C7C">
      <w:rPr>
        <w:rFonts w:ascii="Times New Roman" w:eastAsia="Times New Roman" w:hAnsi="Times New Roman" w:cs="Times New Roman"/>
        <w:lang w:eastAsia="cs-CZ"/>
      </w:rPr>
      <w:t>a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54B18-0DD2-416F-BAF0-511D520D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2020-04-07T13:49:00Z</dcterms:created>
  <dcterms:modified xsi:type="dcterms:W3CDTF">2020-07-21T11:16:00Z</dcterms:modified>
</cp:coreProperties>
</file>