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80"/>
        <w:gridCol w:w="3743"/>
      </w:tblGrid>
      <w:tr w:rsidR="00F836B5" w:rsidTr="00D32467">
        <w:trPr>
          <w:cantSplit/>
          <w:trHeight w:hRule="exact" w:val="397"/>
        </w:trPr>
        <w:tc>
          <w:tcPr>
            <w:tcW w:w="1080" w:type="dxa"/>
            <w:vMerge w:val="restart"/>
            <w:tcBorders>
              <w:top w:val="dashed" w:sz="2" w:space="0" w:color="FFFFFF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F836B5" w:rsidRDefault="005B6F98">
            <w:pPr>
              <w:framePr w:hSpace="142" w:wrap="around" w:vAnchor="page" w:hAnchor="margin" w:xAlign="center" w:y="517"/>
            </w:pPr>
            <w:r>
              <w:rPr>
                <w:noProof/>
              </w:rPr>
              <w:drawing>
                <wp:inline distT="0" distB="0" distL="0" distR="0">
                  <wp:extent cx="638175" cy="904875"/>
                  <wp:effectExtent l="0" t="0" r="9525" b="9525"/>
                  <wp:docPr id="1" name="obrázek 1" descr="ZNA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43" w:type="dxa"/>
            <w:tcBorders>
              <w:top w:val="dashed" w:sz="2" w:space="0" w:color="FFFFFF"/>
              <w:left w:val="dashed" w:sz="2" w:space="0" w:color="FFFFFF"/>
              <w:bottom w:val="single" w:sz="12" w:space="0" w:color="0000FF"/>
              <w:right w:val="dashed" w:sz="2" w:space="0" w:color="FFFFFF"/>
            </w:tcBorders>
          </w:tcPr>
          <w:p w:rsidR="00F836B5" w:rsidRDefault="00F836B5">
            <w:pPr>
              <w:framePr w:hSpace="142" w:wrap="around" w:vAnchor="page" w:hAnchor="margin" w:xAlign="center" w:y="517"/>
            </w:pPr>
          </w:p>
        </w:tc>
      </w:tr>
      <w:tr w:rsidR="00F836B5" w:rsidTr="00D32467">
        <w:trPr>
          <w:cantSplit/>
        </w:trPr>
        <w:tc>
          <w:tcPr>
            <w:tcW w:w="1080" w:type="dxa"/>
            <w:vMerge/>
            <w:tcBorders>
              <w:top w:val="nil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F836B5" w:rsidRDefault="00F836B5">
            <w:pPr>
              <w:framePr w:hSpace="142" w:wrap="around" w:vAnchor="page" w:hAnchor="margin" w:xAlign="center" w:y="517"/>
            </w:pPr>
          </w:p>
        </w:tc>
        <w:tc>
          <w:tcPr>
            <w:tcW w:w="3743" w:type="dxa"/>
            <w:tcBorders>
              <w:top w:val="single" w:sz="12" w:space="0" w:color="0000FF"/>
              <w:left w:val="dashed" w:sz="2" w:space="0" w:color="FFFFFF"/>
              <w:bottom w:val="single" w:sz="12" w:space="0" w:color="0000FF"/>
              <w:right w:val="dashed" w:sz="2" w:space="0" w:color="FFFFFF"/>
            </w:tcBorders>
          </w:tcPr>
          <w:p w:rsidR="00F836B5" w:rsidRDefault="00F836B5">
            <w:pPr>
              <w:framePr w:hSpace="142" w:wrap="around" w:vAnchor="page" w:hAnchor="margin" w:xAlign="center" w:y="517"/>
              <w:jc w:val="center"/>
            </w:pPr>
            <w:r>
              <w:rPr>
                <w:b/>
                <w:color w:val="0000FF"/>
                <w:spacing w:val="38"/>
                <w:sz w:val="32"/>
              </w:rPr>
              <w:t>MĚSTO HODONÍ</w:t>
            </w:r>
            <w:r>
              <w:rPr>
                <w:b/>
                <w:color w:val="0000FF"/>
                <w:spacing w:val="1"/>
                <w:sz w:val="32"/>
              </w:rPr>
              <w:t>N</w:t>
            </w:r>
          </w:p>
        </w:tc>
      </w:tr>
      <w:tr w:rsidR="00F836B5" w:rsidTr="00D32467">
        <w:trPr>
          <w:cantSplit/>
          <w:trHeight w:val="672"/>
        </w:trPr>
        <w:tc>
          <w:tcPr>
            <w:tcW w:w="1080" w:type="dxa"/>
            <w:vMerge/>
            <w:tcBorders>
              <w:top w:val="nil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F836B5" w:rsidRDefault="00F836B5">
            <w:pPr>
              <w:framePr w:hSpace="142" w:wrap="around" w:vAnchor="page" w:hAnchor="margin" w:xAlign="center" w:y="517"/>
            </w:pPr>
          </w:p>
        </w:tc>
        <w:tc>
          <w:tcPr>
            <w:tcW w:w="3743" w:type="dxa"/>
            <w:tcBorders>
              <w:top w:val="single" w:sz="12" w:space="0" w:color="0000FF"/>
              <w:left w:val="dashed" w:sz="2" w:space="0" w:color="FFFFFF"/>
              <w:bottom w:val="dashed" w:sz="2" w:space="0" w:color="FFFFFF"/>
              <w:right w:val="dashed" w:sz="2" w:space="0" w:color="FFFFFF"/>
            </w:tcBorders>
          </w:tcPr>
          <w:p w:rsidR="00F836B5" w:rsidRDefault="00B3156B">
            <w:pPr>
              <w:framePr w:hSpace="142" w:wrap="around" w:vAnchor="page" w:hAnchor="margin" w:xAlign="center" w:y="517"/>
              <w:jc w:val="center"/>
              <w:rPr>
                <w:spacing w:val="12"/>
              </w:rPr>
            </w:pPr>
            <w:r>
              <w:rPr>
                <w:noProof/>
                <w:spacing w:val="12"/>
              </w:rPr>
              <w:pict>
                <v:line id="Line 7" o:spid="_x0000_s1026" style="position:absolute;left:0;text-align:left;z-index:251654144;visibility:visible;mso-position-horizontal-relative:page;mso-position-vertical-relative:page" from="71.45pt,-10.85pt" to="71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VNEQ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" o:allowincell="f">
                  <w10:wrap anchorx="page" anchory="page"/>
                  <w10:anchorlock/>
                </v:line>
              </w:pict>
            </w:r>
            <w:r w:rsidR="00F836B5">
              <w:rPr>
                <w:color w:val="0000FF"/>
                <w:spacing w:val="12"/>
                <w:sz w:val="19"/>
              </w:rPr>
              <w:t xml:space="preserve">Masarykovo nám. </w:t>
            </w:r>
            <w:r w:rsidR="00D32467">
              <w:rPr>
                <w:color w:val="0000FF"/>
                <w:spacing w:val="12"/>
                <w:sz w:val="19"/>
              </w:rPr>
              <w:t>53/</w:t>
            </w:r>
            <w:r w:rsidR="00F836B5">
              <w:rPr>
                <w:color w:val="0000FF"/>
                <w:spacing w:val="12"/>
                <w:sz w:val="19"/>
              </w:rPr>
              <w:t>1, 695 35 Hodonín</w:t>
            </w:r>
          </w:p>
        </w:tc>
      </w:tr>
    </w:tbl>
    <w:p w:rsidR="00F836B5" w:rsidRDefault="00B3156B">
      <w:pPr>
        <w:rPr>
          <w:sz w:val="20"/>
        </w:rPr>
      </w:pPr>
      <w:r>
        <w:rPr>
          <w:noProof/>
          <w:sz w:val="20"/>
        </w:rPr>
        <w:pict>
          <v:line id="Line 22" o:spid="_x0000_s1031" style="position:absolute;z-index:251660288;visibility:visible;mso-position-horizontal-relative:page;mso-position-vertical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" o:allowincell="f" o:allowoverlap="f" strokecolor="silver" strokeweight=".2pt">
            <w10:wrap anchorx="page" anchory="page"/>
          </v:line>
        </w:pict>
      </w:r>
      <w:r>
        <w:rPr>
          <w:noProof/>
          <w:sz w:val="20"/>
        </w:rPr>
        <w:pict>
          <v:oval id="Oval 21" o:spid="_x0000_s1030" style="position:absolute;margin-left:42.55pt;margin-top:704.45pt;width:1.4pt;height:1.4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BN04R4eAgAAQAQAAA4AAAAAAAAAAAAAAAAALgIAAGRycy9lMm9Eb2MueG1s&#10;UEsBAi0AFAAGAAgAAAAhAD3cGDThAAAACwEAAA8AAAAAAAAAAAAAAAAAeAQAAGRycy9kb3ducmV2&#10;LnhtbFBLBQYAAAAABAAEAPMAAACGBQAAAAA=&#10;" o:allowincell="f" o:allowoverlap="f" strokecolor="silver" strokeweight="1.5pt">
            <o:lock v:ext="edit" aspectratio="t"/>
            <w10:wrap anchorx="page" anchory="page"/>
          </v:oval>
        </w:pict>
      </w:r>
      <w:r>
        <w:rPr>
          <w:noProof/>
          <w:sz w:val="20"/>
        </w:rPr>
        <w:pict>
          <v:line id="Line 20" o:spid="_x0000_s1029" style="position:absolute;z-index:-251653120;visibility:visible;mso-position-horizontal-relative:page;mso-position-vertical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D9&#10;WAe4EQIAACkEAAAOAAAAAAAAAAAAAAAAAC4CAABkcnMvZTJvRG9jLnhtbFBLAQItABQABgAIAAAA&#10;IQAuoZYJ4AAAAAwBAAAPAAAAAAAAAAAAAAAAAGsEAABkcnMvZG93bnJldi54bWxQSwUGAAAAAAQA&#10;BADzAAAAeAUAAAAA&#10;" o:allowincell="f" o:allowoverlap="f" strokeweight=".25pt">
            <w10:wrap anchorx="page" anchory="page"/>
          </v:line>
        </w:pict>
      </w:r>
      <w:r>
        <w:rPr>
          <w:noProof/>
          <w:sz w:val="20"/>
        </w:rPr>
        <w:pict>
          <v:line id="Line 19" o:spid="_x0000_s1028" style="position:absolute;z-index:-251654144;visibility:visible;mso-position-horizontal-relative:page;mso-position-vertical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t3EA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" o:allowincell="f" o:allowoverlap="f" strokeweight=".25pt">
            <w10:wrap anchorx="page" anchory="page"/>
          </v:line>
        </w:pict>
      </w:r>
      <w:r>
        <w:rPr>
          <w:noProof/>
          <w:sz w:val="20"/>
        </w:rPr>
        <w:pict>
          <v:line id="Line 18" o:spid="_x0000_s1027" style="position:absolute;z-index:-251655168;visibility:visible;mso-position-horizontal-relative:page;mso-position-vertical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EWCEA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6txF&#10;ghACAAAoBAAADgAAAAAAAAAAAAAAAAAuAgAAZHJzL2Uyb0RvYy54bWxQSwECLQAUAAYACAAAACEA&#10;OJPiQ98AAAAKAQAADwAAAAAAAAAAAAAAAABqBAAAZHJzL2Rvd25yZXYueG1sUEsFBgAAAAAEAAQA&#10;8wAAAHYFAAAAAA==&#10;" o:allowincell="f" o:allowoverlap="f" strokeweight=".25pt">
            <w10:wrap anchorx="page" anchory="page"/>
          </v:line>
        </w:pict>
      </w:r>
    </w:p>
    <w:p w:rsidR="00F836B5" w:rsidRDefault="00F836B5">
      <w:pPr>
        <w:rPr>
          <w:sz w:val="12"/>
        </w:rPr>
      </w:pPr>
    </w:p>
    <w:p w:rsidR="00F836B5" w:rsidRDefault="00F836B5">
      <w:pPr>
        <w:tabs>
          <w:tab w:val="left" w:pos="55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F836B5" w:rsidRDefault="00F836B5">
      <w:pPr>
        <w:tabs>
          <w:tab w:val="left" w:pos="1620"/>
          <w:tab w:val="left" w:pos="5580"/>
        </w:tabs>
        <w:rPr>
          <w:sz w:val="18"/>
        </w:rPr>
      </w:pPr>
    </w:p>
    <w:p w:rsidR="008802A1" w:rsidRPr="0004151D" w:rsidRDefault="008802A1" w:rsidP="008802A1">
      <w:pPr>
        <w:jc w:val="center"/>
        <w:rPr>
          <w:rFonts w:ascii="Arial Narrow" w:hAnsi="Arial Narrow" w:cs="Calibri"/>
          <w:b/>
          <w:sz w:val="28"/>
          <w:szCs w:val="28"/>
        </w:rPr>
      </w:pPr>
      <w:r>
        <w:rPr>
          <w:rFonts w:ascii="Arial Narrow" w:hAnsi="Arial Narrow" w:cs="Calibri"/>
          <w:b/>
          <w:sz w:val="28"/>
          <w:szCs w:val="28"/>
        </w:rPr>
        <w:t>Orientační výčet po</w:t>
      </w:r>
      <w:r w:rsidR="004E0149">
        <w:rPr>
          <w:rFonts w:ascii="Arial Narrow" w:hAnsi="Arial Narrow" w:cs="Calibri"/>
          <w:b/>
          <w:sz w:val="28"/>
          <w:szCs w:val="28"/>
        </w:rPr>
        <w:t>žadavk</w:t>
      </w:r>
      <w:r>
        <w:rPr>
          <w:rFonts w:ascii="Arial Narrow" w:hAnsi="Arial Narrow" w:cs="Calibri"/>
          <w:b/>
          <w:sz w:val="28"/>
          <w:szCs w:val="28"/>
        </w:rPr>
        <w:t>ů</w:t>
      </w:r>
      <w:r w:rsidR="004E0149">
        <w:rPr>
          <w:rFonts w:ascii="Arial Narrow" w:hAnsi="Arial Narrow" w:cs="Calibri"/>
          <w:b/>
          <w:sz w:val="28"/>
          <w:szCs w:val="28"/>
        </w:rPr>
        <w:t xml:space="preserve"> dotčených subjektů</w:t>
      </w:r>
    </w:p>
    <w:p w:rsidR="00E3496D" w:rsidRPr="0004151D" w:rsidRDefault="00E3496D" w:rsidP="00E3496D">
      <w:pPr>
        <w:jc w:val="center"/>
        <w:rPr>
          <w:rFonts w:ascii="Arial Narrow" w:hAnsi="Arial Narrow" w:cs="Calibri"/>
          <w:b/>
          <w:sz w:val="22"/>
          <w:szCs w:val="22"/>
        </w:rPr>
      </w:pPr>
    </w:p>
    <w:p w:rsidR="00E3496D" w:rsidRPr="00D63E12" w:rsidRDefault="00E3496D" w:rsidP="00E3496D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D63E12">
        <w:rPr>
          <w:rFonts w:ascii="Arial Narrow" w:hAnsi="Arial Narrow" w:cs="Calibri"/>
          <w:b/>
          <w:sz w:val="22"/>
          <w:szCs w:val="22"/>
        </w:rPr>
        <w:t>Sportovní areál Červené domky v Hodoníně</w:t>
      </w:r>
    </w:p>
    <w:p w:rsidR="00E3496D" w:rsidRDefault="00E3496D" w:rsidP="00E3496D">
      <w:pPr>
        <w:jc w:val="both"/>
        <w:rPr>
          <w:rFonts w:ascii="Arial Narrow" w:hAnsi="Arial Narrow" w:cs="Calibri"/>
          <w:b/>
          <w:sz w:val="22"/>
          <w:szCs w:val="22"/>
        </w:rPr>
      </w:pPr>
    </w:p>
    <w:p w:rsidR="008802A1" w:rsidRPr="008802A1" w:rsidRDefault="008802A1" w:rsidP="00E3496D">
      <w:pPr>
        <w:jc w:val="both"/>
        <w:rPr>
          <w:rFonts w:ascii="Arial Narrow" w:hAnsi="Arial Narrow" w:cs="Calibri"/>
          <w:sz w:val="22"/>
          <w:szCs w:val="22"/>
        </w:rPr>
      </w:pPr>
      <w:r w:rsidRPr="008802A1">
        <w:rPr>
          <w:rFonts w:ascii="Arial Narrow" w:hAnsi="Arial Narrow" w:cs="Calibri"/>
          <w:sz w:val="22"/>
          <w:szCs w:val="22"/>
        </w:rPr>
        <w:t xml:space="preserve">Výčet požadavků vznikl v rámci </w:t>
      </w:r>
      <w:r w:rsidR="00751327">
        <w:rPr>
          <w:rFonts w:ascii="Arial Narrow" w:hAnsi="Arial Narrow" w:cs="Calibri"/>
          <w:sz w:val="22"/>
          <w:szCs w:val="22"/>
        </w:rPr>
        <w:t>dřívějších</w:t>
      </w:r>
      <w:r w:rsidRPr="008802A1">
        <w:rPr>
          <w:rFonts w:ascii="Arial Narrow" w:hAnsi="Arial Narrow" w:cs="Calibri"/>
          <w:sz w:val="22"/>
          <w:szCs w:val="22"/>
        </w:rPr>
        <w:t xml:space="preserve"> jednání s uživateli sportovního areálu a je pouze orientačním podkladem. Zadavatel si je vědom, že není možné zajistit všechny uvedené požadavky, a předpokládá jejich revizi</w:t>
      </w:r>
      <w:r>
        <w:rPr>
          <w:rFonts w:ascii="Arial Narrow" w:hAnsi="Arial Narrow" w:cs="Calibri"/>
          <w:sz w:val="22"/>
          <w:szCs w:val="22"/>
        </w:rPr>
        <w:t xml:space="preserve"> v rámci zpracování koncepční studie</w:t>
      </w:r>
      <w:r w:rsidRPr="008802A1">
        <w:rPr>
          <w:rFonts w:ascii="Arial Narrow" w:hAnsi="Arial Narrow" w:cs="Calibri"/>
          <w:sz w:val="22"/>
          <w:szCs w:val="22"/>
        </w:rPr>
        <w:t>.</w:t>
      </w:r>
    </w:p>
    <w:p w:rsidR="008802A1" w:rsidRDefault="008802A1" w:rsidP="00E3496D">
      <w:pPr>
        <w:jc w:val="both"/>
        <w:rPr>
          <w:rFonts w:ascii="Arial Narrow" w:hAnsi="Arial Narrow" w:cs="Calibri"/>
          <w:b/>
          <w:sz w:val="22"/>
          <w:szCs w:val="22"/>
        </w:rPr>
      </w:pPr>
    </w:p>
    <w:p w:rsidR="008802A1" w:rsidRPr="008802A1" w:rsidRDefault="008802A1" w:rsidP="00E3496D">
      <w:pPr>
        <w:jc w:val="both"/>
        <w:rPr>
          <w:rFonts w:ascii="Arial Narrow" w:hAnsi="Arial Narrow" w:cs="Calibri"/>
          <w:b/>
          <w:sz w:val="22"/>
          <w:szCs w:val="22"/>
        </w:rPr>
      </w:pP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>Areál</w:t>
      </w:r>
      <w:r w:rsidR="008802A1">
        <w:rPr>
          <w:rFonts w:ascii="Arial Narrow" w:hAnsi="Arial Narrow" w:cs="Calibri"/>
          <w:bCs/>
          <w:sz w:val="22"/>
          <w:szCs w:val="22"/>
          <w:u w:val="single"/>
        </w:rPr>
        <w:t xml:space="preserve"> všeobecně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víceúčelové hřiště s umělým povrchem pro míčové hry (basketbal, </w:t>
      </w:r>
      <w:proofErr w:type="spellStart"/>
      <w:r w:rsidRPr="004E0149">
        <w:rPr>
          <w:rFonts w:ascii="Arial Narrow" w:hAnsi="Arial Narrow" w:cs="Calibri"/>
          <w:sz w:val="22"/>
          <w:szCs w:val="22"/>
        </w:rPr>
        <w:t>streetball</w:t>
      </w:r>
      <w:proofErr w:type="spellEnd"/>
      <w:r w:rsidRPr="004E0149">
        <w:rPr>
          <w:rFonts w:ascii="Arial Narrow" w:hAnsi="Arial Narrow" w:cs="Calibri"/>
          <w:sz w:val="22"/>
          <w:szCs w:val="22"/>
        </w:rPr>
        <w:t>, volejbal, házená, nohejbal, malý fotbal, aj.)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0149">
        <w:rPr>
          <w:rFonts w:ascii="Arial Narrow" w:hAnsi="Arial Narrow" w:cs="Calibri"/>
          <w:sz w:val="22"/>
          <w:szCs w:val="22"/>
        </w:rPr>
        <w:t>workoutové</w:t>
      </w:r>
      <w:proofErr w:type="spellEnd"/>
      <w:r w:rsidRPr="004E0149">
        <w:rPr>
          <w:rFonts w:ascii="Arial Narrow" w:hAnsi="Arial Narrow" w:cs="Calibri"/>
          <w:sz w:val="22"/>
          <w:szCs w:val="22"/>
        </w:rPr>
        <w:t xml:space="preserve"> hřiště pro kondiční trénink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prostory pro odpočinek (klidové zóny) s lavičkami, případně stoly, pítka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dostatečné množství přístupných toalet i pro veřejnost (nejen v době soutěží, ale i tréninků)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odpadkové koše zajištující čistotu areálu (čím více, tím lépe)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funkční bránu s ovladači jen pro kluby a personál, parkoviště zachovat jen pro potřeby klubů (případně pro rozhodčí, hosty, apod.) jinak areál pro příjezd aut uzavřít (s tímto související případné rozšíření parkování u sportovní haly TEZA a zlepšení pěší dostupnosti k areálu z tohoto parkoviště)</w:t>
      </w:r>
    </w:p>
    <w:p w:rsidR="00E221D5" w:rsidRPr="004E0149" w:rsidRDefault="00543FEA" w:rsidP="004E0149">
      <w:pPr>
        <w:numPr>
          <w:ilvl w:val="0"/>
          <w:numId w:val="12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osvětlení hlavního stadionu? </w:t>
      </w:r>
    </w:p>
    <w:p w:rsidR="004E0149" w:rsidRPr="004E0149" w:rsidRDefault="004E0149" w:rsidP="004E0149">
      <w:pPr>
        <w:ind w:left="720"/>
        <w:jc w:val="both"/>
        <w:rPr>
          <w:rFonts w:ascii="Arial Narrow" w:hAnsi="Arial Narrow" w:cs="Calibri"/>
          <w:b/>
          <w:sz w:val="22"/>
          <w:szCs w:val="22"/>
        </w:rPr>
      </w:pPr>
    </w:p>
    <w:p w:rsidR="00E3496D" w:rsidRDefault="004E0149" w:rsidP="004E0149">
      <w:pPr>
        <w:spacing w:after="24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E0149">
        <w:rPr>
          <w:rFonts w:ascii="Arial Narrow" w:hAnsi="Arial Narrow" w:cs="Calibri"/>
          <w:b/>
          <w:bCs/>
          <w:sz w:val="22"/>
          <w:szCs w:val="22"/>
        </w:rPr>
        <w:t>Atletický klub Hodonín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>Areál</w:t>
      </w:r>
    </w:p>
    <w:p w:rsidR="00E221D5" w:rsidRPr="004E0149" w:rsidRDefault="00543FEA" w:rsidP="004E0149">
      <w:pPr>
        <w:numPr>
          <w:ilvl w:val="0"/>
          <w:numId w:val="13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vrhačský sektor pro hod kladivem, diskem </w:t>
      </w:r>
    </w:p>
    <w:p w:rsidR="00E221D5" w:rsidRPr="004E0149" w:rsidRDefault="00543FEA" w:rsidP="004E0149">
      <w:pPr>
        <w:numPr>
          <w:ilvl w:val="0"/>
          <w:numId w:val="13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tréninkový prostor pro hod oštěpem </w:t>
      </w:r>
    </w:p>
    <w:p w:rsidR="00E221D5" w:rsidRPr="004E0149" w:rsidRDefault="00543FEA" w:rsidP="004E0149">
      <w:pPr>
        <w:numPr>
          <w:ilvl w:val="0"/>
          <w:numId w:val="13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rozšíření dráhy na 8 drah po oválu (rovinka již 8 drah má po rekonstrukci 2013/2014), které je nutná po pořádání větších závodů (mistrovství ČR, mezistátní utkání, aj.)</w:t>
      </w:r>
    </w:p>
    <w:p w:rsidR="00E221D5" w:rsidRPr="004E0149" w:rsidRDefault="00543FEA" w:rsidP="004E0149">
      <w:pPr>
        <w:numPr>
          <w:ilvl w:val="0"/>
          <w:numId w:val="13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atletický tunel pro trénink v zimních měsících (k využití i jinými oddíly – FK, </w:t>
      </w:r>
      <w:proofErr w:type="spellStart"/>
      <w:r w:rsidRPr="004E0149">
        <w:rPr>
          <w:rFonts w:ascii="Arial Narrow" w:hAnsi="Arial Narrow" w:cs="Calibri"/>
          <w:sz w:val="22"/>
          <w:szCs w:val="22"/>
        </w:rPr>
        <w:t>hokejbal</w:t>
      </w:r>
      <w:proofErr w:type="spellEnd"/>
      <w:r w:rsidRPr="004E0149">
        <w:rPr>
          <w:rFonts w:ascii="Arial Narrow" w:hAnsi="Arial Narrow" w:cs="Calibri"/>
          <w:sz w:val="22"/>
          <w:szCs w:val="22"/>
        </w:rPr>
        <w:t xml:space="preserve">) a pořádání halových závodů ve sprintech a překážkových sprintech. Počet drah 6 - 8 </w:t>
      </w:r>
    </w:p>
    <w:p w:rsidR="00E221D5" w:rsidRPr="004E0149" w:rsidRDefault="00543FEA" w:rsidP="004E0149">
      <w:pPr>
        <w:numPr>
          <w:ilvl w:val="0"/>
          <w:numId w:val="13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velikost tribuny nad tunelem (nyní prostor betonová tribuny u lesa). Na konci tunelu možnost vybudování doskočiště pro skok daleký a zvýšené budovy pro vrh koulí</w:t>
      </w:r>
    </w:p>
    <w:p w:rsidR="00E221D5" w:rsidRPr="004E0149" w:rsidRDefault="00543FEA" w:rsidP="004E0149">
      <w:pPr>
        <w:numPr>
          <w:ilvl w:val="0"/>
          <w:numId w:val="13"/>
        </w:numPr>
        <w:spacing w:after="240"/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vybudování skladu pro doskočiště skoku vysokého a skoku o tyči, závodních překážek a ostatního nářadí a náčiní (nyní uschování v nízké budově u brány a přímo v tribuně stadionu)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>Vnitřní prostory</w:t>
      </w:r>
    </w:p>
    <w:p w:rsidR="00E221D5" w:rsidRPr="004E0149" w:rsidRDefault="00543FEA" w:rsidP="004E0149">
      <w:pPr>
        <w:numPr>
          <w:ilvl w:val="0"/>
          <w:numId w:val="14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kancelář pro elektrickou časomíru</w:t>
      </w:r>
    </w:p>
    <w:p w:rsidR="00E221D5" w:rsidRPr="004E0149" w:rsidRDefault="00543FEA" w:rsidP="004E0149">
      <w:pPr>
        <w:numPr>
          <w:ilvl w:val="0"/>
          <w:numId w:val="14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prostor pro pevné a trvalé umístění cílové kamery ve výšce cca 2. patra </w:t>
      </w:r>
    </w:p>
    <w:p w:rsidR="00E221D5" w:rsidRPr="004E0149" w:rsidRDefault="00543FEA" w:rsidP="004E0149">
      <w:pPr>
        <w:numPr>
          <w:ilvl w:val="0"/>
          <w:numId w:val="14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šatny pro domácí závodníky a trenéry</w:t>
      </w:r>
    </w:p>
    <w:p w:rsidR="00E221D5" w:rsidRPr="004E0149" w:rsidRDefault="00543FEA" w:rsidP="004E0149">
      <w:pPr>
        <w:numPr>
          <w:ilvl w:val="0"/>
          <w:numId w:val="14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kancelář pro vedení klubu </w:t>
      </w:r>
    </w:p>
    <w:p w:rsidR="00E221D5" w:rsidRPr="004E0149" w:rsidRDefault="00543FEA" w:rsidP="004E0149">
      <w:pPr>
        <w:numPr>
          <w:ilvl w:val="0"/>
          <w:numId w:val="14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technická místnost pro vážení nářadí a náčiní</w:t>
      </w:r>
    </w:p>
    <w:p w:rsidR="004E0149" w:rsidRDefault="004E0149" w:rsidP="00E3496D">
      <w:pPr>
        <w:jc w:val="both"/>
        <w:rPr>
          <w:rFonts w:ascii="Arial Narrow" w:hAnsi="Arial Narrow" w:cs="Calibri"/>
          <w:b/>
          <w:sz w:val="22"/>
          <w:szCs w:val="22"/>
        </w:rPr>
      </w:pPr>
    </w:p>
    <w:p w:rsidR="004E0149" w:rsidRDefault="004E0149" w:rsidP="004E0149">
      <w:pPr>
        <w:spacing w:after="24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E0149">
        <w:rPr>
          <w:rFonts w:ascii="Arial Narrow" w:hAnsi="Arial Narrow" w:cs="Calibri"/>
          <w:b/>
          <w:bCs/>
          <w:sz w:val="22"/>
          <w:szCs w:val="22"/>
        </w:rPr>
        <w:t>HBC Hodonín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 xml:space="preserve">Areál </w:t>
      </w:r>
    </w:p>
    <w:p w:rsidR="00E221D5" w:rsidRPr="004E0149" w:rsidRDefault="00543FEA" w:rsidP="004E0149">
      <w:pPr>
        <w:numPr>
          <w:ilvl w:val="0"/>
          <w:numId w:val="16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víceúčelové hřiště pro míčové hry (basketbal, volejbal, házená, nohejbal, malý fotbal, aj.)</w:t>
      </w:r>
    </w:p>
    <w:p w:rsidR="00E221D5" w:rsidRPr="004E0149" w:rsidRDefault="00543FEA" w:rsidP="004E0149">
      <w:pPr>
        <w:numPr>
          <w:ilvl w:val="0"/>
          <w:numId w:val="16"/>
        </w:numPr>
        <w:jc w:val="both"/>
        <w:rPr>
          <w:rFonts w:ascii="Arial Narrow" w:hAnsi="Arial Narrow" w:cs="Calibri"/>
          <w:sz w:val="22"/>
          <w:szCs w:val="22"/>
        </w:rPr>
      </w:pPr>
      <w:proofErr w:type="spellStart"/>
      <w:r w:rsidRPr="004E0149">
        <w:rPr>
          <w:rFonts w:ascii="Arial Narrow" w:hAnsi="Arial Narrow" w:cs="Calibri"/>
          <w:sz w:val="22"/>
          <w:szCs w:val="22"/>
        </w:rPr>
        <w:t>workoutové</w:t>
      </w:r>
      <w:proofErr w:type="spellEnd"/>
      <w:r w:rsidRPr="004E0149">
        <w:rPr>
          <w:rFonts w:ascii="Arial Narrow" w:hAnsi="Arial Narrow" w:cs="Calibri"/>
          <w:sz w:val="22"/>
          <w:szCs w:val="22"/>
        </w:rPr>
        <w:t xml:space="preserve"> hřiště pro kondiční trénink</w:t>
      </w:r>
    </w:p>
    <w:p w:rsidR="00E221D5" w:rsidRPr="004E0149" w:rsidRDefault="00543FEA" w:rsidP="004E0149">
      <w:pPr>
        <w:numPr>
          <w:ilvl w:val="0"/>
          <w:numId w:val="16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lanové centrum</w:t>
      </w:r>
    </w:p>
    <w:p w:rsidR="00E221D5" w:rsidRPr="004E0149" w:rsidRDefault="00543FEA" w:rsidP="004E0149">
      <w:pPr>
        <w:numPr>
          <w:ilvl w:val="0"/>
          <w:numId w:val="16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prostory pro odpočinek (klidové zóny) s lavičkami, případně stoly, pítka</w:t>
      </w:r>
    </w:p>
    <w:p w:rsidR="00E221D5" w:rsidRPr="004E0149" w:rsidRDefault="00543FEA" w:rsidP="004E0149">
      <w:pPr>
        <w:numPr>
          <w:ilvl w:val="0"/>
          <w:numId w:val="16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dostatečné množství přístupných toalet i pro veřejnost</w:t>
      </w:r>
    </w:p>
    <w:p w:rsidR="00E221D5" w:rsidRPr="004E0149" w:rsidRDefault="00543FEA" w:rsidP="004E0149">
      <w:pPr>
        <w:numPr>
          <w:ilvl w:val="0"/>
          <w:numId w:val="16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odpadkové koše zajištující čistotu areálu</w:t>
      </w:r>
    </w:p>
    <w:p w:rsidR="00E221D5" w:rsidRPr="004E0149" w:rsidRDefault="00543FEA" w:rsidP="004E0149">
      <w:pPr>
        <w:numPr>
          <w:ilvl w:val="0"/>
          <w:numId w:val="16"/>
        </w:numPr>
        <w:spacing w:after="240"/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funkční bránu s dostatkem ovladačů pro kluby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</w:rPr>
        <w:lastRenderedPageBreak/>
        <w:t xml:space="preserve">Požadavky HBC </w:t>
      </w:r>
      <w:proofErr w:type="gramStart"/>
      <w:r w:rsidRPr="004E0149">
        <w:rPr>
          <w:rFonts w:ascii="Arial Narrow" w:hAnsi="Arial Narrow" w:cs="Calibri"/>
          <w:bCs/>
          <w:sz w:val="22"/>
          <w:szCs w:val="22"/>
        </w:rPr>
        <w:t>Hodonín, z.s.</w:t>
      </w:r>
      <w:proofErr w:type="gramEnd"/>
    </w:p>
    <w:p w:rsidR="00E221D5" w:rsidRPr="004E0149" w:rsidRDefault="00543FEA" w:rsidP="004E0149">
      <w:pPr>
        <w:numPr>
          <w:ilvl w:val="0"/>
          <w:numId w:val="17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udělat umělý povrch na </w:t>
      </w:r>
      <w:proofErr w:type="spellStart"/>
      <w:proofErr w:type="gramStart"/>
      <w:r w:rsidRPr="004E0149">
        <w:rPr>
          <w:rFonts w:ascii="Arial Narrow" w:hAnsi="Arial Narrow" w:cs="Calibri"/>
          <w:sz w:val="22"/>
          <w:szCs w:val="22"/>
        </w:rPr>
        <w:t>hokejbalovém</w:t>
      </w:r>
      <w:proofErr w:type="spellEnd"/>
      <w:proofErr w:type="gramEnd"/>
      <w:r w:rsidRPr="004E0149">
        <w:rPr>
          <w:rFonts w:ascii="Arial Narrow" w:hAnsi="Arial Narrow" w:cs="Calibri"/>
          <w:sz w:val="22"/>
          <w:szCs w:val="22"/>
        </w:rPr>
        <w:t xml:space="preserve"> hřiště</w:t>
      </w:r>
    </w:p>
    <w:p w:rsidR="00E221D5" w:rsidRPr="004E0149" w:rsidRDefault="00543FEA" w:rsidP="004E0149">
      <w:pPr>
        <w:numPr>
          <w:ilvl w:val="0"/>
          <w:numId w:val="17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vytvořit betonové tribuny u vzdálenějších stran hřiště na sezení</w:t>
      </w:r>
    </w:p>
    <w:p w:rsidR="004E0149" w:rsidRPr="004E0149" w:rsidRDefault="00543FEA" w:rsidP="00E3496D">
      <w:pPr>
        <w:numPr>
          <w:ilvl w:val="0"/>
          <w:numId w:val="17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zastřešení </w:t>
      </w:r>
      <w:proofErr w:type="spellStart"/>
      <w:r w:rsidRPr="004E0149">
        <w:rPr>
          <w:rFonts w:ascii="Arial Narrow" w:hAnsi="Arial Narrow" w:cs="Calibri"/>
          <w:sz w:val="22"/>
          <w:szCs w:val="22"/>
        </w:rPr>
        <w:t>hokejbalového</w:t>
      </w:r>
      <w:proofErr w:type="spellEnd"/>
      <w:r w:rsidRPr="004E0149">
        <w:rPr>
          <w:rFonts w:ascii="Arial Narrow" w:hAnsi="Arial Narrow" w:cs="Calibri"/>
          <w:sz w:val="22"/>
          <w:szCs w:val="22"/>
        </w:rPr>
        <w:t xml:space="preserve"> hřiště (opláštěnou halu), aby se dal</w:t>
      </w:r>
      <w:r w:rsidR="004E0149">
        <w:rPr>
          <w:rFonts w:ascii="Arial Narrow" w:hAnsi="Arial Narrow" w:cs="Calibri"/>
          <w:sz w:val="22"/>
          <w:szCs w:val="22"/>
        </w:rPr>
        <w:t xml:space="preserve">o trénovat </w:t>
      </w:r>
      <w:proofErr w:type="spellStart"/>
      <w:r w:rsidR="004E0149">
        <w:rPr>
          <w:rFonts w:ascii="Arial Narrow" w:hAnsi="Arial Narrow" w:cs="Calibri"/>
          <w:sz w:val="22"/>
          <w:szCs w:val="22"/>
        </w:rPr>
        <w:t>celoročn</w:t>
      </w:r>
      <w:proofErr w:type="spellEnd"/>
    </w:p>
    <w:p w:rsidR="004E0149" w:rsidRDefault="004E0149" w:rsidP="004E0149">
      <w:pPr>
        <w:spacing w:after="24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E0149">
        <w:rPr>
          <w:rFonts w:ascii="Arial Narrow" w:hAnsi="Arial Narrow" w:cs="Calibri"/>
          <w:b/>
          <w:bCs/>
          <w:sz w:val="22"/>
          <w:szCs w:val="22"/>
        </w:rPr>
        <w:t xml:space="preserve">FK </w:t>
      </w:r>
      <w:proofErr w:type="gramStart"/>
      <w:r w:rsidRPr="004E0149">
        <w:rPr>
          <w:rFonts w:ascii="Arial Narrow" w:hAnsi="Arial Narrow" w:cs="Calibri"/>
          <w:b/>
          <w:bCs/>
          <w:sz w:val="22"/>
          <w:szCs w:val="22"/>
        </w:rPr>
        <w:t>Hodonín, z.s.</w:t>
      </w:r>
      <w:proofErr w:type="gramEnd"/>
      <w:r w:rsidRPr="004E0149">
        <w:rPr>
          <w:rFonts w:ascii="Arial Narrow" w:hAnsi="Arial Narrow" w:cs="Calibri"/>
          <w:b/>
          <w:bCs/>
          <w:sz w:val="22"/>
          <w:szCs w:val="22"/>
        </w:rPr>
        <w:t> 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>Hlavní stadion pro zápasy</w:t>
      </w:r>
    </w:p>
    <w:p w:rsidR="00E221D5" w:rsidRPr="004E0149" w:rsidRDefault="00543FEA" w:rsidP="004E0149">
      <w:pPr>
        <w:numPr>
          <w:ilvl w:val="0"/>
          <w:numId w:val="18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Přírodní tráva</w:t>
      </w:r>
    </w:p>
    <w:p w:rsidR="00E221D5" w:rsidRPr="004E0149" w:rsidRDefault="00543FEA" w:rsidP="004E0149">
      <w:pPr>
        <w:numPr>
          <w:ilvl w:val="0"/>
          <w:numId w:val="18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Tribuna s kompletním zázemím pro hráče, fanoušky a funkcionáře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</w:rPr>
        <w:t> 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 xml:space="preserve">Tréninková hřiště (105 x 68) </w:t>
      </w:r>
    </w:p>
    <w:p w:rsidR="00E221D5" w:rsidRPr="004E0149" w:rsidRDefault="00543FEA" w:rsidP="004E0149">
      <w:pPr>
        <w:numPr>
          <w:ilvl w:val="0"/>
          <w:numId w:val="19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Přírodní tráva s osvětlením – 1x a Umělá tráva s osvětlením – 1x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</w:rPr>
        <w:t> 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 xml:space="preserve">Tréninkové </w:t>
      </w:r>
      <w:proofErr w:type="spellStart"/>
      <w:r w:rsidRPr="004E0149">
        <w:rPr>
          <w:rFonts w:ascii="Arial Narrow" w:hAnsi="Arial Narrow" w:cs="Calibri"/>
          <w:bCs/>
          <w:sz w:val="22"/>
          <w:szCs w:val="22"/>
          <w:u w:val="single"/>
        </w:rPr>
        <w:t>minihřiště</w:t>
      </w:r>
      <w:proofErr w:type="spellEnd"/>
    </w:p>
    <w:p w:rsidR="00E221D5" w:rsidRPr="004E0149" w:rsidRDefault="00543FEA" w:rsidP="004E0149">
      <w:pPr>
        <w:numPr>
          <w:ilvl w:val="0"/>
          <w:numId w:val="20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Přírodní tráva 45x35 – 1x</w:t>
      </w:r>
    </w:p>
    <w:p w:rsidR="00E221D5" w:rsidRPr="004E0149" w:rsidRDefault="00543FEA" w:rsidP="004E0149">
      <w:pPr>
        <w:numPr>
          <w:ilvl w:val="0"/>
          <w:numId w:val="20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Umělá tráva 40x20</w:t>
      </w:r>
      <w:r w:rsidR="0047218B">
        <w:rPr>
          <w:rFonts w:ascii="Arial Narrow" w:hAnsi="Arial Narrow" w:cs="Calibri"/>
          <w:sz w:val="22"/>
          <w:szCs w:val="22"/>
        </w:rPr>
        <w:t xml:space="preserve"> + nafukovací hala</w:t>
      </w:r>
      <w:r w:rsidRPr="004E0149">
        <w:rPr>
          <w:rFonts w:ascii="Arial Narrow" w:hAnsi="Arial Narrow" w:cs="Calibri"/>
          <w:sz w:val="22"/>
          <w:szCs w:val="22"/>
        </w:rPr>
        <w:t xml:space="preserve"> – 1x</w:t>
      </w:r>
    </w:p>
    <w:p w:rsidR="00E221D5" w:rsidRPr="004E0149" w:rsidRDefault="0047218B" w:rsidP="004E0149">
      <w:pPr>
        <w:numPr>
          <w:ilvl w:val="0"/>
          <w:numId w:val="20"/>
        </w:numPr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Umělá tráva 60x40 + nafukovací hala</w:t>
      </w:r>
      <w:bookmarkStart w:id="0" w:name="_GoBack"/>
      <w:bookmarkEnd w:id="0"/>
      <w:r w:rsidR="00543FEA" w:rsidRPr="004E0149">
        <w:rPr>
          <w:rFonts w:ascii="Arial Narrow" w:hAnsi="Arial Narrow" w:cs="Calibri"/>
          <w:sz w:val="22"/>
          <w:szCs w:val="22"/>
        </w:rPr>
        <w:t xml:space="preserve"> – 1x</w:t>
      </w:r>
    </w:p>
    <w:p w:rsidR="00E221D5" w:rsidRPr="004E0149" w:rsidRDefault="00543FEA" w:rsidP="004E0149">
      <w:pPr>
        <w:numPr>
          <w:ilvl w:val="0"/>
          <w:numId w:val="20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Víceúčelové hřiště s povrchem pro všechny sporty</w:t>
      </w:r>
    </w:p>
    <w:p w:rsidR="00E221D5" w:rsidRPr="004E0149" w:rsidRDefault="00543FEA" w:rsidP="004E0149">
      <w:pPr>
        <w:numPr>
          <w:ilvl w:val="0"/>
          <w:numId w:val="20"/>
        </w:num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Antukové hřiště – tenis, volejbal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 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bCs/>
          <w:sz w:val="22"/>
          <w:szCs w:val="22"/>
          <w:u w:val="single"/>
        </w:rPr>
        <w:t>Doplňková sportoviště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Lanové centrum, Lezecká stěna, Odrazová stěna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Pískové hřiště – </w:t>
      </w:r>
      <w:proofErr w:type="spellStart"/>
      <w:r w:rsidRPr="004E0149">
        <w:rPr>
          <w:rFonts w:ascii="Arial Narrow" w:hAnsi="Arial Narrow" w:cs="Calibri"/>
          <w:sz w:val="22"/>
          <w:szCs w:val="22"/>
        </w:rPr>
        <w:t>beachfotbal</w:t>
      </w:r>
      <w:proofErr w:type="spellEnd"/>
      <w:r w:rsidRPr="004E0149">
        <w:rPr>
          <w:rFonts w:ascii="Arial Narrow" w:hAnsi="Arial Narrow" w:cs="Calibri"/>
          <w:sz w:val="22"/>
          <w:szCs w:val="22"/>
        </w:rPr>
        <w:t xml:space="preserve"> + </w:t>
      </w:r>
      <w:proofErr w:type="spellStart"/>
      <w:r w:rsidRPr="004E0149">
        <w:rPr>
          <w:rFonts w:ascii="Arial Narrow" w:hAnsi="Arial Narrow" w:cs="Calibri"/>
          <w:sz w:val="22"/>
          <w:szCs w:val="22"/>
        </w:rPr>
        <w:t>beachvolejbal</w:t>
      </w:r>
      <w:proofErr w:type="spellEnd"/>
      <w:r w:rsidRPr="004E0149">
        <w:rPr>
          <w:rFonts w:ascii="Arial Narrow" w:hAnsi="Arial Narrow" w:cs="Calibri"/>
          <w:sz w:val="22"/>
          <w:szCs w:val="22"/>
        </w:rPr>
        <w:t>, zátěžový terén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 xml:space="preserve">In-line hřiště, </w:t>
      </w:r>
      <w:proofErr w:type="spellStart"/>
      <w:r w:rsidRPr="004E0149">
        <w:rPr>
          <w:rFonts w:ascii="Arial Narrow" w:hAnsi="Arial Narrow" w:cs="Calibri"/>
          <w:sz w:val="22"/>
          <w:szCs w:val="22"/>
        </w:rPr>
        <w:t>Ice</w:t>
      </w:r>
      <w:proofErr w:type="spellEnd"/>
      <w:r w:rsidRPr="004E0149">
        <w:rPr>
          <w:rFonts w:ascii="Arial Narrow" w:hAnsi="Arial Narrow" w:cs="Calibri"/>
          <w:sz w:val="22"/>
          <w:szCs w:val="22"/>
        </w:rPr>
        <w:t xml:space="preserve"> kluziště (zimní provoz)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sz w:val="22"/>
          <w:szCs w:val="22"/>
        </w:rPr>
      </w:pPr>
      <w:r w:rsidRPr="004E0149">
        <w:rPr>
          <w:rFonts w:ascii="Arial Narrow" w:hAnsi="Arial Narrow" w:cs="Calibri"/>
          <w:sz w:val="22"/>
          <w:szCs w:val="22"/>
        </w:rPr>
        <w:t>Zábavný park (skluzavky, prolézačky, pískoviště, tobogán,…)</w:t>
      </w:r>
    </w:p>
    <w:p w:rsidR="004E0149" w:rsidRPr="004E0149" w:rsidRDefault="004E0149" w:rsidP="004E0149">
      <w:pPr>
        <w:jc w:val="both"/>
        <w:rPr>
          <w:rFonts w:ascii="Arial Narrow" w:hAnsi="Arial Narrow" w:cs="Calibri"/>
          <w:b/>
          <w:sz w:val="22"/>
          <w:szCs w:val="22"/>
        </w:rPr>
      </w:pPr>
      <w:r w:rsidRPr="004E0149">
        <w:rPr>
          <w:rFonts w:ascii="Arial Narrow" w:hAnsi="Arial Narrow" w:cs="Calibri"/>
          <w:b/>
          <w:sz w:val="22"/>
          <w:szCs w:val="22"/>
        </w:rPr>
        <w:t> </w:t>
      </w:r>
    </w:p>
    <w:p w:rsidR="004E0149" w:rsidRPr="00D63E12" w:rsidRDefault="004E0149" w:rsidP="00E3496D">
      <w:pPr>
        <w:jc w:val="both"/>
        <w:rPr>
          <w:rFonts w:ascii="Arial Narrow" w:hAnsi="Arial Narrow" w:cs="Calibri"/>
          <w:b/>
          <w:sz w:val="22"/>
          <w:szCs w:val="22"/>
        </w:rPr>
      </w:pPr>
    </w:p>
    <w:sectPr w:rsidR="004E0149" w:rsidRPr="00D63E12" w:rsidSect="00E221D5">
      <w:headerReference w:type="default" r:id="rId9"/>
      <w:footerReference w:type="default" r:id="rId10"/>
      <w:type w:val="continuous"/>
      <w:pgSz w:w="11906" w:h="16838" w:code="9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0B1" w:rsidRDefault="005110B1">
      <w:r>
        <w:separator/>
      </w:r>
    </w:p>
  </w:endnote>
  <w:endnote w:type="continuationSeparator" w:id="0">
    <w:p w:rsidR="005110B1" w:rsidRDefault="00511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6B5" w:rsidRDefault="00B3156B">
    <w:pPr>
      <w:pStyle w:val="Zpat"/>
      <w:jc w:val="right"/>
      <w:rPr>
        <w:color w:val="808080"/>
        <w:sz w:val="16"/>
      </w:rPr>
    </w:pPr>
    <w:r>
      <w:rPr>
        <w:rStyle w:val="slostrnky"/>
        <w:color w:val="808080"/>
        <w:sz w:val="16"/>
      </w:rPr>
      <w:fldChar w:fldCharType="begin"/>
    </w:r>
    <w:r w:rsidR="00F836B5">
      <w:rPr>
        <w:rStyle w:val="slostrnky"/>
        <w:color w:val="808080"/>
        <w:sz w:val="16"/>
      </w:rPr>
      <w:instrText xml:space="preserve"> PAGE </w:instrText>
    </w:r>
    <w:r>
      <w:rPr>
        <w:rStyle w:val="slostrnky"/>
        <w:color w:val="808080"/>
        <w:sz w:val="16"/>
      </w:rPr>
      <w:fldChar w:fldCharType="separate"/>
    </w:r>
    <w:r w:rsidR="00751327">
      <w:rPr>
        <w:rStyle w:val="slostrnky"/>
        <w:noProof/>
        <w:color w:val="808080"/>
        <w:sz w:val="16"/>
      </w:rPr>
      <w:t>1</w:t>
    </w:r>
    <w:r>
      <w:rPr>
        <w:rStyle w:val="slostrnky"/>
        <w:color w:val="808080"/>
        <w:sz w:val="16"/>
      </w:rPr>
      <w:fldChar w:fldCharType="end"/>
    </w:r>
    <w:r w:rsidR="00F836B5">
      <w:rPr>
        <w:rStyle w:val="slostrnky"/>
        <w:color w:val="808080"/>
        <w:sz w:val="16"/>
      </w:rPr>
      <w:t>/</w:t>
    </w:r>
    <w:r>
      <w:rPr>
        <w:rStyle w:val="slostrnky"/>
        <w:color w:val="808080"/>
        <w:sz w:val="16"/>
      </w:rPr>
      <w:fldChar w:fldCharType="begin"/>
    </w:r>
    <w:r w:rsidR="00F836B5">
      <w:rPr>
        <w:rStyle w:val="slostrnky"/>
        <w:color w:val="808080"/>
        <w:sz w:val="16"/>
      </w:rPr>
      <w:instrText xml:space="preserve"> NUMPAGES </w:instrText>
    </w:r>
    <w:r>
      <w:rPr>
        <w:rStyle w:val="slostrnky"/>
        <w:color w:val="808080"/>
        <w:sz w:val="16"/>
      </w:rPr>
      <w:fldChar w:fldCharType="separate"/>
    </w:r>
    <w:r w:rsidR="00751327">
      <w:rPr>
        <w:rStyle w:val="slostrnky"/>
        <w:noProof/>
        <w:color w:val="808080"/>
        <w:sz w:val="16"/>
      </w:rPr>
      <w:t>2</w:t>
    </w:r>
    <w:r>
      <w:rPr>
        <w:rStyle w:val="slostrnky"/>
        <w:color w:val="808080"/>
        <w:sz w:val="16"/>
      </w:rPr>
      <w:fldChar w:fldCharType="end"/>
    </w:r>
  </w:p>
  <w:p w:rsidR="00F836B5" w:rsidRDefault="00F836B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0B1" w:rsidRDefault="005110B1">
      <w:r>
        <w:separator/>
      </w:r>
    </w:p>
  </w:footnote>
  <w:footnote w:type="continuationSeparator" w:id="0">
    <w:p w:rsidR="005110B1" w:rsidRDefault="00511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96D" w:rsidRPr="00E3496D" w:rsidRDefault="00E3496D">
    <w:pPr>
      <w:pStyle w:val="Zhlav"/>
      <w:rPr>
        <w:rFonts w:ascii="Arial Narrow" w:hAnsi="Arial Narrow"/>
      </w:rPr>
    </w:pPr>
    <w:r w:rsidRPr="00E3496D">
      <w:rPr>
        <w:rFonts w:ascii="Arial Narrow" w:hAnsi="Arial Narrow"/>
      </w:rPr>
      <w:t>P</w:t>
    </w:r>
    <w:r w:rsidR="00566027">
      <w:rPr>
        <w:rFonts w:ascii="Arial Narrow" w:hAnsi="Arial Narrow"/>
      </w:rPr>
      <w:t xml:space="preserve">říloha č. </w:t>
    </w:r>
    <w:r w:rsidR="004E0149">
      <w:rPr>
        <w:rFonts w:ascii="Arial Narrow" w:hAnsi="Arial Narrow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3D61"/>
    <w:multiLevelType w:val="hybridMultilevel"/>
    <w:tmpl w:val="025244D6"/>
    <w:lvl w:ilvl="0" w:tplc="3C4219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5EB2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CA8B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46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8FA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00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AC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0CB7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9AD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E3C65"/>
    <w:multiLevelType w:val="hybridMultilevel"/>
    <w:tmpl w:val="75604BC4"/>
    <w:lvl w:ilvl="0" w:tplc="05E6B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509B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8EB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E1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6FE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AF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A2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FCBE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89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E46F8"/>
    <w:multiLevelType w:val="hybridMultilevel"/>
    <w:tmpl w:val="750EFA40"/>
    <w:lvl w:ilvl="0" w:tplc="87040E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A5A91"/>
    <w:multiLevelType w:val="hybridMultilevel"/>
    <w:tmpl w:val="6D781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96E3F"/>
    <w:multiLevelType w:val="hybridMultilevel"/>
    <w:tmpl w:val="8CDEACD0"/>
    <w:lvl w:ilvl="0" w:tplc="1534B8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24C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E3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007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027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C6A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5829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2014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20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B877C7"/>
    <w:multiLevelType w:val="hybridMultilevel"/>
    <w:tmpl w:val="35B0FDA2"/>
    <w:lvl w:ilvl="0" w:tplc="09B601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21F2B"/>
    <w:multiLevelType w:val="hybridMultilevel"/>
    <w:tmpl w:val="B308ECB2"/>
    <w:lvl w:ilvl="0" w:tplc="0C101F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C1C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8E2C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C4D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4209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00B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492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06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E27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647D13"/>
    <w:multiLevelType w:val="hybridMultilevel"/>
    <w:tmpl w:val="3A7C32B2"/>
    <w:lvl w:ilvl="0" w:tplc="0E38FDB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A7880"/>
    <w:multiLevelType w:val="hybridMultilevel"/>
    <w:tmpl w:val="9E022FCE"/>
    <w:lvl w:ilvl="0" w:tplc="0486023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236AE6"/>
    <w:multiLevelType w:val="hybridMultilevel"/>
    <w:tmpl w:val="A32C7A12"/>
    <w:lvl w:ilvl="0" w:tplc="0E38FDB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D44A5"/>
    <w:multiLevelType w:val="hybridMultilevel"/>
    <w:tmpl w:val="6D1E9132"/>
    <w:lvl w:ilvl="0" w:tplc="C074B3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B225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76A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4ECF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8A9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C85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EE0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62BE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6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8C63B9"/>
    <w:multiLevelType w:val="hybridMultilevel"/>
    <w:tmpl w:val="0C9E6F0A"/>
    <w:lvl w:ilvl="0" w:tplc="0E38FDB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11836"/>
    <w:multiLevelType w:val="hybridMultilevel"/>
    <w:tmpl w:val="1390ED3A"/>
    <w:lvl w:ilvl="0" w:tplc="66F07B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42BD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8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1AB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4250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64B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580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6497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2C3F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7D371F"/>
    <w:multiLevelType w:val="hybridMultilevel"/>
    <w:tmpl w:val="BED0CD14"/>
    <w:lvl w:ilvl="0" w:tplc="2230DD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6CE4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089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5C15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A0B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AE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CA9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48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2D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4158C4"/>
    <w:multiLevelType w:val="hybridMultilevel"/>
    <w:tmpl w:val="7C52DF0A"/>
    <w:lvl w:ilvl="0" w:tplc="943898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710E1"/>
    <w:multiLevelType w:val="hybridMultilevel"/>
    <w:tmpl w:val="65061C88"/>
    <w:lvl w:ilvl="0" w:tplc="02B67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F032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A4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245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CC05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A0C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ECE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6AE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C2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00A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55C4C"/>
    <w:multiLevelType w:val="hybridMultilevel"/>
    <w:tmpl w:val="25FA5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90435"/>
    <w:multiLevelType w:val="hybridMultilevel"/>
    <w:tmpl w:val="3D868D24"/>
    <w:lvl w:ilvl="0" w:tplc="43F0DB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471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F2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E75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EAD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74D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4280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7241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E02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B37B17"/>
    <w:multiLevelType w:val="hybridMultilevel"/>
    <w:tmpl w:val="E37A66BC"/>
    <w:lvl w:ilvl="0" w:tplc="0E38FDB0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7"/>
  </w:num>
  <w:num w:numId="5">
    <w:abstractNumId w:val="3"/>
  </w:num>
  <w:num w:numId="6">
    <w:abstractNumId w:val="17"/>
  </w:num>
  <w:num w:numId="7">
    <w:abstractNumId w:val="11"/>
  </w:num>
  <w:num w:numId="8">
    <w:abstractNumId w:val="8"/>
  </w:num>
  <w:num w:numId="9">
    <w:abstractNumId w:val="16"/>
  </w:num>
  <w:num w:numId="10">
    <w:abstractNumId w:val="5"/>
  </w:num>
  <w:num w:numId="11">
    <w:abstractNumId w:val="9"/>
  </w:num>
  <w:num w:numId="12">
    <w:abstractNumId w:val="15"/>
  </w:num>
  <w:num w:numId="13">
    <w:abstractNumId w:val="10"/>
  </w:num>
  <w:num w:numId="14">
    <w:abstractNumId w:val="1"/>
  </w:num>
  <w:num w:numId="15">
    <w:abstractNumId w:val="4"/>
  </w:num>
  <w:num w:numId="16">
    <w:abstractNumId w:val="12"/>
  </w:num>
  <w:num w:numId="17">
    <w:abstractNumId w:val="18"/>
  </w:num>
  <w:num w:numId="18">
    <w:abstractNumId w:val="13"/>
  </w:num>
  <w:num w:numId="19">
    <w:abstractNumId w:val="0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6351"/>
    <w:rsid w:val="0000394B"/>
    <w:rsid w:val="00004CCA"/>
    <w:rsid w:val="000071BD"/>
    <w:rsid w:val="000113C1"/>
    <w:rsid w:val="00023438"/>
    <w:rsid w:val="00027DFC"/>
    <w:rsid w:val="00061C23"/>
    <w:rsid w:val="0006612C"/>
    <w:rsid w:val="000709EB"/>
    <w:rsid w:val="00071256"/>
    <w:rsid w:val="000821B1"/>
    <w:rsid w:val="00083215"/>
    <w:rsid w:val="0009210D"/>
    <w:rsid w:val="000942FE"/>
    <w:rsid w:val="000B1E24"/>
    <w:rsid w:val="000B61B3"/>
    <w:rsid w:val="000C3A32"/>
    <w:rsid w:val="000C7A4F"/>
    <w:rsid w:val="000D0D50"/>
    <w:rsid w:val="000D3F99"/>
    <w:rsid w:val="000D4CD1"/>
    <w:rsid w:val="000E20F9"/>
    <w:rsid w:val="000E3E46"/>
    <w:rsid w:val="000F7D16"/>
    <w:rsid w:val="001103A2"/>
    <w:rsid w:val="0011459B"/>
    <w:rsid w:val="0013295A"/>
    <w:rsid w:val="0014366F"/>
    <w:rsid w:val="00151410"/>
    <w:rsid w:val="00156A52"/>
    <w:rsid w:val="00163ED9"/>
    <w:rsid w:val="00182A56"/>
    <w:rsid w:val="00184684"/>
    <w:rsid w:val="001A2E36"/>
    <w:rsid w:val="001C1EA2"/>
    <w:rsid w:val="001C5501"/>
    <w:rsid w:val="001E30A7"/>
    <w:rsid w:val="001F3918"/>
    <w:rsid w:val="001F738F"/>
    <w:rsid w:val="00200C60"/>
    <w:rsid w:val="00202D96"/>
    <w:rsid w:val="002315B5"/>
    <w:rsid w:val="0026328D"/>
    <w:rsid w:val="00274FB1"/>
    <w:rsid w:val="00292922"/>
    <w:rsid w:val="00292EE0"/>
    <w:rsid w:val="002A57F4"/>
    <w:rsid w:val="002A5B22"/>
    <w:rsid w:val="002C2461"/>
    <w:rsid w:val="002F150D"/>
    <w:rsid w:val="002F7BD5"/>
    <w:rsid w:val="0030530A"/>
    <w:rsid w:val="00307984"/>
    <w:rsid w:val="0032671B"/>
    <w:rsid w:val="003613F5"/>
    <w:rsid w:val="0036527F"/>
    <w:rsid w:val="003723D9"/>
    <w:rsid w:val="00375F05"/>
    <w:rsid w:val="00381869"/>
    <w:rsid w:val="0038680D"/>
    <w:rsid w:val="00387994"/>
    <w:rsid w:val="00391ADD"/>
    <w:rsid w:val="003969A7"/>
    <w:rsid w:val="003B29D0"/>
    <w:rsid w:val="003C2F7C"/>
    <w:rsid w:val="003C31DB"/>
    <w:rsid w:val="003C50D4"/>
    <w:rsid w:val="003C7089"/>
    <w:rsid w:val="003D1283"/>
    <w:rsid w:val="003D19E3"/>
    <w:rsid w:val="003D7FFD"/>
    <w:rsid w:val="003F4EA0"/>
    <w:rsid w:val="00430CBC"/>
    <w:rsid w:val="00435899"/>
    <w:rsid w:val="00437A4B"/>
    <w:rsid w:val="004470A9"/>
    <w:rsid w:val="00457F0F"/>
    <w:rsid w:val="0046521F"/>
    <w:rsid w:val="00470AD4"/>
    <w:rsid w:val="0047218B"/>
    <w:rsid w:val="00481CED"/>
    <w:rsid w:val="0049338F"/>
    <w:rsid w:val="004960C4"/>
    <w:rsid w:val="004A3B96"/>
    <w:rsid w:val="004A6B22"/>
    <w:rsid w:val="004B500F"/>
    <w:rsid w:val="004C1C56"/>
    <w:rsid w:val="004C37F2"/>
    <w:rsid w:val="004C5DEB"/>
    <w:rsid w:val="004C659C"/>
    <w:rsid w:val="004D365F"/>
    <w:rsid w:val="004E0149"/>
    <w:rsid w:val="004F0816"/>
    <w:rsid w:val="00510F97"/>
    <w:rsid w:val="005110B1"/>
    <w:rsid w:val="00533CC2"/>
    <w:rsid w:val="005341FB"/>
    <w:rsid w:val="00537AA2"/>
    <w:rsid w:val="00543FEA"/>
    <w:rsid w:val="00552BF9"/>
    <w:rsid w:val="00565AF3"/>
    <w:rsid w:val="00566027"/>
    <w:rsid w:val="00580A2F"/>
    <w:rsid w:val="00587B91"/>
    <w:rsid w:val="0059404B"/>
    <w:rsid w:val="005A4427"/>
    <w:rsid w:val="005A4591"/>
    <w:rsid w:val="005B4676"/>
    <w:rsid w:val="005B4CAC"/>
    <w:rsid w:val="005B577E"/>
    <w:rsid w:val="005B6F98"/>
    <w:rsid w:val="005D45E9"/>
    <w:rsid w:val="005D6922"/>
    <w:rsid w:val="005E4E17"/>
    <w:rsid w:val="00607BA0"/>
    <w:rsid w:val="006130BA"/>
    <w:rsid w:val="00622DA2"/>
    <w:rsid w:val="00626F7B"/>
    <w:rsid w:val="00633990"/>
    <w:rsid w:val="0063635C"/>
    <w:rsid w:val="00642A31"/>
    <w:rsid w:val="00645573"/>
    <w:rsid w:val="00645F9D"/>
    <w:rsid w:val="0065451A"/>
    <w:rsid w:val="00660DB2"/>
    <w:rsid w:val="00665CBF"/>
    <w:rsid w:val="006701B3"/>
    <w:rsid w:val="0067745F"/>
    <w:rsid w:val="006A47AC"/>
    <w:rsid w:val="006B0791"/>
    <w:rsid w:val="006B533D"/>
    <w:rsid w:val="006C632B"/>
    <w:rsid w:val="006D50D2"/>
    <w:rsid w:val="006E1909"/>
    <w:rsid w:val="006F16F2"/>
    <w:rsid w:val="00716F80"/>
    <w:rsid w:val="0073202F"/>
    <w:rsid w:val="00737C95"/>
    <w:rsid w:val="00740F67"/>
    <w:rsid w:val="00742A6A"/>
    <w:rsid w:val="00751327"/>
    <w:rsid w:val="0076192A"/>
    <w:rsid w:val="007644C2"/>
    <w:rsid w:val="007655A4"/>
    <w:rsid w:val="00773C64"/>
    <w:rsid w:val="0078306B"/>
    <w:rsid w:val="0078430D"/>
    <w:rsid w:val="00786E6A"/>
    <w:rsid w:val="00791744"/>
    <w:rsid w:val="007A68FC"/>
    <w:rsid w:val="007B5B79"/>
    <w:rsid w:val="007C35A0"/>
    <w:rsid w:val="007D4E8D"/>
    <w:rsid w:val="007E1540"/>
    <w:rsid w:val="007E7F17"/>
    <w:rsid w:val="008044E6"/>
    <w:rsid w:val="00804E61"/>
    <w:rsid w:val="00805A83"/>
    <w:rsid w:val="0080625D"/>
    <w:rsid w:val="008169DE"/>
    <w:rsid w:val="0082157E"/>
    <w:rsid w:val="00826018"/>
    <w:rsid w:val="008344F5"/>
    <w:rsid w:val="0083508B"/>
    <w:rsid w:val="00840772"/>
    <w:rsid w:val="008418E5"/>
    <w:rsid w:val="00847919"/>
    <w:rsid w:val="00855694"/>
    <w:rsid w:val="00875810"/>
    <w:rsid w:val="008802A1"/>
    <w:rsid w:val="0088168D"/>
    <w:rsid w:val="00882DCE"/>
    <w:rsid w:val="00891CB9"/>
    <w:rsid w:val="00897738"/>
    <w:rsid w:val="008A13B8"/>
    <w:rsid w:val="008A5A99"/>
    <w:rsid w:val="008A6643"/>
    <w:rsid w:val="008A6CB1"/>
    <w:rsid w:val="008B32B0"/>
    <w:rsid w:val="008B37C1"/>
    <w:rsid w:val="008B7163"/>
    <w:rsid w:val="008C5454"/>
    <w:rsid w:val="008C6A6E"/>
    <w:rsid w:val="008C7DE2"/>
    <w:rsid w:val="008D3A9B"/>
    <w:rsid w:val="008E55AC"/>
    <w:rsid w:val="008F4403"/>
    <w:rsid w:val="00901487"/>
    <w:rsid w:val="00916397"/>
    <w:rsid w:val="00926A62"/>
    <w:rsid w:val="0094034A"/>
    <w:rsid w:val="00940DCB"/>
    <w:rsid w:val="00944D03"/>
    <w:rsid w:val="009550A7"/>
    <w:rsid w:val="00962842"/>
    <w:rsid w:val="00963111"/>
    <w:rsid w:val="0096632D"/>
    <w:rsid w:val="00976351"/>
    <w:rsid w:val="00986FA8"/>
    <w:rsid w:val="00991B7F"/>
    <w:rsid w:val="009B31F2"/>
    <w:rsid w:val="009B6A7A"/>
    <w:rsid w:val="009D1417"/>
    <w:rsid w:val="009D3B3A"/>
    <w:rsid w:val="009D7E17"/>
    <w:rsid w:val="009E35C9"/>
    <w:rsid w:val="009F2C05"/>
    <w:rsid w:val="00A10652"/>
    <w:rsid w:val="00A21FF6"/>
    <w:rsid w:val="00A551C6"/>
    <w:rsid w:val="00A62086"/>
    <w:rsid w:val="00A77003"/>
    <w:rsid w:val="00A821C1"/>
    <w:rsid w:val="00A839DA"/>
    <w:rsid w:val="00A9381B"/>
    <w:rsid w:val="00AA4CCF"/>
    <w:rsid w:val="00AB1171"/>
    <w:rsid w:val="00AB4C85"/>
    <w:rsid w:val="00AB63C4"/>
    <w:rsid w:val="00AC4C71"/>
    <w:rsid w:val="00AD1B96"/>
    <w:rsid w:val="00AD4767"/>
    <w:rsid w:val="00AE1805"/>
    <w:rsid w:val="00B004D3"/>
    <w:rsid w:val="00B02D9D"/>
    <w:rsid w:val="00B11E64"/>
    <w:rsid w:val="00B1387F"/>
    <w:rsid w:val="00B16DB5"/>
    <w:rsid w:val="00B20FC3"/>
    <w:rsid w:val="00B22B5D"/>
    <w:rsid w:val="00B3156B"/>
    <w:rsid w:val="00B37F54"/>
    <w:rsid w:val="00B41244"/>
    <w:rsid w:val="00B52100"/>
    <w:rsid w:val="00B655AA"/>
    <w:rsid w:val="00B662DA"/>
    <w:rsid w:val="00B833CD"/>
    <w:rsid w:val="00B87A8D"/>
    <w:rsid w:val="00BA6685"/>
    <w:rsid w:val="00BC3CAA"/>
    <w:rsid w:val="00BD4AA4"/>
    <w:rsid w:val="00BD4BE0"/>
    <w:rsid w:val="00BF0994"/>
    <w:rsid w:val="00C018D9"/>
    <w:rsid w:val="00C02480"/>
    <w:rsid w:val="00C22B98"/>
    <w:rsid w:val="00C30CD7"/>
    <w:rsid w:val="00C54CCC"/>
    <w:rsid w:val="00C62272"/>
    <w:rsid w:val="00C72B01"/>
    <w:rsid w:val="00C837F8"/>
    <w:rsid w:val="00C933E5"/>
    <w:rsid w:val="00CA52C5"/>
    <w:rsid w:val="00CB6BB2"/>
    <w:rsid w:val="00CD433B"/>
    <w:rsid w:val="00CD4E01"/>
    <w:rsid w:val="00CF1463"/>
    <w:rsid w:val="00D04C6E"/>
    <w:rsid w:val="00D04F80"/>
    <w:rsid w:val="00D21499"/>
    <w:rsid w:val="00D32467"/>
    <w:rsid w:val="00D43F27"/>
    <w:rsid w:val="00D47BBD"/>
    <w:rsid w:val="00D53763"/>
    <w:rsid w:val="00D60B5E"/>
    <w:rsid w:val="00D616B6"/>
    <w:rsid w:val="00D84EFA"/>
    <w:rsid w:val="00D86761"/>
    <w:rsid w:val="00D95827"/>
    <w:rsid w:val="00D97EA7"/>
    <w:rsid w:val="00DC4D42"/>
    <w:rsid w:val="00DD0286"/>
    <w:rsid w:val="00DD7309"/>
    <w:rsid w:val="00DE4BF5"/>
    <w:rsid w:val="00DF1FFE"/>
    <w:rsid w:val="00DF7CD4"/>
    <w:rsid w:val="00E10A2E"/>
    <w:rsid w:val="00E15242"/>
    <w:rsid w:val="00E221D5"/>
    <w:rsid w:val="00E230C8"/>
    <w:rsid w:val="00E234C6"/>
    <w:rsid w:val="00E26247"/>
    <w:rsid w:val="00E3496D"/>
    <w:rsid w:val="00E411BA"/>
    <w:rsid w:val="00E45083"/>
    <w:rsid w:val="00E45CEE"/>
    <w:rsid w:val="00E516D0"/>
    <w:rsid w:val="00E52E49"/>
    <w:rsid w:val="00E64D47"/>
    <w:rsid w:val="00E6607F"/>
    <w:rsid w:val="00E671B2"/>
    <w:rsid w:val="00E753A0"/>
    <w:rsid w:val="00E91A13"/>
    <w:rsid w:val="00EB0C43"/>
    <w:rsid w:val="00EC41B2"/>
    <w:rsid w:val="00ED0BA3"/>
    <w:rsid w:val="00ED33D7"/>
    <w:rsid w:val="00EE1E03"/>
    <w:rsid w:val="00EF0C78"/>
    <w:rsid w:val="00F1506A"/>
    <w:rsid w:val="00F45AF1"/>
    <w:rsid w:val="00F57997"/>
    <w:rsid w:val="00F6378A"/>
    <w:rsid w:val="00F756BE"/>
    <w:rsid w:val="00F81318"/>
    <w:rsid w:val="00F836B5"/>
    <w:rsid w:val="00F84C62"/>
    <w:rsid w:val="00F84C93"/>
    <w:rsid w:val="00FA217F"/>
    <w:rsid w:val="00FC4189"/>
    <w:rsid w:val="00FC7FF9"/>
    <w:rsid w:val="00FD130C"/>
    <w:rsid w:val="00FD30D6"/>
    <w:rsid w:val="00FE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1D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3496D"/>
    <w:pPr>
      <w:keepNext/>
      <w:keepLines/>
      <w:suppressAutoHyphens/>
      <w:spacing w:before="240"/>
      <w:outlineLvl w:val="1"/>
    </w:pPr>
    <w:rPr>
      <w:rFonts w:asciiTheme="majorHAnsi" w:eastAsiaTheme="majorEastAsia" w:hAnsiTheme="majorHAnsi" w:cstheme="majorBidi"/>
      <w:b/>
      <w:sz w:val="26"/>
      <w:szCs w:val="26"/>
      <w:lang w:eastAsia="ar-SA"/>
    </w:rPr>
  </w:style>
  <w:style w:type="paragraph" w:styleId="Nadpis3">
    <w:name w:val="heading 3"/>
    <w:basedOn w:val="Normln"/>
    <w:next w:val="Normln"/>
    <w:link w:val="Nadpis3Char"/>
    <w:unhideWhenUsed/>
    <w:qFormat/>
    <w:rsid w:val="00E3496D"/>
    <w:pPr>
      <w:keepNext/>
      <w:keepLines/>
      <w:suppressAutoHyphens/>
      <w:spacing w:before="120"/>
      <w:outlineLvl w:val="2"/>
    </w:pPr>
    <w:rPr>
      <w:rFonts w:asciiTheme="majorHAnsi" w:eastAsiaTheme="majorEastAsia" w:hAnsiTheme="majorHAnsi" w:cstheme="majorBidi"/>
      <w:b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221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221D5"/>
  </w:style>
  <w:style w:type="paragraph" w:styleId="Textbubliny">
    <w:name w:val="Balloon Text"/>
    <w:basedOn w:val="Normln"/>
    <w:link w:val="TextbublinyChar"/>
    <w:rsid w:val="003969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969A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516D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4E61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E349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3496D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E3496D"/>
    <w:rPr>
      <w:rFonts w:asciiTheme="majorHAnsi" w:eastAsiaTheme="majorEastAsia" w:hAnsiTheme="majorHAnsi" w:cstheme="majorBidi"/>
      <w:b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E3496D"/>
    <w:rPr>
      <w:rFonts w:asciiTheme="majorHAnsi" w:eastAsiaTheme="majorEastAsia" w:hAnsiTheme="majorHAnsi" w:cstheme="majorBidi"/>
      <w:b/>
      <w:sz w:val="24"/>
      <w:szCs w:val="24"/>
      <w:lang w:eastAsia="ar-SA"/>
    </w:rPr>
  </w:style>
  <w:style w:type="paragraph" w:customStyle="1" w:styleId="Default">
    <w:name w:val="Default"/>
    <w:rsid w:val="00E349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beznytext">
    <w:name w:val="bezny text"/>
    <w:basedOn w:val="Normln"/>
    <w:rsid w:val="00E3496D"/>
    <w:pPr>
      <w:jc w:val="both"/>
    </w:pPr>
    <w:rPr>
      <w:rFonts w:ascii="Arial" w:eastAsia="Batang" w:hAnsi="Arial" w:cs="Arial"/>
      <w:sz w:val="20"/>
      <w:szCs w:val="20"/>
    </w:rPr>
  </w:style>
  <w:style w:type="table" w:styleId="Mkatabulky">
    <w:name w:val="Table Grid"/>
    <w:basedOn w:val="Normlntabulka"/>
    <w:rsid w:val="004C3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28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364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595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96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68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82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85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4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9121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09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4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75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65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52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62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747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56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041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0567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863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39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959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258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10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136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7240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98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33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3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10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583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22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73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329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746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06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59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1684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162">
          <w:marLeft w:val="43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9B54-F33B-4D31-A299-B188DF78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</dc:creator>
  <cp:lastModifiedBy>Ondrej</cp:lastModifiedBy>
  <cp:revision>6</cp:revision>
  <cp:lastPrinted>2020-01-22T07:02:00Z</cp:lastPrinted>
  <dcterms:created xsi:type="dcterms:W3CDTF">2020-06-17T13:54:00Z</dcterms:created>
  <dcterms:modified xsi:type="dcterms:W3CDTF">2020-08-18T08:56:00Z</dcterms:modified>
</cp:coreProperties>
</file>