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E872F" w14:textId="77777777" w:rsidR="000A18DB" w:rsidRPr="000A18DB" w:rsidRDefault="000A18DB" w:rsidP="006E7695">
      <w:pPr>
        <w:jc w:val="left"/>
        <w:rPr>
          <w:bCs/>
          <w:szCs w:val="22"/>
        </w:rPr>
      </w:pPr>
      <w:r w:rsidRPr="000A18DB">
        <w:rPr>
          <w:bCs/>
          <w:szCs w:val="22"/>
        </w:rPr>
        <w:t xml:space="preserve">Příloha č. </w:t>
      </w:r>
      <w:r w:rsidR="0062531E">
        <w:rPr>
          <w:bCs/>
          <w:szCs w:val="22"/>
        </w:rPr>
        <w:t>2</w:t>
      </w:r>
      <w:r w:rsidR="007E65D1">
        <w:rPr>
          <w:bCs/>
          <w:szCs w:val="22"/>
        </w:rPr>
        <w:t xml:space="preserve"> ZD</w:t>
      </w:r>
    </w:p>
    <w:p w14:paraId="2D24E31A" w14:textId="77777777" w:rsidR="0042017A" w:rsidRPr="003207D3" w:rsidRDefault="007E65D1" w:rsidP="0042017A">
      <w:pPr>
        <w:pStyle w:val="Nzev"/>
        <w:widowControl w:val="0"/>
        <w:spacing w:line="240" w:lineRule="atLeast"/>
        <w:ind w:right="21"/>
        <w:rPr>
          <w:b w:val="0"/>
          <w:color w:val="000000"/>
          <w:sz w:val="22"/>
          <w:szCs w:val="22"/>
        </w:rPr>
      </w:pPr>
      <w:r>
        <w:rPr>
          <w:color w:val="000000"/>
          <w:sz w:val="22"/>
          <w:szCs w:val="22"/>
        </w:rPr>
        <w:t xml:space="preserve">Návrh - </w:t>
      </w:r>
      <w:r w:rsidR="0042017A" w:rsidRPr="003207D3">
        <w:rPr>
          <w:color w:val="000000"/>
          <w:sz w:val="22"/>
          <w:szCs w:val="22"/>
        </w:rPr>
        <w:t>SMLOUVA O DÍLO</w:t>
      </w:r>
    </w:p>
    <w:p w14:paraId="7B292BCB" w14:textId="77777777" w:rsidR="0042017A" w:rsidRPr="003207D3" w:rsidRDefault="0042017A" w:rsidP="0042017A">
      <w:pPr>
        <w:pStyle w:val="Nzev"/>
        <w:ind w:right="21"/>
        <w:jc w:val="left"/>
        <w:rPr>
          <w:sz w:val="22"/>
          <w:szCs w:val="22"/>
        </w:rPr>
      </w:pPr>
    </w:p>
    <w:p w14:paraId="7581F24B" w14:textId="77777777" w:rsidR="0042017A" w:rsidRPr="005F5A20" w:rsidRDefault="0042017A" w:rsidP="0042017A">
      <w:pPr>
        <w:pStyle w:val="Zkladntext"/>
        <w:tabs>
          <w:tab w:val="left" w:pos="2835"/>
          <w:tab w:val="left" w:pos="3969"/>
        </w:tabs>
        <w:spacing w:line="240" w:lineRule="atLeast"/>
        <w:rPr>
          <w:color w:val="000000"/>
          <w:sz w:val="22"/>
          <w:szCs w:val="22"/>
        </w:rPr>
      </w:pPr>
      <w:r w:rsidRPr="0069076F">
        <w:rPr>
          <w:color w:val="000000"/>
          <w:sz w:val="22"/>
          <w:szCs w:val="22"/>
        </w:rPr>
        <w:t>Číslo smlouvy objednatele:</w:t>
      </w:r>
      <w:r>
        <w:rPr>
          <w:color w:val="000000"/>
          <w:sz w:val="22"/>
          <w:szCs w:val="22"/>
        </w:rPr>
        <w:tab/>
      </w:r>
      <w:r>
        <w:rPr>
          <w:color w:val="000000"/>
          <w:sz w:val="22"/>
          <w:szCs w:val="22"/>
        </w:rPr>
        <w:tab/>
      </w:r>
      <w:r w:rsidRPr="00CA2825">
        <w:rPr>
          <w:iCs/>
          <w:sz w:val="22"/>
          <w:szCs w:val="22"/>
        </w:rPr>
        <w:t>DOD20</w:t>
      </w:r>
      <w:r>
        <w:rPr>
          <w:iCs/>
          <w:sz w:val="22"/>
          <w:szCs w:val="22"/>
        </w:rPr>
        <w:t>20</w:t>
      </w:r>
      <w:r w:rsidR="00934F11">
        <w:rPr>
          <w:iCs/>
          <w:sz w:val="22"/>
          <w:szCs w:val="22"/>
        </w:rPr>
        <w:t>0927</w:t>
      </w:r>
    </w:p>
    <w:p w14:paraId="153928A6" w14:textId="77777777" w:rsidR="0042017A" w:rsidRPr="005F5A20" w:rsidRDefault="0042017A" w:rsidP="0042017A">
      <w:pPr>
        <w:pStyle w:val="Zkladntext"/>
        <w:tabs>
          <w:tab w:val="left" w:pos="2835"/>
          <w:tab w:val="left" w:pos="3969"/>
        </w:tabs>
        <w:rPr>
          <w:sz w:val="22"/>
          <w:szCs w:val="22"/>
        </w:rPr>
      </w:pPr>
      <w:r w:rsidRPr="00E527F0">
        <w:rPr>
          <w:color w:val="000000"/>
          <w:sz w:val="22"/>
          <w:szCs w:val="22"/>
        </w:rPr>
        <w:t>Číslo smlouvy zhotovitele:</w:t>
      </w:r>
      <w:r w:rsidRPr="00E527F0">
        <w:rPr>
          <w:color w:val="000000"/>
          <w:sz w:val="22"/>
          <w:szCs w:val="22"/>
        </w:rPr>
        <w:tab/>
      </w:r>
      <w:r w:rsidRPr="00E527F0">
        <w:rPr>
          <w:color w:val="000000"/>
          <w:sz w:val="22"/>
          <w:szCs w:val="22"/>
        </w:rPr>
        <w:tab/>
      </w:r>
    </w:p>
    <w:p w14:paraId="4CD93674" w14:textId="77777777" w:rsidR="0042017A" w:rsidRPr="003034D5" w:rsidRDefault="0042017A" w:rsidP="0042017A">
      <w:pPr>
        <w:pStyle w:val="Odstavecseseznamem"/>
        <w:numPr>
          <w:ilvl w:val="0"/>
          <w:numId w:val="14"/>
        </w:numPr>
        <w:spacing w:after="0"/>
        <w:ind w:left="426" w:hanging="426"/>
        <w:contextualSpacing w:val="0"/>
        <w:jc w:val="center"/>
        <w:rPr>
          <w:b/>
          <w:bCs/>
          <w:szCs w:val="22"/>
        </w:rPr>
      </w:pPr>
      <w:r w:rsidRPr="003034D5">
        <w:rPr>
          <w:b/>
          <w:bCs/>
          <w:szCs w:val="22"/>
        </w:rPr>
        <w:t>Smluvní strany</w:t>
      </w:r>
    </w:p>
    <w:p w14:paraId="440AEB4A" w14:textId="77777777" w:rsidR="0042017A" w:rsidRPr="0042017A" w:rsidRDefault="0042017A" w:rsidP="0042017A">
      <w:pPr>
        <w:rPr>
          <w:b/>
          <w:szCs w:val="22"/>
        </w:rPr>
      </w:pPr>
    </w:p>
    <w:p w14:paraId="71F145FA" w14:textId="77777777" w:rsidR="0042017A" w:rsidRPr="003E2408" w:rsidRDefault="0042017A" w:rsidP="0042017A">
      <w:pPr>
        <w:tabs>
          <w:tab w:val="left" w:pos="3969"/>
        </w:tabs>
        <w:spacing w:after="0"/>
        <w:rPr>
          <w:b/>
          <w:szCs w:val="22"/>
        </w:rPr>
      </w:pPr>
      <w:r w:rsidRPr="003E2408">
        <w:rPr>
          <w:b/>
          <w:szCs w:val="22"/>
        </w:rPr>
        <w:t>Objednatel:</w:t>
      </w:r>
      <w:r w:rsidRPr="003E2408">
        <w:rPr>
          <w:b/>
          <w:szCs w:val="22"/>
        </w:rPr>
        <w:tab/>
        <w:t>Dopravní podnik Ostrava a.s.</w:t>
      </w:r>
    </w:p>
    <w:p w14:paraId="50168EB1" w14:textId="77777777" w:rsidR="0042017A" w:rsidRPr="003E2408" w:rsidRDefault="0042017A" w:rsidP="0042017A">
      <w:pPr>
        <w:tabs>
          <w:tab w:val="left" w:pos="3969"/>
        </w:tabs>
        <w:spacing w:after="0"/>
        <w:ind w:left="3969" w:hanging="3969"/>
        <w:rPr>
          <w:szCs w:val="22"/>
        </w:rPr>
      </w:pPr>
      <w:r w:rsidRPr="003E2408">
        <w:rPr>
          <w:szCs w:val="22"/>
        </w:rPr>
        <w:t xml:space="preserve">se sídlem: </w:t>
      </w:r>
      <w:r w:rsidRPr="003E2408">
        <w:rPr>
          <w:szCs w:val="22"/>
        </w:rPr>
        <w:tab/>
        <w:t>Poděbradova 494/2, Moravská Ostrava, PSČ 702 00 Ostrava</w:t>
      </w:r>
    </w:p>
    <w:p w14:paraId="0C6CF458" w14:textId="77777777" w:rsidR="0042017A" w:rsidRPr="003E2408" w:rsidRDefault="0042017A" w:rsidP="0042017A">
      <w:pPr>
        <w:tabs>
          <w:tab w:val="left" w:pos="3969"/>
        </w:tabs>
        <w:spacing w:after="0"/>
        <w:rPr>
          <w:szCs w:val="22"/>
        </w:rPr>
      </w:pPr>
      <w:r w:rsidRPr="003E2408">
        <w:rPr>
          <w:szCs w:val="22"/>
        </w:rPr>
        <w:t>právní forma:</w:t>
      </w:r>
      <w:r w:rsidRPr="003E2408">
        <w:rPr>
          <w:szCs w:val="22"/>
        </w:rPr>
        <w:tab/>
        <w:t>akciová společnost</w:t>
      </w:r>
    </w:p>
    <w:p w14:paraId="4AE697DA" w14:textId="77777777" w:rsidR="0042017A" w:rsidRPr="003E2408" w:rsidRDefault="0042017A" w:rsidP="0042017A">
      <w:pPr>
        <w:tabs>
          <w:tab w:val="left" w:pos="3969"/>
        </w:tabs>
        <w:spacing w:after="0"/>
        <w:ind w:left="3969" w:hanging="3969"/>
        <w:rPr>
          <w:szCs w:val="22"/>
        </w:rPr>
      </w:pPr>
      <w:r w:rsidRPr="003E2408">
        <w:rPr>
          <w:szCs w:val="22"/>
        </w:rPr>
        <w:t xml:space="preserve">zapsaná v obch. </w:t>
      </w:r>
      <w:proofErr w:type="gramStart"/>
      <w:r w:rsidRPr="003E2408">
        <w:rPr>
          <w:szCs w:val="22"/>
        </w:rPr>
        <w:t>rejstříku</w:t>
      </w:r>
      <w:proofErr w:type="gramEnd"/>
      <w:r w:rsidRPr="003E2408">
        <w:rPr>
          <w:szCs w:val="22"/>
        </w:rPr>
        <w:t xml:space="preserve">:    </w:t>
      </w:r>
      <w:r w:rsidRPr="003E2408">
        <w:rPr>
          <w:szCs w:val="22"/>
        </w:rPr>
        <w:tab/>
        <w:t>vedeném u Krajského soudu Ostrava, oddíl B., vložka číslo 1104</w:t>
      </w:r>
    </w:p>
    <w:p w14:paraId="0B5C75C4" w14:textId="77777777" w:rsidR="0042017A" w:rsidRPr="003E2408" w:rsidRDefault="0042017A" w:rsidP="0042017A">
      <w:pPr>
        <w:tabs>
          <w:tab w:val="left" w:pos="3969"/>
        </w:tabs>
        <w:spacing w:after="0"/>
        <w:rPr>
          <w:szCs w:val="22"/>
        </w:rPr>
      </w:pPr>
      <w:r w:rsidRPr="003E2408">
        <w:rPr>
          <w:szCs w:val="22"/>
        </w:rPr>
        <w:t xml:space="preserve">IČ: </w:t>
      </w:r>
      <w:r w:rsidRPr="003E2408">
        <w:rPr>
          <w:szCs w:val="22"/>
        </w:rPr>
        <w:tab/>
        <w:t>61974757</w:t>
      </w:r>
    </w:p>
    <w:p w14:paraId="751EA56F" w14:textId="77777777" w:rsidR="0042017A" w:rsidRPr="003E2408" w:rsidRDefault="0042017A" w:rsidP="0042017A">
      <w:pPr>
        <w:tabs>
          <w:tab w:val="left" w:pos="3969"/>
        </w:tabs>
        <w:spacing w:after="0"/>
        <w:rPr>
          <w:szCs w:val="22"/>
        </w:rPr>
      </w:pPr>
      <w:r w:rsidRPr="003E2408">
        <w:rPr>
          <w:szCs w:val="22"/>
        </w:rPr>
        <w:t>DIČ:</w:t>
      </w:r>
      <w:r w:rsidRPr="003E2408">
        <w:rPr>
          <w:szCs w:val="22"/>
        </w:rPr>
        <w:tab/>
        <w:t>CZ61974757  plátce DPH</w:t>
      </w:r>
    </w:p>
    <w:p w14:paraId="33BD8D3C" w14:textId="77777777" w:rsidR="0042017A" w:rsidRPr="003E2408" w:rsidRDefault="0042017A" w:rsidP="0042017A">
      <w:pPr>
        <w:tabs>
          <w:tab w:val="left" w:pos="3969"/>
        </w:tabs>
        <w:spacing w:after="0"/>
        <w:rPr>
          <w:szCs w:val="22"/>
        </w:rPr>
      </w:pPr>
      <w:r w:rsidRPr="003E2408">
        <w:rPr>
          <w:szCs w:val="22"/>
        </w:rPr>
        <w:t>bankovní spojení:</w:t>
      </w:r>
      <w:r w:rsidRPr="003E2408">
        <w:rPr>
          <w:szCs w:val="22"/>
        </w:rPr>
        <w:tab/>
        <w:t>Komerční banka, a.s., pobočka Ostrava, Nádražní 12</w:t>
      </w:r>
    </w:p>
    <w:p w14:paraId="09DFFEA8" w14:textId="77777777" w:rsidR="0042017A" w:rsidRPr="003E2408" w:rsidRDefault="0042017A" w:rsidP="0042017A">
      <w:pPr>
        <w:tabs>
          <w:tab w:val="left" w:pos="3969"/>
        </w:tabs>
        <w:spacing w:after="0"/>
        <w:rPr>
          <w:szCs w:val="22"/>
        </w:rPr>
      </w:pPr>
      <w:r w:rsidRPr="003E2408">
        <w:rPr>
          <w:szCs w:val="22"/>
        </w:rPr>
        <w:t>číslo účtu:</w:t>
      </w:r>
      <w:r w:rsidRPr="003E2408">
        <w:rPr>
          <w:szCs w:val="22"/>
        </w:rPr>
        <w:tab/>
        <w:t>5708761/0100</w:t>
      </w:r>
    </w:p>
    <w:p w14:paraId="71392DEC" w14:textId="77777777" w:rsidR="00525CE2" w:rsidRPr="00E527F0" w:rsidRDefault="0042017A" w:rsidP="00525CE2">
      <w:pPr>
        <w:tabs>
          <w:tab w:val="left" w:pos="3969"/>
        </w:tabs>
        <w:spacing w:after="0"/>
        <w:rPr>
          <w:szCs w:val="22"/>
        </w:rPr>
      </w:pPr>
      <w:r w:rsidRPr="00AA0E2C">
        <w:rPr>
          <w:szCs w:val="22"/>
        </w:rPr>
        <w:t>zastoupen:</w:t>
      </w:r>
      <w:r w:rsidR="00525CE2">
        <w:rPr>
          <w:szCs w:val="22"/>
        </w:rPr>
        <w:tab/>
      </w:r>
      <w:r w:rsidR="00525CE2" w:rsidRPr="00AA0E2C">
        <w:rPr>
          <w:szCs w:val="22"/>
        </w:rPr>
        <w:t xml:space="preserve">Ing. Petr Holuša, vedoucí odboru dopravní cesta, </w:t>
      </w:r>
      <w:r w:rsidR="00525CE2" w:rsidRPr="00E527F0">
        <w:rPr>
          <w:szCs w:val="22"/>
        </w:rPr>
        <w:t xml:space="preserve">tel.: 597402170, </w:t>
      </w:r>
    </w:p>
    <w:p w14:paraId="39A3AE19" w14:textId="77777777" w:rsidR="0042017A" w:rsidRDefault="00525CE2" w:rsidP="00525CE2">
      <w:pPr>
        <w:spacing w:after="0"/>
        <w:ind w:left="3540"/>
      </w:pPr>
      <w:r>
        <w:rPr>
          <w:szCs w:val="22"/>
        </w:rPr>
        <w:t xml:space="preserve">        </w:t>
      </w:r>
      <w:proofErr w:type="spellStart"/>
      <w:r w:rsidRPr="00AA0E2C">
        <w:rPr>
          <w:szCs w:val="22"/>
          <w:lang w:val="de-DE"/>
        </w:rPr>
        <w:t>e-mail</w:t>
      </w:r>
      <w:proofErr w:type="spellEnd"/>
      <w:r w:rsidRPr="00AA0E2C">
        <w:rPr>
          <w:szCs w:val="22"/>
          <w:lang w:val="de-DE"/>
        </w:rPr>
        <w:t xml:space="preserve">: </w:t>
      </w:r>
      <w:hyperlink r:id="rId8" w:history="1">
        <w:r w:rsidRPr="00AA0E2C">
          <w:rPr>
            <w:rStyle w:val="Hypertextovodkaz"/>
            <w:szCs w:val="22"/>
            <w:lang w:val="de-DE"/>
          </w:rPr>
          <w:t>petr.holusa@dpo.cz</w:t>
        </w:r>
      </w:hyperlink>
      <w:r w:rsidR="0042017A">
        <w:t xml:space="preserve">    </w:t>
      </w:r>
    </w:p>
    <w:p w14:paraId="575AB632" w14:textId="77777777" w:rsidR="0042017A" w:rsidRPr="00AA0E2C" w:rsidRDefault="0042017A" w:rsidP="0042017A">
      <w:pPr>
        <w:tabs>
          <w:tab w:val="left" w:pos="3969"/>
        </w:tabs>
        <w:spacing w:after="0"/>
        <w:rPr>
          <w:szCs w:val="22"/>
        </w:rPr>
      </w:pPr>
      <w:r w:rsidRPr="00AA0E2C">
        <w:rPr>
          <w:szCs w:val="22"/>
        </w:rPr>
        <w:t xml:space="preserve">oprávněn jednat ve věcech smluvních: </w:t>
      </w:r>
      <w:r w:rsidRPr="00AA0E2C">
        <w:rPr>
          <w:szCs w:val="22"/>
        </w:rPr>
        <w:tab/>
        <w:t>Ing. Petr Holuša, vedoucí odboru dopravní cesta</w:t>
      </w:r>
      <w:r w:rsidRPr="00AA0E2C">
        <w:rPr>
          <w:szCs w:val="22"/>
        </w:rPr>
        <w:tab/>
      </w:r>
    </w:p>
    <w:p w14:paraId="4E0C7015" w14:textId="77777777" w:rsidR="0042017A" w:rsidRPr="00AA0E2C" w:rsidRDefault="0042017A" w:rsidP="0042017A">
      <w:pPr>
        <w:tabs>
          <w:tab w:val="left" w:pos="3969"/>
        </w:tabs>
        <w:spacing w:after="0"/>
        <w:rPr>
          <w:szCs w:val="22"/>
        </w:rPr>
      </w:pPr>
      <w:r w:rsidRPr="00AA0E2C">
        <w:rPr>
          <w:szCs w:val="22"/>
        </w:rPr>
        <w:t xml:space="preserve">oprávněn jednat ve věcech technických: </w:t>
      </w:r>
      <w:r w:rsidRPr="00AA0E2C">
        <w:rPr>
          <w:szCs w:val="22"/>
        </w:rPr>
        <w:tab/>
        <w:t xml:space="preserve">Karel Žaluda, vedoucí střediska správa a údržba ostatního majetku, </w:t>
      </w:r>
    </w:p>
    <w:p w14:paraId="4E34C040" w14:textId="77777777" w:rsidR="0042017A" w:rsidRPr="00AA0E2C" w:rsidRDefault="0042017A" w:rsidP="0042017A">
      <w:pPr>
        <w:tabs>
          <w:tab w:val="left" w:pos="3969"/>
        </w:tabs>
        <w:spacing w:after="0"/>
        <w:rPr>
          <w:szCs w:val="22"/>
        </w:rPr>
      </w:pPr>
      <w:r w:rsidRPr="00AA0E2C">
        <w:rPr>
          <w:szCs w:val="22"/>
        </w:rPr>
        <w:tab/>
        <w:t xml:space="preserve">tel.: 597402163, e-mail : </w:t>
      </w:r>
      <w:hyperlink r:id="rId9" w:history="1">
        <w:r w:rsidRPr="00AA0E2C">
          <w:rPr>
            <w:rStyle w:val="Hypertextovodkaz"/>
            <w:szCs w:val="22"/>
          </w:rPr>
          <w:t>karel.zaluda@dpo.cz</w:t>
        </w:r>
      </w:hyperlink>
    </w:p>
    <w:p w14:paraId="58C0434C" w14:textId="087B4263" w:rsidR="0042017A" w:rsidRDefault="0042017A" w:rsidP="0042017A">
      <w:pPr>
        <w:spacing w:after="0"/>
        <w:ind w:left="3540"/>
      </w:pPr>
      <w:r>
        <w:t xml:space="preserve">        Ing. </w:t>
      </w:r>
      <w:r w:rsidR="00D107D5">
        <w:t>Jiří Plaček</w:t>
      </w:r>
      <w:r>
        <w:t xml:space="preserve">, </w:t>
      </w:r>
      <w:r w:rsidR="00D107D5">
        <w:t xml:space="preserve">vedoucí </w:t>
      </w:r>
      <w:r>
        <w:t xml:space="preserve">oddělení energie a ekologie </w:t>
      </w:r>
    </w:p>
    <w:p w14:paraId="62E29199" w14:textId="46CB2D57" w:rsidR="0042017A" w:rsidRDefault="0042017A" w:rsidP="0042017A">
      <w:pPr>
        <w:spacing w:after="0"/>
      </w:pPr>
      <w:r>
        <w:t xml:space="preserve">               </w:t>
      </w:r>
      <w:r>
        <w:tab/>
      </w:r>
      <w:r>
        <w:tab/>
      </w:r>
      <w:r>
        <w:tab/>
      </w:r>
      <w:r>
        <w:tab/>
        <w:t xml:space="preserve">        tel.: </w:t>
      </w:r>
      <w:r w:rsidR="00D107D5">
        <w:t>597401320</w:t>
      </w:r>
      <w:r>
        <w:t xml:space="preserve">, e-mail : </w:t>
      </w:r>
      <w:r w:rsidR="00D107D5">
        <w:t>jiri.placek@dpo.cz</w:t>
      </w:r>
    </w:p>
    <w:p w14:paraId="28F8965E" w14:textId="77777777" w:rsidR="0042017A" w:rsidRPr="00AA0E2C" w:rsidRDefault="0042017A" w:rsidP="0042017A">
      <w:pPr>
        <w:tabs>
          <w:tab w:val="left" w:pos="3969"/>
        </w:tabs>
        <w:spacing w:after="0"/>
        <w:rPr>
          <w:szCs w:val="22"/>
        </w:rPr>
      </w:pPr>
      <w:r w:rsidRPr="00AA0E2C">
        <w:rPr>
          <w:szCs w:val="22"/>
        </w:rPr>
        <w:t xml:space="preserve">osoba oprávněná pro změny díla: </w:t>
      </w:r>
      <w:r w:rsidRPr="00AA0E2C">
        <w:rPr>
          <w:szCs w:val="22"/>
        </w:rPr>
        <w:tab/>
        <w:t>Ing. Petr Holuša, vedoucí odboru dopravní cesta</w:t>
      </w:r>
    </w:p>
    <w:p w14:paraId="63AD4A52" w14:textId="77777777" w:rsidR="0042017A" w:rsidRDefault="0042017A" w:rsidP="0042017A">
      <w:pPr>
        <w:pStyle w:val="Text"/>
        <w:tabs>
          <w:tab w:val="left" w:pos="3969"/>
        </w:tabs>
        <w:rPr>
          <w:rFonts w:ascii="Times New Roman" w:hAnsi="Times New Roman"/>
          <w:sz w:val="22"/>
          <w:szCs w:val="22"/>
        </w:rPr>
      </w:pPr>
    </w:p>
    <w:p w14:paraId="0A091225" w14:textId="77777777" w:rsidR="0042017A" w:rsidRPr="00A550AD" w:rsidRDefault="0042017A" w:rsidP="0042017A">
      <w:pPr>
        <w:pStyle w:val="Text"/>
        <w:tabs>
          <w:tab w:val="left" w:pos="3969"/>
        </w:tabs>
        <w:rPr>
          <w:rFonts w:ascii="Times New Roman" w:hAnsi="Times New Roman"/>
          <w:sz w:val="22"/>
          <w:szCs w:val="22"/>
        </w:rPr>
      </w:pPr>
    </w:p>
    <w:p w14:paraId="1909CD91" w14:textId="77777777" w:rsidR="0042017A" w:rsidRPr="003207D3" w:rsidRDefault="0042017A" w:rsidP="0042017A">
      <w:pPr>
        <w:spacing w:after="0"/>
        <w:ind w:right="21"/>
        <w:rPr>
          <w:szCs w:val="22"/>
        </w:rPr>
      </w:pPr>
      <w:r w:rsidRPr="003207D3">
        <w:rPr>
          <w:szCs w:val="22"/>
        </w:rPr>
        <w:t xml:space="preserve">dále jen </w:t>
      </w:r>
      <w:r w:rsidRPr="003207D3">
        <w:rPr>
          <w:b/>
          <w:szCs w:val="22"/>
        </w:rPr>
        <w:t>„objednatel“</w:t>
      </w:r>
      <w:r w:rsidRPr="003207D3">
        <w:rPr>
          <w:szCs w:val="22"/>
        </w:rPr>
        <w:t xml:space="preserve">) </w:t>
      </w:r>
    </w:p>
    <w:p w14:paraId="281FE907" w14:textId="77777777" w:rsidR="0042017A" w:rsidRPr="003207D3" w:rsidRDefault="0042017A" w:rsidP="0042017A">
      <w:pPr>
        <w:widowControl w:val="0"/>
        <w:spacing w:after="0"/>
        <w:ind w:right="21"/>
        <w:rPr>
          <w:szCs w:val="22"/>
        </w:rPr>
      </w:pPr>
      <w:r w:rsidRPr="003207D3">
        <w:rPr>
          <w:szCs w:val="22"/>
        </w:rPr>
        <w:t>na straně jedné</w:t>
      </w:r>
    </w:p>
    <w:p w14:paraId="6B3B719B" w14:textId="77777777" w:rsidR="0042017A" w:rsidRPr="003207D3" w:rsidRDefault="0042017A" w:rsidP="0042017A">
      <w:pPr>
        <w:widowControl w:val="0"/>
        <w:spacing w:after="0"/>
        <w:ind w:right="21"/>
        <w:jc w:val="center"/>
        <w:rPr>
          <w:szCs w:val="22"/>
        </w:rPr>
      </w:pPr>
    </w:p>
    <w:p w14:paraId="62822CC2" w14:textId="77777777" w:rsidR="0042017A" w:rsidRDefault="0042017A" w:rsidP="0042017A">
      <w:pPr>
        <w:widowControl w:val="0"/>
        <w:spacing w:after="0"/>
        <w:ind w:right="21"/>
        <w:rPr>
          <w:szCs w:val="22"/>
        </w:rPr>
      </w:pPr>
      <w:r w:rsidRPr="003207D3">
        <w:rPr>
          <w:szCs w:val="22"/>
        </w:rPr>
        <w:t>a</w:t>
      </w:r>
    </w:p>
    <w:p w14:paraId="36FC0C95" w14:textId="77777777" w:rsidR="0042017A" w:rsidRPr="003207D3" w:rsidRDefault="0042017A" w:rsidP="0042017A">
      <w:pPr>
        <w:widowControl w:val="0"/>
        <w:ind w:right="21"/>
        <w:rPr>
          <w:szCs w:val="22"/>
        </w:rPr>
      </w:pPr>
    </w:p>
    <w:p w14:paraId="7E7B7E80" w14:textId="77777777" w:rsidR="0042017A" w:rsidRPr="00CC02B5" w:rsidRDefault="0042017A" w:rsidP="0042017A">
      <w:pPr>
        <w:widowControl w:val="0"/>
        <w:tabs>
          <w:tab w:val="left" w:pos="3969"/>
        </w:tabs>
        <w:spacing w:after="0"/>
        <w:ind w:left="567" w:hanging="567"/>
        <w:rPr>
          <w:b/>
          <w:szCs w:val="22"/>
        </w:rPr>
      </w:pPr>
      <w:r w:rsidRPr="00CC02B5">
        <w:rPr>
          <w:b/>
          <w:szCs w:val="22"/>
        </w:rPr>
        <w:t>Zhotovitel:</w:t>
      </w:r>
      <w:r w:rsidRPr="00CC02B5">
        <w:rPr>
          <w:b/>
          <w:szCs w:val="22"/>
        </w:rPr>
        <w:tab/>
      </w:r>
    </w:p>
    <w:p w14:paraId="62B0F48D" w14:textId="77777777" w:rsidR="0042017A" w:rsidRPr="00AE5415" w:rsidRDefault="0042017A" w:rsidP="0042017A">
      <w:pPr>
        <w:widowControl w:val="0"/>
        <w:tabs>
          <w:tab w:val="left" w:pos="3969"/>
        </w:tabs>
        <w:spacing w:after="0"/>
        <w:ind w:left="567" w:hanging="567"/>
        <w:rPr>
          <w:szCs w:val="22"/>
        </w:rPr>
      </w:pPr>
      <w:r w:rsidRPr="00AE5415">
        <w:rPr>
          <w:szCs w:val="22"/>
        </w:rPr>
        <w:t>se sídlem/místem podnikání:</w:t>
      </w:r>
      <w:r w:rsidRPr="00AE5415">
        <w:rPr>
          <w:szCs w:val="22"/>
        </w:rPr>
        <w:tab/>
      </w:r>
    </w:p>
    <w:p w14:paraId="39A2AF66" w14:textId="77777777" w:rsidR="0042017A" w:rsidRPr="00CC02B5" w:rsidRDefault="0042017A" w:rsidP="0042017A">
      <w:pPr>
        <w:widowControl w:val="0"/>
        <w:tabs>
          <w:tab w:val="left" w:pos="3969"/>
        </w:tabs>
        <w:spacing w:after="0"/>
        <w:ind w:left="567" w:hanging="567"/>
        <w:rPr>
          <w:szCs w:val="22"/>
        </w:rPr>
      </w:pPr>
      <w:r w:rsidRPr="00AE5415">
        <w:rPr>
          <w:szCs w:val="22"/>
        </w:rPr>
        <w:t>právní forma:</w:t>
      </w:r>
      <w:r w:rsidRPr="00CC02B5">
        <w:rPr>
          <w:szCs w:val="22"/>
        </w:rPr>
        <w:tab/>
      </w:r>
    </w:p>
    <w:p w14:paraId="312F9E4B" w14:textId="77777777" w:rsidR="0042017A" w:rsidRPr="00CC02B5" w:rsidRDefault="0042017A" w:rsidP="0042017A">
      <w:pPr>
        <w:widowControl w:val="0"/>
        <w:tabs>
          <w:tab w:val="left" w:pos="3969"/>
        </w:tabs>
        <w:spacing w:after="0"/>
        <w:ind w:left="567" w:hanging="567"/>
        <w:rPr>
          <w:szCs w:val="22"/>
        </w:rPr>
      </w:pPr>
      <w:r w:rsidRPr="00CC02B5">
        <w:rPr>
          <w:szCs w:val="22"/>
        </w:rPr>
        <w:t>zapsaná v obch. Rejstříku</w:t>
      </w:r>
      <w:r w:rsidRPr="00CC02B5">
        <w:rPr>
          <w:szCs w:val="22"/>
        </w:rPr>
        <w:tab/>
      </w:r>
    </w:p>
    <w:p w14:paraId="0AD86C9B" w14:textId="3FBC3624" w:rsidR="0042017A" w:rsidRPr="00CC02B5" w:rsidRDefault="002769F0" w:rsidP="0042017A">
      <w:pPr>
        <w:widowControl w:val="0"/>
        <w:tabs>
          <w:tab w:val="left" w:pos="3969"/>
        </w:tabs>
        <w:spacing w:after="0"/>
        <w:ind w:left="567" w:hanging="567"/>
        <w:rPr>
          <w:szCs w:val="22"/>
        </w:rPr>
      </w:pPr>
      <w:r>
        <w:rPr>
          <w:szCs w:val="22"/>
        </w:rPr>
        <w:t xml:space="preserve">IČ: </w:t>
      </w:r>
      <w:r>
        <w:rPr>
          <w:szCs w:val="22"/>
        </w:rPr>
        <w:tab/>
        <w:t xml:space="preserve">         </w:t>
      </w:r>
      <w:r>
        <w:rPr>
          <w:szCs w:val="22"/>
        </w:rPr>
        <w:tab/>
      </w:r>
    </w:p>
    <w:p w14:paraId="2BCB231E" w14:textId="77777777" w:rsidR="0042017A" w:rsidRPr="00CC02B5" w:rsidRDefault="0042017A" w:rsidP="0042017A">
      <w:pPr>
        <w:widowControl w:val="0"/>
        <w:tabs>
          <w:tab w:val="left" w:pos="3969"/>
        </w:tabs>
        <w:spacing w:after="0"/>
        <w:ind w:left="567" w:hanging="567"/>
        <w:rPr>
          <w:szCs w:val="22"/>
        </w:rPr>
      </w:pPr>
      <w:r w:rsidRPr="00CC02B5">
        <w:rPr>
          <w:szCs w:val="22"/>
        </w:rPr>
        <w:t xml:space="preserve">DIČ: </w:t>
      </w:r>
      <w:r w:rsidRPr="00CC02B5">
        <w:rPr>
          <w:szCs w:val="22"/>
        </w:rPr>
        <w:tab/>
        <w:t xml:space="preserve">      </w:t>
      </w:r>
      <w:r w:rsidRPr="00CC02B5">
        <w:rPr>
          <w:szCs w:val="22"/>
        </w:rPr>
        <w:tab/>
      </w:r>
    </w:p>
    <w:p w14:paraId="2B0F0134" w14:textId="77777777" w:rsidR="0042017A" w:rsidRPr="00CC02B5" w:rsidRDefault="0042017A" w:rsidP="0042017A">
      <w:pPr>
        <w:widowControl w:val="0"/>
        <w:tabs>
          <w:tab w:val="left" w:pos="3969"/>
        </w:tabs>
        <w:spacing w:after="0"/>
        <w:ind w:left="567" w:hanging="567"/>
        <w:rPr>
          <w:szCs w:val="22"/>
        </w:rPr>
      </w:pPr>
      <w:r w:rsidRPr="00CC02B5">
        <w:rPr>
          <w:szCs w:val="22"/>
        </w:rPr>
        <w:t xml:space="preserve">bankovní spojení: </w:t>
      </w:r>
      <w:r w:rsidRPr="00CC02B5">
        <w:rPr>
          <w:szCs w:val="22"/>
        </w:rPr>
        <w:tab/>
      </w:r>
    </w:p>
    <w:p w14:paraId="79ADF06B" w14:textId="77777777" w:rsidR="0042017A" w:rsidRPr="00CC02B5" w:rsidRDefault="0042017A" w:rsidP="0042017A">
      <w:pPr>
        <w:widowControl w:val="0"/>
        <w:tabs>
          <w:tab w:val="left" w:pos="3969"/>
        </w:tabs>
        <w:spacing w:after="0"/>
        <w:ind w:left="567" w:hanging="567"/>
        <w:rPr>
          <w:szCs w:val="22"/>
        </w:rPr>
      </w:pPr>
      <w:r w:rsidRPr="00CC02B5">
        <w:rPr>
          <w:szCs w:val="22"/>
        </w:rPr>
        <w:t xml:space="preserve">číslo účtu: </w:t>
      </w:r>
      <w:r w:rsidRPr="00CC02B5">
        <w:rPr>
          <w:szCs w:val="22"/>
        </w:rPr>
        <w:tab/>
      </w:r>
    </w:p>
    <w:p w14:paraId="20ED327B" w14:textId="77777777" w:rsidR="0042017A" w:rsidRPr="00CC02B5" w:rsidRDefault="0042017A" w:rsidP="0042017A">
      <w:pPr>
        <w:widowControl w:val="0"/>
        <w:tabs>
          <w:tab w:val="left" w:pos="3969"/>
        </w:tabs>
        <w:spacing w:after="0"/>
        <w:ind w:left="567" w:hanging="567"/>
        <w:rPr>
          <w:szCs w:val="22"/>
        </w:rPr>
      </w:pPr>
      <w:r w:rsidRPr="00CC02B5">
        <w:rPr>
          <w:szCs w:val="22"/>
        </w:rPr>
        <w:t xml:space="preserve">zastoupen:    </w:t>
      </w:r>
      <w:r w:rsidRPr="00CC02B5">
        <w:rPr>
          <w:szCs w:val="22"/>
        </w:rPr>
        <w:tab/>
      </w:r>
    </w:p>
    <w:p w14:paraId="46B66B08" w14:textId="77777777" w:rsidR="0042017A" w:rsidRPr="00CC02B5" w:rsidRDefault="0042017A" w:rsidP="0042017A">
      <w:pPr>
        <w:tabs>
          <w:tab w:val="left" w:pos="3969"/>
        </w:tabs>
        <w:spacing w:after="0"/>
        <w:ind w:left="567" w:hanging="567"/>
        <w:rPr>
          <w:szCs w:val="22"/>
        </w:rPr>
      </w:pPr>
      <w:r w:rsidRPr="00CC02B5">
        <w:rPr>
          <w:szCs w:val="22"/>
        </w:rPr>
        <w:t>oprávněn jednat ve věcech smluvních:</w:t>
      </w:r>
      <w:r w:rsidRPr="00CC02B5">
        <w:rPr>
          <w:szCs w:val="22"/>
        </w:rPr>
        <w:tab/>
      </w:r>
    </w:p>
    <w:p w14:paraId="5F34DD48" w14:textId="77777777" w:rsidR="0042017A" w:rsidRPr="00CC02B5" w:rsidRDefault="0042017A" w:rsidP="0042017A">
      <w:pPr>
        <w:widowControl w:val="0"/>
        <w:tabs>
          <w:tab w:val="left" w:pos="3969"/>
        </w:tabs>
        <w:spacing w:after="0"/>
        <w:ind w:left="567" w:hanging="567"/>
        <w:rPr>
          <w:szCs w:val="22"/>
        </w:rPr>
      </w:pPr>
      <w:r w:rsidRPr="00CC02B5">
        <w:rPr>
          <w:szCs w:val="22"/>
        </w:rPr>
        <w:t xml:space="preserve">oprávněn jednat ve věcech technických:        </w:t>
      </w:r>
    </w:p>
    <w:p w14:paraId="0A1A0906" w14:textId="7864AE21" w:rsidR="0042017A" w:rsidRPr="00CC02B5" w:rsidRDefault="0042017A" w:rsidP="0042017A">
      <w:pPr>
        <w:widowControl w:val="0"/>
        <w:tabs>
          <w:tab w:val="left" w:pos="3969"/>
        </w:tabs>
        <w:spacing w:after="0"/>
        <w:ind w:right="21"/>
        <w:rPr>
          <w:szCs w:val="22"/>
        </w:rPr>
      </w:pPr>
      <w:r w:rsidRPr="00CC02B5">
        <w:rPr>
          <w:szCs w:val="22"/>
        </w:rPr>
        <w:t>kontaktní doručovací adresa</w:t>
      </w:r>
      <w:r w:rsidR="004B0DA8">
        <w:rPr>
          <w:szCs w:val="22"/>
        </w:rPr>
        <w:t xml:space="preserve"> </w:t>
      </w:r>
      <w:r w:rsidR="004B0DA8" w:rsidRPr="004B0DA8">
        <w:rPr>
          <w:szCs w:val="22"/>
        </w:rPr>
        <w:t>včetně tel. kontaktu</w:t>
      </w:r>
      <w:r w:rsidRPr="00CC02B5">
        <w:rPr>
          <w:szCs w:val="22"/>
        </w:rPr>
        <w:tab/>
      </w:r>
    </w:p>
    <w:p w14:paraId="23D8D3F1" w14:textId="77777777" w:rsidR="0042017A" w:rsidRPr="003207D3" w:rsidRDefault="0042017A" w:rsidP="0042017A">
      <w:pPr>
        <w:widowControl w:val="0"/>
        <w:spacing w:after="0"/>
        <w:ind w:right="21"/>
        <w:rPr>
          <w:szCs w:val="22"/>
        </w:rPr>
      </w:pPr>
      <w:r w:rsidRPr="00A550AD">
        <w:rPr>
          <w:szCs w:val="22"/>
        </w:rPr>
        <w:tab/>
        <w:t xml:space="preserve">     </w:t>
      </w:r>
      <w:r w:rsidRPr="003207D3">
        <w:rPr>
          <w:szCs w:val="22"/>
        </w:rPr>
        <w:tab/>
      </w:r>
      <w:r w:rsidRPr="003207D3">
        <w:rPr>
          <w:szCs w:val="22"/>
        </w:rPr>
        <w:tab/>
      </w:r>
    </w:p>
    <w:p w14:paraId="50479732" w14:textId="77777777" w:rsidR="0042017A" w:rsidRPr="003207D3" w:rsidRDefault="0042017A" w:rsidP="0042017A">
      <w:pPr>
        <w:widowControl w:val="0"/>
        <w:spacing w:after="0"/>
        <w:ind w:right="21"/>
        <w:rPr>
          <w:szCs w:val="22"/>
        </w:rPr>
      </w:pPr>
      <w:r w:rsidRPr="003207D3">
        <w:rPr>
          <w:szCs w:val="22"/>
        </w:rPr>
        <w:t xml:space="preserve">(dále jen </w:t>
      </w:r>
      <w:r w:rsidRPr="003207D3">
        <w:rPr>
          <w:b/>
          <w:szCs w:val="22"/>
        </w:rPr>
        <w:t>„zhotovitel“</w:t>
      </w:r>
      <w:r w:rsidRPr="003207D3">
        <w:rPr>
          <w:szCs w:val="22"/>
        </w:rPr>
        <w:t xml:space="preserve">) </w:t>
      </w:r>
    </w:p>
    <w:p w14:paraId="6580406A" w14:textId="77777777" w:rsidR="0042017A" w:rsidRPr="003207D3" w:rsidRDefault="0042017A" w:rsidP="0042017A">
      <w:pPr>
        <w:widowControl w:val="0"/>
        <w:spacing w:after="0"/>
        <w:ind w:right="21"/>
        <w:rPr>
          <w:szCs w:val="22"/>
        </w:rPr>
      </w:pPr>
      <w:r w:rsidRPr="003207D3">
        <w:rPr>
          <w:szCs w:val="22"/>
        </w:rPr>
        <w:t>na straně druhé</w:t>
      </w:r>
    </w:p>
    <w:p w14:paraId="043407E4" w14:textId="7FA38EA1" w:rsidR="0042017A" w:rsidRDefault="0042017A" w:rsidP="0042017A">
      <w:pPr>
        <w:widowControl w:val="0"/>
        <w:spacing w:after="0"/>
        <w:ind w:right="21"/>
        <w:rPr>
          <w:i/>
          <w:color w:val="00B0F0"/>
          <w:szCs w:val="22"/>
        </w:rPr>
      </w:pPr>
      <w:r w:rsidRPr="003207D3">
        <w:rPr>
          <w:i/>
          <w:color w:val="00B0F0"/>
          <w:szCs w:val="22"/>
        </w:rPr>
        <w:t>(POZ</w:t>
      </w:r>
      <w:r w:rsidR="002769F0">
        <w:rPr>
          <w:i/>
          <w:color w:val="00B0F0"/>
          <w:szCs w:val="22"/>
        </w:rPr>
        <w:t>N</w:t>
      </w:r>
      <w:r w:rsidRPr="003207D3">
        <w:rPr>
          <w:i/>
          <w:color w:val="00B0F0"/>
          <w:szCs w:val="22"/>
        </w:rPr>
        <w:t>.</w:t>
      </w:r>
      <w:r w:rsidR="002769F0">
        <w:rPr>
          <w:i/>
          <w:color w:val="00B0F0"/>
          <w:szCs w:val="22"/>
        </w:rPr>
        <w:t>:</w:t>
      </w:r>
      <w:r w:rsidRPr="003207D3">
        <w:rPr>
          <w:i/>
          <w:color w:val="00B0F0"/>
          <w:szCs w:val="22"/>
        </w:rPr>
        <w:t xml:space="preserve"> Doplní </w:t>
      </w:r>
      <w:r w:rsidR="002769F0">
        <w:rPr>
          <w:i/>
          <w:color w:val="00B0F0"/>
          <w:szCs w:val="22"/>
        </w:rPr>
        <w:t>dodavatel, p</w:t>
      </w:r>
      <w:r w:rsidRPr="003207D3">
        <w:rPr>
          <w:i/>
          <w:color w:val="00B0F0"/>
          <w:szCs w:val="22"/>
        </w:rPr>
        <w:t>oté poznámku vymaže</w:t>
      </w:r>
      <w:r w:rsidR="002769F0">
        <w:rPr>
          <w:i/>
          <w:color w:val="00B0F0"/>
          <w:szCs w:val="22"/>
        </w:rPr>
        <w:t>.</w:t>
      </w:r>
      <w:r w:rsidRPr="003207D3">
        <w:rPr>
          <w:i/>
          <w:color w:val="00B0F0"/>
          <w:szCs w:val="22"/>
        </w:rPr>
        <w:t>)</w:t>
      </w:r>
    </w:p>
    <w:p w14:paraId="5B1F6016" w14:textId="77777777" w:rsidR="0042017A" w:rsidRPr="003207D3" w:rsidRDefault="0042017A" w:rsidP="0042017A">
      <w:pPr>
        <w:widowControl w:val="0"/>
        <w:ind w:right="21"/>
        <w:jc w:val="left"/>
        <w:rPr>
          <w:szCs w:val="22"/>
        </w:rPr>
      </w:pPr>
    </w:p>
    <w:p w14:paraId="5DB616EA" w14:textId="24B04BFB" w:rsidR="00743768" w:rsidRPr="00525CE2" w:rsidRDefault="0042017A" w:rsidP="00525CE2">
      <w:pPr>
        <w:jc w:val="left"/>
        <w:rPr>
          <w:sz w:val="28"/>
        </w:rPr>
      </w:pPr>
      <w:r w:rsidRPr="003207D3">
        <w:rPr>
          <w:szCs w:val="22"/>
        </w:rPr>
        <w:t>uzavřely dále uvedeného dne, měsíce a roku v souladu s § 2586 a násl. zákona č. 89/2012 Sb., Občanský zákoník, v platném znění, a za podmínek dále uvedených t</w:t>
      </w:r>
      <w:r>
        <w:rPr>
          <w:szCs w:val="22"/>
        </w:rPr>
        <w:t>o</w:t>
      </w:r>
      <w:r w:rsidRPr="003207D3">
        <w:rPr>
          <w:szCs w:val="22"/>
        </w:rPr>
        <w:t xml:space="preserve">uto </w:t>
      </w:r>
      <w:r w:rsidRPr="003207D3">
        <w:rPr>
          <w:b/>
          <w:szCs w:val="22"/>
        </w:rPr>
        <w:t>Smlouv</w:t>
      </w:r>
      <w:r>
        <w:rPr>
          <w:b/>
          <w:szCs w:val="22"/>
        </w:rPr>
        <w:t>ou</w:t>
      </w:r>
      <w:r w:rsidRPr="003207D3">
        <w:rPr>
          <w:b/>
          <w:szCs w:val="22"/>
        </w:rPr>
        <w:t xml:space="preserve"> o dílo. </w:t>
      </w:r>
      <w:r w:rsidRPr="003207D3">
        <w:rPr>
          <w:szCs w:val="22"/>
        </w:rPr>
        <w:t xml:space="preserve">Tato smlouva byla uzavřena v rámci výběrového řízení vedeného u Dopravního podniku Ostrava a.s. pod číslem </w:t>
      </w:r>
      <w:r w:rsidR="00B6065E" w:rsidRPr="00B6065E">
        <w:rPr>
          <w:b/>
          <w:szCs w:val="22"/>
        </w:rPr>
        <w:t>NR-82-20-PŘ-Ta</w:t>
      </w:r>
      <w:r w:rsidR="00B6065E">
        <w:rPr>
          <w:b/>
          <w:szCs w:val="22"/>
        </w:rPr>
        <w:t xml:space="preserve"> .</w:t>
      </w:r>
    </w:p>
    <w:p w14:paraId="2D99F091" w14:textId="77777777" w:rsidR="00743768" w:rsidRDefault="00743768" w:rsidP="00DE301B">
      <w:pPr>
        <w:spacing w:after="0"/>
        <w:rPr>
          <w:b/>
          <w:bCs/>
        </w:rPr>
      </w:pPr>
    </w:p>
    <w:p w14:paraId="05AEB130" w14:textId="77777777" w:rsidR="00743768" w:rsidRDefault="00743768" w:rsidP="00DE301B">
      <w:pPr>
        <w:spacing w:after="0"/>
        <w:rPr>
          <w:b/>
          <w:bCs/>
        </w:rPr>
      </w:pPr>
    </w:p>
    <w:p w14:paraId="19D02EFE" w14:textId="77777777" w:rsidR="007C443E" w:rsidRPr="003034D5" w:rsidRDefault="007C443E" w:rsidP="00525CE2">
      <w:pPr>
        <w:pStyle w:val="Odstavecseseznamem"/>
        <w:numPr>
          <w:ilvl w:val="0"/>
          <w:numId w:val="14"/>
        </w:numPr>
        <w:spacing w:after="0"/>
        <w:ind w:left="426" w:hanging="426"/>
        <w:contextualSpacing w:val="0"/>
        <w:jc w:val="center"/>
        <w:rPr>
          <w:b/>
          <w:bCs/>
        </w:rPr>
      </w:pPr>
      <w:r w:rsidRPr="003034D5">
        <w:rPr>
          <w:b/>
          <w:bCs/>
        </w:rPr>
        <w:lastRenderedPageBreak/>
        <w:t>Předmět smlouvy</w:t>
      </w:r>
    </w:p>
    <w:p w14:paraId="62A794B9" w14:textId="518D2EF4" w:rsidR="0026684D" w:rsidRPr="00E66A99" w:rsidRDefault="006816E3" w:rsidP="00E66A99">
      <w:pPr>
        <w:numPr>
          <w:ilvl w:val="0"/>
          <w:numId w:val="4"/>
        </w:numPr>
        <w:tabs>
          <w:tab w:val="clear" w:pos="720"/>
          <w:tab w:val="num" w:pos="426"/>
          <w:tab w:val="left" w:pos="13325"/>
          <w:tab w:val="left" w:pos="13750"/>
          <w:tab w:val="left" w:pos="14034"/>
          <w:tab w:val="left" w:pos="14175"/>
          <w:tab w:val="left" w:pos="14317"/>
          <w:tab w:val="left" w:pos="14459"/>
          <w:tab w:val="left" w:pos="14601"/>
          <w:tab w:val="left" w:pos="14742"/>
        </w:tabs>
        <w:spacing w:before="120" w:after="0"/>
        <w:ind w:left="426" w:hanging="426"/>
        <w:rPr>
          <w:bCs/>
          <w:iCs/>
          <w:szCs w:val="22"/>
        </w:rPr>
      </w:pPr>
      <w:r w:rsidRPr="00FD1DF7">
        <w:rPr>
          <w:iCs/>
          <w:szCs w:val="22"/>
        </w:rPr>
        <w:t>Předmětem smlouvy je</w:t>
      </w:r>
      <w:r w:rsidR="000F1246" w:rsidRPr="00FD1DF7">
        <w:rPr>
          <w:bCs/>
          <w:iCs/>
          <w:szCs w:val="22"/>
        </w:rPr>
        <w:t xml:space="preserve"> </w:t>
      </w:r>
      <w:r w:rsidR="00AE76B5">
        <w:rPr>
          <w:bCs/>
          <w:iCs/>
          <w:szCs w:val="22"/>
        </w:rPr>
        <w:t xml:space="preserve">závazek zhotovitele </w:t>
      </w:r>
      <w:r w:rsidR="00B53689" w:rsidRPr="00FD1DF7">
        <w:rPr>
          <w:bCs/>
          <w:iCs/>
          <w:szCs w:val="22"/>
        </w:rPr>
        <w:t>zpracov</w:t>
      </w:r>
      <w:r w:rsidR="00AE76B5">
        <w:rPr>
          <w:bCs/>
          <w:iCs/>
          <w:szCs w:val="22"/>
        </w:rPr>
        <w:t>at</w:t>
      </w:r>
      <w:r w:rsidR="000F1246" w:rsidRPr="00FD1DF7">
        <w:rPr>
          <w:bCs/>
          <w:iCs/>
          <w:szCs w:val="22"/>
        </w:rPr>
        <w:t xml:space="preserve"> </w:t>
      </w:r>
      <w:r w:rsidR="00FF2F08">
        <w:rPr>
          <w:bCs/>
          <w:iCs/>
          <w:szCs w:val="22"/>
        </w:rPr>
        <w:t>„</w:t>
      </w:r>
      <w:r w:rsidR="00FF2F08">
        <w:rPr>
          <w:b/>
        </w:rPr>
        <w:t>Energetické audity areálů a objektů DPO</w:t>
      </w:r>
      <w:r w:rsidR="00FF2F08">
        <w:rPr>
          <w:bCs/>
          <w:iCs/>
          <w:szCs w:val="22"/>
        </w:rPr>
        <w:t xml:space="preserve">„ </w:t>
      </w:r>
      <w:r w:rsidR="000F1246" w:rsidRPr="00FD1DF7">
        <w:rPr>
          <w:bCs/>
          <w:iCs/>
          <w:szCs w:val="22"/>
        </w:rPr>
        <w:t>dle zákona č.</w:t>
      </w:r>
      <w:r w:rsidR="003E1B92">
        <w:rPr>
          <w:bCs/>
          <w:iCs/>
          <w:szCs w:val="22"/>
        </w:rPr>
        <w:t xml:space="preserve"> </w:t>
      </w:r>
      <w:r w:rsidR="000F1246" w:rsidRPr="00FD1DF7">
        <w:rPr>
          <w:bCs/>
          <w:iCs/>
          <w:szCs w:val="22"/>
        </w:rPr>
        <w:t>406/2000</w:t>
      </w:r>
      <w:r w:rsidR="003E1B92">
        <w:rPr>
          <w:bCs/>
          <w:iCs/>
          <w:szCs w:val="22"/>
        </w:rPr>
        <w:t xml:space="preserve"> </w:t>
      </w:r>
      <w:r w:rsidR="000F1246" w:rsidRPr="00FD1DF7">
        <w:rPr>
          <w:bCs/>
          <w:iCs/>
          <w:szCs w:val="22"/>
        </w:rPr>
        <w:t>Sb., o hospodaření energií</w:t>
      </w:r>
      <w:r w:rsidR="003E1B92">
        <w:rPr>
          <w:bCs/>
          <w:iCs/>
          <w:szCs w:val="22"/>
        </w:rPr>
        <w:t>,</w:t>
      </w:r>
      <w:r w:rsidR="006C7A71">
        <w:rPr>
          <w:bCs/>
          <w:iCs/>
          <w:szCs w:val="22"/>
        </w:rPr>
        <w:t xml:space="preserve"> v platném znění</w:t>
      </w:r>
      <w:r w:rsidR="000F1246" w:rsidRPr="00FD1DF7">
        <w:rPr>
          <w:bCs/>
          <w:iCs/>
          <w:szCs w:val="22"/>
        </w:rPr>
        <w:t>.</w:t>
      </w:r>
      <w:r w:rsidR="00AE76B5">
        <w:rPr>
          <w:bCs/>
          <w:iCs/>
          <w:szCs w:val="22"/>
        </w:rPr>
        <w:t xml:space="preserve"> Za řádně a včas zpracovaný energetický audit se objednatel zavazuje zaplatit sjednanou cenu</w:t>
      </w:r>
      <w:r w:rsidR="00525CE2">
        <w:rPr>
          <w:bCs/>
          <w:iCs/>
          <w:szCs w:val="22"/>
        </w:rPr>
        <w:t>.</w:t>
      </w:r>
    </w:p>
    <w:p w14:paraId="52015DDD" w14:textId="45F08286" w:rsidR="0026684D" w:rsidRDefault="0026684D" w:rsidP="00E66A99">
      <w:pPr>
        <w:numPr>
          <w:ilvl w:val="0"/>
          <w:numId w:val="4"/>
        </w:numPr>
        <w:tabs>
          <w:tab w:val="clear" w:pos="720"/>
          <w:tab w:val="num" w:pos="426"/>
          <w:tab w:val="left" w:pos="13325"/>
          <w:tab w:val="left" w:pos="13750"/>
          <w:tab w:val="left" w:pos="14034"/>
          <w:tab w:val="left" w:pos="14175"/>
          <w:tab w:val="left" w:pos="14317"/>
          <w:tab w:val="left" w:pos="14459"/>
          <w:tab w:val="left" w:pos="14601"/>
          <w:tab w:val="left" w:pos="14742"/>
        </w:tabs>
        <w:spacing w:before="120" w:after="0"/>
        <w:ind w:left="426" w:hanging="426"/>
      </w:pPr>
      <w:r>
        <w:t>Bude se jednat o z</w:t>
      </w:r>
      <w:r w:rsidR="00B53689">
        <w:t>pracování energetick</w:t>
      </w:r>
      <w:r>
        <w:t>ých</w:t>
      </w:r>
      <w:r w:rsidR="00B53689">
        <w:t xml:space="preserve"> audit</w:t>
      </w:r>
      <w:r>
        <w:t>ů</w:t>
      </w:r>
      <w:r w:rsidR="00B53689">
        <w:t xml:space="preserve"> dle §</w:t>
      </w:r>
      <w:r w:rsidR="00087308">
        <w:t xml:space="preserve"> </w:t>
      </w:r>
      <w:r w:rsidR="00B53689">
        <w:t>9 zákona</w:t>
      </w:r>
      <w:r w:rsidR="00FD1DF7">
        <w:t xml:space="preserve"> </w:t>
      </w:r>
      <w:r w:rsidR="00B53689">
        <w:t>č. 406/2000</w:t>
      </w:r>
      <w:r w:rsidR="003E1B92">
        <w:t xml:space="preserve"> </w:t>
      </w:r>
      <w:r w:rsidR="00B53689">
        <w:t>Sb.</w:t>
      </w:r>
      <w:r w:rsidR="00087308">
        <w:t>,</w:t>
      </w:r>
      <w:r w:rsidR="00B53689">
        <w:t xml:space="preserve"> o hospodaření energií</w:t>
      </w:r>
      <w:r w:rsidR="003E1B92">
        <w:t>,</w:t>
      </w:r>
      <w:r w:rsidR="005D799A">
        <w:t xml:space="preserve"> v platném znění</w:t>
      </w:r>
      <w:r w:rsidR="00087308">
        <w:t>,</w:t>
      </w:r>
      <w:r w:rsidR="00B53689">
        <w:t xml:space="preserve"> pro</w:t>
      </w:r>
      <w:r w:rsidR="008B386F">
        <w:t xml:space="preserve"> budovy a energetické hospodářství v</w:t>
      </w:r>
      <w:r w:rsidR="00E66A99">
        <w:t> těchto lokalitách</w:t>
      </w:r>
      <w:r>
        <w:t>:</w:t>
      </w:r>
    </w:p>
    <w:p w14:paraId="197ACD44" w14:textId="77777777" w:rsidR="006C47A6" w:rsidRPr="00E66A99" w:rsidRDefault="00E66A99" w:rsidP="003034D5">
      <w:pPr>
        <w:pStyle w:val="Odstavecseseznamem"/>
        <w:numPr>
          <w:ilvl w:val="0"/>
          <w:numId w:val="24"/>
        </w:numPr>
        <w:spacing w:after="0"/>
        <w:contextualSpacing w:val="0"/>
      </w:pPr>
      <w:r w:rsidRPr="00E66A99">
        <w:t>A</w:t>
      </w:r>
      <w:r w:rsidR="00B53689" w:rsidRPr="00E66A99">
        <w:t>reál</w:t>
      </w:r>
      <w:r w:rsidR="00CC5A61" w:rsidRPr="00E66A99">
        <w:t xml:space="preserve"> autobus</w:t>
      </w:r>
      <w:r w:rsidR="008B386F" w:rsidRPr="00E66A99">
        <w:t>y</w:t>
      </w:r>
      <w:r w:rsidR="00CC5A61" w:rsidRPr="00E66A99">
        <w:t xml:space="preserve"> Hranečník</w:t>
      </w:r>
      <w:r w:rsidRPr="00E66A99">
        <w:t xml:space="preserve">, </w:t>
      </w:r>
      <w:r w:rsidR="00CC5A61" w:rsidRPr="00E66A99">
        <w:t>ul. Počáteční 1962/36, 710 00 Ostrava – Slezská Ostrava</w:t>
      </w:r>
    </w:p>
    <w:p w14:paraId="17216559" w14:textId="0D9B9ABB" w:rsidR="00C11963" w:rsidRPr="00E66A99" w:rsidRDefault="00E66A99" w:rsidP="003034D5">
      <w:pPr>
        <w:pStyle w:val="Odstavecseseznamem"/>
        <w:numPr>
          <w:ilvl w:val="0"/>
          <w:numId w:val="24"/>
        </w:numPr>
        <w:spacing w:after="0"/>
        <w:contextualSpacing w:val="0"/>
      </w:pPr>
      <w:r w:rsidRPr="00E66A99">
        <w:t>A</w:t>
      </w:r>
      <w:r w:rsidR="00C11963" w:rsidRPr="00E66A99">
        <w:t>reál</w:t>
      </w:r>
      <w:r w:rsidRPr="00E66A99">
        <w:t xml:space="preserve"> </w:t>
      </w:r>
      <w:r w:rsidR="00C11963" w:rsidRPr="00E66A99">
        <w:t>trolejbusy Ostrava</w:t>
      </w:r>
      <w:r w:rsidRPr="00E66A99">
        <w:t>,</w:t>
      </w:r>
      <w:r w:rsidR="00C11963" w:rsidRPr="00E66A99">
        <w:t xml:space="preserve"> ul. Sokolská 64, 702 Ostrava – Moravská Ostrava </w:t>
      </w:r>
    </w:p>
    <w:p w14:paraId="7739D149" w14:textId="77777777" w:rsidR="0026684D" w:rsidRPr="00E66A99" w:rsidRDefault="00E66A99" w:rsidP="001A5BC2">
      <w:pPr>
        <w:pStyle w:val="Odstavecseseznamem"/>
        <w:numPr>
          <w:ilvl w:val="0"/>
          <w:numId w:val="24"/>
        </w:numPr>
        <w:spacing w:after="0"/>
        <w:contextualSpacing w:val="0"/>
      </w:pPr>
      <w:r w:rsidRPr="00E66A99">
        <w:t>A</w:t>
      </w:r>
      <w:r w:rsidR="00C11963" w:rsidRPr="00E66A99">
        <w:t>reál autobus</w:t>
      </w:r>
      <w:r w:rsidRPr="00E66A99">
        <w:t xml:space="preserve">y Poruba, </w:t>
      </w:r>
      <w:r w:rsidR="00C11963" w:rsidRPr="00E66A99">
        <w:t>ul. Slavíkova, 708 Ostrava – Poruba</w:t>
      </w:r>
      <w:r w:rsidR="001A5BC2">
        <w:t xml:space="preserve"> a</w:t>
      </w:r>
      <w:r w:rsidR="001A5BC2" w:rsidRPr="001A5BC2">
        <w:t xml:space="preserve"> </w:t>
      </w:r>
      <w:r w:rsidR="001A5BC2" w:rsidRPr="00E66A99">
        <w:t>Areál tramvaje Poruba, ul. U Vozovny 15/3, 708 00 Ostrava – Poruba</w:t>
      </w:r>
    </w:p>
    <w:p w14:paraId="001EC214" w14:textId="77777777" w:rsidR="00C11963" w:rsidRPr="00E66A99" w:rsidRDefault="00E66A99" w:rsidP="003034D5">
      <w:pPr>
        <w:pStyle w:val="Odstavecseseznamem"/>
        <w:numPr>
          <w:ilvl w:val="0"/>
          <w:numId w:val="24"/>
        </w:numPr>
        <w:spacing w:after="0"/>
        <w:contextualSpacing w:val="0"/>
      </w:pPr>
      <w:r w:rsidRPr="00E66A99">
        <w:t>A</w:t>
      </w:r>
      <w:r w:rsidR="00C11963" w:rsidRPr="00E66A99">
        <w:t>reál tramvaj</w:t>
      </w:r>
      <w:r w:rsidRPr="00E66A99">
        <w:t>e</w:t>
      </w:r>
      <w:r w:rsidR="00C11963" w:rsidRPr="00E66A99">
        <w:t xml:space="preserve"> Moravská Ostrava</w:t>
      </w:r>
      <w:r w:rsidRPr="00E66A99">
        <w:t>,</w:t>
      </w:r>
      <w:r w:rsidR="00C11963" w:rsidRPr="00E66A99">
        <w:t xml:space="preserve"> ul. Plynární 3345/20, 702 Ostrava – Moravská Ostrava </w:t>
      </w:r>
    </w:p>
    <w:p w14:paraId="370823C0" w14:textId="77777777" w:rsidR="00C11963" w:rsidRPr="00E66A99" w:rsidRDefault="00E66A99" w:rsidP="003034D5">
      <w:pPr>
        <w:pStyle w:val="Odstavecseseznamem"/>
        <w:numPr>
          <w:ilvl w:val="0"/>
          <w:numId w:val="24"/>
        </w:numPr>
        <w:spacing w:after="0"/>
        <w:contextualSpacing w:val="0"/>
      </w:pPr>
      <w:r w:rsidRPr="00E66A99">
        <w:t>A</w:t>
      </w:r>
      <w:r w:rsidR="00C11963" w:rsidRPr="00E66A99">
        <w:t>reál díl</w:t>
      </w:r>
      <w:r w:rsidRPr="00E66A99">
        <w:t>ny</w:t>
      </w:r>
      <w:r w:rsidR="00C11963" w:rsidRPr="00E66A99">
        <w:t xml:space="preserve"> </w:t>
      </w:r>
      <w:proofErr w:type="spellStart"/>
      <w:r w:rsidR="00C11963" w:rsidRPr="00E66A99">
        <w:t>Martinov</w:t>
      </w:r>
      <w:proofErr w:type="spellEnd"/>
      <w:r w:rsidRPr="00E66A99">
        <w:t xml:space="preserve">, </w:t>
      </w:r>
      <w:r w:rsidR="00C11963" w:rsidRPr="00E66A99">
        <w:t xml:space="preserve">ul. Martinovská č.3293/40, 723 00 Ostrava - </w:t>
      </w:r>
      <w:proofErr w:type="spellStart"/>
      <w:r w:rsidR="00C11963" w:rsidRPr="00E66A99">
        <w:t>Martinov</w:t>
      </w:r>
      <w:proofErr w:type="spellEnd"/>
    </w:p>
    <w:p w14:paraId="4E505637" w14:textId="77777777" w:rsidR="00E66A99" w:rsidRPr="00E66A99" w:rsidRDefault="0026684D" w:rsidP="003034D5">
      <w:pPr>
        <w:pStyle w:val="Odstavecseseznamem"/>
        <w:numPr>
          <w:ilvl w:val="0"/>
          <w:numId w:val="24"/>
        </w:numPr>
        <w:spacing w:after="0"/>
        <w:contextualSpacing w:val="0"/>
      </w:pPr>
      <w:r w:rsidRPr="00E66A99">
        <w:t>A</w:t>
      </w:r>
      <w:r w:rsidR="00B56FDA" w:rsidRPr="00E66A99">
        <w:t xml:space="preserve">reál </w:t>
      </w:r>
      <w:r w:rsidRPr="00E66A99">
        <w:t>Vítkovická,</w:t>
      </w:r>
      <w:r w:rsidR="00B56FDA" w:rsidRPr="00E66A99">
        <w:t xml:space="preserve"> ul. Vítkovická  3133/5 702 00 Ostrava</w:t>
      </w:r>
    </w:p>
    <w:p w14:paraId="7B085F8F" w14:textId="6C3AAF8F" w:rsidR="00B56FDA" w:rsidRPr="00E66A99" w:rsidRDefault="001A6A6B" w:rsidP="003034D5">
      <w:pPr>
        <w:pStyle w:val="Odstavecseseznamem"/>
        <w:numPr>
          <w:ilvl w:val="0"/>
          <w:numId w:val="24"/>
        </w:numPr>
        <w:spacing w:after="0"/>
        <w:contextualSpacing w:val="0"/>
      </w:pPr>
      <w:r>
        <w:t xml:space="preserve">Trakční </w:t>
      </w:r>
      <w:r w:rsidR="00E66A99" w:rsidRPr="00E66A99">
        <w:t>měnírny Dopravního podniku Ostrava a.s. uvedené v příloze č. 2</w:t>
      </w:r>
      <w:r w:rsidR="00B6065E">
        <w:t>.</w:t>
      </w:r>
    </w:p>
    <w:p w14:paraId="0B46DA27" w14:textId="1D2AC8F4" w:rsidR="00C11963" w:rsidRDefault="0026684D" w:rsidP="00C11963">
      <w:pPr>
        <w:numPr>
          <w:ilvl w:val="0"/>
          <w:numId w:val="4"/>
        </w:numPr>
        <w:tabs>
          <w:tab w:val="clear" w:pos="720"/>
          <w:tab w:val="num" w:pos="426"/>
          <w:tab w:val="left" w:pos="13325"/>
          <w:tab w:val="left" w:pos="13750"/>
          <w:tab w:val="left" w:pos="14034"/>
          <w:tab w:val="left" w:pos="14175"/>
          <w:tab w:val="left" w:pos="14317"/>
          <w:tab w:val="left" w:pos="14459"/>
          <w:tab w:val="left" w:pos="14601"/>
          <w:tab w:val="left" w:pos="14742"/>
        </w:tabs>
        <w:spacing w:before="120" w:after="0"/>
        <w:ind w:left="426" w:hanging="426"/>
      </w:pPr>
      <w:r>
        <w:t>Energetický audit bude zpracován v rozsahu a obsahu dle vyhlášky č.</w:t>
      </w:r>
      <w:r w:rsidR="003E1B92">
        <w:t xml:space="preserve"> </w:t>
      </w:r>
      <w:r>
        <w:t>480/2012 Sb., o energetickém auditu a energetickém posudku, v platném znění.</w:t>
      </w:r>
    </w:p>
    <w:p w14:paraId="382BBE8B" w14:textId="20F4B1A0" w:rsidR="00087308" w:rsidRDefault="00087308" w:rsidP="00E66A99">
      <w:pPr>
        <w:numPr>
          <w:ilvl w:val="0"/>
          <w:numId w:val="4"/>
        </w:numPr>
        <w:tabs>
          <w:tab w:val="clear" w:pos="720"/>
          <w:tab w:val="num" w:pos="426"/>
          <w:tab w:val="left" w:pos="13325"/>
          <w:tab w:val="left" w:pos="13750"/>
          <w:tab w:val="left" w:pos="14034"/>
          <w:tab w:val="left" w:pos="14175"/>
          <w:tab w:val="left" w:pos="14317"/>
          <w:tab w:val="left" w:pos="14459"/>
          <w:tab w:val="left" w:pos="14601"/>
          <w:tab w:val="left" w:pos="14742"/>
        </w:tabs>
        <w:spacing w:before="120" w:after="0"/>
        <w:ind w:left="426" w:hanging="426"/>
      </w:pPr>
      <w:r>
        <w:t>Energetický audit</w:t>
      </w:r>
      <w:r w:rsidR="005D799A">
        <w:t xml:space="preserve"> bude objednateli předán ve třech</w:t>
      </w:r>
      <w:r>
        <w:t xml:space="preserve"> vyhotoveních v listinné podobě a</w:t>
      </w:r>
      <w:r w:rsidR="005F7C67">
        <w:t xml:space="preserve"> dále také v</w:t>
      </w:r>
      <w:r>
        <w:t xml:space="preserve"> elektronickém </w:t>
      </w:r>
      <w:r w:rsidR="00487D8C">
        <w:t>formátu.pdf</w:t>
      </w:r>
      <w:r>
        <w:t xml:space="preserve"> na </w:t>
      </w:r>
      <w:proofErr w:type="spellStart"/>
      <w:r w:rsidR="005F7C67">
        <w:t>flash</w:t>
      </w:r>
      <w:proofErr w:type="spellEnd"/>
      <w:r w:rsidR="005F7C67">
        <w:t xml:space="preserve"> disku</w:t>
      </w:r>
      <w:r>
        <w:t xml:space="preserve"> 1 ks. </w:t>
      </w:r>
      <w:r w:rsidR="00487D8C">
        <w:t>Formát.pdf</w:t>
      </w:r>
      <w:r>
        <w:t xml:space="preserve"> bude uzamčen </w:t>
      </w:r>
      <w:r w:rsidR="00B6065E">
        <w:t xml:space="preserve">proti </w:t>
      </w:r>
      <w:r>
        <w:t xml:space="preserve">změnám, ale bude umožňovat kopírování obsahu (textu, tabulek, obrázků </w:t>
      </w:r>
      <w:r w:rsidR="005D799A">
        <w:t xml:space="preserve">apod.) pro využití objednatelem. </w:t>
      </w:r>
    </w:p>
    <w:p w14:paraId="0139B311" w14:textId="77777777" w:rsidR="00C37E94" w:rsidRDefault="00C37E94" w:rsidP="00F40025">
      <w:pPr>
        <w:pStyle w:val="Zkladntext"/>
        <w:tabs>
          <w:tab w:val="clear" w:pos="180"/>
          <w:tab w:val="clear" w:pos="360"/>
        </w:tabs>
        <w:rPr>
          <w:rStyle w:val="Hypertextovodkaz"/>
          <w:bCs/>
          <w:iCs/>
          <w:sz w:val="22"/>
          <w:szCs w:val="22"/>
        </w:rPr>
      </w:pPr>
    </w:p>
    <w:p w14:paraId="1D973B1D" w14:textId="77777777" w:rsidR="00115B23" w:rsidRPr="003034D5" w:rsidRDefault="00CC5A61" w:rsidP="00525CE2">
      <w:pPr>
        <w:pStyle w:val="Odstavecseseznamem"/>
        <w:numPr>
          <w:ilvl w:val="0"/>
          <w:numId w:val="14"/>
        </w:numPr>
        <w:spacing w:after="0"/>
        <w:ind w:left="426" w:hanging="426"/>
        <w:contextualSpacing w:val="0"/>
        <w:jc w:val="center"/>
        <w:rPr>
          <w:b/>
          <w:bCs/>
        </w:rPr>
      </w:pPr>
      <w:r w:rsidRPr="003034D5">
        <w:rPr>
          <w:b/>
          <w:bCs/>
        </w:rPr>
        <w:t>Termín</w:t>
      </w:r>
      <w:r w:rsidR="00950ADD" w:rsidRPr="003034D5">
        <w:rPr>
          <w:b/>
          <w:bCs/>
        </w:rPr>
        <w:t xml:space="preserve"> plnění</w:t>
      </w:r>
      <w:r w:rsidR="005D799A" w:rsidRPr="003034D5">
        <w:rPr>
          <w:b/>
          <w:bCs/>
        </w:rPr>
        <w:t xml:space="preserve"> a místo předání</w:t>
      </w:r>
    </w:p>
    <w:p w14:paraId="4DC39A42" w14:textId="6D919A8C" w:rsidR="00E66A99" w:rsidRDefault="00CC5A61" w:rsidP="00DE0B66">
      <w:pPr>
        <w:pStyle w:val="Odstavecseseznamem"/>
        <w:numPr>
          <w:ilvl w:val="0"/>
          <w:numId w:val="10"/>
        </w:numPr>
        <w:tabs>
          <w:tab w:val="clear" w:pos="644"/>
        </w:tabs>
        <w:spacing w:before="120"/>
        <w:ind w:left="425" w:hanging="425"/>
        <w:contextualSpacing w:val="0"/>
      </w:pPr>
      <w:r>
        <w:t>Zhotovitel se zavazuje zpracovat a doručit e</w:t>
      </w:r>
      <w:r w:rsidR="005E096F">
        <w:t>n</w:t>
      </w:r>
      <w:r w:rsidR="003A74D1">
        <w:t>ergetick</w:t>
      </w:r>
      <w:r w:rsidR="005D799A">
        <w:t>ý audit v termínu do 200</w:t>
      </w:r>
      <w:r w:rsidR="0049336B">
        <w:t xml:space="preserve"> </w:t>
      </w:r>
      <w:r w:rsidR="00B6065E">
        <w:t xml:space="preserve">kalendářních </w:t>
      </w:r>
      <w:r w:rsidR="0049336B">
        <w:t>dn</w:t>
      </w:r>
      <w:r w:rsidR="00B6065E">
        <w:t>ů</w:t>
      </w:r>
      <w:r w:rsidR="0049336B">
        <w:t xml:space="preserve"> od </w:t>
      </w:r>
      <w:r w:rsidR="00E66A99">
        <w:t>nabytí účinnosti</w:t>
      </w:r>
      <w:r w:rsidR="0049336B">
        <w:t xml:space="preserve"> smlouvy</w:t>
      </w:r>
      <w:r>
        <w:t xml:space="preserve">. </w:t>
      </w:r>
    </w:p>
    <w:p w14:paraId="6401A955" w14:textId="3F7197F3" w:rsidR="00E66A99" w:rsidRDefault="00E66A99" w:rsidP="00DE0B66">
      <w:pPr>
        <w:pStyle w:val="Odstavecseseznamem"/>
        <w:numPr>
          <w:ilvl w:val="0"/>
          <w:numId w:val="10"/>
        </w:numPr>
        <w:tabs>
          <w:tab w:val="clear" w:pos="644"/>
        </w:tabs>
        <w:spacing w:before="120"/>
        <w:ind w:left="425" w:hanging="425"/>
        <w:contextualSpacing w:val="0"/>
      </w:pPr>
      <w:r w:rsidRPr="00E66A99">
        <w:rPr>
          <w:szCs w:val="22"/>
        </w:rPr>
        <w:t xml:space="preserve">Místo předání díla se sjednává u objednatele, středisko správa a údržba ostatního majetku, Areál dílny </w:t>
      </w:r>
      <w:proofErr w:type="spellStart"/>
      <w:r w:rsidRPr="00E66A99">
        <w:rPr>
          <w:szCs w:val="22"/>
        </w:rPr>
        <w:t>Martinov</w:t>
      </w:r>
      <w:proofErr w:type="spellEnd"/>
      <w:r w:rsidRPr="00E66A99">
        <w:rPr>
          <w:szCs w:val="22"/>
        </w:rPr>
        <w:t xml:space="preserve">, ul. Martinovská 3293/40, 723 00  Ostrava -  </w:t>
      </w:r>
      <w:proofErr w:type="spellStart"/>
      <w:r w:rsidRPr="00E66A99">
        <w:rPr>
          <w:szCs w:val="22"/>
        </w:rPr>
        <w:t>Martinov</w:t>
      </w:r>
      <w:proofErr w:type="spellEnd"/>
      <w:r w:rsidRPr="00E66A99">
        <w:rPr>
          <w:szCs w:val="22"/>
        </w:rPr>
        <w:t xml:space="preserve">. </w:t>
      </w:r>
      <w:r w:rsidRPr="00E66A99">
        <w:rPr>
          <w:b/>
          <w:i/>
          <w:szCs w:val="22"/>
        </w:rPr>
        <w:t>Předání bude provedeno osobně.</w:t>
      </w:r>
      <w:r>
        <w:rPr>
          <w:b/>
          <w:i/>
          <w:szCs w:val="22"/>
        </w:rPr>
        <w:t xml:space="preserve"> </w:t>
      </w:r>
      <w:r w:rsidR="005F7C67">
        <w:t>K</w:t>
      </w:r>
      <w:r>
        <w:t>ontaktní osob</w:t>
      </w:r>
      <w:r w:rsidR="005F7C67">
        <w:t>ou</w:t>
      </w:r>
      <w:r>
        <w:t xml:space="preserve"> objednatele </w:t>
      </w:r>
      <w:r w:rsidR="005F7C67">
        <w:t>pro předání dokončeného díla je Karel Žaluda</w:t>
      </w:r>
      <w:r w:rsidR="00686972">
        <w:t xml:space="preserve">, </w:t>
      </w:r>
      <w:r w:rsidR="00686972" w:rsidRPr="00AA0E2C">
        <w:rPr>
          <w:szCs w:val="22"/>
        </w:rPr>
        <w:t>vedoucí střediska správa a údržba ostatního majetku</w:t>
      </w:r>
      <w:r>
        <w:t>.</w:t>
      </w:r>
    </w:p>
    <w:p w14:paraId="2ECA11D3" w14:textId="77777777" w:rsidR="008D2125" w:rsidRDefault="008D2125" w:rsidP="00F40025">
      <w:pPr>
        <w:pStyle w:val="Odstavecseseznamem"/>
        <w:numPr>
          <w:ilvl w:val="0"/>
          <w:numId w:val="0"/>
        </w:numPr>
        <w:spacing w:after="0"/>
        <w:ind w:left="425"/>
        <w:contextualSpacing w:val="0"/>
      </w:pPr>
    </w:p>
    <w:p w14:paraId="191A8D5E" w14:textId="77777777" w:rsidR="008D2125" w:rsidRPr="00C909E5" w:rsidRDefault="008D2125" w:rsidP="008D2125">
      <w:pPr>
        <w:pStyle w:val="Odstavecseseznamem"/>
        <w:numPr>
          <w:ilvl w:val="0"/>
          <w:numId w:val="14"/>
        </w:numPr>
        <w:spacing w:after="0"/>
        <w:ind w:left="426" w:hanging="426"/>
        <w:contextualSpacing w:val="0"/>
        <w:jc w:val="center"/>
        <w:rPr>
          <w:b/>
          <w:szCs w:val="22"/>
        </w:rPr>
      </w:pPr>
      <w:r w:rsidRPr="00C909E5">
        <w:rPr>
          <w:b/>
          <w:szCs w:val="22"/>
        </w:rPr>
        <w:t xml:space="preserve">Nové </w:t>
      </w:r>
      <w:r>
        <w:rPr>
          <w:b/>
          <w:szCs w:val="22"/>
        </w:rPr>
        <w:t>práce - opce</w:t>
      </w:r>
    </w:p>
    <w:p w14:paraId="2AAE0E17" w14:textId="5500CCEF" w:rsidR="008D2125" w:rsidRDefault="008D2125" w:rsidP="008D2125">
      <w:pPr>
        <w:pStyle w:val="Zkladntext"/>
        <w:numPr>
          <w:ilvl w:val="0"/>
          <w:numId w:val="28"/>
        </w:numPr>
        <w:tabs>
          <w:tab w:val="clear" w:pos="180"/>
          <w:tab w:val="clear" w:pos="360"/>
        </w:tabs>
        <w:spacing w:before="90"/>
        <w:ind w:left="567" w:hanging="567"/>
        <w:rPr>
          <w:sz w:val="22"/>
          <w:szCs w:val="22"/>
        </w:rPr>
      </w:pPr>
      <w:r w:rsidRPr="00C909E5">
        <w:rPr>
          <w:sz w:val="22"/>
          <w:szCs w:val="22"/>
        </w:rPr>
        <w:t xml:space="preserve">Objednatel si vyhrazuje po celou dobu trvání smlouvy právo na rozšíření sjednaného objemu a rozsahu předmětu veřejné zakázky, </w:t>
      </w:r>
      <w:r w:rsidRPr="005E54FB">
        <w:rPr>
          <w:sz w:val="22"/>
          <w:szCs w:val="22"/>
        </w:rPr>
        <w:t xml:space="preserve">a to o případné </w:t>
      </w:r>
      <w:r>
        <w:rPr>
          <w:sz w:val="22"/>
          <w:szCs w:val="22"/>
        </w:rPr>
        <w:t xml:space="preserve">provedení energetického auditu o </w:t>
      </w:r>
      <w:r w:rsidRPr="005E54FB">
        <w:rPr>
          <w:sz w:val="22"/>
          <w:szCs w:val="22"/>
        </w:rPr>
        <w:t>další budovy nebo zařízení</w:t>
      </w:r>
      <w:r>
        <w:rPr>
          <w:sz w:val="22"/>
          <w:szCs w:val="22"/>
        </w:rPr>
        <w:t xml:space="preserve"> objednatele</w:t>
      </w:r>
      <w:r w:rsidRPr="005E54FB">
        <w:rPr>
          <w:sz w:val="22"/>
          <w:szCs w:val="22"/>
        </w:rPr>
        <w:t xml:space="preserve">. </w:t>
      </w:r>
    </w:p>
    <w:p w14:paraId="725F5202" w14:textId="77777777" w:rsidR="008D2125" w:rsidRPr="00C909E5" w:rsidRDefault="008D2125" w:rsidP="008D2125">
      <w:pPr>
        <w:pStyle w:val="Zkladntext"/>
        <w:ind w:left="567"/>
        <w:rPr>
          <w:sz w:val="22"/>
          <w:szCs w:val="22"/>
        </w:rPr>
      </w:pPr>
      <w:r w:rsidRPr="00C909E5">
        <w:rPr>
          <w:sz w:val="22"/>
          <w:szCs w:val="22"/>
        </w:rPr>
        <w:t>V případě, že objednatel využije právo poskytnutí nových služeb (opční právo), proběhne v této věci jednání</w:t>
      </w:r>
      <w:r>
        <w:rPr>
          <w:sz w:val="22"/>
          <w:szCs w:val="22"/>
        </w:rPr>
        <w:t xml:space="preserve"> </w:t>
      </w:r>
      <w:r w:rsidRPr="0000422B">
        <w:rPr>
          <w:sz w:val="22"/>
          <w:szCs w:val="22"/>
        </w:rPr>
        <w:t xml:space="preserve">smluvních stran za účelem stanovení a odsouhlasení podmínek plnění opce – zejména upřesnění rozsahu a obsahu opce, termínu plnění a ceny. Mezi oběma smluvními stranami bude k tomuto sepsán dodatek k této smlouvě. </w:t>
      </w:r>
    </w:p>
    <w:p w14:paraId="4DDA05C5" w14:textId="77777777" w:rsidR="008D2125" w:rsidRPr="00C909E5" w:rsidRDefault="008D2125" w:rsidP="008D2125">
      <w:pPr>
        <w:pStyle w:val="Zkladntext"/>
        <w:spacing w:before="90"/>
        <w:ind w:left="567"/>
        <w:rPr>
          <w:sz w:val="22"/>
          <w:szCs w:val="22"/>
        </w:rPr>
      </w:pPr>
      <w:r w:rsidRPr="00C909E5">
        <w:rPr>
          <w:sz w:val="22"/>
          <w:szCs w:val="22"/>
        </w:rPr>
        <w:t xml:space="preserve">Objednatel předpokládá, že finanční objem hodnoty opčního práva nepřesáhne 30% z ceny předmětu plnění. </w:t>
      </w:r>
    </w:p>
    <w:p w14:paraId="401C37E6" w14:textId="77777777" w:rsidR="00743768" w:rsidRPr="00CC5A61" w:rsidRDefault="00743768" w:rsidP="003034D5">
      <w:pPr>
        <w:spacing w:after="0"/>
      </w:pPr>
    </w:p>
    <w:p w14:paraId="15994A86" w14:textId="77777777" w:rsidR="00DD4CE5" w:rsidRPr="003034D5" w:rsidRDefault="00F337EF" w:rsidP="00525CE2">
      <w:pPr>
        <w:pStyle w:val="Odstavecseseznamem"/>
        <w:numPr>
          <w:ilvl w:val="0"/>
          <w:numId w:val="14"/>
        </w:numPr>
        <w:spacing w:after="0"/>
        <w:ind w:left="426" w:hanging="426"/>
        <w:contextualSpacing w:val="0"/>
        <w:jc w:val="center"/>
        <w:rPr>
          <w:b/>
          <w:bCs/>
        </w:rPr>
      </w:pPr>
      <w:r w:rsidRPr="003034D5">
        <w:rPr>
          <w:b/>
          <w:bCs/>
        </w:rPr>
        <w:t>Cena plnění</w:t>
      </w:r>
    </w:p>
    <w:p w14:paraId="34CCB399" w14:textId="77777777" w:rsidR="00CB5D2A" w:rsidRPr="00722062" w:rsidRDefault="001A6A6B" w:rsidP="008B386F">
      <w:pPr>
        <w:pStyle w:val="Zkladntext"/>
        <w:numPr>
          <w:ilvl w:val="0"/>
          <w:numId w:val="9"/>
        </w:numPr>
        <w:tabs>
          <w:tab w:val="clear" w:pos="180"/>
          <w:tab w:val="clear" w:pos="360"/>
          <w:tab w:val="clear" w:pos="1437"/>
        </w:tabs>
        <w:spacing w:before="120" w:after="120"/>
        <w:ind w:left="426" w:hanging="426"/>
        <w:rPr>
          <w:bCs/>
          <w:iCs/>
          <w:sz w:val="22"/>
          <w:szCs w:val="22"/>
        </w:rPr>
      </w:pPr>
      <w:r w:rsidRPr="00C909E5">
        <w:rPr>
          <w:sz w:val="22"/>
          <w:szCs w:val="22"/>
        </w:rPr>
        <w:t>Cena za zhotovení předmětu smlouvy byla smluvními stranami sjednána dohodou a činí:</w:t>
      </w:r>
    </w:p>
    <w:p w14:paraId="2C12C1E9" w14:textId="205E5E12" w:rsidR="001A6A6B" w:rsidRPr="000842AA" w:rsidRDefault="001A6A6B" w:rsidP="001E6213">
      <w:pPr>
        <w:pStyle w:val="Odstavecseseznamem"/>
        <w:numPr>
          <w:ilvl w:val="0"/>
          <w:numId w:val="0"/>
        </w:numPr>
        <w:tabs>
          <w:tab w:val="left" w:pos="6946"/>
          <w:tab w:val="left" w:pos="7938"/>
        </w:tabs>
        <w:spacing w:after="0"/>
        <w:ind w:left="1437" w:right="21"/>
        <w:contextualSpacing w:val="0"/>
        <w:rPr>
          <w:szCs w:val="22"/>
        </w:rPr>
      </w:pPr>
      <w:r w:rsidRPr="00E66A99">
        <w:t>Areál autobusy Hranečník</w:t>
      </w:r>
      <w:r w:rsidR="003E11E2">
        <w:rPr>
          <w:szCs w:val="22"/>
        </w:rPr>
        <w:tab/>
      </w:r>
      <w:r w:rsidR="001E6213" w:rsidRPr="003E11E2">
        <w:rPr>
          <w:szCs w:val="22"/>
          <w:highlight w:val="yellow"/>
        </w:rPr>
        <w:t>……</w:t>
      </w:r>
      <w:r w:rsidR="003E11E2">
        <w:rPr>
          <w:szCs w:val="22"/>
        </w:rPr>
        <w:tab/>
      </w:r>
      <w:r>
        <w:rPr>
          <w:szCs w:val="22"/>
        </w:rPr>
        <w:t>Kč</w:t>
      </w:r>
      <w:r w:rsidR="00403EFA">
        <w:rPr>
          <w:szCs w:val="22"/>
        </w:rPr>
        <w:t xml:space="preserve"> bez DPH</w:t>
      </w:r>
    </w:p>
    <w:p w14:paraId="66A5CC80" w14:textId="61B33C86" w:rsidR="001A6A6B" w:rsidRDefault="001A6A6B" w:rsidP="001E6213">
      <w:pPr>
        <w:pStyle w:val="Odstavecseseznamem"/>
        <w:numPr>
          <w:ilvl w:val="0"/>
          <w:numId w:val="0"/>
        </w:numPr>
        <w:tabs>
          <w:tab w:val="left" w:pos="6946"/>
          <w:tab w:val="left" w:pos="7938"/>
        </w:tabs>
        <w:spacing w:after="0"/>
        <w:ind w:left="1437" w:right="21"/>
        <w:contextualSpacing w:val="0"/>
        <w:rPr>
          <w:szCs w:val="22"/>
        </w:rPr>
      </w:pPr>
      <w:r w:rsidRPr="00E66A99">
        <w:t>Areálu trolejbusy Ostrava</w:t>
      </w:r>
      <w:r w:rsidR="003E11E2">
        <w:rPr>
          <w:szCs w:val="22"/>
        </w:rPr>
        <w:tab/>
      </w:r>
      <w:r w:rsidR="003E11E2" w:rsidRPr="003E11E2">
        <w:rPr>
          <w:szCs w:val="22"/>
          <w:highlight w:val="yellow"/>
        </w:rPr>
        <w:t>……</w:t>
      </w:r>
      <w:r w:rsidR="003E11E2">
        <w:rPr>
          <w:szCs w:val="22"/>
        </w:rPr>
        <w:tab/>
      </w:r>
      <w:r>
        <w:rPr>
          <w:szCs w:val="22"/>
        </w:rPr>
        <w:t>Kč</w:t>
      </w:r>
      <w:r w:rsidR="00403EFA">
        <w:rPr>
          <w:szCs w:val="22"/>
        </w:rPr>
        <w:t xml:space="preserve"> bez DPH</w:t>
      </w:r>
    </w:p>
    <w:p w14:paraId="01A347EF" w14:textId="4F533DD9" w:rsidR="001A6A6B" w:rsidRPr="001A5BC2" w:rsidRDefault="001A6A6B" w:rsidP="001E6213">
      <w:pPr>
        <w:pStyle w:val="Odstavecseseznamem"/>
        <w:numPr>
          <w:ilvl w:val="0"/>
          <w:numId w:val="0"/>
        </w:numPr>
        <w:tabs>
          <w:tab w:val="left" w:pos="6946"/>
          <w:tab w:val="left" w:pos="7938"/>
        </w:tabs>
        <w:spacing w:after="0"/>
        <w:ind w:left="1437" w:right="21"/>
        <w:contextualSpacing w:val="0"/>
        <w:rPr>
          <w:szCs w:val="22"/>
        </w:rPr>
      </w:pPr>
      <w:r w:rsidRPr="00E66A99">
        <w:t>Areál autobusy Poruba</w:t>
      </w:r>
      <w:r w:rsidR="003E11E2">
        <w:rPr>
          <w:szCs w:val="22"/>
        </w:rPr>
        <w:t xml:space="preserve"> </w:t>
      </w:r>
      <w:r w:rsidR="001A5BC2">
        <w:rPr>
          <w:szCs w:val="22"/>
        </w:rPr>
        <w:t xml:space="preserve">a </w:t>
      </w:r>
      <w:r w:rsidR="001A5BC2" w:rsidRPr="00E66A99">
        <w:t>Areál tramvaje Poruba</w:t>
      </w:r>
      <w:r w:rsidR="003E11E2">
        <w:rPr>
          <w:szCs w:val="22"/>
        </w:rPr>
        <w:tab/>
      </w:r>
      <w:r w:rsidR="003E11E2" w:rsidRPr="003E11E2">
        <w:rPr>
          <w:szCs w:val="22"/>
          <w:highlight w:val="yellow"/>
        </w:rPr>
        <w:t>……</w:t>
      </w:r>
      <w:r w:rsidR="003E11E2">
        <w:rPr>
          <w:szCs w:val="22"/>
        </w:rPr>
        <w:tab/>
      </w:r>
      <w:r>
        <w:rPr>
          <w:szCs w:val="22"/>
        </w:rPr>
        <w:t xml:space="preserve">Kč </w:t>
      </w:r>
      <w:r w:rsidR="00403EFA">
        <w:rPr>
          <w:szCs w:val="22"/>
        </w:rPr>
        <w:t>bez DPH</w:t>
      </w:r>
    </w:p>
    <w:p w14:paraId="700B51D8" w14:textId="0533C4B5" w:rsidR="001A6A6B" w:rsidRDefault="001A6A6B" w:rsidP="001E6213">
      <w:pPr>
        <w:pStyle w:val="Odstavecseseznamem"/>
        <w:numPr>
          <w:ilvl w:val="0"/>
          <w:numId w:val="0"/>
        </w:numPr>
        <w:tabs>
          <w:tab w:val="left" w:pos="6946"/>
          <w:tab w:val="left" w:pos="7938"/>
        </w:tabs>
        <w:spacing w:after="0"/>
        <w:ind w:left="1437" w:right="21"/>
        <w:contextualSpacing w:val="0"/>
        <w:rPr>
          <w:szCs w:val="22"/>
        </w:rPr>
      </w:pPr>
      <w:r w:rsidRPr="00E66A99">
        <w:t>Areál tramvaje Moravská Ostrava</w:t>
      </w:r>
      <w:r w:rsidR="003E11E2">
        <w:rPr>
          <w:szCs w:val="22"/>
        </w:rPr>
        <w:tab/>
      </w:r>
      <w:r w:rsidR="003E11E2" w:rsidRPr="003E11E2">
        <w:rPr>
          <w:szCs w:val="22"/>
          <w:highlight w:val="yellow"/>
        </w:rPr>
        <w:t>……</w:t>
      </w:r>
      <w:r w:rsidR="003E11E2">
        <w:rPr>
          <w:szCs w:val="22"/>
        </w:rPr>
        <w:tab/>
      </w:r>
      <w:r>
        <w:rPr>
          <w:szCs w:val="22"/>
        </w:rPr>
        <w:t>Kč</w:t>
      </w:r>
      <w:r w:rsidR="00403EFA">
        <w:rPr>
          <w:szCs w:val="22"/>
        </w:rPr>
        <w:t xml:space="preserve"> bez DPH</w:t>
      </w:r>
    </w:p>
    <w:p w14:paraId="7D4FCA3F" w14:textId="4AA18BF6" w:rsidR="001A6A6B" w:rsidRPr="001A6A6B" w:rsidRDefault="001A6A6B" w:rsidP="001E6213">
      <w:pPr>
        <w:pStyle w:val="Odstavecseseznamem"/>
        <w:numPr>
          <w:ilvl w:val="0"/>
          <w:numId w:val="0"/>
        </w:numPr>
        <w:tabs>
          <w:tab w:val="left" w:pos="6946"/>
          <w:tab w:val="left" w:pos="7938"/>
        </w:tabs>
        <w:spacing w:after="0"/>
        <w:ind w:left="1437" w:right="21"/>
        <w:contextualSpacing w:val="0"/>
        <w:rPr>
          <w:szCs w:val="22"/>
        </w:rPr>
      </w:pPr>
      <w:r w:rsidRPr="00E66A99">
        <w:t xml:space="preserve">Areál dílny </w:t>
      </w:r>
      <w:proofErr w:type="spellStart"/>
      <w:r w:rsidRPr="00E66A99">
        <w:t>Martinov</w:t>
      </w:r>
      <w:proofErr w:type="spellEnd"/>
      <w:r w:rsidR="003E11E2">
        <w:tab/>
      </w:r>
      <w:r w:rsidR="003E11E2" w:rsidRPr="003E11E2">
        <w:rPr>
          <w:szCs w:val="22"/>
          <w:highlight w:val="yellow"/>
        </w:rPr>
        <w:t>……</w:t>
      </w:r>
      <w:r w:rsidR="003E11E2">
        <w:tab/>
      </w:r>
      <w:r>
        <w:t>Kč</w:t>
      </w:r>
      <w:r w:rsidR="00403EFA">
        <w:t xml:space="preserve"> bez DPH</w:t>
      </w:r>
    </w:p>
    <w:p w14:paraId="790EC526" w14:textId="17DC6E5B" w:rsidR="001A6A6B" w:rsidRPr="000842AA" w:rsidRDefault="001A6A6B" w:rsidP="001E6213">
      <w:pPr>
        <w:pStyle w:val="Odstavecseseznamem"/>
        <w:numPr>
          <w:ilvl w:val="0"/>
          <w:numId w:val="0"/>
        </w:numPr>
        <w:tabs>
          <w:tab w:val="left" w:pos="6946"/>
          <w:tab w:val="left" w:pos="7938"/>
        </w:tabs>
        <w:spacing w:after="0"/>
        <w:ind w:left="1437" w:right="21"/>
        <w:contextualSpacing w:val="0"/>
        <w:rPr>
          <w:szCs w:val="22"/>
        </w:rPr>
      </w:pPr>
      <w:r w:rsidRPr="00E66A99">
        <w:t>Areál Vítkovická</w:t>
      </w:r>
      <w:r w:rsidR="003E11E2">
        <w:tab/>
      </w:r>
      <w:r w:rsidR="003E11E2" w:rsidRPr="003E11E2">
        <w:rPr>
          <w:szCs w:val="22"/>
          <w:highlight w:val="yellow"/>
        </w:rPr>
        <w:t>……</w:t>
      </w:r>
      <w:r w:rsidR="003E11E2">
        <w:tab/>
      </w:r>
      <w:r>
        <w:t>Kč</w:t>
      </w:r>
      <w:r w:rsidR="00403EFA">
        <w:t xml:space="preserve"> bez DPH</w:t>
      </w:r>
    </w:p>
    <w:p w14:paraId="46AE4328" w14:textId="22EBF98C" w:rsidR="001A6A6B" w:rsidRPr="000842AA" w:rsidRDefault="001A6A6B" w:rsidP="001E6213">
      <w:pPr>
        <w:pStyle w:val="Odstavecseseznamem"/>
        <w:numPr>
          <w:ilvl w:val="0"/>
          <w:numId w:val="0"/>
        </w:numPr>
        <w:pBdr>
          <w:bottom w:val="single" w:sz="4" w:space="1" w:color="auto"/>
        </w:pBdr>
        <w:tabs>
          <w:tab w:val="left" w:pos="6946"/>
          <w:tab w:val="left" w:pos="7938"/>
        </w:tabs>
        <w:spacing w:after="0"/>
        <w:ind w:left="1437" w:right="21"/>
        <w:contextualSpacing w:val="0"/>
        <w:rPr>
          <w:szCs w:val="22"/>
        </w:rPr>
      </w:pPr>
      <w:r w:rsidRPr="000842AA">
        <w:rPr>
          <w:szCs w:val="22"/>
        </w:rPr>
        <w:t>Trakční měnírny Dopravního podniku Ostrava a.s.</w:t>
      </w:r>
      <w:r w:rsidR="003E11E2">
        <w:rPr>
          <w:szCs w:val="22"/>
        </w:rPr>
        <w:tab/>
      </w:r>
      <w:r w:rsidR="003E11E2" w:rsidRPr="003E11E2">
        <w:rPr>
          <w:szCs w:val="22"/>
          <w:highlight w:val="yellow"/>
        </w:rPr>
        <w:t>……</w:t>
      </w:r>
      <w:r w:rsidR="003E11E2">
        <w:rPr>
          <w:szCs w:val="22"/>
        </w:rPr>
        <w:tab/>
      </w:r>
      <w:r>
        <w:rPr>
          <w:szCs w:val="22"/>
        </w:rPr>
        <w:t>Kč</w:t>
      </w:r>
      <w:r w:rsidR="00403EFA">
        <w:rPr>
          <w:szCs w:val="22"/>
        </w:rPr>
        <w:t xml:space="preserve"> bez DPH</w:t>
      </w:r>
    </w:p>
    <w:p w14:paraId="26533537" w14:textId="1D6C0E52" w:rsidR="001A6A6B" w:rsidRDefault="001A6A6B" w:rsidP="00F40025">
      <w:pPr>
        <w:tabs>
          <w:tab w:val="left" w:pos="6946"/>
          <w:tab w:val="left" w:pos="7938"/>
        </w:tabs>
        <w:ind w:left="567"/>
        <w:rPr>
          <w:b/>
          <w:szCs w:val="22"/>
        </w:rPr>
      </w:pPr>
      <w:r w:rsidRPr="00C909E5">
        <w:rPr>
          <w:b/>
          <w:szCs w:val="22"/>
        </w:rPr>
        <w:t>Cena celkem</w:t>
      </w:r>
      <w:r w:rsidRPr="001F7B29">
        <w:rPr>
          <w:b/>
          <w:szCs w:val="22"/>
        </w:rPr>
        <w:t xml:space="preserve"> za </w:t>
      </w:r>
      <w:r>
        <w:rPr>
          <w:b/>
          <w:szCs w:val="22"/>
        </w:rPr>
        <w:t>zpracování energetických auditů</w:t>
      </w:r>
      <w:r w:rsidR="00030391">
        <w:rPr>
          <w:b/>
          <w:szCs w:val="22"/>
        </w:rPr>
        <w:tab/>
      </w:r>
      <w:r w:rsidR="003E11E2" w:rsidRPr="003E11E2">
        <w:rPr>
          <w:b/>
          <w:szCs w:val="22"/>
          <w:highlight w:val="yellow"/>
        </w:rPr>
        <w:t>……</w:t>
      </w:r>
      <w:r w:rsidR="003E11E2">
        <w:rPr>
          <w:b/>
          <w:szCs w:val="22"/>
        </w:rPr>
        <w:tab/>
      </w:r>
      <w:r>
        <w:rPr>
          <w:b/>
          <w:szCs w:val="22"/>
        </w:rPr>
        <w:t>K</w:t>
      </w:r>
      <w:r w:rsidR="00030391">
        <w:rPr>
          <w:b/>
          <w:szCs w:val="22"/>
        </w:rPr>
        <w:t>č bez DPH</w:t>
      </w:r>
    </w:p>
    <w:p w14:paraId="6F877E3C" w14:textId="0E57F1B3" w:rsidR="00A36E73" w:rsidRDefault="00A36E73" w:rsidP="00F40025">
      <w:pPr>
        <w:tabs>
          <w:tab w:val="left" w:pos="7797"/>
        </w:tabs>
        <w:ind w:left="567"/>
        <w:rPr>
          <w:b/>
          <w:szCs w:val="22"/>
        </w:rPr>
      </w:pPr>
      <w:r w:rsidRPr="003207D3">
        <w:rPr>
          <w:i/>
          <w:color w:val="00B0F0"/>
          <w:szCs w:val="22"/>
        </w:rPr>
        <w:t>(POZ</w:t>
      </w:r>
      <w:r>
        <w:rPr>
          <w:i/>
          <w:color w:val="00B0F0"/>
          <w:szCs w:val="22"/>
        </w:rPr>
        <w:t>N</w:t>
      </w:r>
      <w:r w:rsidRPr="003207D3">
        <w:rPr>
          <w:i/>
          <w:color w:val="00B0F0"/>
          <w:szCs w:val="22"/>
        </w:rPr>
        <w:t>.</w:t>
      </w:r>
      <w:r>
        <w:rPr>
          <w:i/>
          <w:color w:val="00B0F0"/>
          <w:szCs w:val="22"/>
        </w:rPr>
        <w:t>:</w:t>
      </w:r>
      <w:r w:rsidRPr="003207D3">
        <w:rPr>
          <w:i/>
          <w:color w:val="00B0F0"/>
          <w:szCs w:val="22"/>
        </w:rPr>
        <w:t xml:space="preserve"> Doplní </w:t>
      </w:r>
      <w:r>
        <w:rPr>
          <w:i/>
          <w:color w:val="00B0F0"/>
          <w:szCs w:val="22"/>
        </w:rPr>
        <w:t>dodavatel, p</w:t>
      </w:r>
      <w:r w:rsidRPr="003207D3">
        <w:rPr>
          <w:i/>
          <w:color w:val="00B0F0"/>
          <w:szCs w:val="22"/>
        </w:rPr>
        <w:t>oté poznámku vymaže</w:t>
      </w:r>
      <w:r>
        <w:rPr>
          <w:i/>
          <w:color w:val="00B0F0"/>
          <w:szCs w:val="22"/>
        </w:rPr>
        <w:t>.</w:t>
      </w:r>
      <w:r>
        <w:rPr>
          <w:i/>
          <w:color w:val="00B0F0"/>
          <w:szCs w:val="22"/>
        </w:rPr>
        <w:t xml:space="preserve"> </w:t>
      </w:r>
      <w:r w:rsidR="00626852" w:rsidRPr="00626852">
        <w:rPr>
          <w:b/>
          <w:i/>
          <w:color w:val="00B0F0"/>
          <w:szCs w:val="22"/>
        </w:rPr>
        <w:t xml:space="preserve">Uvedená </w:t>
      </w:r>
      <w:r w:rsidR="00F40025">
        <w:rPr>
          <w:b/>
          <w:i/>
          <w:color w:val="00B0F0"/>
          <w:szCs w:val="22"/>
        </w:rPr>
        <w:t>„</w:t>
      </w:r>
      <w:r w:rsidR="00626852">
        <w:rPr>
          <w:b/>
          <w:i/>
          <w:color w:val="00B0F0"/>
          <w:szCs w:val="22"/>
        </w:rPr>
        <w:t>C</w:t>
      </w:r>
      <w:r w:rsidRPr="00A36E73">
        <w:rPr>
          <w:b/>
          <w:i/>
          <w:color w:val="00B0F0"/>
          <w:szCs w:val="22"/>
        </w:rPr>
        <w:t>ena celkem</w:t>
      </w:r>
      <w:r w:rsidR="00F40025">
        <w:rPr>
          <w:b/>
          <w:i/>
          <w:color w:val="00B0F0"/>
          <w:szCs w:val="22"/>
        </w:rPr>
        <w:t>“</w:t>
      </w:r>
      <w:bookmarkStart w:id="0" w:name="_GoBack"/>
      <w:bookmarkEnd w:id="0"/>
      <w:r>
        <w:rPr>
          <w:i/>
          <w:color w:val="00B0F0"/>
          <w:szCs w:val="22"/>
        </w:rPr>
        <w:t xml:space="preserve"> </w:t>
      </w:r>
      <w:r w:rsidRPr="00E26D2A">
        <w:rPr>
          <w:b/>
          <w:bCs/>
          <w:i/>
          <w:color w:val="00B0F0"/>
          <w:szCs w:val="22"/>
        </w:rPr>
        <w:t>bude předmětem hodnocení</w:t>
      </w:r>
      <w:r>
        <w:rPr>
          <w:b/>
          <w:bCs/>
          <w:i/>
          <w:color w:val="00B0F0"/>
          <w:szCs w:val="22"/>
        </w:rPr>
        <w:t>!</w:t>
      </w:r>
      <w:r w:rsidRPr="003207D3">
        <w:rPr>
          <w:i/>
          <w:color w:val="00B0F0"/>
          <w:szCs w:val="22"/>
        </w:rPr>
        <w:t>)</w:t>
      </w:r>
    </w:p>
    <w:p w14:paraId="612D5718" w14:textId="7F3C0974" w:rsidR="001A6A6B" w:rsidRDefault="001A6A6B" w:rsidP="001A6A6B">
      <w:pPr>
        <w:pStyle w:val="Zkladntext"/>
        <w:numPr>
          <w:ilvl w:val="0"/>
          <w:numId w:val="9"/>
        </w:numPr>
        <w:tabs>
          <w:tab w:val="clear" w:pos="180"/>
          <w:tab w:val="clear" w:pos="360"/>
          <w:tab w:val="clear" w:pos="1437"/>
        </w:tabs>
        <w:spacing w:before="120" w:after="120"/>
        <w:ind w:left="426" w:hanging="426"/>
        <w:rPr>
          <w:sz w:val="22"/>
          <w:szCs w:val="22"/>
        </w:rPr>
      </w:pPr>
      <w:r w:rsidRPr="00C909E5">
        <w:rPr>
          <w:sz w:val="22"/>
          <w:szCs w:val="22"/>
        </w:rPr>
        <w:t xml:space="preserve">Cena </w:t>
      </w:r>
      <w:r w:rsidR="00403EFA" w:rsidRPr="0005426E">
        <w:rPr>
          <w:sz w:val="22"/>
          <w:szCs w:val="22"/>
        </w:rPr>
        <w:t xml:space="preserve">zahrnuje </w:t>
      </w:r>
      <w:r w:rsidRPr="00C909E5">
        <w:rPr>
          <w:sz w:val="22"/>
          <w:szCs w:val="22"/>
        </w:rPr>
        <w:t>veškeré náklady nezbytné k řádné realizaci předmětu smlouvy a je stanovena jako cena nejvýše přípustná (vč. veškerých poplatků nutných k zajištění potřebných vyjádření a stanovisek, a provedení veškerých potřebných stavebně technických průzkumů nutných ke zpracování</w:t>
      </w:r>
      <w:r>
        <w:rPr>
          <w:sz w:val="22"/>
          <w:szCs w:val="22"/>
        </w:rPr>
        <w:t xml:space="preserve"> díla</w:t>
      </w:r>
      <w:r w:rsidRPr="00C909E5">
        <w:rPr>
          <w:sz w:val="22"/>
          <w:szCs w:val="22"/>
        </w:rPr>
        <w:t>).</w:t>
      </w:r>
    </w:p>
    <w:p w14:paraId="237324F0" w14:textId="1FA8C0EE" w:rsidR="00D77ECD" w:rsidRPr="001A6A6B" w:rsidRDefault="001A6A6B" w:rsidP="001A6A6B">
      <w:pPr>
        <w:pStyle w:val="Zkladntext"/>
        <w:numPr>
          <w:ilvl w:val="0"/>
          <w:numId w:val="9"/>
        </w:numPr>
        <w:tabs>
          <w:tab w:val="clear" w:pos="180"/>
          <w:tab w:val="clear" w:pos="360"/>
          <w:tab w:val="clear" w:pos="1437"/>
        </w:tabs>
        <w:spacing w:before="120" w:after="120"/>
        <w:ind w:left="426" w:hanging="426"/>
        <w:rPr>
          <w:sz w:val="22"/>
          <w:szCs w:val="20"/>
        </w:rPr>
      </w:pPr>
      <w:r w:rsidRPr="00C909E5">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r w:rsidR="00FC38C5">
        <w:rPr>
          <w:sz w:val="22"/>
          <w:szCs w:val="22"/>
        </w:rPr>
        <w:t>.</w:t>
      </w:r>
    </w:p>
    <w:p w14:paraId="135CD046" w14:textId="7EBBEB29" w:rsidR="00326E47" w:rsidRPr="00326E47" w:rsidRDefault="00326E47" w:rsidP="00030391">
      <w:pPr>
        <w:spacing w:after="0"/>
        <w:ind w:left="720" w:hanging="360"/>
      </w:pPr>
    </w:p>
    <w:p w14:paraId="6AAED309" w14:textId="77777777" w:rsidR="00DD4CE5" w:rsidRPr="003034D5" w:rsidRDefault="00F337EF" w:rsidP="00525CE2">
      <w:pPr>
        <w:pStyle w:val="Odstavecseseznamem"/>
        <w:numPr>
          <w:ilvl w:val="0"/>
          <w:numId w:val="14"/>
        </w:numPr>
        <w:spacing w:after="0"/>
        <w:ind w:left="426" w:hanging="426"/>
        <w:contextualSpacing w:val="0"/>
        <w:jc w:val="center"/>
        <w:rPr>
          <w:b/>
          <w:bCs/>
        </w:rPr>
      </w:pPr>
      <w:r w:rsidRPr="003034D5">
        <w:rPr>
          <w:b/>
          <w:bCs/>
        </w:rPr>
        <w:t xml:space="preserve">Platební </w:t>
      </w:r>
      <w:r w:rsidR="001A6A6B" w:rsidRPr="003034D5">
        <w:rPr>
          <w:b/>
          <w:bCs/>
        </w:rPr>
        <w:t xml:space="preserve">a fakturační </w:t>
      </w:r>
      <w:r w:rsidRPr="003034D5">
        <w:rPr>
          <w:b/>
          <w:bCs/>
        </w:rPr>
        <w:t>podmínky</w:t>
      </w:r>
    </w:p>
    <w:p w14:paraId="4FE2F6A8" w14:textId="77777777" w:rsidR="001A6A6B" w:rsidRPr="003034D5" w:rsidRDefault="001A6A6B" w:rsidP="008B386F">
      <w:pPr>
        <w:pStyle w:val="Esloseznamu"/>
        <w:numPr>
          <w:ilvl w:val="0"/>
          <w:numId w:val="7"/>
        </w:numPr>
        <w:spacing w:before="60" w:after="60"/>
        <w:ind w:left="426" w:hanging="426"/>
        <w:jc w:val="both"/>
        <w:rPr>
          <w:rFonts w:ascii="Times New Roman" w:hAnsi="Times New Roman"/>
          <w:sz w:val="22"/>
          <w:szCs w:val="22"/>
        </w:rPr>
      </w:pPr>
      <w:r w:rsidRPr="003034D5">
        <w:rPr>
          <w:rFonts w:ascii="Times New Roman" w:hAnsi="Times New Roman"/>
          <w:sz w:val="22"/>
          <w:szCs w:val="22"/>
        </w:rPr>
        <w:t>Objednatel prohlašuje, že má zajištěno financování celé akce.</w:t>
      </w:r>
    </w:p>
    <w:p w14:paraId="511D6492" w14:textId="77777777" w:rsidR="001A6A6B" w:rsidRPr="003034D5" w:rsidRDefault="001A6A6B" w:rsidP="008B386F">
      <w:pPr>
        <w:pStyle w:val="Esloseznamu"/>
        <w:numPr>
          <w:ilvl w:val="0"/>
          <w:numId w:val="7"/>
        </w:numPr>
        <w:spacing w:before="60" w:after="60"/>
        <w:ind w:left="426" w:hanging="426"/>
        <w:jc w:val="both"/>
        <w:rPr>
          <w:rFonts w:ascii="Times New Roman" w:hAnsi="Times New Roman"/>
          <w:sz w:val="22"/>
          <w:szCs w:val="22"/>
        </w:rPr>
      </w:pPr>
      <w:r w:rsidRPr="003034D5">
        <w:rPr>
          <w:rFonts w:ascii="Times New Roman" w:hAnsi="Times New Roman"/>
          <w:sz w:val="22"/>
          <w:szCs w:val="22"/>
        </w:rPr>
        <w:t>Objednatel se zavazuje za řádně a včas zhotovené dílo zaplatit.</w:t>
      </w:r>
    </w:p>
    <w:p w14:paraId="6FA81133" w14:textId="77777777" w:rsidR="001A6A6B" w:rsidRPr="003034D5" w:rsidRDefault="001A6A6B" w:rsidP="008B386F">
      <w:pPr>
        <w:pStyle w:val="Esloseznamu"/>
        <w:numPr>
          <w:ilvl w:val="0"/>
          <w:numId w:val="7"/>
        </w:numPr>
        <w:spacing w:before="60" w:after="60"/>
        <w:ind w:left="426" w:hanging="426"/>
        <w:jc w:val="both"/>
        <w:rPr>
          <w:rFonts w:ascii="Times New Roman" w:hAnsi="Times New Roman"/>
          <w:sz w:val="22"/>
          <w:szCs w:val="22"/>
        </w:rPr>
      </w:pPr>
      <w:r w:rsidRPr="003034D5">
        <w:rPr>
          <w:rFonts w:ascii="Times New Roman" w:hAnsi="Times New Roman"/>
          <w:sz w:val="22"/>
          <w:szCs w:val="22"/>
        </w:rPr>
        <w:t>Na realizaci tohoto díla objednatel neposkytne žádnou finanční zálohu.</w:t>
      </w:r>
    </w:p>
    <w:p w14:paraId="1DA8BB67" w14:textId="77777777" w:rsidR="001A6A6B" w:rsidRPr="003034D5" w:rsidRDefault="003034D5" w:rsidP="008B386F">
      <w:pPr>
        <w:pStyle w:val="Esloseznamu"/>
        <w:numPr>
          <w:ilvl w:val="0"/>
          <w:numId w:val="7"/>
        </w:numPr>
        <w:spacing w:before="60" w:after="60"/>
        <w:ind w:left="426" w:hanging="426"/>
        <w:jc w:val="both"/>
        <w:rPr>
          <w:rFonts w:ascii="Times New Roman" w:hAnsi="Times New Roman"/>
          <w:sz w:val="22"/>
          <w:szCs w:val="22"/>
        </w:rPr>
      </w:pPr>
      <w:r w:rsidRPr="003034D5">
        <w:rPr>
          <w:rFonts w:ascii="Times New Roman" w:hAnsi="Times New Roman"/>
          <w:sz w:val="22"/>
          <w:szCs w:val="22"/>
        </w:rPr>
        <w:t>Platbu za provedené dílo uskuteční objednatel na základě faktury – daňového dokladu. Faktura bude vystavena zhotovitelem do 15 dnů ode dne uskutečnění zdanitelného plnění.</w:t>
      </w:r>
    </w:p>
    <w:p w14:paraId="6D2A2B38" w14:textId="77777777" w:rsidR="003034D5" w:rsidRPr="003034D5" w:rsidRDefault="003034D5" w:rsidP="003034D5">
      <w:pPr>
        <w:pStyle w:val="Esloseznamu"/>
        <w:spacing w:before="60" w:after="60"/>
        <w:ind w:left="426"/>
        <w:jc w:val="both"/>
        <w:rPr>
          <w:rFonts w:ascii="Times New Roman" w:hAnsi="Times New Roman"/>
          <w:sz w:val="22"/>
          <w:szCs w:val="22"/>
        </w:rPr>
      </w:pPr>
      <w:r w:rsidRPr="003034D5">
        <w:rPr>
          <w:rFonts w:ascii="Times New Roman" w:hAnsi="Times New Roman"/>
          <w:sz w:val="22"/>
          <w:szCs w:val="22"/>
        </w:rPr>
        <w:t>Dnem uskutečnění zdanitelného plnění bude den předání a převzetí energetických auditů (pro všechny areály a trakční měnírny). Nedílnou součástí faktury bude kopie příslušného oběma smluvními stranami potvrzeného Předávacího protokolu.</w:t>
      </w:r>
    </w:p>
    <w:p w14:paraId="05C8E428" w14:textId="77777777" w:rsidR="003034D5" w:rsidRPr="003034D5" w:rsidRDefault="003034D5" w:rsidP="008B386F">
      <w:pPr>
        <w:pStyle w:val="Esloseznamu"/>
        <w:numPr>
          <w:ilvl w:val="0"/>
          <w:numId w:val="7"/>
        </w:numPr>
        <w:spacing w:before="60" w:after="60"/>
        <w:ind w:left="426" w:hanging="426"/>
        <w:jc w:val="both"/>
        <w:rPr>
          <w:rFonts w:ascii="Times New Roman" w:hAnsi="Times New Roman"/>
          <w:sz w:val="22"/>
          <w:szCs w:val="22"/>
        </w:rPr>
      </w:pPr>
      <w:r w:rsidRPr="003034D5">
        <w:rPr>
          <w:rFonts w:ascii="Times New Roman" w:hAnsi="Times New Roman"/>
          <w:sz w:val="22"/>
          <w:szCs w:val="22"/>
        </w:rPr>
        <w:t xml:space="preserve">Splatnost faktury je 30 dnů od doručení objednateli, v pochybnostech se má za to, že faktura byla doručena třetí pracovní den po jejím odeslání. Faktura může být zhotovitelem vystavena ve formátu PDF, podepsána zaručeným elektronickým podpisem a zaslána, včetně naskenovaného oběma smluvními stranami potvrzeného Předávacího protokolu PD DPS (tento dokument je nedílnou součástí faktury) na adresu </w:t>
      </w:r>
      <w:hyperlink r:id="rId10" w:history="1">
        <w:r w:rsidRPr="003034D5">
          <w:rPr>
            <w:rStyle w:val="Hypertextovodkaz"/>
            <w:rFonts w:ascii="Times New Roman" w:hAnsi="Times New Roman"/>
            <w:color w:val="0070C0"/>
            <w:sz w:val="22"/>
            <w:szCs w:val="22"/>
          </w:rPr>
          <w:t>elektronicka.fakturace@dpo.cz</w:t>
        </w:r>
      </w:hyperlink>
      <w:r w:rsidRPr="003034D5">
        <w:rPr>
          <w:rFonts w:ascii="Times New Roman" w:hAnsi="Times New Roman"/>
          <w:sz w:val="22"/>
          <w:szCs w:val="22"/>
        </w:rPr>
        <w:t>. Pokud zhotovitel nemá možnost takto zasílat faktury, bude je doručovat v písemném vyhotovení na adresu: Dopravní podnik Ostrava a.s., Poděbradova 494/2, Moravská Ostrava, 702 00 Ostrava.</w:t>
      </w:r>
    </w:p>
    <w:p w14:paraId="06E579B9" w14:textId="77777777" w:rsidR="003034D5" w:rsidRPr="003034D5" w:rsidRDefault="003034D5" w:rsidP="008B386F">
      <w:pPr>
        <w:pStyle w:val="Esloseznamu"/>
        <w:numPr>
          <w:ilvl w:val="0"/>
          <w:numId w:val="7"/>
        </w:numPr>
        <w:spacing w:before="60" w:after="60"/>
        <w:ind w:left="426" w:hanging="426"/>
        <w:jc w:val="both"/>
        <w:rPr>
          <w:rFonts w:ascii="Times New Roman" w:hAnsi="Times New Roman"/>
          <w:sz w:val="22"/>
          <w:szCs w:val="22"/>
        </w:rPr>
      </w:pPr>
      <w:r w:rsidRPr="003034D5">
        <w:rPr>
          <w:rFonts w:ascii="Times New Roman" w:hAnsi="Times New Roman"/>
          <w:sz w:val="22"/>
          <w:szCs w:val="22"/>
        </w:rPr>
        <w:t>Smluvní strany se dohodly na platbě formou bezhotovostního bankovního převodu na účty uvedené ve vystavené faktuře. Bankovní účet, na který bude objednatelem placeno, musí být vždy bankovním účtem zhotovitele.</w:t>
      </w:r>
    </w:p>
    <w:p w14:paraId="2C7B619C" w14:textId="77777777" w:rsidR="003034D5" w:rsidRDefault="003034D5" w:rsidP="008B386F">
      <w:pPr>
        <w:pStyle w:val="Esloseznamu"/>
        <w:numPr>
          <w:ilvl w:val="0"/>
          <w:numId w:val="7"/>
        </w:numPr>
        <w:spacing w:before="60" w:after="60"/>
        <w:ind w:left="426" w:hanging="426"/>
        <w:jc w:val="both"/>
        <w:rPr>
          <w:rFonts w:ascii="Times New Roman" w:hAnsi="Times New Roman"/>
          <w:sz w:val="22"/>
          <w:szCs w:val="22"/>
        </w:rPr>
      </w:pPr>
      <w:r w:rsidRPr="003034D5">
        <w:rPr>
          <w:rFonts w:ascii="Times New Roman" w:hAnsi="Times New Roman"/>
          <w:sz w:val="22"/>
          <w:szCs w:val="22"/>
        </w:rPr>
        <w:t>Na faktuře bude uvedeno číslo smlouvy objednatele.</w:t>
      </w:r>
    </w:p>
    <w:p w14:paraId="145C6861" w14:textId="77777777" w:rsidR="003034D5" w:rsidRDefault="003034D5" w:rsidP="003034D5">
      <w:pPr>
        <w:pStyle w:val="Esloseznamu"/>
        <w:spacing w:before="60" w:after="60"/>
        <w:ind w:left="426"/>
        <w:jc w:val="both"/>
        <w:rPr>
          <w:rFonts w:ascii="Times New Roman" w:hAnsi="Times New Roman"/>
          <w:sz w:val="22"/>
          <w:szCs w:val="22"/>
        </w:rPr>
      </w:pPr>
    </w:p>
    <w:p w14:paraId="381D0863" w14:textId="77777777" w:rsidR="003034D5" w:rsidRPr="003034D5" w:rsidRDefault="003034D5" w:rsidP="003034D5">
      <w:pPr>
        <w:pStyle w:val="Odstavecseseznamem"/>
        <w:numPr>
          <w:ilvl w:val="0"/>
          <w:numId w:val="14"/>
        </w:numPr>
        <w:spacing w:after="0"/>
        <w:ind w:left="426" w:hanging="426"/>
        <w:contextualSpacing w:val="0"/>
        <w:jc w:val="center"/>
        <w:rPr>
          <w:b/>
          <w:bCs/>
        </w:rPr>
      </w:pPr>
      <w:r w:rsidRPr="003034D5">
        <w:rPr>
          <w:b/>
          <w:bCs/>
        </w:rPr>
        <w:t>Sankční ujednání</w:t>
      </w:r>
    </w:p>
    <w:p w14:paraId="4CD78BD1" w14:textId="77777777" w:rsidR="003034D5" w:rsidRDefault="003034D5" w:rsidP="003034D5">
      <w:pPr>
        <w:pStyle w:val="Zkladntext"/>
        <w:numPr>
          <w:ilvl w:val="0"/>
          <w:numId w:val="8"/>
        </w:numPr>
        <w:tabs>
          <w:tab w:val="clear" w:pos="180"/>
          <w:tab w:val="clear" w:pos="360"/>
        </w:tabs>
        <w:spacing w:before="120"/>
        <w:ind w:left="426" w:hanging="426"/>
        <w:rPr>
          <w:szCs w:val="22"/>
        </w:rPr>
      </w:pPr>
      <w:r w:rsidRPr="00C909E5">
        <w:rPr>
          <w:sz w:val="22"/>
          <w:szCs w:val="22"/>
        </w:rPr>
        <w:t>Dohodnutý úrok v případě prodlení úhrady faktury činí 0,05% z dlužné částky za každý den prodlení</w:t>
      </w:r>
      <w:r>
        <w:rPr>
          <w:sz w:val="22"/>
          <w:szCs w:val="22"/>
        </w:rPr>
        <w:t>.</w:t>
      </w:r>
    </w:p>
    <w:p w14:paraId="041BA034" w14:textId="52FC7B9E" w:rsidR="003034D5" w:rsidRDefault="003034D5" w:rsidP="003034D5">
      <w:pPr>
        <w:pStyle w:val="Zkladntext"/>
        <w:numPr>
          <w:ilvl w:val="0"/>
          <w:numId w:val="8"/>
        </w:numPr>
        <w:tabs>
          <w:tab w:val="clear" w:pos="180"/>
          <w:tab w:val="clear" w:pos="360"/>
        </w:tabs>
        <w:spacing w:before="120"/>
        <w:ind w:left="426" w:hanging="426"/>
        <w:rPr>
          <w:sz w:val="22"/>
          <w:szCs w:val="22"/>
        </w:rPr>
      </w:pPr>
      <w:r w:rsidRPr="00D119F1">
        <w:rPr>
          <w:sz w:val="22"/>
          <w:szCs w:val="22"/>
        </w:rPr>
        <w:t xml:space="preserve">Objednatel je oprávněn uplatnit smluvní pokutu ve výši </w:t>
      </w:r>
      <w:r>
        <w:rPr>
          <w:sz w:val="22"/>
          <w:szCs w:val="22"/>
        </w:rPr>
        <w:t>2 000</w:t>
      </w:r>
      <w:r w:rsidR="00450F55">
        <w:rPr>
          <w:sz w:val="22"/>
          <w:szCs w:val="22"/>
        </w:rPr>
        <w:t>,</w:t>
      </w:r>
      <w:r w:rsidRPr="00D119F1">
        <w:rPr>
          <w:sz w:val="22"/>
          <w:szCs w:val="22"/>
        </w:rPr>
        <w:t xml:space="preserve">- Kč za každý </w:t>
      </w:r>
      <w:r>
        <w:rPr>
          <w:sz w:val="22"/>
          <w:szCs w:val="22"/>
        </w:rPr>
        <w:t xml:space="preserve">i </w:t>
      </w:r>
      <w:r w:rsidRPr="00D119F1">
        <w:rPr>
          <w:sz w:val="22"/>
          <w:szCs w:val="22"/>
        </w:rPr>
        <w:t>započatý den prodlení zhotovitele s dodáním předmětu plnění</w:t>
      </w:r>
      <w:r>
        <w:rPr>
          <w:sz w:val="22"/>
          <w:szCs w:val="22"/>
        </w:rPr>
        <w:t>.</w:t>
      </w:r>
    </w:p>
    <w:p w14:paraId="2F1CF78F" w14:textId="072BFB73" w:rsidR="00152DF2" w:rsidRDefault="00450F55" w:rsidP="003034D5">
      <w:pPr>
        <w:pStyle w:val="Zkladntext"/>
        <w:numPr>
          <w:ilvl w:val="0"/>
          <w:numId w:val="8"/>
        </w:numPr>
        <w:tabs>
          <w:tab w:val="clear" w:pos="180"/>
          <w:tab w:val="clear" w:pos="360"/>
        </w:tabs>
        <w:spacing w:before="120"/>
        <w:ind w:left="426" w:hanging="426"/>
        <w:rPr>
          <w:sz w:val="22"/>
          <w:szCs w:val="22"/>
        </w:rPr>
      </w:pPr>
      <w:r>
        <w:rPr>
          <w:sz w:val="22"/>
          <w:szCs w:val="22"/>
        </w:rPr>
        <w:t xml:space="preserve">V případě, že se objednatel rozhodne převzít dílo s vadami či nedodělky, je oprávněn uplatnit smluvní pokutu ve výši </w:t>
      </w:r>
      <w:r w:rsidR="00DD49EC">
        <w:rPr>
          <w:sz w:val="22"/>
          <w:szCs w:val="22"/>
        </w:rPr>
        <w:t>1000,</w:t>
      </w:r>
      <w:r>
        <w:rPr>
          <w:sz w:val="22"/>
          <w:szCs w:val="22"/>
        </w:rPr>
        <w:t>- Kč za každý i započatý den prodlení zhotovitele s jejich odstraněním.</w:t>
      </w:r>
    </w:p>
    <w:p w14:paraId="27872A03" w14:textId="656E86F0" w:rsidR="00450F55" w:rsidRPr="00F517D1" w:rsidRDefault="00152DF2" w:rsidP="003034D5">
      <w:pPr>
        <w:pStyle w:val="Zkladntext"/>
        <w:numPr>
          <w:ilvl w:val="0"/>
          <w:numId w:val="8"/>
        </w:numPr>
        <w:tabs>
          <w:tab w:val="clear" w:pos="180"/>
          <w:tab w:val="clear" w:pos="360"/>
        </w:tabs>
        <w:spacing w:before="120"/>
        <w:ind w:left="426" w:hanging="426"/>
        <w:rPr>
          <w:sz w:val="22"/>
          <w:szCs w:val="22"/>
        </w:rPr>
      </w:pPr>
      <w:r>
        <w:rPr>
          <w:sz w:val="22"/>
          <w:szCs w:val="22"/>
        </w:rPr>
        <w:t xml:space="preserve">Objednatel je oprávněn uplatnit smluvní pokutu ve výši </w:t>
      </w:r>
      <w:r w:rsidR="00DD49EC">
        <w:rPr>
          <w:sz w:val="22"/>
          <w:szCs w:val="22"/>
        </w:rPr>
        <w:t>1000,</w:t>
      </w:r>
      <w:r>
        <w:rPr>
          <w:sz w:val="22"/>
          <w:szCs w:val="22"/>
        </w:rPr>
        <w:t>- Kč za každý i započatý den prodlení s odstraněním vady v rámci záruky za jakost.</w:t>
      </w:r>
      <w:r w:rsidR="00450F55">
        <w:rPr>
          <w:sz w:val="22"/>
          <w:szCs w:val="22"/>
        </w:rPr>
        <w:t xml:space="preserve"> </w:t>
      </w:r>
    </w:p>
    <w:p w14:paraId="32DDA51C" w14:textId="4225EC3C" w:rsidR="003034D5" w:rsidRDefault="003034D5" w:rsidP="003034D5">
      <w:pPr>
        <w:pStyle w:val="Zkladntext"/>
        <w:numPr>
          <w:ilvl w:val="0"/>
          <w:numId w:val="8"/>
        </w:numPr>
        <w:tabs>
          <w:tab w:val="clear" w:pos="180"/>
          <w:tab w:val="clear" w:pos="360"/>
        </w:tabs>
        <w:spacing w:before="120"/>
        <w:ind w:left="426" w:hanging="426"/>
        <w:rPr>
          <w:szCs w:val="22"/>
        </w:rPr>
      </w:pPr>
      <w:r w:rsidRPr="00D119F1">
        <w:rPr>
          <w:sz w:val="22"/>
          <w:szCs w:val="22"/>
        </w:rPr>
        <w:t xml:space="preserve">Zaplacením smluvní pokuty zhotovitelem není dotčeno </w:t>
      </w:r>
      <w:r w:rsidR="00B04455">
        <w:rPr>
          <w:sz w:val="22"/>
          <w:szCs w:val="22"/>
        </w:rPr>
        <w:t xml:space="preserve">ani omezeno </w:t>
      </w:r>
      <w:r w:rsidRPr="00D119F1">
        <w:rPr>
          <w:sz w:val="22"/>
          <w:szCs w:val="22"/>
        </w:rPr>
        <w:t>právo objednatele na náhradu škody.</w:t>
      </w:r>
    </w:p>
    <w:p w14:paraId="7C14022D" w14:textId="77777777" w:rsidR="003034D5" w:rsidRPr="003034D5" w:rsidRDefault="003034D5" w:rsidP="003034D5">
      <w:pPr>
        <w:pStyle w:val="Esloseznamu"/>
        <w:spacing w:before="60" w:after="60"/>
        <w:ind w:left="426"/>
        <w:jc w:val="both"/>
        <w:rPr>
          <w:rFonts w:ascii="Times New Roman" w:hAnsi="Times New Roman"/>
          <w:sz w:val="22"/>
          <w:szCs w:val="22"/>
        </w:rPr>
      </w:pPr>
    </w:p>
    <w:p w14:paraId="26A484D7" w14:textId="77777777" w:rsidR="003034D5" w:rsidRPr="00C909E5" w:rsidRDefault="003034D5" w:rsidP="003034D5">
      <w:pPr>
        <w:pStyle w:val="Odstavecseseznamem"/>
        <w:numPr>
          <w:ilvl w:val="0"/>
          <w:numId w:val="14"/>
        </w:numPr>
        <w:spacing w:after="0"/>
        <w:ind w:left="426" w:hanging="426"/>
        <w:contextualSpacing w:val="0"/>
        <w:jc w:val="center"/>
        <w:rPr>
          <w:b/>
          <w:szCs w:val="22"/>
        </w:rPr>
      </w:pPr>
      <w:r w:rsidRPr="00C909E5">
        <w:rPr>
          <w:b/>
          <w:szCs w:val="22"/>
        </w:rPr>
        <w:t>Závazky objednatele, podmiňující plnění zhotovitele</w:t>
      </w:r>
    </w:p>
    <w:p w14:paraId="1088F5C3" w14:textId="77777777" w:rsidR="003034D5" w:rsidRDefault="003034D5" w:rsidP="003034D5">
      <w:pPr>
        <w:pStyle w:val="Odstavecseseznamem"/>
        <w:numPr>
          <w:ilvl w:val="0"/>
          <w:numId w:val="27"/>
        </w:numPr>
        <w:spacing w:before="90" w:after="0"/>
        <w:ind w:left="426" w:hanging="426"/>
        <w:contextualSpacing w:val="0"/>
        <w:rPr>
          <w:szCs w:val="22"/>
        </w:rPr>
      </w:pPr>
      <w:r w:rsidRPr="00695CA2">
        <w:rPr>
          <w:szCs w:val="22"/>
        </w:rPr>
        <w:t>Objednatel umožní zhotoviteli vstup do všech areálů Dopravního podniku Ostrava a.s., které jsou dotčené předmětem plnění. Žádost o umožnění vstupu do jednotlivých areálů musí zhotovitel prokazatelně objednateli doručit alespoň 3 pracovní dny předem, nebude-li dohodnuto jinak.</w:t>
      </w:r>
      <w:r>
        <w:rPr>
          <w:szCs w:val="22"/>
        </w:rPr>
        <w:t xml:space="preserve"> </w:t>
      </w:r>
    </w:p>
    <w:p w14:paraId="71490285" w14:textId="77777777" w:rsidR="003034D5" w:rsidRPr="00D71FAE" w:rsidRDefault="003034D5" w:rsidP="003034D5">
      <w:pPr>
        <w:pStyle w:val="Textvbloku1"/>
        <w:suppressAutoHyphens w:val="0"/>
        <w:spacing w:before="90"/>
        <w:ind w:left="426" w:right="0" w:firstLine="0"/>
        <w:jc w:val="both"/>
        <w:rPr>
          <w:sz w:val="22"/>
          <w:szCs w:val="22"/>
        </w:rPr>
      </w:pPr>
      <w:r w:rsidRPr="00D71FAE">
        <w:rPr>
          <w:sz w:val="22"/>
          <w:szCs w:val="22"/>
        </w:rPr>
        <w:lastRenderedPageBreak/>
        <w:t xml:space="preserve">Vstup do </w:t>
      </w:r>
      <w:r w:rsidRPr="00D71FAE">
        <w:rPr>
          <w:sz w:val="22"/>
        </w:rPr>
        <w:t>jednotlivých</w:t>
      </w:r>
      <w:r w:rsidRPr="00D71FAE">
        <w:rPr>
          <w:sz w:val="22"/>
          <w:szCs w:val="22"/>
        </w:rPr>
        <w:t xml:space="preserve"> objektů trakčních měníren</w:t>
      </w:r>
      <w:r>
        <w:rPr>
          <w:sz w:val="22"/>
          <w:szCs w:val="22"/>
        </w:rPr>
        <w:t xml:space="preserve"> bude zhotoviteli umožněn pouze po předchozí dohodě mezi objednatelem a zhotovitelem, a vždy pouze za účasti oprávněných pracovníků objednatele. Objednatel poskytne zhotoviteli potřebnou součinnost.</w:t>
      </w:r>
    </w:p>
    <w:p w14:paraId="18F28980" w14:textId="77777777" w:rsidR="00B6470D" w:rsidRPr="00B6470D" w:rsidRDefault="003034D5" w:rsidP="00B6470D">
      <w:pPr>
        <w:pStyle w:val="Odstavecseseznamem"/>
        <w:numPr>
          <w:ilvl w:val="0"/>
          <w:numId w:val="27"/>
        </w:numPr>
        <w:spacing w:before="90" w:after="0"/>
        <w:ind w:left="426" w:hanging="426"/>
        <w:contextualSpacing w:val="0"/>
        <w:rPr>
          <w:szCs w:val="22"/>
        </w:rPr>
      </w:pPr>
      <w:r w:rsidRPr="00C909E5">
        <w:rPr>
          <w:szCs w:val="22"/>
        </w:rPr>
        <w:t xml:space="preserve">Objednatel poskytne součinnost při plnění předmětu smlouvy. </w:t>
      </w:r>
    </w:p>
    <w:p w14:paraId="2B91BD9B" w14:textId="77777777" w:rsidR="00B6470D" w:rsidRDefault="00B6470D" w:rsidP="003034D5">
      <w:pPr>
        <w:pStyle w:val="Odstavecseseznamem"/>
        <w:numPr>
          <w:ilvl w:val="0"/>
          <w:numId w:val="0"/>
        </w:numPr>
        <w:spacing w:after="0"/>
        <w:ind w:left="426"/>
        <w:contextualSpacing w:val="0"/>
      </w:pPr>
    </w:p>
    <w:p w14:paraId="1123AF70" w14:textId="7EAF7622" w:rsidR="00057841" w:rsidRPr="003034D5" w:rsidRDefault="00573C47" w:rsidP="00DD49EC">
      <w:pPr>
        <w:pStyle w:val="Odstavecseseznamem"/>
        <w:keepNext/>
        <w:numPr>
          <w:ilvl w:val="0"/>
          <w:numId w:val="14"/>
        </w:numPr>
        <w:spacing w:after="0"/>
        <w:ind w:left="425" w:hanging="425"/>
        <w:contextualSpacing w:val="0"/>
        <w:jc w:val="center"/>
        <w:rPr>
          <w:b/>
          <w:bCs/>
        </w:rPr>
      </w:pPr>
      <w:r>
        <w:rPr>
          <w:b/>
          <w:bCs/>
        </w:rPr>
        <w:t xml:space="preserve">Závazky </w:t>
      </w:r>
      <w:r w:rsidR="00207C8A">
        <w:rPr>
          <w:b/>
          <w:bCs/>
        </w:rPr>
        <w:t xml:space="preserve">zhotovitele </w:t>
      </w:r>
      <w:r>
        <w:rPr>
          <w:b/>
          <w:bCs/>
        </w:rPr>
        <w:t>a odpovědnost zhotovitele</w:t>
      </w:r>
      <w:r w:rsidR="00207C8A">
        <w:rPr>
          <w:b/>
          <w:bCs/>
        </w:rPr>
        <w:t xml:space="preserve"> za vady</w:t>
      </w:r>
    </w:p>
    <w:p w14:paraId="7494F940" w14:textId="0DA8545C" w:rsidR="00573C47" w:rsidRPr="00152DF2" w:rsidRDefault="001D6308" w:rsidP="008B386F">
      <w:pPr>
        <w:pStyle w:val="Esloseznamu"/>
        <w:numPr>
          <w:ilvl w:val="0"/>
          <w:numId w:val="6"/>
        </w:numPr>
        <w:spacing w:before="120"/>
        <w:ind w:left="426" w:hanging="426"/>
        <w:jc w:val="both"/>
        <w:rPr>
          <w:rFonts w:ascii="Times New Roman" w:hAnsi="Times New Roman"/>
          <w:color w:val="auto"/>
          <w:sz w:val="22"/>
          <w:szCs w:val="22"/>
        </w:rPr>
      </w:pPr>
      <w:r w:rsidRPr="001D6308">
        <w:rPr>
          <w:rFonts w:ascii="Times New Roman" w:hAnsi="Times New Roman"/>
          <w:color w:val="auto"/>
          <w:sz w:val="22"/>
          <w:szCs w:val="22"/>
        </w:rPr>
        <w:t xml:space="preserve">Zhotovitel je povinen účastnit se kontrolních dnů. </w:t>
      </w:r>
      <w:r w:rsidRPr="001D6308">
        <w:rPr>
          <w:rFonts w:ascii="Times New Roman" w:hAnsi="Times New Roman"/>
          <w:sz w:val="22"/>
          <w:szCs w:val="22"/>
        </w:rPr>
        <w:t>Kontro</w:t>
      </w:r>
      <w:r w:rsidR="00C71E6C">
        <w:rPr>
          <w:rFonts w:ascii="Times New Roman" w:hAnsi="Times New Roman"/>
          <w:sz w:val="22"/>
          <w:szCs w:val="22"/>
        </w:rPr>
        <w:t>lní dny se budou konat</w:t>
      </w:r>
      <w:r w:rsidRPr="001D6308">
        <w:rPr>
          <w:rFonts w:ascii="Times New Roman" w:hAnsi="Times New Roman"/>
          <w:sz w:val="22"/>
          <w:szCs w:val="22"/>
        </w:rPr>
        <w:t xml:space="preserve"> 1 x týdně</w:t>
      </w:r>
      <w:r w:rsidR="00C71E6C">
        <w:rPr>
          <w:rFonts w:ascii="Times New Roman" w:hAnsi="Times New Roman"/>
          <w:sz w:val="22"/>
          <w:szCs w:val="22"/>
        </w:rPr>
        <w:t>, pokud nebude dohodnuto jinak</w:t>
      </w:r>
      <w:r w:rsidR="003C127C">
        <w:rPr>
          <w:rFonts w:ascii="Times New Roman" w:hAnsi="Times New Roman"/>
          <w:sz w:val="22"/>
          <w:szCs w:val="22"/>
        </w:rPr>
        <w:t xml:space="preserve"> (v objednatelem určeném termínu)</w:t>
      </w:r>
      <w:r w:rsidR="00575E0F">
        <w:rPr>
          <w:rFonts w:ascii="Times New Roman" w:hAnsi="Times New Roman"/>
          <w:sz w:val="22"/>
          <w:szCs w:val="22"/>
        </w:rPr>
        <w:t>,</w:t>
      </w:r>
      <w:r w:rsidRPr="001D6308">
        <w:rPr>
          <w:rFonts w:ascii="Times New Roman" w:hAnsi="Times New Roman"/>
          <w:sz w:val="22"/>
          <w:szCs w:val="22"/>
        </w:rPr>
        <w:t xml:space="preserve"> v místě plnění tj. </w:t>
      </w:r>
      <w:r w:rsidR="00767DD9">
        <w:rPr>
          <w:rFonts w:ascii="Times New Roman" w:hAnsi="Times New Roman"/>
          <w:sz w:val="22"/>
          <w:szCs w:val="22"/>
        </w:rPr>
        <w:t>A</w:t>
      </w:r>
      <w:r w:rsidRPr="001D6308">
        <w:rPr>
          <w:rFonts w:ascii="Times New Roman" w:hAnsi="Times New Roman"/>
          <w:sz w:val="22"/>
          <w:szCs w:val="22"/>
        </w:rPr>
        <w:t>reál</w:t>
      </w:r>
      <w:r w:rsidR="003C127C">
        <w:rPr>
          <w:rFonts w:ascii="Times New Roman" w:hAnsi="Times New Roman"/>
          <w:sz w:val="22"/>
          <w:szCs w:val="22"/>
        </w:rPr>
        <w:t xml:space="preserve"> autobusy Hranečník</w:t>
      </w:r>
      <w:r w:rsidR="00252D99">
        <w:rPr>
          <w:rFonts w:ascii="Times New Roman" w:hAnsi="Times New Roman"/>
          <w:sz w:val="22"/>
          <w:szCs w:val="22"/>
        </w:rPr>
        <w:t xml:space="preserve">, areál </w:t>
      </w:r>
      <w:r w:rsidR="002769F0">
        <w:rPr>
          <w:rFonts w:ascii="Times New Roman" w:hAnsi="Times New Roman"/>
          <w:sz w:val="22"/>
          <w:szCs w:val="22"/>
        </w:rPr>
        <w:t>trolejbusy Ostrava ul. Sokolská</w:t>
      </w:r>
      <w:r w:rsidR="00252D99">
        <w:rPr>
          <w:rFonts w:ascii="Times New Roman" w:hAnsi="Times New Roman"/>
          <w:sz w:val="22"/>
          <w:szCs w:val="22"/>
        </w:rPr>
        <w:t>, areál autobusové a tramvajové vozovny na ul. Slavíkova,</w:t>
      </w:r>
      <w:r w:rsidR="00FC38C5">
        <w:rPr>
          <w:rFonts w:ascii="Times New Roman" w:hAnsi="Times New Roman"/>
          <w:sz w:val="22"/>
          <w:szCs w:val="22"/>
        </w:rPr>
        <w:t xml:space="preserve"> </w:t>
      </w:r>
      <w:r w:rsidR="00252D99">
        <w:rPr>
          <w:rFonts w:ascii="Times New Roman" w:hAnsi="Times New Roman"/>
          <w:sz w:val="22"/>
          <w:szCs w:val="22"/>
        </w:rPr>
        <w:t xml:space="preserve">areál tramvají Moravská Ostrava, areál dílen </w:t>
      </w:r>
      <w:proofErr w:type="spellStart"/>
      <w:r w:rsidR="00252D99">
        <w:rPr>
          <w:rFonts w:ascii="Times New Roman" w:hAnsi="Times New Roman"/>
          <w:sz w:val="22"/>
          <w:szCs w:val="22"/>
        </w:rPr>
        <w:t>Martinov</w:t>
      </w:r>
      <w:proofErr w:type="spellEnd"/>
      <w:r w:rsidR="00252D99">
        <w:rPr>
          <w:rFonts w:ascii="Times New Roman" w:hAnsi="Times New Roman"/>
          <w:sz w:val="22"/>
          <w:szCs w:val="22"/>
        </w:rPr>
        <w:t>, měnírny DPO,</w:t>
      </w:r>
      <w:r w:rsidR="00FC38C5">
        <w:rPr>
          <w:rFonts w:ascii="Times New Roman" w:hAnsi="Times New Roman"/>
          <w:sz w:val="22"/>
          <w:szCs w:val="22"/>
        </w:rPr>
        <w:t xml:space="preserve"> </w:t>
      </w:r>
      <w:r w:rsidR="00252D99">
        <w:rPr>
          <w:rFonts w:ascii="Times New Roman" w:hAnsi="Times New Roman"/>
          <w:sz w:val="22"/>
          <w:szCs w:val="22"/>
        </w:rPr>
        <w:t xml:space="preserve">areál na ul. Vítkovická. </w:t>
      </w:r>
      <w:r w:rsidR="00786EEC">
        <w:rPr>
          <w:rFonts w:ascii="Times New Roman" w:hAnsi="Times New Roman"/>
          <w:sz w:val="22"/>
          <w:szCs w:val="22"/>
        </w:rPr>
        <w:t xml:space="preserve"> Termín kontrolního dne bude telefonicky domluven</w:t>
      </w:r>
      <w:r w:rsidR="00DD49EC">
        <w:rPr>
          <w:rFonts w:ascii="Times New Roman" w:hAnsi="Times New Roman"/>
          <w:sz w:val="22"/>
          <w:szCs w:val="22"/>
        </w:rPr>
        <w:t xml:space="preserve"> osobami oprávněnými jednat ve věcech technických</w:t>
      </w:r>
      <w:r w:rsidR="00786EEC">
        <w:rPr>
          <w:rFonts w:ascii="Times New Roman" w:hAnsi="Times New Roman"/>
          <w:sz w:val="22"/>
          <w:szCs w:val="22"/>
        </w:rPr>
        <w:t xml:space="preserve"> a to minimálně 2 pracovní dny před kontrolním dnem. Telefonní kontakty jsou uvedeny v záhlaví smlouvy.</w:t>
      </w:r>
    </w:p>
    <w:p w14:paraId="5237B446" w14:textId="77777777" w:rsidR="00A40D76" w:rsidRPr="00152DF2" w:rsidRDefault="00207C8A" w:rsidP="008B386F">
      <w:pPr>
        <w:pStyle w:val="Esloseznamu"/>
        <w:numPr>
          <w:ilvl w:val="0"/>
          <w:numId w:val="6"/>
        </w:numPr>
        <w:spacing w:before="120"/>
        <w:ind w:left="426" w:hanging="426"/>
        <w:jc w:val="both"/>
        <w:rPr>
          <w:rFonts w:ascii="Times New Roman" w:hAnsi="Times New Roman"/>
          <w:color w:val="auto"/>
          <w:sz w:val="22"/>
          <w:szCs w:val="22"/>
        </w:rPr>
      </w:pPr>
      <w:r>
        <w:rPr>
          <w:rFonts w:ascii="Times New Roman" w:hAnsi="Times New Roman"/>
          <w:color w:val="auto"/>
          <w:sz w:val="22"/>
          <w:szCs w:val="22"/>
        </w:rPr>
        <w:t>Zhotovitel odpovídá za to, že dílo je v době předání bez vad a nedodělků</w:t>
      </w:r>
      <w:r w:rsidR="00A40D76">
        <w:rPr>
          <w:rFonts w:ascii="Times New Roman" w:hAnsi="Times New Roman"/>
          <w:color w:val="auto"/>
          <w:sz w:val="22"/>
          <w:szCs w:val="22"/>
        </w:rPr>
        <w:t xml:space="preserve">. Zhotovitel dále odpovídá za to, že dílo je vyhotoveno v souladu </w:t>
      </w:r>
      <w:r w:rsidR="00A40D76">
        <w:rPr>
          <w:rFonts w:ascii="Times New Roman" w:hAnsi="Times New Roman"/>
          <w:sz w:val="22"/>
          <w:szCs w:val="22"/>
        </w:rPr>
        <w:t>s obecně závaznými právními předpisy a příslušnými technickými normami platnými v době předání zpracovaných energetických auditů objednateli. Zhotovitel rovněž odpovídá za odbornou správnost a kvalitu zpracovaných energetických auditů.</w:t>
      </w:r>
    </w:p>
    <w:p w14:paraId="558719B8" w14:textId="77777777" w:rsidR="00152DF2" w:rsidRPr="00152DF2" w:rsidRDefault="00A40D76" w:rsidP="008B386F">
      <w:pPr>
        <w:pStyle w:val="Esloseznamu"/>
        <w:numPr>
          <w:ilvl w:val="0"/>
          <w:numId w:val="6"/>
        </w:numPr>
        <w:spacing w:before="120"/>
        <w:ind w:left="426" w:hanging="426"/>
        <w:jc w:val="both"/>
        <w:rPr>
          <w:rFonts w:ascii="Times New Roman" w:hAnsi="Times New Roman"/>
          <w:color w:val="auto"/>
          <w:sz w:val="22"/>
          <w:szCs w:val="22"/>
        </w:rPr>
      </w:pPr>
      <w:r>
        <w:rPr>
          <w:rFonts w:ascii="Times New Roman" w:hAnsi="Times New Roman"/>
          <w:sz w:val="22"/>
          <w:szCs w:val="22"/>
        </w:rPr>
        <w:t>Zhotovitel poskytuje objednateli na provedené dílo záruku za jakost, přičemž záruční doba činí 60 měsíců. Záruční doba začíná plynout dnem předání a převzetí díla. Je-li objednatelem převzato dílo vykazující vady a nedodělky, prodlužuje se záruční doba o dobu od převzetí díla do odstranění poslední vady a nedodělku. Záruční doba neběží po dobu odstraňování vad, na které se vztahuje záruka (tj. od nahlášení takové vady do jejího odstranění).</w:t>
      </w:r>
    </w:p>
    <w:p w14:paraId="14B26E16" w14:textId="01EEA95A" w:rsidR="00207C8A" w:rsidRPr="00152DF2" w:rsidRDefault="00152DF2" w:rsidP="008B386F">
      <w:pPr>
        <w:pStyle w:val="Esloseznamu"/>
        <w:numPr>
          <w:ilvl w:val="0"/>
          <w:numId w:val="6"/>
        </w:numPr>
        <w:spacing w:before="120"/>
        <w:ind w:left="426" w:hanging="426"/>
        <w:jc w:val="both"/>
        <w:rPr>
          <w:rFonts w:ascii="Times New Roman" w:hAnsi="Times New Roman"/>
          <w:color w:val="auto"/>
          <w:sz w:val="22"/>
          <w:szCs w:val="22"/>
        </w:rPr>
      </w:pPr>
      <w:r>
        <w:rPr>
          <w:rFonts w:ascii="Times New Roman" w:hAnsi="Times New Roman"/>
          <w:sz w:val="22"/>
          <w:szCs w:val="22"/>
        </w:rPr>
        <w:t>Zhotovitel je povinen odstranit vady díla, na které se vztahuje záruka, nejpozději do 30 dnů od jejich oznámení, nebude-li dohodnuto jinak.</w:t>
      </w:r>
    </w:p>
    <w:p w14:paraId="224AC70A" w14:textId="548B8B31" w:rsidR="00A40D76" w:rsidRPr="00152DF2" w:rsidRDefault="00A40D76" w:rsidP="008B386F">
      <w:pPr>
        <w:pStyle w:val="Esloseznamu"/>
        <w:numPr>
          <w:ilvl w:val="0"/>
          <w:numId w:val="6"/>
        </w:numPr>
        <w:spacing w:before="120"/>
        <w:ind w:left="426" w:hanging="426"/>
        <w:jc w:val="both"/>
        <w:rPr>
          <w:rFonts w:ascii="Times New Roman" w:hAnsi="Times New Roman"/>
          <w:color w:val="auto"/>
          <w:sz w:val="22"/>
          <w:szCs w:val="22"/>
        </w:rPr>
      </w:pPr>
      <w:r>
        <w:rPr>
          <w:rFonts w:ascii="Times New Roman" w:hAnsi="Times New Roman"/>
          <w:sz w:val="22"/>
          <w:szCs w:val="22"/>
        </w:rPr>
        <w:t xml:space="preserve">Zhotovitel není odpovědný za vady díla způsobené použitím nevhodných podkladů a pokynů objednatele. </w:t>
      </w:r>
      <w:r w:rsidR="00207C8A">
        <w:rPr>
          <w:rFonts w:ascii="Times New Roman" w:hAnsi="Times New Roman"/>
          <w:sz w:val="22"/>
          <w:szCs w:val="22"/>
        </w:rPr>
        <w:t xml:space="preserve">Zhotovitel je </w:t>
      </w:r>
      <w:r>
        <w:rPr>
          <w:rFonts w:ascii="Times New Roman" w:hAnsi="Times New Roman"/>
          <w:sz w:val="22"/>
          <w:szCs w:val="22"/>
        </w:rPr>
        <w:t xml:space="preserve">však </w:t>
      </w:r>
      <w:r w:rsidR="00207C8A">
        <w:rPr>
          <w:rFonts w:ascii="Times New Roman" w:hAnsi="Times New Roman"/>
          <w:sz w:val="22"/>
          <w:szCs w:val="22"/>
        </w:rPr>
        <w:t>povinen bez zbytečného odkladu upozornit objednatele na nevhodnou povahu podkladů a pokynů od něj přijatých</w:t>
      </w:r>
      <w:r>
        <w:rPr>
          <w:rFonts w:ascii="Times New Roman" w:hAnsi="Times New Roman"/>
          <w:sz w:val="22"/>
          <w:szCs w:val="22"/>
        </w:rPr>
        <w:t>, jinak není oprávněn se takovéto nevhodnosti dovolávat</w:t>
      </w:r>
      <w:r w:rsidR="00207C8A">
        <w:rPr>
          <w:rFonts w:ascii="Times New Roman" w:hAnsi="Times New Roman"/>
          <w:sz w:val="22"/>
          <w:szCs w:val="22"/>
        </w:rPr>
        <w:t>.</w:t>
      </w:r>
    </w:p>
    <w:p w14:paraId="0867C600" w14:textId="57067751" w:rsidR="00152DF2" w:rsidRPr="00152DF2" w:rsidRDefault="00152DF2" w:rsidP="008B386F">
      <w:pPr>
        <w:pStyle w:val="Esloseznamu"/>
        <w:numPr>
          <w:ilvl w:val="0"/>
          <w:numId w:val="6"/>
        </w:numPr>
        <w:spacing w:before="120"/>
        <w:ind w:left="426" w:hanging="426"/>
        <w:jc w:val="both"/>
        <w:rPr>
          <w:rFonts w:ascii="Times New Roman" w:hAnsi="Times New Roman"/>
          <w:color w:val="auto"/>
          <w:sz w:val="22"/>
          <w:szCs w:val="22"/>
        </w:rPr>
      </w:pPr>
      <w:r w:rsidRPr="00152DF2">
        <w:rPr>
          <w:rFonts w:ascii="Times New Roman" w:hAnsi="Times New Roman"/>
          <w:color w:val="auto"/>
          <w:sz w:val="22"/>
          <w:szCs w:val="22"/>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10E2425" w14:textId="01385D36" w:rsidR="001D6308" w:rsidRPr="00B6470D" w:rsidRDefault="00A40D76" w:rsidP="008B386F">
      <w:pPr>
        <w:pStyle w:val="Esloseznamu"/>
        <w:numPr>
          <w:ilvl w:val="0"/>
          <w:numId w:val="6"/>
        </w:numPr>
        <w:spacing w:before="120"/>
        <w:ind w:left="426" w:hanging="426"/>
        <w:jc w:val="both"/>
        <w:rPr>
          <w:rFonts w:ascii="Times New Roman" w:hAnsi="Times New Roman"/>
          <w:color w:val="auto"/>
          <w:sz w:val="22"/>
          <w:szCs w:val="22"/>
        </w:rPr>
      </w:pPr>
      <w:r>
        <w:rPr>
          <w:rFonts w:ascii="Times New Roman" w:hAnsi="Times New Roman"/>
          <w:sz w:val="22"/>
          <w:szCs w:val="22"/>
        </w:rPr>
        <w:t xml:space="preserve">Zhotovitel je odpovědný za </w:t>
      </w:r>
      <w:r w:rsidR="00152DF2">
        <w:rPr>
          <w:rFonts w:ascii="Times New Roman" w:hAnsi="Times New Roman"/>
          <w:sz w:val="22"/>
          <w:szCs w:val="22"/>
        </w:rPr>
        <w:t>veškerou újmu</w:t>
      </w:r>
      <w:r>
        <w:rPr>
          <w:rFonts w:ascii="Times New Roman" w:hAnsi="Times New Roman"/>
          <w:sz w:val="22"/>
          <w:szCs w:val="22"/>
        </w:rPr>
        <w:t xml:space="preserve"> vzniklou </w:t>
      </w:r>
      <w:r w:rsidR="00152DF2">
        <w:rPr>
          <w:rFonts w:ascii="Times New Roman" w:hAnsi="Times New Roman"/>
          <w:sz w:val="22"/>
          <w:szCs w:val="22"/>
        </w:rPr>
        <w:t xml:space="preserve">objednateli </w:t>
      </w:r>
      <w:r>
        <w:rPr>
          <w:rFonts w:ascii="Times New Roman" w:hAnsi="Times New Roman"/>
          <w:sz w:val="22"/>
          <w:szCs w:val="22"/>
        </w:rPr>
        <w:t xml:space="preserve">v důsledku </w:t>
      </w:r>
      <w:r w:rsidR="00152DF2">
        <w:rPr>
          <w:rFonts w:ascii="Times New Roman" w:hAnsi="Times New Roman"/>
          <w:sz w:val="22"/>
          <w:szCs w:val="22"/>
        </w:rPr>
        <w:t>vadného plnění či</w:t>
      </w:r>
      <w:r>
        <w:rPr>
          <w:rFonts w:ascii="Times New Roman" w:hAnsi="Times New Roman"/>
          <w:sz w:val="22"/>
          <w:szCs w:val="22"/>
        </w:rPr>
        <w:t xml:space="preserve"> porušení smluvních </w:t>
      </w:r>
      <w:r w:rsidR="00152DF2">
        <w:rPr>
          <w:rFonts w:ascii="Times New Roman" w:hAnsi="Times New Roman"/>
          <w:sz w:val="22"/>
          <w:szCs w:val="22"/>
        </w:rPr>
        <w:t>nebo</w:t>
      </w:r>
      <w:r>
        <w:rPr>
          <w:rFonts w:ascii="Times New Roman" w:hAnsi="Times New Roman"/>
          <w:sz w:val="22"/>
          <w:szCs w:val="22"/>
        </w:rPr>
        <w:t xml:space="preserve"> zákonných podmínek</w:t>
      </w:r>
      <w:r w:rsidR="00152DF2">
        <w:rPr>
          <w:rFonts w:ascii="Times New Roman" w:hAnsi="Times New Roman"/>
          <w:sz w:val="22"/>
          <w:szCs w:val="22"/>
        </w:rPr>
        <w:t xml:space="preserve"> zhotovitelem</w:t>
      </w:r>
      <w:r>
        <w:rPr>
          <w:rFonts w:ascii="Times New Roman" w:hAnsi="Times New Roman"/>
          <w:sz w:val="22"/>
          <w:szCs w:val="22"/>
        </w:rPr>
        <w:t>.</w:t>
      </w:r>
    </w:p>
    <w:p w14:paraId="368D6BB8" w14:textId="77777777" w:rsidR="00B6470D" w:rsidRPr="001D6308" w:rsidRDefault="00B6470D" w:rsidP="00B6470D">
      <w:pPr>
        <w:pStyle w:val="Esloseznamu"/>
        <w:spacing w:before="120"/>
        <w:ind w:left="426"/>
        <w:jc w:val="both"/>
        <w:rPr>
          <w:rFonts w:ascii="Times New Roman" w:hAnsi="Times New Roman"/>
          <w:color w:val="auto"/>
          <w:sz w:val="22"/>
          <w:szCs w:val="22"/>
        </w:rPr>
      </w:pPr>
    </w:p>
    <w:p w14:paraId="6A6A483C" w14:textId="77777777" w:rsidR="008D2125" w:rsidRPr="00C909E5" w:rsidRDefault="008D2125" w:rsidP="008D2125">
      <w:pPr>
        <w:pStyle w:val="Odstavecseseznamem"/>
        <w:numPr>
          <w:ilvl w:val="0"/>
          <w:numId w:val="14"/>
        </w:numPr>
        <w:spacing w:after="0"/>
        <w:ind w:left="426" w:hanging="426"/>
        <w:contextualSpacing w:val="0"/>
        <w:jc w:val="center"/>
        <w:rPr>
          <w:b/>
          <w:szCs w:val="22"/>
        </w:rPr>
      </w:pPr>
      <w:r w:rsidRPr="00C909E5">
        <w:rPr>
          <w:b/>
          <w:szCs w:val="22"/>
        </w:rPr>
        <w:t>Účinnost smlouvy a závěrečná ujednání</w:t>
      </w:r>
    </w:p>
    <w:p w14:paraId="0A621033" w14:textId="76B8DC4E" w:rsidR="008D2125" w:rsidRPr="00C909E5" w:rsidRDefault="008D2125" w:rsidP="008D2125">
      <w:pPr>
        <w:pStyle w:val="Textvbloku1"/>
        <w:numPr>
          <w:ilvl w:val="0"/>
          <w:numId w:val="30"/>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rPr>
        <w:t xml:space="preserve">Smlouva nabývá účinnosti dnem jejího zveřejnění na Portálu veřejné správy v Registru smluv, které zprostředkuje objednatel. O </w:t>
      </w:r>
      <w:r w:rsidR="00B04455">
        <w:rPr>
          <w:rFonts w:cs="Times New Roman"/>
          <w:sz w:val="22"/>
          <w:szCs w:val="22"/>
        </w:rPr>
        <w:t>tomto zveřejnění</w:t>
      </w:r>
      <w:r w:rsidRPr="00C909E5">
        <w:rPr>
          <w:rFonts w:cs="Times New Roman"/>
          <w:sz w:val="22"/>
          <w:szCs w:val="22"/>
        </w:rPr>
        <w:t xml:space="preserve"> smlouvy se objednatel zavazuje informovat zhotovitele bez zbytečného odkladu</w:t>
      </w:r>
      <w:r>
        <w:rPr>
          <w:rFonts w:cs="Times New Roman"/>
          <w:sz w:val="22"/>
          <w:szCs w:val="22"/>
        </w:rPr>
        <w:t xml:space="preserve">, a to na e-mailovou adresu </w:t>
      </w:r>
      <w:r w:rsidRPr="002769F0">
        <w:rPr>
          <w:rFonts w:cs="Times New Roman"/>
          <w:sz w:val="22"/>
          <w:szCs w:val="22"/>
          <w:highlight w:val="yellow"/>
        </w:rPr>
        <w:t>…</w:t>
      </w:r>
      <w:r>
        <w:rPr>
          <w:rFonts w:cs="Times New Roman"/>
          <w:sz w:val="22"/>
          <w:szCs w:val="22"/>
        </w:rPr>
        <w:t xml:space="preserve"> </w:t>
      </w:r>
      <w:r w:rsidRPr="00690BAE">
        <w:rPr>
          <w:i/>
          <w:color w:val="00B0F0"/>
          <w:sz w:val="22"/>
          <w:szCs w:val="22"/>
        </w:rPr>
        <w:t>(POZN.: doplní dodavatel</w:t>
      </w:r>
      <w:r w:rsidR="002769F0">
        <w:rPr>
          <w:i/>
          <w:color w:val="00B0F0"/>
          <w:sz w:val="22"/>
          <w:szCs w:val="22"/>
        </w:rPr>
        <w:t>,</w:t>
      </w:r>
      <w:r w:rsidRPr="00690BAE">
        <w:rPr>
          <w:i/>
          <w:color w:val="00B0F0"/>
          <w:sz w:val="22"/>
          <w:szCs w:val="22"/>
        </w:rPr>
        <w:t xml:space="preserve"> </w:t>
      </w:r>
      <w:r w:rsidR="002769F0">
        <w:rPr>
          <w:i/>
          <w:color w:val="00B0F0"/>
          <w:sz w:val="22"/>
          <w:szCs w:val="22"/>
        </w:rPr>
        <w:t>p</w:t>
      </w:r>
      <w:r w:rsidRPr="00690BAE">
        <w:rPr>
          <w:i/>
          <w:color w:val="00B0F0"/>
          <w:sz w:val="22"/>
          <w:szCs w:val="22"/>
        </w:rPr>
        <w:t>oté poznámku vymaže</w:t>
      </w:r>
      <w:r w:rsidR="002769F0">
        <w:rPr>
          <w:i/>
          <w:color w:val="00B0F0"/>
          <w:sz w:val="22"/>
          <w:szCs w:val="22"/>
        </w:rPr>
        <w:t>.</w:t>
      </w:r>
      <w:r w:rsidRPr="00690BAE">
        <w:rPr>
          <w:i/>
          <w:color w:val="00B0F0"/>
          <w:sz w:val="22"/>
          <w:szCs w:val="22"/>
        </w:rPr>
        <w:t>)</w:t>
      </w:r>
      <w:r w:rsidR="00450F55">
        <w:rPr>
          <w:rFonts w:cs="Times New Roman"/>
          <w:sz w:val="22"/>
          <w:szCs w:val="22"/>
        </w:rPr>
        <w:t xml:space="preserve"> </w:t>
      </w:r>
      <w:r w:rsidR="00450F55" w:rsidRPr="00450F55">
        <w:rPr>
          <w:rFonts w:cs="Times New Roman"/>
          <w:sz w:val="22"/>
          <w:szCs w:val="22"/>
        </w:rPr>
        <w:t>nebo do je</w:t>
      </w:r>
      <w:r w:rsidR="00450F55">
        <w:rPr>
          <w:rFonts w:cs="Times New Roman"/>
          <w:sz w:val="22"/>
          <w:szCs w:val="22"/>
        </w:rPr>
        <w:t>ho</w:t>
      </w:r>
      <w:r w:rsidR="00450F55" w:rsidRPr="00450F55">
        <w:rPr>
          <w:rFonts w:cs="Times New Roman"/>
          <w:sz w:val="22"/>
          <w:szCs w:val="22"/>
        </w:rPr>
        <w:t xml:space="preserve"> datové schránky. Plnění předmětu smlouvy před účinností této smlouvy se považuje za plnění podle této smlouvy a práva a povinnosti z něj vzniklé se řídí touto smlouvou.</w:t>
      </w:r>
    </w:p>
    <w:p w14:paraId="6F14254E" w14:textId="77777777" w:rsidR="008D2125" w:rsidRPr="00C909E5" w:rsidRDefault="008D2125" w:rsidP="008D2125">
      <w:pPr>
        <w:pStyle w:val="Textvbloku1"/>
        <w:numPr>
          <w:ilvl w:val="0"/>
          <w:numId w:val="30"/>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rPr>
        <w:t>Zhotovitel</w:t>
      </w:r>
      <w:r w:rsidRPr="00C909E5">
        <w:rPr>
          <w:rFonts w:cs="Times New Roman"/>
          <w:sz w:val="22"/>
          <w:szCs w:val="22"/>
          <w:lang w:eastAsia="cs-CZ"/>
        </w:rPr>
        <w:t xml:space="preserve">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72E804B0" w14:textId="56A7C4CE" w:rsidR="008D2125" w:rsidRPr="00C909E5" w:rsidRDefault="00450F55" w:rsidP="008D2125">
      <w:pPr>
        <w:pStyle w:val="Textvbloku1"/>
        <w:numPr>
          <w:ilvl w:val="0"/>
          <w:numId w:val="30"/>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lang w:eastAsia="cs-CZ"/>
        </w:rPr>
        <w:t>Věc</w:t>
      </w:r>
      <w:r>
        <w:rPr>
          <w:rFonts w:cs="Times New Roman"/>
          <w:sz w:val="22"/>
          <w:szCs w:val="22"/>
          <w:lang w:eastAsia="cs-CZ"/>
        </w:rPr>
        <w:t>i</w:t>
      </w:r>
      <w:r w:rsidRPr="00C909E5">
        <w:rPr>
          <w:rFonts w:cs="Times New Roman"/>
          <w:sz w:val="22"/>
          <w:szCs w:val="22"/>
          <w:lang w:eastAsia="cs-CZ"/>
        </w:rPr>
        <w:t xml:space="preserve"> </w:t>
      </w:r>
      <w:r w:rsidR="008D2125" w:rsidRPr="00C909E5">
        <w:rPr>
          <w:rFonts w:cs="Times New Roman"/>
          <w:sz w:val="22"/>
          <w:szCs w:val="22"/>
        </w:rPr>
        <w:t>neupravené</w:t>
      </w:r>
      <w:r w:rsidR="008D2125" w:rsidRPr="00C909E5">
        <w:rPr>
          <w:rFonts w:cs="Times New Roman"/>
          <w:sz w:val="22"/>
          <w:szCs w:val="22"/>
          <w:lang w:eastAsia="cs-CZ"/>
        </w:rPr>
        <w:t xml:space="preserve"> touto smlouvou o dílo se řídí příslušnými právními předpisy České republiky, zejména pak občanským zákoníkem a prováděcími předpisy v platném znění.</w:t>
      </w:r>
      <w:r w:rsidR="008D2125">
        <w:rPr>
          <w:rFonts w:cs="Times New Roman"/>
          <w:sz w:val="22"/>
          <w:szCs w:val="22"/>
          <w:lang w:eastAsia="cs-CZ"/>
        </w:rPr>
        <w:t xml:space="preserve"> </w:t>
      </w:r>
      <w:r w:rsidR="008D2125" w:rsidRPr="00F930E4">
        <w:rPr>
          <w:rFonts w:cs="Times New Roman"/>
          <w:sz w:val="22"/>
          <w:szCs w:val="22"/>
          <w:lang w:eastAsia="cs-CZ"/>
        </w:rPr>
        <w:t xml:space="preserve">Dojde-li mezi smluvními stranami ke sporu a tento bude řešen soudní cestou, pak místně příslušným soudem bude soud </w:t>
      </w:r>
      <w:r w:rsidR="008D2125">
        <w:rPr>
          <w:rFonts w:cs="Times New Roman"/>
          <w:sz w:val="22"/>
          <w:szCs w:val="22"/>
          <w:lang w:eastAsia="cs-CZ"/>
        </w:rPr>
        <w:t>objednatele</w:t>
      </w:r>
      <w:r w:rsidR="008D2125" w:rsidRPr="00F930E4">
        <w:rPr>
          <w:rFonts w:cs="Times New Roman"/>
          <w:sz w:val="22"/>
          <w:szCs w:val="22"/>
          <w:lang w:eastAsia="cs-CZ"/>
        </w:rPr>
        <w:t xml:space="preserve"> a rozhodným právem je české právo.</w:t>
      </w:r>
    </w:p>
    <w:p w14:paraId="4A08CEBF" w14:textId="77777777" w:rsidR="008D2125" w:rsidRPr="00C909E5" w:rsidRDefault="008D2125" w:rsidP="008D2125">
      <w:pPr>
        <w:pStyle w:val="Textvbloku1"/>
        <w:numPr>
          <w:ilvl w:val="0"/>
          <w:numId w:val="30"/>
        </w:numPr>
        <w:tabs>
          <w:tab w:val="clear" w:pos="1146"/>
        </w:tabs>
        <w:suppressAutoHyphens w:val="0"/>
        <w:spacing w:before="90"/>
        <w:ind w:left="567" w:right="0" w:hanging="567"/>
        <w:jc w:val="both"/>
        <w:rPr>
          <w:sz w:val="22"/>
          <w:szCs w:val="22"/>
        </w:rPr>
      </w:pPr>
      <w:r w:rsidRPr="00150B85">
        <w:rPr>
          <w:rFonts w:cs="Times New Roman"/>
          <w:sz w:val="22"/>
          <w:szCs w:val="22"/>
          <w:lang w:eastAsia="cs-CZ"/>
        </w:rPr>
        <w:lastRenderedPageBreak/>
        <w:t>Objednatel</w:t>
      </w:r>
      <w:r w:rsidRPr="00C909E5">
        <w:rPr>
          <w:sz w:val="22"/>
          <w:szCs w:val="22"/>
        </w:rPr>
        <w:t xml:space="preserve"> </w:t>
      </w:r>
      <w:r w:rsidRPr="00B20434">
        <w:rPr>
          <w:rFonts w:cs="Times New Roman"/>
          <w:sz w:val="22"/>
          <w:szCs w:val="22"/>
        </w:rPr>
        <w:t>se</w:t>
      </w:r>
      <w:r w:rsidRPr="00C909E5">
        <w:rPr>
          <w:sz w:val="22"/>
          <w:szCs w:val="22"/>
        </w:rPr>
        <w:t xml:space="preserv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5 pracovních dnů, nebude-li dohodnuto jinak. </w:t>
      </w:r>
    </w:p>
    <w:p w14:paraId="4EF04423" w14:textId="77777777" w:rsidR="008D2125" w:rsidRPr="00C909E5" w:rsidRDefault="008D2125" w:rsidP="008D2125">
      <w:pPr>
        <w:pStyle w:val="Textvbloku1"/>
        <w:numPr>
          <w:ilvl w:val="0"/>
          <w:numId w:val="30"/>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odstoupit.</w:t>
      </w:r>
    </w:p>
    <w:p w14:paraId="7272C8E1" w14:textId="77777777" w:rsidR="008D2125" w:rsidRPr="00C909E5" w:rsidRDefault="008D2125" w:rsidP="008D2125">
      <w:pPr>
        <w:pStyle w:val="Textvbloku1"/>
        <w:numPr>
          <w:ilvl w:val="0"/>
          <w:numId w:val="30"/>
        </w:numPr>
        <w:tabs>
          <w:tab w:val="clear" w:pos="1146"/>
        </w:tabs>
        <w:suppressAutoHyphens w:val="0"/>
        <w:spacing w:before="90"/>
        <w:ind w:left="567" w:right="0" w:hanging="567"/>
        <w:jc w:val="both"/>
        <w:rPr>
          <w:sz w:val="22"/>
          <w:szCs w:val="22"/>
        </w:rPr>
      </w:pPr>
      <w:r w:rsidRPr="00B20434">
        <w:rPr>
          <w:rFonts w:cs="Times New Roman"/>
          <w:sz w:val="22"/>
          <w:szCs w:val="22"/>
          <w:lang w:eastAsia="cs-CZ"/>
        </w:rPr>
        <w:t>Zhotovitel</w:t>
      </w:r>
      <w:r w:rsidRPr="00C909E5">
        <w:rPr>
          <w:sz w:val="22"/>
          <w:szCs w:val="22"/>
        </w:rPr>
        <w:t xml:space="preserve">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1 mil. Kč pro jednu pojistnou událost a celkový limit pojistného plnění minimálně </w:t>
      </w:r>
      <w:r>
        <w:rPr>
          <w:sz w:val="22"/>
          <w:szCs w:val="22"/>
        </w:rPr>
        <w:t>5</w:t>
      </w:r>
      <w:r w:rsidRPr="00C909E5">
        <w:rPr>
          <w:sz w:val="22"/>
          <w:szCs w:val="22"/>
        </w:rPr>
        <w:t xml:space="preserve"> mil. Kč.</w:t>
      </w:r>
    </w:p>
    <w:p w14:paraId="38915B98" w14:textId="77777777" w:rsidR="008D2125" w:rsidRPr="00C909E5" w:rsidRDefault="008D2125" w:rsidP="008D2125">
      <w:pPr>
        <w:pStyle w:val="Textvbloku1"/>
        <w:numPr>
          <w:ilvl w:val="0"/>
          <w:numId w:val="30"/>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lang w:eastAsia="cs-CZ"/>
        </w:rPr>
        <w:t xml:space="preserve">Zhotovitel nemůže bez souhlasu </w:t>
      </w:r>
      <w:r w:rsidRPr="00C909E5">
        <w:rPr>
          <w:rFonts w:cs="Times New Roman"/>
          <w:sz w:val="22"/>
          <w:szCs w:val="22"/>
        </w:rPr>
        <w:t>objednatele</w:t>
      </w:r>
      <w:r w:rsidRPr="00C909E5">
        <w:rPr>
          <w:rFonts w:cs="Times New Roman"/>
          <w:sz w:val="22"/>
          <w:szCs w:val="22"/>
          <w:lang w:eastAsia="cs-CZ"/>
        </w:rPr>
        <w:t xml:space="preserve"> postoupit svá práva a povinnosti plynoucí ze smlouvy třetí osobě.</w:t>
      </w:r>
    </w:p>
    <w:p w14:paraId="3B73B9CD" w14:textId="2C22DF80" w:rsidR="008D2125" w:rsidRPr="00C909E5" w:rsidRDefault="008D2125" w:rsidP="008D2125">
      <w:pPr>
        <w:pStyle w:val="Textvbloku1"/>
        <w:numPr>
          <w:ilvl w:val="0"/>
          <w:numId w:val="30"/>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lang w:eastAsia="cs-CZ"/>
        </w:rPr>
        <w:t xml:space="preserve">Zhotovitel po dobu všech prací odpovídá za bezpečnost všech svých pracovníků. Zhotovitel je po dobu všech </w:t>
      </w:r>
      <w:r w:rsidRPr="00C909E5">
        <w:rPr>
          <w:rFonts w:cs="Times New Roman"/>
          <w:sz w:val="22"/>
          <w:szCs w:val="22"/>
          <w:lang w:eastAsia="cs-CZ"/>
        </w:rPr>
        <w:t xml:space="preserve">prací </w:t>
      </w:r>
      <w:r w:rsidR="00686972">
        <w:rPr>
          <w:rFonts w:cs="Times New Roman"/>
          <w:sz w:val="22"/>
          <w:szCs w:val="22"/>
          <w:lang w:eastAsia="cs-CZ"/>
        </w:rPr>
        <w:t xml:space="preserve">pro </w:t>
      </w:r>
      <w:r w:rsidRPr="00C909E5">
        <w:rPr>
          <w:rFonts w:cs="Times New Roman"/>
          <w:sz w:val="22"/>
          <w:szCs w:val="22"/>
          <w:lang w:eastAsia="cs-CZ"/>
        </w:rPr>
        <w:t xml:space="preserve">objednatele zodpovědným za dodržování zásad BOZP a PO uvedených v příloze č. </w:t>
      </w:r>
      <w:r w:rsidR="00013F64">
        <w:rPr>
          <w:rFonts w:cs="Times New Roman"/>
          <w:sz w:val="22"/>
          <w:szCs w:val="22"/>
          <w:lang w:eastAsia="cs-CZ"/>
        </w:rPr>
        <w:t>1</w:t>
      </w:r>
      <w:r w:rsidRPr="00C909E5">
        <w:rPr>
          <w:rFonts w:cs="Times New Roman"/>
          <w:sz w:val="22"/>
          <w:szCs w:val="22"/>
          <w:lang w:eastAsia="cs-CZ"/>
        </w:rPr>
        <w:t xml:space="preserve"> této smlouvy, </w:t>
      </w:r>
      <w:r w:rsidRPr="00C909E5">
        <w:rPr>
          <w:rFonts w:cs="Times New Roman"/>
          <w:sz w:val="22"/>
          <w:szCs w:val="22"/>
          <w:lang w:eastAsia="cs-CZ"/>
        </w:rPr>
        <w:t xml:space="preserve">a to až do doby předání </w:t>
      </w:r>
      <w:r w:rsidR="00DD49EC">
        <w:rPr>
          <w:rFonts w:cs="Times New Roman"/>
          <w:sz w:val="22"/>
          <w:szCs w:val="22"/>
          <w:lang w:eastAsia="cs-CZ"/>
        </w:rPr>
        <w:t xml:space="preserve">dokončeného </w:t>
      </w:r>
      <w:r w:rsidRPr="00C909E5">
        <w:rPr>
          <w:rFonts w:cs="Times New Roman"/>
          <w:sz w:val="22"/>
          <w:szCs w:val="22"/>
          <w:lang w:eastAsia="cs-CZ"/>
        </w:rPr>
        <w:t>díla objednateli.</w:t>
      </w:r>
    </w:p>
    <w:p w14:paraId="61ABB04F" w14:textId="77777777" w:rsidR="008D2125" w:rsidRPr="00C909E5" w:rsidRDefault="008D2125" w:rsidP="008D2125">
      <w:pPr>
        <w:pStyle w:val="Textvbloku1"/>
        <w:numPr>
          <w:ilvl w:val="0"/>
          <w:numId w:val="30"/>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1297A171" w14:textId="77777777" w:rsidR="008D2125" w:rsidRDefault="008D2125" w:rsidP="008D2125">
      <w:pPr>
        <w:pStyle w:val="Textvbloku1"/>
        <w:numPr>
          <w:ilvl w:val="0"/>
          <w:numId w:val="30"/>
        </w:numPr>
        <w:tabs>
          <w:tab w:val="clear" w:pos="1146"/>
        </w:tabs>
        <w:suppressAutoHyphens w:val="0"/>
        <w:spacing w:before="90"/>
        <w:ind w:left="567" w:right="0" w:hanging="567"/>
        <w:jc w:val="both"/>
        <w:rPr>
          <w:rFonts w:cs="Times New Roman"/>
          <w:sz w:val="22"/>
          <w:szCs w:val="22"/>
          <w:lang w:eastAsia="cs-CZ"/>
        </w:rPr>
      </w:pPr>
      <w:r w:rsidRPr="00C909E5">
        <w:rPr>
          <w:rFonts w:cs="Times New Roman"/>
          <w:sz w:val="22"/>
          <w:szCs w:val="22"/>
          <w:lang w:eastAsia="cs-CZ"/>
        </w:rPr>
        <w:t>Zhotovitel</w:t>
      </w:r>
      <w:r w:rsidRPr="00C909E5">
        <w:rPr>
          <w:rFonts w:cs="Times New Roman"/>
          <w:sz w:val="22"/>
          <w:szCs w:val="22"/>
        </w:rPr>
        <w:t xml:space="preserve"> </w:t>
      </w:r>
      <w:r w:rsidRPr="00C909E5">
        <w:rPr>
          <w:rFonts w:cs="Times New Roman"/>
          <w:sz w:val="22"/>
          <w:szCs w:val="22"/>
          <w:lang w:eastAsia="cs-CZ"/>
        </w:rPr>
        <w:t>podpisem</w:t>
      </w:r>
      <w:r w:rsidRPr="00C909E5">
        <w:rPr>
          <w:rFonts w:cs="Times New Roman"/>
          <w:sz w:val="22"/>
          <w:szCs w:val="22"/>
        </w:rPr>
        <w:t xml:space="preserve">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Pr>
          <w:rFonts w:cs="Times New Roman"/>
          <w:sz w:val="22"/>
          <w:szCs w:val="22"/>
        </w:rPr>
        <w:t xml:space="preserve"> </w:t>
      </w:r>
    </w:p>
    <w:p w14:paraId="5E191E40" w14:textId="1E802E66" w:rsidR="008D2125" w:rsidRPr="00C909E5" w:rsidRDefault="008D2125" w:rsidP="008D2125">
      <w:pPr>
        <w:pStyle w:val="Textvbloku1"/>
        <w:suppressAutoHyphens w:val="0"/>
        <w:spacing w:before="90"/>
        <w:ind w:left="567" w:right="0" w:firstLine="0"/>
        <w:jc w:val="both"/>
        <w:rPr>
          <w:rFonts w:cs="Times New Roman"/>
          <w:sz w:val="22"/>
          <w:szCs w:val="22"/>
          <w:lang w:eastAsia="cs-CZ"/>
        </w:rPr>
      </w:pPr>
      <w:r w:rsidRPr="00DC2D6C">
        <w:rPr>
          <w:rFonts w:cs="Times New Roman"/>
          <w:sz w:val="22"/>
          <w:szCs w:val="22"/>
        </w:rPr>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450F55">
        <w:rPr>
          <w:rFonts w:cs="Times New Roman"/>
          <w:sz w:val="22"/>
          <w:szCs w:val="22"/>
        </w:rPr>
        <w:t>3</w:t>
      </w:r>
      <w:r w:rsidR="00450F55" w:rsidRPr="00DC2D6C">
        <w:rPr>
          <w:rFonts w:cs="Times New Roman"/>
          <w:sz w:val="22"/>
          <w:szCs w:val="22"/>
        </w:rPr>
        <w:t xml:space="preserve"> </w:t>
      </w:r>
      <w:r w:rsidRPr="00DC2D6C">
        <w:rPr>
          <w:rFonts w:cs="Times New Roman"/>
          <w:sz w:val="22"/>
          <w:szCs w:val="22"/>
        </w:rPr>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w:t>
      </w:r>
      <w:r>
        <w:t xml:space="preserve"> smluv, ve znění pozdějších předpisů.</w:t>
      </w:r>
    </w:p>
    <w:p w14:paraId="04AA71EB" w14:textId="77777777" w:rsidR="008D2125" w:rsidRPr="00C909E5" w:rsidRDefault="008D2125" w:rsidP="008D2125">
      <w:pPr>
        <w:pStyle w:val="Textvbloku1"/>
        <w:numPr>
          <w:ilvl w:val="0"/>
          <w:numId w:val="30"/>
        </w:numPr>
        <w:tabs>
          <w:tab w:val="clear" w:pos="1146"/>
        </w:tabs>
        <w:suppressAutoHyphens w:val="0"/>
        <w:spacing w:before="90"/>
        <w:ind w:left="567" w:right="0" w:hanging="567"/>
        <w:jc w:val="both"/>
        <w:rPr>
          <w:rFonts w:cs="Times New Roman"/>
          <w:sz w:val="22"/>
          <w:szCs w:val="22"/>
        </w:rPr>
      </w:pPr>
      <w:r w:rsidRPr="00C909E5">
        <w:rPr>
          <w:rFonts w:cs="Times New Roman"/>
          <w:sz w:val="22"/>
          <w:szCs w:val="22"/>
          <w:lang w:eastAsia="cs-CZ"/>
        </w:rPr>
        <w:t>Písemnosti</w:t>
      </w:r>
      <w:r w:rsidRPr="00C909E5">
        <w:rPr>
          <w:rFonts w:cs="Times New Roman"/>
          <w:sz w:val="22"/>
          <w:szCs w:val="22"/>
        </w:rPr>
        <w:t xml:space="preserve"> se považují za doručené i v případě, že kterákoliv ze smluvních stran jejich doručení odmítne či jinak znemožní.</w:t>
      </w:r>
    </w:p>
    <w:p w14:paraId="19E0F0BB" w14:textId="43EDE408" w:rsidR="008D2125" w:rsidRPr="00C909E5" w:rsidRDefault="008D2125" w:rsidP="008D2125">
      <w:pPr>
        <w:pStyle w:val="Textvbloku1"/>
        <w:numPr>
          <w:ilvl w:val="0"/>
          <w:numId w:val="30"/>
        </w:numPr>
        <w:tabs>
          <w:tab w:val="clear" w:pos="1146"/>
        </w:tabs>
        <w:suppressAutoHyphens w:val="0"/>
        <w:spacing w:before="90"/>
        <w:ind w:left="567" w:right="0" w:hanging="567"/>
        <w:jc w:val="both"/>
        <w:rPr>
          <w:rFonts w:cs="Times New Roman"/>
          <w:sz w:val="22"/>
          <w:szCs w:val="22"/>
        </w:rPr>
      </w:pPr>
      <w:r w:rsidRPr="00C909E5">
        <w:rPr>
          <w:rFonts w:cs="Times New Roman"/>
          <w:sz w:val="22"/>
          <w:szCs w:val="22"/>
          <w:lang w:eastAsia="cs-CZ"/>
        </w:rPr>
        <w:t>Veškeré</w:t>
      </w:r>
      <w:r w:rsidRPr="00C909E5">
        <w:rPr>
          <w:rFonts w:cs="Times New Roman"/>
          <w:sz w:val="22"/>
          <w:szCs w:val="22"/>
        </w:rPr>
        <w:t xml:space="preserve"> změny a doplňky smlouvy lze provést pouze formou písemných dodatků odsouhlasených oběma smluvními stranami.</w:t>
      </w:r>
      <w:r>
        <w:rPr>
          <w:rFonts w:cs="Times New Roman"/>
          <w:sz w:val="22"/>
          <w:szCs w:val="22"/>
        </w:rPr>
        <w:t xml:space="preserve"> </w:t>
      </w:r>
      <w:r w:rsidRPr="00705F60">
        <w:rPr>
          <w:sz w:val="22"/>
          <w:szCs w:val="22"/>
        </w:rPr>
        <w:t>V případě, že smluvní dodatek bude obsahovat změnu ceny díla, bude podkladem pro jeho uzavření oběma stranami odsouhlasený změnový list</w:t>
      </w:r>
      <w:r w:rsidR="00450F55">
        <w:rPr>
          <w:sz w:val="22"/>
          <w:szCs w:val="22"/>
        </w:rPr>
        <w:t xml:space="preserve"> (za zhotovitele je oprávněna odsouhlasit osoba oprávněná pro změny díla)</w:t>
      </w:r>
      <w:r w:rsidRPr="00705F60">
        <w:rPr>
          <w:sz w:val="22"/>
          <w:szCs w:val="22"/>
        </w:rPr>
        <w:t>.</w:t>
      </w:r>
    </w:p>
    <w:p w14:paraId="657FFDCA" w14:textId="77777777" w:rsidR="008D2125" w:rsidRPr="00C909E5" w:rsidRDefault="008D2125" w:rsidP="008D2125">
      <w:pPr>
        <w:pStyle w:val="Textvbloku1"/>
        <w:numPr>
          <w:ilvl w:val="0"/>
          <w:numId w:val="30"/>
        </w:numPr>
        <w:tabs>
          <w:tab w:val="clear" w:pos="1146"/>
        </w:tabs>
        <w:suppressAutoHyphens w:val="0"/>
        <w:spacing w:before="90"/>
        <w:ind w:left="567" w:right="0" w:hanging="567"/>
        <w:jc w:val="both"/>
        <w:rPr>
          <w:rFonts w:cs="Times New Roman"/>
          <w:sz w:val="22"/>
          <w:szCs w:val="22"/>
        </w:rPr>
      </w:pPr>
      <w:r w:rsidRPr="00C909E5">
        <w:rPr>
          <w:rFonts w:cs="Times New Roman"/>
          <w:sz w:val="22"/>
          <w:szCs w:val="22"/>
          <w:lang w:eastAsia="cs-CZ"/>
        </w:rPr>
        <w:t xml:space="preserve">Tato </w:t>
      </w:r>
      <w:r w:rsidRPr="00C909E5">
        <w:rPr>
          <w:rFonts w:cs="Times New Roman"/>
          <w:sz w:val="22"/>
          <w:szCs w:val="22"/>
        </w:rPr>
        <w:t>smlouva je vyhotovena v</w:t>
      </w:r>
      <w:r>
        <w:rPr>
          <w:rFonts w:cs="Times New Roman"/>
          <w:sz w:val="22"/>
          <w:szCs w:val="22"/>
        </w:rPr>
        <w:t>e 3</w:t>
      </w:r>
      <w:r w:rsidRPr="00C909E5">
        <w:rPr>
          <w:rFonts w:cs="Times New Roman"/>
          <w:sz w:val="22"/>
          <w:szCs w:val="22"/>
        </w:rPr>
        <w:t xml:space="preserve"> (</w:t>
      </w:r>
      <w:r>
        <w:rPr>
          <w:rFonts w:cs="Times New Roman"/>
          <w:sz w:val="22"/>
          <w:szCs w:val="22"/>
        </w:rPr>
        <w:t>tř</w:t>
      </w:r>
      <w:r w:rsidRPr="00C909E5">
        <w:rPr>
          <w:rFonts w:cs="Times New Roman"/>
          <w:sz w:val="22"/>
          <w:szCs w:val="22"/>
        </w:rPr>
        <w:t>ech) stejnopisech dle určení:</w:t>
      </w:r>
    </w:p>
    <w:p w14:paraId="7A380FA3" w14:textId="77777777" w:rsidR="008D2125" w:rsidRPr="00C909E5" w:rsidRDefault="008D2125" w:rsidP="008D2125">
      <w:pPr>
        <w:pStyle w:val="Odstavecseseznamem"/>
        <w:numPr>
          <w:ilvl w:val="0"/>
          <w:numId w:val="29"/>
        </w:numPr>
        <w:spacing w:before="90" w:after="0"/>
        <w:ind w:left="851" w:right="21" w:hanging="284"/>
        <w:contextualSpacing w:val="0"/>
        <w:rPr>
          <w:szCs w:val="22"/>
        </w:rPr>
      </w:pPr>
      <w:r>
        <w:rPr>
          <w:szCs w:val="22"/>
        </w:rPr>
        <w:t>2</w:t>
      </w:r>
      <w:r w:rsidRPr="00C909E5">
        <w:rPr>
          <w:szCs w:val="22"/>
        </w:rPr>
        <w:t xml:space="preserve"> x objednatel</w:t>
      </w:r>
      <w:r>
        <w:rPr>
          <w:szCs w:val="22"/>
        </w:rPr>
        <w:t>.</w:t>
      </w:r>
    </w:p>
    <w:p w14:paraId="53BCD793" w14:textId="77777777" w:rsidR="008D2125" w:rsidRPr="00C909E5" w:rsidRDefault="008D2125" w:rsidP="008D2125">
      <w:pPr>
        <w:pStyle w:val="Odstavecseseznamem"/>
        <w:numPr>
          <w:ilvl w:val="0"/>
          <w:numId w:val="29"/>
        </w:numPr>
        <w:spacing w:before="90" w:after="0"/>
        <w:ind w:left="851" w:right="21" w:hanging="284"/>
        <w:contextualSpacing w:val="0"/>
        <w:rPr>
          <w:szCs w:val="22"/>
        </w:rPr>
      </w:pPr>
      <w:r w:rsidRPr="00C909E5">
        <w:rPr>
          <w:szCs w:val="22"/>
        </w:rPr>
        <w:t>1 x zhotovitel</w:t>
      </w:r>
      <w:r>
        <w:rPr>
          <w:szCs w:val="22"/>
        </w:rPr>
        <w:t>.</w:t>
      </w:r>
    </w:p>
    <w:p w14:paraId="0EA709E2" w14:textId="77777777" w:rsidR="00DD4CE5" w:rsidRPr="00013F64" w:rsidRDefault="008D2125" w:rsidP="00013F64">
      <w:pPr>
        <w:pStyle w:val="Textvbloku1"/>
        <w:numPr>
          <w:ilvl w:val="0"/>
          <w:numId w:val="30"/>
        </w:numPr>
        <w:tabs>
          <w:tab w:val="clear" w:pos="1146"/>
        </w:tabs>
        <w:suppressAutoHyphens w:val="0"/>
        <w:spacing w:before="90"/>
        <w:ind w:left="567" w:right="0" w:hanging="567"/>
        <w:jc w:val="both"/>
      </w:pPr>
      <w:r w:rsidRPr="00C909E5">
        <w:rPr>
          <w:rFonts w:cs="Times New Roman"/>
          <w:sz w:val="22"/>
          <w:szCs w:val="22"/>
          <w:lang w:eastAsia="cs-CZ"/>
        </w:rPr>
        <w:t>Smluvní</w:t>
      </w:r>
      <w:r w:rsidRPr="00C909E5">
        <w:rPr>
          <w:rFonts w:cs="Times New Roman"/>
          <w:sz w:val="22"/>
          <w:szCs w:val="22"/>
        </w:rPr>
        <w:t xml:space="preserve"> strany prohlašují, že je jim znám celý obsah smlouvy a že tuto smlouvu uzavřely na základě své svobodné a vážné vůle. Na důkaz této skutečnosti připojují svoje podpisy.</w:t>
      </w:r>
    </w:p>
    <w:p w14:paraId="3932D0A9" w14:textId="77777777" w:rsidR="00013F64" w:rsidRDefault="00013F64" w:rsidP="00013F64">
      <w:pPr>
        <w:pStyle w:val="Textvbloku1"/>
        <w:suppressAutoHyphens w:val="0"/>
        <w:spacing w:before="90"/>
        <w:ind w:left="567" w:right="0" w:firstLine="0"/>
        <w:jc w:val="both"/>
        <w:rPr>
          <w:rFonts w:cs="Times New Roman"/>
          <w:sz w:val="22"/>
          <w:szCs w:val="22"/>
        </w:rPr>
      </w:pPr>
    </w:p>
    <w:p w14:paraId="6D7BA7A7" w14:textId="77777777" w:rsidR="00013F64" w:rsidRPr="00DD4CE5" w:rsidRDefault="00013F64" w:rsidP="00013F64">
      <w:pPr>
        <w:pStyle w:val="Textvbloku1"/>
        <w:suppressAutoHyphens w:val="0"/>
        <w:spacing w:before="90"/>
        <w:ind w:left="567" w:right="0" w:firstLine="0"/>
        <w:jc w:val="both"/>
      </w:pPr>
    </w:p>
    <w:p w14:paraId="3BDB9DB7" w14:textId="77777777" w:rsidR="00013F64" w:rsidRPr="00F20490" w:rsidRDefault="00013F64" w:rsidP="00013F64">
      <w:pPr>
        <w:spacing w:after="0"/>
        <w:ind w:left="567" w:right="21" w:hanging="567"/>
        <w:rPr>
          <w:szCs w:val="22"/>
        </w:rPr>
      </w:pPr>
      <w:r w:rsidRPr="00F20490">
        <w:rPr>
          <w:szCs w:val="22"/>
        </w:rPr>
        <w:t xml:space="preserve">Příloha č. 1 – </w:t>
      </w:r>
      <w:r w:rsidRPr="00C24B43">
        <w:rPr>
          <w:szCs w:val="22"/>
        </w:rPr>
        <w:t>Základní požadavky k zajištění BOZP</w:t>
      </w:r>
      <w:r w:rsidRPr="00F20490">
        <w:rPr>
          <w:szCs w:val="22"/>
        </w:rPr>
        <w:t>.</w:t>
      </w:r>
    </w:p>
    <w:p w14:paraId="733E4C9F" w14:textId="77777777" w:rsidR="00013F64" w:rsidRPr="00C24B43" w:rsidRDefault="00013F64" w:rsidP="00013F64">
      <w:pPr>
        <w:spacing w:after="0"/>
        <w:ind w:left="567" w:right="21" w:hanging="567"/>
        <w:rPr>
          <w:szCs w:val="22"/>
        </w:rPr>
      </w:pPr>
      <w:r w:rsidRPr="00C24B43">
        <w:rPr>
          <w:szCs w:val="22"/>
        </w:rPr>
        <w:t xml:space="preserve">Příloha č. 2 – </w:t>
      </w:r>
      <w:r>
        <w:rPr>
          <w:szCs w:val="22"/>
        </w:rPr>
        <w:t>Seznam trakčních měníren</w:t>
      </w:r>
      <w:r w:rsidRPr="00C24B43">
        <w:rPr>
          <w:szCs w:val="22"/>
        </w:rPr>
        <w:t>.</w:t>
      </w:r>
    </w:p>
    <w:p w14:paraId="380E531E" w14:textId="77777777" w:rsidR="00013F64" w:rsidRDefault="00013F64" w:rsidP="00013F64">
      <w:pPr>
        <w:spacing w:after="0"/>
        <w:ind w:left="567" w:right="21" w:hanging="567"/>
        <w:rPr>
          <w:szCs w:val="22"/>
        </w:rPr>
      </w:pPr>
      <w:r>
        <w:rPr>
          <w:szCs w:val="22"/>
        </w:rPr>
        <w:t>Příloha č. 3</w:t>
      </w:r>
      <w:r w:rsidRPr="00C24B43">
        <w:rPr>
          <w:szCs w:val="22"/>
        </w:rPr>
        <w:t xml:space="preserve"> </w:t>
      </w:r>
      <w:r>
        <w:rPr>
          <w:szCs w:val="22"/>
        </w:rPr>
        <w:t>–</w:t>
      </w:r>
      <w:r w:rsidRPr="00C24B43">
        <w:rPr>
          <w:szCs w:val="22"/>
        </w:rPr>
        <w:t xml:space="preserve"> Vymezení obchodního tajemství zhotovitele.</w:t>
      </w:r>
    </w:p>
    <w:p w14:paraId="18977A58" w14:textId="77777777" w:rsidR="00C37E94" w:rsidRDefault="00C37E94" w:rsidP="00C37E94">
      <w:pPr>
        <w:spacing w:before="120" w:after="0"/>
      </w:pPr>
    </w:p>
    <w:p w14:paraId="063D50A6" w14:textId="77777777" w:rsidR="00C37E94" w:rsidRDefault="00C37E94" w:rsidP="00C37E94">
      <w:pPr>
        <w:spacing w:before="120" w:after="0"/>
      </w:pPr>
    </w:p>
    <w:p w14:paraId="794B9923" w14:textId="77777777" w:rsidR="00F337EF" w:rsidRPr="00F337EF" w:rsidRDefault="00F337EF" w:rsidP="00E06711">
      <w:pPr>
        <w:spacing w:after="0"/>
      </w:pPr>
    </w:p>
    <w:p w14:paraId="643ED3B1" w14:textId="6E85D913" w:rsidR="00013F64" w:rsidRPr="00C909E5" w:rsidRDefault="00013F64" w:rsidP="00013F64">
      <w:pPr>
        <w:rPr>
          <w:szCs w:val="22"/>
        </w:rPr>
      </w:pPr>
      <w:r w:rsidRPr="00C909E5">
        <w:rPr>
          <w:szCs w:val="22"/>
        </w:rPr>
        <w:t>V Ostravě dne:</w:t>
      </w:r>
      <w:r w:rsidRPr="00C909E5">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r>
      <w:r w:rsidR="002769F0">
        <w:rPr>
          <w:szCs w:val="22"/>
        </w:rPr>
        <w:tab/>
      </w:r>
      <w:r w:rsidRPr="00C909E5">
        <w:rPr>
          <w:szCs w:val="22"/>
        </w:rPr>
        <w:t xml:space="preserve">V ………. </w:t>
      </w:r>
      <w:proofErr w:type="gramStart"/>
      <w:r w:rsidRPr="00C909E5">
        <w:rPr>
          <w:szCs w:val="22"/>
        </w:rPr>
        <w:t>dne</w:t>
      </w:r>
      <w:proofErr w:type="gramEnd"/>
      <w:r w:rsidRPr="00C909E5">
        <w:rPr>
          <w:szCs w:val="22"/>
        </w:rPr>
        <w:t xml:space="preserve">: </w:t>
      </w:r>
    </w:p>
    <w:p w14:paraId="594C106E" w14:textId="77777777" w:rsidR="00013F64" w:rsidRDefault="00013F64" w:rsidP="00013F64">
      <w:pPr>
        <w:tabs>
          <w:tab w:val="left" w:pos="5670"/>
        </w:tabs>
        <w:rPr>
          <w:szCs w:val="22"/>
        </w:rPr>
      </w:pPr>
    </w:p>
    <w:p w14:paraId="561F31B6" w14:textId="77777777" w:rsidR="00013F64" w:rsidRDefault="00013F64" w:rsidP="00013F64">
      <w:pPr>
        <w:tabs>
          <w:tab w:val="left" w:pos="5670"/>
        </w:tabs>
        <w:rPr>
          <w:szCs w:val="22"/>
        </w:rPr>
      </w:pPr>
    </w:p>
    <w:p w14:paraId="05C30696" w14:textId="77777777" w:rsidR="00013F64" w:rsidRDefault="00013F64" w:rsidP="00013F64">
      <w:pPr>
        <w:tabs>
          <w:tab w:val="left" w:pos="5670"/>
        </w:tabs>
        <w:rPr>
          <w:szCs w:val="22"/>
        </w:rPr>
      </w:pPr>
    </w:p>
    <w:p w14:paraId="25E05873" w14:textId="77777777" w:rsidR="00013F64" w:rsidRDefault="00013F64" w:rsidP="00013F64">
      <w:pPr>
        <w:tabs>
          <w:tab w:val="left" w:pos="5670"/>
        </w:tabs>
        <w:rPr>
          <w:szCs w:val="22"/>
        </w:rPr>
      </w:pPr>
    </w:p>
    <w:p w14:paraId="2AADF0D8" w14:textId="77777777" w:rsidR="00013F64" w:rsidRPr="00C909E5" w:rsidRDefault="00013F64" w:rsidP="00013F64">
      <w:pPr>
        <w:tabs>
          <w:tab w:val="left" w:pos="5670"/>
        </w:tabs>
        <w:rPr>
          <w:szCs w:val="22"/>
        </w:rPr>
      </w:pPr>
    </w:p>
    <w:p w14:paraId="6DFD69BB" w14:textId="77777777" w:rsidR="00013F64" w:rsidRPr="00C909E5" w:rsidRDefault="00013F64" w:rsidP="00013F64">
      <w:pPr>
        <w:tabs>
          <w:tab w:val="left" w:pos="5670"/>
        </w:tabs>
        <w:rPr>
          <w:szCs w:val="22"/>
        </w:rPr>
      </w:pPr>
      <w:r w:rsidRPr="00C909E5">
        <w:rPr>
          <w:szCs w:val="22"/>
        </w:rPr>
        <w:t>…………………………..…………...</w:t>
      </w:r>
      <w:r w:rsidRPr="00C909E5">
        <w:rPr>
          <w:szCs w:val="22"/>
        </w:rPr>
        <w:tab/>
        <w:t>…………………………………..…..</w:t>
      </w:r>
    </w:p>
    <w:p w14:paraId="2DCE0DEA" w14:textId="3D17E5CB" w:rsidR="00013F64" w:rsidRDefault="00013F64" w:rsidP="00013F64">
      <w:pPr>
        <w:tabs>
          <w:tab w:val="left" w:pos="5103"/>
        </w:tabs>
        <w:spacing w:after="0"/>
        <w:ind w:left="5670" w:hanging="5670"/>
        <w:rPr>
          <w:i/>
          <w:color w:val="00B0F0"/>
          <w:szCs w:val="22"/>
        </w:rPr>
      </w:pPr>
      <w:r w:rsidRPr="00AA0E2C">
        <w:rPr>
          <w:szCs w:val="22"/>
        </w:rPr>
        <w:t>Ing. Petr Holuša</w:t>
      </w:r>
      <w:r w:rsidRPr="00C909E5">
        <w:rPr>
          <w:i/>
          <w:color w:val="00B0F0"/>
          <w:szCs w:val="22"/>
        </w:rPr>
        <w:tab/>
        <w:t xml:space="preserve">(POZN.: </w:t>
      </w:r>
      <w:r w:rsidR="002769F0">
        <w:rPr>
          <w:i/>
          <w:color w:val="00B0F0"/>
          <w:szCs w:val="22"/>
        </w:rPr>
        <w:t>D</w:t>
      </w:r>
      <w:r w:rsidRPr="00C909E5">
        <w:rPr>
          <w:i/>
          <w:color w:val="00B0F0"/>
          <w:szCs w:val="22"/>
        </w:rPr>
        <w:t>oplní dodavatel, poté poznámku vymaže</w:t>
      </w:r>
      <w:r w:rsidR="002769F0">
        <w:rPr>
          <w:i/>
          <w:color w:val="00B0F0"/>
          <w:szCs w:val="22"/>
        </w:rPr>
        <w:t>.</w:t>
      </w:r>
      <w:r w:rsidRPr="00C909E5">
        <w:rPr>
          <w:i/>
          <w:color w:val="00B0F0"/>
          <w:szCs w:val="22"/>
        </w:rPr>
        <w:t>)</w:t>
      </w:r>
    </w:p>
    <w:p w14:paraId="6167D0DD" w14:textId="10AE70C8" w:rsidR="00013F64" w:rsidRPr="002769F0" w:rsidRDefault="00013F64" w:rsidP="002769F0">
      <w:pPr>
        <w:tabs>
          <w:tab w:val="left" w:pos="5103"/>
        </w:tabs>
        <w:spacing w:after="0"/>
        <w:ind w:left="5670" w:hanging="5670"/>
        <w:rPr>
          <w:szCs w:val="22"/>
        </w:rPr>
      </w:pPr>
      <w:r w:rsidRPr="00AA0E2C">
        <w:rPr>
          <w:szCs w:val="22"/>
        </w:rPr>
        <w:t>vedoucí odboru dopravní cesta</w:t>
      </w:r>
    </w:p>
    <w:sectPr w:rsidR="00013F64" w:rsidRPr="002769F0" w:rsidSect="00044543">
      <w:headerReference w:type="default" r:id="rId11"/>
      <w:footerReference w:type="default" r:id="rId12"/>
      <w:headerReference w:type="first" r:id="rId13"/>
      <w:footerReference w:type="first" r:id="rId14"/>
      <w:pgSz w:w="11906" w:h="16838" w:code="9"/>
      <w:pgMar w:top="1671"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F93F0" w14:textId="77777777" w:rsidR="00A815AF" w:rsidRDefault="00A815AF" w:rsidP="00360830">
      <w:r>
        <w:separator/>
      </w:r>
    </w:p>
  </w:endnote>
  <w:endnote w:type="continuationSeparator" w:id="0">
    <w:p w14:paraId="0A18A2E9" w14:textId="77777777" w:rsidR="00A815AF" w:rsidRDefault="00A815A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9627"/>
      <w:docPartObj>
        <w:docPartGallery w:val="Page Numbers (Bottom of Page)"/>
        <w:docPartUnique/>
      </w:docPartObj>
    </w:sdtPr>
    <w:sdtEndPr/>
    <w:sdtContent>
      <w:sdt>
        <w:sdtPr>
          <w:id w:val="37899295"/>
          <w:docPartObj>
            <w:docPartGallery w:val="Page Numbers (Top of Page)"/>
            <w:docPartUnique/>
          </w:docPartObj>
        </w:sdtPr>
        <w:sdtEndPr/>
        <w:sdtContent>
          <w:p w14:paraId="10FFB29E" w14:textId="587E63C2" w:rsidR="00FD1419" w:rsidRDefault="00FD1419">
            <w:pPr>
              <w:pStyle w:val="Zpat"/>
              <w:jc w:val="center"/>
            </w:pPr>
            <w:r>
              <w:t xml:space="preserve">Stránka </w:t>
            </w:r>
            <w:r w:rsidR="00B92F3C">
              <w:rPr>
                <w:b/>
                <w:sz w:val="24"/>
                <w:szCs w:val="24"/>
              </w:rPr>
              <w:fldChar w:fldCharType="begin"/>
            </w:r>
            <w:r>
              <w:rPr>
                <w:b/>
              </w:rPr>
              <w:instrText>PAGE</w:instrText>
            </w:r>
            <w:r w:rsidR="00B92F3C">
              <w:rPr>
                <w:b/>
                <w:sz w:val="24"/>
                <w:szCs w:val="24"/>
              </w:rPr>
              <w:fldChar w:fldCharType="separate"/>
            </w:r>
            <w:r w:rsidR="00F40025">
              <w:rPr>
                <w:b/>
                <w:noProof/>
              </w:rPr>
              <w:t>3</w:t>
            </w:r>
            <w:r w:rsidR="00B92F3C">
              <w:rPr>
                <w:b/>
                <w:sz w:val="24"/>
                <w:szCs w:val="24"/>
              </w:rPr>
              <w:fldChar w:fldCharType="end"/>
            </w:r>
            <w:r>
              <w:t xml:space="preserve"> z </w:t>
            </w:r>
            <w:r w:rsidR="00B92F3C">
              <w:rPr>
                <w:b/>
                <w:sz w:val="24"/>
                <w:szCs w:val="24"/>
              </w:rPr>
              <w:fldChar w:fldCharType="begin"/>
            </w:r>
            <w:r>
              <w:rPr>
                <w:b/>
              </w:rPr>
              <w:instrText>NUMPAGES</w:instrText>
            </w:r>
            <w:r w:rsidR="00B92F3C">
              <w:rPr>
                <w:b/>
                <w:sz w:val="24"/>
                <w:szCs w:val="24"/>
              </w:rPr>
              <w:fldChar w:fldCharType="separate"/>
            </w:r>
            <w:r w:rsidR="00F40025">
              <w:rPr>
                <w:b/>
                <w:noProof/>
              </w:rPr>
              <w:t>6</w:t>
            </w:r>
            <w:r w:rsidR="00B92F3C">
              <w:rPr>
                <w:b/>
                <w:sz w:val="24"/>
                <w:szCs w:val="24"/>
              </w:rPr>
              <w:fldChar w:fldCharType="end"/>
            </w:r>
          </w:p>
        </w:sdtContent>
      </w:sdt>
    </w:sdtContent>
  </w:sdt>
  <w:p w14:paraId="3C741E95" w14:textId="77777777" w:rsidR="00FD1419" w:rsidRDefault="00FD1419"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28455"/>
      <w:docPartObj>
        <w:docPartGallery w:val="Page Numbers (Bottom of Page)"/>
        <w:docPartUnique/>
      </w:docPartObj>
    </w:sdtPr>
    <w:sdtEndPr/>
    <w:sdtContent>
      <w:sdt>
        <w:sdtPr>
          <w:id w:val="29228454"/>
          <w:docPartObj>
            <w:docPartGallery w:val="Page Numbers (Top of Page)"/>
            <w:docPartUnique/>
          </w:docPartObj>
        </w:sdtPr>
        <w:sdtEndPr/>
        <w:sdtContent>
          <w:p w14:paraId="46AE919E" w14:textId="23788252" w:rsidR="00FD1419" w:rsidRDefault="00FD1419">
            <w:pPr>
              <w:pStyle w:val="Zpat"/>
              <w:jc w:val="center"/>
            </w:pPr>
            <w:r>
              <w:t xml:space="preserve">Stránka </w:t>
            </w:r>
            <w:r w:rsidR="00B92F3C">
              <w:rPr>
                <w:b/>
                <w:sz w:val="24"/>
                <w:szCs w:val="24"/>
              </w:rPr>
              <w:fldChar w:fldCharType="begin"/>
            </w:r>
            <w:r>
              <w:rPr>
                <w:b/>
              </w:rPr>
              <w:instrText>PAGE</w:instrText>
            </w:r>
            <w:r w:rsidR="00B92F3C">
              <w:rPr>
                <w:b/>
                <w:sz w:val="24"/>
                <w:szCs w:val="24"/>
              </w:rPr>
              <w:fldChar w:fldCharType="separate"/>
            </w:r>
            <w:r w:rsidR="00F40025">
              <w:rPr>
                <w:b/>
                <w:noProof/>
              </w:rPr>
              <w:t>1</w:t>
            </w:r>
            <w:r w:rsidR="00B92F3C">
              <w:rPr>
                <w:b/>
                <w:sz w:val="24"/>
                <w:szCs w:val="24"/>
              </w:rPr>
              <w:fldChar w:fldCharType="end"/>
            </w:r>
            <w:r>
              <w:t xml:space="preserve"> z </w:t>
            </w:r>
            <w:r w:rsidR="00B92F3C">
              <w:rPr>
                <w:b/>
                <w:sz w:val="24"/>
                <w:szCs w:val="24"/>
              </w:rPr>
              <w:fldChar w:fldCharType="begin"/>
            </w:r>
            <w:r>
              <w:rPr>
                <w:b/>
              </w:rPr>
              <w:instrText>NUMPAGES</w:instrText>
            </w:r>
            <w:r w:rsidR="00B92F3C">
              <w:rPr>
                <w:b/>
                <w:sz w:val="24"/>
                <w:szCs w:val="24"/>
              </w:rPr>
              <w:fldChar w:fldCharType="separate"/>
            </w:r>
            <w:r w:rsidR="00F40025">
              <w:rPr>
                <w:b/>
                <w:noProof/>
              </w:rPr>
              <w:t>6</w:t>
            </w:r>
            <w:r w:rsidR="00B92F3C">
              <w:rPr>
                <w:b/>
                <w:sz w:val="24"/>
                <w:szCs w:val="24"/>
              </w:rPr>
              <w:fldChar w:fldCharType="end"/>
            </w:r>
          </w:p>
        </w:sdtContent>
      </w:sdt>
    </w:sdtContent>
  </w:sdt>
  <w:p w14:paraId="321542C6" w14:textId="77777777" w:rsidR="00FD1419" w:rsidRDefault="00FD1419" w:rsidP="00F234B1">
    <w:pPr>
      <w:pStyle w:val="Pa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8E8FA" w14:textId="77777777" w:rsidR="00A815AF" w:rsidRDefault="00A815AF" w:rsidP="00360830">
      <w:r>
        <w:separator/>
      </w:r>
    </w:p>
  </w:footnote>
  <w:footnote w:type="continuationSeparator" w:id="0">
    <w:p w14:paraId="13E50E45" w14:textId="77777777" w:rsidR="00A815AF" w:rsidRDefault="00A815A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E0D63" w14:textId="77777777" w:rsidR="00FD1419" w:rsidRDefault="00FD1419">
    <w:pPr>
      <w:pStyle w:val="Zhlav"/>
    </w:pPr>
    <w:r>
      <w:rPr>
        <w:noProof/>
        <w:lang w:eastAsia="cs-CZ"/>
      </w:rPr>
      <w:drawing>
        <wp:anchor distT="0" distB="0" distL="114300" distR="114300" simplePos="0" relativeHeight="251660288" behindDoc="0" locked="0" layoutInCell="1" allowOverlap="1" wp14:anchorId="4B82B034" wp14:editId="6FAE94F4">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F3FFE" w14:textId="77777777" w:rsidR="00FD1419" w:rsidRDefault="0042017A" w:rsidP="00044543">
    <w:pPr>
      <w:pStyle w:val="Zhlav"/>
      <w:tabs>
        <w:tab w:val="clear" w:pos="4536"/>
        <w:tab w:val="clear" w:pos="9072"/>
      </w:tabs>
      <w:spacing w:before="120"/>
    </w:pPr>
    <w:r>
      <w:rPr>
        <w:i/>
        <w:noProof/>
        <w:sz w:val="20"/>
        <w:szCs w:val="20"/>
        <w:lang w:eastAsia="cs-CZ"/>
      </w:rPr>
      <w:drawing>
        <wp:anchor distT="0" distB="0" distL="114300" distR="114300" simplePos="0" relativeHeight="251658752" behindDoc="1" locked="0" layoutInCell="1" allowOverlap="1" wp14:anchorId="17953B38" wp14:editId="530DA072">
          <wp:simplePos x="0" y="0"/>
          <wp:positionH relativeFrom="column">
            <wp:posOffset>19354</wp:posOffset>
          </wp:positionH>
          <wp:positionV relativeFrom="paragraph">
            <wp:posOffset>-89701</wp:posOffset>
          </wp:positionV>
          <wp:extent cx="1871345" cy="506095"/>
          <wp:effectExtent l="0" t="0" r="0" b="825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506095"/>
                  </a:xfrm>
                  <a:prstGeom prst="rect">
                    <a:avLst/>
                  </a:prstGeom>
                  <a:noFill/>
                </pic:spPr>
              </pic:pic>
            </a:graphicData>
          </a:graphic>
        </wp:anchor>
      </w:drawing>
    </w:r>
    <w:r>
      <w:rPr>
        <w:i/>
        <w:noProof/>
        <w:sz w:val="20"/>
        <w:szCs w:val="20"/>
        <w:lang w:eastAsia="cs-CZ"/>
      </w:rPr>
      <w:drawing>
        <wp:anchor distT="0" distB="0" distL="114300" distR="114300" simplePos="0" relativeHeight="251657728" behindDoc="1" locked="0" layoutInCell="1" allowOverlap="1" wp14:anchorId="4CD10BBB" wp14:editId="0ABBE85E">
          <wp:simplePos x="0" y="0"/>
          <wp:positionH relativeFrom="column">
            <wp:posOffset>4540167</wp:posOffset>
          </wp:positionH>
          <wp:positionV relativeFrom="paragraph">
            <wp:posOffset>-153256</wp:posOffset>
          </wp:positionV>
          <wp:extent cx="2194560" cy="621665"/>
          <wp:effectExtent l="0" t="0" r="0"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4560" cy="621665"/>
                  </a:xfrm>
                  <a:prstGeom prst="rect">
                    <a:avLst/>
                  </a:prstGeom>
                  <a:noFill/>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A6440CC"/>
    <w:multiLevelType w:val="hybridMultilevel"/>
    <w:tmpl w:val="4FAE2356"/>
    <w:lvl w:ilvl="0" w:tplc="F25A198C">
      <w:start w:val="1"/>
      <w:numFmt w:val="decimal"/>
      <w:lvlText w:val="%1."/>
      <w:lvlJc w:val="left"/>
      <w:pPr>
        <w:ind w:left="502" w:hanging="360"/>
      </w:pPr>
      <w:rPr>
        <w:rFonts w:ascii="Times New Roman" w:hAnsi="Times New Roman" w:cs="Times New Roman" w:hint="default"/>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FA564A3"/>
    <w:multiLevelType w:val="hybridMultilevel"/>
    <w:tmpl w:val="DE54CCA4"/>
    <w:lvl w:ilvl="0" w:tplc="57E8ED90">
      <w:start w:val="1"/>
      <w:numFmt w:val="decimal"/>
      <w:lvlText w:val="%1."/>
      <w:lvlJc w:val="left"/>
      <w:pPr>
        <w:tabs>
          <w:tab w:val="num" w:pos="720"/>
        </w:tabs>
        <w:ind w:left="720" w:hanging="360"/>
      </w:pPr>
      <w:rPr>
        <w:rFonts w:hint="default"/>
        <w:b w:val="0"/>
        <w:bCs w:val="0"/>
        <w:sz w:val="22"/>
        <w:szCs w:val="22"/>
      </w:rPr>
    </w:lvl>
    <w:lvl w:ilvl="1" w:tplc="E21A80B8">
      <w:start w:val="7"/>
      <w:numFmt w:val="upperRoman"/>
      <w:lvlText w:val="%2."/>
      <w:lvlJc w:val="left"/>
      <w:pPr>
        <w:tabs>
          <w:tab w:val="num" w:pos="1800"/>
        </w:tabs>
        <w:ind w:left="1800" w:hanging="720"/>
      </w:pPr>
      <w:rPr>
        <w:rFonts w:ascii="Times New Roman" w:hAnsi="Times New Roman" w:cs="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644"/>
        </w:tabs>
        <w:ind w:left="644"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56783"/>
    <w:multiLevelType w:val="hybridMultilevel"/>
    <w:tmpl w:val="88386192"/>
    <w:lvl w:ilvl="0" w:tplc="BC1AD542">
      <w:start w:val="3"/>
      <w:numFmt w:val="upperRoman"/>
      <w:lvlText w:val="%1."/>
      <w:lvlJc w:val="left"/>
      <w:pPr>
        <w:ind w:left="862" w:hanging="720"/>
      </w:pPr>
      <w:rPr>
        <w:rFonts w:eastAsia="Times New Roman" w:cs="Times New Roman"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2A20CBD"/>
    <w:multiLevelType w:val="multilevel"/>
    <w:tmpl w:val="2974B350"/>
    <w:lvl w:ilvl="0">
      <w:start w:val="1"/>
      <w:numFmt w:val="decimal"/>
      <w:lvlText w:val="%1."/>
      <w:lvlJc w:val="left"/>
      <w:pPr>
        <w:tabs>
          <w:tab w:val="num" w:pos="1437"/>
        </w:tabs>
        <w:ind w:left="1437" w:hanging="360"/>
      </w:pPr>
      <w:rPr>
        <w:rFonts w:hint="default"/>
        <w:b w:val="0"/>
      </w:rPr>
    </w:lvl>
    <w:lvl w:ilvl="1">
      <w:start w:val="1"/>
      <w:numFmt w:val="decimal"/>
      <w:isLgl/>
      <w:lvlText w:val="%1.%2"/>
      <w:lvlJc w:val="left"/>
      <w:pPr>
        <w:ind w:left="1437" w:hanging="36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157" w:hanging="1080"/>
      </w:pPr>
      <w:rPr>
        <w:rFonts w:hint="default"/>
      </w:rPr>
    </w:lvl>
    <w:lvl w:ilvl="6">
      <w:start w:val="1"/>
      <w:numFmt w:val="decimal"/>
      <w:isLgl/>
      <w:lvlText w:val="%1.%2.%3.%4.%5.%6.%7"/>
      <w:lvlJc w:val="left"/>
      <w:pPr>
        <w:ind w:left="2517" w:hanging="1440"/>
      </w:pPr>
      <w:rPr>
        <w:rFonts w:hint="default"/>
      </w:rPr>
    </w:lvl>
    <w:lvl w:ilvl="7">
      <w:start w:val="1"/>
      <w:numFmt w:val="decimal"/>
      <w:isLgl/>
      <w:lvlText w:val="%1.%2.%3.%4.%5.%6.%7.%8"/>
      <w:lvlJc w:val="left"/>
      <w:pPr>
        <w:ind w:left="2517" w:hanging="1440"/>
      </w:pPr>
      <w:rPr>
        <w:rFonts w:hint="default"/>
      </w:rPr>
    </w:lvl>
    <w:lvl w:ilvl="8">
      <w:start w:val="1"/>
      <w:numFmt w:val="decimal"/>
      <w:isLgl/>
      <w:lvlText w:val="%1.%2.%3.%4.%5.%6.%7.%8.%9"/>
      <w:lvlJc w:val="left"/>
      <w:pPr>
        <w:ind w:left="2517" w:hanging="1440"/>
      </w:pPr>
      <w:rPr>
        <w:rFonts w:hint="default"/>
      </w:rPr>
    </w:lvl>
  </w:abstractNum>
  <w:abstractNum w:abstractNumId="5" w15:restartNumberingAfterBreak="0">
    <w:nsid w:val="140072FA"/>
    <w:multiLevelType w:val="hybridMultilevel"/>
    <w:tmpl w:val="2AC65D2E"/>
    <w:lvl w:ilvl="0" w:tplc="0405000F">
      <w:start w:val="1"/>
      <w:numFmt w:val="decimal"/>
      <w:lvlText w:val="%1."/>
      <w:lvlJc w:val="left"/>
      <w:pPr>
        <w:tabs>
          <w:tab w:val="num" w:pos="644"/>
        </w:tabs>
        <w:ind w:left="644" w:hanging="360"/>
      </w:pPr>
      <w:rPr>
        <w:rFonts w:hint="default"/>
      </w:rPr>
    </w:lvl>
    <w:lvl w:ilvl="1" w:tplc="E21A80B8">
      <w:start w:val="7"/>
      <w:numFmt w:val="upperRoman"/>
      <w:lvlText w:val="%2."/>
      <w:lvlJc w:val="left"/>
      <w:pPr>
        <w:tabs>
          <w:tab w:val="num" w:pos="2084"/>
        </w:tabs>
        <w:ind w:left="2084" w:hanging="720"/>
      </w:pPr>
      <w:rPr>
        <w:rFonts w:ascii="Times New Roman" w:hAnsi="Times New Roman" w:cs="Times New Roman" w:hint="default"/>
        <w:sz w:val="24"/>
      </w:r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6"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7C51F8"/>
    <w:multiLevelType w:val="hybridMultilevel"/>
    <w:tmpl w:val="9FB45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792A3C"/>
    <w:multiLevelType w:val="hybridMultilevel"/>
    <w:tmpl w:val="906C11B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40A4188C"/>
    <w:multiLevelType w:val="singleLevel"/>
    <w:tmpl w:val="A46658CE"/>
    <w:lvl w:ilvl="0">
      <w:start w:val="1"/>
      <w:numFmt w:val="decimal"/>
      <w:lvlText w:val="%1."/>
      <w:legacy w:legacy="1" w:legacySpace="0" w:legacyIndent="283"/>
      <w:lvlJc w:val="left"/>
      <w:pPr>
        <w:ind w:left="283" w:hanging="283"/>
      </w:pPr>
      <w:rPr>
        <w:rFonts w:ascii="Times New Roman" w:hAnsi="Times New Roman" w:cs="Times New Roman" w:hint="default"/>
        <w:sz w:val="22"/>
        <w:szCs w:val="22"/>
      </w:rPr>
    </w:lvl>
  </w:abstractNum>
  <w:abstractNum w:abstractNumId="1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FE2ABB"/>
    <w:multiLevelType w:val="hybridMultilevel"/>
    <w:tmpl w:val="1D40A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C31CCE"/>
    <w:multiLevelType w:val="hybridMultilevel"/>
    <w:tmpl w:val="31A87FBE"/>
    <w:lvl w:ilvl="0" w:tplc="51A23294">
      <w:start w:val="1"/>
      <w:numFmt w:val="decimal"/>
      <w:lvlText w:val="%1."/>
      <w:lvlJc w:val="left"/>
      <w:pPr>
        <w:tabs>
          <w:tab w:val="num" w:pos="1146"/>
        </w:tabs>
        <w:ind w:left="114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061DB2"/>
    <w:multiLevelType w:val="hybridMultilevel"/>
    <w:tmpl w:val="C20028D2"/>
    <w:lvl w:ilvl="0" w:tplc="0405000F">
      <w:start w:val="1"/>
      <w:numFmt w:val="bullet"/>
      <w:lvlText w:val=""/>
      <w:lvlJc w:val="left"/>
      <w:pPr>
        <w:ind w:left="1004" w:hanging="360"/>
      </w:pPr>
      <w:rPr>
        <w:rFonts w:ascii="Symbol" w:hAnsi="Symbol" w:hint="default"/>
      </w:rPr>
    </w:lvl>
    <w:lvl w:ilvl="1" w:tplc="04050019" w:tentative="1">
      <w:start w:val="1"/>
      <w:numFmt w:val="bullet"/>
      <w:lvlText w:val="o"/>
      <w:lvlJc w:val="left"/>
      <w:pPr>
        <w:ind w:left="1724" w:hanging="360"/>
      </w:pPr>
      <w:rPr>
        <w:rFonts w:ascii="Courier New" w:hAnsi="Courier New" w:cs="Courier New" w:hint="default"/>
      </w:rPr>
    </w:lvl>
    <w:lvl w:ilvl="2" w:tplc="0405001B" w:tentative="1">
      <w:start w:val="1"/>
      <w:numFmt w:val="bullet"/>
      <w:lvlText w:val=""/>
      <w:lvlJc w:val="left"/>
      <w:pPr>
        <w:ind w:left="2444" w:hanging="360"/>
      </w:pPr>
      <w:rPr>
        <w:rFonts w:ascii="Wingdings" w:hAnsi="Wingdings" w:hint="default"/>
      </w:rPr>
    </w:lvl>
    <w:lvl w:ilvl="3" w:tplc="0405000F" w:tentative="1">
      <w:start w:val="1"/>
      <w:numFmt w:val="bullet"/>
      <w:lvlText w:val=""/>
      <w:lvlJc w:val="left"/>
      <w:pPr>
        <w:ind w:left="3164" w:hanging="360"/>
      </w:pPr>
      <w:rPr>
        <w:rFonts w:ascii="Symbol" w:hAnsi="Symbol" w:hint="default"/>
      </w:rPr>
    </w:lvl>
    <w:lvl w:ilvl="4" w:tplc="04050019" w:tentative="1">
      <w:start w:val="1"/>
      <w:numFmt w:val="bullet"/>
      <w:lvlText w:val="o"/>
      <w:lvlJc w:val="left"/>
      <w:pPr>
        <w:ind w:left="3884" w:hanging="360"/>
      </w:pPr>
      <w:rPr>
        <w:rFonts w:ascii="Courier New" w:hAnsi="Courier New" w:cs="Courier New" w:hint="default"/>
      </w:rPr>
    </w:lvl>
    <w:lvl w:ilvl="5" w:tplc="0405001B" w:tentative="1">
      <w:start w:val="1"/>
      <w:numFmt w:val="bullet"/>
      <w:lvlText w:val=""/>
      <w:lvlJc w:val="left"/>
      <w:pPr>
        <w:ind w:left="4604" w:hanging="360"/>
      </w:pPr>
      <w:rPr>
        <w:rFonts w:ascii="Wingdings" w:hAnsi="Wingdings" w:hint="default"/>
      </w:rPr>
    </w:lvl>
    <w:lvl w:ilvl="6" w:tplc="0405000F" w:tentative="1">
      <w:start w:val="1"/>
      <w:numFmt w:val="bullet"/>
      <w:lvlText w:val=""/>
      <w:lvlJc w:val="left"/>
      <w:pPr>
        <w:ind w:left="5324" w:hanging="360"/>
      </w:pPr>
      <w:rPr>
        <w:rFonts w:ascii="Symbol" w:hAnsi="Symbol" w:hint="default"/>
      </w:rPr>
    </w:lvl>
    <w:lvl w:ilvl="7" w:tplc="04050019" w:tentative="1">
      <w:start w:val="1"/>
      <w:numFmt w:val="bullet"/>
      <w:lvlText w:val="o"/>
      <w:lvlJc w:val="left"/>
      <w:pPr>
        <w:ind w:left="6044" w:hanging="360"/>
      </w:pPr>
      <w:rPr>
        <w:rFonts w:ascii="Courier New" w:hAnsi="Courier New" w:cs="Courier New" w:hint="default"/>
      </w:rPr>
    </w:lvl>
    <w:lvl w:ilvl="8" w:tplc="0405001B" w:tentative="1">
      <w:start w:val="1"/>
      <w:numFmt w:val="bullet"/>
      <w:lvlText w:val=""/>
      <w:lvlJc w:val="left"/>
      <w:pPr>
        <w:ind w:left="6764" w:hanging="360"/>
      </w:pPr>
      <w:rPr>
        <w:rFonts w:ascii="Wingdings" w:hAnsi="Wingdings" w:hint="default"/>
      </w:rPr>
    </w:lvl>
  </w:abstractNum>
  <w:abstractNum w:abstractNumId="14" w15:restartNumberingAfterBreak="0">
    <w:nsid w:val="63D23DA6"/>
    <w:multiLevelType w:val="hybridMultilevel"/>
    <w:tmpl w:val="CE64602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7F13D8"/>
    <w:multiLevelType w:val="hybridMultilevel"/>
    <w:tmpl w:val="4FAE2356"/>
    <w:lvl w:ilvl="0" w:tplc="F25A198C">
      <w:start w:val="1"/>
      <w:numFmt w:val="decimal"/>
      <w:lvlText w:val="%1."/>
      <w:lvlJc w:val="left"/>
      <w:pPr>
        <w:ind w:left="502" w:hanging="360"/>
      </w:pPr>
      <w:rPr>
        <w:rFonts w:ascii="Times New Roman" w:hAnsi="Times New Roman" w:cs="Times New Roman" w:hint="default"/>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6709073B"/>
    <w:multiLevelType w:val="hybridMultilevel"/>
    <w:tmpl w:val="C674F68A"/>
    <w:lvl w:ilvl="0" w:tplc="51A23294">
      <w:start w:val="1"/>
      <w:numFmt w:val="decimal"/>
      <w:lvlText w:val="%1."/>
      <w:lvlJc w:val="left"/>
      <w:pPr>
        <w:ind w:left="735"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E156A9"/>
    <w:multiLevelType w:val="hybridMultilevel"/>
    <w:tmpl w:val="AD60DAA6"/>
    <w:lvl w:ilvl="0" w:tplc="97B0A378">
      <w:start w:val="1"/>
      <w:numFmt w:val="decimal"/>
      <w:lvlText w:val="3.%1."/>
      <w:lvlJc w:val="left"/>
      <w:pPr>
        <w:ind w:left="720" w:hanging="360"/>
      </w:pPr>
      <w:rPr>
        <w:rFonts w:ascii="Times New Roman" w:hAnsi="Times New Roman" w:hint="default"/>
        <w:b w:val="0"/>
        <w:i w:val="0"/>
        <w:color w:val="auto"/>
        <w:sz w:val="22"/>
        <w:szCs w:val="22"/>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9840E41"/>
    <w:multiLevelType w:val="multilevel"/>
    <w:tmpl w:val="2974B350"/>
    <w:lvl w:ilvl="0">
      <w:start w:val="1"/>
      <w:numFmt w:val="decimal"/>
      <w:lvlText w:val="%1."/>
      <w:lvlJc w:val="left"/>
      <w:pPr>
        <w:tabs>
          <w:tab w:val="num" w:pos="1437"/>
        </w:tabs>
        <w:ind w:left="1437" w:hanging="360"/>
      </w:pPr>
      <w:rPr>
        <w:rFonts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157" w:hanging="1080"/>
      </w:pPr>
      <w:rPr>
        <w:rFonts w:hint="default"/>
      </w:rPr>
    </w:lvl>
    <w:lvl w:ilvl="6">
      <w:start w:val="1"/>
      <w:numFmt w:val="decimal"/>
      <w:isLgl/>
      <w:lvlText w:val="%1.%2.%3.%4.%5.%6.%7"/>
      <w:lvlJc w:val="left"/>
      <w:pPr>
        <w:ind w:left="2517" w:hanging="1440"/>
      </w:pPr>
      <w:rPr>
        <w:rFonts w:hint="default"/>
      </w:rPr>
    </w:lvl>
    <w:lvl w:ilvl="7">
      <w:start w:val="1"/>
      <w:numFmt w:val="decimal"/>
      <w:isLgl/>
      <w:lvlText w:val="%1.%2.%3.%4.%5.%6.%7.%8"/>
      <w:lvlJc w:val="left"/>
      <w:pPr>
        <w:ind w:left="2517" w:hanging="1440"/>
      </w:pPr>
      <w:rPr>
        <w:rFonts w:hint="default"/>
      </w:rPr>
    </w:lvl>
    <w:lvl w:ilvl="8">
      <w:start w:val="1"/>
      <w:numFmt w:val="decimal"/>
      <w:isLgl/>
      <w:lvlText w:val="%1.%2.%3.%4.%5.%6.%7.%8.%9"/>
      <w:lvlJc w:val="left"/>
      <w:pPr>
        <w:ind w:left="2517" w:hanging="1440"/>
      </w:pPr>
      <w:rPr>
        <w:rFonts w:hint="default"/>
      </w:rPr>
    </w:lvl>
  </w:abstractNum>
  <w:abstractNum w:abstractNumId="19" w15:restartNumberingAfterBreak="0">
    <w:nsid w:val="7A7E777A"/>
    <w:multiLevelType w:val="hybridMultilevel"/>
    <w:tmpl w:val="F1446604"/>
    <w:lvl w:ilvl="0" w:tplc="3FB0CBE4">
      <w:start w:val="1"/>
      <w:numFmt w:val="upperRoman"/>
      <w:lvlText w:val="%1."/>
      <w:lvlJc w:val="left"/>
      <w:pPr>
        <w:ind w:left="3698" w:hanging="720"/>
      </w:pPr>
      <w:rPr>
        <w:rFonts w:hint="default"/>
        <w:b/>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2"/>
  </w:num>
  <w:num w:numId="5">
    <w:abstractNumId w:val="3"/>
  </w:num>
  <w:num w:numId="6">
    <w:abstractNumId w:val="1"/>
  </w:num>
  <w:num w:numId="7">
    <w:abstractNumId w:val="9"/>
  </w:num>
  <w:num w:numId="8">
    <w:abstractNumId w:val="15"/>
  </w:num>
  <w:num w:numId="9">
    <w:abstractNumId w:val="18"/>
  </w:num>
  <w:num w:numId="10">
    <w:abstractNumId w:val="5"/>
  </w:num>
  <w:num w:numId="11">
    <w:abstractNumId w:val="7"/>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8"/>
  </w:num>
  <w:num w:numId="25">
    <w:abstractNumId w:val="14"/>
  </w:num>
  <w:num w:numId="26">
    <w:abstractNumId w:val="17"/>
  </w:num>
  <w:num w:numId="27">
    <w:abstractNumId w:val="4"/>
  </w:num>
  <w:num w:numId="28">
    <w:abstractNumId w:val="16"/>
  </w:num>
  <w:num w:numId="29">
    <w:abstractNumId w:val="13"/>
  </w:num>
  <w:num w:numId="3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EB"/>
    <w:rsid w:val="0000791F"/>
    <w:rsid w:val="00012348"/>
    <w:rsid w:val="00013F64"/>
    <w:rsid w:val="00015DD8"/>
    <w:rsid w:val="00020CCD"/>
    <w:rsid w:val="00024FA9"/>
    <w:rsid w:val="00030391"/>
    <w:rsid w:val="00034781"/>
    <w:rsid w:val="00044543"/>
    <w:rsid w:val="00051860"/>
    <w:rsid w:val="00053C2D"/>
    <w:rsid w:val="0005426E"/>
    <w:rsid w:val="00054CB5"/>
    <w:rsid w:val="000557A7"/>
    <w:rsid w:val="00056096"/>
    <w:rsid w:val="00057841"/>
    <w:rsid w:val="000611B4"/>
    <w:rsid w:val="00070C9D"/>
    <w:rsid w:val="000711B5"/>
    <w:rsid w:val="0007345D"/>
    <w:rsid w:val="00075B3B"/>
    <w:rsid w:val="00080D5B"/>
    <w:rsid w:val="00084EF8"/>
    <w:rsid w:val="00087308"/>
    <w:rsid w:val="00094658"/>
    <w:rsid w:val="000A18DB"/>
    <w:rsid w:val="000A3F3D"/>
    <w:rsid w:val="000A59BF"/>
    <w:rsid w:val="000B4514"/>
    <w:rsid w:val="000B6D10"/>
    <w:rsid w:val="000B7CC0"/>
    <w:rsid w:val="000C2DC2"/>
    <w:rsid w:val="000C4E61"/>
    <w:rsid w:val="000C5B9D"/>
    <w:rsid w:val="000D1997"/>
    <w:rsid w:val="000D51A4"/>
    <w:rsid w:val="000E0A58"/>
    <w:rsid w:val="000F1246"/>
    <w:rsid w:val="000F3ADC"/>
    <w:rsid w:val="000F3DED"/>
    <w:rsid w:val="001052DD"/>
    <w:rsid w:val="00110139"/>
    <w:rsid w:val="00111DB0"/>
    <w:rsid w:val="00115B23"/>
    <w:rsid w:val="00116E73"/>
    <w:rsid w:val="00121C87"/>
    <w:rsid w:val="001230ED"/>
    <w:rsid w:val="001243F6"/>
    <w:rsid w:val="00133623"/>
    <w:rsid w:val="00145A19"/>
    <w:rsid w:val="001526C2"/>
    <w:rsid w:val="00152DF2"/>
    <w:rsid w:val="00157D4A"/>
    <w:rsid w:val="00165565"/>
    <w:rsid w:val="00167992"/>
    <w:rsid w:val="0018546E"/>
    <w:rsid w:val="0018594A"/>
    <w:rsid w:val="00193CE2"/>
    <w:rsid w:val="0019515D"/>
    <w:rsid w:val="00195878"/>
    <w:rsid w:val="001A45E7"/>
    <w:rsid w:val="001A5BC2"/>
    <w:rsid w:val="001A6A6B"/>
    <w:rsid w:val="001B3CDB"/>
    <w:rsid w:val="001B5C1D"/>
    <w:rsid w:val="001B5F40"/>
    <w:rsid w:val="001D6308"/>
    <w:rsid w:val="001E4DD0"/>
    <w:rsid w:val="001E6213"/>
    <w:rsid w:val="001F14A1"/>
    <w:rsid w:val="001F4F7D"/>
    <w:rsid w:val="002047DC"/>
    <w:rsid w:val="00207C8A"/>
    <w:rsid w:val="00213ADA"/>
    <w:rsid w:val="0022495B"/>
    <w:rsid w:val="00224E1B"/>
    <w:rsid w:val="00230E86"/>
    <w:rsid w:val="00232D7D"/>
    <w:rsid w:val="0023577A"/>
    <w:rsid w:val="0024046D"/>
    <w:rsid w:val="00243C30"/>
    <w:rsid w:val="00251D0C"/>
    <w:rsid w:val="00252D99"/>
    <w:rsid w:val="00252D9B"/>
    <w:rsid w:val="00254867"/>
    <w:rsid w:val="00254F0B"/>
    <w:rsid w:val="002557FA"/>
    <w:rsid w:val="0026684D"/>
    <w:rsid w:val="00266E3D"/>
    <w:rsid w:val="00271EB9"/>
    <w:rsid w:val="002769F0"/>
    <w:rsid w:val="00276AE5"/>
    <w:rsid w:val="00276D8B"/>
    <w:rsid w:val="0029663E"/>
    <w:rsid w:val="002A48C6"/>
    <w:rsid w:val="002A631A"/>
    <w:rsid w:val="002A6C5B"/>
    <w:rsid w:val="002B16C4"/>
    <w:rsid w:val="002B2000"/>
    <w:rsid w:val="002B73A0"/>
    <w:rsid w:val="002C08F2"/>
    <w:rsid w:val="002C2559"/>
    <w:rsid w:val="002C277B"/>
    <w:rsid w:val="002C3323"/>
    <w:rsid w:val="002E4E11"/>
    <w:rsid w:val="002E677A"/>
    <w:rsid w:val="002E690C"/>
    <w:rsid w:val="002F3B8A"/>
    <w:rsid w:val="002F6D03"/>
    <w:rsid w:val="003008B5"/>
    <w:rsid w:val="003034D5"/>
    <w:rsid w:val="003077E3"/>
    <w:rsid w:val="003078A2"/>
    <w:rsid w:val="00313668"/>
    <w:rsid w:val="00313EE6"/>
    <w:rsid w:val="003148A3"/>
    <w:rsid w:val="0032188F"/>
    <w:rsid w:val="003243C8"/>
    <w:rsid w:val="003248C2"/>
    <w:rsid w:val="0032553E"/>
    <w:rsid w:val="00326E47"/>
    <w:rsid w:val="0033144D"/>
    <w:rsid w:val="00332153"/>
    <w:rsid w:val="00336D23"/>
    <w:rsid w:val="003470E5"/>
    <w:rsid w:val="00351D45"/>
    <w:rsid w:val="00354187"/>
    <w:rsid w:val="00360830"/>
    <w:rsid w:val="00361C04"/>
    <w:rsid w:val="00362826"/>
    <w:rsid w:val="00364CD0"/>
    <w:rsid w:val="00366540"/>
    <w:rsid w:val="0036798B"/>
    <w:rsid w:val="00370DA5"/>
    <w:rsid w:val="003726D9"/>
    <w:rsid w:val="00383635"/>
    <w:rsid w:val="00386441"/>
    <w:rsid w:val="003916F3"/>
    <w:rsid w:val="00394393"/>
    <w:rsid w:val="00394E94"/>
    <w:rsid w:val="003A74D1"/>
    <w:rsid w:val="003B74C1"/>
    <w:rsid w:val="003C0EB6"/>
    <w:rsid w:val="003C127C"/>
    <w:rsid w:val="003C55AE"/>
    <w:rsid w:val="003D017A"/>
    <w:rsid w:val="003D02B6"/>
    <w:rsid w:val="003E11E2"/>
    <w:rsid w:val="003E1B92"/>
    <w:rsid w:val="003F0224"/>
    <w:rsid w:val="003F2FA4"/>
    <w:rsid w:val="003F3807"/>
    <w:rsid w:val="003F5046"/>
    <w:rsid w:val="003F5080"/>
    <w:rsid w:val="003F530B"/>
    <w:rsid w:val="003F6058"/>
    <w:rsid w:val="00403EFA"/>
    <w:rsid w:val="00412713"/>
    <w:rsid w:val="00414303"/>
    <w:rsid w:val="004175F8"/>
    <w:rsid w:val="0042017A"/>
    <w:rsid w:val="004411B9"/>
    <w:rsid w:val="0044458B"/>
    <w:rsid w:val="00450110"/>
    <w:rsid w:val="00450F55"/>
    <w:rsid w:val="00452B68"/>
    <w:rsid w:val="0045451B"/>
    <w:rsid w:val="00457D71"/>
    <w:rsid w:val="00457F93"/>
    <w:rsid w:val="00462F6E"/>
    <w:rsid w:val="004661F2"/>
    <w:rsid w:val="00474FEF"/>
    <w:rsid w:val="00477676"/>
    <w:rsid w:val="0048689C"/>
    <w:rsid w:val="00487D8C"/>
    <w:rsid w:val="00491A03"/>
    <w:rsid w:val="0049336B"/>
    <w:rsid w:val="00493DBC"/>
    <w:rsid w:val="00495E1A"/>
    <w:rsid w:val="00497284"/>
    <w:rsid w:val="004A1C47"/>
    <w:rsid w:val="004A61F2"/>
    <w:rsid w:val="004B0A09"/>
    <w:rsid w:val="004B0DA8"/>
    <w:rsid w:val="004B2C8D"/>
    <w:rsid w:val="004D0094"/>
    <w:rsid w:val="004E24FA"/>
    <w:rsid w:val="004E694D"/>
    <w:rsid w:val="004F0ED3"/>
    <w:rsid w:val="004F5F64"/>
    <w:rsid w:val="005104DE"/>
    <w:rsid w:val="0051285C"/>
    <w:rsid w:val="00525CE2"/>
    <w:rsid w:val="00525DD8"/>
    <w:rsid w:val="005306E0"/>
    <w:rsid w:val="00531695"/>
    <w:rsid w:val="00535FC5"/>
    <w:rsid w:val="005405AA"/>
    <w:rsid w:val="0054125E"/>
    <w:rsid w:val="00555AA3"/>
    <w:rsid w:val="00555AAB"/>
    <w:rsid w:val="00556D20"/>
    <w:rsid w:val="00567D1E"/>
    <w:rsid w:val="005738FC"/>
    <w:rsid w:val="00573C47"/>
    <w:rsid w:val="00575E0F"/>
    <w:rsid w:val="005769DE"/>
    <w:rsid w:val="0058147A"/>
    <w:rsid w:val="00585CF8"/>
    <w:rsid w:val="00586BB7"/>
    <w:rsid w:val="005A5F1C"/>
    <w:rsid w:val="005A5FEA"/>
    <w:rsid w:val="005B1387"/>
    <w:rsid w:val="005C51B7"/>
    <w:rsid w:val="005D59F2"/>
    <w:rsid w:val="005D799A"/>
    <w:rsid w:val="005E096F"/>
    <w:rsid w:val="005E2F07"/>
    <w:rsid w:val="005E385C"/>
    <w:rsid w:val="005E54FB"/>
    <w:rsid w:val="005F3AF6"/>
    <w:rsid w:val="005F441C"/>
    <w:rsid w:val="005F66C2"/>
    <w:rsid w:val="005F709A"/>
    <w:rsid w:val="005F7C67"/>
    <w:rsid w:val="006038ED"/>
    <w:rsid w:val="00614136"/>
    <w:rsid w:val="006207E2"/>
    <w:rsid w:val="00622982"/>
    <w:rsid w:val="0062531E"/>
    <w:rsid w:val="006260DD"/>
    <w:rsid w:val="00626387"/>
    <w:rsid w:val="00626852"/>
    <w:rsid w:val="00644EA3"/>
    <w:rsid w:val="00651F00"/>
    <w:rsid w:val="0065709A"/>
    <w:rsid w:val="00660F84"/>
    <w:rsid w:val="006652B4"/>
    <w:rsid w:val="00665486"/>
    <w:rsid w:val="00670FA4"/>
    <w:rsid w:val="006732BA"/>
    <w:rsid w:val="006816E3"/>
    <w:rsid w:val="0068199D"/>
    <w:rsid w:val="0068467A"/>
    <w:rsid w:val="00685729"/>
    <w:rsid w:val="00686972"/>
    <w:rsid w:val="00695E4E"/>
    <w:rsid w:val="006A15FB"/>
    <w:rsid w:val="006B1B29"/>
    <w:rsid w:val="006B38DA"/>
    <w:rsid w:val="006B455A"/>
    <w:rsid w:val="006B7D6A"/>
    <w:rsid w:val="006B7EAA"/>
    <w:rsid w:val="006C3FFD"/>
    <w:rsid w:val="006C47A6"/>
    <w:rsid w:val="006C4A87"/>
    <w:rsid w:val="006C7A71"/>
    <w:rsid w:val="006D5644"/>
    <w:rsid w:val="006E18E7"/>
    <w:rsid w:val="006E7695"/>
    <w:rsid w:val="006F63E5"/>
    <w:rsid w:val="00711F22"/>
    <w:rsid w:val="007129AD"/>
    <w:rsid w:val="00722062"/>
    <w:rsid w:val="0072711F"/>
    <w:rsid w:val="00727AEF"/>
    <w:rsid w:val="0073010C"/>
    <w:rsid w:val="007324E2"/>
    <w:rsid w:val="007334DB"/>
    <w:rsid w:val="007417BF"/>
    <w:rsid w:val="00743662"/>
    <w:rsid w:val="00743768"/>
    <w:rsid w:val="0074424D"/>
    <w:rsid w:val="007600AF"/>
    <w:rsid w:val="00767DD9"/>
    <w:rsid w:val="007761AE"/>
    <w:rsid w:val="00786EEC"/>
    <w:rsid w:val="0079027F"/>
    <w:rsid w:val="0079236F"/>
    <w:rsid w:val="007931F2"/>
    <w:rsid w:val="007A0A55"/>
    <w:rsid w:val="007A6A98"/>
    <w:rsid w:val="007B131A"/>
    <w:rsid w:val="007C03BE"/>
    <w:rsid w:val="007C206E"/>
    <w:rsid w:val="007C443E"/>
    <w:rsid w:val="007D2F14"/>
    <w:rsid w:val="007D6490"/>
    <w:rsid w:val="007E0A9C"/>
    <w:rsid w:val="007E20C8"/>
    <w:rsid w:val="007E65D1"/>
    <w:rsid w:val="007E7DC1"/>
    <w:rsid w:val="007F6891"/>
    <w:rsid w:val="00802B34"/>
    <w:rsid w:val="00803EC2"/>
    <w:rsid w:val="00807BD8"/>
    <w:rsid w:val="00811597"/>
    <w:rsid w:val="00811B71"/>
    <w:rsid w:val="008126B1"/>
    <w:rsid w:val="008205C6"/>
    <w:rsid w:val="00821F3B"/>
    <w:rsid w:val="008316FA"/>
    <w:rsid w:val="00832218"/>
    <w:rsid w:val="008336D9"/>
    <w:rsid w:val="00834987"/>
    <w:rsid w:val="00835590"/>
    <w:rsid w:val="00836435"/>
    <w:rsid w:val="008375EF"/>
    <w:rsid w:val="00837A5E"/>
    <w:rsid w:val="0084561C"/>
    <w:rsid w:val="00845D37"/>
    <w:rsid w:val="00850021"/>
    <w:rsid w:val="00856913"/>
    <w:rsid w:val="00870D7E"/>
    <w:rsid w:val="00871E0A"/>
    <w:rsid w:val="008806F4"/>
    <w:rsid w:val="008818E4"/>
    <w:rsid w:val="00882DC3"/>
    <w:rsid w:val="00892191"/>
    <w:rsid w:val="008A2D6E"/>
    <w:rsid w:val="008A3563"/>
    <w:rsid w:val="008B1681"/>
    <w:rsid w:val="008B2BEF"/>
    <w:rsid w:val="008B386F"/>
    <w:rsid w:val="008B4E14"/>
    <w:rsid w:val="008C20CE"/>
    <w:rsid w:val="008C41D3"/>
    <w:rsid w:val="008C481F"/>
    <w:rsid w:val="008D2125"/>
    <w:rsid w:val="008E5D26"/>
    <w:rsid w:val="008E6B66"/>
    <w:rsid w:val="008E79E5"/>
    <w:rsid w:val="008F0855"/>
    <w:rsid w:val="008F0FD6"/>
    <w:rsid w:val="00902ECF"/>
    <w:rsid w:val="009163F5"/>
    <w:rsid w:val="009221E6"/>
    <w:rsid w:val="009224DF"/>
    <w:rsid w:val="00926979"/>
    <w:rsid w:val="00932BB7"/>
    <w:rsid w:val="009332B3"/>
    <w:rsid w:val="00934F11"/>
    <w:rsid w:val="00942754"/>
    <w:rsid w:val="00945BB3"/>
    <w:rsid w:val="00950708"/>
    <w:rsid w:val="00950ADD"/>
    <w:rsid w:val="009608C2"/>
    <w:rsid w:val="00961789"/>
    <w:rsid w:val="00962141"/>
    <w:rsid w:val="00966664"/>
    <w:rsid w:val="00967AFF"/>
    <w:rsid w:val="00980080"/>
    <w:rsid w:val="0098101F"/>
    <w:rsid w:val="009B7CF2"/>
    <w:rsid w:val="009C22A8"/>
    <w:rsid w:val="009C2D83"/>
    <w:rsid w:val="009C4519"/>
    <w:rsid w:val="009D058B"/>
    <w:rsid w:val="009D0A08"/>
    <w:rsid w:val="009D0C81"/>
    <w:rsid w:val="009D3BC5"/>
    <w:rsid w:val="009E0DC2"/>
    <w:rsid w:val="009E3F6F"/>
    <w:rsid w:val="009E5A9E"/>
    <w:rsid w:val="009E627E"/>
    <w:rsid w:val="009F4220"/>
    <w:rsid w:val="009F49AE"/>
    <w:rsid w:val="009F6D52"/>
    <w:rsid w:val="00A042D1"/>
    <w:rsid w:val="00A07672"/>
    <w:rsid w:val="00A10F10"/>
    <w:rsid w:val="00A147A5"/>
    <w:rsid w:val="00A17175"/>
    <w:rsid w:val="00A22122"/>
    <w:rsid w:val="00A2774B"/>
    <w:rsid w:val="00A318B6"/>
    <w:rsid w:val="00A36E73"/>
    <w:rsid w:val="00A4054D"/>
    <w:rsid w:val="00A40D76"/>
    <w:rsid w:val="00A44F98"/>
    <w:rsid w:val="00A51573"/>
    <w:rsid w:val="00A61DA8"/>
    <w:rsid w:val="00A713E9"/>
    <w:rsid w:val="00A74C13"/>
    <w:rsid w:val="00A815AF"/>
    <w:rsid w:val="00A8744E"/>
    <w:rsid w:val="00A92AC6"/>
    <w:rsid w:val="00A94614"/>
    <w:rsid w:val="00A96C14"/>
    <w:rsid w:val="00AA3BEB"/>
    <w:rsid w:val="00AA57C9"/>
    <w:rsid w:val="00AA6ACD"/>
    <w:rsid w:val="00AB1A8B"/>
    <w:rsid w:val="00AC0D57"/>
    <w:rsid w:val="00AC65C1"/>
    <w:rsid w:val="00AD0597"/>
    <w:rsid w:val="00AD4108"/>
    <w:rsid w:val="00AE0BF9"/>
    <w:rsid w:val="00AE3FB5"/>
    <w:rsid w:val="00AE76B5"/>
    <w:rsid w:val="00AF2968"/>
    <w:rsid w:val="00AF7B71"/>
    <w:rsid w:val="00B04455"/>
    <w:rsid w:val="00B04D31"/>
    <w:rsid w:val="00B12706"/>
    <w:rsid w:val="00B15006"/>
    <w:rsid w:val="00B21052"/>
    <w:rsid w:val="00B31897"/>
    <w:rsid w:val="00B32FA4"/>
    <w:rsid w:val="00B33C77"/>
    <w:rsid w:val="00B41A2F"/>
    <w:rsid w:val="00B5308A"/>
    <w:rsid w:val="00B53689"/>
    <w:rsid w:val="00B56FDA"/>
    <w:rsid w:val="00B6065E"/>
    <w:rsid w:val="00B6257B"/>
    <w:rsid w:val="00B6333C"/>
    <w:rsid w:val="00B63507"/>
    <w:rsid w:val="00B6470D"/>
    <w:rsid w:val="00B77444"/>
    <w:rsid w:val="00B83889"/>
    <w:rsid w:val="00B87218"/>
    <w:rsid w:val="00B92E77"/>
    <w:rsid w:val="00B92F3C"/>
    <w:rsid w:val="00BA0E0F"/>
    <w:rsid w:val="00BC584A"/>
    <w:rsid w:val="00BD075D"/>
    <w:rsid w:val="00BD6B3C"/>
    <w:rsid w:val="00BE247E"/>
    <w:rsid w:val="00BE7A69"/>
    <w:rsid w:val="00BF3C57"/>
    <w:rsid w:val="00C011C7"/>
    <w:rsid w:val="00C0358C"/>
    <w:rsid w:val="00C05754"/>
    <w:rsid w:val="00C0597F"/>
    <w:rsid w:val="00C06024"/>
    <w:rsid w:val="00C11963"/>
    <w:rsid w:val="00C162A1"/>
    <w:rsid w:val="00C21181"/>
    <w:rsid w:val="00C24ECC"/>
    <w:rsid w:val="00C35ED8"/>
    <w:rsid w:val="00C37193"/>
    <w:rsid w:val="00C37E94"/>
    <w:rsid w:val="00C4503F"/>
    <w:rsid w:val="00C648A6"/>
    <w:rsid w:val="00C71E6C"/>
    <w:rsid w:val="00C72389"/>
    <w:rsid w:val="00C7274E"/>
    <w:rsid w:val="00C72BC7"/>
    <w:rsid w:val="00C7348C"/>
    <w:rsid w:val="00C82069"/>
    <w:rsid w:val="00C878DA"/>
    <w:rsid w:val="00C922A2"/>
    <w:rsid w:val="00CA1A2F"/>
    <w:rsid w:val="00CA2F17"/>
    <w:rsid w:val="00CB5D2A"/>
    <w:rsid w:val="00CB5F7B"/>
    <w:rsid w:val="00CC1335"/>
    <w:rsid w:val="00CC1435"/>
    <w:rsid w:val="00CC5A61"/>
    <w:rsid w:val="00CC5BC8"/>
    <w:rsid w:val="00CD063A"/>
    <w:rsid w:val="00CD4137"/>
    <w:rsid w:val="00CE08A0"/>
    <w:rsid w:val="00CE6C4F"/>
    <w:rsid w:val="00D03525"/>
    <w:rsid w:val="00D06C75"/>
    <w:rsid w:val="00D076C1"/>
    <w:rsid w:val="00D107D5"/>
    <w:rsid w:val="00D119F1"/>
    <w:rsid w:val="00D24B69"/>
    <w:rsid w:val="00D24CAE"/>
    <w:rsid w:val="00D333DE"/>
    <w:rsid w:val="00D40F4B"/>
    <w:rsid w:val="00D41BE8"/>
    <w:rsid w:val="00D52610"/>
    <w:rsid w:val="00D773D2"/>
    <w:rsid w:val="00D77ECD"/>
    <w:rsid w:val="00D85B54"/>
    <w:rsid w:val="00D9125D"/>
    <w:rsid w:val="00D92C11"/>
    <w:rsid w:val="00D944C9"/>
    <w:rsid w:val="00D9645B"/>
    <w:rsid w:val="00D97139"/>
    <w:rsid w:val="00DB64BA"/>
    <w:rsid w:val="00DB6FDE"/>
    <w:rsid w:val="00DC0B94"/>
    <w:rsid w:val="00DC255F"/>
    <w:rsid w:val="00DC6DB8"/>
    <w:rsid w:val="00DC7C12"/>
    <w:rsid w:val="00DD1C36"/>
    <w:rsid w:val="00DD49EC"/>
    <w:rsid w:val="00DD4CE5"/>
    <w:rsid w:val="00DE301B"/>
    <w:rsid w:val="00DF1C67"/>
    <w:rsid w:val="00DF4BEA"/>
    <w:rsid w:val="00DF666B"/>
    <w:rsid w:val="00E06711"/>
    <w:rsid w:val="00E12086"/>
    <w:rsid w:val="00E137C3"/>
    <w:rsid w:val="00E13E01"/>
    <w:rsid w:val="00E23197"/>
    <w:rsid w:val="00E317D9"/>
    <w:rsid w:val="00E40104"/>
    <w:rsid w:val="00E40E15"/>
    <w:rsid w:val="00E412B6"/>
    <w:rsid w:val="00E63A2C"/>
    <w:rsid w:val="00E66A99"/>
    <w:rsid w:val="00E66AC2"/>
    <w:rsid w:val="00E804A4"/>
    <w:rsid w:val="00E80EA3"/>
    <w:rsid w:val="00E97538"/>
    <w:rsid w:val="00EA2EEB"/>
    <w:rsid w:val="00EA6B11"/>
    <w:rsid w:val="00EA77F5"/>
    <w:rsid w:val="00EB163D"/>
    <w:rsid w:val="00EB74CE"/>
    <w:rsid w:val="00EB76BF"/>
    <w:rsid w:val="00EC23A5"/>
    <w:rsid w:val="00ED78D5"/>
    <w:rsid w:val="00ED7BBE"/>
    <w:rsid w:val="00EE1441"/>
    <w:rsid w:val="00EE2F17"/>
    <w:rsid w:val="00EE5F22"/>
    <w:rsid w:val="00EE7295"/>
    <w:rsid w:val="00EF28D6"/>
    <w:rsid w:val="00EF37F6"/>
    <w:rsid w:val="00F02E92"/>
    <w:rsid w:val="00F04DAF"/>
    <w:rsid w:val="00F04EA3"/>
    <w:rsid w:val="00F13A35"/>
    <w:rsid w:val="00F13E39"/>
    <w:rsid w:val="00F234B1"/>
    <w:rsid w:val="00F31117"/>
    <w:rsid w:val="00F31656"/>
    <w:rsid w:val="00F337EF"/>
    <w:rsid w:val="00F40025"/>
    <w:rsid w:val="00F43084"/>
    <w:rsid w:val="00F46944"/>
    <w:rsid w:val="00F517D1"/>
    <w:rsid w:val="00F51D2B"/>
    <w:rsid w:val="00F539F2"/>
    <w:rsid w:val="00F54B55"/>
    <w:rsid w:val="00F57FEF"/>
    <w:rsid w:val="00F777B0"/>
    <w:rsid w:val="00F85D2D"/>
    <w:rsid w:val="00F933B2"/>
    <w:rsid w:val="00F94B91"/>
    <w:rsid w:val="00F97F7F"/>
    <w:rsid w:val="00FA4BDF"/>
    <w:rsid w:val="00FA518B"/>
    <w:rsid w:val="00FB259A"/>
    <w:rsid w:val="00FC11E3"/>
    <w:rsid w:val="00FC38C5"/>
    <w:rsid w:val="00FC67E0"/>
    <w:rsid w:val="00FD003E"/>
    <w:rsid w:val="00FD1419"/>
    <w:rsid w:val="00FD1DF7"/>
    <w:rsid w:val="00FE4BF7"/>
    <w:rsid w:val="00FF2F08"/>
    <w:rsid w:val="00FF4905"/>
    <w:rsid w:val="00FF6C4A"/>
    <w:rsid w:val="00FF76C8"/>
    <w:rsid w:val="00FF7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828795"/>
  <w15:docId w15:val="{42642FB8-4185-4E36-86C6-7EE043EE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3"/>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9">
    <w:name w:val="heading 9"/>
    <w:basedOn w:val="Normln"/>
    <w:next w:val="Normln"/>
    <w:link w:val="Nadpis9Char"/>
    <w:uiPriority w:val="9"/>
    <w:semiHidden/>
    <w:unhideWhenUsed/>
    <w:qFormat/>
    <w:rsid w:val="001A6A6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link w:val="OdstavecseseznamemChar"/>
    <w:uiPriority w:val="99"/>
    <w:qFormat/>
    <w:rsid w:val="00802B34"/>
    <w:pPr>
      <w:numPr>
        <w:numId w:val="1"/>
      </w:numPr>
      <w:contextualSpacing/>
    </w:pPr>
  </w:style>
  <w:style w:type="paragraph" w:styleId="slovanseznam">
    <w:name w:val="List Number"/>
    <w:basedOn w:val="Normln"/>
    <w:uiPriority w:val="99"/>
    <w:unhideWhenUsed/>
    <w:rsid w:val="00802B34"/>
    <w:pPr>
      <w:numPr>
        <w:numId w:val="2"/>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nhideWhenUsed/>
    <w:rsid w:val="00EB74CE"/>
    <w:rPr>
      <w:color w:val="auto"/>
      <w:u w:val="single"/>
    </w:rPr>
  </w:style>
  <w:style w:type="paragraph" w:styleId="Nzev">
    <w:name w:val="Title"/>
    <w:aliases w:val="Smlouva hl. číslování"/>
    <w:basedOn w:val="Normln"/>
    <w:link w:val="NzevChar"/>
    <w:uiPriority w:val="99"/>
    <w:qFormat/>
    <w:rsid w:val="00F02E92"/>
    <w:pPr>
      <w:spacing w:after="0"/>
      <w:jc w:val="center"/>
      <w:outlineLvl w:val="0"/>
    </w:pPr>
    <w:rPr>
      <w:b/>
      <w:bCs/>
      <w:sz w:val="28"/>
      <w:szCs w:val="24"/>
    </w:rPr>
  </w:style>
  <w:style w:type="character" w:customStyle="1" w:styleId="NzevChar">
    <w:name w:val="Název Char"/>
    <w:aliases w:val="Smlouva hl. číslování Char"/>
    <w:basedOn w:val="Standardnpsmoodstavce"/>
    <w:link w:val="Nzev"/>
    <w:uiPriority w:val="99"/>
    <w:rsid w:val="00F02E92"/>
    <w:rPr>
      <w:rFonts w:ascii="Times New Roman" w:eastAsia="Times New Roman" w:hAnsi="Times New Roman" w:cs="Times New Roman"/>
      <w:b/>
      <w:bCs/>
      <w:sz w:val="28"/>
      <w:szCs w:val="24"/>
      <w:lang w:eastAsia="cs-CZ"/>
    </w:rPr>
  </w:style>
  <w:style w:type="character" w:styleId="Odkaznakoment">
    <w:name w:val="annotation reference"/>
    <w:basedOn w:val="Standardnpsmoodstavce"/>
    <w:uiPriority w:val="99"/>
    <w:semiHidden/>
    <w:unhideWhenUsed/>
    <w:rsid w:val="00A51573"/>
    <w:rPr>
      <w:sz w:val="16"/>
      <w:szCs w:val="16"/>
    </w:rPr>
  </w:style>
  <w:style w:type="paragraph" w:styleId="Textkomente">
    <w:name w:val="annotation text"/>
    <w:basedOn w:val="Normln"/>
    <w:link w:val="TextkomenteChar"/>
    <w:uiPriority w:val="99"/>
    <w:semiHidden/>
    <w:unhideWhenUsed/>
    <w:rsid w:val="00A51573"/>
    <w:rPr>
      <w:sz w:val="20"/>
    </w:rPr>
  </w:style>
  <w:style w:type="character" w:customStyle="1" w:styleId="TextkomenteChar">
    <w:name w:val="Text komentáře Char"/>
    <w:basedOn w:val="Standardnpsmoodstavce"/>
    <w:link w:val="Textkomente"/>
    <w:uiPriority w:val="99"/>
    <w:semiHidden/>
    <w:rsid w:val="00A5157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51573"/>
    <w:rPr>
      <w:b/>
      <w:bCs/>
    </w:rPr>
  </w:style>
  <w:style w:type="character" w:customStyle="1" w:styleId="PedmtkomenteChar">
    <w:name w:val="Předmět komentáře Char"/>
    <w:basedOn w:val="TextkomenteChar"/>
    <w:link w:val="Pedmtkomente"/>
    <w:uiPriority w:val="99"/>
    <w:semiHidden/>
    <w:rsid w:val="00A51573"/>
    <w:rPr>
      <w:rFonts w:ascii="Times New Roman" w:eastAsia="Times New Roman" w:hAnsi="Times New Roman" w:cs="Times New Roman"/>
      <w:b/>
      <w:bCs/>
      <w:sz w:val="20"/>
      <w:szCs w:val="20"/>
      <w:lang w:eastAsia="cs-CZ"/>
    </w:rPr>
  </w:style>
  <w:style w:type="paragraph" w:styleId="Revize">
    <w:name w:val="Revision"/>
    <w:hidden/>
    <w:uiPriority w:val="99"/>
    <w:semiHidden/>
    <w:rsid w:val="006B455A"/>
    <w:pPr>
      <w:spacing w:after="0" w:line="240" w:lineRule="auto"/>
    </w:pPr>
    <w:rPr>
      <w:rFonts w:ascii="Times New Roman" w:eastAsia="Times New Roman" w:hAnsi="Times New Roman" w:cs="Times New Roman"/>
      <w:szCs w:val="20"/>
      <w:lang w:eastAsia="cs-CZ"/>
    </w:rPr>
  </w:style>
  <w:style w:type="paragraph" w:styleId="Zkladntext">
    <w:name w:val="Body Text"/>
    <w:basedOn w:val="Normln"/>
    <w:link w:val="ZkladntextChar"/>
    <w:semiHidden/>
    <w:rsid w:val="00115B23"/>
    <w:pPr>
      <w:tabs>
        <w:tab w:val="left" w:pos="180"/>
        <w:tab w:val="left" w:pos="360"/>
      </w:tabs>
      <w:spacing w:after="0"/>
    </w:pPr>
    <w:rPr>
      <w:sz w:val="24"/>
      <w:szCs w:val="24"/>
    </w:rPr>
  </w:style>
  <w:style w:type="character" w:customStyle="1" w:styleId="ZkladntextChar">
    <w:name w:val="Základní text Char"/>
    <w:basedOn w:val="Standardnpsmoodstavce"/>
    <w:link w:val="Zkladntext"/>
    <w:semiHidden/>
    <w:rsid w:val="00115B23"/>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DD4CE5"/>
    <w:pPr>
      <w:ind w:left="283"/>
    </w:pPr>
  </w:style>
  <w:style w:type="character" w:customStyle="1" w:styleId="ZkladntextodsazenChar">
    <w:name w:val="Základní text odsazený Char"/>
    <w:basedOn w:val="Standardnpsmoodstavce"/>
    <w:link w:val="Zkladntextodsazen"/>
    <w:uiPriority w:val="99"/>
    <w:semiHidden/>
    <w:rsid w:val="00DD4CE5"/>
    <w:rPr>
      <w:rFonts w:ascii="Times New Roman" w:eastAsia="Times New Roman" w:hAnsi="Times New Roman" w:cs="Times New Roman"/>
      <w:szCs w:val="20"/>
      <w:lang w:eastAsia="cs-CZ"/>
    </w:rPr>
  </w:style>
  <w:style w:type="paragraph" w:customStyle="1" w:styleId="Esloseznamu">
    <w:name w:val="Eíslo seznamu"/>
    <w:rsid w:val="00057841"/>
    <w:pPr>
      <w:spacing w:after="0" w:line="240" w:lineRule="auto"/>
      <w:ind w:left="720"/>
    </w:pPr>
    <w:rPr>
      <w:rFonts w:ascii="Arial" w:eastAsia="Calibri" w:hAnsi="Arial" w:cs="Times New Roman"/>
      <w:color w:val="000000"/>
      <w:sz w:val="24"/>
      <w:szCs w:val="20"/>
      <w:lang w:eastAsia="cs-CZ"/>
    </w:rPr>
  </w:style>
  <w:style w:type="paragraph" w:customStyle="1" w:styleId="Text">
    <w:name w:val="Text"/>
    <w:basedOn w:val="Normln"/>
    <w:uiPriority w:val="99"/>
    <w:rsid w:val="0032553E"/>
    <w:pPr>
      <w:tabs>
        <w:tab w:val="left" w:pos="227"/>
      </w:tabs>
      <w:spacing w:after="0" w:line="220" w:lineRule="exact"/>
    </w:pPr>
    <w:rPr>
      <w:rFonts w:ascii="Book Antiqua" w:hAnsi="Book Antiqua"/>
      <w:color w:val="000000"/>
      <w:sz w:val="18"/>
      <w:lang w:val="en-US"/>
    </w:rPr>
  </w:style>
  <w:style w:type="paragraph" w:customStyle="1" w:styleId="Hlavika">
    <w:name w:val="Hlavička"/>
    <w:basedOn w:val="Normln"/>
    <w:qFormat/>
    <w:rsid w:val="00BD075D"/>
    <w:pPr>
      <w:spacing w:after="0" w:line="192" w:lineRule="exact"/>
    </w:pPr>
    <w:rPr>
      <w:rFonts w:ascii="Arial" w:hAnsi="Arial" w:cs="Arial"/>
      <w:noProof/>
      <w:color w:val="003C69"/>
      <w:sz w:val="18"/>
      <w:szCs w:val="16"/>
      <w:lang w:eastAsia="en-US"/>
    </w:rPr>
  </w:style>
  <w:style w:type="character" w:customStyle="1" w:styleId="OdstavecseseznamemChar">
    <w:name w:val="Odstavec se seznamem Char"/>
    <w:link w:val="Odstavecseseznamem"/>
    <w:uiPriority w:val="99"/>
    <w:rsid w:val="0042017A"/>
    <w:rPr>
      <w:rFonts w:ascii="Times New Roman" w:eastAsia="Times New Roman" w:hAnsi="Times New Roman" w:cs="Times New Roman"/>
      <w:szCs w:val="20"/>
      <w:lang w:eastAsia="cs-CZ"/>
    </w:rPr>
  </w:style>
  <w:style w:type="character" w:customStyle="1" w:styleId="Nadpis9Char">
    <w:name w:val="Nadpis 9 Char"/>
    <w:basedOn w:val="Standardnpsmoodstavce"/>
    <w:link w:val="Nadpis9"/>
    <w:rsid w:val="001A6A6B"/>
    <w:rPr>
      <w:rFonts w:asciiTheme="majorHAnsi" w:eastAsiaTheme="majorEastAsia" w:hAnsiTheme="majorHAnsi" w:cstheme="majorBidi"/>
      <w:i/>
      <w:iCs/>
      <w:color w:val="272727" w:themeColor="text1" w:themeTint="D8"/>
      <w:sz w:val="21"/>
      <w:szCs w:val="21"/>
      <w:lang w:eastAsia="cs-CZ"/>
    </w:rPr>
  </w:style>
  <w:style w:type="paragraph" w:customStyle="1" w:styleId="Textvbloku1">
    <w:name w:val="Text v bloku1"/>
    <w:basedOn w:val="Normln"/>
    <w:uiPriority w:val="99"/>
    <w:rsid w:val="003034D5"/>
    <w:pPr>
      <w:suppressAutoHyphens/>
      <w:spacing w:after="0"/>
      <w:ind w:left="708" w:right="-284" w:hanging="304"/>
      <w:jc w:val="left"/>
    </w:pPr>
    <w:rPr>
      <w:rFonts w:cs="Calibri"/>
      <w:sz w:val="24"/>
      <w:lang w:eastAsia="ar-SA"/>
    </w:rPr>
  </w:style>
  <w:style w:type="paragraph" w:customStyle="1" w:styleId="p2">
    <w:name w:val="p2"/>
    <w:basedOn w:val="Normln"/>
    <w:rsid w:val="00193CE2"/>
    <w:pPr>
      <w:spacing w:before="100" w:beforeAutospacing="1" w:after="100" w:afterAutospacing="1"/>
      <w:jc w:val="left"/>
    </w:pPr>
    <w:rPr>
      <w:sz w:val="24"/>
      <w:szCs w:val="24"/>
    </w:rPr>
  </w:style>
  <w:style w:type="character" w:customStyle="1" w:styleId="upd">
    <w:name w:val="upd"/>
    <w:basedOn w:val="Standardnpsmoodstavce"/>
    <w:rsid w:val="00193CE2"/>
  </w:style>
  <w:style w:type="character" w:customStyle="1" w:styleId="highlight">
    <w:name w:val="highlight"/>
    <w:basedOn w:val="Standardnpsmoodstavce"/>
    <w:rsid w:val="00193CE2"/>
  </w:style>
  <w:style w:type="character" w:customStyle="1" w:styleId="footnote">
    <w:name w:val="footnote"/>
    <w:basedOn w:val="Standardnpsmoodstavce"/>
    <w:rsid w:val="0019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029">
      <w:bodyDiv w:val="1"/>
      <w:marLeft w:val="0"/>
      <w:marRight w:val="0"/>
      <w:marTop w:val="0"/>
      <w:marBottom w:val="0"/>
      <w:divBdr>
        <w:top w:val="none" w:sz="0" w:space="0" w:color="auto"/>
        <w:left w:val="none" w:sz="0" w:space="0" w:color="auto"/>
        <w:bottom w:val="none" w:sz="0" w:space="0" w:color="auto"/>
        <w:right w:val="none" w:sz="0" w:space="0" w:color="auto"/>
      </w:divBdr>
    </w:div>
    <w:div w:id="126198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karel.zaluda@dpo.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acekj\AppData\Local\Microsoft\Windows\INetCache\Content.MSO\96AEEF0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233B8-9CF4-4574-89CD-26BA769C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96AEEF0D</Template>
  <TotalTime>22</TotalTime>
  <Pages>6</Pages>
  <Words>2424</Words>
  <Characters>14308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Michaela Žáková</dc:creator>
  <cp:lastModifiedBy>Tabačíková Magda</cp:lastModifiedBy>
  <cp:revision>10</cp:revision>
  <cp:lastPrinted>2015-11-10T09:42:00Z</cp:lastPrinted>
  <dcterms:created xsi:type="dcterms:W3CDTF">2020-08-14T08:41:00Z</dcterms:created>
  <dcterms:modified xsi:type="dcterms:W3CDTF">2020-09-01T10:26:00Z</dcterms:modified>
</cp:coreProperties>
</file>