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DE3D8" w14:textId="77777777" w:rsidR="00B547E6" w:rsidRDefault="00B547E6" w:rsidP="0042325A">
      <w:pPr>
        <w:tabs>
          <w:tab w:val="left" w:pos="1575"/>
        </w:tabs>
        <w:spacing w:after="0" w:line="240" w:lineRule="auto"/>
      </w:pPr>
    </w:p>
    <w:p w14:paraId="50F67334" w14:textId="77777777" w:rsidR="00A566A0" w:rsidRPr="004D22D3" w:rsidRDefault="00A566A0" w:rsidP="00A566A0">
      <w:pPr>
        <w:spacing w:before="240"/>
        <w:jc w:val="center"/>
        <w:rPr>
          <w:rFonts w:ascii="Calibri" w:hAnsi="Calibri" w:cs="Calibri"/>
          <w:b/>
          <w:bCs/>
          <w:color w:val="000000" w:themeColor="text1"/>
          <w:sz w:val="40"/>
          <w:szCs w:val="32"/>
        </w:rPr>
      </w:pPr>
      <w:r w:rsidRPr="004D22D3">
        <w:rPr>
          <w:rFonts w:ascii="Calibri" w:hAnsi="Calibri" w:cs="Calibri"/>
          <w:b/>
          <w:bCs/>
          <w:color w:val="000000" w:themeColor="text1"/>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nabídky je dodavatel povinen využít systém JOSEPHINE</w:t>
      </w:r>
      <w:r w:rsidRPr="00C63C2D">
        <w:rPr>
          <w:rFonts w:ascii="Calibri" w:hAnsi="Calibri" w:cs="Calibri"/>
          <w:bCs/>
        </w:rPr>
        <w:t>.</w:t>
      </w:r>
      <w:r>
        <w:rPr>
          <w:rFonts w:ascii="Calibri" w:hAnsi="Calibri" w:cs="Calibri"/>
          <w:bCs/>
        </w:rPr>
        <w:t xml:space="preserve"> </w:t>
      </w:r>
    </w:p>
    <w:p w14:paraId="0704A481"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64A29BA6"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zada</w:t>
      </w:r>
      <w:r w:rsidR="00973EF3">
        <w:rPr>
          <w:rFonts w:ascii="Calibri" w:hAnsi="Calibri" w:cs="Calibri"/>
          <w:bCs/>
        </w:rPr>
        <w:t>vatel, tak dodavateli bude na jí</w:t>
      </w:r>
      <w:r w:rsidRPr="004F0BA0">
        <w:rPr>
          <w:rFonts w:ascii="Calibri" w:hAnsi="Calibri" w:cs="Calibri"/>
          <w:bCs/>
        </w:rPr>
        <w:t>m určený kontaktní e-mail odesl</w:t>
      </w:r>
      <w:r w:rsidR="00973EF3">
        <w:rPr>
          <w:rFonts w:ascii="Calibri" w:hAnsi="Calibri" w:cs="Calibri"/>
          <w:bCs/>
        </w:rPr>
        <w:t>á</w:t>
      </w:r>
      <w:r w:rsidRPr="004F0BA0">
        <w:rPr>
          <w:rFonts w:ascii="Calibri" w:hAnsi="Calibri" w:cs="Calibri"/>
          <w:bCs/>
        </w:rPr>
        <w:t>n</w:t>
      </w:r>
      <w:r w:rsidR="00973EF3">
        <w:rPr>
          <w:rFonts w:ascii="Calibri" w:hAnsi="Calibri" w:cs="Calibri"/>
          <w:bCs/>
        </w:rPr>
        <w:t>a</w:t>
      </w:r>
      <w:r w:rsidRPr="004F0BA0">
        <w:rPr>
          <w:rFonts w:ascii="Calibri" w:hAnsi="Calibri" w:cs="Calibri"/>
          <w:bCs/>
        </w:rPr>
        <w:t xml:space="preserve"> informace o tom, že k předmětné zakázce existuje datová zpráva. Dodavatel se přihlásí do systému a v komunikačním </w:t>
      </w:r>
      <w:r w:rsidR="00973EF3">
        <w:rPr>
          <w:rFonts w:ascii="Calibri" w:hAnsi="Calibri" w:cs="Calibri"/>
          <w:bCs/>
        </w:rPr>
        <w:t>modulu</w:t>
      </w:r>
      <w:r w:rsidR="00973EF3" w:rsidRPr="004F0BA0">
        <w:rPr>
          <w:rFonts w:ascii="Calibri" w:hAnsi="Calibri" w:cs="Calibri"/>
          <w:bCs/>
        </w:rPr>
        <w:t xml:space="preserve"> </w:t>
      </w:r>
      <w:r w:rsidRPr="004F0BA0">
        <w:rPr>
          <w:rFonts w:ascii="Calibri" w:hAnsi="Calibri" w:cs="Calibri"/>
          <w:bCs/>
        </w:rPr>
        <w:t xml:space="preserve">zakázky bude mít </w:t>
      </w:r>
      <w:r w:rsidR="00973EF3">
        <w:rPr>
          <w:rFonts w:ascii="Calibri" w:hAnsi="Calibri" w:cs="Calibri"/>
          <w:bCs/>
        </w:rPr>
        <w:t>k dispozici</w:t>
      </w:r>
      <w:r w:rsidR="00973EF3" w:rsidRPr="004F0BA0">
        <w:rPr>
          <w:rFonts w:ascii="Calibri" w:hAnsi="Calibri" w:cs="Calibri"/>
          <w:bCs/>
        </w:rPr>
        <w:t xml:space="preserve"> </w:t>
      </w:r>
      <w:r w:rsidRPr="004F0BA0">
        <w:rPr>
          <w:rFonts w:ascii="Calibri" w:hAnsi="Calibri" w:cs="Calibri"/>
          <w:bCs/>
        </w:rPr>
        <w:t xml:space="preserve">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0" w:name="_Ref205017697"/>
    </w:p>
    <w:bookmarkEnd w:id="0"/>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4A773455"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Do systému JOSEPHINE se oprávněná osoba </w:t>
      </w:r>
      <w:r>
        <w:t>dodavatele</w:t>
      </w:r>
      <w:r w:rsidRPr="00565A7F">
        <w:t xml:space="preserve"> registruje vyplněním registračního formuláře</w:t>
      </w:r>
      <w:r>
        <w:t xml:space="preserve"> na </w:t>
      </w:r>
      <w:r w:rsidRPr="00565A7F">
        <w:t xml:space="preserve">doméně </w:t>
      </w:r>
      <w:hyperlink r:id="rId8" w:history="1">
        <w:r w:rsidRPr="00565A7F">
          <w:rPr>
            <w:rStyle w:val="Hypertextovodkaz"/>
            <w:rFonts w:eastAsiaTheme="majorEastAsia"/>
          </w:rPr>
          <w:t>https://josephine.proebiz.com</w:t>
        </w:r>
      </w:hyperlink>
      <w:r w:rsidRPr="00565A7F">
        <w:t xml:space="preserve">, přičemž </w:t>
      </w:r>
      <w:r>
        <w:t xml:space="preserve">dále </w:t>
      </w:r>
      <w:r w:rsidRPr="00565A7F">
        <w:t xml:space="preserve">postupuje způsobem uvedeným ve formuláři. Zadavatel upozorňuje, že </w:t>
      </w:r>
      <w:r w:rsidRPr="00565A7F">
        <w:rPr>
          <w:b/>
        </w:rPr>
        <w:t>registrace oprávněné osoby a její následné ověření je jednorázovým úkonem</w:t>
      </w:r>
      <w:r w:rsidRPr="00565A7F">
        <w:t xml:space="preserve"> </w:t>
      </w:r>
      <w:r w:rsidRPr="00565A7F">
        <w:rPr>
          <w:b/>
        </w:rPr>
        <w:t>a je</w:t>
      </w:r>
      <w:r w:rsidRPr="00565A7F">
        <w:t xml:space="preserve"> </w:t>
      </w:r>
      <w:r w:rsidRPr="00565A7F">
        <w:rPr>
          <w:b/>
        </w:rPr>
        <w:t xml:space="preserve">v zájmu </w:t>
      </w:r>
      <w:r>
        <w:rPr>
          <w:b/>
        </w:rPr>
        <w:t>dodavatele</w:t>
      </w:r>
      <w:r w:rsidRPr="00565A7F">
        <w:rPr>
          <w:b/>
        </w:rPr>
        <w:t xml:space="preserve"> tuto registraci provést v dostatečné lhůtě před provedením jakýchkoliv úkonů </w:t>
      </w:r>
      <w:r w:rsidRPr="00565A7F">
        <w:rPr>
          <w:b/>
        </w:rPr>
        <w:lastRenderedPageBreak/>
        <w:t xml:space="preserve">v systému JOSEPHINE. </w:t>
      </w:r>
      <w:r>
        <w:t>Dodavatel</w:t>
      </w:r>
      <w:r w:rsidRPr="00565A7F">
        <w:t xml:space="preserve"> bere na vědomí, že ověření oprávněné osoby si může vyžádat trvání po dobu až tří pracovních dnů</w:t>
      </w:r>
      <w:r>
        <w:t>.</w:t>
      </w:r>
    </w:p>
    <w:p w14:paraId="753455FD" w14:textId="50948120"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je statutárním orgánem </w:t>
      </w:r>
      <w:r>
        <w:t>dodavatele</w:t>
      </w:r>
      <w:r w:rsidRPr="00565A7F">
        <w:t xml:space="preserve"> a která je současně zapsá</w:t>
      </w:r>
      <w:r>
        <w:t xml:space="preserve">na v obchodním rejstříku, nemusí </w:t>
      </w:r>
      <w:r w:rsidRPr="00565A7F">
        <w:t>ta</w:t>
      </w:r>
      <w:r>
        <w:t xml:space="preserve">to osoba </w:t>
      </w:r>
      <w:r w:rsidRPr="00565A7F">
        <w:t>tuto skutečnost nijak do</w:t>
      </w:r>
      <w:r>
        <w:t>kladovat a</w:t>
      </w:r>
      <w:r w:rsidRPr="00565A7F">
        <w:t xml:space="preserve"> </w:t>
      </w:r>
      <w:r>
        <w:t>po </w:t>
      </w:r>
      <w:r w:rsidRPr="00565A7F">
        <w:t>úspěšném ověření může v systému JOSEPHINE provádět jakékoliv úkony.</w:t>
      </w:r>
    </w:p>
    <w:p w14:paraId="73D3CD6F" w14:textId="5B168716"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V případě, že registrační formulář vyplňuje osoba oprávněná jednat za organizaci na základě plné moci, je povinna tuto plnou moc doložit. I v tomto případě platí, že tato osoba může po úspěšném ověření provádět v systému JOSEPHINE jakékoliv úkony.</w:t>
      </w:r>
    </w:p>
    <w:p w14:paraId="1F7D055A" w14:textId="6CDE31B8"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nemá oprávnění jednat za organizaci, </w:t>
      </w:r>
      <w:r>
        <w:t xml:space="preserve">musí být této osobě </w:t>
      </w:r>
      <w:r w:rsidRPr="00565A7F">
        <w:t>přiděleno oprávnění k provádění elektronických úkonů v syst</w:t>
      </w:r>
      <w:r>
        <w:t xml:space="preserve">ému JOSEPHINE. Oprávnění je </w:t>
      </w:r>
      <w:r w:rsidRPr="00565A7F">
        <w:t>přiděleno na základě doložení Plné moci, která je k dispozici v registračním formuláři JOSEPHINE</w:t>
      </w:r>
      <w:r>
        <w:t>. T</w:t>
      </w:r>
      <w:r w:rsidRPr="00565A7F">
        <w:t xml:space="preserve">uto Plnou moc si registrující osoba stáhne, </w:t>
      </w:r>
      <w:r>
        <w:t xml:space="preserve">zajistí její podepsání statutárním zástupcem </w:t>
      </w:r>
      <w:r w:rsidRPr="00565A7F">
        <w:t>a takto autorizovaný dokument doloží k registračnímu formuláři.</w:t>
      </w:r>
      <w:r w:rsidR="00A566A0" w:rsidRPr="004F0BA0">
        <w:rPr>
          <w:rFonts w:ascii="Calibri" w:hAnsi="Calibri" w:cs="Calibri"/>
          <w:bCs/>
        </w:rPr>
        <w:t xml:space="preserve"> </w:t>
      </w:r>
    </w:p>
    <w:p w14:paraId="1A430213" w14:textId="2D69BEEA"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K registračnímu formuláři lze externí dokumenty přikládat elektronicky, a to v souladu s platnou legislativou, </w:t>
      </w:r>
      <w:r>
        <w:t xml:space="preserve">nebo </w:t>
      </w:r>
      <w:r w:rsidRPr="00565A7F">
        <w:t xml:space="preserve">jejich notářsky ověřené kopie </w:t>
      </w:r>
      <w:r>
        <w:t xml:space="preserve">lze </w:t>
      </w:r>
      <w:r w:rsidRPr="00565A7F">
        <w:t>odesílat doporučeně poštou na adresu</w:t>
      </w:r>
      <w:r>
        <w:t xml:space="preserve"> společnosti</w:t>
      </w:r>
      <w:r w:rsidRPr="00565A7F">
        <w:t xml:space="preserve"> NAR marketing</w:t>
      </w:r>
      <w:r>
        <w:t xml:space="preserve"> s.r.o.</w:t>
      </w:r>
      <w:r w:rsidRPr="00565A7F">
        <w:t>, Masarykovo nám. 33/52, 702 00 Ostrava – Moravská Ostrava.</w:t>
      </w:r>
      <w:r w:rsidR="00A566A0" w:rsidRPr="004F0BA0">
        <w:rPr>
          <w:rFonts w:ascii="Calibri" w:hAnsi="Calibri" w:cs="Calibri"/>
          <w:bCs/>
        </w:rPr>
        <w:t xml:space="preserve">  </w:t>
      </w:r>
    </w:p>
    <w:p w14:paraId="17B3451B" w14:textId="0236B193"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Registrující osoba si </w:t>
      </w:r>
      <w:r>
        <w:t xml:space="preserve">během registrace </w:t>
      </w:r>
      <w:r w:rsidRPr="00565A7F">
        <w:t>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w:t>
      </w:r>
      <w:r w:rsidR="00A566A0" w:rsidRPr="004F0BA0">
        <w:rPr>
          <w:rFonts w:ascii="Calibri" w:hAnsi="Calibri" w:cs="Calibri"/>
          <w:bCs/>
        </w:rPr>
        <w:t xml:space="preserve">    </w:t>
      </w:r>
    </w:p>
    <w:p w14:paraId="536EEB1C" w14:textId="33A3CA4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w:t>
      </w:r>
      <w:r w:rsidR="00A566A0" w:rsidRPr="004F0BA0">
        <w:rPr>
          <w:rFonts w:ascii="Calibri" w:hAnsi="Calibri" w:cs="Calibri"/>
          <w:bCs/>
        </w:rPr>
        <w:t xml:space="preserve">  </w:t>
      </w:r>
    </w:p>
    <w:p w14:paraId="59F790E4" w14:textId="4881AD73"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w:t>
      </w:r>
      <w:r>
        <w:t>dodavatele</w:t>
      </w:r>
      <w:r w:rsidRPr="00565A7F">
        <w:t xml:space="preserve"> za účelem podrobnějšího ověření předložených údajů. V případě nejasností v předložených dokumentech může být proces ověřování v nezbytně nutném rozsahu prodloužen.</w:t>
      </w:r>
    </w:p>
    <w:p w14:paraId="2ACA9A46" w14:textId="77777777"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w:t>
      </w:r>
      <w:r w:rsidRPr="00565A7F">
        <w:lastRenderedPageBreak/>
        <w:t>oprávněnou jednat za organizaci na základě plné moci</w:t>
      </w:r>
      <w:r>
        <w:t xml:space="preserve">), bude pro kladnou autentifikaci </w:t>
      </w:r>
      <w:r w:rsidRPr="00565A7F">
        <w:t xml:space="preserve">vyžadován vzorový dokument Plné moci uvedený v registračním formuláři. Důvodem nepřijetí jiné plné moci k provádění elektronických úkonů v systému </w:t>
      </w:r>
      <w:r>
        <w:t>JOSEPHINE než Plné</w:t>
      </w:r>
      <w:r w:rsidRPr="00565A7F">
        <w:t xml:space="preserve"> moc</w:t>
      </w:r>
      <w:r>
        <w:t>i</w:t>
      </w:r>
      <w:r w:rsidRPr="00565A7F">
        <w:t xml:space="preserve"> u</w:t>
      </w:r>
      <w:r>
        <w:t>vedené</w:t>
      </w:r>
      <w:r w:rsidRPr="00565A7F">
        <w:t xml:space="preserve"> ve vzoru u registračního formuláře je skutečnost, že u individuální plné moci k provádění elektronických úkonů nelze garantovat úplnost rozsahu elektronických úkonů systému ani jejich funkční správnost.</w:t>
      </w:r>
    </w:p>
    <w:p w14:paraId="56735DFB" w14:textId="2F15503F"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 xml:space="preserve">Ověřená osoba </w:t>
      </w:r>
      <w:r>
        <w:rPr>
          <w:rFonts w:cs="Arial"/>
        </w:rPr>
        <w:t xml:space="preserve">dodavatele </w:t>
      </w:r>
      <w:r w:rsidRPr="00565A7F">
        <w:rPr>
          <w:rFonts w:cs="Arial"/>
        </w:rPr>
        <w:t xml:space="preserve">po přihlášení do systému JOSEPHINE zvolí veřejnou zakázku a může začít systém plnohodnotně využívat. </w:t>
      </w:r>
      <w:r w:rsidRPr="00565A7F">
        <w:rPr>
          <w:rFonts w:cs="Arial"/>
          <w:b/>
        </w:rPr>
        <w:t>K úspěšnému přihlášení se do systému</w:t>
      </w:r>
      <w:r w:rsidRPr="00565A7F">
        <w:rPr>
          <w:rFonts w:cs="Arial"/>
        </w:rPr>
        <w:t xml:space="preserve"> </w:t>
      </w:r>
      <w:r w:rsidRPr="00565A7F">
        <w:rPr>
          <w:rFonts w:cs="Arial"/>
          <w:b/>
        </w:rPr>
        <w:t>je nutné použít elektronický podpis,</w:t>
      </w:r>
      <w:r w:rsidRPr="00565A7F">
        <w:rPr>
          <w:rFonts w:cs="Arial"/>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2423E8E3" w:rsidR="00A566A0" w:rsidRPr="004F0BA0"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Podrobný postup registrace je uveden v systému JOSEPHINE</w:t>
      </w:r>
      <w:r>
        <w:rPr>
          <w:rFonts w:cs="Arial"/>
        </w:rPr>
        <w:t>, a to</w:t>
      </w:r>
      <w:r w:rsidRPr="00565A7F">
        <w:rPr>
          <w:rFonts w:cs="Arial"/>
        </w:rPr>
        <w:t xml:space="preserve"> v prostředí vyp</w:t>
      </w:r>
      <w:r>
        <w:rPr>
          <w:rFonts w:cs="Arial"/>
        </w:rPr>
        <w:t>lňování registračního formuláře. V</w:t>
      </w:r>
      <w:r w:rsidRPr="00565A7F">
        <w:rPr>
          <w:rFonts w:cs="Arial"/>
        </w:rPr>
        <w:t>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10AA0D35"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Dodavatel podává nabídku ve lhůtě pro podání nabídek. Podáním nabídky ve lhůtě podání nabídek se rozumí </w:t>
      </w:r>
      <w:r w:rsidR="00F858FD">
        <w:rPr>
          <w:rFonts w:ascii="Calibri" w:hAnsi="Calibri" w:cs="Calibri"/>
          <w:bCs/>
        </w:rPr>
        <w:t>doručení</w:t>
      </w:r>
      <w:r w:rsidR="00F858FD" w:rsidRPr="004F0BA0">
        <w:rPr>
          <w:rFonts w:ascii="Calibri" w:hAnsi="Calibri" w:cs="Calibri"/>
          <w:bCs/>
        </w:rPr>
        <w:t xml:space="preserve"> </w:t>
      </w:r>
      <w:r w:rsidRPr="004F0BA0">
        <w:rPr>
          <w:rFonts w:ascii="Calibri" w:hAnsi="Calibri" w:cs="Calibri"/>
          <w:bCs/>
        </w:rPr>
        <w:t>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66C95B54"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w:t>
      </w:r>
      <w:r w:rsidR="00F858FD">
        <w:rPr>
          <w:rFonts w:ascii="Calibri" w:hAnsi="Calibri" w:cs="Calibri"/>
          <w:bCs/>
        </w:rPr>
        <w:t>podání</w:t>
      </w:r>
      <w:r w:rsidRPr="004F0BA0">
        <w:rPr>
          <w:rFonts w:ascii="Calibri" w:hAnsi="Calibri" w:cs="Calibri"/>
          <w:bCs/>
        </w:rPr>
        <w:t xml:space="preserve">,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55C1A4B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w:t>
      </w:r>
      <w:r w:rsidR="00F858FD">
        <w:rPr>
          <w:rFonts w:ascii="Calibri" w:hAnsi="Calibri" w:cs="Calibri"/>
          <w:bCs/>
        </w:rPr>
        <w:t>doručená</w:t>
      </w:r>
      <w:r w:rsidR="00F858FD" w:rsidRPr="004F0BA0">
        <w:rPr>
          <w:rFonts w:ascii="Calibri" w:hAnsi="Calibri" w:cs="Calibri"/>
          <w:bCs/>
        </w:rPr>
        <w:t xml:space="preserve">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w:t>
      </w:r>
      <w:r w:rsidR="00720019">
        <w:rPr>
          <w:rFonts w:ascii="Calibri" w:hAnsi="Calibri" w:cs="Calibri"/>
          <w:bCs/>
        </w:rPr>
        <w:t xml:space="preserve">pro </w:t>
      </w:r>
      <w:r w:rsidRPr="004F0BA0">
        <w:rPr>
          <w:rFonts w:ascii="Calibri" w:hAnsi="Calibri" w:cs="Calibri"/>
          <w:bCs/>
        </w:rPr>
        <w:t xml:space="preserve">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29D6492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w:t>
      </w:r>
      <w:r w:rsidR="00720019">
        <w:rPr>
          <w:rFonts w:ascii="Calibri" w:hAnsi="Calibri" w:cs="Calibri"/>
          <w:bCs/>
        </w:rPr>
        <w:t xml:space="preserve">pro </w:t>
      </w:r>
      <w:r w:rsidRPr="004F0BA0">
        <w:rPr>
          <w:rFonts w:ascii="Calibri" w:hAnsi="Calibri" w:cs="Calibri"/>
          <w:bCs/>
        </w:rPr>
        <w:t xml:space="preserve">podání nabídek podat pouze jednu nabídku. Účastník může v průběhu lhůty pro podání nabídky svou nabídku kdykoliv stáhnout. Stažení nabídky je možné provést kliknutím na ikonu koše „Stáhnout nabídku“. V případě zájmu účastníka o změnu </w:t>
      </w:r>
      <w:r w:rsidRPr="004F0BA0">
        <w:rPr>
          <w:rFonts w:ascii="Calibri" w:hAnsi="Calibri" w:cs="Calibri"/>
          <w:bCs/>
        </w:rPr>
        <w:lastRenderedPageBreak/>
        <w:t xml:space="preserve">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40099E16"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r w:rsidR="00802ED7">
        <w:rPr>
          <w:rFonts w:ascii="Calibri" w:hAnsi="Calibri" w:cs="Calibri"/>
          <w:bCs/>
        </w:rPr>
        <w:t>, je-li stanovena</w:t>
      </w:r>
      <w:r w:rsidRPr="004F0BA0">
        <w:rPr>
          <w:rFonts w:ascii="Calibri" w:hAnsi="Calibri" w:cs="Calibri"/>
          <w:bCs/>
        </w:rPr>
        <w:t>.</w:t>
      </w:r>
    </w:p>
    <w:p w14:paraId="3ABF1E34" w14:textId="77777777" w:rsidR="00A566A0" w:rsidRPr="008973B9" w:rsidRDefault="00A566A0" w:rsidP="0042325A">
      <w:pPr>
        <w:tabs>
          <w:tab w:val="left" w:pos="1575"/>
        </w:tabs>
        <w:spacing w:after="0" w:line="240" w:lineRule="auto"/>
      </w:pPr>
    </w:p>
    <w:sectPr w:rsidR="00A566A0" w:rsidRPr="008973B9" w:rsidSect="000C4AE5">
      <w:footerReference w:type="default" r:id="rId9"/>
      <w:headerReference w:type="first" r:id="rId10"/>
      <w:footerReference w:type="first" r:id="rId11"/>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9A930" w14:textId="77777777" w:rsidR="003F0589" w:rsidRDefault="003F0589" w:rsidP="00AB5244">
      <w:r>
        <w:separator/>
      </w:r>
    </w:p>
  </w:endnote>
  <w:endnote w:type="continuationSeparator" w:id="0">
    <w:p w14:paraId="4B387E7F" w14:textId="77777777" w:rsidR="003F0589" w:rsidRDefault="003F0589" w:rsidP="00AB5244">
      <w:r>
        <w:continuationSeparator/>
      </w:r>
    </w:p>
  </w:endnote>
  <w:endnote w:type="continuationNotice" w:id="1">
    <w:p w14:paraId="79A1BB90" w14:textId="77777777" w:rsidR="003F0589" w:rsidRDefault="003F0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3738FD">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3738FD">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DBED0" w14:textId="77777777" w:rsidR="003F0589" w:rsidRDefault="003F0589" w:rsidP="00AB5244">
      <w:r>
        <w:separator/>
      </w:r>
    </w:p>
  </w:footnote>
  <w:footnote w:type="continuationSeparator" w:id="0">
    <w:p w14:paraId="66AF1571" w14:textId="77777777" w:rsidR="003F0589" w:rsidRDefault="003F0589" w:rsidP="00AB5244">
      <w:r>
        <w:continuationSeparator/>
      </w:r>
    </w:p>
  </w:footnote>
  <w:footnote w:type="continuationNotice" w:id="1">
    <w:p w14:paraId="72C226C9" w14:textId="77777777" w:rsidR="003F0589" w:rsidRDefault="003F0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401E" w14:textId="50725FEA" w:rsidR="00852227" w:rsidRDefault="00852227" w:rsidP="00852227">
    <w:pPr>
      <w:pStyle w:val="Zhlav"/>
      <w:spacing w:after="0"/>
      <w:jc w:val="right"/>
    </w:pPr>
    <w:r>
      <w:rPr>
        <w:noProof/>
        <w:lang w:eastAsia="cs-CZ"/>
      </w:rPr>
      <w:drawing>
        <wp:anchor distT="0" distB="0" distL="114300" distR="114300" simplePos="0" relativeHeight="251669504" behindDoc="0" locked="0" layoutInCell="1" allowOverlap="1" wp14:anchorId="7338F920" wp14:editId="42CE7386">
          <wp:simplePos x="0" y="0"/>
          <wp:positionH relativeFrom="margin">
            <wp:posOffset>-115570</wp:posOffset>
          </wp:positionH>
          <wp:positionV relativeFrom="paragraph">
            <wp:posOffset>3810</wp:posOffset>
          </wp:positionV>
          <wp:extent cx="2176145" cy="812165"/>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FD">
      <w:t xml:space="preserve">Veřejná zakázka č.: </w:t>
    </w:r>
    <w:r>
      <w:t>Z</w:t>
    </w:r>
    <w:r w:rsidR="00C5616E">
      <w:t>200</w:t>
    </w:r>
    <w:r w:rsidR="00802ED7">
      <w:t>07</w:t>
    </w:r>
    <w:r>
      <w:t xml:space="preserve"> </w:t>
    </w:r>
  </w:p>
  <w:p w14:paraId="09F6984B" w14:textId="1750A73D" w:rsidR="00852227" w:rsidRPr="00172368" w:rsidRDefault="00852227" w:rsidP="00852227">
    <w:pPr>
      <w:pStyle w:val="Zhlav"/>
      <w:jc w:val="right"/>
      <w:rPr>
        <w:color w:val="000000" w:themeColor="text1"/>
      </w:rPr>
    </w:pPr>
    <w:r w:rsidRPr="00172368">
      <w:rPr>
        <w:color w:val="000000" w:themeColor="text1"/>
      </w:rPr>
      <w:t xml:space="preserve">Příloha č. </w:t>
    </w:r>
    <w:r w:rsidR="007C15E1">
      <w:rPr>
        <w:color w:val="000000" w:themeColor="text1"/>
      </w:rPr>
      <w:t>5</w:t>
    </w:r>
    <w:r w:rsidRPr="00172368">
      <w:rPr>
        <w:color w:val="000000" w:themeColor="text1"/>
      </w:rPr>
      <w:t xml:space="preserve"> </w:t>
    </w:r>
    <w:r>
      <w:rPr>
        <w:color w:val="000000" w:themeColor="text1"/>
      </w:rPr>
      <w:t>– Požadavky na elektronickou komunikaci Josephine</w:t>
    </w:r>
  </w:p>
  <w:p w14:paraId="609D2F2F" w14:textId="2F3FB4B7" w:rsidR="004846E3" w:rsidRDefault="004846E3" w:rsidP="00AB52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97A"/>
    <w:rsid w:val="00017EDD"/>
    <w:rsid w:val="00027455"/>
    <w:rsid w:val="00036E5B"/>
    <w:rsid w:val="00052C3D"/>
    <w:rsid w:val="00053AD6"/>
    <w:rsid w:val="00062589"/>
    <w:rsid w:val="00064997"/>
    <w:rsid w:val="0007122F"/>
    <w:rsid w:val="00081C3A"/>
    <w:rsid w:val="0008356C"/>
    <w:rsid w:val="00090C3D"/>
    <w:rsid w:val="000A31A0"/>
    <w:rsid w:val="000C4AE5"/>
    <w:rsid w:val="000D0F06"/>
    <w:rsid w:val="000D5DFE"/>
    <w:rsid w:val="00123C25"/>
    <w:rsid w:val="00137DA0"/>
    <w:rsid w:val="001411EB"/>
    <w:rsid w:val="00141B0A"/>
    <w:rsid w:val="00150000"/>
    <w:rsid w:val="00151EB7"/>
    <w:rsid w:val="001720AF"/>
    <w:rsid w:val="00175B01"/>
    <w:rsid w:val="00176138"/>
    <w:rsid w:val="00187B83"/>
    <w:rsid w:val="00190229"/>
    <w:rsid w:val="00194E21"/>
    <w:rsid w:val="001A5832"/>
    <w:rsid w:val="001A6119"/>
    <w:rsid w:val="001A6587"/>
    <w:rsid w:val="001B1DE5"/>
    <w:rsid w:val="001B2067"/>
    <w:rsid w:val="001B2847"/>
    <w:rsid w:val="001E06DA"/>
    <w:rsid w:val="001F4B6F"/>
    <w:rsid w:val="001F637B"/>
    <w:rsid w:val="00207CCB"/>
    <w:rsid w:val="002100C5"/>
    <w:rsid w:val="00222D77"/>
    <w:rsid w:val="0024184E"/>
    <w:rsid w:val="0024402F"/>
    <w:rsid w:val="00247E2D"/>
    <w:rsid w:val="00253100"/>
    <w:rsid w:val="00264773"/>
    <w:rsid w:val="0027394C"/>
    <w:rsid w:val="00280901"/>
    <w:rsid w:val="002A70F1"/>
    <w:rsid w:val="002F2145"/>
    <w:rsid w:val="00302321"/>
    <w:rsid w:val="00317CFB"/>
    <w:rsid w:val="00351071"/>
    <w:rsid w:val="003515C6"/>
    <w:rsid w:val="0036416E"/>
    <w:rsid w:val="0037150D"/>
    <w:rsid w:val="003738FD"/>
    <w:rsid w:val="00386AD5"/>
    <w:rsid w:val="003D2553"/>
    <w:rsid w:val="003D2B0B"/>
    <w:rsid w:val="003D2D6D"/>
    <w:rsid w:val="003D6B4C"/>
    <w:rsid w:val="003E688C"/>
    <w:rsid w:val="003E6B46"/>
    <w:rsid w:val="003F0589"/>
    <w:rsid w:val="003F2EE5"/>
    <w:rsid w:val="003F7863"/>
    <w:rsid w:val="0041365E"/>
    <w:rsid w:val="004162EA"/>
    <w:rsid w:val="004204A9"/>
    <w:rsid w:val="004227F2"/>
    <w:rsid w:val="0042325A"/>
    <w:rsid w:val="00426107"/>
    <w:rsid w:val="00441CFF"/>
    <w:rsid w:val="0044573D"/>
    <w:rsid w:val="0045218B"/>
    <w:rsid w:val="00453D8C"/>
    <w:rsid w:val="004560C7"/>
    <w:rsid w:val="004846E3"/>
    <w:rsid w:val="004A2D12"/>
    <w:rsid w:val="004B3F07"/>
    <w:rsid w:val="004C6337"/>
    <w:rsid w:val="004C74C1"/>
    <w:rsid w:val="004D22D3"/>
    <w:rsid w:val="004E24C7"/>
    <w:rsid w:val="004E25BF"/>
    <w:rsid w:val="004E293C"/>
    <w:rsid w:val="004E67EC"/>
    <w:rsid w:val="00511B41"/>
    <w:rsid w:val="00512D4D"/>
    <w:rsid w:val="005238CD"/>
    <w:rsid w:val="00567A97"/>
    <w:rsid w:val="00580C99"/>
    <w:rsid w:val="00593863"/>
    <w:rsid w:val="00597BE8"/>
    <w:rsid w:val="005C6C30"/>
    <w:rsid w:val="005F131A"/>
    <w:rsid w:val="005F4164"/>
    <w:rsid w:val="006006C0"/>
    <w:rsid w:val="00604BF6"/>
    <w:rsid w:val="006050D8"/>
    <w:rsid w:val="00617E6B"/>
    <w:rsid w:val="00633F51"/>
    <w:rsid w:val="00637BA7"/>
    <w:rsid w:val="00637BDC"/>
    <w:rsid w:val="00646D52"/>
    <w:rsid w:val="00655D9A"/>
    <w:rsid w:val="006562F4"/>
    <w:rsid w:val="00663F58"/>
    <w:rsid w:val="006640FC"/>
    <w:rsid w:val="00675EE0"/>
    <w:rsid w:val="0069138B"/>
    <w:rsid w:val="006961FE"/>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3264C"/>
    <w:rsid w:val="007345DD"/>
    <w:rsid w:val="00734CC7"/>
    <w:rsid w:val="007526FF"/>
    <w:rsid w:val="0075373F"/>
    <w:rsid w:val="00760B83"/>
    <w:rsid w:val="00761978"/>
    <w:rsid w:val="00765404"/>
    <w:rsid w:val="0079672D"/>
    <w:rsid w:val="007B6266"/>
    <w:rsid w:val="007B78B0"/>
    <w:rsid w:val="007C15E1"/>
    <w:rsid w:val="007D169C"/>
    <w:rsid w:val="007D5B70"/>
    <w:rsid w:val="007F32E6"/>
    <w:rsid w:val="00800934"/>
    <w:rsid w:val="00802ED7"/>
    <w:rsid w:val="00813F66"/>
    <w:rsid w:val="008427B9"/>
    <w:rsid w:val="00845210"/>
    <w:rsid w:val="00845A22"/>
    <w:rsid w:val="00852227"/>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AF7C8B"/>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5052C"/>
    <w:rsid w:val="00C5122E"/>
    <w:rsid w:val="00C53ADF"/>
    <w:rsid w:val="00C54242"/>
    <w:rsid w:val="00C5616E"/>
    <w:rsid w:val="00C75B68"/>
    <w:rsid w:val="00C76633"/>
    <w:rsid w:val="00C87922"/>
    <w:rsid w:val="00CA3499"/>
    <w:rsid w:val="00CB292B"/>
    <w:rsid w:val="00CB41A7"/>
    <w:rsid w:val="00CC4696"/>
    <w:rsid w:val="00CD2496"/>
    <w:rsid w:val="00CE136A"/>
    <w:rsid w:val="00CE6D54"/>
    <w:rsid w:val="00D15734"/>
    <w:rsid w:val="00D23BB3"/>
    <w:rsid w:val="00D41B53"/>
    <w:rsid w:val="00D41BE4"/>
    <w:rsid w:val="00D45DDF"/>
    <w:rsid w:val="00D46DCE"/>
    <w:rsid w:val="00D50B0F"/>
    <w:rsid w:val="00D67C1A"/>
    <w:rsid w:val="00D70ECE"/>
    <w:rsid w:val="00D77874"/>
    <w:rsid w:val="00D9138F"/>
    <w:rsid w:val="00D9275F"/>
    <w:rsid w:val="00D9284B"/>
    <w:rsid w:val="00DA1CEC"/>
    <w:rsid w:val="00DB391A"/>
    <w:rsid w:val="00DB3FEC"/>
    <w:rsid w:val="00DC2126"/>
    <w:rsid w:val="00DC2DB8"/>
    <w:rsid w:val="00DD42A9"/>
    <w:rsid w:val="00DD5531"/>
    <w:rsid w:val="00DF1A1E"/>
    <w:rsid w:val="00DF37AE"/>
    <w:rsid w:val="00E070D7"/>
    <w:rsid w:val="00E27B9D"/>
    <w:rsid w:val="00E31466"/>
    <w:rsid w:val="00E3469D"/>
    <w:rsid w:val="00E41012"/>
    <w:rsid w:val="00E4498D"/>
    <w:rsid w:val="00E46F8D"/>
    <w:rsid w:val="00E56659"/>
    <w:rsid w:val="00E74E0A"/>
    <w:rsid w:val="00E862C2"/>
    <w:rsid w:val="00E910E4"/>
    <w:rsid w:val="00EA4C36"/>
    <w:rsid w:val="00EA70F9"/>
    <w:rsid w:val="00EB4300"/>
    <w:rsid w:val="00EB5E75"/>
    <w:rsid w:val="00EC6655"/>
    <w:rsid w:val="00ED40D6"/>
    <w:rsid w:val="00ED4CA5"/>
    <w:rsid w:val="00EE4339"/>
    <w:rsid w:val="00F015C1"/>
    <w:rsid w:val="00F153CF"/>
    <w:rsid w:val="00F31CE2"/>
    <w:rsid w:val="00F56ABA"/>
    <w:rsid w:val="00F67B10"/>
    <w:rsid w:val="00F83773"/>
    <w:rsid w:val="00F858FD"/>
    <w:rsid w:val="00F93F58"/>
    <w:rsid w:val="00F955D2"/>
    <w:rsid w:val="00FA0AA8"/>
    <w:rsid w:val="00FA0F42"/>
    <w:rsid w:val="00FA7F4A"/>
    <w:rsid w:val="00FB16FD"/>
    <w:rsid w:val="00FC074E"/>
    <w:rsid w:val="00FC149A"/>
    <w:rsid w:val="00FC32DE"/>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60EF-D878-4271-99D2-15AB385C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7830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Csorba Csaba</cp:lastModifiedBy>
  <cp:revision>2</cp:revision>
  <dcterms:created xsi:type="dcterms:W3CDTF">2020-09-22T15:17:00Z</dcterms:created>
  <dcterms:modified xsi:type="dcterms:W3CDTF">2020-09-22T15:17:00Z</dcterms:modified>
</cp:coreProperties>
</file>